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B2AF" w14:textId="53E44846" w:rsidR="00787B8A" w:rsidRDefault="00787B8A" w:rsidP="00787B8A">
      <w:pPr>
        <w:pStyle w:val="Heading1"/>
      </w:pPr>
      <w:r>
        <w:t>2AC v. Penn RE</w:t>
      </w:r>
    </w:p>
    <w:p w14:paraId="27B5E1AF" w14:textId="0E16C596" w:rsidR="00883BE3" w:rsidRDefault="00883BE3" w:rsidP="00A94159">
      <w:pPr>
        <w:pStyle w:val="Heading2"/>
      </w:pPr>
      <w:r>
        <w:t xml:space="preserve">Solvency </w:t>
      </w:r>
    </w:p>
    <w:p w14:paraId="0876CED7" w14:textId="77777777" w:rsidR="00883BE3" w:rsidRDefault="00883BE3" w:rsidP="00883BE3">
      <w:pPr>
        <w:pStyle w:val="Heading3"/>
      </w:pPr>
      <w:r>
        <w:t xml:space="preserve">2AC – AT: Circumvention </w:t>
      </w:r>
    </w:p>
    <w:p w14:paraId="6E4A1092" w14:textId="77777777" w:rsidR="00883BE3" w:rsidRDefault="00883BE3" w:rsidP="00883BE3">
      <w:pPr>
        <w:pStyle w:val="Heading4"/>
        <w:numPr>
          <w:ilvl w:val="0"/>
          <w:numId w:val="24"/>
        </w:numPr>
      </w:pPr>
      <w:r>
        <w:t xml:space="preserve">Threat of compulsory licensing solves anticompetitive behavior </w:t>
      </w:r>
    </w:p>
    <w:p w14:paraId="2A6A9DB0" w14:textId="77777777" w:rsidR="00883BE3" w:rsidRDefault="00883BE3" w:rsidP="00883BE3">
      <w:pPr>
        <w:rPr>
          <w:rStyle w:val="Style13ptBold"/>
          <w:b w:val="0"/>
          <w:bCs w:val="0"/>
          <w:sz w:val="22"/>
        </w:rPr>
      </w:pPr>
      <w:proofErr w:type="spellStart"/>
      <w:r>
        <w:rPr>
          <w:rStyle w:val="Style13ptBold"/>
        </w:rPr>
        <w:t>Bernardini</w:t>
      </w:r>
      <w:proofErr w:type="spellEnd"/>
      <w:r>
        <w:rPr>
          <w:rStyle w:val="Style13ptBold"/>
        </w:rPr>
        <w:t xml:space="preserve"> 21</w:t>
      </w:r>
      <w:r>
        <w:rPr>
          <w:rStyle w:val="Style13ptBold"/>
          <w:b w:val="0"/>
          <w:bCs w:val="0"/>
        </w:rPr>
        <w:t xml:space="preserve"> </w:t>
      </w:r>
      <w:r w:rsidRPr="00657273">
        <w:rPr>
          <w:rStyle w:val="Style13ptBold"/>
          <w:b w:val="0"/>
          <w:bCs w:val="0"/>
          <w:sz w:val="22"/>
        </w:rPr>
        <w:t>[Jessica,</w:t>
      </w:r>
      <w:r>
        <w:rPr>
          <w:rStyle w:val="Style13ptBold"/>
          <w:b w:val="0"/>
          <w:bCs w:val="0"/>
          <w:sz w:val="22"/>
        </w:rPr>
        <w:t xml:space="preserve"> JD from Lewis &amp; Clark Law School, works at the</w:t>
      </w:r>
      <w:r w:rsidRPr="00657273">
        <w:rPr>
          <w:rStyle w:val="Style13ptBold"/>
          <w:b w:val="0"/>
          <w:bCs w:val="0"/>
          <w:sz w:val="22"/>
        </w:rPr>
        <w:t xml:space="preserve"> </w:t>
      </w:r>
      <w:r>
        <w:rPr>
          <w:rStyle w:val="Style13ptBold"/>
          <w:b w:val="0"/>
          <w:bCs w:val="0"/>
          <w:sz w:val="22"/>
        </w:rPr>
        <w:t xml:space="preserve">small business legal clinic at the Patent Program at Lewis &amp; Clark Law School, registered Professional Engineer and engineering consultant with focus on renewable energy development, </w:t>
      </w:r>
      <w:r w:rsidRPr="00657273">
        <w:rPr>
          <w:rStyle w:val="Style13ptBold"/>
          <w:b w:val="0"/>
          <w:bCs w:val="0"/>
          <w:sz w:val="22"/>
        </w:rPr>
        <w:t xml:space="preserve">“Leveraging Mandatory Licensing Under the Clean Air Act – A Novel Framework to Domestic Reduction of Greenhouse Gases,” </w:t>
      </w:r>
      <w:r w:rsidRPr="00657273">
        <w:rPr>
          <w:rStyle w:val="Style13ptBold"/>
          <w:b w:val="0"/>
          <w:bCs w:val="0"/>
          <w:i/>
          <w:iCs/>
          <w:sz w:val="22"/>
        </w:rPr>
        <w:t>Environmental Law</w:t>
      </w:r>
      <w:r w:rsidRPr="00657273">
        <w:rPr>
          <w:rStyle w:val="Style13ptBold"/>
          <w:b w:val="0"/>
          <w:bCs w:val="0"/>
          <w:sz w:val="22"/>
        </w:rPr>
        <w:t xml:space="preserve"> 51.1,</w:t>
      </w:r>
      <w:r>
        <w:rPr>
          <w:rStyle w:val="Style13ptBold"/>
          <w:b w:val="0"/>
          <w:bCs w:val="0"/>
          <w:sz w:val="22"/>
        </w:rPr>
        <w:t xml:space="preserve"> p.323-6,</w:t>
      </w:r>
      <w:r w:rsidRPr="00657273">
        <w:rPr>
          <w:rStyle w:val="Style13ptBold"/>
          <w:b w:val="0"/>
          <w:bCs w:val="0"/>
          <w:sz w:val="22"/>
        </w:rPr>
        <w:t xml:space="preserve"> JCR]</w:t>
      </w:r>
    </w:p>
    <w:p w14:paraId="57302B19" w14:textId="77777777" w:rsidR="00883BE3" w:rsidRDefault="00883BE3" w:rsidP="00883BE3">
      <w:pPr>
        <w:rPr>
          <w:sz w:val="16"/>
        </w:rPr>
      </w:pPr>
      <w:r w:rsidRPr="001E1267">
        <w:rPr>
          <w:sz w:val="16"/>
        </w:rPr>
        <w:t xml:space="preserve">Part IV evaluates how </w:t>
      </w:r>
      <w:r w:rsidRPr="00080F74">
        <w:rPr>
          <w:rStyle w:val="StyleUnderline"/>
          <w:highlight w:val="cyan"/>
        </w:rPr>
        <w:t>mandatory licensing</w:t>
      </w:r>
      <w:r w:rsidRPr="001E1267">
        <w:rPr>
          <w:sz w:val="16"/>
        </w:rPr>
        <w:t xml:space="preserve"> of carbon-capture technologies </w:t>
      </w:r>
      <w:r w:rsidRPr="00080F74">
        <w:rPr>
          <w:rStyle w:val="StyleUnderline"/>
          <w:highlight w:val="cyan"/>
        </w:rPr>
        <w:t>may</w:t>
      </w:r>
      <w:r w:rsidRPr="00403323">
        <w:rPr>
          <w:rStyle w:val="StyleUnderline"/>
        </w:rPr>
        <w:t xml:space="preserve"> deter or be used to </w:t>
      </w:r>
      <w:r w:rsidRPr="00080F74">
        <w:rPr>
          <w:rStyle w:val="StyleUnderline"/>
          <w:highlight w:val="cyan"/>
        </w:rPr>
        <w:t>overcome anticompetitive behavior</w:t>
      </w:r>
      <w:r w:rsidRPr="00403323">
        <w:rPr>
          <w:rStyle w:val="StyleUnderline"/>
        </w:rPr>
        <w:t xml:space="preserve"> by patent holders.</w:t>
      </w:r>
      <w:r w:rsidRPr="001E1267">
        <w:rPr>
          <w:sz w:val="16"/>
        </w:rPr>
        <w:t xml:space="preserve"> This is especially important in relation to the proposed framework because many of the entities that will be regulated under the proposed emission standards also hold key patents to carbon-capture technology. Therefore, </w:t>
      </w:r>
      <w:r w:rsidRPr="00403323">
        <w:rPr>
          <w:rStyle w:val="StyleUnderline"/>
        </w:rPr>
        <w:t xml:space="preserve">the use (or even </w:t>
      </w:r>
      <w:r w:rsidRPr="00080F74">
        <w:rPr>
          <w:rStyle w:val="StyleUnderline"/>
          <w:highlight w:val="cyan"/>
        </w:rPr>
        <w:t>the threat</w:t>
      </w:r>
      <w:r w:rsidRPr="00403323">
        <w:rPr>
          <w:rStyle w:val="StyleUnderline"/>
        </w:rPr>
        <w:t xml:space="preserve">) of compulsory licensing </w:t>
      </w:r>
      <w:r w:rsidRPr="00080F74">
        <w:rPr>
          <w:rStyle w:val="StyleUnderline"/>
          <w:highlight w:val="cyan"/>
        </w:rPr>
        <w:t>has the potential to eliminate monopolistic behavior</w:t>
      </w:r>
      <w:r w:rsidRPr="00403323">
        <w:rPr>
          <w:rStyle w:val="StyleUnderline"/>
        </w:rPr>
        <w:t xml:space="preserve"> by patent holders of critical</w:t>
      </w:r>
      <w:r w:rsidRPr="001E1267">
        <w:rPr>
          <w:sz w:val="16"/>
        </w:rPr>
        <w:t xml:space="preserve"> carbon-capture </w:t>
      </w:r>
      <w:r w:rsidRPr="00403323">
        <w:rPr>
          <w:rStyle w:val="StyleUnderline"/>
        </w:rPr>
        <w:t>technology.</w:t>
      </w:r>
      <w:r w:rsidRPr="001E1267">
        <w:rPr>
          <w:sz w:val="16"/>
        </w:rPr>
        <w:t xml:space="preserve"> For example, </w:t>
      </w:r>
      <w:r w:rsidRPr="00403323">
        <w:rPr>
          <w:rStyle w:val="StyleUnderline"/>
        </w:rPr>
        <w:t xml:space="preserve">the threat of compulsory licensing </w:t>
      </w:r>
      <w:r w:rsidRPr="00080F74">
        <w:rPr>
          <w:rStyle w:val="StyleUnderline"/>
          <w:highlight w:val="cyan"/>
        </w:rPr>
        <w:t>may potentially encourage</w:t>
      </w:r>
      <w:r w:rsidRPr="00403323">
        <w:rPr>
          <w:rStyle w:val="StyleUnderline"/>
        </w:rPr>
        <w:t xml:space="preserve"> the formation of </w:t>
      </w:r>
      <w:r w:rsidRPr="00080F74">
        <w:rPr>
          <w:rStyle w:val="StyleUnderline"/>
          <w:highlight w:val="cyan"/>
        </w:rPr>
        <w:t>patent pools</w:t>
      </w:r>
      <w:r w:rsidRPr="00080F74">
        <w:rPr>
          <w:sz w:val="16"/>
          <w:highlight w:val="cyan"/>
        </w:rPr>
        <w:t>,</w:t>
      </w:r>
      <w:r w:rsidRPr="00872023">
        <w:rPr>
          <w:sz w:val="16"/>
        </w:rPr>
        <w:t xml:space="preserve"> which</w:t>
      </w:r>
      <w:r w:rsidRPr="001E1267">
        <w:rPr>
          <w:sz w:val="16"/>
        </w:rPr>
        <w:t xml:space="preserve"> has occurred in the past after the threat of government intrusion.149 Also, with the more stringent emissions standards in place by the EPA, </w:t>
      </w:r>
      <w:r w:rsidRPr="00080F74">
        <w:rPr>
          <w:rStyle w:val="StyleUnderline"/>
          <w:highlight w:val="cyan"/>
        </w:rPr>
        <w:t>regulated entities may not survive without compulsory licensing</w:t>
      </w:r>
      <w:r w:rsidRPr="00403323">
        <w:rPr>
          <w:rStyle w:val="StyleUnderline"/>
        </w:rPr>
        <w:t xml:space="preserve"> providing access to these necessary technologies.</w:t>
      </w:r>
      <w:r w:rsidRPr="001E1267">
        <w:rPr>
          <w:sz w:val="16"/>
        </w:rPr>
        <w:t xml:space="preserve"> Part IV begins with analysis of how compulsory licensing has the potential to stop anticompetitive behavior, specifically non-working of patents and refusal to license. </w:t>
      </w:r>
      <w:r w:rsidRPr="009E2579">
        <w:rPr>
          <w:rStyle w:val="StyleUnderline"/>
        </w:rPr>
        <w:t>The possibility for anticompetitive behavior</w:t>
      </w:r>
      <w:r w:rsidRPr="001E1267">
        <w:rPr>
          <w:sz w:val="16"/>
        </w:rPr>
        <w:t xml:space="preserve"> in the carbon-capture marketplace </w:t>
      </w:r>
      <w:r w:rsidRPr="009E2579">
        <w:rPr>
          <w:rStyle w:val="StyleUnderline"/>
        </w:rPr>
        <w:t>is high, considering that</w:t>
      </w:r>
      <w:r w:rsidRPr="001E1267">
        <w:rPr>
          <w:sz w:val="16"/>
        </w:rPr>
        <w:t xml:space="preserve"> many of the entities that would be regulated under the proposed emission standard are also </w:t>
      </w:r>
      <w:r w:rsidRPr="009E2579">
        <w:rPr>
          <w:rStyle w:val="StyleUnderline"/>
        </w:rPr>
        <w:t>those that have patents</w:t>
      </w:r>
      <w:r w:rsidRPr="001E1267">
        <w:rPr>
          <w:sz w:val="16"/>
        </w:rPr>
        <w:t xml:space="preserve"> to carbon-capture technologies and </w:t>
      </w:r>
      <w:r w:rsidRPr="009E2579">
        <w:rPr>
          <w:rStyle w:val="StyleUnderline"/>
        </w:rPr>
        <w:t>may wish to suppress access to these technologies.</w:t>
      </w:r>
      <w:r w:rsidRPr="001E1267">
        <w:rPr>
          <w:sz w:val="16"/>
        </w:rPr>
        <w:t xml:space="preserve"> This subpart evaluates two potential avenues for patentees to practice anticompetitive behavior—non-working of a patent and a refusal to license—and how </w:t>
      </w:r>
      <w:r w:rsidRPr="009E2579">
        <w:rPr>
          <w:rStyle w:val="StyleUnderline"/>
        </w:rPr>
        <w:t xml:space="preserve">the invocation of </w:t>
      </w:r>
      <w:r w:rsidRPr="00080F74">
        <w:rPr>
          <w:rStyle w:val="StyleUnderline"/>
          <w:highlight w:val="cyan"/>
        </w:rPr>
        <w:t>compulsory licensing, or</w:t>
      </w:r>
      <w:r w:rsidRPr="009E2579">
        <w:rPr>
          <w:rStyle w:val="StyleUnderline"/>
        </w:rPr>
        <w:t xml:space="preserve"> </w:t>
      </w:r>
      <w:r w:rsidRPr="00080F74">
        <w:rPr>
          <w:rStyle w:val="StyleUnderline"/>
          <w:highlight w:val="cyan"/>
        </w:rPr>
        <w:t xml:space="preserve">even the threat </w:t>
      </w:r>
      <w:r w:rsidRPr="00872023">
        <w:rPr>
          <w:rStyle w:val="StyleUnderline"/>
        </w:rPr>
        <w:t>of invoking mandatory licensing</w:t>
      </w:r>
      <w:r w:rsidRPr="00080F74">
        <w:rPr>
          <w:rStyle w:val="StyleUnderline"/>
          <w:highlight w:val="cyan"/>
        </w:rPr>
        <w:t>, would discourage these practices</w:t>
      </w:r>
      <w:r w:rsidRPr="009E2579">
        <w:rPr>
          <w:rStyle w:val="StyleUnderline"/>
        </w:rPr>
        <w:t>.</w:t>
      </w:r>
      <w:r w:rsidRPr="001E1267">
        <w:rPr>
          <w:sz w:val="16"/>
        </w:rPr>
        <w:t xml:space="preserve"> </w:t>
      </w:r>
      <w:r w:rsidRPr="001E1267">
        <w:rPr>
          <w:sz w:val="8"/>
          <w:szCs w:val="8"/>
        </w:rPr>
        <w:t xml:space="preserve">Patent owners are afforded many IPRs under a patent, including the right to control how the patent is used.150 This includes the option not to use or work the patented process or technology.151 This inaction by the patentee does not put them in violation of the Patent Act because there is no requirement that a patent be worked or practiced after receipt of a patent. Furthermore, while this inaction is not expressly condoned by the courts, it alone is not sufficient to grant an injunction or a finding of anticompetitive behavior.152 If an industry needs a technology and a patentee is not working a patent, compulsory licensing should be utilized to overcome the barrier to accessing the patented technology. Therefore, compulsory licensing can be used to fill the void created in the absence of a working requirement under the Patent Act. The use of compulsory licensing would be especially valuable for forcing a patentee to work a patent in an area that is relatively new. Opponents of compulsory licensing believe it will reduce incentive for innovation and encourage inventors to maintain their knowledge as a trade secret rather than disclose through patents.153 And while obtaining a patent requires sufficient disclosure so that a “person having ordinary skill in the art” may practice the patent, disclosure (without actual reduction to practice and use in the industry) of newer technologies, such as carbon capture, is not as useful as it is for more established technologies. Consequently, in areas of newer technology, innovation is stifled when there is no practicing of the technology, which allows innovators to understand how the technology works.154 Especially in the case of newer technologies, compulsory licensing would </w:t>
      </w:r>
      <w:proofErr w:type="gramStart"/>
      <w:r w:rsidRPr="001E1267">
        <w:rPr>
          <w:sz w:val="8"/>
          <w:szCs w:val="8"/>
        </w:rPr>
        <w:t>actually support</w:t>
      </w:r>
      <w:proofErr w:type="gramEnd"/>
      <w:r w:rsidRPr="001E1267">
        <w:rPr>
          <w:sz w:val="8"/>
          <w:szCs w:val="8"/>
        </w:rPr>
        <w:t xml:space="preserve"> innovation by forcing the technology’s real-world application, thereby allowing other innovators to improve upon the technology. While the EPA has significant discretion in selecting a BSER, no existing precedent allows the EPA to establish regulations on the sole basis that a patent exists but has not been demonstrated to be technologically feasible, on even a very small scale. Therefore, the absence of a working requirement under the Patent Act jeopardizes the EPA’s ability to regulate GHGs.155 The Mandatory Licensing provision provides authority for the EPA to pursue mandatory licensing of patented technologies necessary to achieve emissions standards. Invocation of the provision does not require a showing that the patented technology has been adequately demonstrated.156 However, to establish the emission standards in the first place, the technology used to achieve the standards must have been adequately demonstrated (i.e. worked and put into practice even in some small fashion).157 If a technology has not been adequately demonstrated, it should not be considered by the EPA to be part of an emission reduction system.158 In this instance, a general compulsory licensing provision under the Patent Act would help work technologies, show them to be technologically feasible, and ultimately allow the EPA to consider them as part of a BSER. Opponents to compulsory licensing argue that it is unnecessary to invoke compulsory licensing to mitigate non-working of patents because inventors of useful inventions will want to recoup their investments and will do so through working or licensing of the patent.159 However, this argument fails to take into consideration that some entities will not want the patent to be put into use. When a patent is subject to use as part of an environmental regulation, its use would adequately demonstrate the patented material and make it readily available. Therefore, regulated entities would rather have these categories of patents suppressed </w:t>
      </w:r>
      <w:proofErr w:type="gramStart"/>
      <w:r w:rsidRPr="001E1267">
        <w:rPr>
          <w:sz w:val="8"/>
          <w:szCs w:val="8"/>
        </w:rPr>
        <w:t>in an attempt to</w:t>
      </w:r>
      <w:proofErr w:type="gramEnd"/>
      <w:r w:rsidRPr="001E1267">
        <w:rPr>
          <w:sz w:val="8"/>
          <w:szCs w:val="8"/>
        </w:rPr>
        <w:t xml:space="preserve"> avoid potential environmental regulation.</w:t>
      </w:r>
      <w:r w:rsidRPr="001E1267">
        <w:rPr>
          <w:sz w:val="16"/>
        </w:rPr>
        <w:t xml:space="preserve"> </w:t>
      </w:r>
      <w:r w:rsidRPr="009E2579">
        <w:rPr>
          <w:rStyle w:val="StyleUnderline"/>
        </w:rPr>
        <w:t>Patent suppression by fossil-fuel companies has already occurred</w:t>
      </w:r>
      <w:r w:rsidRPr="001E1267">
        <w:rPr>
          <w:sz w:val="16"/>
        </w:rPr>
        <w:t xml:space="preserve">, as discovered by state prosecutors.160 The prosecutors were looking into whether fossil-fuel companies misled their investors by making statements dispelling climate change and the impacts that it would ultimately have on the companies’ viability.161 These </w:t>
      </w:r>
      <w:r w:rsidRPr="009E2579">
        <w:rPr>
          <w:rStyle w:val="StyleUnderline"/>
        </w:rPr>
        <w:t xml:space="preserve">investigations led to the discovery that </w:t>
      </w:r>
      <w:r w:rsidRPr="001E1267">
        <w:rPr>
          <w:sz w:val="16"/>
        </w:rPr>
        <w:t xml:space="preserve">these same </w:t>
      </w:r>
      <w:r w:rsidRPr="009E2579">
        <w:rPr>
          <w:rStyle w:val="StyleUnderline"/>
        </w:rPr>
        <w:t>companies patented carbon-capture technologies and never put them into use, suppressing them since the 1960’s</w:t>
      </w:r>
      <w:r w:rsidRPr="001E1267">
        <w:rPr>
          <w:sz w:val="16"/>
        </w:rPr>
        <w:t>.162</w:t>
      </w:r>
    </w:p>
    <w:p w14:paraId="6DF246D4" w14:textId="77777777" w:rsidR="00883BE3" w:rsidRDefault="00883BE3" w:rsidP="00883BE3">
      <w:pPr>
        <w:pStyle w:val="Heading3"/>
      </w:pPr>
      <w:r>
        <w:t xml:space="preserve">2AC – Innovation DA </w:t>
      </w:r>
    </w:p>
    <w:p w14:paraId="6F71EB6E" w14:textId="77777777" w:rsidR="00883BE3" w:rsidRDefault="00883BE3" w:rsidP="00883BE3">
      <w:pPr>
        <w:pStyle w:val="Heading4"/>
        <w:numPr>
          <w:ilvl w:val="0"/>
          <w:numId w:val="18"/>
        </w:numPr>
        <w:tabs>
          <w:tab w:val="num" w:pos="360"/>
        </w:tabs>
        <w:ind w:left="360"/>
      </w:pPr>
      <w:r>
        <w:t xml:space="preserve">Link turn - Patent concentration deprives the market of innovation and competition – patent thickets are self-reinforcing  </w:t>
      </w:r>
    </w:p>
    <w:p w14:paraId="0061D5B0" w14:textId="77777777" w:rsidR="00883BE3" w:rsidRPr="00E74EA6" w:rsidRDefault="00883BE3" w:rsidP="00883BE3">
      <w:pPr>
        <w:rPr>
          <w:b/>
          <w:bCs/>
        </w:rPr>
      </w:pPr>
      <w:r w:rsidRPr="00BE2B23">
        <w:rPr>
          <w:rStyle w:val="Style13ptBold"/>
        </w:rPr>
        <w:t>Day and Schuster 19</w:t>
      </w:r>
      <w:r>
        <w:t xml:space="preserve"> </w:t>
      </w:r>
      <w:r w:rsidRPr="00E74EA6">
        <w:rPr>
          <w:sz w:val="16"/>
          <w:szCs w:val="16"/>
        </w:rPr>
        <w:t>(Gregory R Day; Assistant Professor at the University of Georgia Terry College of Business and University of Georgia School of Law &amp; W. Michael Schuster, Assistant Professor at the University of Georgia Terry College of Business, 2019, Patent Inequality," Alabama Law Review 71, no. 1 (2019): 115-162, https://heinonline.org/HOL/Page?handle=hein.journals/bamalr71&amp;collection=journals&amp;id=125&amp;startid=&amp;endid=172)</w:t>
      </w:r>
    </w:p>
    <w:p w14:paraId="444F7982" w14:textId="77777777" w:rsidR="00883BE3" w:rsidRDefault="00883BE3" w:rsidP="00883BE3">
      <w:r>
        <w:t xml:space="preserve">A. </w:t>
      </w:r>
      <w:r w:rsidRPr="00080F74">
        <w:rPr>
          <w:b/>
          <w:bCs/>
          <w:highlight w:val="cyan"/>
          <w:u w:val="single"/>
        </w:rPr>
        <w:t>Not All Patents Are Good for Innovation</w:t>
      </w:r>
      <w:r>
        <w:t xml:space="preserve"> </w:t>
      </w:r>
    </w:p>
    <w:p w14:paraId="37F54F63" w14:textId="77777777" w:rsidR="00883BE3" w:rsidRPr="00E74EA6" w:rsidRDefault="00883BE3" w:rsidP="00883BE3">
      <w:pPr>
        <w:rPr>
          <w:sz w:val="16"/>
        </w:rPr>
      </w:pPr>
      <w:r w:rsidRPr="00E74EA6">
        <w:rPr>
          <w:u w:val="single"/>
        </w:rPr>
        <w:t>Significant debate exists among both practitioners and academics regarding whether the existence of all patents is beneficial for technological (and thus economic) growth</w:t>
      </w:r>
      <w:r w:rsidRPr="00E74EA6">
        <w:rPr>
          <w:sz w:val="16"/>
        </w:rPr>
        <w:t xml:space="preserve">. For instance, former </w:t>
      </w:r>
      <w:r w:rsidRPr="00E74EA6">
        <w:rPr>
          <w:u w:val="single"/>
        </w:rPr>
        <w:t xml:space="preserve">FTC Commissioner Maureen K. </w:t>
      </w:r>
      <w:proofErr w:type="spellStart"/>
      <w:r w:rsidRPr="00E74EA6">
        <w:rPr>
          <w:u w:val="single"/>
        </w:rPr>
        <w:t>Ohlhausen</w:t>
      </w:r>
      <w:proofErr w:type="spellEnd"/>
      <w:r w:rsidRPr="00E74EA6">
        <w:rPr>
          <w:u w:val="single"/>
        </w:rPr>
        <w:t xml:space="preserve"> unequivocally asserts "that [more] patents materially spur [more] innovation"</w:t>
      </w:r>
      <w:r w:rsidRPr="00E74EA6">
        <w:rPr>
          <w:sz w:val="16"/>
        </w:rPr>
        <w:t xml:space="preserve"> and lead to "demonstrably superior innovation in IP-intensive industries."'17 3 This sentiment echoes the early work of Simone A. Rose, which asserted that "technological innovation and economic growth" are undercut when patent filings diminish. 174 Absolute positions of this nature are ultimately summed up in the policy stance that "more patents equals more innovation."175 While some empirical work supports this position, 17 6 </w:t>
      </w:r>
      <w:r w:rsidRPr="00E74EA6">
        <w:rPr>
          <w:u w:val="single"/>
        </w:rPr>
        <w:t>another body of literature stands in disagreement</w:t>
      </w:r>
      <w:r w:rsidRPr="00E74EA6">
        <w:rPr>
          <w:sz w:val="16"/>
        </w:rPr>
        <w:t>. 77</w:t>
      </w:r>
    </w:p>
    <w:p w14:paraId="58F3650D" w14:textId="77777777" w:rsidR="00883BE3" w:rsidRPr="00E74EA6" w:rsidRDefault="00883BE3" w:rsidP="00883BE3">
      <w:pPr>
        <w:rPr>
          <w:sz w:val="16"/>
        </w:rPr>
      </w:pPr>
      <w:r w:rsidRPr="00E74EA6">
        <w:rPr>
          <w:sz w:val="16"/>
        </w:rPr>
        <w:t xml:space="preserve">Our findings fill a void in the literature by adding an empirical underpinning to these concerns. </w:t>
      </w:r>
      <w:r w:rsidRPr="00080F74">
        <w:rPr>
          <w:highlight w:val="cyan"/>
          <w:u w:val="single"/>
        </w:rPr>
        <w:t>Patent</w:t>
      </w:r>
      <w:r w:rsidRPr="00E74EA6">
        <w:rPr>
          <w:u w:val="single"/>
        </w:rPr>
        <w:t>s-a tool meant to encourage innovation-</w:t>
      </w:r>
      <w:r w:rsidRPr="00080F74">
        <w:rPr>
          <w:highlight w:val="cyan"/>
          <w:u w:val="single"/>
        </w:rPr>
        <w:t>are</w:t>
      </w:r>
      <w:r w:rsidRPr="00E74EA6">
        <w:rPr>
          <w:u w:val="single"/>
        </w:rPr>
        <w:t xml:space="preserve"> </w:t>
      </w:r>
      <w:proofErr w:type="gramStart"/>
      <w:r w:rsidRPr="00E74EA6">
        <w:rPr>
          <w:u w:val="single"/>
        </w:rPr>
        <w:t xml:space="preserve">actually </w:t>
      </w:r>
      <w:r w:rsidRPr="00080F74">
        <w:rPr>
          <w:highlight w:val="cyan"/>
          <w:u w:val="single"/>
        </w:rPr>
        <w:t>discouraging</w:t>
      </w:r>
      <w:proofErr w:type="gramEnd"/>
      <w:r w:rsidRPr="00080F74">
        <w:rPr>
          <w:highlight w:val="cyan"/>
          <w:u w:val="single"/>
        </w:rPr>
        <w:t xml:space="preserve"> research </w:t>
      </w:r>
      <w:r w:rsidRPr="00080F74">
        <w:rPr>
          <w:b/>
          <w:bCs/>
          <w:highlight w:val="cyan"/>
          <w:u w:val="single"/>
        </w:rPr>
        <w:t>when large portfolios are held in a discrete field</w:t>
      </w:r>
      <w:r w:rsidRPr="00E74EA6">
        <w:rPr>
          <w:b/>
          <w:bCs/>
          <w:u w:val="single"/>
        </w:rPr>
        <w:t>.</w:t>
      </w:r>
      <w:r w:rsidRPr="00E74EA6">
        <w:rPr>
          <w:sz w:val="16"/>
        </w:rPr>
        <w:t xml:space="preserve"> </w:t>
      </w:r>
      <w:r w:rsidRPr="00EC1E53">
        <w:rPr>
          <w:rStyle w:val="Emphasis"/>
        </w:rPr>
        <w:t xml:space="preserve">This is </w:t>
      </w:r>
      <w:r w:rsidRPr="00080F74">
        <w:rPr>
          <w:rStyle w:val="Emphasis"/>
          <w:highlight w:val="cyan"/>
        </w:rPr>
        <w:t>exacerbated</w:t>
      </w:r>
      <w:r w:rsidRPr="00EC1E53">
        <w:rPr>
          <w:rStyle w:val="Emphasis"/>
        </w:rPr>
        <w:t xml:space="preserve"> </w:t>
      </w:r>
      <w:r w:rsidRPr="00080F74">
        <w:rPr>
          <w:rStyle w:val="Emphasis"/>
          <w:highlight w:val="cyan"/>
        </w:rPr>
        <w:t>by the self-reinforcing nature of the problem;</w:t>
      </w:r>
      <w:r w:rsidRPr="00080F74">
        <w:rPr>
          <w:rStyle w:val="Style13ptBold"/>
          <w:highlight w:val="cyan"/>
        </w:rPr>
        <w:t xml:space="preserve"> </w:t>
      </w:r>
      <w:r w:rsidRPr="00080F74">
        <w:rPr>
          <w:highlight w:val="cyan"/>
          <w:u w:val="single"/>
        </w:rPr>
        <w:t>firms respond to patent thickets by propelling</w:t>
      </w:r>
      <w:r w:rsidRPr="00E74EA6">
        <w:rPr>
          <w:u w:val="single"/>
        </w:rPr>
        <w:t xml:space="preserve"> </w:t>
      </w:r>
      <w:r w:rsidRPr="00080F74">
        <w:rPr>
          <w:highlight w:val="cyan"/>
          <w:u w:val="single"/>
        </w:rPr>
        <w:t>their own patenting activities,</w:t>
      </w:r>
      <w:r w:rsidRPr="00080F74">
        <w:rPr>
          <w:sz w:val="16"/>
          <w:highlight w:val="cyan"/>
        </w:rPr>
        <w:t xml:space="preserve"> </w:t>
      </w:r>
      <w:r w:rsidRPr="00080F74">
        <w:rPr>
          <w:b/>
          <w:bCs/>
          <w:highlight w:val="cyan"/>
          <w:u w:val="single"/>
        </w:rPr>
        <w:t>which strengthens the thicket</w:t>
      </w:r>
      <w:r w:rsidRPr="00E74EA6">
        <w:rPr>
          <w:sz w:val="16"/>
        </w:rPr>
        <w:t xml:space="preserve">, requiring firms to further propel patenting activities. 178 </w:t>
      </w:r>
    </w:p>
    <w:p w14:paraId="0C7886A2" w14:textId="77777777" w:rsidR="00883BE3" w:rsidRPr="00E74EA6" w:rsidRDefault="00883BE3" w:rsidP="00883BE3">
      <w:pPr>
        <w:rPr>
          <w:u w:val="single"/>
        </w:rPr>
      </w:pPr>
      <w:r w:rsidRPr="00EC1E53">
        <w:rPr>
          <w:u w:val="single"/>
        </w:rPr>
        <w:t>These determinations are of particular concern given the firm-size specific nature</w:t>
      </w:r>
      <w:r w:rsidRPr="00E74EA6">
        <w:rPr>
          <w:u w:val="single"/>
        </w:rPr>
        <w:t xml:space="preserve"> of our conclusions. </w:t>
      </w:r>
      <w:r w:rsidRPr="00080F74">
        <w:rPr>
          <w:highlight w:val="cyan"/>
          <w:u w:val="single"/>
        </w:rPr>
        <w:t>Firms with</w:t>
      </w:r>
      <w:r w:rsidRPr="00EC1E53">
        <w:rPr>
          <w:u w:val="single"/>
        </w:rPr>
        <w:t xml:space="preserve"> substantial patent holdings are unaffected by an upsurge in patents in their field; they continue to spend on R&amp;D.</w:t>
      </w:r>
      <w:r w:rsidRPr="00EC1E53">
        <w:rPr>
          <w:sz w:val="16"/>
        </w:rPr>
        <w:t xml:space="preserve"> In contrast,</w:t>
      </w:r>
      <w:r w:rsidRPr="00E74EA6">
        <w:rPr>
          <w:sz w:val="16"/>
        </w:rPr>
        <w:t xml:space="preserve"> </w:t>
      </w:r>
      <w:r w:rsidRPr="00080F74">
        <w:rPr>
          <w:highlight w:val="cyan"/>
          <w:u w:val="single"/>
        </w:rPr>
        <w:t>those with relatively fewer patents reduce</w:t>
      </w:r>
      <w:r w:rsidRPr="00EC1E53">
        <w:rPr>
          <w:u w:val="single"/>
        </w:rPr>
        <w:t xml:space="preserve"> </w:t>
      </w:r>
      <w:r w:rsidRPr="00080F74">
        <w:rPr>
          <w:highlight w:val="cyan"/>
          <w:u w:val="single"/>
        </w:rPr>
        <w:t xml:space="preserve">research </w:t>
      </w:r>
      <w:r w:rsidRPr="00EC1E53">
        <w:rPr>
          <w:u w:val="single"/>
        </w:rPr>
        <w:t>expenditures</w:t>
      </w:r>
      <w:r w:rsidRPr="00E74EA6">
        <w:rPr>
          <w:u w:val="single"/>
        </w:rPr>
        <w:t xml:space="preserve"> </w:t>
      </w:r>
      <w:r w:rsidRPr="00080F74">
        <w:rPr>
          <w:highlight w:val="cyan"/>
          <w:u w:val="single"/>
        </w:rPr>
        <w:t>in the face of substantial patent holdings</w:t>
      </w:r>
      <w:r w:rsidRPr="00E74EA6">
        <w:rPr>
          <w:u w:val="single"/>
        </w:rPr>
        <w:t xml:space="preserve">. </w:t>
      </w:r>
      <w:r w:rsidRPr="00080F74">
        <w:rPr>
          <w:highlight w:val="cyan"/>
          <w:u w:val="single"/>
        </w:rPr>
        <w:t>This divergent response</w:t>
      </w:r>
      <w:r w:rsidRPr="00E74EA6">
        <w:rPr>
          <w:u w:val="single"/>
        </w:rPr>
        <w:t xml:space="preserve"> to patent thickets initially </w:t>
      </w:r>
      <w:r w:rsidRPr="00080F74">
        <w:rPr>
          <w:b/>
          <w:bCs/>
          <w:highlight w:val="cyan"/>
          <w:u w:val="single"/>
        </w:rPr>
        <w:t>deprives the market of new products</w:t>
      </w:r>
      <w:r w:rsidRPr="00080F74">
        <w:rPr>
          <w:highlight w:val="cyan"/>
          <w:u w:val="single"/>
        </w:rPr>
        <w:t>, net innovation, and competition.</w:t>
      </w:r>
      <w:r w:rsidRPr="00E74EA6">
        <w:rPr>
          <w:sz w:val="16"/>
        </w:rPr>
        <w:t xml:space="preserve"> There is, however, a second, less obvious harm from this phenomenon. </w:t>
      </w:r>
      <w:r w:rsidRPr="00080F74">
        <w:rPr>
          <w:highlight w:val="cyan"/>
          <w:u w:val="single"/>
        </w:rPr>
        <w:t>Discouraging research</w:t>
      </w:r>
      <w:r w:rsidRPr="00E74EA6">
        <w:rPr>
          <w:u w:val="single"/>
        </w:rPr>
        <w:t xml:space="preserve"> by nascent firms </w:t>
      </w:r>
      <w:r w:rsidRPr="00080F74">
        <w:rPr>
          <w:highlight w:val="cyan"/>
          <w:u w:val="single"/>
        </w:rPr>
        <w:t>undermines the creation of potentially ground-breaking techn</w:t>
      </w:r>
      <w:r w:rsidRPr="00E74EA6">
        <w:rPr>
          <w:u w:val="single"/>
        </w:rPr>
        <w:t>ologies that commonly arise from less mature companies</w:t>
      </w:r>
      <w:r w:rsidRPr="00E74EA6">
        <w:rPr>
          <w:sz w:val="16"/>
        </w:rPr>
        <w:t xml:space="preserve"> (i.e., those owning fewer patents).' 79 </w:t>
      </w:r>
      <w:r w:rsidRPr="00080F74">
        <w:rPr>
          <w:highlight w:val="cyan"/>
          <w:u w:val="single"/>
        </w:rPr>
        <w:t>Concentrations of patents</w:t>
      </w:r>
      <w:r w:rsidRPr="00E74EA6">
        <w:rPr>
          <w:u w:val="single"/>
        </w:rPr>
        <w:t xml:space="preserve"> thus </w:t>
      </w:r>
      <w:r w:rsidRPr="00080F74">
        <w:rPr>
          <w:b/>
          <w:bCs/>
          <w:highlight w:val="cyan"/>
          <w:u w:val="single"/>
        </w:rPr>
        <w:t>deprive the public of research</w:t>
      </w:r>
      <w:r w:rsidRPr="00080F74">
        <w:rPr>
          <w:highlight w:val="cyan"/>
          <w:u w:val="single"/>
        </w:rPr>
        <w:t xml:space="preserve"> that can </w:t>
      </w:r>
      <w:r w:rsidRPr="00EC1E53">
        <w:rPr>
          <w:u w:val="single"/>
        </w:rPr>
        <w:t>b</w:t>
      </w:r>
      <w:r w:rsidRPr="00E74EA6">
        <w:rPr>
          <w:u w:val="single"/>
        </w:rPr>
        <w:t xml:space="preserve">oth </w:t>
      </w:r>
      <w:r w:rsidRPr="00080F74">
        <w:rPr>
          <w:highlight w:val="cyan"/>
          <w:u w:val="single"/>
        </w:rPr>
        <w:t>create market competition and introduce</w:t>
      </w:r>
      <w:r w:rsidRPr="00E74EA6">
        <w:rPr>
          <w:u w:val="single"/>
        </w:rPr>
        <w:t xml:space="preserve"> </w:t>
      </w:r>
      <w:r w:rsidRPr="00EC1E53">
        <w:rPr>
          <w:u w:val="single"/>
        </w:rPr>
        <w:t xml:space="preserve">particularly </w:t>
      </w:r>
      <w:r w:rsidRPr="00080F74">
        <w:rPr>
          <w:highlight w:val="cyan"/>
          <w:u w:val="single"/>
        </w:rPr>
        <w:t>important innovations</w:t>
      </w:r>
      <w:r w:rsidRPr="00E74EA6">
        <w:rPr>
          <w:u w:val="single"/>
        </w:rPr>
        <w:t xml:space="preserve">. </w:t>
      </w:r>
    </w:p>
    <w:p w14:paraId="06D19F57" w14:textId="77777777" w:rsidR="00883BE3" w:rsidRDefault="00883BE3" w:rsidP="00883BE3">
      <w:pPr>
        <w:rPr>
          <w:sz w:val="16"/>
          <w:szCs w:val="16"/>
        </w:rPr>
      </w:pPr>
      <w:r w:rsidRPr="00E74EA6">
        <w:rPr>
          <w:sz w:val="16"/>
          <w:szCs w:val="16"/>
        </w:rPr>
        <w:t xml:space="preserve">Recognizing these shortcomings of the current system, we now propose methods to correct this misalignment. As set forth in the following Subpart, our findings provide necessary empirical backing to proposals to discourage </w:t>
      </w:r>
      <w:proofErr w:type="spellStart"/>
      <w:r w:rsidRPr="00E74EA6">
        <w:rPr>
          <w:sz w:val="16"/>
          <w:szCs w:val="16"/>
        </w:rPr>
        <w:t>overpatenting</w:t>
      </w:r>
      <w:proofErr w:type="spellEnd"/>
      <w:r w:rsidRPr="00E74EA6">
        <w:rPr>
          <w:sz w:val="16"/>
          <w:szCs w:val="16"/>
        </w:rPr>
        <w:t xml:space="preserve"> and its associated ills.</w:t>
      </w:r>
    </w:p>
    <w:p w14:paraId="7AB18CE3" w14:textId="77777777" w:rsidR="00883BE3" w:rsidRPr="00883BE3" w:rsidRDefault="00883BE3" w:rsidP="00883BE3"/>
    <w:p w14:paraId="14BA0FA0" w14:textId="1FB2C17F" w:rsidR="00A94159" w:rsidRDefault="00A94159" w:rsidP="00A94159">
      <w:pPr>
        <w:pStyle w:val="Heading2"/>
      </w:pPr>
      <w:r>
        <w:t>OFF</w:t>
      </w:r>
    </w:p>
    <w:p w14:paraId="7C4CB9FC" w14:textId="30B95F78" w:rsidR="00FA5CA9" w:rsidRPr="00E5390D" w:rsidRDefault="00FA5CA9" w:rsidP="00FA5CA9">
      <w:pPr>
        <w:pStyle w:val="Heading3"/>
      </w:pPr>
      <w:r>
        <w:t xml:space="preserve">2AC – Cap </w:t>
      </w:r>
    </w:p>
    <w:p w14:paraId="1B71A684" w14:textId="77777777" w:rsidR="00FA5CA9" w:rsidRDefault="00FA5CA9" w:rsidP="00FA5CA9">
      <w:pPr>
        <w:pStyle w:val="Heading4"/>
        <w:numPr>
          <w:ilvl w:val="0"/>
          <w:numId w:val="17"/>
        </w:numPr>
        <w:tabs>
          <w:tab w:val="num" w:pos="1080"/>
        </w:tabs>
        <w:ind w:left="1080"/>
      </w:pPr>
      <w:bookmarkStart w:id="0" w:name="_Hlk82773000"/>
      <w:r>
        <w:t>There’s a timeframe argument on the permutation. Only way to solve climate is to use the tools available within capitalism on the way to socialist transformation.</w:t>
      </w:r>
    </w:p>
    <w:p w14:paraId="720DD33E" w14:textId="77777777" w:rsidR="00FA5CA9" w:rsidRPr="008725BB" w:rsidRDefault="00FA5CA9" w:rsidP="00FA5CA9">
      <w:pPr>
        <w:rPr>
          <w:rStyle w:val="Style13ptBold"/>
          <w:b w:val="0"/>
          <w:bCs w:val="0"/>
          <w:sz w:val="22"/>
        </w:rPr>
      </w:pPr>
      <w:proofErr w:type="spellStart"/>
      <w:r>
        <w:rPr>
          <w:rStyle w:val="Style13ptBold"/>
        </w:rPr>
        <w:t>Aronoff</w:t>
      </w:r>
      <w:proofErr w:type="spellEnd"/>
      <w:r>
        <w:rPr>
          <w:rStyle w:val="Style13ptBold"/>
        </w:rPr>
        <w:t xml:space="preserve"> &amp; Denvir 21</w:t>
      </w:r>
      <w:r w:rsidRPr="008725BB">
        <w:rPr>
          <w:rStyle w:val="Style13ptBold"/>
          <w:b w:val="0"/>
          <w:bCs w:val="0"/>
        </w:rPr>
        <w:t xml:space="preserve"> </w:t>
      </w:r>
      <w:r w:rsidRPr="008725BB">
        <w:rPr>
          <w:rStyle w:val="Style13ptBold"/>
          <w:b w:val="0"/>
          <w:bCs w:val="0"/>
          <w:sz w:val="22"/>
        </w:rPr>
        <w:t xml:space="preserve">[Kate, staff writer at the New Republic, writing fellow at In These Times, Daniel, visiting fellow in International and Public Affairs at Brown Univ, “Capitalism Can’t Fix the Climate Crisis,” </w:t>
      </w:r>
      <w:r w:rsidRPr="008725BB">
        <w:rPr>
          <w:rStyle w:val="Style13ptBold"/>
          <w:b w:val="0"/>
          <w:bCs w:val="0"/>
          <w:i/>
          <w:iCs/>
          <w:sz w:val="22"/>
        </w:rPr>
        <w:t>Jacobin</w:t>
      </w:r>
      <w:r w:rsidRPr="008725BB">
        <w:rPr>
          <w:rStyle w:val="Style13ptBold"/>
          <w:b w:val="0"/>
          <w:bCs w:val="0"/>
          <w:sz w:val="22"/>
        </w:rPr>
        <w:t xml:space="preserve">, 08/25/21, </w:t>
      </w:r>
      <w:hyperlink r:id="rId6" w:history="1">
        <w:r w:rsidRPr="000375E0">
          <w:rPr>
            <w:rStyle w:val="Hyperlink"/>
          </w:rPr>
          <w:t>https://jacobinmag.com/2021/08/capitalism-climate-crisis-global-green-new-deal-clean-energy-fossil-fuel-industry</w:t>
        </w:r>
      </w:hyperlink>
      <w:r w:rsidRPr="008725BB">
        <w:rPr>
          <w:rStyle w:val="Style13ptBold"/>
          <w:b w:val="0"/>
          <w:bCs w:val="0"/>
          <w:sz w:val="22"/>
        </w:rPr>
        <w:t>, accessed 08/26/21, JCR]</w:t>
      </w:r>
    </w:p>
    <w:p w14:paraId="176DE1B2" w14:textId="77777777" w:rsidR="00FA5CA9" w:rsidRDefault="00FA5CA9" w:rsidP="00FA5CA9">
      <w:pPr>
        <w:rPr>
          <w:rStyle w:val="StyleUnderline"/>
        </w:rPr>
      </w:pPr>
      <w:r w:rsidRPr="008725BB">
        <w:rPr>
          <w:sz w:val="16"/>
        </w:rPr>
        <w:t>DD: You write: “</w:t>
      </w:r>
      <w:r w:rsidRPr="000375E0">
        <w:rPr>
          <w:rStyle w:val="StyleUnderline"/>
        </w:rPr>
        <w:t>My argument</w:t>
      </w:r>
      <w:r w:rsidRPr="008725BB">
        <w:rPr>
          <w:sz w:val="16"/>
        </w:rPr>
        <w:t xml:space="preserve"> in this book </w:t>
      </w:r>
      <w:r w:rsidRPr="000375E0">
        <w:rPr>
          <w:rStyle w:val="StyleUnderline"/>
        </w:rPr>
        <w:t xml:space="preserve">is not that capitalism has to end before the world can deal with the climate crisis. </w:t>
      </w:r>
      <w:r w:rsidRPr="00080F74">
        <w:rPr>
          <w:rStyle w:val="StyleUnderline"/>
          <w:highlight w:val="cyan"/>
        </w:rPr>
        <w:t>Dismantling</w:t>
      </w:r>
      <w:r w:rsidRPr="000375E0">
        <w:rPr>
          <w:rStyle w:val="StyleUnderline"/>
        </w:rPr>
        <w:t xml:space="preserve"> </w:t>
      </w:r>
      <w:r w:rsidRPr="00080F74">
        <w:rPr>
          <w:rStyle w:val="StyleUnderline"/>
          <w:highlight w:val="cyan"/>
        </w:rPr>
        <w:t>a</w:t>
      </w:r>
      <w:r w:rsidRPr="008725BB">
        <w:rPr>
          <w:sz w:val="16"/>
        </w:rPr>
        <w:t xml:space="preserve"> centuries-old </w:t>
      </w:r>
      <w:r w:rsidRPr="00080F74">
        <w:rPr>
          <w:rStyle w:val="StyleUnderline"/>
          <w:highlight w:val="cyan"/>
        </w:rPr>
        <w:t>system of production</w:t>
      </w:r>
      <w:r w:rsidRPr="008725BB">
        <w:rPr>
          <w:sz w:val="16"/>
        </w:rPr>
        <w:t xml:space="preserve"> and </w:t>
      </w:r>
      <w:proofErr w:type="gramStart"/>
      <w:r w:rsidRPr="008725BB">
        <w:rPr>
          <w:sz w:val="16"/>
        </w:rPr>
        <w:t xml:space="preserve">distribution, </w:t>
      </w:r>
      <w:r w:rsidRPr="000375E0">
        <w:rPr>
          <w:rStyle w:val="StyleUnderline"/>
        </w:rPr>
        <w:t>and</w:t>
      </w:r>
      <w:proofErr w:type="gramEnd"/>
      <w:r w:rsidRPr="000375E0">
        <w:rPr>
          <w:rStyle w:val="StyleUnderline"/>
        </w:rPr>
        <w:t xml:space="preserve"> building a carbon-neutral and worker-owned alternative, </w:t>
      </w:r>
      <w:r w:rsidRPr="00080F74">
        <w:rPr>
          <w:rStyle w:val="StyleUnderline"/>
          <w:highlight w:val="cyan"/>
        </w:rPr>
        <w:t>is</w:t>
      </w:r>
      <w:r w:rsidRPr="008725BB">
        <w:rPr>
          <w:sz w:val="16"/>
        </w:rPr>
        <w:t xml:space="preserve"> almost certainly </w:t>
      </w:r>
      <w:r w:rsidRPr="00080F74">
        <w:rPr>
          <w:rStyle w:val="StyleUnderline"/>
          <w:highlight w:val="cyan"/>
        </w:rPr>
        <w:t>not going to happen within the small window of time</w:t>
      </w:r>
      <w:r w:rsidRPr="000375E0">
        <w:rPr>
          <w:rStyle w:val="StyleUnderline"/>
        </w:rPr>
        <w:t xml:space="preserve"> </w:t>
      </w:r>
      <w:r w:rsidRPr="00080F74">
        <w:rPr>
          <w:rStyle w:val="StyleUnderline"/>
          <w:highlight w:val="cyan"/>
        </w:rPr>
        <w:t>the world has to avert runaway disaster</w:t>
      </w:r>
      <w:r w:rsidRPr="000375E0">
        <w:rPr>
          <w:rStyle w:val="StyleUnderline"/>
        </w:rPr>
        <w:t xml:space="preserve">. </w:t>
      </w:r>
      <w:r w:rsidRPr="00080F74">
        <w:rPr>
          <w:rStyle w:val="StyleUnderline"/>
          <w:highlight w:val="cyan"/>
        </w:rPr>
        <w:t>The private sector will be a major part of the transition</w:t>
      </w:r>
      <w:r w:rsidRPr="000375E0">
        <w:rPr>
          <w:rStyle w:val="StyleUnderline"/>
        </w:rPr>
        <w:t xml:space="preserve"> </w:t>
      </w:r>
      <w:proofErr w:type="gramStart"/>
      <w:r w:rsidRPr="000375E0">
        <w:rPr>
          <w:rStyle w:val="StyleUnderline"/>
        </w:rPr>
        <w:t>off of</w:t>
      </w:r>
      <w:proofErr w:type="gramEnd"/>
      <w:r w:rsidRPr="000375E0">
        <w:rPr>
          <w:rStyle w:val="StyleUnderline"/>
        </w:rPr>
        <w:t xml:space="preserve"> fossil fuels. Some people will get rich, and some unseemly actors will be involved. </w:t>
      </w:r>
      <w:r w:rsidRPr="008725BB">
        <w:rPr>
          <w:sz w:val="16"/>
        </w:rPr>
        <w:t xml:space="preserve">Capitalist production will build solar panels, wind turbines, and electric trains. But </w:t>
      </w:r>
      <w:r w:rsidRPr="00080F74">
        <w:rPr>
          <w:rStyle w:val="StyleUnderline"/>
          <w:highlight w:val="cyan"/>
        </w:rPr>
        <w:t>whether we deal with climate change</w:t>
      </w:r>
      <w:r w:rsidRPr="000375E0">
        <w:rPr>
          <w:rStyle w:val="StyleUnderline"/>
        </w:rPr>
        <w:t xml:space="preserve"> or not </w:t>
      </w:r>
      <w:r w:rsidRPr="00080F74">
        <w:rPr>
          <w:rStyle w:val="StyleUnderline"/>
          <w:highlight w:val="cyan"/>
        </w:rPr>
        <w:t>can’t be held hostage to executives’ ability to turn a profit</w:t>
      </w:r>
      <w:r w:rsidRPr="000375E0">
        <w:rPr>
          <w:rStyle w:val="StyleUnderline"/>
        </w:rPr>
        <w:t>.</w:t>
      </w:r>
      <w:r w:rsidRPr="008725BB">
        <w:rPr>
          <w:sz w:val="16"/>
        </w:rPr>
        <w:t xml:space="preserve"> To handle this crisis, capitalism will have to be replaced as society’s operating system, setting out goals other than the boundless accumulation of private wealth.” This argument provoked a bit of controversy in the audience a few years back in Chicago when we discussed it on a panel at the Socialism Conference. Both of us would love to live in a socialist world, and we’ve got to continue to fight for one. But why do you think that </w:t>
      </w:r>
      <w:r w:rsidRPr="000375E0">
        <w:rPr>
          <w:rStyle w:val="StyleUnderline"/>
        </w:rPr>
        <w:t xml:space="preserve">it’s important for people to understand that </w:t>
      </w:r>
      <w:r w:rsidRPr="00080F74">
        <w:rPr>
          <w:rStyle w:val="StyleUnderline"/>
          <w:highlight w:val="cyan"/>
        </w:rPr>
        <w:t xml:space="preserve">we need to deal with climate change </w:t>
      </w:r>
      <w:r w:rsidRPr="003D1FEE">
        <w:rPr>
          <w:rStyle w:val="StyleUnderline"/>
        </w:rPr>
        <w:t xml:space="preserve">before we win </w:t>
      </w:r>
      <w:r w:rsidRPr="00080F74">
        <w:rPr>
          <w:rStyle w:val="StyleUnderline"/>
          <w:highlight w:val="cyan"/>
        </w:rPr>
        <w:t>an entirely new mode of production</w:t>
      </w:r>
      <w:r w:rsidRPr="008725BB">
        <w:rPr>
          <w:sz w:val="16"/>
        </w:rPr>
        <w:t xml:space="preserve">? What’s entailed by the conclusion that </w:t>
      </w:r>
      <w:r w:rsidRPr="000375E0">
        <w:rPr>
          <w:rStyle w:val="StyleUnderline"/>
        </w:rPr>
        <w:t>we need to pursue radical social-democratic reforms on the road to socialism</w:t>
      </w:r>
      <w:r w:rsidRPr="008725BB">
        <w:rPr>
          <w:sz w:val="16"/>
        </w:rPr>
        <w:t xml:space="preserve">? Is this a theory of how radical social-democratic reforms can lead to socialism? Is it just a reality that the fast-ticking climate clock imposes on us? Or is it some of both? KA: It’s a reality. </w:t>
      </w:r>
      <w:r w:rsidRPr="00080F74">
        <w:rPr>
          <w:rStyle w:val="StyleUnderline"/>
          <w:highlight w:val="cyan"/>
        </w:rPr>
        <w:t>If the climate crisis were playing out over</w:t>
      </w:r>
      <w:r w:rsidRPr="000375E0">
        <w:rPr>
          <w:rStyle w:val="StyleUnderline"/>
        </w:rPr>
        <w:t xml:space="preserve"> the course of </w:t>
      </w:r>
      <w:r w:rsidRPr="00080F74">
        <w:rPr>
          <w:rStyle w:val="StyleUnderline"/>
          <w:highlight w:val="cyan"/>
        </w:rPr>
        <w:t>two hundred</w:t>
      </w:r>
      <w:r w:rsidRPr="008725BB">
        <w:rPr>
          <w:sz w:val="16"/>
        </w:rPr>
        <w:t xml:space="preserve">, three hundred, or a </w:t>
      </w:r>
      <w:r w:rsidRPr="00177CAA">
        <w:rPr>
          <w:rStyle w:val="StyleUnderline"/>
        </w:rPr>
        <w:t xml:space="preserve">thousand </w:t>
      </w:r>
      <w:r w:rsidRPr="00080F74">
        <w:rPr>
          <w:rStyle w:val="StyleUnderline"/>
          <w:highlight w:val="cyan"/>
        </w:rPr>
        <w:t>years</w:t>
      </w:r>
      <w:r w:rsidRPr="00080F74">
        <w:rPr>
          <w:sz w:val="16"/>
          <w:highlight w:val="cyan"/>
        </w:rPr>
        <w:t>,</w:t>
      </w:r>
      <w:r w:rsidRPr="008725BB">
        <w:rPr>
          <w:sz w:val="16"/>
        </w:rPr>
        <w:t xml:space="preserve"> </w:t>
      </w:r>
      <w:r w:rsidRPr="00080F74">
        <w:rPr>
          <w:rStyle w:val="StyleUnderline"/>
          <w:highlight w:val="cyan"/>
        </w:rPr>
        <w:t xml:space="preserve">one could have an interesting </w:t>
      </w:r>
      <w:r w:rsidRPr="00177CAA">
        <w:rPr>
          <w:rStyle w:val="StyleUnderline"/>
        </w:rPr>
        <w:t xml:space="preserve">theoretical </w:t>
      </w:r>
      <w:r w:rsidRPr="00080F74">
        <w:rPr>
          <w:rStyle w:val="StyleUnderline"/>
          <w:highlight w:val="cyan"/>
        </w:rPr>
        <w:t>debate</w:t>
      </w:r>
      <w:r w:rsidRPr="008725BB">
        <w:rPr>
          <w:sz w:val="16"/>
        </w:rPr>
        <w:t xml:space="preserve"> about whether we should change the system we have and tweak it slightly </w:t>
      </w:r>
      <w:proofErr w:type="gramStart"/>
      <w:r w:rsidRPr="008725BB">
        <w:rPr>
          <w:sz w:val="16"/>
        </w:rPr>
        <w:t>in order to</w:t>
      </w:r>
      <w:proofErr w:type="gramEnd"/>
      <w:r w:rsidRPr="008725BB">
        <w:rPr>
          <w:sz w:val="16"/>
        </w:rPr>
        <w:t xml:space="preserve"> take on the crisis, or whether we should create an entirely new mode of production and build up a workaround alternative. Unfortunately, </w:t>
      </w:r>
      <w:r w:rsidRPr="00080F74">
        <w:rPr>
          <w:rStyle w:val="StyleUnderline"/>
          <w:highlight w:val="cyan"/>
        </w:rPr>
        <w:t>we just don’t have that time</w:t>
      </w:r>
      <w:r w:rsidRPr="000375E0">
        <w:rPr>
          <w:rStyle w:val="StyleUnderline"/>
        </w:rPr>
        <w:t>. The</w:t>
      </w:r>
      <w:r w:rsidRPr="008725BB">
        <w:rPr>
          <w:sz w:val="16"/>
        </w:rPr>
        <w:t xml:space="preserve"> Intergovernmental Panel on Climate Change </w:t>
      </w:r>
      <w:r w:rsidRPr="000375E0">
        <w:rPr>
          <w:rStyle w:val="StyleUnderline"/>
        </w:rPr>
        <w:t>[</w:t>
      </w:r>
      <w:r w:rsidRPr="00080F74">
        <w:rPr>
          <w:rStyle w:val="StyleUnderline"/>
          <w:highlight w:val="cyan"/>
        </w:rPr>
        <w:t>IPCC] outlined</w:t>
      </w:r>
      <w:r w:rsidRPr="008725BB">
        <w:rPr>
          <w:sz w:val="16"/>
        </w:rPr>
        <w:t xml:space="preserve"> in its 2018 report on 1.5 degrees Celsius </w:t>
      </w:r>
      <w:r w:rsidRPr="000375E0">
        <w:rPr>
          <w:rStyle w:val="StyleUnderline"/>
        </w:rPr>
        <w:t xml:space="preserve">that we had roughly </w:t>
      </w:r>
      <w:r w:rsidRPr="00080F74">
        <w:rPr>
          <w:rStyle w:val="StyleUnderline"/>
          <w:highlight w:val="cyan"/>
        </w:rPr>
        <w:t>twelve years</w:t>
      </w:r>
      <w:r w:rsidRPr="00080F74">
        <w:rPr>
          <w:sz w:val="16"/>
          <w:highlight w:val="cyan"/>
        </w:rPr>
        <w:t>.</w:t>
      </w:r>
      <w:r w:rsidRPr="008725BB">
        <w:rPr>
          <w:sz w:val="16"/>
        </w:rPr>
        <w:t xml:space="preserve"> That is now nine years in which</w:t>
      </w:r>
      <w:r w:rsidRPr="000375E0">
        <w:rPr>
          <w:rStyle w:val="StyleUnderline"/>
        </w:rPr>
        <w:t xml:space="preserve"> </w:t>
      </w:r>
      <w:r w:rsidRPr="00080F74">
        <w:rPr>
          <w:rStyle w:val="StyleUnderline"/>
          <w:highlight w:val="cyan"/>
        </w:rPr>
        <w:t>to rapidly decarbonize the</w:t>
      </w:r>
      <w:r w:rsidRPr="000375E0">
        <w:rPr>
          <w:rStyle w:val="StyleUnderline"/>
        </w:rPr>
        <w:t xml:space="preserve"> global </w:t>
      </w:r>
      <w:r w:rsidRPr="00080F74">
        <w:rPr>
          <w:rStyle w:val="StyleUnderline"/>
          <w:highlight w:val="cyan"/>
        </w:rPr>
        <w:t>economy</w:t>
      </w:r>
      <w:r w:rsidRPr="000375E0">
        <w:rPr>
          <w:rStyle w:val="StyleUnderline"/>
        </w:rPr>
        <w:t xml:space="preserve">, which is an enormous challenge. </w:t>
      </w:r>
      <w:proofErr w:type="gramStart"/>
      <w:r w:rsidRPr="000375E0">
        <w:rPr>
          <w:rStyle w:val="StyleUnderline"/>
        </w:rPr>
        <w:t>In order to</w:t>
      </w:r>
      <w:proofErr w:type="gramEnd"/>
      <w:r w:rsidRPr="000375E0">
        <w:rPr>
          <w:rStyle w:val="StyleUnderline"/>
        </w:rPr>
        <w:t xml:space="preserve"> meet that</w:t>
      </w:r>
      <w:r w:rsidRPr="008725BB">
        <w:rPr>
          <w:sz w:val="16"/>
        </w:rPr>
        <w:t xml:space="preserve"> ever-shrinking twelve-year </w:t>
      </w:r>
      <w:r w:rsidRPr="000375E0">
        <w:rPr>
          <w:rStyle w:val="StyleUnderline"/>
        </w:rPr>
        <w:t xml:space="preserve">window, </w:t>
      </w:r>
      <w:r w:rsidRPr="00080F74">
        <w:rPr>
          <w:rStyle w:val="StyleUnderline"/>
          <w:highlight w:val="cyan"/>
        </w:rPr>
        <w:t>we have to use the productive system in which we live — which is not my ideal</w:t>
      </w:r>
      <w:r w:rsidRPr="008725BB">
        <w:rPr>
          <w:sz w:val="16"/>
        </w:rPr>
        <w:t xml:space="preserve"> situation, </w:t>
      </w:r>
      <w:r w:rsidRPr="00080F74">
        <w:rPr>
          <w:rStyle w:val="StyleUnderline"/>
          <w:highlight w:val="cyan"/>
        </w:rPr>
        <w:t>but</w:t>
      </w:r>
      <w:r w:rsidRPr="008725BB">
        <w:rPr>
          <w:sz w:val="16"/>
        </w:rPr>
        <w:t xml:space="preserve"> then again, </w:t>
      </w:r>
      <w:r w:rsidRPr="00080F74">
        <w:rPr>
          <w:rStyle w:val="StyleUnderline"/>
          <w:highlight w:val="cyan"/>
        </w:rPr>
        <w:t>neither is global warming.</w:t>
      </w:r>
    </w:p>
    <w:bookmarkEnd w:id="0"/>
    <w:p w14:paraId="338A052F" w14:textId="77777777" w:rsidR="00FA5CA9" w:rsidRDefault="00FA5CA9" w:rsidP="00FA5CA9">
      <w:pPr>
        <w:pStyle w:val="Heading4"/>
        <w:numPr>
          <w:ilvl w:val="0"/>
          <w:numId w:val="17"/>
        </w:numPr>
        <w:tabs>
          <w:tab w:val="num" w:pos="1080"/>
        </w:tabs>
        <w:ind w:left="1080"/>
        <w:rPr>
          <w:rStyle w:val="Style13ptBold"/>
        </w:rPr>
      </w:pPr>
      <w:r>
        <w:t>The alt fails – No mindset shift and doesn’t solve developing countries</w:t>
      </w:r>
      <w:r w:rsidRPr="00CA33C8">
        <w:rPr>
          <w:rStyle w:val="Style13ptBold"/>
        </w:rPr>
        <w:t xml:space="preserve"> </w:t>
      </w:r>
    </w:p>
    <w:p w14:paraId="50F5A2BB" w14:textId="77777777" w:rsidR="00FA5CA9" w:rsidRPr="00B0744F" w:rsidRDefault="00FA5CA9" w:rsidP="00FA5CA9">
      <w:proofErr w:type="spellStart"/>
      <w:r w:rsidRPr="00CA33C8">
        <w:rPr>
          <w:rStyle w:val="Style13ptBold"/>
        </w:rPr>
        <w:t>Harangozo</w:t>
      </w:r>
      <w:proofErr w:type="spellEnd"/>
      <w:r w:rsidRPr="00CA33C8">
        <w:rPr>
          <w:rStyle w:val="Style13ptBold"/>
        </w:rPr>
        <w:t xml:space="preserve"> et. al. 18</w:t>
      </w:r>
      <w:r w:rsidRPr="00B0744F">
        <w:t xml:space="preserve"> – </w:t>
      </w:r>
      <w:r>
        <w:t>*Hungarian politician and Member of the European Parliament for the Hungarian Socialist Party, part of the Party of European Socialists, **Associate professor at the Corvinus University of Budapest teaching environmental management and environmental economics, ***Corvinus University of Budapest, Department of Environmental Economics and Technology</w:t>
      </w:r>
    </w:p>
    <w:p w14:paraId="7A70C4C9" w14:textId="77777777" w:rsidR="00FA5CA9" w:rsidRDefault="00FA5CA9" w:rsidP="00FA5CA9">
      <w:r w:rsidRPr="0026040F">
        <w:t>(Gabor, Maria, and Tamas, “How big is big enough? Toward a sustainable future by examining alternatives to the conventional economic growth paradigm</w:t>
      </w:r>
      <w:r>
        <w:t>”, published by ERP Environment and John Wiley &amp; Sons Ltd, 4-25-2018, Wiley Online Library, acc. 6-25-2018)//kb</w:t>
      </w:r>
    </w:p>
    <w:p w14:paraId="533A3F97" w14:textId="77777777" w:rsidR="00FA5CA9" w:rsidRPr="00E5316B" w:rsidRDefault="00FA5CA9" w:rsidP="00FA5CA9">
      <w:pPr>
        <w:rPr>
          <w:sz w:val="16"/>
        </w:rPr>
      </w:pPr>
      <w:r w:rsidRPr="003C4788">
        <w:rPr>
          <w:sz w:val="16"/>
        </w:rPr>
        <w:t xml:space="preserve">4.4 Shortcomings of the alternatives </w:t>
      </w:r>
      <w:proofErr w:type="spellStart"/>
      <w:r w:rsidRPr="00080F74">
        <w:rPr>
          <w:rStyle w:val="StyleUnderline"/>
          <w:highlight w:val="cyan"/>
        </w:rPr>
        <w:t>Alternatives</w:t>
      </w:r>
      <w:proofErr w:type="spellEnd"/>
      <w:r w:rsidRPr="00080F74">
        <w:rPr>
          <w:rStyle w:val="StyleUnderline"/>
          <w:highlight w:val="cyan"/>
        </w:rPr>
        <w:t xml:space="preserve"> to</w:t>
      </w:r>
      <w:r w:rsidRPr="00B146DB">
        <w:rPr>
          <w:rStyle w:val="StyleUnderline"/>
        </w:rPr>
        <w:t xml:space="preserve"> the conventional growth economy have much to offer, but they also face legitimate criticism, especially regarding their preconditions and the feasibility of the transition they propose.</w:t>
      </w:r>
      <w:r w:rsidRPr="003C4788">
        <w:rPr>
          <w:rStyle w:val="StyleUnderline"/>
          <w:sz w:val="16"/>
          <w:u w:val="none"/>
        </w:rPr>
        <w:t xml:space="preserve"> </w:t>
      </w:r>
      <w:r w:rsidRPr="00B146DB">
        <w:rPr>
          <w:rStyle w:val="StyleUnderline"/>
        </w:rPr>
        <w:t xml:space="preserve">The first major, pragmatic critique of </w:t>
      </w:r>
      <w:r w:rsidRPr="00080F74">
        <w:rPr>
          <w:rStyle w:val="StyleUnderline"/>
          <w:highlight w:val="cyan"/>
        </w:rPr>
        <w:t>negative and zero growth</w:t>
      </w:r>
      <w:r w:rsidRPr="00D31D06">
        <w:rPr>
          <w:rStyle w:val="StyleUnderline"/>
        </w:rPr>
        <w:t xml:space="preserve"> is that </w:t>
      </w:r>
      <w:r w:rsidRPr="00080F74">
        <w:rPr>
          <w:rStyle w:val="Emphasis"/>
          <w:highlight w:val="cyan"/>
        </w:rPr>
        <w:t>transition is not very popular in times of crisis</w:t>
      </w:r>
      <w:r w:rsidRPr="00080F74">
        <w:rPr>
          <w:rStyle w:val="StyleUnderline"/>
          <w:highlight w:val="cyan"/>
        </w:rPr>
        <w:t xml:space="preserve">, </w:t>
      </w:r>
      <w:r w:rsidRPr="00D31D06">
        <w:rPr>
          <w:rStyle w:val="StyleUnderline"/>
        </w:rPr>
        <w:t>and fear</w:t>
      </w:r>
      <w:r w:rsidRPr="00B146DB">
        <w:rPr>
          <w:rStyle w:val="StyleUnderline"/>
        </w:rPr>
        <w:t xml:space="preserve"> of unemployment and a decline in living standards may be major obstacles to change</w:t>
      </w:r>
      <w:r w:rsidRPr="003C4788">
        <w:rPr>
          <w:sz w:val="16"/>
        </w:rPr>
        <w:t xml:space="preserve"> (Kallis et al., 2012). van den Bergh (2011) argues that alternative lifestyles have always existed, but</w:t>
      </w:r>
      <w:proofErr w:type="gramStart"/>
      <w:r w:rsidRPr="003C4788">
        <w:rPr>
          <w:sz w:val="16"/>
        </w:rPr>
        <w:t>—by definition—are</w:t>
      </w:r>
      <w:proofErr w:type="gramEnd"/>
      <w:r w:rsidRPr="003C4788">
        <w:rPr>
          <w:sz w:val="16"/>
        </w:rPr>
        <w:t xml:space="preserve"> not accepted by the majority. (However, many now mainstream ideas were </w:t>
      </w:r>
      <w:r w:rsidRPr="003D1FEE">
        <w:rPr>
          <w:sz w:val="16"/>
        </w:rPr>
        <w:t xml:space="preserve">once also considered insignificant, and a period of crisis can be seen as a window of opportunity for pushing changes through.) Second, </w:t>
      </w:r>
      <w:proofErr w:type="spellStart"/>
      <w:r w:rsidRPr="003D1FEE">
        <w:rPr>
          <w:sz w:val="16"/>
        </w:rPr>
        <w:t>Sorman</w:t>
      </w:r>
      <w:proofErr w:type="spellEnd"/>
      <w:r w:rsidRPr="003D1FEE">
        <w:rPr>
          <w:sz w:val="16"/>
        </w:rPr>
        <w:t xml:space="preserve"> and </w:t>
      </w:r>
      <w:proofErr w:type="spellStart"/>
      <w:r w:rsidRPr="003D1FEE">
        <w:rPr>
          <w:sz w:val="16"/>
        </w:rPr>
        <w:t>Giampietro</w:t>
      </w:r>
      <w:proofErr w:type="spellEnd"/>
      <w:r w:rsidRPr="003D1FEE">
        <w:rPr>
          <w:sz w:val="16"/>
        </w:rPr>
        <w:t xml:space="preserve"> (2013) warn that </w:t>
      </w:r>
      <w:r w:rsidRPr="003D1FEE">
        <w:rPr>
          <w:rStyle w:val="Emphasis"/>
        </w:rPr>
        <w:t>a transition can only be forced upon societies</w:t>
      </w:r>
      <w:r w:rsidRPr="003D1FEE">
        <w:rPr>
          <w:rStyle w:val="StyleUnderline"/>
        </w:rPr>
        <w:t>, but—for unspecified reasons—</w:t>
      </w:r>
      <w:r w:rsidRPr="003D1FEE">
        <w:rPr>
          <w:rStyle w:val="Emphasis"/>
        </w:rPr>
        <w:t>never achieved voluntarily or through collective choice</w:t>
      </w:r>
      <w:r w:rsidRPr="003D1FEE">
        <w:rPr>
          <w:rStyle w:val="StyleUnderline"/>
        </w:rPr>
        <w:t>.</w:t>
      </w:r>
      <w:r w:rsidRPr="003D1FEE">
        <w:rPr>
          <w:sz w:val="16"/>
        </w:rPr>
        <w:t xml:space="preserve"> This approach suggests that </w:t>
      </w:r>
      <w:r w:rsidRPr="003D1FEE">
        <w:rPr>
          <w:rStyle w:val="StyleUnderline"/>
        </w:rPr>
        <w:t>it is</w:t>
      </w:r>
      <w:r w:rsidRPr="0028630E">
        <w:rPr>
          <w:rStyle w:val="StyleUnderline"/>
        </w:rPr>
        <w:t xml:space="preserve"> highly unlikely that a negative or zero growth economy will ever arise voluntarily within cultures that are </w:t>
      </w:r>
      <w:r w:rsidRPr="00080F74">
        <w:rPr>
          <w:rStyle w:val="StyleUnderline"/>
          <w:highlight w:val="cyan"/>
        </w:rPr>
        <w:t>generally composed of individuals seeking ever</w:t>
      </w:r>
      <w:r w:rsidRPr="00080F74">
        <w:rPr>
          <w:rStyle w:val="StyleUnderline"/>
          <w:rFonts w:ascii="Times New Roman" w:hAnsi="Times New Roman" w:cs="Times New Roman"/>
          <w:highlight w:val="cyan"/>
        </w:rPr>
        <w:t>‐</w:t>
      </w:r>
      <w:r w:rsidRPr="00080F74">
        <w:rPr>
          <w:rStyle w:val="StyleUnderline"/>
          <w:highlight w:val="cyan"/>
        </w:rPr>
        <w:t>higher levels of income</w:t>
      </w:r>
      <w:r w:rsidRPr="0028630E">
        <w:rPr>
          <w:rStyle w:val="StyleUnderline"/>
        </w:rPr>
        <w:t xml:space="preserve"> and consumption</w:t>
      </w:r>
      <w:r w:rsidRPr="003C4788">
        <w:rPr>
          <w:sz w:val="16"/>
        </w:rPr>
        <w:t xml:space="preserve"> (Buch</w:t>
      </w:r>
      <w:r w:rsidRPr="003C4788">
        <w:rPr>
          <w:rFonts w:ascii="Times New Roman" w:hAnsi="Times New Roman" w:cs="Times New Roman"/>
          <w:sz w:val="16"/>
        </w:rPr>
        <w:t>‐</w:t>
      </w:r>
      <w:r w:rsidRPr="003C4788">
        <w:rPr>
          <w:sz w:val="16"/>
        </w:rPr>
        <w:t xml:space="preserve">Hansen, 2018; Hamilton &amp; </w:t>
      </w:r>
      <w:proofErr w:type="spellStart"/>
      <w:r w:rsidRPr="003C4788">
        <w:rPr>
          <w:sz w:val="16"/>
        </w:rPr>
        <w:t>Denniss</w:t>
      </w:r>
      <w:proofErr w:type="spellEnd"/>
      <w:r w:rsidRPr="003C4788">
        <w:rPr>
          <w:sz w:val="16"/>
        </w:rPr>
        <w:t>, 2005). Third,</w:t>
      </w:r>
      <w:r w:rsidRPr="001B3E2B">
        <w:rPr>
          <w:rStyle w:val="StyleUnderline"/>
        </w:rPr>
        <w:t xml:space="preserve"> a </w:t>
      </w:r>
      <w:r w:rsidRPr="00080F74">
        <w:rPr>
          <w:rStyle w:val="StyleUnderline"/>
          <w:highlight w:val="cyan"/>
        </w:rPr>
        <w:t>lack of precise knowledge and successful narratives</w:t>
      </w:r>
      <w:r w:rsidRPr="001B3E2B">
        <w:rPr>
          <w:rStyle w:val="StyleUnderline"/>
        </w:rPr>
        <w:t xml:space="preserve"> concerning alternatives is also an obstacle</w:t>
      </w:r>
      <w:r w:rsidRPr="003C4788">
        <w:rPr>
          <w:sz w:val="16"/>
        </w:rPr>
        <w:t xml:space="preserve">. Trainer (2010) </w:t>
      </w:r>
      <w:r w:rsidRPr="001B3E2B">
        <w:rPr>
          <w:rStyle w:val="StyleUnderline"/>
        </w:rPr>
        <w:t xml:space="preserve">claims that </w:t>
      </w:r>
      <w:r w:rsidRPr="00080F74">
        <w:rPr>
          <w:rStyle w:val="StyleUnderline"/>
          <w:highlight w:val="cyan"/>
        </w:rPr>
        <w:t>transitioning</w:t>
      </w:r>
      <w:r w:rsidRPr="001B3E2B">
        <w:rPr>
          <w:rStyle w:val="StyleUnderline"/>
        </w:rPr>
        <w:t xml:space="preserve"> to a negative or zero growth economy </w:t>
      </w:r>
      <w:r w:rsidRPr="00080F74">
        <w:rPr>
          <w:rStyle w:val="StyleUnderline"/>
          <w:highlight w:val="cyan"/>
        </w:rPr>
        <w:t>voluntarily is</w:t>
      </w:r>
      <w:r w:rsidRPr="001B3E2B">
        <w:rPr>
          <w:rStyle w:val="StyleUnderline"/>
        </w:rPr>
        <w:t xml:space="preserve"> very </w:t>
      </w:r>
      <w:r w:rsidRPr="00080F74">
        <w:rPr>
          <w:rStyle w:val="StyleUnderline"/>
          <w:highlight w:val="cyan"/>
        </w:rPr>
        <w:t>unlikely</w:t>
      </w:r>
      <w:r w:rsidRPr="001B3E2B">
        <w:rPr>
          <w:rStyle w:val="StyleUnderline"/>
        </w:rPr>
        <w:t xml:space="preserve"> if practical experience is insufficient</w:t>
      </w:r>
      <w:r w:rsidRPr="003C4788">
        <w:rPr>
          <w:sz w:val="16"/>
        </w:rPr>
        <w:t xml:space="preserve">. Alexander (2013) also considers the lack of experience and infrastructure to be important obstacles to the creation of simpler lifestyles (e.g., it is difficult to exit car culture without the existence of safe and accessible cycle paths). </w:t>
      </w:r>
      <w:r w:rsidRPr="00234FF8">
        <w:rPr>
          <w:rStyle w:val="StyleUnderline"/>
        </w:rPr>
        <w:t>Another major critique</w:t>
      </w:r>
      <w:r w:rsidRPr="003C4788">
        <w:rPr>
          <w:sz w:val="16"/>
        </w:rPr>
        <w:t xml:space="preserve"> (based on Maslow's, 1954 thesis) </w:t>
      </w:r>
      <w:r w:rsidRPr="00234FF8">
        <w:rPr>
          <w:rStyle w:val="StyleUnderline"/>
        </w:rPr>
        <w:t xml:space="preserve">is that </w:t>
      </w:r>
      <w:r w:rsidRPr="00080F74">
        <w:rPr>
          <w:rStyle w:val="StyleUnderline"/>
          <w:highlight w:val="cyan"/>
        </w:rPr>
        <w:t>voluntary reductions</w:t>
      </w:r>
      <w:r w:rsidRPr="00234FF8">
        <w:rPr>
          <w:rStyle w:val="StyleUnderline"/>
        </w:rPr>
        <w:t xml:space="preserve"> in consumption may be lucrative and attractive </w:t>
      </w:r>
      <w:r w:rsidRPr="00080F74">
        <w:rPr>
          <w:rStyle w:val="StyleUnderline"/>
          <w:highlight w:val="cyan"/>
        </w:rPr>
        <w:t>only in wealthy countries where</w:t>
      </w:r>
      <w:r w:rsidRPr="00234FF8">
        <w:rPr>
          <w:rStyle w:val="StyleUnderline"/>
        </w:rPr>
        <w:t xml:space="preserve"> basic </w:t>
      </w:r>
      <w:r w:rsidRPr="00080F74">
        <w:rPr>
          <w:rStyle w:val="StyleUnderline"/>
          <w:highlight w:val="cyan"/>
        </w:rPr>
        <w:t>needs are already satisfied</w:t>
      </w:r>
      <w:r w:rsidRPr="00234FF8">
        <w:rPr>
          <w:rStyle w:val="StyleUnderline"/>
        </w:rPr>
        <w:t xml:space="preserve">, and thus </w:t>
      </w:r>
      <w:r w:rsidRPr="00080F74">
        <w:rPr>
          <w:rStyle w:val="StyleUnderline"/>
          <w:highlight w:val="cyan"/>
        </w:rPr>
        <w:t xml:space="preserve">the approach </w:t>
      </w:r>
      <w:r w:rsidRPr="00080F74">
        <w:rPr>
          <w:rStyle w:val="Emphasis"/>
          <w:highlight w:val="cyan"/>
        </w:rPr>
        <w:t xml:space="preserve">does not properly address </w:t>
      </w:r>
      <w:r w:rsidRPr="004A4EDF">
        <w:rPr>
          <w:rStyle w:val="Emphasis"/>
        </w:rPr>
        <w:t>sustainability</w:t>
      </w:r>
      <w:r w:rsidRPr="00234FF8">
        <w:rPr>
          <w:rStyle w:val="Emphasis"/>
        </w:rPr>
        <w:t xml:space="preserve"> </w:t>
      </w:r>
      <w:r w:rsidRPr="00080F74">
        <w:rPr>
          <w:rStyle w:val="Emphasis"/>
          <w:highlight w:val="cyan"/>
        </w:rPr>
        <w:t>problems</w:t>
      </w:r>
      <w:r w:rsidRPr="00234FF8">
        <w:rPr>
          <w:rStyle w:val="Emphasis"/>
        </w:rPr>
        <w:t xml:space="preserve"> </w:t>
      </w:r>
      <w:r w:rsidRPr="00080F74">
        <w:rPr>
          <w:rStyle w:val="Emphasis"/>
          <w:highlight w:val="cyan"/>
        </w:rPr>
        <w:t>in low</w:t>
      </w:r>
      <w:r w:rsidRPr="00080F74">
        <w:rPr>
          <w:rStyle w:val="Emphasis"/>
          <w:rFonts w:ascii="Times New Roman" w:hAnsi="Times New Roman" w:cs="Times New Roman"/>
          <w:highlight w:val="cyan"/>
        </w:rPr>
        <w:t>‐</w:t>
      </w:r>
      <w:r w:rsidRPr="00080F74">
        <w:rPr>
          <w:rStyle w:val="Emphasis"/>
          <w:highlight w:val="cyan"/>
        </w:rPr>
        <w:t>income countries</w:t>
      </w:r>
      <w:r w:rsidRPr="003C4788">
        <w:rPr>
          <w:sz w:val="16"/>
        </w:rPr>
        <w:t xml:space="preserve">. Thus, the question of whether </w:t>
      </w:r>
      <w:r w:rsidRPr="003C4788">
        <w:rPr>
          <w:rFonts w:cs="Georgia"/>
          <w:sz w:val="16"/>
        </w:rPr>
        <w:t>“</w:t>
      </w:r>
      <w:r w:rsidRPr="003C4788">
        <w:rPr>
          <w:sz w:val="16"/>
        </w:rPr>
        <w:t>developing</w:t>
      </w:r>
      <w:r w:rsidRPr="003C4788">
        <w:rPr>
          <w:rFonts w:cs="Georgia"/>
          <w:sz w:val="16"/>
        </w:rPr>
        <w:t>”</w:t>
      </w:r>
      <w:r w:rsidRPr="003C4788">
        <w:rPr>
          <w:sz w:val="16"/>
        </w:rPr>
        <w:t xml:space="preserve"> low</w:t>
      </w:r>
      <w:r w:rsidRPr="003C4788">
        <w:rPr>
          <w:rFonts w:ascii="Times New Roman" w:hAnsi="Times New Roman" w:cs="Times New Roman"/>
          <w:sz w:val="16"/>
        </w:rPr>
        <w:t>‐</w:t>
      </w:r>
      <w:r w:rsidRPr="003C4788">
        <w:rPr>
          <w:sz w:val="16"/>
        </w:rPr>
        <w:t>income countries should develop according to the conventional (or positive) growth paradigm remains open. For countries which are in a state of overshoot, it can be argued that negative growth should continue until a “steady</w:t>
      </w:r>
      <w:r w:rsidRPr="003C4788">
        <w:rPr>
          <w:rFonts w:ascii="Times New Roman" w:hAnsi="Times New Roman" w:cs="Times New Roman"/>
          <w:sz w:val="16"/>
        </w:rPr>
        <w:t>‐</w:t>
      </w:r>
      <w:r w:rsidRPr="003C4788">
        <w:rPr>
          <w:sz w:val="16"/>
        </w:rPr>
        <w:t>state</w:t>
      </w:r>
      <w:r w:rsidRPr="003C4788">
        <w:rPr>
          <w:rFonts w:cs="Georgia"/>
          <w:sz w:val="16"/>
        </w:rPr>
        <w:t>”</w:t>
      </w:r>
      <w:r w:rsidRPr="003C4788">
        <w:rPr>
          <w:sz w:val="16"/>
        </w:rPr>
        <w:t xml:space="preserve"> is reached</w:t>
      </w:r>
      <w:r w:rsidRPr="003C4788">
        <w:rPr>
          <w:rFonts w:cs="Georgia"/>
          <w:sz w:val="16"/>
        </w:rPr>
        <w:t>—</w:t>
      </w:r>
      <w:r w:rsidRPr="003C4788">
        <w:rPr>
          <w:sz w:val="16"/>
        </w:rPr>
        <w:t>that is, when ecological limits are fully observed (e.g., Goodland and Daly, 1996)</w:t>
      </w:r>
      <w:r w:rsidRPr="003C4788">
        <w:rPr>
          <w:rFonts w:cs="Georgia"/>
          <w:sz w:val="16"/>
        </w:rPr>
        <w:t>—</w:t>
      </w:r>
      <w:r w:rsidRPr="003C4788">
        <w:rPr>
          <w:sz w:val="16"/>
        </w:rPr>
        <w:t>but from a policy perspective, it is still difficult to know when this point has been achieved.</w:t>
      </w:r>
    </w:p>
    <w:p w14:paraId="597CB87A" w14:textId="0C052788" w:rsidR="00FA5CA9" w:rsidRDefault="00787B8A" w:rsidP="00FA5CA9">
      <w:pPr>
        <w:pStyle w:val="Heading4"/>
      </w:pPr>
      <w:r>
        <w:t>3</w:t>
      </w:r>
      <w:r w:rsidR="00FA5CA9">
        <w:t>. Cap is sustainable, inevitable, and key to solve the environmental crisis – transition fails and ensures environmental collapse</w:t>
      </w:r>
    </w:p>
    <w:p w14:paraId="20BE14C3" w14:textId="77777777" w:rsidR="00FA5CA9" w:rsidRPr="00EF3112" w:rsidRDefault="00FA5CA9" w:rsidP="00FA5CA9">
      <w:r>
        <w:t>-at: timeframe, thermodynamics, rebound effects</w:t>
      </w:r>
    </w:p>
    <w:p w14:paraId="372F3AA8" w14:textId="77777777" w:rsidR="00FA5CA9" w:rsidRDefault="00FA5CA9" w:rsidP="00FA5CA9">
      <w:r w:rsidRPr="00DC5091">
        <w:rPr>
          <w:rStyle w:val="Style13ptBold"/>
        </w:rPr>
        <w:t>Bosch and Schmidt 19</w:t>
      </w:r>
      <w:r>
        <w:t xml:space="preserve"> (Stephan, Institute of Geography, Chair for Human Geography, University of Augsburg, and Matthias, Institute of Geography, Chair for Human Geography, University of Augsburg, “Is the post-fossil era necessarily post-capitalistic? – The robustness and capabilities of green capitalism”, Ecological Economics, Vol. 161, July) DB</w:t>
      </w:r>
    </w:p>
    <w:p w14:paraId="6FAC3150" w14:textId="77777777" w:rsidR="00883BE3" w:rsidRDefault="00FA5CA9" w:rsidP="00FA5CA9">
      <w:pPr>
        <w:rPr>
          <w:rStyle w:val="Emphasis"/>
        </w:rPr>
      </w:pPr>
      <w:r w:rsidRPr="00EF3112">
        <w:rPr>
          <w:sz w:val="16"/>
        </w:rPr>
        <w:t xml:space="preserve">Concerning the second dimension of criticism, Section 4 illustrates how </w:t>
      </w:r>
      <w:r w:rsidRPr="006C7ABD">
        <w:rPr>
          <w:rStyle w:val="StyleUnderline"/>
        </w:rPr>
        <w:t>the rejection of green capitalism overlooks promising approaches to surmounting the environmental crisis</w:t>
      </w:r>
      <w:r w:rsidRPr="00EF3112">
        <w:rPr>
          <w:sz w:val="16"/>
        </w:rPr>
        <w:t xml:space="preserve">. On the one hand, </w:t>
      </w:r>
      <w:r w:rsidRPr="006C7ABD">
        <w:rPr>
          <w:rStyle w:val="StyleUnderline"/>
        </w:rPr>
        <w:t xml:space="preserve">we argue that in face of the </w:t>
      </w:r>
      <w:r w:rsidRPr="00080F74">
        <w:rPr>
          <w:rStyle w:val="Emphasis"/>
          <w:highlight w:val="cyan"/>
        </w:rPr>
        <w:t xml:space="preserve">given narrow time slot </w:t>
      </w:r>
      <w:r w:rsidRPr="00F71E4C">
        <w:rPr>
          <w:rStyle w:val="Emphasis"/>
        </w:rPr>
        <w:t xml:space="preserve">as well as the prevailing political strategies, </w:t>
      </w:r>
      <w:r w:rsidRPr="00080F74">
        <w:rPr>
          <w:rStyle w:val="Emphasis"/>
          <w:highlight w:val="cyan"/>
        </w:rPr>
        <w:t xml:space="preserve">it is more realistic </w:t>
      </w:r>
      <w:r w:rsidRPr="00F71E4C">
        <w:rPr>
          <w:rStyle w:val="Emphasis"/>
        </w:rPr>
        <w:t xml:space="preserve">and pragmatic </w:t>
      </w:r>
      <w:r w:rsidRPr="00080F74">
        <w:rPr>
          <w:rStyle w:val="Emphasis"/>
          <w:highlight w:val="cyan"/>
        </w:rPr>
        <w:t>to</w:t>
      </w:r>
      <w:r w:rsidRPr="006C7ABD">
        <w:rPr>
          <w:rStyle w:val="Emphasis"/>
        </w:rPr>
        <w:t xml:space="preserve"> primarily </w:t>
      </w:r>
      <w:r w:rsidRPr="00080F74">
        <w:rPr>
          <w:rStyle w:val="Emphasis"/>
          <w:highlight w:val="cyan"/>
        </w:rPr>
        <w:t>assess</w:t>
      </w:r>
      <w:r w:rsidRPr="00F71E4C">
        <w:rPr>
          <w:rStyle w:val="Emphasis"/>
        </w:rPr>
        <w:t xml:space="preserve"> the efficiency of </w:t>
      </w:r>
      <w:r w:rsidRPr="00080F74">
        <w:rPr>
          <w:rStyle w:val="Emphasis"/>
          <w:highlight w:val="cyan"/>
        </w:rPr>
        <w:t>market-oriented solutions</w:t>
      </w:r>
      <w:r w:rsidRPr="00EF3112">
        <w:rPr>
          <w:sz w:val="16"/>
        </w:rPr>
        <w:t xml:space="preserve">. </w:t>
      </w:r>
      <w:r w:rsidRPr="006C7ABD">
        <w:rPr>
          <w:rStyle w:val="StyleUnderline"/>
        </w:rPr>
        <w:t xml:space="preserve">Even though in principle we take sufficiency to have the best effectiveness regarding the solution of ecological and social problems, </w:t>
      </w:r>
      <w:r w:rsidRPr="00F71E4C">
        <w:rPr>
          <w:rStyle w:val="Emphasis"/>
        </w:rPr>
        <w:t>we still do not count on people's willingness to live in greater moderation within due time</w:t>
      </w:r>
      <w:r w:rsidRPr="00F71E4C">
        <w:rPr>
          <w:sz w:val="16"/>
        </w:rPr>
        <w:t>. On the other h</w:t>
      </w:r>
      <w:r w:rsidRPr="00EF3112">
        <w:rPr>
          <w:sz w:val="16"/>
        </w:rPr>
        <w:t xml:space="preserve">and, we therefore presume that </w:t>
      </w:r>
      <w:r w:rsidRPr="006C7ABD">
        <w:rPr>
          <w:rStyle w:val="StyleUnderline"/>
        </w:rPr>
        <w:t>there are no other suitable economic frame conditions for surmounting the crisis than those offered by the capitalist social order</w:t>
      </w:r>
      <w:r w:rsidRPr="00EF3112">
        <w:rPr>
          <w:sz w:val="16"/>
        </w:rPr>
        <w:t xml:space="preserve">. This perspective </w:t>
      </w:r>
      <w:proofErr w:type="gramStart"/>
      <w:r w:rsidRPr="00EF3112">
        <w:rPr>
          <w:sz w:val="16"/>
        </w:rPr>
        <w:t>is based on the assumption</w:t>
      </w:r>
      <w:proofErr w:type="gramEnd"/>
      <w:r w:rsidRPr="00EF3112">
        <w:rPr>
          <w:sz w:val="16"/>
        </w:rPr>
        <w:t xml:space="preserve"> that </w:t>
      </w:r>
      <w:r w:rsidRPr="00080F74">
        <w:rPr>
          <w:rStyle w:val="Emphasis"/>
          <w:highlight w:val="cyan"/>
        </w:rPr>
        <w:t>innovations</w:t>
      </w:r>
      <w:r w:rsidRPr="006C7ABD">
        <w:rPr>
          <w:rStyle w:val="Emphasis"/>
        </w:rPr>
        <w:t xml:space="preserve">, </w:t>
      </w:r>
      <w:r w:rsidRPr="00080F74">
        <w:rPr>
          <w:rStyle w:val="Emphasis"/>
          <w:highlight w:val="cyan"/>
        </w:rPr>
        <w:t>which</w:t>
      </w:r>
      <w:r w:rsidRPr="006C7ABD">
        <w:rPr>
          <w:rStyle w:val="Emphasis"/>
        </w:rPr>
        <w:t xml:space="preserve"> above all </w:t>
      </w:r>
      <w:r w:rsidRPr="00080F74">
        <w:rPr>
          <w:rStyle w:val="Emphasis"/>
          <w:highlight w:val="cyan"/>
        </w:rPr>
        <w:t>emanate from thriving economies</w:t>
      </w:r>
      <w:r w:rsidRPr="00EF3112">
        <w:rPr>
          <w:sz w:val="16"/>
        </w:rPr>
        <w:t xml:space="preserve"> (</w:t>
      </w:r>
      <w:proofErr w:type="spellStart"/>
      <w:r w:rsidRPr="00EF3112">
        <w:rPr>
          <w:sz w:val="16"/>
        </w:rPr>
        <w:t>Wangler</w:t>
      </w:r>
      <w:proofErr w:type="spellEnd"/>
      <w:r w:rsidRPr="00EF3112">
        <w:rPr>
          <w:sz w:val="16"/>
        </w:rPr>
        <w:t xml:space="preserve">, 2013), </w:t>
      </w:r>
      <w:r w:rsidRPr="00080F74">
        <w:rPr>
          <w:rStyle w:val="Emphasis"/>
          <w:highlight w:val="cyan"/>
        </w:rPr>
        <w:t>are highly relevant</w:t>
      </w:r>
      <w:r w:rsidRPr="006C7ABD">
        <w:rPr>
          <w:rStyle w:val="Emphasis"/>
        </w:rPr>
        <w:t xml:space="preserve"> for overcoming the environmental crisis</w:t>
      </w:r>
      <w:r w:rsidRPr="00EF3112">
        <w:rPr>
          <w:sz w:val="16"/>
        </w:rPr>
        <w:t xml:space="preserve">. </w:t>
      </w:r>
      <w:r w:rsidRPr="006C7ABD">
        <w:rPr>
          <w:rStyle w:val="StyleUnderline"/>
        </w:rPr>
        <w:t xml:space="preserve">As growth, innovation, and the development of new industries are to be seen as directly related to the export sector as well as the </w:t>
      </w:r>
      <w:proofErr w:type="spellStart"/>
      <w:r w:rsidRPr="006C7ABD">
        <w:rPr>
          <w:rStyle w:val="StyleUnderline"/>
        </w:rPr>
        <w:t>utilisation</w:t>
      </w:r>
      <w:proofErr w:type="spellEnd"/>
      <w:r w:rsidRPr="006C7ABD">
        <w:rPr>
          <w:rStyle w:val="StyleUnderline"/>
        </w:rPr>
        <w:t xml:space="preserve"> of comparative advantages</w:t>
      </w:r>
      <w:r w:rsidRPr="00EF3112">
        <w:rPr>
          <w:sz w:val="16"/>
        </w:rPr>
        <w:t xml:space="preserve"> (</w:t>
      </w:r>
      <w:proofErr w:type="spellStart"/>
      <w:r w:rsidRPr="00EF3112">
        <w:rPr>
          <w:sz w:val="16"/>
        </w:rPr>
        <w:t>Bathelt</w:t>
      </w:r>
      <w:proofErr w:type="spellEnd"/>
      <w:r w:rsidRPr="00EF3112">
        <w:rPr>
          <w:sz w:val="16"/>
        </w:rPr>
        <w:t xml:space="preserve"> and </w:t>
      </w:r>
      <w:proofErr w:type="spellStart"/>
      <w:r w:rsidRPr="00EF3112">
        <w:rPr>
          <w:sz w:val="16"/>
        </w:rPr>
        <w:t>Glückler</w:t>
      </w:r>
      <w:proofErr w:type="spellEnd"/>
      <w:r w:rsidRPr="00EF3112">
        <w:rPr>
          <w:sz w:val="16"/>
        </w:rPr>
        <w:t xml:space="preserve">, 2012), </w:t>
      </w:r>
      <w:r w:rsidRPr="006C7ABD">
        <w:rPr>
          <w:rStyle w:val="StyleUnderline"/>
        </w:rPr>
        <w:t>we therefore also strictly object to the concept of autonomy</w:t>
      </w:r>
      <w:r w:rsidRPr="00EF3112">
        <w:rPr>
          <w:sz w:val="16"/>
        </w:rPr>
        <w:t xml:space="preserve">. Moreover, we take innovation and the aspects of growth, entrepreneurship, and democratic processes of negotiation related to it (cf. </w:t>
      </w:r>
      <w:proofErr w:type="spellStart"/>
      <w:r w:rsidRPr="00EF3112">
        <w:rPr>
          <w:sz w:val="16"/>
        </w:rPr>
        <w:t>Gailing</w:t>
      </w:r>
      <w:proofErr w:type="spellEnd"/>
      <w:r w:rsidRPr="00EF3112">
        <w:rPr>
          <w:sz w:val="16"/>
        </w:rPr>
        <w:t xml:space="preserve"> et al., 2013; Walter and </w:t>
      </w:r>
      <w:proofErr w:type="spellStart"/>
      <w:r w:rsidRPr="00EF3112">
        <w:rPr>
          <w:sz w:val="16"/>
        </w:rPr>
        <w:t>Gutscher</w:t>
      </w:r>
      <w:proofErr w:type="spellEnd"/>
      <w:r w:rsidRPr="00EF3112">
        <w:rPr>
          <w:sz w:val="16"/>
        </w:rPr>
        <w:t xml:space="preserve">, 2013; Raven et al., 2016), to be essential for the implementation of regenerative energy systems and social welfare (Iversen, 2005; </w:t>
      </w:r>
      <w:proofErr w:type="spellStart"/>
      <w:r w:rsidRPr="00EF3112">
        <w:rPr>
          <w:sz w:val="16"/>
        </w:rPr>
        <w:t>Nasirov</w:t>
      </w:r>
      <w:proofErr w:type="spellEnd"/>
      <w:r w:rsidRPr="00EF3112">
        <w:rPr>
          <w:sz w:val="16"/>
        </w:rPr>
        <w:t xml:space="preserve"> et al., 2017). Our presumption that innovations occur more likely and more frequently within a capitalist, than in alternative social orders (</w:t>
      </w:r>
      <w:proofErr w:type="gramStart"/>
      <w:r w:rsidRPr="00EF3112">
        <w:rPr>
          <w:sz w:val="16"/>
        </w:rPr>
        <w:t>e.g.</w:t>
      </w:r>
      <w:proofErr w:type="gramEnd"/>
      <w:r w:rsidRPr="00EF3112">
        <w:rPr>
          <w:sz w:val="16"/>
        </w:rPr>
        <w:t xml:space="preserve"> Harris, 2013: socialist markets), is derived from Schumpeter's notion of competitive capitalism, which he distinctly sets apart from </w:t>
      </w:r>
      <w:proofErr w:type="spellStart"/>
      <w:r w:rsidRPr="00EF3112">
        <w:rPr>
          <w:sz w:val="16"/>
        </w:rPr>
        <w:t>trustified</w:t>
      </w:r>
      <w:proofErr w:type="spellEnd"/>
      <w:r w:rsidRPr="00EF3112">
        <w:rPr>
          <w:sz w:val="16"/>
        </w:rPr>
        <w:t xml:space="preserve"> capitalism. </w:t>
      </w:r>
      <w:r w:rsidRPr="006C7ABD">
        <w:rPr>
          <w:rStyle w:val="StyleUnderline"/>
        </w:rPr>
        <w:t xml:space="preserve">Competitive capitalism is about fertile destructive impulses emanating from enthusiastic entrepreneurs who are ready to take risks, and act </w:t>
      </w:r>
      <w:proofErr w:type="gramStart"/>
      <w:r w:rsidRPr="006C7ABD">
        <w:rPr>
          <w:rStyle w:val="StyleUnderline"/>
        </w:rPr>
        <w:t>solution-oriented</w:t>
      </w:r>
      <w:proofErr w:type="gramEnd"/>
      <w:r w:rsidRPr="00EF3112">
        <w:rPr>
          <w:sz w:val="16"/>
        </w:rPr>
        <w:t xml:space="preserve">. </w:t>
      </w:r>
      <w:r w:rsidRPr="006C7ABD">
        <w:rPr>
          <w:rStyle w:val="StyleUnderline"/>
        </w:rPr>
        <w:t xml:space="preserve">These impulses may </w:t>
      </w:r>
      <w:proofErr w:type="spellStart"/>
      <w:r w:rsidRPr="006C7ABD">
        <w:rPr>
          <w:rStyle w:val="StyleUnderline"/>
        </w:rPr>
        <w:t>revolutionise</w:t>
      </w:r>
      <w:proofErr w:type="spellEnd"/>
      <w:r w:rsidRPr="006C7ABD">
        <w:rPr>
          <w:rStyle w:val="StyleUnderline"/>
        </w:rPr>
        <w:t xml:space="preserve"> the economic process: “This process of Creative Destruction is the essential fact about capitalism”</w:t>
      </w:r>
      <w:r w:rsidRPr="00EF3112">
        <w:rPr>
          <w:sz w:val="16"/>
        </w:rPr>
        <w:t xml:space="preserve"> (Schumpeter, 2009). Based on Schumpeter's ‘theory of economic development’ (cf. Herzog and </w:t>
      </w:r>
      <w:proofErr w:type="spellStart"/>
      <w:r w:rsidRPr="00EF3112">
        <w:rPr>
          <w:sz w:val="16"/>
        </w:rPr>
        <w:t>Honneth</w:t>
      </w:r>
      <w:proofErr w:type="spellEnd"/>
      <w:r w:rsidRPr="00EF3112">
        <w:rPr>
          <w:sz w:val="16"/>
        </w:rPr>
        <w:t xml:space="preserve">, 2016; Schumpeter, 1994; Schumpeter, 2009) – which, according to Marques (2008), represents the original idea of innovation-driven capitalism – </w:t>
      </w:r>
      <w:r w:rsidRPr="006C7ABD">
        <w:rPr>
          <w:rStyle w:val="StyleUnderline"/>
        </w:rPr>
        <w:t xml:space="preserve">we </w:t>
      </w:r>
      <w:proofErr w:type="spellStart"/>
      <w:r w:rsidRPr="006C7ABD">
        <w:rPr>
          <w:rStyle w:val="StyleUnderline"/>
        </w:rPr>
        <w:t>analyse</w:t>
      </w:r>
      <w:proofErr w:type="spellEnd"/>
      <w:r w:rsidRPr="006C7ABD">
        <w:rPr>
          <w:rStyle w:val="StyleUnderline"/>
        </w:rPr>
        <w:t xml:space="preserve"> capitalism's robustness to the downfall of fossil energy; moreover, we investigate its potential contributions to ecologic sustainability</w:t>
      </w:r>
      <w:r w:rsidRPr="00EF3112">
        <w:rPr>
          <w:sz w:val="16"/>
        </w:rPr>
        <w:t xml:space="preserve">. Yet we want to go beyond Schumpeter's perspective, which fixes on the entrepreneur, and take a closer look at the role of state policy in Section 5. Our argument is that creative entrepreneurs and markets alone will not suffice to specifically and quickly initiate the change of the energy system driven by innovation. We state the thesis that an active role of the state is needed which relies on political continuity when it comes to promoting environmental innovation and creates stable institutional frame conditions. In a last step, we will show that during the deployment of regenerative energy systems, social aspects have hitherto been given too little attention by actors of state and politics and that national objectives were uncoupled from local contexts. To achieve a successful low-carbon transition, these deficits need to be corrected. In principle, this seems possible, as market-economically oriented regenerative energy systems have often been the result of open-minded democratic negotiations. In Section 6, the findings of the study will be </w:t>
      </w:r>
      <w:proofErr w:type="spellStart"/>
      <w:r w:rsidRPr="00EF3112">
        <w:rPr>
          <w:sz w:val="16"/>
        </w:rPr>
        <w:t>summarised</w:t>
      </w:r>
      <w:proofErr w:type="spellEnd"/>
      <w:r w:rsidRPr="00EF3112">
        <w:rPr>
          <w:sz w:val="16"/>
        </w:rPr>
        <w:t xml:space="preserve">. 2. The crisis of fossil energies and capitalism Energy sources are a central element of humankind's materialistic history and elementary changes in the relevance of energy carriers have always led to extensive economic and societal transformations (Bridge et al., 2013). Exemplarily, the drastic increase in productivity during </w:t>
      </w:r>
      <w:proofErr w:type="spellStart"/>
      <w:r w:rsidRPr="00EF3112">
        <w:rPr>
          <w:sz w:val="16"/>
        </w:rPr>
        <w:t>industrialisation</w:t>
      </w:r>
      <w:proofErr w:type="spellEnd"/>
      <w:r w:rsidRPr="00EF3112">
        <w:rPr>
          <w:sz w:val="16"/>
        </w:rPr>
        <w:t xml:space="preserve"> cannot be explained without the revolutionary change of the energy system towards fossil fuels (</w:t>
      </w:r>
      <w:proofErr w:type="spellStart"/>
      <w:r w:rsidRPr="00EF3112">
        <w:rPr>
          <w:sz w:val="16"/>
        </w:rPr>
        <w:t>Osterhammel</w:t>
      </w:r>
      <w:proofErr w:type="spellEnd"/>
      <w:r w:rsidRPr="00EF3112">
        <w:rPr>
          <w:sz w:val="16"/>
        </w:rPr>
        <w:t>, 2011). Ever since, economic growth is accompanied by an increasing consumption of finite energy resources and non-energetic primary materials (</w:t>
      </w:r>
      <w:proofErr w:type="spellStart"/>
      <w:r w:rsidRPr="00EF3112">
        <w:rPr>
          <w:sz w:val="16"/>
        </w:rPr>
        <w:t>Altvater</w:t>
      </w:r>
      <w:proofErr w:type="spellEnd"/>
      <w:r w:rsidRPr="00EF3112">
        <w:rPr>
          <w:sz w:val="16"/>
        </w:rPr>
        <w:t xml:space="preserve">, 2005). Accordingly, questions of economic development must always be regarded in the context of the energy system, as well as the circulation of energetic and non-energetic crude materials within it (Meadows et al., 2004). </w:t>
      </w:r>
      <w:proofErr w:type="spellStart"/>
      <w:r w:rsidRPr="00EF3112">
        <w:rPr>
          <w:sz w:val="16"/>
        </w:rPr>
        <w:t>Altvater</w:t>
      </w:r>
      <w:proofErr w:type="spellEnd"/>
      <w:r w:rsidRPr="00EF3112">
        <w:rPr>
          <w:sz w:val="16"/>
        </w:rPr>
        <w:t xml:space="preserve"> (2007) takes the relationship between humans and nature to be crisis-laden because a limited stock of energy resources within the Earth's thin crust forms the basis of the present economic system. This limitation implied grave consequences for the global ecology. The apparently crisis-laden interrelation of nature and economy is also highlighted in ‘Anthropocene or </w:t>
      </w:r>
      <w:proofErr w:type="spellStart"/>
      <w:r w:rsidRPr="00EF3112">
        <w:rPr>
          <w:sz w:val="16"/>
        </w:rPr>
        <w:t>Capitolocene</w:t>
      </w:r>
      <w:proofErr w:type="spellEnd"/>
      <w:r w:rsidRPr="00EF3112">
        <w:rPr>
          <w:sz w:val="16"/>
        </w:rPr>
        <w:t xml:space="preserve">?’ edited by Moore (2016), in which the impacts of capitalism are regarded as significant enough to be marked as their own geochronological era. The main point of criticism is capitalism's orientation to industrial scaling and quantitative growth (Mathews, 2011), which likely will end abruptly once Earth's limited capacities will have been depleted by the exponential growth of population and economy (Daly, 1995). Yet not only the finiteness of energy carriers, but also the accumulation of extreme meteorological incidents, mass mortality of species, and sea level rise represent impediments of stable economic growth (McCarthy, 2015). </w:t>
      </w:r>
      <w:r w:rsidRPr="006C7ABD">
        <w:rPr>
          <w:rStyle w:val="StyleUnderline"/>
        </w:rPr>
        <w:t xml:space="preserve">The scenarios concerning trends of the world's condition developed by the Club of Rome illustrate that keeping a high wealth level can only be accomplished if a </w:t>
      </w:r>
      <w:r w:rsidRPr="006C7ABD">
        <w:rPr>
          <w:rStyle w:val="Emphasis"/>
        </w:rPr>
        <w:t>radical change in societal attitude concerning the valuation of growth will take effect</w:t>
      </w:r>
      <w:r w:rsidRPr="00EF3112">
        <w:rPr>
          <w:sz w:val="16"/>
        </w:rPr>
        <w:t xml:space="preserve"> (Meadows et al., 2004). Stopping environmental destruction while maintaining the present economic system appears to be impossible, since fossil energy carriers provide globally acting companies with the opportunity to spatially separate production and consumption as well as to </w:t>
      </w:r>
      <w:proofErr w:type="spellStart"/>
      <w:r w:rsidRPr="00EF3112">
        <w:rPr>
          <w:sz w:val="16"/>
        </w:rPr>
        <w:t>externalise</w:t>
      </w:r>
      <w:proofErr w:type="spellEnd"/>
      <w:r w:rsidRPr="00EF3112">
        <w:rPr>
          <w:sz w:val="16"/>
        </w:rPr>
        <w:t xml:space="preserve"> the manifold ecological expenses (Chisholm, 1990). Bridge (2010) rates the heated debates about Peak Oil as ecologically motivated forebodings of a new energy order in which the modern industrial nations are going to free themselves of their dependence on oil. For </w:t>
      </w:r>
      <w:proofErr w:type="spellStart"/>
      <w:r w:rsidRPr="00EF3112">
        <w:rPr>
          <w:sz w:val="16"/>
        </w:rPr>
        <w:t>Neomarxist</w:t>
      </w:r>
      <w:proofErr w:type="spellEnd"/>
      <w:r w:rsidRPr="00EF3112">
        <w:rPr>
          <w:sz w:val="16"/>
        </w:rPr>
        <w:t xml:space="preserve"> groups, the end of the age of mineral oil even represents an apocalyptic turn of eras during which nature were going to take vengeance on the ecological arrogance of capitalism. According to Bettini and </w:t>
      </w:r>
      <w:proofErr w:type="spellStart"/>
      <w:r w:rsidRPr="00EF3112">
        <w:rPr>
          <w:sz w:val="16"/>
        </w:rPr>
        <w:t>Karaliotas</w:t>
      </w:r>
      <w:proofErr w:type="spellEnd"/>
      <w:r w:rsidRPr="00EF3112">
        <w:rPr>
          <w:sz w:val="16"/>
        </w:rPr>
        <w:t xml:space="preserve"> (2013), the narration of Peak Oil thereby attains a symbolism that reaches far beyond mathematical calculations of the scarcity of fossil energy sources, being extended to a general criticism of a system that is exclusively oriented on growth. McCarthy (2015) sees the chance of a post-fossil capitalism especially in the commodification of wind, sunlight, geothermal heat, and waves. This way, nature would again be introduced into the cycle of capital. Van den Bergh (2011) presumes that this may be a practicable approach, perceiving criticism of market economy and capitalism as too radical and warns of one-sidedly </w:t>
      </w:r>
      <w:proofErr w:type="spellStart"/>
      <w:r w:rsidRPr="00EF3112">
        <w:rPr>
          <w:sz w:val="16"/>
        </w:rPr>
        <w:t>problematising</w:t>
      </w:r>
      <w:proofErr w:type="spellEnd"/>
      <w:r w:rsidRPr="00EF3112">
        <w:rPr>
          <w:sz w:val="16"/>
        </w:rPr>
        <w:t xml:space="preserve"> growth without simultaneously pointing out </w:t>
      </w:r>
      <w:proofErr w:type="spellStart"/>
      <w:r w:rsidRPr="00EF3112">
        <w:rPr>
          <w:sz w:val="16"/>
        </w:rPr>
        <w:t>realisable</w:t>
      </w:r>
      <w:proofErr w:type="spellEnd"/>
      <w:r w:rsidRPr="00EF3112">
        <w:rPr>
          <w:sz w:val="16"/>
        </w:rPr>
        <w:t xml:space="preserve"> alternative ways. </w:t>
      </w:r>
      <w:r w:rsidRPr="006C7ABD">
        <w:rPr>
          <w:rStyle w:val="StyleUnderline"/>
        </w:rPr>
        <w:t>He therefore prefers the ‘a-growth-concept’, which assumes a neutral position on growth, trying to create social as well as ecological sustainability by means of pricing policy, environmental agreements, and education initiatives</w:t>
      </w:r>
      <w:r w:rsidRPr="00EF3112">
        <w:rPr>
          <w:sz w:val="16"/>
        </w:rPr>
        <w:t xml:space="preserve">. </w:t>
      </w:r>
      <w:r w:rsidRPr="006C7ABD">
        <w:rPr>
          <w:rStyle w:val="StyleUnderline"/>
        </w:rPr>
        <w:t xml:space="preserve">The commodification of nature, however, is rejected by the </w:t>
      </w:r>
      <w:r w:rsidRPr="006C7ABD">
        <w:rPr>
          <w:rStyle w:val="Emphasis"/>
        </w:rPr>
        <w:t>degrowth movement</w:t>
      </w:r>
      <w:r w:rsidRPr="00EF3112">
        <w:rPr>
          <w:sz w:val="16"/>
        </w:rPr>
        <w:t>, as the comparison of the Montreal Protocol, which is based on regulations (ozone) with the Kyoto Protocol based on trade had shown a greater effectiveness of regulative measures (</w:t>
      </w:r>
      <w:r w:rsidRPr="001772E6">
        <w:rPr>
          <w:rStyle w:val="Emphasis"/>
        </w:rPr>
        <w:t>Kallis</w:t>
      </w:r>
      <w:r w:rsidRPr="00EF3112">
        <w:rPr>
          <w:sz w:val="16"/>
        </w:rPr>
        <w:t xml:space="preserve">, 2011). Concerning the market's capabilities, North (2010) additionally speaks of the neoliberal enthusiasts' mindless faith in technology, who were mistakenly convinced that creative destruction is sufficient to face the societal challenges posed by Peak Oil and the climate crisis. Sarkar and Kern (2008) limit the possibilities of the global community's further development to the two options ‘eco socialism’ or ‘barbarism’. </w:t>
      </w:r>
      <w:r w:rsidRPr="006C7ABD">
        <w:rPr>
          <w:rStyle w:val="StyleUnderline"/>
        </w:rPr>
        <w:t xml:space="preserve">This rhetoric </w:t>
      </w:r>
      <w:proofErr w:type="spellStart"/>
      <w:r w:rsidRPr="006C7ABD">
        <w:rPr>
          <w:rStyle w:val="StyleUnderline"/>
        </w:rPr>
        <w:t>stylises</w:t>
      </w:r>
      <w:proofErr w:type="spellEnd"/>
      <w:r w:rsidRPr="006C7ABD">
        <w:rPr>
          <w:rStyle w:val="StyleUnderline"/>
        </w:rPr>
        <w:t xml:space="preserve"> capitalism as the image of the enemy: on the one hand, it represents the cause of the global ecological crisis due to the exploitation of natural resources – and for that reason alone were not to be maintained</w:t>
      </w:r>
      <w:r w:rsidRPr="00EF3112">
        <w:rPr>
          <w:sz w:val="16"/>
        </w:rPr>
        <w:t xml:space="preserve"> (Daly, 2005) – while on the other hand not offering a suitable social framework for mastering the crisis (</w:t>
      </w:r>
      <w:r w:rsidRPr="001772E6">
        <w:rPr>
          <w:rStyle w:val="Emphasis"/>
        </w:rPr>
        <w:t>Kallis</w:t>
      </w:r>
      <w:r w:rsidRPr="00EF3112">
        <w:rPr>
          <w:sz w:val="16"/>
        </w:rPr>
        <w:t xml:space="preserve"> et al., 2009). Hence, the development of a symbiotic economy (Garcia-Olivares and Sole, 2015) rooted beyond obsessive economic growth (Buch-Hansen, 2018) is promoted. Renewable energies were apt to meet these requirements since they can be developed through collaborative bottom-up mechanisms on a communal level, therefore enabling the </w:t>
      </w:r>
      <w:proofErr w:type="spellStart"/>
      <w:r w:rsidRPr="00EF3112">
        <w:rPr>
          <w:sz w:val="16"/>
        </w:rPr>
        <w:t>decentralisation</w:t>
      </w:r>
      <w:proofErr w:type="spellEnd"/>
      <w:r w:rsidRPr="00EF3112">
        <w:rPr>
          <w:sz w:val="16"/>
        </w:rPr>
        <w:t xml:space="preserve"> and </w:t>
      </w:r>
      <w:proofErr w:type="spellStart"/>
      <w:r w:rsidRPr="00EF3112">
        <w:rPr>
          <w:sz w:val="16"/>
        </w:rPr>
        <w:t>democratisation</w:t>
      </w:r>
      <w:proofErr w:type="spellEnd"/>
      <w:r w:rsidRPr="00EF3112">
        <w:rPr>
          <w:sz w:val="16"/>
        </w:rPr>
        <w:t xml:space="preserve"> of energy supply (Rifkin, 2013). In fact, this may be an option. However, in the following, we want to demonstrate that </w:t>
      </w:r>
      <w:r w:rsidRPr="00080F74">
        <w:rPr>
          <w:rStyle w:val="Emphasis"/>
          <w:highlight w:val="cyan"/>
        </w:rPr>
        <w:t>capitalism</w:t>
      </w:r>
      <w:r w:rsidRPr="006C7ABD">
        <w:rPr>
          <w:rStyle w:val="Emphasis"/>
        </w:rPr>
        <w:t xml:space="preserve"> is not only very robust to </w:t>
      </w:r>
      <w:proofErr w:type="gramStart"/>
      <w:r w:rsidRPr="006C7ABD">
        <w:rPr>
          <w:rStyle w:val="Emphasis"/>
        </w:rPr>
        <w:t>crises, but</w:t>
      </w:r>
      <w:proofErr w:type="gramEnd"/>
      <w:r w:rsidRPr="006C7ABD">
        <w:rPr>
          <w:rStyle w:val="Emphasis"/>
        </w:rPr>
        <w:t xml:space="preserve"> </w:t>
      </w:r>
      <w:r w:rsidRPr="00080F74">
        <w:rPr>
          <w:rStyle w:val="Emphasis"/>
          <w:highlight w:val="cyan"/>
        </w:rPr>
        <w:t>is</w:t>
      </w:r>
      <w:r w:rsidRPr="006C7ABD">
        <w:rPr>
          <w:rStyle w:val="Emphasis"/>
        </w:rPr>
        <w:t xml:space="preserve"> also </w:t>
      </w:r>
      <w:r w:rsidRPr="00080F74">
        <w:rPr>
          <w:rStyle w:val="Emphasis"/>
          <w:highlight w:val="cyan"/>
        </w:rPr>
        <w:t>able to contribute to the solution of the environmental crisis</w:t>
      </w:r>
      <w:r w:rsidRPr="00EF3112">
        <w:rPr>
          <w:sz w:val="16"/>
        </w:rPr>
        <w:t xml:space="preserve">. 3. Robustness of capitalism 3.1. </w:t>
      </w:r>
      <w:r w:rsidRPr="008617E3">
        <w:rPr>
          <w:rStyle w:val="Emphasis"/>
        </w:rPr>
        <w:t>Space-time compression</w:t>
      </w:r>
      <w:r w:rsidRPr="00EF3112">
        <w:rPr>
          <w:sz w:val="16"/>
        </w:rPr>
        <w:t xml:space="preserve"> We will now show that </w:t>
      </w:r>
      <w:r w:rsidRPr="008617E3">
        <w:rPr>
          <w:rStyle w:val="Emphasis"/>
        </w:rPr>
        <w:t>the possibility of increasing productivity does not end with the transition to a regenerative energy system, but only needs to be embedded into new logistic-infrastructural contexts</w:t>
      </w:r>
      <w:r w:rsidRPr="00EF3112">
        <w:rPr>
          <w:sz w:val="16"/>
        </w:rPr>
        <w:t xml:space="preserve">. In this, </w:t>
      </w:r>
      <w:r w:rsidRPr="008617E3">
        <w:rPr>
          <w:rStyle w:val="StyleUnderline"/>
        </w:rPr>
        <w:t xml:space="preserve">we contradict </w:t>
      </w:r>
      <w:proofErr w:type="spellStart"/>
      <w:r w:rsidRPr="008617E3">
        <w:rPr>
          <w:rStyle w:val="StyleUnderline"/>
        </w:rPr>
        <w:t>Altvater</w:t>
      </w:r>
      <w:proofErr w:type="spellEnd"/>
      <w:r w:rsidRPr="008617E3">
        <w:rPr>
          <w:rStyle w:val="StyleUnderline"/>
        </w:rPr>
        <w:t xml:space="preserve"> (2007), Huber (2009) and North (2010), who claim that capitalism could expand only </w:t>
      </w:r>
      <w:proofErr w:type="gramStart"/>
      <w:r w:rsidRPr="008617E3">
        <w:rPr>
          <w:rStyle w:val="StyleUnderline"/>
        </w:rPr>
        <w:t>on the basis of</w:t>
      </w:r>
      <w:proofErr w:type="gramEnd"/>
      <w:r w:rsidRPr="008617E3">
        <w:rPr>
          <w:rStyle w:val="StyleUnderline"/>
        </w:rPr>
        <w:t xml:space="preserve"> fossil fuels, since, </w:t>
      </w:r>
      <w:r w:rsidRPr="008617E3">
        <w:rPr>
          <w:rStyle w:val="Emphasis"/>
        </w:rPr>
        <w:t>due to the global transportability of oil, gas, and coal, entrepreneurial actions are no longer bound to the local availability of energy resources, but range globally</w:t>
      </w:r>
      <w:r w:rsidRPr="00EF3112">
        <w:rPr>
          <w:sz w:val="16"/>
        </w:rPr>
        <w:t xml:space="preserve">. Furthermore, the usage of fossil energy carriers is not subject to daily or seasonal fluctuations. Transportability and baseload capacity hence lead to space-time compression (Harvey, 1996), as products can be generated in ever shorter intervals of time. Following this logic, the limitation of the fossil resource basis inevitably brings about the end of the capitalistic system. </w:t>
      </w:r>
      <w:r w:rsidRPr="008617E3">
        <w:rPr>
          <w:rStyle w:val="StyleUnderline"/>
        </w:rPr>
        <w:t>It remains undisputed that energy flow within a solar-based energy system is hard to control</w:t>
      </w:r>
      <w:r w:rsidRPr="00EF3112">
        <w:rPr>
          <w:sz w:val="16"/>
        </w:rPr>
        <w:t xml:space="preserve"> (Georgescu-</w:t>
      </w:r>
      <w:proofErr w:type="spellStart"/>
      <w:r w:rsidRPr="00EF3112">
        <w:rPr>
          <w:sz w:val="16"/>
        </w:rPr>
        <w:t>Roegen</w:t>
      </w:r>
      <w:proofErr w:type="spellEnd"/>
      <w:r w:rsidRPr="00EF3112">
        <w:rPr>
          <w:sz w:val="16"/>
        </w:rPr>
        <w:t xml:space="preserve">, 1971). </w:t>
      </w:r>
      <w:r w:rsidRPr="008617E3">
        <w:rPr>
          <w:rStyle w:val="StyleUnderline"/>
        </w:rPr>
        <w:t xml:space="preserve">Most forms of renewable energies are intermittent sources, whose contribution to the energy mix are subject to the rhythms of sun, wind, precipitation, and tides </w:t>
      </w:r>
      <w:r w:rsidRPr="00EF3112">
        <w:rPr>
          <w:sz w:val="16"/>
        </w:rPr>
        <w:t xml:space="preserve">(Fares, 2015). Adapting energy production to demand, a fundamental prerequisite of continuous economic growth, thus becomes a major challenge. What </w:t>
      </w:r>
      <w:proofErr w:type="spellStart"/>
      <w:r w:rsidRPr="00EF3112">
        <w:rPr>
          <w:sz w:val="16"/>
        </w:rPr>
        <w:t>Altvater</w:t>
      </w:r>
      <w:proofErr w:type="spellEnd"/>
      <w:r w:rsidRPr="00EF3112">
        <w:rPr>
          <w:sz w:val="16"/>
        </w:rPr>
        <w:t xml:space="preserve"> (2007), Huber (2009) and North (2010) </w:t>
      </w:r>
      <w:proofErr w:type="gramStart"/>
      <w:r w:rsidRPr="00EF3112">
        <w:rPr>
          <w:sz w:val="16"/>
        </w:rPr>
        <w:t>actually do</w:t>
      </w:r>
      <w:proofErr w:type="gramEnd"/>
      <w:r w:rsidRPr="00EF3112">
        <w:rPr>
          <w:sz w:val="16"/>
        </w:rPr>
        <w:t xml:space="preserve"> not include in their considerations, are the </w:t>
      </w:r>
      <w:r w:rsidRPr="008617E3">
        <w:rPr>
          <w:rStyle w:val="Emphasis"/>
        </w:rPr>
        <w:t xml:space="preserve">numerous technological </w:t>
      </w:r>
      <w:r w:rsidRPr="00080F74">
        <w:rPr>
          <w:rStyle w:val="Emphasis"/>
          <w:highlight w:val="cyan"/>
        </w:rPr>
        <w:t xml:space="preserve">innovations for the </w:t>
      </w:r>
      <w:proofErr w:type="spellStart"/>
      <w:r w:rsidRPr="00080F74">
        <w:rPr>
          <w:rStyle w:val="Emphasis"/>
          <w:highlight w:val="cyan"/>
        </w:rPr>
        <w:t>stabilisation</w:t>
      </w:r>
      <w:proofErr w:type="spellEnd"/>
      <w:r w:rsidRPr="00080F74">
        <w:rPr>
          <w:rStyle w:val="Emphasis"/>
          <w:highlight w:val="cyan"/>
        </w:rPr>
        <w:t xml:space="preserve"> of regenerative energy</w:t>
      </w:r>
      <w:r w:rsidRPr="008617E3">
        <w:rPr>
          <w:rStyle w:val="Emphasis"/>
        </w:rPr>
        <w:t xml:space="preserve"> systems</w:t>
      </w:r>
      <w:r w:rsidRPr="00EF3112">
        <w:rPr>
          <w:sz w:val="16"/>
        </w:rPr>
        <w:t xml:space="preserve">. </w:t>
      </w:r>
      <w:r w:rsidRPr="008617E3">
        <w:rPr>
          <w:rStyle w:val="Emphasis"/>
        </w:rPr>
        <w:t>After all, with biomass and geothermal power, two energy carriers capable of providing base load are at hand</w:t>
      </w:r>
      <w:r w:rsidRPr="00EF3112">
        <w:rPr>
          <w:sz w:val="16"/>
        </w:rPr>
        <w:t xml:space="preserve"> (</w:t>
      </w:r>
      <w:proofErr w:type="spellStart"/>
      <w:r w:rsidRPr="00EF3112">
        <w:rPr>
          <w:sz w:val="16"/>
        </w:rPr>
        <w:t>Matek</w:t>
      </w:r>
      <w:proofErr w:type="spellEnd"/>
      <w:r w:rsidRPr="00EF3112">
        <w:rPr>
          <w:sz w:val="16"/>
        </w:rPr>
        <w:t xml:space="preserve"> and </w:t>
      </w:r>
      <w:proofErr w:type="spellStart"/>
      <w:r w:rsidRPr="00EF3112">
        <w:rPr>
          <w:sz w:val="16"/>
        </w:rPr>
        <w:t>Gawell</w:t>
      </w:r>
      <w:proofErr w:type="spellEnd"/>
      <w:r w:rsidRPr="00EF3112">
        <w:rPr>
          <w:sz w:val="16"/>
        </w:rPr>
        <w:t xml:space="preserve">, 2015), </w:t>
      </w:r>
      <w:r w:rsidRPr="008617E3">
        <w:rPr>
          <w:rStyle w:val="Emphasis"/>
        </w:rPr>
        <w:t>which may, in the form of regenerative combined power plants, support the weather-dependent energy sources sun and wind</w:t>
      </w:r>
      <w:r w:rsidRPr="00EF3112">
        <w:rPr>
          <w:sz w:val="16"/>
        </w:rPr>
        <w:t xml:space="preserve"> (</w:t>
      </w:r>
      <w:proofErr w:type="spellStart"/>
      <w:r w:rsidRPr="00EF3112">
        <w:rPr>
          <w:sz w:val="16"/>
        </w:rPr>
        <w:t>Palensky</w:t>
      </w:r>
      <w:proofErr w:type="spellEnd"/>
      <w:r w:rsidRPr="00EF3112">
        <w:rPr>
          <w:sz w:val="16"/>
        </w:rPr>
        <w:t xml:space="preserve"> and Dietrich, 2011; </w:t>
      </w:r>
      <w:proofErr w:type="spellStart"/>
      <w:r w:rsidRPr="00EF3112">
        <w:rPr>
          <w:sz w:val="16"/>
        </w:rPr>
        <w:t>Ramchurn</w:t>
      </w:r>
      <w:proofErr w:type="spellEnd"/>
      <w:r w:rsidRPr="00EF3112">
        <w:rPr>
          <w:sz w:val="16"/>
        </w:rPr>
        <w:t xml:space="preserve"> et al., 2011). </w:t>
      </w:r>
      <w:r w:rsidRPr="008617E3">
        <w:rPr>
          <w:rStyle w:val="StyleUnderline"/>
        </w:rPr>
        <w:t>The numerous energy storage technologies are also important, albeit only few of these have reached industrial maturity</w:t>
      </w:r>
      <w:r w:rsidRPr="00EF3112">
        <w:rPr>
          <w:sz w:val="16"/>
        </w:rPr>
        <w:t xml:space="preserve">. </w:t>
      </w:r>
      <w:r w:rsidRPr="008617E3">
        <w:rPr>
          <w:rStyle w:val="StyleUnderline"/>
        </w:rPr>
        <w:t xml:space="preserve">In principle, mechanical, chemical, electrical, or thermal kinds of storage are being discerned </w:t>
      </w:r>
      <w:r w:rsidRPr="00EF3112">
        <w:rPr>
          <w:sz w:val="16"/>
        </w:rPr>
        <w:t>(</w:t>
      </w:r>
      <w:proofErr w:type="spellStart"/>
      <w:r w:rsidRPr="00EF3112">
        <w:rPr>
          <w:sz w:val="16"/>
        </w:rPr>
        <w:t>Hadjipaschalis</w:t>
      </w:r>
      <w:proofErr w:type="spellEnd"/>
      <w:r w:rsidRPr="00EF3112">
        <w:rPr>
          <w:sz w:val="16"/>
        </w:rPr>
        <w:t xml:space="preserve"> et al., 2009). Compressed air and pumped storage power plants with efficiency levels of up to 80% are especially promising (Anagnostopoulos and </w:t>
      </w:r>
      <w:proofErr w:type="spellStart"/>
      <w:r w:rsidRPr="00EF3112">
        <w:rPr>
          <w:sz w:val="16"/>
        </w:rPr>
        <w:t>Papantonis</w:t>
      </w:r>
      <w:proofErr w:type="spellEnd"/>
      <w:r w:rsidRPr="00EF3112">
        <w:rPr>
          <w:sz w:val="16"/>
        </w:rPr>
        <w:t xml:space="preserve">, 2008). Research is also conducted on the conversion of surplus regenerative power into methane or hydrogen (Jensen et al., 2007), by which the bidirectional operation of the power and gas network is made possible, allowing for transportability as well as baseload capacity within large spatial units. </w:t>
      </w:r>
      <w:r w:rsidRPr="008617E3">
        <w:rPr>
          <w:rStyle w:val="StyleUnderline"/>
        </w:rPr>
        <w:t>Space-time availability may also be augmented by the development and capacity expansion of high-voltage transmission lines</w:t>
      </w:r>
      <w:r w:rsidRPr="00EF3112">
        <w:rPr>
          <w:sz w:val="16"/>
        </w:rPr>
        <w:t xml:space="preserve"> (Walter and Bosch, 2013). </w:t>
      </w:r>
      <w:proofErr w:type="spellStart"/>
      <w:r w:rsidRPr="00EF3112">
        <w:rPr>
          <w:sz w:val="16"/>
        </w:rPr>
        <w:t>Harriss</w:t>
      </w:r>
      <w:proofErr w:type="spellEnd"/>
      <w:r w:rsidRPr="00EF3112">
        <w:rPr>
          <w:sz w:val="16"/>
        </w:rPr>
        <w:t xml:space="preserve">-White and </w:t>
      </w:r>
      <w:proofErr w:type="spellStart"/>
      <w:r w:rsidRPr="00EF3112">
        <w:rPr>
          <w:sz w:val="16"/>
        </w:rPr>
        <w:t>Harriss</w:t>
      </w:r>
      <w:proofErr w:type="spellEnd"/>
      <w:r w:rsidRPr="00EF3112">
        <w:rPr>
          <w:sz w:val="16"/>
        </w:rPr>
        <w:t xml:space="preserve"> (2007) have pointed out at an early point, that the existent grids, having been developed following a monopolistic logic, are outdated and incapable of integrating </w:t>
      </w:r>
      <w:proofErr w:type="spellStart"/>
      <w:r w:rsidRPr="00EF3112">
        <w:rPr>
          <w:sz w:val="16"/>
        </w:rPr>
        <w:t>decentrally</w:t>
      </w:r>
      <w:proofErr w:type="spellEnd"/>
      <w:r w:rsidRPr="00EF3112">
        <w:rPr>
          <w:sz w:val="16"/>
        </w:rPr>
        <w:t xml:space="preserve">-produced electricity with strong fluctuations. These deficits, however, are successively being corrected. E.g., Germany's South, which is poor in wind but strong in terms of industry is being provided with direct access to the big wind energy </w:t>
      </w:r>
      <w:proofErr w:type="gramStart"/>
      <w:r w:rsidRPr="00EF3112">
        <w:rPr>
          <w:sz w:val="16"/>
        </w:rPr>
        <w:t>off-shore</w:t>
      </w:r>
      <w:proofErr w:type="gramEnd"/>
      <w:r w:rsidRPr="00EF3112">
        <w:rPr>
          <w:sz w:val="16"/>
        </w:rPr>
        <w:t xml:space="preserve"> potentials in the North as well as to the storage power plants in Scandinavia (cf. Fig. 1). The possibilities of intercontinental power transport from regenerative sources have been thoroughly investigated by DLR (2006) and Grossmann et al. (2014). </w:t>
      </w:r>
      <w:r w:rsidRPr="00F71E4C">
        <w:rPr>
          <w:rStyle w:val="Emphasis"/>
        </w:rPr>
        <w:t>Both energy storage</w:t>
      </w:r>
      <w:r w:rsidRPr="00080F74">
        <w:rPr>
          <w:rStyle w:val="Emphasis"/>
          <w:highlight w:val="cyan"/>
        </w:rPr>
        <w:t xml:space="preserve"> and the </w:t>
      </w:r>
      <w:r w:rsidRPr="00F71E4C">
        <w:rPr>
          <w:rStyle w:val="Emphasis"/>
        </w:rPr>
        <w:t>development of the</w:t>
      </w:r>
      <w:r w:rsidRPr="008617E3">
        <w:rPr>
          <w:rStyle w:val="Emphasis"/>
        </w:rPr>
        <w:t xml:space="preserve"> power </w:t>
      </w:r>
      <w:r w:rsidRPr="00080F74">
        <w:rPr>
          <w:rStyle w:val="Emphasis"/>
          <w:highlight w:val="cyan"/>
        </w:rPr>
        <w:t>grid</w:t>
      </w:r>
      <w:r w:rsidRPr="008617E3">
        <w:rPr>
          <w:rStyle w:val="Emphasis"/>
        </w:rPr>
        <w:t xml:space="preserve"> thus </w:t>
      </w:r>
      <w:r w:rsidRPr="00080F74">
        <w:rPr>
          <w:rStyle w:val="Emphasis"/>
          <w:highlight w:val="cyan"/>
        </w:rPr>
        <w:t>will</w:t>
      </w:r>
      <w:r w:rsidRPr="008617E3">
        <w:rPr>
          <w:rStyle w:val="Emphasis"/>
        </w:rPr>
        <w:t xml:space="preserve"> successively </w:t>
      </w:r>
      <w:r w:rsidRPr="00080F74">
        <w:rPr>
          <w:rStyle w:val="Emphasis"/>
          <w:highlight w:val="cyan"/>
        </w:rPr>
        <w:t>reverse the present space-time limitations of regenerative energy</w:t>
      </w:r>
      <w:r w:rsidRPr="008617E3">
        <w:rPr>
          <w:rStyle w:val="Emphasis"/>
        </w:rPr>
        <w:t xml:space="preserve"> systems</w:t>
      </w:r>
      <w:r w:rsidRPr="00EF3112">
        <w:rPr>
          <w:sz w:val="16"/>
        </w:rPr>
        <w:t xml:space="preserve">. </w:t>
      </w:r>
      <w:r w:rsidRPr="008617E3">
        <w:rPr>
          <w:rStyle w:val="StyleUnderline"/>
        </w:rPr>
        <w:t>The two domains, however, are not isolated from one another, but are coordinated via smart grids</w:t>
      </w:r>
      <w:r w:rsidRPr="00EF3112">
        <w:rPr>
          <w:sz w:val="16"/>
        </w:rPr>
        <w:t xml:space="preserve">. Solomon and Krishna (2011) </w:t>
      </w:r>
      <w:proofErr w:type="spellStart"/>
      <w:r w:rsidRPr="00EF3112">
        <w:rPr>
          <w:sz w:val="16"/>
        </w:rPr>
        <w:t>emphasise</w:t>
      </w:r>
      <w:proofErr w:type="spellEnd"/>
      <w:r w:rsidRPr="00EF3112">
        <w:rPr>
          <w:sz w:val="16"/>
        </w:rPr>
        <w:t xml:space="preserve"> that smart grids are superbly suitable for the implementation of market-based approaches, so that an innovation-driven mass market for energy efficiency technologies could be anticipated. </w:t>
      </w:r>
      <w:r w:rsidRPr="008617E3">
        <w:rPr>
          <w:rStyle w:val="Emphasis"/>
        </w:rPr>
        <w:t>Smart grids also provide the possibility of no longer designing the mass production of renewable energy technologies on a fossil basis, but by the usage of renewable energy</w:t>
      </w:r>
      <w:r w:rsidRPr="00EF3112">
        <w:rPr>
          <w:sz w:val="16"/>
        </w:rPr>
        <w:t xml:space="preserve">. </w:t>
      </w:r>
      <w:r w:rsidRPr="008617E3">
        <w:rPr>
          <w:rStyle w:val="StyleUnderline"/>
        </w:rPr>
        <w:t>While the production of the first generation of regenerative technologies was based on fossil energy, in future, the possibilities of energy storage, the almost unlimited energy potential of a solar-based economy, and the combination of both aspects through smart grids will ensure the flexible provision of regenerative energy at every production site without limits of time</w:t>
      </w:r>
      <w:r w:rsidRPr="00EF3112">
        <w:rPr>
          <w:sz w:val="16"/>
        </w:rPr>
        <w:t xml:space="preserve">. Yet in order to </w:t>
      </w:r>
      <w:proofErr w:type="spellStart"/>
      <w:r w:rsidRPr="00EF3112">
        <w:rPr>
          <w:sz w:val="16"/>
        </w:rPr>
        <w:t>optimise</w:t>
      </w:r>
      <w:proofErr w:type="spellEnd"/>
      <w:r w:rsidRPr="00EF3112">
        <w:rPr>
          <w:sz w:val="16"/>
        </w:rPr>
        <w:t xml:space="preserve"> the flows of energy and material in smart grids, concepts of closed crude material cycles are needed, which, in the sense of the cradle-to-cradle approach (cf. Section 4), allow the reintroduction of used materials (</w:t>
      </w:r>
      <w:proofErr w:type="gramStart"/>
      <w:r w:rsidRPr="00EF3112">
        <w:rPr>
          <w:sz w:val="16"/>
        </w:rPr>
        <w:t>e.g.</w:t>
      </w:r>
      <w:proofErr w:type="gramEnd"/>
      <w:r w:rsidRPr="00EF3112">
        <w:rPr>
          <w:sz w:val="16"/>
        </w:rPr>
        <w:t xml:space="preserve"> old wind power plants made of renewable resources) to the biosphere. Thus, the problem of </w:t>
      </w:r>
      <w:proofErr w:type="spellStart"/>
      <w:r w:rsidRPr="00EF3112">
        <w:rPr>
          <w:sz w:val="16"/>
        </w:rPr>
        <w:t>externalisation</w:t>
      </w:r>
      <w:proofErr w:type="spellEnd"/>
      <w:r w:rsidRPr="00EF3112">
        <w:rPr>
          <w:sz w:val="16"/>
        </w:rPr>
        <w:t xml:space="preserve"> of ecological costs can be </w:t>
      </w:r>
      <w:proofErr w:type="spellStart"/>
      <w:r w:rsidRPr="00EF3112">
        <w:rPr>
          <w:sz w:val="16"/>
        </w:rPr>
        <w:t>minimised</w:t>
      </w:r>
      <w:proofErr w:type="spellEnd"/>
      <w:r w:rsidRPr="00EF3112">
        <w:rPr>
          <w:sz w:val="16"/>
        </w:rPr>
        <w:t xml:space="preserve">. Summing up, </w:t>
      </w:r>
      <w:r w:rsidRPr="008617E3">
        <w:rPr>
          <w:rStyle w:val="Emphasis"/>
        </w:rPr>
        <w:t xml:space="preserve">the </w:t>
      </w:r>
      <w:r w:rsidRPr="00080F74">
        <w:rPr>
          <w:rStyle w:val="Emphasis"/>
          <w:highlight w:val="cyan"/>
        </w:rPr>
        <w:t>increase of productivity and stable</w:t>
      </w:r>
      <w:r w:rsidRPr="008617E3">
        <w:rPr>
          <w:rStyle w:val="Emphasis"/>
        </w:rPr>
        <w:t xml:space="preserve"> economic </w:t>
      </w:r>
      <w:r w:rsidRPr="00080F74">
        <w:rPr>
          <w:rStyle w:val="Emphasis"/>
          <w:highlight w:val="cyan"/>
        </w:rPr>
        <w:t>growth</w:t>
      </w:r>
      <w:r w:rsidRPr="008617E3">
        <w:rPr>
          <w:rStyle w:val="Emphasis"/>
        </w:rPr>
        <w:t xml:space="preserve"> within regenerative energy systems </w:t>
      </w:r>
      <w:r w:rsidRPr="00080F74">
        <w:rPr>
          <w:rStyle w:val="Emphasis"/>
          <w:highlight w:val="cyan"/>
        </w:rPr>
        <w:t>seems possible</w:t>
      </w:r>
      <w:r w:rsidRPr="00EF3112">
        <w:rPr>
          <w:sz w:val="16"/>
        </w:rPr>
        <w:t xml:space="preserve">. Still, it remains to be </w:t>
      </w:r>
      <w:proofErr w:type="spellStart"/>
      <w:r w:rsidRPr="00EF3112">
        <w:rPr>
          <w:sz w:val="16"/>
        </w:rPr>
        <w:t>emphasised</w:t>
      </w:r>
      <w:proofErr w:type="spellEnd"/>
      <w:r w:rsidRPr="00EF3112">
        <w:rPr>
          <w:sz w:val="16"/>
        </w:rPr>
        <w:t xml:space="preserve"> that large-scale energy projects also entail negative social consequences. E.g., </w:t>
      </w:r>
      <w:proofErr w:type="spellStart"/>
      <w:r w:rsidRPr="00EF3112">
        <w:rPr>
          <w:sz w:val="16"/>
        </w:rPr>
        <w:t>Yenneti</w:t>
      </w:r>
      <w:proofErr w:type="spellEnd"/>
      <w:r w:rsidRPr="00EF3112">
        <w:rPr>
          <w:sz w:val="16"/>
        </w:rPr>
        <w:t xml:space="preserve"> et al. (2016) have shown that the </w:t>
      </w:r>
      <w:proofErr w:type="spellStart"/>
      <w:r w:rsidRPr="00EF3112">
        <w:rPr>
          <w:sz w:val="16"/>
        </w:rPr>
        <w:t>Charanka</w:t>
      </w:r>
      <w:proofErr w:type="spellEnd"/>
      <w:r w:rsidRPr="00EF3112">
        <w:rPr>
          <w:sz w:val="16"/>
        </w:rPr>
        <w:t xml:space="preserve"> solar park in Gujarat, India, was erected on areas that the local population's livelihood had depended on for decades. The refuse of access to these areas, as well as the inhabitants' successive dispossession through state measures thus are direct results of the Indian economy's ecological </w:t>
      </w:r>
      <w:proofErr w:type="spellStart"/>
      <w:r w:rsidRPr="00EF3112">
        <w:rPr>
          <w:sz w:val="16"/>
        </w:rPr>
        <w:t>modernisation</w:t>
      </w:r>
      <w:proofErr w:type="spellEnd"/>
      <w:r w:rsidRPr="00EF3112">
        <w:rPr>
          <w:sz w:val="16"/>
        </w:rPr>
        <w:t xml:space="preserve"> (</w:t>
      </w:r>
      <w:proofErr w:type="spellStart"/>
      <w:r w:rsidRPr="00EF3112">
        <w:rPr>
          <w:sz w:val="16"/>
        </w:rPr>
        <w:t>Levien</w:t>
      </w:r>
      <w:proofErr w:type="spellEnd"/>
      <w:r w:rsidRPr="00EF3112">
        <w:rPr>
          <w:sz w:val="16"/>
        </w:rPr>
        <w:t xml:space="preserve">, 2013). In this context, Baka (2013) speaks of “energy dispossessions”, a phenomenon which has also been observed with large-scale wind energy parks (Avila, 2018; Cowell, 2010). The socio-material impact of economic </w:t>
      </w:r>
      <w:proofErr w:type="spellStart"/>
      <w:r w:rsidRPr="00EF3112">
        <w:rPr>
          <w:sz w:val="16"/>
        </w:rPr>
        <w:t>modernisation</w:t>
      </w:r>
      <w:proofErr w:type="spellEnd"/>
      <w:r w:rsidRPr="00EF3112">
        <w:rPr>
          <w:sz w:val="16"/>
        </w:rPr>
        <w:t xml:space="preserve"> on the local population, whose lives strongly depend on agricultural land use, are often insufficiently respected (</w:t>
      </w:r>
      <w:proofErr w:type="spellStart"/>
      <w:r w:rsidRPr="00EF3112">
        <w:rPr>
          <w:sz w:val="16"/>
        </w:rPr>
        <w:t>Yenneti</w:t>
      </w:r>
      <w:proofErr w:type="spellEnd"/>
      <w:r w:rsidRPr="00EF3112">
        <w:rPr>
          <w:sz w:val="16"/>
        </w:rPr>
        <w:t xml:space="preserve"> et al., 2016), so that the dubious impression was given that environmental protection and economic growth based on efficient technologies, competition, and state measures could go with one another without social side effects. Remarkably, the controversial energy mega-projects especially in the global South, are not the cause of the development of new power asymmetries and conflicts, but rather reproduce and harden long-standing social disparities and injustices (Avila, 2018). According to Bradley and </w:t>
      </w:r>
      <w:proofErr w:type="spellStart"/>
      <w:r w:rsidRPr="00EF3112">
        <w:rPr>
          <w:sz w:val="16"/>
        </w:rPr>
        <w:t>Hedrén</w:t>
      </w:r>
      <w:proofErr w:type="spellEnd"/>
      <w:r w:rsidRPr="00EF3112">
        <w:rPr>
          <w:sz w:val="16"/>
        </w:rPr>
        <w:t xml:space="preserve"> (2014), a low-carbon transition hence misses its aims if it is only about </w:t>
      </w:r>
      <w:proofErr w:type="spellStart"/>
      <w:r w:rsidRPr="00EF3112">
        <w:rPr>
          <w:sz w:val="16"/>
        </w:rPr>
        <w:t>modernising</w:t>
      </w:r>
      <w:proofErr w:type="spellEnd"/>
      <w:r w:rsidRPr="00EF3112">
        <w:rPr>
          <w:sz w:val="16"/>
        </w:rPr>
        <w:t xml:space="preserve"> the energy system without likewise transforming the underlying social structures. 3.2. Crisis as an element of capitalist social order We hold the view that </w:t>
      </w:r>
      <w:r w:rsidRPr="003D1FEE">
        <w:rPr>
          <w:rStyle w:val="Emphasis"/>
        </w:rPr>
        <w:t>the occurrence of crises in capitalism is not due to it being an ailing, doomed economic order; nor is i</w:t>
      </w:r>
      <w:r w:rsidRPr="00F71E4C">
        <w:rPr>
          <w:rStyle w:val="Emphasis"/>
        </w:rPr>
        <w:t>t a proof of capitalism's ineptitude for meeting ecological challenges</w:t>
      </w:r>
      <w:r w:rsidRPr="00F71E4C">
        <w:rPr>
          <w:sz w:val="16"/>
        </w:rPr>
        <w:t>. Instead, we deem t</w:t>
      </w:r>
      <w:r w:rsidRPr="00EF3112">
        <w:rPr>
          <w:sz w:val="16"/>
        </w:rPr>
        <w:t xml:space="preserve">hat </w:t>
      </w:r>
      <w:r w:rsidRPr="00080F74">
        <w:rPr>
          <w:rStyle w:val="Emphasis"/>
          <w:highlight w:val="cyan"/>
        </w:rPr>
        <w:t>crisis is a fundamental element of the capitalist</w:t>
      </w:r>
      <w:r w:rsidRPr="008617E3">
        <w:rPr>
          <w:rStyle w:val="Emphasis"/>
        </w:rPr>
        <w:t xml:space="preserve"> social </w:t>
      </w:r>
      <w:r w:rsidRPr="00080F74">
        <w:rPr>
          <w:rStyle w:val="Emphasis"/>
          <w:highlight w:val="cyan"/>
        </w:rPr>
        <w:t>order that</w:t>
      </w:r>
      <w:r w:rsidRPr="008617E3">
        <w:rPr>
          <w:rStyle w:val="Emphasis"/>
        </w:rPr>
        <w:t xml:space="preserve"> </w:t>
      </w:r>
      <w:proofErr w:type="gramStart"/>
      <w:r w:rsidRPr="008617E3">
        <w:rPr>
          <w:rStyle w:val="Emphasis"/>
        </w:rPr>
        <w:t xml:space="preserve">actually </w:t>
      </w:r>
      <w:r w:rsidRPr="00080F74">
        <w:rPr>
          <w:rStyle w:val="Emphasis"/>
          <w:highlight w:val="cyan"/>
        </w:rPr>
        <w:t>provides</w:t>
      </w:r>
      <w:proofErr w:type="gramEnd"/>
      <w:r w:rsidRPr="00080F74">
        <w:rPr>
          <w:rStyle w:val="Emphasis"/>
          <w:highlight w:val="cyan"/>
        </w:rPr>
        <w:t xml:space="preserve"> a chance for readjusting economic processes</w:t>
      </w:r>
      <w:r w:rsidRPr="00EF3112">
        <w:rPr>
          <w:sz w:val="16"/>
        </w:rPr>
        <w:t xml:space="preserve">. Harvey (2011) explains that </w:t>
      </w:r>
      <w:r w:rsidRPr="00BD24E0">
        <w:rPr>
          <w:rStyle w:val="StyleUnderline"/>
        </w:rPr>
        <w:t>anything blocking the circulation and accumulation of capital may pose a threat to the capitalist system and induce a fundamental crisis</w:t>
      </w:r>
      <w:r w:rsidRPr="00EF3112">
        <w:rPr>
          <w:sz w:val="16"/>
        </w:rPr>
        <w:t xml:space="preserve">. </w:t>
      </w:r>
      <w:r w:rsidRPr="00BD24E0">
        <w:rPr>
          <w:rStyle w:val="StyleUnderline"/>
        </w:rPr>
        <w:t>The finiteness of fossil fuels is a crisis of this kind</w:t>
      </w:r>
      <w:r w:rsidRPr="00EF3112">
        <w:rPr>
          <w:sz w:val="16"/>
        </w:rPr>
        <w:t xml:space="preserve"> (McCarthy, 2015). </w:t>
      </w:r>
      <w:proofErr w:type="spellStart"/>
      <w:r w:rsidRPr="00EF3112">
        <w:rPr>
          <w:sz w:val="16"/>
        </w:rPr>
        <w:t>Altvater</w:t>
      </w:r>
      <w:proofErr w:type="spellEnd"/>
      <w:r w:rsidRPr="00EF3112">
        <w:rPr>
          <w:sz w:val="16"/>
        </w:rPr>
        <w:t xml:space="preserve"> (2007) is convinced that capitalism will not be able to overcome this crisis; therefore, future technologic progress had to be embedded in a non-fossil, non-capitalist framework. Kallis (2011) also </w:t>
      </w:r>
      <w:proofErr w:type="spellStart"/>
      <w:r w:rsidRPr="00EF3112">
        <w:rPr>
          <w:sz w:val="16"/>
        </w:rPr>
        <w:t>emphasises</w:t>
      </w:r>
      <w:proofErr w:type="spellEnd"/>
      <w:r w:rsidRPr="00EF3112">
        <w:rPr>
          <w:sz w:val="16"/>
        </w:rPr>
        <w:t xml:space="preserve"> that the approach to a steady state (cf. Daly, 1991, Daly, 2005) will transform the institutional preconditions of property, work, banking, and distribution to such an extent that in the end, it will be impossible to still identify them as capitalistic. </w:t>
      </w:r>
      <w:proofErr w:type="gramStart"/>
      <w:r w:rsidRPr="00EF3112">
        <w:rPr>
          <w:sz w:val="16"/>
        </w:rPr>
        <w:t>With regard to</w:t>
      </w:r>
      <w:proofErr w:type="gramEnd"/>
      <w:r w:rsidRPr="00EF3112">
        <w:rPr>
          <w:sz w:val="16"/>
        </w:rPr>
        <w:t xml:space="preserve"> Kallis' doubts concerning the institutional robustness of capitalism, Schumpeter points out that </w:t>
      </w:r>
      <w:r w:rsidRPr="00BD24E0">
        <w:rPr>
          <w:rStyle w:val="Emphasis"/>
        </w:rPr>
        <w:t xml:space="preserve">precisely </w:t>
      </w:r>
      <w:r w:rsidRPr="00080F74">
        <w:rPr>
          <w:rStyle w:val="Emphasis"/>
          <w:highlight w:val="cyan"/>
        </w:rPr>
        <w:t>the ups and downs of industrial development</w:t>
      </w:r>
      <w:r w:rsidRPr="00BD24E0">
        <w:rPr>
          <w:rStyle w:val="Emphasis"/>
        </w:rPr>
        <w:t xml:space="preserve">, which are the outcomes of successful innovations' intensifying competition, </w:t>
      </w:r>
      <w:r w:rsidRPr="00080F74">
        <w:rPr>
          <w:rStyle w:val="Emphasis"/>
          <w:highlight w:val="cyan"/>
        </w:rPr>
        <w:t>enable progress</w:t>
      </w:r>
      <w:r w:rsidRPr="00EF3112">
        <w:rPr>
          <w:sz w:val="16"/>
        </w:rPr>
        <w:t xml:space="preserve"> (Herzog and </w:t>
      </w:r>
      <w:proofErr w:type="spellStart"/>
      <w:r w:rsidRPr="00EF3112">
        <w:rPr>
          <w:sz w:val="16"/>
        </w:rPr>
        <w:t>Honneth</w:t>
      </w:r>
      <w:proofErr w:type="spellEnd"/>
      <w:r w:rsidRPr="00EF3112">
        <w:rPr>
          <w:sz w:val="16"/>
        </w:rPr>
        <w:t xml:space="preserve">, 2016). </w:t>
      </w:r>
      <w:r w:rsidRPr="00BD24E0">
        <w:rPr>
          <w:rStyle w:val="Emphasis"/>
        </w:rPr>
        <w:t xml:space="preserve">As crises therefore represent an immanent part of the capitalist system, an </w:t>
      </w:r>
      <w:r w:rsidRPr="00F71E4C">
        <w:rPr>
          <w:rStyle w:val="Emphasis"/>
        </w:rPr>
        <w:t>environmental and resources-related crisis caused by the capitalistic process does not provide sufficient evidence to suggest a possible downfall of the capitalistic social order</w:t>
      </w:r>
      <w:r w:rsidRPr="00F71E4C">
        <w:rPr>
          <w:sz w:val="16"/>
        </w:rPr>
        <w:t xml:space="preserve">. </w:t>
      </w:r>
      <w:r w:rsidRPr="00F71E4C">
        <w:rPr>
          <w:rStyle w:val="StyleUnderline"/>
        </w:rPr>
        <w:t xml:space="preserve">The crisis might even be taken as proof of an economic </w:t>
      </w:r>
      <w:proofErr w:type="gramStart"/>
      <w:r w:rsidRPr="00F71E4C">
        <w:rPr>
          <w:rStyle w:val="StyleUnderline"/>
        </w:rPr>
        <w:t>cycle, if</w:t>
      </w:r>
      <w:proofErr w:type="gramEnd"/>
      <w:r w:rsidRPr="00F71E4C">
        <w:rPr>
          <w:rStyle w:val="StyleUnderline"/>
        </w:rPr>
        <w:t xml:space="preserve"> it is regarded as a period</w:t>
      </w:r>
      <w:r w:rsidRPr="00BD24E0">
        <w:rPr>
          <w:rStyle w:val="StyleUnderline"/>
        </w:rPr>
        <w:t xml:space="preserve"> of depression between the dwindling fossil and the emerging regenerative age</w:t>
      </w:r>
      <w:r w:rsidRPr="00EF3112">
        <w:rPr>
          <w:sz w:val="16"/>
        </w:rPr>
        <w:t xml:space="preserve">. </w:t>
      </w:r>
      <w:proofErr w:type="spellStart"/>
      <w:r w:rsidRPr="00EF3112">
        <w:rPr>
          <w:sz w:val="16"/>
        </w:rPr>
        <w:t>Böhm</w:t>
      </w:r>
      <w:proofErr w:type="spellEnd"/>
      <w:r w:rsidRPr="00EF3112">
        <w:rPr>
          <w:sz w:val="16"/>
        </w:rPr>
        <w:t xml:space="preserve"> et al. (2012) and McCarthy (2015) confirm that </w:t>
      </w:r>
      <w:r w:rsidRPr="00080F74">
        <w:rPr>
          <w:rStyle w:val="Emphasis"/>
          <w:highlight w:val="cyan"/>
        </w:rPr>
        <w:t xml:space="preserve">capitalism </w:t>
      </w:r>
      <w:proofErr w:type="gramStart"/>
      <w:r w:rsidRPr="00080F74">
        <w:rPr>
          <w:rStyle w:val="Emphasis"/>
          <w:highlight w:val="cyan"/>
        </w:rPr>
        <w:t>is capable of overcoming</w:t>
      </w:r>
      <w:proofErr w:type="gramEnd"/>
      <w:r w:rsidRPr="00BD24E0">
        <w:rPr>
          <w:rStyle w:val="Emphasis"/>
        </w:rPr>
        <w:t xml:space="preserve"> even fundamental </w:t>
      </w:r>
      <w:r w:rsidRPr="00080F74">
        <w:rPr>
          <w:rStyle w:val="Emphasis"/>
          <w:highlight w:val="cyan"/>
        </w:rPr>
        <w:t>crises</w:t>
      </w:r>
      <w:r w:rsidRPr="00BD24E0">
        <w:rPr>
          <w:rStyle w:val="Emphasis"/>
        </w:rPr>
        <w:t xml:space="preserve">, actually </w:t>
      </w:r>
      <w:r w:rsidRPr="00080F74">
        <w:rPr>
          <w:rStyle w:val="Emphasis"/>
          <w:highlight w:val="cyan"/>
        </w:rPr>
        <w:t>using these as starting points of its further expansion</w:t>
      </w:r>
      <w:r w:rsidRPr="00EF3112">
        <w:rPr>
          <w:sz w:val="16"/>
        </w:rPr>
        <w:t xml:space="preserve">. Concerning the environmental crisis, </w:t>
      </w:r>
      <w:proofErr w:type="spellStart"/>
      <w:r w:rsidRPr="00EF3112">
        <w:rPr>
          <w:sz w:val="16"/>
        </w:rPr>
        <w:t>Harriss</w:t>
      </w:r>
      <w:proofErr w:type="spellEnd"/>
      <w:r w:rsidRPr="00EF3112">
        <w:rPr>
          <w:sz w:val="16"/>
        </w:rPr>
        <w:t xml:space="preserve">-White and </w:t>
      </w:r>
      <w:proofErr w:type="spellStart"/>
      <w:r w:rsidRPr="00EF3112">
        <w:rPr>
          <w:sz w:val="16"/>
        </w:rPr>
        <w:t>Harriss</w:t>
      </w:r>
      <w:proofErr w:type="spellEnd"/>
      <w:r w:rsidRPr="00EF3112">
        <w:rPr>
          <w:sz w:val="16"/>
        </w:rPr>
        <w:t xml:space="preserve"> (2007) also concede that </w:t>
      </w:r>
      <w:r w:rsidRPr="00BD24E0">
        <w:rPr>
          <w:rStyle w:val="Emphasis"/>
        </w:rPr>
        <w:t xml:space="preserve">the deployment of renewable energies holds the potential of founding a new form of capitalism that is </w:t>
      </w:r>
      <w:proofErr w:type="spellStart"/>
      <w:r w:rsidRPr="00BD24E0">
        <w:rPr>
          <w:rStyle w:val="Emphasis"/>
        </w:rPr>
        <w:t>characterised</w:t>
      </w:r>
      <w:proofErr w:type="spellEnd"/>
      <w:r w:rsidRPr="00BD24E0">
        <w:rPr>
          <w:rStyle w:val="Emphasis"/>
        </w:rPr>
        <w:t xml:space="preserve"> by a much lower degree of materialistic lavishness</w:t>
      </w:r>
      <w:r w:rsidRPr="00EF3112">
        <w:rPr>
          <w:sz w:val="16"/>
        </w:rPr>
        <w:t xml:space="preserve">. Bettini and </w:t>
      </w:r>
      <w:proofErr w:type="spellStart"/>
      <w:r w:rsidRPr="00EF3112">
        <w:rPr>
          <w:sz w:val="16"/>
        </w:rPr>
        <w:t>Karaliotas</w:t>
      </w:r>
      <w:proofErr w:type="spellEnd"/>
      <w:r w:rsidRPr="00EF3112">
        <w:rPr>
          <w:sz w:val="16"/>
        </w:rPr>
        <w:t xml:space="preserve"> (2013) </w:t>
      </w:r>
      <w:proofErr w:type="spellStart"/>
      <w:r w:rsidRPr="00EF3112">
        <w:rPr>
          <w:sz w:val="16"/>
        </w:rPr>
        <w:t>emphasise</w:t>
      </w:r>
      <w:proofErr w:type="spellEnd"/>
      <w:r w:rsidRPr="00EF3112">
        <w:rPr>
          <w:sz w:val="16"/>
        </w:rPr>
        <w:t xml:space="preserve"> that from a neo-liberal point of view, the accusation of capitalism bringing about a resources-related and environmental crisis does not at all provoke self-doubts. Rather, </w:t>
      </w:r>
      <w:r w:rsidRPr="00BD24E0">
        <w:rPr>
          <w:rStyle w:val="Emphasis"/>
        </w:rPr>
        <w:t>it caused the profitable marketing of adequate approaches to solutions in the field of resource depletion and environmental impacts to move into economic focus</w:t>
      </w:r>
      <w:r w:rsidRPr="00EF3112">
        <w:rPr>
          <w:sz w:val="16"/>
        </w:rPr>
        <w:t xml:space="preserve">. Even </w:t>
      </w:r>
      <w:proofErr w:type="spellStart"/>
      <w:r w:rsidRPr="00EF3112">
        <w:rPr>
          <w:sz w:val="16"/>
        </w:rPr>
        <w:t>Altvater</w:t>
      </w:r>
      <w:proofErr w:type="spellEnd"/>
      <w:r w:rsidRPr="00EF3112">
        <w:rPr>
          <w:sz w:val="16"/>
        </w:rPr>
        <w:t xml:space="preserve"> (2007) points out that </w:t>
      </w:r>
      <w:r w:rsidRPr="00BD24E0">
        <w:rPr>
          <w:rStyle w:val="Emphasis"/>
        </w:rPr>
        <w:t xml:space="preserve">the </w:t>
      </w:r>
      <w:proofErr w:type="spellStart"/>
      <w:r w:rsidRPr="00BD24E0">
        <w:rPr>
          <w:rStyle w:val="Emphasis"/>
        </w:rPr>
        <w:t>externalised</w:t>
      </w:r>
      <w:proofErr w:type="spellEnd"/>
      <w:r w:rsidRPr="00BD24E0">
        <w:rPr>
          <w:rStyle w:val="Emphasis"/>
        </w:rPr>
        <w:t xml:space="preserve"> effects of production and consumption on nature become relevant for companies once they </w:t>
      </w:r>
      <w:proofErr w:type="spellStart"/>
      <w:r w:rsidRPr="00BD24E0">
        <w:rPr>
          <w:rStyle w:val="Emphasis"/>
        </w:rPr>
        <w:t>jeopardise</w:t>
      </w:r>
      <w:proofErr w:type="spellEnd"/>
      <w:r w:rsidRPr="00BD24E0">
        <w:rPr>
          <w:rStyle w:val="Emphasis"/>
        </w:rPr>
        <w:t xml:space="preserve"> profitability and accumulation</w:t>
      </w:r>
      <w:r w:rsidRPr="00EF3112">
        <w:rPr>
          <w:sz w:val="16"/>
        </w:rPr>
        <w:t xml:space="preserve">. </w:t>
      </w:r>
      <w:r w:rsidRPr="00BD24E0">
        <w:rPr>
          <w:rStyle w:val="StyleUnderline"/>
        </w:rPr>
        <w:t xml:space="preserve">In that case, environmental problems and their solutions can </w:t>
      </w:r>
      <w:proofErr w:type="gramStart"/>
      <w:r w:rsidRPr="00BD24E0">
        <w:rPr>
          <w:rStyle w:val="StyleUnderline"/>
        </w:rPr>
        <w:t>actually be</w:t>
      </w:r>
      <w:proofErr w:type="gramEnd"/>
      <w:r w:rsidRPr="00BD24E0">
        <w:rPr>
          <w:rStyle w:val="StyleUnderline"/>
        </w:rPr>
        <w:t xml:space="preserve"> made part of capitalist logic</w:t>
      </w:r>
      <w:r w:rsidRPr="00EF3112">
        <w:rPr>
          <w:sz w:val="16"/>
        </w:rPr>
        <w:t xml:space="preserve">. Solomon and Krishna (2011) are convinced that </w:t>
      </w:r>
      <w:r w:rsidRPr="00BD24E0">
        <w:rPr>
          <w:rStyle w:val="StyleUnderline"/>
        </w:rPr>
        <w:t xml:space="preserve">in order to solve the environmental crisis, it </w:t>
      </w:r>
      <w:proofErr w:type="gramStart"/>
      <w:r w:rsidRPr="00BD24E0">
        <w:rPr>
          <w:rStyle w:val="StyleUnderline"/>
        </w:rPr>
        <w:t>were</w:t>
      </w:r>
      <w:proofErr w:type="gramEnd"/>
      <w:r w:rsidRPr="00BD24E0">
        <w:rPr>
          <w:rStyle w:val="StyleUnderline"/>
        </w:rPr>
        <w:t xml:space="preserve"> not even necessary to achieve further technologic breakthroughs, as the technologies needed for the remodeling of society towards energy efficiency were already mature and cost-efficient</w:t>
      </w:r>
      <w:r w:rsidRPr="00EF3112">
        <w:rPr>
          <w:sz w:val="16"/>
        </w:rPr>
        <w:t xml:space="preserve">. Even if capitalism might be sufficiently robust, </w:t>
      </w:r>
      <w:r w:rsidRPr="00BD24E0">
        <w:rPr>
          <w:rStyle w:val="Emphasis"/>
        </w:rPr>
        <w:t>Kallis</w:t>
      </w:r>
      <w:r w:rsidRPr="00EF3112">
        <w:rPr>
          <w:sz w:val="16"/>
        </w:rPr>
        <w:t xml:space="preserve"> (2011) still takes the crisis as a chance to break up obstructive social and political lock-ins that have hitherto seemed unalterable and have </w:t>
      </w:r>
      <w:proofErr w:type="gramStart"/>
      <w:r w:rsidRPr="00EF3112">
        <w:rPr>
          <w:sz w:val="16"/>
        </w:rPr>
        <w:t>lead</w:t>
      </w:r>
      <w:proofErr w:type="gramEnd"/>
      <w:r w:rsidRPr="00EF3112">
        <w:rPr>
          <w:sz w:val="16"/>
        </w:rPr>
        <w:t xml:space="preserve"> into the crisis. Yet he </w:t>
      </w:r>
      <w:r w:rsidRPr="00BD24E0">
        <w:rPr>
          <w:rStyle w:val="Emphasis"/>
        </w:rPr>
        <w:t>does not regard the ability of social and political transformation to be inherent in the traits of market, but as a characteristic of a social order orientated towards degrowth</w:t>
      </w:r>
      <w:r w:rsidRPr="00EF3112">
        <w:rPr>
          <w:sz w:val="16"/>
        </w:rPr>
        <w:t xml:space="preserve">. </w:t>
      </w:r>
      <w:r w:rsidRPr="00BD24E0">
        <w:rPr>
          <w:rStyle w:val="StyleUnderline"/>
        </w:rPr>
        <w:t>Certainly, Kallis is right in saying that the market is hard to control, making a concerted transformation towards sustainability difficult</w:t>
      </w:r>
      <w:r w:rsidRPr="00EF3112">
        <w:rPr>
          <w:sz w:val="16"/>
        </w:rPr>
        <w:t xml:space="preserve">. </w:t>
      </w:r>
      <w:r w:rsidRPr="00BD24E0">
        <w:rPr>
          <w:rStyle w:val="StyleUnderline"/>
        </w:rPr>
        <w:t xml:space="preserve">Still his criticism only refers to that form of capitalism which Schumpeter </w:t>
      </w:r>
      <w:proofErr w:type="spellStart"/>
      <w:r w:rsidRPr="00BD24E0">
        <w:rPr>
          <w:rStyle w:val="StyleUnderline"/>
        </w:rPr>
        <w:t>characterised</w:t>
      </w:r>
      <w:proofErr w:type="spellEnd"/>
      <w:r w:rsidRPr="00BD24E0">
        <w:rPr>
          <w:rStyle w:val="StyleUnderline"/>
        </w:rPr>
        <w:t xml:space="preserve"> as </w:t>
      </w:r>
      <w:proofErr w:type="spellStart"/>
      <w:r w:rsidRPr="00BD24E0">
        <w:rPr>
          <w:rStyle w:val="StyleUnderline"/>
        </w:rPr>
        <w:t>trustified</w:t>
      </w:r>
      <w:proofErr w:type="spellEnd"/>
      <w:r w:rsidRPr="00BD24E0">
        <w:rPr>
          <w:rStyle w:val="StyleUnderline"/>
        </w:rPr>
        <w:t xml:space="preserve"> capitalism and which does lead to ecologically problematic lock-in effects</w:t>
      </w:r>
      <w:r w:rsidRPr="00EF3112">
        <w:rPr>
          <w:sz w:val="16"/>
        </w:rPr>
        <w:t xml:space="preserve">. </w:t>
      </w:r>
      <w:r w:rsidRPr="00BD24E0">
        <w:rPr>
          <w:rStyle w:val="StyleUnderline"/>
        </w:rPr>
        <w:t>The criticism cannot, however, be applied to competitive capitalism, which generates those basic innovations giving rise to the revolutionary crises described as so fertile by Kallis</w:t>
      </w:r>
      <w:r w:rsidRPr="00EF3112">
        <w:rPr>
          <w:sz w:val="16"/>
        </w:rPr>
        <w:t xml:space="preserve"> (2011). Thus, </w:t>
      </w:r>
      <w:r w:rsidRPr="00BD24E0">
        <w:rPr>
          <w:rStyle w:val="StyleUnderline"/>
        </w:rPr>
        <w:t xml:space="preserve">an opportunity is provided for alternative social conditions to be brought about – but within the capitalist social order – and for </w:t>
      </w:r>
      <w:r w:rsidRPr="00BD24E0">
        <w:rPr>
          <w:rStyle w:val="Emphasis"/>
        </w:rPr>
        <w:t>substantiating these new conditions through further innovations</w:t>
      </w:r>
      <w:r w:rsidRPr="00EF3112">
        <w:rPr>
          <w:sz w:val="16"/>
        </w:rPr>
        <w:t xml:space="preserve">. </w:t>
      </w:r>
      <w:r w:rsidRPr="00080F74">
        <w:rPr>
          <w:rStyle w:val="Emphasis"/>
          <w:highlight w:val="cyan"/>
        </w:rPr>
        <w:t>Innovations</w:t>
      </w:r>
      <w:r w:rsidRPr="00BD24E0">
        <w:rPr>
          <w:rStyle w:val="Emphasis"/>
        </w:rPr>
        <w:t xml:space="preserve"> may emerge </w:t>
      </w:r>
      <w:r w:rsidRPr="00080F74">
        <w:rPr>
          <w:rStyle w:val="Emphasis"/>
          <w:highlight w:val="cyan"/>
        </w:rPr>
        <w:t>outside</w:t>
      </w:r>
      <w:r w:rsidRPr="00BD24E0">
        <w:rPr>
          <w:rStyle w:val="Emphasis"/>
        </w:rPr>
        <w:t xml:space="preserve"> of </w:t>
      </w:r>
      <w:r w:rsidRPr="00080F74">
        <w:rPr>
          <w:rStyle w:val="Emphasis"/>
          <w:highlight w:val="cyan"/>
        </w:rPr>
        <w:t>competition</w:t>
      </w:r>
      <w:r w:rsidRPr="00BD24E0">
        <w:rPr>
          <w:rStyle w:val="Emphasis"/>
        </w:rPr>
        <w:t xml:space="preserve"> and market economy, but </w:t>
      </w:r>
      <w:r w:rsidRPr="00080F74">
        <w:rPr>
          <w:rStyle w:val="Emphasis"/>
          <w:highlight w:val="cyan"/>
        </w:rPr>
        <w:t>will</w:t>
      </w:r>
      <w:r w:rsidRPr="00BD24E0">
        <w:rPr>
          <w:rStyle w:val="Emphasis"/>
        </w:rPr>
        <w:t xml:space="preserve"> then </w:t>
      </w:r>
      <w:r w:rsidRPr="00080F74">
        <w:rPr>
          <w:rStyle w:val="Emphasis"/>
          <w:highlight w:val="cyan"/>
        </w:rPr>
        <w:t xml:space="preserve">lack </w:t>
      </w:r>
      <w:r w:rsidRPr="00F71E4C">
        <w:rPr>
          <w:rStyle w:val="Emphasis"/>
        </w:rPr>
        <w:t xml:space="preserve">the required </w:t>
      </w:r>
      <w:r w:rsidRPr="00080F74">
        <w:rPr>
          <w:rStyle w:val="Emphasis"/>
          <w:highlight w:val="cyan"/>
        </w:rPr>
        <w:t>frequency and force, as growth represents the most important incentive of innovation</w:t>
      </w:r>
    </w:p>
    <w:p w14:paraId="29EA1341" w14:textId="00EF195A" w:rsidR="00FA5CA9" w:rsidRPr="00F3628C" w:rsidRDefault="00FA5CA9" w:rsidP="00FA5CA9">
      <w:pPr>
        <w:rPr>
          <w:sz w:val="16"/>
        </w:rPr>
      </w:pPr>
      <w:r w:rsidRPr="00EF3112">
        <w:rPr>
          <w:sz w:val="16"/>
        </w:rPr>
        <w:t xml:space="preserve"> (</w:t>
      </w:r>
      <w:proofErr w:type="spellStart"/>
      <w:r w:rsidRPr="00EF3112">
        <w:rPr>
          <w:sz w:val="16"/>
        </w:rPr>
        <w:t>Wangler</w:t>
      </w:r>
      <w:proofErr w:type="spellEnd"/>
      <w:r w:rsidRPr="00EF3112">
        <w:rPr>
          <w:sz w:val="16"/>
        </w:rPr>
        <w:t xml:space="preserve">, 2013). On the other hand, </w:t>
      </w:r>
      <w:r w:rsidRPr="00BD24E0">
        <w:rPr>
          <w:rStyle w:val="StyleUnderline"/>
        </w:rPr>
        <w:t xml:space="preserve">a continuous process of innovation again leads to growth, which may </w:t>
      </w:r>
      <w:proofErr w:type="spellStart"/>
      <w:r w:rsidRPr="00BD24E0">
        <w:rPr>
          <w:rStyle w:val="StyleUnderline"/>
        </w:rPr>
        <w:t>revolutionise</w:t>
      </w:r>
      <w:proofErr w:type="spellEnd"/>
      <w:r w:rsidRPr="00BD24E0">
        <w:rPr>
          <w:rStyle w:val="StyleUnderline"/>
        </w:rPr>
        <w:t xml:space="preserve"> the present social conditions</w:t>
      </w:r>
      <w:r w:rsidRPr="00EF3112">
        <w:rPr>
          <w:sz w:val="16"/>
        </w:rPr>
        <w:t xml:space="preserve">, as Schumpeter states (Herzog and </w:t>
      </w:r>
      <w:proofErr w:type="spellStart"/>
      <w:r w:rsidRPr="00EF3112">
        <w:rPr>
          <w:sz w:val="16"/>
        </w:rPr>
        <w:t>Honneth</w:t>
      </w:r>
      <w:proofErr w:type="spellEnd"/>
      <w:r w:rsidRPr="00EF3112">
        <w:rPr>
          <w:sz w:val="16"/>
        </w:rPr>
        <w:t xml:space="preserve">, 2016). Thereby, a new combination of the given means of production within new sites of production emerges, generating new goods, methods, and markets. Productive resources are applied to hitherto untested usages while being withdrawn from those usages they served before (Geels, 2011). What Kallis (2011) terms technological optimism </w:t>
      </w:r>
      <w:proofErr w:type="gramStart"/>
      <w:r w:rsidRPr="00EF3112">
        <w:rPr>
          <w:sz w:val="16"/>
        </w:rPr>
        <w:t>with regard to</w:t>
      </w:r>
      <w:proofErr w:type="gramEnd"/>
      <w:r w:rsidRPr="00EF3112">
        <w:rPr>
          <w:sz w:val="16"/>
        </w:rPr>
        <w:t xml:space="preserve"> the ecological innovative power of capitalism, is therefore technological realism in the context of Schumpeter's competitive capitalism. Without doubt, innovative boosts on the part of already established companies are also conceivable and may give rise to the possibility of maintaining </w:t>
      </w:r>
      <w:proofErr w:type="spellStart"/>
      <w:r w:rsidRPr="00EF3112">
        <w:rPr>
          <w:sz w:val="16"/>
        </w:rPr>
        <w:t>trustified</w:t>
      </w:r>
      <w:proofErr w:type="spellEnd"/>
      <w:r w:rsidRPr="00EF3112">
        <w:rPr>
          <w:sz w:val="16"/>
        </w:rPr>
        <w:t xml:space="preserve"> capitalism with its ecologically precarious structures. An example hereof is the innovation ‘Carbon Dioxide Capture and Storage’, by which the ecological impact of the emission intensive electrical conversion of coal is being reduced (Benson and Orr, 2008). </w:t>
      </w:r>
      <w:r w:rsidRPr="00BD24E0">
        <w:rPr>
          <w:rStyle w:val="Emphasis"/>
        </w:rPr>
        <w:t xml:space="preserve">Technological progress may hence </w:t>
      </w:r>
      <w:proofErr w:type="spellStart"/>
      <w:r w:rsidRPr="00BD24E0">
        <w:rPr>
          <w:rStyle w:val="Emphasis"/>
        </w:rPr>
        <w:t>stabilise</w:t>
      </w:r>
      <w:proofErr w:type="spellEnd"/>
      <w:r w:rsidRPr="00BD24E0">
        <w:rPr>
          <w:rStyle w:val="Emphasis"/>
        </w:rPr>
        <w:t xml:space="preserve"> the existent system of economy and policy that is accountable for the environmental crisis</w:t>
      </w:r>
      <w:r w:rsidRPr="00EF3112">
        <w:rPr>
          <w:sz w:val="16"/>
        </w:rPr>
        <w:t xml:space="preserve"> (Bettini and </w:t>
      </w:r>
      <w:proofErr w:type="spellStart"/>
      <w:r w:rsidRPr="00EF3112">
        <w:rPr>
          <w:sz w:val="16"/>
        </w:rPr>
        <w:t>Karaliotas</w:t>
      </w:r>
      <w:proofErr w:type="spellEnd"/>
      <w:r w:rsidRPr="00EF3112">
        <w:rPr>
          <w:sz w:val="16"/>
        </w:rPr>
        <w:t xml:space="preserve">, 2013). In Schumpeter's view, however, </w:t>
      </w:r>
      <w:r w:rsidRPr="00BD24E0">
        <w:rPr>
          <w:rStyle w:val="Emphasis"/>
        </w:rPr>
        <w:t xml:space="preserve">the decisive economic order is competitive capitalism, which is </w:t>
      </w:r>
      <w:proofErr w:type="spellStart"/>
      <w:r w:rsidRPr="00BD24E0">
        <w:rPr>
          <w:rStyle w:val="Emphasis"/>
        </w:rPr>
        <w:t>characterised</w:t>
      </w:r>
      <w:proofErr w:type="spellEnd"/>
      <w:r w:rsidRPr="00BD24E0">
        <w:rPr>
          <w:rStyle w:val="Emphasis"/>
        </w:rPr>
        <w:t xml:space="preserve"> by the aggressive economic </w:t>
      </w:r>
      <w:proofErr w:type="spellStart"/>
      <w:r w:rsidRPr="00BD24E0">
        <w:rPr>
          <w:rStyle w:val="Emphasis"/>
        </w:rPr>
        <w:t>demeanour</w:t>
      </w:r>
      <w:proofErr w:type="spellEnd"/>
      <w:r w:rsidRPr="00BD24E0">
        <w:rPr>
          <w:rStyle w:val="Emphasis"/>
        </w:rPr>
        <w:t xml:space="preserve"> of new, innovative enterprises economically challenging the establishment</w:t>
      </w:r>
      <w:r w:rsidRPr="00EF3112">
        <w:rPr>
          <w:sz w:val="16"/>
        </w:rPr>
        <w:t xml:space="preserve"> (Herzog and </w:t>
      </w:r>
      <w:proofErr w:type="spellStart"/>
      <w:r w:rsidRPr="00EF3112">
        <w:rPr>
          <w:sz w:val="16"/>
        </w:rPr>
        <w:t>Honneth</w:t>
      </w:r>
      <w:proofErr w:type="spellEnd"/>
      <w:r w:rsidRPr="00EF3112">
        <w:rPr>
          <w:sz w:val="16"/>
        </w:rPr>
        <w:t xml:space="preserve">, 2016). </w:t>
      </w:r>
      <w:r w:rsidRPr="00BD24E0">
        <w:rPr>
          <w:rStyle w:val="StyleUnderline"/>
        </w:rPr>
        <w:t>The start-ups of new companies, which are inseparably connected with the processes of innovation, withdraw production goods from the present capitalist system by underbidding, disturbing the former economic balance that is so destructive for nature</w:t>
      </w:r>
      <w:r w:rsidRPr="00EF3112">
        <w:rPr>
          <w:sz w:val="16"/>
        </w:rPr>
        <w:t xml:space="preserve">. </w:t>
      </w:r>
      <w:r w:rsidRPr="00080F74">
        <w:rPr>
          <w:rStyle w:val="Emphasis"/>
          <w:highlight w:val="cyan"/>
        </w:rPr>
        <w:t>Competition is</w:t>
      </w:r>
      <w:r w:rsidRPr="00BD24E0">
        <w:rPr>
          <w:rStyle w:val="Emphasis"/>
        </w:rPr>
        <w:t xml:space="preserve"> therefore </w:t>
      </w:r>
      <w:r w:rsidRPr="00080F74">
        <w:rPr>
          <w:rStyle w:val="Emphasis"/>
          <w:highlight w:val="cyan"/>
        </w:rPr>
        <w:t>essential for overcoming the environmental crisis</w:t>
      </w:r>
      <w:r w:rsidRPr="00EF3112">
        <w:rPr>
          <w:sz w:val="16"/>
        </w:rPr>
        <w:t xml:space="preserve">. In that respect, </w:t>
      </w:r>
      <w:r w:rsidRPr="00BD24E0">
        <w:rPr>
          <w:rStyle w:val="StyleUnderline"/>
        </w:rPr>
        <w:t xml:space="preserve">the concept of </w:t>
      </w:r>
      <w:r w:rsidRPr="00BD24E0">
        <w:rPr>
          <w:rStyle w:val="Emphasis"/>
        </w:rPr>
        <w:t xml:space="preserve">‘solidary </w:t>
      </w:r>
      <w:proofErr w:type="gramStart"/>
      <w:r w:rsidRPr="00BD24E0">
        <w:rPr>
          <w:rStyle w:val="Emphasis"/>
        </w:rPr>
        <w:t>economics’</w:t>
      </w:r>
      <w:proofErr w:type="gramEnd"/>
      <w:r w:rsidRPr="00BD24E0">
        <w:rPr>
          <w:rStyle w:val="StyleUnderline"/>
        </w:rPr>
        <w:t xml:space="preserve"> and its precept of surmounting the allegedly ruthless principle of competition and emancipating oneself from the logic of the markets</w:t>
      </w:r>
      <w:r w:rsidRPr="00EF3112">
        <w:rPr>
          <w:sz w:val="16"/>
        </w:rPr>
        <w:t xml:space="preserve"> (</w:t>
      </w:r>
      <w:proofErr w:type="spellStart"/>
      <w:r w:rsidRPr="00EF3112">
        <w:rPr>
          <w:sz w:val="16"/>
        </w:rPr>
        <w:t>Embshoff</w:t>
      </w:r>
      <w:proofErr w:type="spellEnd"/>
      <w:r w:rsidRPr="00EF3112">
        <w:rPr>
          <w:sz w:val="16"/>
        </w:rPr>
        <w:t xml:space="preserve"> and </w:t>
      </w:r>
      <w:proofErr w:type="spellStart"/>
      <w:r w:rsidRPr="00EF3112">
        <w:rPr>
          <w:sz w:val="16"/>
        </w:rPr>
        <w:t>Giegold</w:t>
      </w:r>
      <w:proofErr w:type="spellEnd"/>
      <w:r w:rsidRPr="00EF3112">
        <w:rPr>
          <w:sz w:val="16"/>
        </w:rPr>
        <w:t xml:space="preserve">, 2008), </w:t>
      </w:r>
      <w:r w:rsidRPr="00BD24E0">
        <w:rPr>
          <w:rStyle w:val="Emphasis"/>
        </w:rPr>
        <w:t xml:space="preserve">is counterproductive, as the </w:t>
      </w:r>
      <w:r w:rsidRPr="00080F74">
        <w:rPr>
          <w:rStyle w:val="Emphasis"/>
          <w:highlight w:val="cyan"/>
        </w:rPr>
        <w:t>renunciation of competition impedes</w:t>
      </w:r>
      <w:r w:rsidRPr="00BD24E0">
        <w:rPr>
          <w:rStyle w:val="Emphasis"/>
        </w:rPr>
        <w:t xml:space="preserve"> the </w:t>
      </w:r>
      <w:r w:rsidRPr="00080F74">
        <w:rPr>
          <w:rStyle w:val="Emphasis"/>
          <w:highlight w:val="cyan"/>
        </w:rPr>
        <w:t>breakup of crusted economic structures</w:t>
      </w:r>
      <w:r w:rsidRPr="000E3A36">
        <w:rPr>
          <w:rStyle w:val="Emphasis"/>
        </w:rPr>
        <w:t>,</w:t>
      </w:r>
      <w:r w:rsidRPr="00BD24E0">
        <w:rPr>
          <w:rStyle w:val="Emphasis"/>
        </w:rPr>
        <w:t xml:space="preserve"> which thus </w:t>
      </w:r>
      <w:r w:rsidRPr="00080F74">
        <w:rPr>
          <w:rStyle w:val="Emphasis"/>
          <w:highlight w:val="cyan"/>
        </w:rPr>
        <w:t>continue to harm the environment</w:t>
      </w:r>
      <w:r w:rsidRPr="00EF3112">
        <w:rPr>
          <w:sz w:val="16"/>
        </w:rPr>
        <w:t xml:space="preserve">. After all, </w:t>
      </w:r>
      <w:r w:rsidRPr="00BD24E0">
        <w:rPr>
          <w:rStyle w:val="StyleUnderline"/>
        </w:rPr>
        <w:t>the big energy providers' strategy was and is to hold on to the fossil-nuclear power plant pool for as long as possible, suppressing alternative concepts of energy supply</w:t>
      </w:r>
      <w:r w:rsidRPr="00EF3112">
        <w:rPr>
          <w:sz w:val="16"/>
        </w:rPr>
        <w:t xml:space="preserve"> (</w:t>
      </w:r>
      <w:proofErr w:type="spellStart"/>
      <w:r w:rsidRPr="00EF3112">
        <w:rPr>
          <w:sz w:val="16"/>
        </w:rPr>
        <w:t>Gawel</w:t>
      </w:r>
      <w:proofErr w:type="spellEnd"/>
      <w:r w:rsidRPr="00EF3112">
        <w:rPr>
          <w:sz w:val="16"/>
        </w:rPr>
        <w:t xml:space="preserve"> et al., 2012). A radical transformation of the energy system therefore cannot emerge from the existent structures, as Schumpeter assesses (Herzog and </w:t>
      </w:r>
      <w:proofErr w:type="spellStart"/>
      <w:r w:rsidRPr="00EF3112">
        <w:rPr>
          <w:sz w:val="16"/>
        </w:rPr>
        <w:t>Honneth</w:t>
      </w:r>
      <w:proofErr w:type="spellEnd"/>
      <w:r w:rsidRPr="00EF3112">
        <w:rPr>
          <w:sz w:val="16"/>
        </w:rPr>
        <w:t xml:space="preserve">, 2016). Instead, innovative processes emerge outside of the old major companies until proceeding to attack the incumbent regime through the rededication of means of production (Geels, 2011). </w:t>
      </w:r>
      <w:r w:rsidRPr="00BD24E0">
        <w:rPr>
          <w:rStyle w:val="StyleUnderline"/>
        </w:rPr>
        <w:t>Innovative marketing strategies of small and middle scale businesses supplanting cumbersome large companies play an essential part especially in the field of renewable energies</w:t>
      </w:r>
      <w:r w:rsidRPr="00EF3112">
        <w:rPr>
          <w:sz w:val="16"/>
        </w:rPr>
        <w:t xml:space="preserve"> (Walsh, 2012). In this, </w:t>
      </w:r>
      <w:r w:rsidRPr="00BD24E0">
        <w:rPr>
          <w:rStyle w:val="Emphasis"/>
        </w:rPr>
        <w:t>competition is a decisive element that cannot easily be superseded</w:t>
      </w:r>
      <w:r w:rsidRPr="00EF3112">
        <w:rPr>
          <w:sz w:val="16"/>
        </w:rPr>
        <w:t xml:space="preserve">. 4. Capabilities of green capitalism A competitive green capitalism develops great creativity by its high rate of innovation, which may also reinvent the relationship between humans and nature. We now want to exemplify how this might be brought about. Schumpeter holds the view that </w:t>
      </w:r>
      <w:r w:rsidRPr="00EF3112">
        <w:rPr>
          <w:rStyle w:val="Emphasis"/>
        </w:rPr>
        <w:t>innovation is the result of the capitalistic entrepreneurial spirit, not the other way round</w:t>
      </w:r>
      <w:r w:rsidRPr="00EF3112">
        <w:rPr>
          <w:sz w:val="16"/>
        </w:rPr>
        <w:t xml:space="preserve"> (Herzog and </w:t>
      </w:r>
      <w:proofErr w:type="spellStart"/>
      <w:r w:rsidRPr="00EF3112">
        <w:rPr>
          <w:sz w:val="16"/>
        </w:rPr>
        <w:t>Honneth</w:t>
      </w:r>
      <w:proofErr w:type="spellEnd"/>
      <w:r w:rsidRPr="00EF3112">
        <w:rPr>
          <w:sz w:val="16"/>
        </w:rPr>
        <w:t xml:space="preserve">, 2016). </w:t>
      </w:r>
      <w:r w:rsidRPr="00EF3112">
        <w:rPr>
          <w:rStyle w:val="StyleUnderline"/>
        </w:rPr>
        <w:t xml:space="preserve">Technological and social progress hence are no independent variables </w:t>
      </w:r>
      <w:proofErr w:type="spellStart"/>
      <w:r w:rsidRPr="00EF3112">
        <w:rPr>
          <w:rStyle w:val="StyleUnderline"/>
        </w:rPr>
        <w:t>materialising</w:t>
      </w:r>
      <w:proofErr w:type="spellEnd"/>
      <w:r w:rsidRPr="00EF3112">
        <w:rPr>
          <w:rStyle w:val="StyleUnderline"/>
        </w:rPr>
        <w:t xml:space="preserve"> out of thin </w:t>
      </w:r>
      <w:proofErr w:type="gramStart"/>
      <w:r w:rsidRPr="00EF3112">
        <w:rPr>
          <w:rStyle w:val="StyleUnderline"/>
        </w:rPr>
        <w:t>air, but</w:t>
      </w:r>
      <w:proofErr w:type="gramEnd"/>
      <w:r w:rsidRPr="00EF3112">
        <w:rPr>
          <w:rStyle w:val="StyleUnderline"/>
        </w:rPr>
        <w:t xml:space="preserve"> arise from the logic of the capitalist process</w:t>
      </w:r>
      <w:r w:rsidRPr="00EF3112">
        <w:rPr>
          <w:sz w:val="16"/>
        </w:rPr>
        <w:t xml:space="preserve">. Meadows et al. (2004) accept that </w:t>
      </w:r>
      <w:r w:rsidRPr="00EF3112">
        <w:rPr>
          <w:rStyle w:val="Emphasis"/>
        </w:rPr>
        <w:t>innovations may relocate the limits of growth, making it possible to maintain the living standard by continuously reducing the consumption of crude materials and energy</w:t>
      </w:r>
      <w:r w:rsidRPr="00EF3112">
        <w:rPr>
          <w:sz w:val="16"/>
        </w:rPr>
        <w:t xml:space="preserve">. However, one of the energy system's prevailing deficits is that depleted or not yet tapped resources are being (re-)obtained based on non-regenerative energy (Schwartzman, 2008), causing capitalistic production to be increasingly energetically inefficient (Murphy and Hall, 2011). </w:t>
      </w:r>
      <w:r w:rsidRPr="00EF3112">
        <w:rPr>
          <w:rStyle w:val="StyleUnderline"/>
        </w:rPr>
        <w:t xml:space="preserve">Overcoming the energy crisis hence calls for the consideration of </w:t>
      </w:r>
      <w:r w:rsidRPr="000E3A36">
        <w:rPr>
          <w:rStyle w:val="Emphasis"/>
        </w:rPr>
        <w:t>thermodynamic principles</w:t>
      </w:r>
      <w:r w:rsidRPr="00EF3112">
        <w:rPr>
          <w:sz w:val="16"/>
        </w:rPr>
        <w:t xml:space="preserve"> (Georgescu-</w:t>
      </w:r>
      <w:proofErr w:type="spellStart"/>
      <w:r w:rsidRPr="00EF3112">
        <w:rPr>
          <w:sz w:val="16"/>
        </w:rPr>
        <w:t>Roegen</w:t>
      </w:r>
      <w:proofErr w:type="spellEnd"/>
      <w:r w:rsidRPr="00EF3112">
        <w:rPr>
          <w:sz w:val="16"/>
        </w:rPr>
        <w:t>, 1971, Georgescu-</w:t>
      </w:r>
      <w:proofErr w:type="spellStart"/>
      <w:r w:rsidRPr="00EF3112">
        <w:rPr>
          <w:sz w:val="16"/>
        </w:rPr>
        <w:t>Roegen</w:t>
      </w:r>
      <w:proofErr w:type="spellEnd"/>
      <w:r w:rsidRPr="00EF3112">
        <w:rPr>
          <w:sz w:val="16"/>
        </w:rPr>
        <w:t>, 1986; Martinez-</w:t>
      </w:r>
      <w:proofErr w:type="spellStart"/>
      <w:r w:rsidRPr="00EF3112">
        <w:rPr>
          <w:sz w:val="16"/>
        </w:rPr>
        <w:t>Alier</w:t>
      </w:r>
      <w:proofErr w:type="spellEnd"/>
      <w:r w:rsidRPr="00EF3112">
        <w:rPr>
          <w:sz w:val="16"/>
        </w:rPr>
        <w:t xml:space="preserve">, 1987). </w:t>
      </w:r>
      <w:proofErr w:type="spellStart"/>
      <w:r w:rsidRPr="00EF3112">
        <w:rPr>
          <w:sz w:val="16"/>
        </w:rPr>
        <w:t>Harriss</w:t>
      </w:r>
      <w:proofErr w:type="spellEnd"/>
      <w:r w:rsidRPr="00EF3112">
        <w:rPr>
          <w:sz w:val="16"/>
        </w:rPr>
        <w:t xml:space="preserve">-White and </w:t>
      </w:r>
      <w:proofErr w:type="spellStart"/>
      <w:r w:rsidRPr="00EF3112">
        <w:rPr>
          <w:sz w:val="16"/>
        </w:rPr>
        <w:t>Harriss</w:t>
      </w:r>
      <w:proofErr w:type="spellEnd"/>
      <w:r w:rsidRPr="00EF3112">
        <w:rPr>
          <w:sz w:val="16"/>
        </w:rPr>
        <w:t xml:space="preserve"> (2007) see </w:t>
      </w:r>
      <w:r w:rsidRPr="00EF3112">
        <w:rPr>
          <w:rStyle w:val="Emphasis"/>
        </w:rPr>
        <w:t xml:space="preserve">the </w:t>
      </w:r>
      <w:r w:rsidRPr="00080F74">
        <w:rPr>
          <w:rStyle w:val="Emphasis"/>
          <w:highlight w:val="cyan"/>
        </w:rPr>
        <w:t>deployment of renewable energies</w:t>
      </w:r>
      <w:r w:rsidRPr="00EF3112">
        <w:rPr>
          <w:rStyle w:val="Emphasis"/>
        </w:rPr>
        <w:t xml:space="preserve"> as a possibility of </w:t>
      </w:r>
      <w:r w:rsidRPr="00080F74">
        <w:rPr>
          <w:rStyle w:val="Emphasis"/>
          <w:highlight w:val="cyan"/>
        </w:rPr>
        <w:t>limiting the creation of entropy</w:t>
      </w:r>
      <w:r w:rsidRPr="00EF3112">
        <w:rPr>
          <w:sz w:val="16"/>
        </w:rPr>
        <w:t xml:space="preserve">. </w:t>
      </w:r>
      <w:proofErr w:type="spellStart"/>
      <w:r w:rsidRPr="00EF3112">
        <w:rPr>
          <w:sz w:val="16"/>
        </w:rPr>
        <w:t>Kaberger</w:t>
      </w:r>
      <w:proofErr w:type="spellEnd"/>
      <w:r w:rsidRPr="00EF3112">
        <w:rPr>
          <w:sz w:val="16"/>
        </w:rPr>
        <w:t xml:space="preserve"> and </w:t>
      </w:r>
      <w:proofErr w:type="spellStart"/>
      <w:r w:rsidRPr="00EF3112">
        <w:rPr>
          <w:sz w:val="16"/>
        </w:rPr>
        <w:t>Mansson</w:t>
      </w:r>
      <w:proofErr w:type="spellEnd"/>
      <w:r w:rsidRPr="00EF3112">
        <w:rPr>
          <w:sz w:val="16"/>
        </w:rPr>
        <w:t xml:space="preserve"> (2001) have shown that </w:t>
      </w:r>
      <w:r w:rsidRPr="00EF3112">
        <w:rPr>
          <w:rStyle w:val="StyleUnderline"/>
        </w:rPr>
        <w:t>innovative resources-saving material cycles may be possible and economical if they are based on the usage of the inexhaustible energy of irradiance</w:t>
      </w:r>
      <w:r w:rsidRPr="00EF3112">
        <w:rPr>
          <w:sz w:val="16"/>
        </w:rPr>
        <w:t xml:space="preserve">. </w:t>
      </w:r>
      <w:r w:rsidRPr="00EF3112">
        <w:rPr>
          <w:rStyle w:val="StyleUnderline"/>
        </w:rPr>
        <w:t xml:space="preserve">What is promising about this approach is that, </w:t>
      </w:r>
      <w:r w:rsidRPr="00EF3112">
        <w:rPr>
          <w:rStyle w:val="Emphasis"/>
        </w:rPr>
        <w:t xml:space="preserve">due to research and development, the </w:t>
      </w:r>
      <w:proofErr w:type="spellStart"/>
      <w:r w:rsidRPr="00EF3112">
        <w:rPr>
          <w:rStyle w:val="Emphasis"/>
        </w:rPr>
        <w:t>utilisation</w:t>
      </w:r>
      <w:proofErr w:type="spellEnd"/>
      <w:r w:rsidRPr="00EF3112">
        <w:rPr>
          <w:rStyle w:val="Emphasis"/>
        </w:rPr>
        <w:t xml:space="preserve"> of solar energy becomes more and more efficient and lucrative</w:t>
      </w:r>
      <w:r w:rsidRPr="00EF3112">
        <w:rPr>
          <w:sz w:val="16"/>
        </w:rPr>
        <w:t xml:space="preserve"> (Schmid, 2016). </w:t>
      </w:r>
      <w:r w:rsidRPr="00EF3112">
        <w:rPr>
          <w:rStyle w:val="StyleUnderline"/>
        </w:rPr>
        <w:t xml:space="preserve">Moreover, </w:t>
      </w:r>
      <w:r w:rsidRPr="00EF3112">
        <w:rPr>
          <w:rStyle w:val="Emphasis"/>
        </w:rPr>
        <w:t>its inexhaustible potential allows for the exploitation of material resources even from deposits with extremely low crude material density</w:t>
      </w:r>
      <w:r w:rsidRPr="00EF3112">
        <w:rPr>
          <w:sz w:val="16"/>
        </w:rPr>
        <w:t xml:space="preserve">. </w:t>
      </w:r>
      <w:r w:rsidRPr="00EF3112">
        <w:rPr>
          <w:rStyle w:val="StyleUnderline"/>
        </w:rPr>
        <w:t xml:space="preserve">On a local level, the </w:t>
      </w:r>
      <w:proofErr w:type="spellStart"/>
      <w:r w:rsidRPr="00EF3112">
        <w:rPr>
          <w:rStyle w:val="StyleUnderline"/>
        </w:rPr>
        <w:t>utilisation</w:t>
      </w:r>
      <w:proofErr w:type="spellEnd"/>
      <w:r w:rsidRPr="00EF3112">
        <w:rPr>
          <w:rStyle w:val="StyleUnderline"/>
        </w:rPr>
        <w:t xml:space="preserve"> of solar energy may </w:t>
      </w:r>
      <w:proofErr w:type="gramStart"/>
      <w:r w:rsidRPr="00EF3112">
        <w:rPr>
          <w:rStyle w:val="StyleUnderline"/>
        </w:rPr>
        <w:t>actually lead</w:t>
      </w:r>
      <w:proofErr w:type="gramEnd"/>
      <w:r w:rsidRPr="00EF3112">
        <w:rPr>
          <w:rStyle w:val="StyleUnderline"/>
        </w:rPr>
        <w:t xml:space="preserve"> to a reduction of entropy</w:t>
      </w:r>
      <w:r w:rsidRPr="00EF3112">
        <w:rPr>
          <w:sz w:val="16"/>
        </w:rPr>
        <w:t xml:space="preserve"> (Ebeling et al., 1998; </w:t>
      </w:r>
      <w:proofErr w:type="spellStart"/>
      <w:r w:rsidRPr="00EF3112">
        <w:rPr>
          <w:sz w:val="16"/>
        </w:rPr>
        <w:t>Kranert</w:t>
      </w:r>
      <w:proofErr w:type="spellEnd"/>
      <w:r w:rsidRPr="00EF3112">
        <w:rPr>
          <w:sz w:val="16"/>
        </w:rPr>
        <w:t xml:space="preserve"> and Cord-Landwehr, 2010), </w:t>
      </w:r>
      <w:r w:rsidRPr="00EF3112">
        <w:rPr>
          <w:rStyle w:val="StyleUnderline"/>
        </w:rPr>
        <w:t>as it is the case with the usage of waste heat of solar thermal power plants for the desalination of sea water</w:t>
      </w:r>
      <w:r w:rsidRPr="00EF3112">
        <w:rPr>
          <w:sz w:val="16"/>
        </w:rPr>
        <w:t xml:space="preserve"> (DLR, 2007). The integration of these capacities into smart grids and the associated remodeling of every production process to purely regenerative sources have been detailed in Section 3. We further argue that </w:t>
      </w:r>
      <w:r w:rsidRPr="00080F74">
        <w:rPr>
          <w:rStyle w:val="Emphasis"/>
          <w:highlight w:val="cyan"/>
        </w:rPr>
        <w:t>innovation surpasses conceivability</w:t>
      </w:r>
      <w:r w:rsidRPr="00EF3112">
        <w:rPr>
          <w:sz w:val="16"/>
        </w:rPr>
        <w:t xml:space="preserve">. Even Harris (2010) sees a particularly </w:t>
      </w:r>
      <w:r w:rsidRPr="00080F74">
        <w:rPr>
          <w:rStyle w:val="Emphasis"/>
          <w:highlight w:val="cyan"/>
        </w:rPr>
        <w:t>high potential in unpredictable</w:t>
      </w:r>
      <w:r w:rsidRPr="00EF3112">
        <w:rPr>
          <w:rStyle w:val="Emphasis"/>
        </w:rPr>
        <w:t xml:space="preserve"> technological </w:t>
      </w:r>
      <w:r w:rsidRPr="00080F74">
        <w:rPr>
          <w:rStyle w:val="Emphasis"/>
          <w:highlight w:val="cyan"/>
        </w:rPr>
        <w:t>innovations to break through economic routine</w:t>
      </w:r>
      <w:r w:rsidRPr="00EF3112">
        <w:rPr>
          <w:rStyle w:val="Emphasis"/>
        </w:rPr>
        <w:t xml:space="preserve">, thus </w:t>
      </w:r>
      <w:r w:rsidRPr="00080F74">
        <w:rPr>
          <w:rStyle w:val="Emphasis"/>
          <w:highlight w:val="cyan"/>
        </w:rPr>
        <w:t>encouraging further entrepreneurs</w:t>
      </w:r>
      <w:r w:rsidRPr="00EF3112">
        <w:rPr>
          <w:rStyle w:val="Emphasis"/>
        </w:rPr>
        <w:t xml:space="preserve"> in issuing their own innovations</w:t>
      </w:r>
      <w:r w:rsidRPr="00EF3112">
        <w:rPr>
          <w:sz w:val="16"/>
        </w:rPr>
        <w:t xml:space="preserve">. </w:t>
      </w:r>
      <w:r w:rsidRPr="00EF3112">
        <w:rPr>
          <w:rStyle w:val="StyleUnderline"/>
        </w:rPr>
        <w:t>Capitalism might thereby be provided with the chance to reduce its ecological exploitation</w:t>
      </w:r>
      <w:r w:rsidRPr="00EF3112">
        <w:rPr>
          <w:sz w:val="16"/>
        </w:rPr>
        <w:t xml:space="preserve">. But </w:t>
      </w:r>
      <w:r w:rsidRPr="00EF3112">
        <w:rPr>
          <w:rStyle w:val="Emphasis"/>
        </w:rPr>
        <w:t>innovation exceeds strictly technological aspects and may as well comprise social and institutional aspects</w:t>
      </w:r>
      <w:r w:rsidRPr="00EF3112">
        <w:rPr>
          <w:sz w:val="16"/>
        </w:rPr>
        <w:t xml:space="preserve"> (</w:t>
      </w:r>
      <w:proofErr w:type="spellStart"/>
      <w:r w:rsidRPr="00EF3112">
        <w:rPr>
          <w:sz w:val="16"/>
        </w:rPr>
        <w:t>Arentsen</w:t>
      </w:r>
      <w:proofErr w:type="spellEnd"/>
      <w:r w:rsidRPr="00EF3112">
        <w:rPr>
          <w:sz w:val="16"/>
        </w:rPr>
        <w:t xml:space="preserve"> and </w:t>
      </w:r>
      <w:proofErr w:type="spellStart"/>
      <w:r w:rsidRPr="00EF3112">
        <w:rPr>
          <w:sz w:val="16"/>
        </w:rPr>
        <w:t>Bellekom</w:t>
      </w:r>
      <w:proofErr w:type="spellEnd"/>
      <w:r w:rsidRPr="00EF3112">
        <w:rPr>
          <w:sz w:val="16"/>
        </w:rPr>
        <w:t xml:space="preserve">, 2014). </w:t>
      </w:r>
      <w:r w:rsidRPr="00EF3112">
        <w:rPr>
          <w:rStyle w:val="StyleUnderline"/>
        </w:rPr>
        <w:t>E.g., in the mobility sector, whose pollutant emissions have significantly contributed to the environmental crisis, innovations have led to new features of cargo and passenger transportation</w:t>
      </w:r>
      <w:r w:rsidRPr="00EF3112">
        <w:rPr>
          <w:sz w:val="16"/>
        </w:rPr>
        <w:t xml:space="preserve">. This is illustrated by the example of car sharing as an innovative </w:t>
      </w:r>
      <w:proofErr w:type="gramStart"/>
      <w:r w:rsidRPr="00EF3112">
        <w:rPr>
          <w:sz w:val="16"/>
        </w:rPr>
        <w:t>life style</w:t>
      </w:r>
      <w:proofErr w:type="gramEnd"/>
      <w:r w:rsidRPr="00EF3112">
        <w:rPr>
          <w:sz w:val="16"/>
        </w:rPr>
        <w:t xml:space="preserve"> (</w:t>
      </w:r>
      <w:proofErr w:type="spellStart"/>
      <w:r w:rsidRPr="00EF3112">
        <w:rPr>
          <w:sz w:val="16"/>
        </w:rPr>
        <w:t>Prettenthaler</w:t>
      </w:r>
      <w:proofErr w:type="spellEnd"/>
      <w:r w:rsidRPr="00EF3112">
        <w:rPr>
          <w:sz w:val="16"/>
        </w:rPr>
        <w:t xml:space="preserve"> and </w:t>
      </w:r>
      <w:proofErr w:type="spellStart"/>
      <w:r w:rsidRPr="00EF3112">
        <w:rPr>
          <w:sz w:val="16"/>
        </w:rPr>
        <w:t>Steininger</w:t>
      </w:r>
      <w:proofErr w:type="spellEnd"/>
      <w:r w:rsidRPr="00EF3112">
        <w:rPr>
          <w:sz w:val="16"/>
        </w:rPr>
        <w:t xml:space="preserve">, 1999) or bicycle-sharing schemes in urban areas (Midgley, 2011). Another representative case is the history of the ozone hole, which Meadows et al. (2004) describe as a history of civil success regarding the correction of a severe overshoot. Quite in the sense of Schumpeter, Meadows et al. (2004) name the ‘industry's creative heads’ as the crucial problem-solving determinant. </w:t>
      </w:r>
      <w:r w:rsidRPr="00EF3112">
        <w:rPr>
          <w:rStyle w:val="StyleUnderline"/>
        </w:rPr>
        <w:t xml:space="preserve">Through the three innovative boosts ‘better insulation’, ‘reduced toxic substitute materials’, and ‘emission-free alternative substances’, </w:t>
      </w:r>
      <w:r w:rsidRPr="00EF3112">
        <w:rPr>
          <w:rStyle w:val="Emphasis"/>
        </w:rPr>
        <w:t>it will be possible to rebuild the original density of the ozone layer by the mid-21st century</w:t>
      </w:r>
      <w:r w:rsidRPr="00EF3112">
        <w:rPr>
          <w:sz w:val="16"/>
        </w:rPr>
        <w:t xml:space="preserve">. </w:t>
      </w:r>
      <w:r w:rsidRPr="00EF3112">
        <w:rPr>
          <w:rStyle w:val="StyleUnderline"/>
        </w:rPr>
        <w:t xml:space="preserve">Remarkably, this is </w:t>
      </w:r>
      <w:proofErr w:type="spellStart"/>
      <w:r w:rsidRPr="00EF3112">
        <w:rPr>
          <w:rStyle w:val="StyleUnderline"/>
        </w:rPr>
        <w:t>realised</w:t>
      </w:r>
      <w:proofErr w:type="spellEnd"/>
      <w:r w:rsidRPr="00EF3112">
        <w:rPr>
          <w:rStyle w:val="StyleUnderline"/>
        </w:rPr>
        <w:t xml:space="preserve"> without abandoning the existent economic system</w:t>
      </w:r>
      <w:r w:rsidRPr="00EF3112">
        <w:rPr>
          <w:sz w:val="16"/>
        </w:rPr>
        <w:t xml:space="preserve">. Furthermore, we argue that </w:t>
      </w:r>
      <w:r w:rsidRPr="00EF3112">
        <w:rPr>
          <w:rStyle w:val="StyleUnderline"/>
        </w:rPr>
        <w:t>it is realistic to assume growth-oriented, competitive markets in the future, rather than socio-material conditions beyond them</w:t>
      </w:r>
      <w:r w:rsidRPr="00EF3112">
        <w:rPr>
          <w:sz w:val="16"/>
        </w:rPr>
        <w:t>, which, as stated by Van den Bergh (2011) are completely uncertain as of now (</w:t>
      </w:r>
      <w:proofErr w:type="gramStart"/>
      <w:r w:rsidRPr="00EF3112">
        <w:rPr>
          <w:sz w:val="16"/>
        </w:rPr>
        <w:t>e.g.</w:t>
      </w:r>
      <w:proofErr w:type="gramEnd"/>
      <w:r w:rsidRPr="00EF3112">
        <w:rPr>
          <w:sz w:val="16"/>
        </w:rPr>
        <w:t xml:space="preserve"> Harris, 2013: socialist markets). We therefore hold the view that it is more pragmatic to design future mass markets in an eco-friendly way. Kallis (2011) rejects the possibility that the wonder of a </w:t>
      </w:r>
      <w:proofErr w:type="spellStart"/>
      <w:r w:rsidRPr="00EF3112">
        <w:rPr>
          <w:sz w:val="16"/>
        </w:rPr>
        <w:t>dematerialised</w:t>
      </w:r>
      <w:proofErr w:type="spellEnd"/>
      <w:r w:rsidRPr="00EF3112">
        <w:rPr>
          <w:sz w:val="16"/>
        </w:rPr>
        <w:t xml:space="preserve"> economy might occur, as improvements of efficiency were overcompensated by growing consumption. While </w:t>
      </w:r>
      <w:proofErr w:type="spellStart"/>
      <w:r w:rsidRPr="00EF3112">
        <w:rPr>
          <w:sz w:val="16"/>
        </w:rPr>
        <w:t>dematerialisation</w:t>
      </w:r>
      <w:proofErr w:type="spellEnd"/>
      <w:r w:rsidRPr="00EF3112">
        <w:rPr>
          <w:sz w:val="16"/>
        </w:rPr>
        <w:t xml:space="preserve"> may be tantamount to a wonder, </w:t>
      </w:r>
      <w:r w:rsidRPr="00EF3112">
        <w:rPr>
          <w:rStyle w:val="StyleUnderline"/>
        </w:rPr>
        <w:t xml:space="preserve">researchers still do put effort into adjusting the </w:t>
      </w:r>
      <w:proofErr w:type="spellStart"/>
      <w:r w:rsidRPr="00EF3112">
        <w:rPr>
          <w:rStyle w:val="StyleUnderline"/>
        </w:rPr>
        <w:t>materialised</w:t>
      </w:r>
      <w:proofErr w:type="spellEnd"/>
      <w:r w:rsidRPr="00EF3112">
        <w:rPr>
          <w:rStyle w:val="StyleUnderline"/>
        </w:rPr>
        <w:t xml:space="preserve"> economy to ecological compatibility</w:t>
      </w:r>
      <w:r w:rsidRPr="00EF3112">
        <w:rPr>
          <w:sz w:val="16"/>
        </w:rPr>
        <w:t xml:space="preserve">. One aspect is the thorough redefinition of nature protection, because nowadays, nature protection is reduced to the attempt of limiting the harmfulness of processes and products (Mulhall and </w:t>
      </w:r>
      <w:proofErr w:type="spellStart"/>
      <w:r w:rsidRPr="00EF3112">
        <w:rPr>
          <w:sz w:val="16"/>
        </w:rPr>
        <w:t>Braungart</w:t>
      </w:r>
      <w:proofErr w:type="spellEnd"/>
      <w:r w:rsidRPr="00EF3112">
        <w:rPr>
          <w:sz w:val="16"/>
        </w:rPr>
        <w:t xml:space="preserve">, 2010). </w:t>
      </w:r>
      <w:r w:rsidRPr="00EF3112">
        <w:rPr>
          <w:rStyle w:val="StyleUnderline"/>
        </w:rPr>
        <w:t xml:space="preserve">However, due to the potential creation of new mass markets for more eco-friendly and efficient processes or products, this strategy holds the danger of </w:t>
      </w:r>
      <w:proofErr w:type="gramStart"/>
      <w:r w:rsidRPr="00EF3112">
        <w:rPr>
          <w:rStyle w:val="StyleUnderline"/>
        </w:rPr>
        <w:t>actually augmenting</w:t>
      </w:r>
      <w:proofErr w:type="gramEnd"/>
      <w:r w:rsidRPr="00EF3112">
        <w:rPr>
          <w:rStyle w:val="StyleUnderline"/>
        </w:rPr>
        <w:t xml:space="preserve"> unwanted effects through </w:t>
      </w:r>
      <w:r w:rsidRPr="00080F74">
        <w:rPr>
          <w:rStyle w:val="Emphasis"/>
          <w:highlight w:val="cyan"/>
        </w:rPr>
        <w:t>rebound effects</w:t>
      </w:r>
      <w:r w:rsidRPr="00EF3112">
        <w:rPr>
          <w:sz w:val="16"/>
        </w:rPr>
        <w:t xml:space="preserve">. In this regard, </w:t>
      </w:r>
      <w:r w:rsidRPr="00EF3112">
        <w:rPr>
          <w:rStyle w:val="StyleUnderline"/>
        </w:rPr>
        <w:t>Alcott</w:t>
      </w:r>
      <w:r w:rsidRPr="00EF3112">
        <w:rPr>
          <w:sz w:val="16"/>
        </w:rPr>
        <w:t xml:space="preserve"> (2005) </w:t>
      </w:r>
      <w:r w:rsidRPr="00EF3112">
        <w:rPr>
          <w:rStyle w:val="StyleUnderline"/>
        </w:rPr>
        <w:t xml:space="preserve">points to the </w:t>
      </w:r>
      <w:r w:rsidRPr="00EF3112">
        <w:rPr>
          <w:rStyle w:val="Emphasis"/>
        </w:rPr>
        <w:t>Jevon's Paradox</w:t>
      </w:r>
      <w:r w:rsidRPr="00EF3112">
        <w:rPr>
          <w:rStyle w:val="StyleUnderline"/>
        </w:rPr>
        <w:t xml:space="preserve"> which says it is a great error to think that technologic innovations were going to reduce the consumption of resources</w:t>
      </w:r>
      <w:r w:rsidRPr="00EF3112">
        <w:rPr>
          <w:sz w:val="16"/>
        </w:rPr>
        <w:t xml:space="preserve">. </w:t>
      </w:r>
      <w:proofErr w:type="spellStart"/>
      <w:r w:rsidRPr="00EF3112">
        <w:rPr>
          <w:sz w:val="16"/>
        </w:rPr>
        <w:t>Polimeni</w:t>
      </w:r>
      <w:proofErr w:type="spellEnd"/>
      <w:r w:rsidRPr="00EF3112">
        <w:rPr>
          <w:sz w:val="16"/>
        </w:rPr>
        <w:t xml:space="preserve"> et al. (2015) name the example of the Green Revolution: the remarkable increase of food production's area efficiency was not at all able to abate the problems of hunger and area consumption, as consequently, the population greatly increased. </w:t>
      </w:r>
      <w:r w:rsidRPr="00EF3112">
        <w:rPr>
          <w:rStyle w:val="StyleUnderline"/>
        </w:rPr>
        <w:t>Likewise, a mass market of efficient and eco-friendly products would again lead to a massive amount of poison and waste, with disposed crude materials hardly being recycled</w:t>
      </w:r>
      <w:r w:rsidRPr="00EF3112">
        <w:rPr>
          <w:sz w:val="16"/>
        </w:rPr>
        <w:t xml:space="preserve">. The ecological costs then would have to be </w:t>
      </w:r>
      <w:proofErr w:type="spellStart"/>
      <w:r w:rsidRPr="00EF3112">
        <w:rPr>
          <w:sz w:val="16"/>
        </w:rPr>
        <w:t>externalised</w:t>
      </w:r>
      <w:proofErr w:type="spellEnd"/>
      <w:r w:rsidRPr="00EF3112">
        <w:rPr>
          <w:sz w:val="16"/>
        </w:rPr>
        <w:t xml:space="preserve">, which Sturm and Vogt (2011) regard as strong evidence of the failure of the market. </w:t>
      </w:r>
      <w:r w:rsidRPr="00EF3112">
        <w:rPr>
          <w:rStyle w:val="StyleUnderline"/>
        </w:rPr>
        <w:t xml:space="preserve">The core problem hence lies in the fact that products are being produced exclusively for the </w:t>
      </w:r>
      <w:proofErr w:type="spellStart"/>
      <w:r w:rsidRPr="00EF3112">
        <w:rPr>
          <w:rStyle w:val="StyleUnderline"/>
        </w:rPr>
        <w:t>technosphere</w:t>
      </w:r>
      <w:proofErr w:type="spellEnd"/>
      <w:r w:rsidRPr="00EF3112">
        <w:rPr>
          <w:sz w:val="16"/>
        </w:rPr>
        <w:t xml:space="preserve"> (McDonough and </w:t>
      </w:r>
      <w:proofErr w:type="spellStart"/>
      <w:r w:rsidRPr="00EF3112">
        <w:rPr>
          <w:sz w:val="16"/>
        </w:rPr>
        <w:t>Braungart</w:t>
      </w:r>
      <w:proofErr w:type="spellEnd"/>
      <w:r w:rsidRPr="00EF3112">
        <w:rPr>
          <w:sz w:val="16"/>
        </w:rPr>
        <w:t xml:space="preserve">, 2013). </w:t>
      </w:r>
      <w:r w:rsidRPr="00EF3112">
        <w:rPr>
          <w:rStyle w:val="StyleUnderline"/>
        </w:rPr>
        <w:t>E.g., copper is almost universally applicable to and beneficial for technological systems, while in biological systems, this material is extremely poisonous</w:t>
      </w:r>
      <w:r w:rsidRPr="00F71E4C">
        <w:rPr>
          <w:sz w:val="16"/>
        </w:rPr>
        <w:t xml:space="preserve">. Thus, the aim must be to design products in a way that makes them equally usable in biosphere, </w:t>
      </w:r>
      <w:proofErr w:type="gramStart"/>
      <w:r w:rsidRPr="00F71E4C">
        <w:rPr>
          <w:sz w:val="16"/>
        </w:rPr>
        <w:t>i.e.</w:t>
      </w:r>
      <w:proofErr w:type="gramEnd"/>
      <w:r w:rsidRPr="00F71E4C">
        <w:rPr>
          <w:sz w:val="16"/>
        </w:rPr>
        <w:t xml:space="preserve"> subsequent to their technical usage. </w:t>
      </w:r>
      <w:r w:rsidRPr="00F71E4C">
        <w:rPr>
          <w:rStyle w:val="Emphasis"/>
        </w:rPr>
        <w:t>This calls for the development of a combined management of nutrients for techno- and biosphere</w:t>
      </w:r>
      <w:r w:rsidRPr="00F71E4C">
        <w:rPr>
          <w:sz w:val="16"/>
        </w:rPr>
        <w:t xml:space="preserve">. </w:t>
      </w:r>
      <w:r w:rsidRPr="00F71E4C">
        <w:rPr>
          <w:rStyle w:val="Emphasis"/>
        </w:rPr>
        <w:t xml:space="preserve">Human ways of living, the </w:t>
      </w:r>
      <w:proofErr w:type="gramStart"/>
      <w:r w:rsidRPr="00F71E4C">
        <w:rPr>
          <w:rStyle w:val="Emphasis"/>
        </w:rPr>
        <w:t>processes</w:t>
      </w:r>
      <w:proofErr w:type="gramEnd"/>
      <w:r w:rsidRPr="00F71E4C">
        <w:rPr>
          <w:rStyle w:val="Emphasis"/>
        </w:rPr>
        <w:t xml:space="preserve"> and products they are based on, may thereby be employed for the benefit of nature</w:t>
      </w:r>
      <w:r w:rsidRPr="00F71E4C">
        <w:rPr>
          <w:sz w:val="16"/>
        </w:rPr>
        <w:t xml:space="preserve">. </w:t>
      </w:r>
      <w:r w:rsidRPr="00F71E4C">
        <w:rPr>
          <w:rStyle w:val="StyleUnderline"/>
        </w:rPr>
        <w:t>The focus must therefore be put on those innovations that break up the present paradigm of environmental</w:t>
      </w:r>
      <w:r w:rsidRPr="00EF3112">
        <w:rPr>
          <w:rStyle w:val="StyleUnderline"/>
        </w:rPr>
        <w:t xml:space="preserve"> protection </w:t>
      </w:r>
      <w:r w:rsidRPr="003D1FEE">
        <w:rPr>
          <w:rStyle w:val="StyleUnderline"/>
        </w:rPr>
        <w:t xml:space="preserve">by </w:t>
      </w:r>
      <w:proofErr w:type="spellStart"/>
      <w:r w:rsidRPr="003D1FEE">
        <w:rPr>
          <w:rStyle w:val="Emphasis"/>
        </w:rPr>
        <w:t>realising</w:t>
      </w:r>
      <w:proofErr w:type="spellEnd"/>
      <w:r w:rsidRPr="003D1FEE">
        <w:rPr>
          <w:rStyle w:val="Emphasis"/>
        </w:rPr>
        <w:t xml:space="preserve"> products that create a useful material connection between techno- and biosphere</w:t>
      </w:r>
      <w:r w:rsidRPr="003D1FEE">
        <w:rPr>
          <w:sz w:val="16"/>
        </w:rPr>
        <w:t xml:space="preserve">. </w:t>
      </w:r>
      <w:r w:rsidRPr="003D1FEE">
        <w:rPr>
          <w:rStyle w:val="StyleUnderline"/>
        </w:rPr>
        <w:t>A</w:t>
      </w:r>
      <w:r w:rsidRPr="00EF3112">
        <w:rPr>
          <w:rStyle w:val="StyleUnderline"/>
        </w:rPr>
        <w:t xml:space="preserve">n example of this kind of creative destruction is the Austrian company </w:t>
      </w:r>
      <w:proofErr w:type="spellStart"/>
      <w:r w:rsidRPr="00EF3112">
        <w:rPr>
          <w:rStyle w:val="StyleUnderline"/>
        </w:rPr>
        <w:t>Gugler</w:t>
      </w:r>
      <w:proofErr w:type="spellEnd"/>
      <w:r w:rsidRPr="00EF3112">
        <w:rPr>
          <w:rStyle w:val="StyleUnderline"/>
        </w:rPr>
        <w:t>, the first print shop worldwide that produces printing products free from harmful ingredients and exclusively with substances that can be biologically recycled</w:t>
      </w:r>
      <w:r w:rsidRPr="00EF3112">
        <w:rPr>
          <w:sz w:val="16"/>
        </w:rPr>
        <w:t xml:space="preserve"> (</w:t>
      </w:r>
      <w:proofErr w:type="spellStart"/>
      <w:r w:rsidRPr="00EF3112">
        <w:rPr>
          <w:sz w:val="16"/>
        </w:rPr>
        <w:t>Gugler</w:t>
      </w:r>
      <w:proofErr w:type="spellEnd"/>
      <w:r w:rsidRPr="00EF3112">
        <w:rPr>
          <w:sz w:val="16"/>
        </w:rPr>
        <w:t xml:space="preserve"> GmbH, 2018). E.g., the accruing sludge is returned to biosphere and the ash of burned printing products can be reused as a </w:t>
      </w:r>
      <w:r w:rsidRPr="00F71E4C">
        <w:rPr>
          <w:sz w:val="16"/>
        </w:rPr>
        <w:t xml:space="preserve">fertilizer. </w:t>
      </w:r>
      <w:r w:rsidRPr="00F71E4C">
        <w:rPr>
          <w:rStyle w:val="Emphasis"/>
          <w:u w:val="none"/>
        </w:rPr>
        <w:t>These conditions</w:t>
      </w:r>
      <w:r w:rsidRPr="00F71E4C">
        <w:rPr>
          <w:rStyle w:val="Emphasis"/>
        </w:rPr>
        <w:t xml:space="preserve"> </w:t>
      </w:r>
      <w:r w:rsidRPr="00080F74">
        <w:rPr>
          <w:rStyle w:val="Emphasis"/>
          <w:highlight w:val="cyan"/>
        </w:rPr>
        <w:t xml:space="preserve">provide the possibility </w:t>
      </w:r>
      <w:r w:rsidRPr="00F71E4C">
        <w:rPr>
          <w:rStyle w:val="Emphasis"/>
        </w:rPr>
        <w:t xml:space="preserve">of designing economic activities </w:t>
      </w:r>
      <w:r w:rsidRPr="00080F74">
        <w:rPr>
          <w:rStyle w:val="Emphasis"/>
          <w:highlight w:val="cyan"/>
        </w:rPr>
        <w:t>to be ecologically compatible despite a high resource throughput</w:t>
      </w:r>
      <w:r w:rsidRPr="00EF3112">
        <w:rPr>
          <w:sz w:val="16"/>
        </w:rPr>
        <w:t>.</w:t>
      </w:r>
    </w:p>
    <w:p w14:paraId="13F15E63" w14:textId="77777777" w:rsidR="00FA5CA9" w:rsidRDefault="00FA5CA9" w:rsidP="00FA5CA9"/>
    <w:p w14:paraId="2DBEB12A" w14:textId="35831877" w:rsidR="00FA5CA9" w:rsidRPr="00941084" w:rsidRDefault="00787B8A" w:rsidP="00FA5CA9">
      <w:pPr>
        <w:pStyle w:val="Heading4"/>
      </w:pPr>
      <w:r>
        <w:t>4</w:t>
      </w:r>
      <w:r w:rsidR="00FA5CA9">
        <w:t xml:space="preserve">. </w:t>
      </w:r>
      <w:r w:rsidR="00FA5CA9" w:rsidRPr="00941084">
        <w:t>Capitalism lessens the intensity and quantity of wars---best and most recent studies prove</w:t>
      </w:r>
    </w:p>
    <w:p w14:paraId="079F70C0" w14:textId="77777777" w:rsidR="00FA5CA9" w:rsidRPr="00941084" w:rsidRDefault="00FA5CA9" w:rsidP="00FA5CA9">
      <w:r w:rsidRPr="00941084">
        <w:t>Julian</w:t>
      </w:r>
      <w:r w:rsidRPr="00941084">
        <w:rPr>
          <w:rStyle w:val="Style13ptBold"/>
        </w:rPr>
        <w:t xml:space="preserve"> </w:t>
      </w:r>
      <w:proofErr w:type="spellStart"/>
      <w:r w:rsidRPr="00941084">
        <w:rPr>
          <w:rStyle w:val="Style13ptBold"/>
        </w:rPr>
        <w:t>Adorney</w:t>
      </w:r>
      <w:proofErr w:type="spellEnd"/>
      <w:r w:rsidRPr="00941084">
        <w:rPr>
          <w:rStyle w:val="Style13ptBold"/>
        </w:rPr>
        <w:t xml:space="preserve"> 13, </w:t>
      </w:r>
      <w:r w:rsidRPr="00941084">
        <w:t xml:space="preserve">economic historian, entrepreneur, and contributor for the Ludwig von Mises Institute. He’s citing Professor McDonald who teaches courses on international relations theory, international political economy, and international security at University of Texas at Austin. (, Foundation for Economic Education, “Want Peace? Promote Free Trade”, 10/15, </w:t>
      </w:r>
      <w:hyperlink r:id="rId7" w:history="1">
        <w:r w:rsidRPr="00941084">
          <w:rPr>
            <w:rStyle w:val="Hyperlink"/>
          </w:rPr>
          <w:t>http://www.fee.org/the_freeman/detail/want-peace-promote-free-trade</w:t>
        </w:r>
      </w:hyperlink>
    </w:p>
    <w:p w14:paraId="0AB53D16" w14:textId="77777777" w:rsidR="00FA5CA9" w:rsidRPr="002A033B" w:rsidRDefault="00FA5CA9" w:rsidP="00FA5CA9">
      <w:pPr>
        <w:rPr>
          <w:u w:val="single"/>
        </w:rPr>
      </w:pPr>
      <w:r w:rsidRPr="00941084">
        <w:rPr>
          <w:sz w:val="14"/>
        </w:rPr>
        <w:t xml:space="preserve">Frédéric </w:t>
      </w:r>
      <w:proofErr w:type="spellStart"/>
      <w:r w:rsidRPr="00941084">
        <w:rPr>
          <w:sz w:val="14"/>
        </w:rPr>
        <w:t>Bastiat</w:t>
      </w:r>
      <w:proofErr w:type="spellEnd"/>
      <w:r w:rsidRPr="00941084">
        <w:rPr>
          <w:sz w:val="14"/>
        </w:rPr>
        <w:t xml:space="preserve"> famously claimed that “</w:t>
      </w:r>
      <w:r w:rsidRPr="003D1FEE">
        <w:rPr>
          <w:rStyle w:val="Emphasis"/>
        </w:rPr>
        <w:t xml:space="preserve">if goods don’t cross borders, soldiers will." </w:t>
      </w:r>
      <w:proofErr w:type="spellStart"/>
      <w:r w:rsidRPr="003D1FEE">
        <w:rPr>
          <w:sz w:val="14"/>
        </w:rPr>
        <w:t>Bastiat</w:t>
      </w:r>
      <w:proofErr w:type="spellEnd"/>
      <w:r w:rsidRPr="003D1FEE">
        <w:rPr>
          <w:sz w:val="14"/>
        </w:rPr>
        <w:t xml:space="preserve"> argued that</w:t>
      </w:r>
      <w:r w:rsidRPr="00941084">
        <w:rPr>
          <w:sz w:val="14"/>
        </w:rPr>
        <w:t xml:space="preserve"> </w:t>
      </w:r>
      <w:r w:rsidRPr="00080F74">
        <w:rPr>
          <w:rStyle w:val="StyleUnderline"/>
          <w:highlight w:val="cyan"/>
        </w:rPr>
        <w:t>free trade</w:t>
      </w:r>
      <w:r w:rsidRPr="00941084">
        <w:rPr>
          <w:rStyle w:val="StyleUnderline"/>
        </w:rPr>
        <w:t xml:space="preserve"> between countries </w:t>
      </w:r>
      <w:r w:rsidRPr="00731BC0">
        <w:rPr>
          <w:rStyle w:val="StyleUnderline"/>
        </w:rPr>
        <w:t xml:space="preserve">could reduce international </w:t>
      </w:r>
      <w:r w:rsidRPr="00731BC0">
        <w:rPr>
          <w:rStyle w:val="Emphasis"/>
        </w:rPr>
        <w:t>conflict</w:t>
      </w:r>
      <w:r w:rsidRPr="00731BC0">
        <w:rPr>
          <w:rStyle w:val="StyleUnderline"/>
        </w:rPr>
        <w:t xml:space="preserve"> because trade </w:t>
      </w:r>
      <w:r w:rsidRPr="00080F74">
        <w:rPr>
          <w:rStyle w:val="Emphasis"/>
          <w:highlight w:val="cyan"/>
        </w:rPr>
        <w:t>forges connections</w:t>
      </w:r>
      <w:r w:rsidRPr="00941084">
        <w:rPr>
          <w:rStyle w:val="StyleUnderline"/>
        </w:rPr>
        <w:t xml:space="preserve"> between nations </w:t>
      </w:r>
      <w:r w:rsidRPr="00731BC0">
        <w:rPr>
          <w:rStyle w:val="StyleUnderline"/>
        </w:rPr>
        <w:t xml:space="preserve">and </w:t>
      </w:r>
      <w:r w:rsidRPr="00080F74">
        <w:rPr>
          <w:rStyle w:val="StyleUnderline"/>
          <w:highlight w:val="cyan"/>
        </w:rPr>
        <w:t>gives</w:t>
      </w:r>
      <w:r w:rsidRPr="00941084">
        <w:rPr>
          <w:rStyle w:val="StyleUnderline"/>
        </w:rPr>
        <w:t xml:space="preserve"> each country </w:t>
      </w:r>
      <w:r w:rsidRPr="00731BC0">
        <w:rPr>
          <w:rStyle w:val="Emphasis"/>
        </w:rPr>
        <w:t xml:space="preserve">an </w:t>
      </w:r>
      <w:r w:rsidRPr="00080F74">
        <w:rPr>
          <w:rStyle w:val="Emphasis"/>
          <w:highlight w:val="cyan"/>
        </w:rPr>
        <w:t>incentive to avoid war</w:t>
      </w:r>
      <w:r w:rsidRPr="00941084">
        <w:rPr>
          <w:rStyle w:val="StyleUnderline"/>
        </w:rPr>
        <w:t xml:space="preserve"> with its trading partners. </w:t>
      </w:r>
      <w:r w:rsidRPr="00731BC0">
        <w:rPr>
          <w:rStyle w:val="StyleUnderline"/>
        </w:rPr>
        <w:t>If every nation were an economic island, the lack of positive interaction created by trade could leave more room for conflict</w:t>
      </w:r>
      <w:r w:rsidRPr="00731BC0">
        <w:rPr>
          <w:sz w:val="14"/>
        </w:rPr>
        <w:t>. Two</w:t>
      </w:r>
      <w:r w:rsidRPr="00941084">
        <w:rPr>
          <w:sz w:val="14"/>
        </w:rPr>
        <w:t xml:space="preserve"> hundred years after </w:t>
      </w:r>
      <w:proofErr w:type="spellStart"/>
      <w:r w:rsidRPr="00941084">
        <w:rPr>
          <w:sz w:val="14"/>
        </w:rPr>
        <w:t>Bastiat</w:t>
      </w:r>
      <w:proofErr w:type="spellEnd"/>
      <w:r w:rsidRPr="00941084">
        <w:rPr>
          <w:sz w:val="14"/>
        </w:rPr>
        <w:t xml:space="preserve">, libertarians take this idea as gospel. Unfortunately, not everyone does. But as recent </w:t>
      </w:r>
      <w:r w:rsidRPr="00941084">
        <w:rPr>
          <w:rStyle w:val="StyleUnderline"/>
        </w:rPr>
        <w:t xml:space="preserve">research shows, the </w:t>
      </w:r>
      <w:r w:rsidRPr="00080F74">
        <w:rPr>
          <w:rStyle w:val="Emphasis"/>
          <w:highlight w:val="cyan"/>
        </w:rPr>
        <w:t>historical evidence confirms</w:t>
      </w:r>
      <w:r w:rsidRPr="00080F74">
        <w:rPr>
          <w:rStyle w:val="StyleUnderline"/>
          <w:highlight w:val="cyan"/>
        </w:rPr>
        <w:t xml:space="preserve"> </w:t>
      </w:r>
      <w:proofErr w:type="spellStart"/>
      <w:r w:rsidRPr="00080F74">
        <w:rPr>
          <w:rStyle w:val="StyleUnderline"/>
          <w:highlight w:val="cyan"/>
        </w:rPr>
        <w:t>Bastiat’s</w:t>
      </w:r>
      <w:proofErr w:type="spellEnd"/>
      <w:r w:rsidRPr="00080F74">
        <w:rPr>
          <w:rStyle w:val="StyleUnderline"/>
          <w:highlight w:val="cyan"/>
        </w:rPr>
        <w:t xml:space="preserve"> famous claim.</w:t>
      </w:r>
      <w:r w:rsidRPr="00941084">
        <w:rPr>
          <w:rStyle w:val="StyleUnderline"/>
        </w:rPr>
        <w:t xml:space="preserve"> </w:t>
      </w:r>
      <w:r w:rsidRPr="00941084">
        <w:rPr>
          <w:sz w:val="14"/>
        </w:rPr>
        <w:t xml:space="preserve">To Trade or to Raid In “Peace through Trade or Free Trade?” </w:t>
      </w:r>
      <w:proofErr w:type="gramStart"/>
      <w:r w:rsidRPr="00731BC0">
        <w:rPr>
          <w:rStyle w:val="StyleUnderline"/>
        </w:rPr>
        <w:t>professor</w:t>
      </w:r>
      <w:proofErr w:type="gramEnd"/>
      <w:r w:rsidRPr="00731BC0">
        <w:rPr>
          <w:rStyle w:val="StyleUnderline"/>
        </w:rPr>
        <w:t xml:space="preserve"> Patrick J. McDonald</w:t>
      </w:r>
      <w:r w:rsidRPr="00731BC0">
        <w:rPr>
          <w:sz w:val="14"/>
        </w:rPr>
        <w:t xml:space="preserve">, from the University of Texas at Austin, </w:t>
      </w:r>
      <w:r w:rsidRPr="00731BC0">
        <w:rPr>
          <w:rStyle w:val="StyleUnderline"/>
        </w:rPr>
        <w:t>empirically tested whether greater levels of protectionism</w:t>
      </w:r>
      <w:r w:rsidRPr="00731BC0">
        <w:rPr>
          <w:sz w:val="14"/>
        </w:rPr>
        <w:t xml:space="preserve"> in a country (tariffs, quotas, etc.) would </w:t>
      </w:r>
      <w:r w:rsidRPr="00731BC0">
        <w:rPr>
          <w:rStyle w:val="StyleUnderline"/>
        </w:rPr>
        <w:t>increase</w:t>
      </w:r>
      <w:r w:rsidRPr="00731BC0">
        <w:rPr>
          <w:sz w:val="14"/>
        </w:rPr>
        <w:t xml:space="preserve"> the probability of international </w:t>
      </w:r>
      <w:r w:rsidRPr="00731BC0">
        <w:rPr>
          <w:rStyle w:val="StyleUnderline"/>
        </w:rPr>
        <w:t>conflict</w:t>
      </w:r>
      <w:r w:rsidRPr="00731BC0">
        <w:rPr>
          <w:sz w:val="14"/>
        </w:rPr>
        <w:t xml:space="preserve"> in that nation. </w:t>
      </w:r>
      <w:r w:rsidRPr="00731BC0">
        <w:rPr>
          <w:rStyle w:val="StyleUnderline"/>
        </w:rPr>
        <w:t xml:space="preserve">He </w:t>
      </w:r>
      <w:r w:rsidRPr="00080F74">
        <w:rPr>
          <w:rStyle w:val="StyleUnderline"/>
          <w:highlight w:val="cyan"/>
        </w:rPr>
        <w:t>used</w:t>
      </w:r>
      <w:r w:rsidRPr="00731BC0">
        <w:rPr>
          <w:rStyle w:val="StyleUnderline"/>
        </w:rPr>
        <w:t xml:space="preserve"> a tool called </w:t>
      </w:r>
      <w:r w:rsidRPr="00080F74">
        <w:rPr>
          <w:rStyle w:val="Emphasis"/>
          <w:highlight w:val="cyan"/>
        </w:rPr>
        <w:t>dyads</w:t>
      </w:r>
      <w:r w:rsidRPr="00731BC0">
        <w:rPr>
          <w:rStyle w:val="StyleUnderline"/>
        </w:rPr>
        <w:t xml:space="preserve"> </w:t>
      </w:r>
      <w:r w:rsidRPr="00080F74">
        <w:rPr>
          <w:rStyle w:val="StyleUnderline"/>
          <w:highlight w:val="cyan"/>
        </w:rPr>
        <w:t>to analyze</w:t>
      </w:r>
      <w:r w:rsidRPr="00731BC0">
        <w:rPr>
          <w:rStyle w:val="StyleUnderline"/>
        </w:rPr>
        <w:t xml:space="preserve"> </w:t>
      </w:r>
      <w:r w:rsidRPr="00080F74">
        <w:rPr>
          <w:rStyle w:val="StyleUnderline"/>
          <w:highlight w:val="cyan"/>
        </w:rPr>
        <w:t>every</w:t>
      </w:r>
      <w:r w:rsidRPr="00941084">
        <w:rPr>
          <w:rStyle w:val="StyleUnderline"/>
        </w:rPr>
        <w:t xml:space="preserve"> </w:t>
      </w:r>
      <w:r w:rsidRPr="00080F74">
        <w:rPr>
          <w:rStyle w:val="StyleUnderline"/>
          <w:highlight w:val="cyan"/>
        </w:rPr>
        <w:t>country’s</w:t>
      </w:r>
      <w:r w:rsidRPr="00941084">
        <w:rPr>
          <w:rStyle w:val="StyleUnderline"/>
        </w:rPr>
        <w:t xml:space="preserve"> international </w:t>
      </w:r>
      <w:proofErr w:type="gramStart"/>
      <w:r w:rsidRPr="00080F74">
        <w:rPr>
          <w:rStyle w:val="StyleUnderline"/>
          <w:highlight w:val="cyan"/>
        </w:rPr>
        <w:t>relations</w:t>
      </w:r>
      <w:proofErr w:type="gramEnd"/>
      <w:r w:rsidRPr="00941084">
        <w:rPr>
          <w:rStyle w:val="StyleUnderline"/>
        </w:rPr>
        <w:t xml:space="preserve"> from 1960 until 2000. </w:t>
      </w:r>
      <w:r w:rsidRPr="00941084">
        <w:rPr>
          <w:sz w:val="14"/>
        </w:rPr>
        <w:t xml:space="preserve">A dyad is the interaction between one country and another country: German and French relations would be one dyad, German and Russian relations would be a second, French and Australian relations would be a third. He further broke this down into dyad-years; the relations between Germany and France in 1965 would be one dyad-year, the relations between France and Australia in 1973 would be a second, and so on. Using these dyad-years, </w:t>
      </w:r>
      <w:r w:rsidRPr="00941084">
        <w:rPr>
          <w:rStyle w:val="StyleUnderline"/>
        </w:rPr>
        <w:t xml:space="preserve">McDonald analyzed </w:t>
      </w:r>
      <w:r w:rsidRPr="00080F74">
        <w:rPr>
          <w:rStyle w:val="StyleUnderline"/>
          <w:highlight w:val="cyan"/>
        </w:rPr>
        <w:t xml:space="preserve">the behavior </w:t>
      </w:r>
      <w:r w:rsidRPr="00080F74">
        <w:rPr>
          <w:rStyle w:val="Emphasis"/>
          <w:highlight w:val="cyan"/>
        </w:rPr>
        <w:t>of every country in the world</w:t>
      </w:r>
      <w:r w:rsidRPr="00080F74">
        <w:rPr>
          <w:rStyle w:val="StyleUnderline"/>
          <w:highlight w:val="cyan"/>
        </w:rPr>
        <w:t xml:space="preserve"> </w:t>
      </w:r>
      <w:r w:rsidRPr="00731BC0">
        <w:rPr>
          <w:rStyle w:val="StyleUnderline"/>
        </w:rPr>
        <w:t>for the past 40 years. His analysis</w:t>
      </w:r>
      <w:r w:rsidRPr="00080F74">
        <w:rPr>
          <w:rStyle w:val="StyleUnderline"/>
          <w:highlight w:val="cyan"/>
        </w:rPr>
        <w:t xml:space="preserve"> showed a </w:t>
      </w:r>
      <w:r w:rsidRPr="00080F74">
        <w:rPr>
          <w:rStyle w:val="Emphasis"/>
          <w:highlight w:val="cyan"/>
        </w:rPr>
        <w:t>negative correlation</w:t>
      </w:r>
      <w:r w:rsidRPr="00080F74">
        <w:rPr>
          <w:rStyle w:val="StyleUnderline"/>
          <w:highlight w:val="cyan"/>
        </w:rPr>
        <w:t xml:space="preserve"> between </w:t>
      </w:r>
      <w:r w:rsidRPr="00731BC0">
        <w:rPr>
          <w:rStyle w:val="StyleUnderline"/>
        </w:rPr>
        <w:t xml:space="preserve">free </w:t>
      </w:r>
      <w:r w:rsidRPr="00080F74">
        <w:rPr>
          <w:rStyle w:val="StyleUnderline"/>
          <w:highlight w:val="cyan"/>
        </w:rPr>
        <w:t>trade and conflict:</w:t>
      </w:r>
      <w:r w:rsidRPr="00941084">
        <w:rPr>
          <w:rStyle w:val="StyleUnderline"/>
        </w:rPr>
        <w:t xml:space="preserve"> The more freely a country trades, the fewer wars it engages in. Countries that engage in free trade are less likely to invade and less likely to be invaded. </w:t>
      </w:r>
      <w:r w:rsidRPr="00941084">
        <w:rPr>
          <w:sz w:val="14"/>
        </w:rPr>
        <w:t xml:space="preserve">The Causal Arrow Of course, </w:t>
      </w:r>
      <w:r w:rsidRPr="00941084">
        <w:rPr>
          <w:rStyle w:val="StyleUnderline"/>
        </w:rPr>
        <w:t>this finding might be a matter of confusing correlation for causation</w:t>
      </w:r>
      <w:r w:rsidRPr="00941084">
        <w:rPr>
          <w:sz w:val="14"/>
        </w:rPr>
        <w:t xml:space="preserve">. Maybe countries engaging in free trade fight less often for some other reason, like the fact that they tend also </w:t>
      </w:r>
      <w:r w:rsidRPr="00731BC0">
        <w:rPr>
          <w:sz w:val="14"/>
        </w:rPr>
        <w:t xml:space="preserve">to be more democratic. Democratic countries make war less often than empires do. </w:t>
      </w:r>
      <w:r w:rsidRPr="00731BC0">
        <w:rPr>
          <w:rStyle w:val="StyleUnderline"/>
        </w:rPr>
        <w:t>But McDonald controls</w:t>
      </w:r>
      <w:r w:rsidRPr="00731BC0">
        <w:rPr>
          <w:sz w:val="14"/>
        </w:rPr>
        <w:t xml:space="preserve"> for these </w:t>
      </w:r>
      <w:r w:rsidRPr="00731BC0">
        <w:rPr>
          <w:rStyle w:val="StyleUnderline"/>
        </w:rPr>
        <w:t>variables</w:t>
      </w:r>
      <w:r w:rsidRPr="00731BC0">
        <w:rPr>
          <w:sz w:val="14"/>
        </w:rPr>
        <w:t xml:space="preserve">. Controlling for a state’s political structure is </w:t>
      </w:r>
      <w:proofErr w:type="gramStart"/>
      <w:r w:rsidRPr="00731BC0">
        <w:rPr>
          <w:sz w:val="14"/>
        </w:rPr>
        <w:t>important, because</w:t>
      </w:r>
      <w:proofErr w:type="gramEnd"/>
      <w:r w:rsidRPr="00731BC0">
        <w:rPr>
          <w:sz w:val="14"/>
        </w:rPr>
        <w:t xml:space="preserve"> democracies and republics tend to fight less than authoritarian regimes. </w:t>
      </w:r>
      <w:r w:rsidRPr="00731BC0">
        <w:rPr>
          <w:rStyle w:val="StyleUnderline"/>
        </w:rPr>
        <w:t xml:space="preserve">McDonald also controlled for a country’s economic </w:t>
      </w:r>
      <w:proofErr w:type="gramStart"/>
      <w:r w:rsidRPr="00731BC0">
        <w:rPr>
          <w:rStyle w:val="StyleUnderline"/>
        </w:rPr>
        <w:t>growth, because</w:t>
      </w:r>
      <w:proofErr w:type="gramEnd"/>
      <w:r w:rsidRPr="00731BC0">
        <w:rPr>
          <w:rStyle w:val="StyleUnderline"/>
        </w:rPr>
        <w:t xml:space="preserve"> countries in a recession are more likely to go to war</w:t>
      </w:r>
      <w:r w:rsidRPr="00731BC0">
        <w:rPr>
          <w:sz w:val="14"/>
        </w:rPr>
        <w:t xml:space="preserve"> than those in a boom, often in order to distract their people from their economic woes. </w:t>
      </w:r>
      <w:r w:rsidRPr="00731BC0">
        <w:rPr>
          <w:rStyle w:val="StyleUnderline"/>
        </w:rPr>
        <w:t>McDonald even controlled for factors like geographic proximity</w:t>
      </w:r>
      <w:r w:rsidRPr="00731BC0">
        <w:rPr>
          <w:sz w:val="14"/>
        </w:rPr>
        <w:t xml:space="preserve">: It’s easier for Germany and France to fight each other than it is for the United States and China, because troops in the former group only </w:t>
      </w:r>
      <w:proofErr w:type="gramStart"/>
      <w:r w:rsidRPr="00731BC0">
        <w:rPr>
          <w:sz w:val="14"/>
        </w:rPr>
        <w:t>have to</w:t>
      </w:r>
      <w:proofErr w:type="gramEnd"/>
      <w:r w:rsidRPr="00731BC0">
        <w:rPr>
          <w:sz w:val="14"/>
        </w:rPr>
        <w:t xml:space="preserve"> cross a shared border. </w:t>
      </w:r>
      <w:r w:rsidRPr="00731BC0">
        <w:rPr>
          <w:rStyle w:val="StyleUnderline"/>
        </w:rPr>
        <w:t xml:space="preserve">The takeaway from McDonald’s analysis is that protectionism can </w:t>
      </w:r>
      <w:proofErr w:type="gramStart"/>
      <w:r w:rsidRPr="00731BC0">
        <w:rPr>
          <w:rStyle w:val="StyleUnderline"/>
        </w:rPr>
        <w:t>actually lead</w:t>
      </w:r>
      <w:proofErr w:type="gramEnd"/>
      <w:r w:rsidRPr="00731BC0">
        <w:rPr>
          <w:rStyle w:val="StyleUnderline"/>
        </w:rPr>
        <w:t xml:space="preserve"> to conflict. McDonald found that a country in the bottom 10 percent for protectionism (meaning it is less protectionist than 90 percent of other countries) is 70 percent less likely to engage in a new conflict (either as invader or as target) than one in the top</w:t>
      </w:r>
      <w:r w:rsidRPr="00941084">
        <w:rPr>
          <w:rStyle w:val="StyleUnderline"/>
        </w:rPr>
        <w:t xml:space="preserve"> 10 percent for protectionism. </w:t>
      </w:r>
      <w:r w:rsidRPr="00941084">
        <w:rPr>
          <w:sz w:val="14"/>
        </w:rPr>
        <w:t xml:space="preserve">Protectionism and War </w:t>
      </w:r>
      <w:r w:rsidRPr="00941084">
        <w:rPr>
          <w:rStyle w:val="StyleUnderline"/>
        </w:rPr>
        <w:t>Why does protectionism lead to conflict, and why does free trade help to prevent it?</w:t>
      </w:r>
      <w:r w:rsidRPr="00941084">
        <w:rPr>
          <w:sz w:val="14"/>
        </w:rPr>
        <w:t xml:space="preserve"> The answers, though well-known to classical liberals, are worth mentioning. First</w:t>
      </w:r>
      <w:r w:rsidRPr="00941084">
        <w:rPr>
          <w:rStyle w:val="StyleUnderline"/>
        </w:rPr>
        <w:t xml:space="preserve">, </w:t>
      </w:r>
      <w:r w:rsidRPr="00080F74">
        <w:rPr>
          <w:rStyle w:val="StyleUnderline"/>
          <w:highlight w:val="cyan"/>
        </w:rPr>
        <w:t xml:space="preserve">trade creates </w:t>
      </w:r>
      <w:r w:rsidRPr="00941084">
        <w:rPr>
          <w:rStyle w:val="StyleUnderline"/>
        </w:rPr>
        <w:t xml:space="preserve">international </w:t>
      </w:r>
      <w:r w:rsidRPr="00080F74">
        <w:rPr>
          <w:rStyle w:val="Emphasis"/>
          <w:highlight w:val="cyan"/>
        </w:rPr>
        <w:t>goodwill</w:t>
      </w:r>
      <w:r w:rsidRPr="00080F74">
        <w:rPr>
          <w:rStyle w:val="StyleUnderline"/>
          <w:highlight w:val="cyan"/>
        </w:rPr>
        <w:t xml:space="preserve">. </w:t>
      </w:r>
      <w:r w:rsidRPr="00731BC0">
        <w:rPr>
          <w:rStyle w:val="StyleUnderline"/>
        </w:rPr>
        <w:t>If Chinese and American businessmen trade on a regular basis, both sides benefit</w:t>
      </w:r>
      <w:r w:rsidRPr="00731BC0">
        <w:rPr>
          <w:sz w:val="14"/>
        </w:rPr>
        <w:t>. And m</w:t>
      </w:r>
      <w:r w:rsidRPr="00731BC0">
        <w:rPr>
          <w:rStyle w:val="StyleUnderline"/>
        </w:rPr>
        <w:t>utual benefit disposes people to look for the good in each other. Exchange of goods also promotes an exchange of cultures</w:t>
      </w:r>
      <w:r w:rsidRPr="00731BC0">
        <w:rPr>
          <w:sz w:val="14"/>
        </w:rPr>
        <w:t xml:space="preserve">. For decades, Americans saw China as a mysterious country with strange, even hostile values. But in the 21st century, </w:t>
      </w:r>
      <w:r w:rsidRPr="00731BC0">
        <w:rPr>
          <w:rStyle w:val="StyleUnderline"/>
        </w:rPr>
        <w:t>trade between</w:t>
      </w:r>
      <w:r w:rsidRPr="00941084">
        <w:rPr>
          <w:rStyle w:val="StyleUnderline"/>
        </w:rPr>
        <w:t xml:space="preserve"> our nations has increased markedly, and both countries know each other a little better now</w:t>
      </w:r>
      <w:r w:rsidRPr="00941084">
        <w:rPr>
          <w:sz w:val="14"/>
        </w:rPr>
        <w:t xml:space="preserve">. iPod-wielding Chinese teenagers are like American teenagers, for example. They’re not terribly mysterious. Likewise, the Chinese understand democracy and American consumerism more than they once did. </w:t>
      </w:r>
      <w:r w:rsidRPr="00941084">
        <w:rPr>
          <w:rStyle w:val="StyleUnderline"/>
        </w:rPr>
        <w:t xml:space="preserve">The countries may not find overlap in </w:t>
      </w:r>
      <w:proofErr w:type="gramStart"/>
      <w:r w:rsidRPr="00941084">
        <w:rPr>
          <w:rStyle w:val="StyleUnderline"/>
        </w:rPr>
        <w:t>all of</w:t>
      </w:r>
      <w:proofErr w:type="gramEnd"/>
      <w:r w:rsidRPr="00941084">
        <w:rPr>
          <w:rStyle w:val="StyleUnderline"/>
        </w:rPr>
        <w:t xml:space="preserve"> each other’s values, </w:t>
      </w:r>
      <w:r w:rsidRPr="00731BC0">
        <w:rPr>
          <w:rStyle w:val="StyleUnderline"/>
        </w:rPr>
        <w:t>but trade has helped us to at least understand each other.</w:t>
      </w:r>
      <w:r w:rsidRPr="00080F74">
        <w:rPr>
          <w:rStyle w:val="StyleUnderline"/>
          <w:highlight w:val="cyan"/>
        </w:rPr>
        <w:t xml:space="preserve"> Trade helps to </w:t>
      </w:r>
      <w:r w:rsidRPr="00080F74">
        <w:rPr>
          <w:rStyle w:val="Emphasis"/>
          <w:highlight w:val="cyan"/>
        </w:rPr>
        <w:t>humanize</w:t>
      </w:r>
      <w:r w:rsidRPr="00080F74">
        <w:rPr>
          <w:rStyle w:val="StyleUnderline"/>
          <w:highlight w:val="cyan"/>
        </w:rPr>
        <w:t xml:space="preserve"> </w:t>
      </w:r>
      <w:r w:rsidRPr="00731BC0">
        <w:rPr>
          <w:rStyle w:val="StyleUnderline"/>
        </w:rPr>
        <w:t xml:space="preserve">the </w:t>
      </w:r>
      <w:r w:rsidRPr="00080F74">
        <w:rPr>
          <w:rStyle w:val="StyleUnderline"/>
          <w:highlight w:val="cyan"/>
        </w:rPr>
        <w:t xml:space="preserve">people </w:t>
      </w:r>
      <w:r w:rsidRPr="00731BC0">
        <w:rPr>
          <w:rStyle w:val="StyleUnderline"/>
        </w:rPr>
        <w:t xml:space="preserve">that </w:t>
      </w:r>
      <w:r w:rsidRPr="00080F74">
        <w:rPr>
          <w:rStyle w:val="StyleUnderline"/>
          <w:highlight w:val="cyan"/>
        </w:rPr>
        <w:t>you trade with</w:t>
      </w:r>
      <w:r w:rsidRPr="00941084">
        <w:rPr>
          <w:rStyle w:val="StyleUnderline"/>
        </w:rPr>
        <w:t xml:space="preserve">. And </w:t>
      </w:r>
      <w:r w:rsidRPr="00731BC0">
        <w:rPr>
          <w:rStyle w:val="StyleUnderline"/>
        </w:rPr>
        <w:t>it’s tougher to want to go to war with your human trading partners than with a country you see only as lines on a map. Second, trade gives nations an economic incentive</w:t>
      </w:r>
      <w:r w:rsidRPr="00941084">
        <w:rPr>
          <w:rStyle w:val="StyleUnderline"/>
        </w:rPr>
        <w:t xml:space="preserve"> to avoid war.</w:t>
      </w:r>
      <w:r w:rsidRPr="00941084">
        <w:rPr>
          <w:sz w:val="14"/>
        </w:rPr>
        <w:t xml:space="preserve"> If Nation X sells its best steel to Nation Y, and its businessmen reap plenty of profits in exchange, then businessmen on both sides are going to oppose war. This was </w:t>
      </w:r>
      <w:proofErr w:type="gramStart"/>
      <w:r w:rsidRPr="00941084">
        <w:rPr>
          <w:sz w:val="14"/>
        </w:rPr>
        <w:t>actually the</w:t>
      </w:r>
      <w:proofErr w:type="gramEnd"/>
      <w:r w:rsidRPr="00941084">
        <w:rPr>
          <w:sz w:val="14"/>
        </w:rPr>
        <w:t xml:space="preserve"> case with Germany and France right before World War I. Germany sold steel to France, and German businessmen were firmly opposed to war. They only grudgingly came to support it when German ministers told them that the war would only last a few short months. German steel had a strong incentive to oppose war, and if the situation had progressed a little differently—or if the German government had been a little more realistic about the timeline of the war—that incentive might have kept Germany out of World War I. Third, </w:t>
      </w:r>
      <w:r w:rsidRPr="00080F74">
        <w:rPr>
          <w:rStyle w:val="StyleUnderline"/>
          <w:highlight w:val="cyan"/>
        </w:rPr>
        <w:t xml:space="preserve">protectionism promotes </w:t>
      </w:r>
      <w:r w:rsidRPr="00080F74">
        <w:rPr>
          <w:rStyle w:val="Emphasis"/>
          <w:highlight w:val="cyan"/>
        </w:rPr>
        <w:t>hostility</w:t>
      </w:r>
      <w:r w:rsidRPr="00080F74">
        <w:rPr>
          <w:rStyle w:val="StyleUnderline"/>
          <w:highlight w:val="cyan"/>
        </w:rPr>
        <w:t>.</w:t>
      </w:r>
      <w:r w:rsidRPr="00941084">
        <w:rPr>
          <w:rStyle w:val="StyleUnderline"/>
        </w:rPr>
        <w:t xml:space="preserve"> </w:t>
      </w:r>
      <w:proofErr w:type="gramStart"/>
      <w:r w:rsidRPr="00941084">
        <w:rPr>
          <w:rStyle w:val="StyleUnderline"/>
        </w:rPr>
        <w:t xml:space="preserve">This is </w:t>
      </w:r>
      <w:r w:rsidRPr="00731BC0">
        <w:rPr>
          <w:rStyle w:val="StyleUnderline"/>
        </w:rPr>
        <w:t>why</w:t>
      </w:r>
      <w:proofErr w:type="gramEnd"/>
      <w:r w:rsidRPr="00731BC0">
        <w:rPr>
          <w:rStyle w:val="StyleUnderline"/>
        </w:rPr>
        <w:t xml:space="preserve"> free trade</w:t>
      </w:r>
      <w:r w:rsidRPr="00731BC0">
        <w:rPr>
          <w:sz w:val="14"/>
        </w:rPr>
        <w:t xml:space="preserve">, not just aggregate trade (which could be accompanied by high tariffs and quotas), </w:t>
      </w:r>
      <w:r w:rsidRPr="00731BC0">
        <w:rPr>
          <w:rStyle w:val="StyleUnderline"/>
        </w:rPr>
        <w:t>leads to peace. If the United States imposes a tariff on Japanese automobiles, that tariff hurts Japanese businesses. It creates hostility in Japan toward the United States</w:t>
      </w:r>
      <w:r w:rsidRPr="00731BC0">
        <w:rPr>
          <w:sz w:val="14"/>
        </w:rPr>
        <w:t>. Japan might even retaliate with a tariff on U.S. steel</w:t>
      </w:r>
      <w:r w:rsidRPr="00941084">
        <w:rPr>
          <w:sz w:val="14"/>
        </w:rPr>
        <w:t xml:space="preserve">, hurting U.S. steel makers and angering our government, which would retaliate with another tariff. </w:t>
      </w:r>
      <w:r w:rsidRPr="00080F74">
        <w:rPr>
          <w:rStyle w:val="StyleUnderline"/>
          <w:highlight w:val="cyan"/>
        </w:rPr>
        <w:t>Both countries</w:t>
      </w:r>
      <w:r w:rsidRPr="00941084">
        <w:rPr>
          <w:rStyle w:val="StyleUnderline"/>
        </w:rPr>
        <w:t xml:space="preserve"> now </w:t>
      </w:r>
      <w:r w:rsidRPr="00080F74">
        <w:rPr>
          <w:rStyle w:val="StyleUnderline"/>
          <w:highlight w:val="cyan"/>
        </w:rPr>
        <w:t xml:space="preserve">have an </w:t>
      </w:r>
      <w:r w:rsidRPr="00080F74">
        <w:rPr>
          <w:rStyle w:val="Emphasis"/>
          <w:highlight w:val="cyan"/>
        </w:rPr>
        <w:t>excuse</w:t>
      </w:r>
      <w:r w:rsidRPr="00080F74">
        <w:rPr>
          <w:rStyle w:val="StyleUnderline"/>
          <w:highlight w:val="cyan"/>
        </w:rPr>
        <w:t xml:space="preserve"> to </w:t>
      </w:r>
      <w:r w:rsidRPr="00080F74">
        <w:rPr>
          <w:rStyle w:val="Emphasis"/>
          <w:highlight w:val="cyan"/>
        </w:rPr>
        <w:t>leverage nationalist feelings</w:t>
      </w:r>
      <w:r w:rsidRPr="00080F74">
        <w:rPr>
          <w:rStyle w:val="StyleUnderline"/>
          <w:highlight w:val="cyan"/>
        </w:rPr>
        <w:t xml:space="preserve"> to </w:t>
      </w:r>
      <w:r w:rsidRPr="00080F74">
        <w:rPr>
          <w:rStyle w:val="Emphasis"/>
          <w:highlight w:val="cyan"/>
        </w:rPr>
        <w:t>gain support at home</w:t>
      </w:r>
      <w:r w:rsidRPr="00080F74">
        <w:rPr>
          <w:rStyle w:val="StyleUnderline"/>
          <w:highlight w:val="cyan"/>
        </w:rPr>
        <w:t xml:space="preserve">; that makes </w:t>
      </w:r>
      <w:r w:rsidRPr="00731BC0">
        <w:rPr>
          <w:rStyle w:val="StyleUnderline"/>
        </w:rPr>
        <w:t xml:space="preserve">outright </w:t>
      </w:r>
      <w:r w:rsidRPr="00080F74">
        <w:rPr>
          <w:rStyle w:val="StyleUnderline"/>
          <w:highlight w:val="cyan"/>
        </w:rPr>
        <w:t>war</w:t>
      </w:r>
      <w:r w:rsidRPr="00941084">
        <w:rPr>
          <w:rStyle w:val="StyleUnderline"/>
        </w:rPr>
        <w:t xml:space="preserve"> with the other country </w:t>
      </w:r>
      <w:r w:rsidRPr="00080F74">
        <w:rPr>
          <w:rStyle w:val="StyleUnderline"/>
          <w:highlight w:val="cyan"/>
        </w:rPr>
        <w:t>an easier sell</w:t>
      </w:r>
      <w:r w:rsidRPr="00941084">
        <w:rPr>
          <w:rStyle w:val="StyleUnderline"/>
        </w:rPr>
        <w:t>, should it come to that. In socioeconomic academic circles, this is called the Richardson process of reciprocal and increasing hostilities</w:t>
      </w:r>
      <w:r w:rsidRPr="00941084">
        <w:rPr>
          <w:sz w:val="14"/>
        </w:rPr>
        <w:t xml:space="preserve">; the United States harms Japan, which retaliates, causing the United States to retaliate again. History shows that </w:t>
      </w:r>
      <w:r w:rsidRPr="00941084">
        <w:rPr>
          <w:rStyle w:val="StyleUnderline"/>
        </w:rPr>
        <w:t xml:space="preserve">the Richardson process can easily be applied to protectionism. For instance, </w:t>
      </w:r>
      <w:r w:rsidRPr="00080F74">
        <w:rPr>
          <w:rStyle w:val="StyleUnderline"/>
          <w:highlight w:val="cyan"/>
        </w:rPr>
        <w:t>in the 1930s, industrialized nations raised tariffs</w:t>
      </w:r>
      <w:r w:rsidRPr="00941084">
        <w:rPr>
          <w:rStyle w:val="StyleUnderline"/>
        </w:rPr>
        <w:t xml:space="preserve"> and trade barriers; </w:t>
      </w:r>
      <w:r w:rsidRPr="00731BC0">
        <w:rPr>
          <w:rStyle w:val="StyleUnderline"/>
        </w:rPr>
        <w:t xml:space="preserve">countries eschewed multilateralism and turned inward. These decisions led to rising hostilities, </w:t>
      </w:r>
      <w:r w:rsidRPr="00731BC0">
        <w:rPr>
          <w:rStyle w:val="Emphasis"/>
        </w:rPr>
        <w:t>which</w:t>
      </w:r>
      <w:r w:rsidRPr="00080F74">
        <w:rPr>
          <w:rStyle w:val="Emphasis"/>
          <w:highlight w:val="cyan"/>
        </w:rPr>
        <w:t xml:space="preserve"> helped set World War II in motion</w:t>
      </w:r>
      <w:r w:rsidRPr="00080F74">
        <w:rPr>
          <w:rStyle w:val="StyleUnderline"/>
          <w:highlight w:val="cyan"/>
        </w:rPr>
        <w:t>.</w:t>
      </w:r>
      <w:r w:rsidRPr="00941084">
        <w:rPr>
          <w:rStyle w:val="StyleUnderline"/>
        </w:rPr>
        <w:t xml:space="preserve"> These factors help explain why </w:t>
      </w:r>
      <w:r w:rsidRPr="00731BC0">
        <w:rPr>
          <w:rStyle w:val="Emphasis"/>
        </w:rPr>
        <w:t xml:space="preserve">free trade leads to peace, and protectionism leads to more conflict. </w:t>
      </w:r>
      <w:r w:rsidRPr="00731BC0">
        <w:rPr>
          <w:sz w:val="14"/>
        </w:rPr>
        <w:t xml:space="preserve">Free Trade and Peace One final note: </w:t>
      </w:r>
      <w:r w:rsidRPr="00731BC0">
        <w:rPr>
          <w:rStyle w:val="StyleUnderline"/>
        </w:rPr>
        <w:t>McDonald’s analysis shows</w:t>
      </w:r>
      <w:r w:rsidRPr="00941084">
        <w:rPr>
          <w:rStyle w:val="StyleUnderline"/>
        </w:rPr>
        <w:t xml:space="preserve"> that taking a country from the top 10 percent for protectionism to the bottom 10 percent will reduce the probability of future conflict by 70 percent</w:t>
      </w:r>
      <w:r w:rsidRPr="00941084">
        <w:rPr>
          <w:sz w:val="14"/>
        </w:rPr>
        <w:t xml:space="preserve">. He performed the same analysis for the democracy of a country and showed that taking a country from the top 10 percent (very democratic) to the bottom 10 percent (not democratic) would only reduce conflict by 30 percent. Democracy is a well-documented deterrent: The more democratic a country becomes, the less likely it is to resort to international conflict. But </w:t>
      </w:r>
      <w:r w:rsidRPr="00941084">
        <w:rPr>
          <w:rStyle w:val="StyleUnderline"/>
        </w:rPr>
        <w:t xml:space="preserve">reducing protectionism, according to McDonald, is more than twice as effective at reducing conflict than becoming more democratic. </w:t>
      </w:r>
      <w:r w:rsidRPr="00941084">
        <w:rPr>
          <w:sz w:val="14"/>
        </w:rPr>
        <w:t xml:space="preserve">Here in the United States, we talk a lot about spreading democracy. We invaded Iraq partly to “spread democracy.” A New York Times op-ed by Professor </w:t>
      </w:r>
      <w:proofErr w:type="spellStart"/>
      <w:r w:rsidRPr="00941084">
        <w:rPr>
          <w:sz w:val="14"/>
        </w:rPr>
        <w:t>Dov</w:t>
      </w:r>
      <w:proofErr w:type="spellEnd"/>
      <w:r w:rsidRPr="00941084">
        <w:rPr>
          <w:sz w:val="14"/>
        </w:rPr>
        <w:t xml:space="preserve"> Ronen of Harvard University claimed that “the United States has been waging an </w:t>
      </w:r>
      <w:r w:rsidRPr="00731BC0">
        <w:rPr>
          <w:sz w:val="14"/>
        </w:rPr>
        <w:t xml:space="preserve">ideological campaign to spread democracy around the world” since 1989. One of the justifications for our international crusade is to make the world a safer place. Perhaps </w:t>
      </w:r>
      <w:r w:rsidRPr="00731BC0">
        <w:rPr>
          <w:rStyle w:val="StyleUnderline"/>
        </w:rPr>
        <w:t>we should spend a little more time spreading free trade instead. That might really lead to a more peaceful world.</w:t>
      </w:r>
    </w:p>
    <w:p w14:paraId="4B8DD7B6" w14:textId="77777777" w:rsidR="00FA5CA9" w:rsidRDefault="00FA5CA9" w:rsidP="00FA5CA9"/>
    <w:p w14:paraId="47D46018" w14:textId="77777777" w:rsidR="007E1BA4" w:rsidRPr="00B32532" w:rsidRDefault="007E1BA4" w:rsidP="007E1BA4"/>
    <w:p w14:paraId="735E5445" w14:textId="014E5C22" w:rsidR="00FA5CA9" w:rsidRPr="00FA5CA9" w:rsidRDefault="007E1BA4" w:rsidP="00787B8A">
      <w:pPr>
        <w:pStyle w:val="Heading3"/>
      </w:pPr>
      <w:bookmarkStart w:id="1" w:name="_Hlk82783835"/>
      <w:r>
        <w:t xml:space="preserve">2AC – States </w:t>
      </w:r>
    </w:p>
    <w:p w14:paraId="65DA7000" w14:textId="77777777" w:rsidR="00FA5CA9" w:rsidRPr="005369F1" w:rsidRDefault="00FA5CA9" w:rsidP="00FA5CA9">
      <w:pPr>
        <w:pStyle w:val="Heading4"/>
        <w:numPr>
          <w:ilvl w:val="0"/>
          <w:numId w:val="13"/>
        </w:numPr>
        <w:tabs>
          <w:tab w:val="num" w:pos="1440"/>
        </w:tabs>
        <w:ind w:left="1440"/>
        <w:rPr>
          <w:u w:val="single"/>
        </w:rPr>
      </w:pPr>
      <w:r>
        <w:t xml:space="preserve">Can’t solve TRIPS – State foreign policy </w:t>
      </w:r>
      <w:r w:rsidRPr="005369F1">
        <w:rPr>
          <w:u w:val="single"/>
        </w:rPr>
        <w:t>fails</w:t>
      </w:r>
      <w:r>
        <w:t xml:space="preserve"> and </w:t>
      </w:r>
      <w:r w:rsidRPr="005369F1">
        <w:rPr>
          <w:u w:val="single"/>
        </w:rPr>
        <w:t>isn’t perceived</w:t>
      </w:r>
    </w:p>
    <w:p w14:paraId="0807AAE3" w14:textId="77777777" w:rsidR="00FA5CA9" w:rsidRPr="005369F1" w:rsidRDefault="00FA5CA9" w:rsidP="00FA5CA9">
      <w:r>
        <w:t xml:space="preserve">Daniel </w:t>
      </w:r>
      <w:r w:rsidRPr="005369F1">
        <w:rPr>
          <w:rStyle w:val="Style13ptBold"/>
        </w:rPr>
        <w:t>Abebe 12</w:t>
      </w:r>
      <w:r>
        <w:t xml:space="preserve">, </w:t>
      </w:r>
      <w:r w:rsidRPr="005369F1">
        <w:t>Assistant Professor of Law</w:t>
      </w:r>
      <w:r>
        <w:t xml:space="preserve"> at </w:t>
      </w:r>
      <w:r w:rsidRPr="005369F1">
        <w:t>The University of Chicago Law School</w:t>
      </w:r>
      <w:r>
        <w:t>, “O</w:t>
      </w:r>
      <w:r w:rsidRPr="005369F1">
        <w:t xml:space="preserve">ne </w:t>
      </w:r>
      <w:r>
        <w:t>V</w:t>
      </w:r>
      <w:r w:rsidRPr="005369F1">
        <w:t xml:space="preserve">oice or </w:t>
      </w:r>
      <w:r>
        <w:t>M</w:t>
      </w:r>
      <w:r w:rsidRPr="005369F1">
        <w:t xml:space="preserve">any? The </w:t>
      </w:r>
      <w:r>
        <w:t>P</w:t>
      </w:r>
      <w:r w:rsidRPr="005369F1">
        <w:t xml:space="preserve">olitical </w:t>
      </w:r>
      <w:r>
        <w:t>Q</w:t>
      </w:r>
      <w:r w:rsidRPr="005369F1">
        <w:t xml:space="preserve">uestion </w:t>
      </w:r>
      <w:r>
        <w:t>D</w:t>
      </w:r>
      <w:r w:rsidRPr="005369F1">
        <w:t xml:space="preserve">octrine and </w:t>
      </w:r>
      <w:r>
        <w:t>A</w:t>
      </w:r>
      <w:r w:rsidRPr="005369F1">
        <w:t xml:space="preserve">coustic </w:t>
      </w:r>
      <w:r>
        <w:t>D</w:t>
      </w:r>
      <w:r w:rsidRPr="005369F1">
        <w:t xml:space="preserve">issonance in </w:t>
      </w:r>
      <w:r>
        <w:t>F</w:t>
      </w:r>
      <w:r w:rsidRPr="005369F1">
        <w:t>oreign A</w:t>
      </w:r>
      <w:r>
        <w:t xml:space="preserve">ffairs”, 2012, </w:t>
      </w:r>
      <w:r w:rsidRPr="005369F1">
        <w:t>2013 Sup. Ct. Rev. 233</w:t>
      </w:r>
      <w:r>
        <w:t>, Lexis</w:t>
      </w:r>
    </w:p>
    <w:p w14:paraId="293375BF" w14:textId="77777777" w:rsidR="00FA5CA9" w:rsidRPr="005369F1" w:rsidRDefault="00FA5CA9" w:rsidP="00FA5CA9">
      <w:pPr>
        <w:rPr>
          <w:sz w:val="16"/>
        </w:rPr>
      </w:pPr>
      <w:r w:rsidRPr="005369F1">
        <w:rPr>
          <w:sz w:val="16"/>
        </w:rPr>
        <w:t xml:space="preserve">B. </w:t>
      </w:r>
      <w:r w:rsidRPr="00080F74">
        <w:rPr>
          <w:rStyle w:val="Emphasis"/>
          <w:highlight w:val="cyan"/>
        </w:rPr>
        <w:t>ONE VOICE</w:t>
      </w:r>
      <w:r w:rsidRPr="005369F1">
        <w:rPr>
          <w:rStyle w:val="StyleUnderline"/>
        </w:rPr>
        <w:t xml:space="preserve"> AND CENTRALIZATION</w:t>
      </w:r>
    </w:p>
    <w:p w14:paraId="3638EB77" w14:textId="77777777" w:rsidR="00FA5CA9" w:rsidRPr="005369F1" w:rsidRDefault="00FA5CA9" w:rsidP="00FA5CA9">
      <w:pPr>
        <w:rPr>
          <w:rStyle w:val="StyleUnderline"/>
        </w:rPr>
      </w:pPr>
      <w:r w:rsidRPr="005369F1">
        <w:rPr>
          <w:sz w:val="16"/>
        </w:rPr>
        <w:t xml:space="preserve">The Supreme Court's emphasis on centralized decision making in foreign affairs is perhaps best exemplified in its foreign affairs federalism jurisprudence. The </w:t>
      </w:r>
      <w:r w:rsidRPr="00080F74">
        <w:rPr>
          <w:rStyle w:val="StyleUnderline"/>
          <w:highlight w:val="cyan"/>
        </w:rPr>
        <w:t>Constitution</w:t>
      </w:r>
      <w:r w:rsidRPr="005369F1">
        <w:rPr>
          <w:rStyle w:val="StyleUnderline"/>
        </w:rPr>
        <w:t xml:space="preserve"> </w:t>
      </w:r>
      <w:r w:rsidRPr="005369F1">
        <w:rPr>
          <w:rStyle w:val="Emphasis"/>
        </w:rPr>
        <w:t xml:space="preserve">specifically </w:t>
      </w:r>
      <w:r w:rsidRPr="00080F74">
        <w:rPr>
          <w:rStyle w:val="Emphasis"/>
          <w:highlight w:val="cyan"/>
        </w:rPr>
        <w:t>limits</w:t>
      </w:r>
      <w:r w:rsidRPr="005369F1">
        <w:rPr>
          <w:rStyle w:val="StyleUnderline"/>
        </w:rPr>
        <w:t xml:space="preserve"> the </w:t>
      </w:r>
      <w:r w:rsidRPr="005364B5">
        <w:rPr>
          <w:rStyle w:val="StyleUnderline"/>
        </w:rPr>
        <w:t xml:space="preserve">participation of </w:t>
      </w:r>
      <w:r w:rsidRPr="00080F74">
        <w:rPr>
          <w:rStyle w:val="Emphasis"/>
          <w:highlight w:val="cyan"/>
        </w:rPr>
        <w:t>states</w:t>
      </w:r>
      <w:r w:rsidRPr="00080F74">
        <w:rPr>
          <w:rStyle w:val="StyleUnderline"/>
          <w:highlight w:val="cyan"/>
        </w:rPr>
        <w:t xml:space="preserve"> in foreign affairs</w:t>
      </w:r>
      <w:r w:rsidRPr="005369F1">
        <w:rPr>
          <w:sz w:val="16"/>
        </w:rPr>
        <w:t xml:space="preserve"> 22 and, in the event of conflict between a federal statute and state law, the Supremacy Clause ensures that the state law is preempted. But the </w:t>
      </w:r>
      <w:r w:rsidRPr="005369F1">
        <w:rPr>
          <w:rStyle w:val="StyleUnderline"/>
        </w:rPr>
        <w:t xml:space="preserve">Supreme Court has also developed </w:t>
      </w:r>
      <w:r w:rsidRPr="005364B5">
        <w:rPr>
          <w:rStyle w:val="Emphasis"/>
        </w:rPr>
        <w:t xml:space="preserve">several </w:t>
      </w:r>
      <w:r w:rsidRPr="00080F74">
        <w:rPr>
          <w:rStyle w:val="Emphasis"/>
          <w:highlight w:val="cyan"/>
        </w:rPr>
        <w:t>preemption</w:t>
      </w:r>
      <w:r w:rsidRPr="005364B5">
        <w:rPr>
          <w:rStyle w:val="Emphasis"/>
        </w:rPr>
        <w:t xml:space="preserve"> doctrines</w:t>
      </w:r>
      <w:r w:rsidRPr="005364B5">
        <w:rPr>
          <w:rStyle w:val="StyleUnderline"/>
        </w:rPr>
        <w:t xml:space="preserve"> to </w:t>
      </w:r>
      <w:r w:rsidRPr="00080F74">
        <w:rPr>
          <w:rStyle w:val="StyleUnderline"/>
          <w:highlight w:val="cyan"/>
        </w:rPr>
        <w:t>ensure</w:t>
      </w:r>
      <w:r w:rsidRPr="005369F1">
        <w:rPr>
          <w:sz w:val="16"/>
        </w:rPr>
        <w:t xml:space="preserve"> the </w:t>
      </w:r>
      <w:r w:rsidRPr="00080F74">
        <w:rPr>
          <w:rStyle w:val="StyleUnderline"/>
          <w:highlight w:val="cyan"/>
        </w:rPr>
        <w:t>primacy</w:t>
      </w:r>
      <w:r w:rsidRPr="005369F1">
        <w:rPr>
          <w:rStyle w:val="StyleUnderline"/>
        </w:rPr>
        <w:t xml:space="preserve"> of the national government over the states on</w:t>
      </w:r>
      <w:r w:rsidRPr="005369F1">
        <w:rPr>
          <w:sz w:val="16"/>
        </w:rPr>
        <w:t xml:space="preserve"> a range of </w:t>
      </w:r>
      <w:r w:rsidRPr="005369F1">
        <w:rPr>
          <w:rStyle w:val="StyleUnderline"/>
        </w:rPr>
        <w:t>foreign affairs</w:t>
      </w:r>
      <w:r w:rsidRPr="005369F1">
        <w:rPr>
          <w:sz w:val="16"/>
        </w:rPr>
        <w:t xml:space="preserve"> questions, including field preemption, 23 obstacle </w:t>
      </w:r>
      <w:proofErr w:type="gramStart"/>
      <w:r w:rsidRPr="005369F1">
        <w:rPr>
          <w:sz w:val="16"/>
        </w:rPr>
        <w:t>preemption</w:t>
      </w:r>
      <w:proofErr w:type="gramEnd"/>
      <w:r w:rsidRPr="005369F1">
        <w:rPr>
          <w:sz w:val="16"/>
        </w:rPr>
        <w:t xml:space="preserve">, 24 note dormant foreign affairs preemption, 25 and executive preemption. 26 In each of these areas, the Supreme Court's </w:t>
      </w:r>
      <w:r w:rsidRPr="005369F1">
        <w:rPr>
          <w:rStyle w:val="StyleUnderline"/>
        </w:rPr>
        <w:t xml:space="preserve">emphasis on speaking with one voice has </w:t>
      </w:r>
      <w:r w:rsidRPr="00080F74">
        <w:rPr>
          <w:rStyle w:val="StyleUnderline"/>
          <w:highlight w:val="cyan"/>
        </w:rPr>
        <w:t>resulted in</w:t>
      </w:r>
      <w:r w:rsidRPr="005364B5">
        <w:rPr>
          <w:rStyle w:val="StyleUnderline"/>
        </w:rPr>
        <w:t xml:space="preserve"> the </w:t>
      </w:r>
      <w:r w:rsidRPr="00080F74">
        <w:rPr>
          <w:rStyle w:val="Emphasis"/>
          <w:highlight w:val="cyan"/>
        </w:rPr>
        <w:t>centralization</w:t>
      </w:r>
      <w:r w:rsidRPr="00080F74">
        <w:rPr>
          <w:rStyle w:val="StyleUnderline"/>
          <w:highlight w:val="cyan"/>
        </w:rPr>
        <w:t xml:space="preserve"> of foreign affairs</w:t>
      </w:r>
      <w:r w:rsidRPr="005369F1">
        <w:rPr>
          <w:rStyle w:val="StyleUnderline"/>
        </w:rPr>
        <w:t xml:space="preserve"> decision-making </w:t>
      </w:r>
      <w:r w:rsidRPr="005364B5">
        <w:rPr>
          <w:rStyle w:val="StyleUnderline"/>
        </w:rPr>
        <w:t>authority</w:t>
      </w:r>
      <w:r w:rsidRPr="005369F1">
        <w:rPr>
          <w:rStyle w:val="StyleUnderline"/>
        </w:rPr>
        <w:t xml:space="preserve"> in the national government </w:t>
      </w:r>
      <w:r w:rsidRPr="00080F74">
        <w:rPr>
          <w:rStyle w:val="Emphasis"/>
          <w:highlight w:val="cyan"/>
        </w:rPr>
        <w:t>over</w:t>
      </w:r>
      <w:r w:rsidRPr="00080F74">
        <w:rPr>
          <w:rStyle w:val="StyleUnderline"/>
          <w:highlight w:val="cyan"/>
        </w:rPr>
        <w:t xml:space="preserve"> the states.</w:t>
      </w:r>
    </w:p>
    <w:p w14:paraId="40AE0E38" w14:textId="77777777" w:rsidR="00FA5CA9" w:rsidRPr="005369F1" w:rsidRDefault="00FA5CA9" w:rsidP="00FA5CA9">
      <w:pPr>
        <w:rPr>
          <w:sz w:val="16"/>
        </w:rPr>
      </w:pPr>
      <w:r w:rsidRPr="005369F1">
        <w:rPr>
          <w:sz w:val="16"/>
        </w:rPr>
        <w:t xml:space="preserve">What is the logic of this centralization? Much of it rests on general understandings of the merits of centralization in institutional design. The common functionalist account justifying </w:t>
      </w:r>
      <w:proofErr w:type="gramStart"/>
      <w:r w:rsidRPr="005369F1">
        <w:rPr>
          <w:sz w:val="16"/>
        </w:rPr>
        <w:t>centralization  [</w:t>
      </w:r>
      <w:proofErr w:type="gramEnd"/>
      <w:r w:rsidRPr="005369F1">
        <w:rPr>
          <w:sz w:val="16"/>
        </w:rPr>
        <w:t xml:space="preserve">*243]  of decision making in the national government focuses on collective action problems and the provision of public goods. </w:t>
      </w:r>
      <w:r w:rsidRPr="00080F74">
        <w:rPr>
          <w:rStyle w:val="StyleUnderline"/>
          <w:highlight w:val="cyan"/>
        </w:rPr>
        <w:t>National governments</w:t>
      </w:r>
      <w:r w:rsidRPr="005369F1">
        <w:rPr>
          <w:rStyle w:val="StyleUnderline"/>
        </w:rPr>
        <w:t xml:space="preserve"> are </w:t>
      </w:r>
      <w:r w:rsidRPr="00080F74">
        <w:rPr>
          <w:rStyle w:val="Emphasis"/>
          <w:highlight w:val="cyan"/>
        </w:rPr>
        <w:t>best placed</w:t>
      </w:r>
      <w:r w:rsidRPr="00080F74">
        <w:rPr>
          <w:rStyle w:val="StyleUnderline"/>
          <w:highlight w:val="cyan"/>
        </w:rPr>
        <w:t xml:space="preserve"> to coordinate</w:t>
      </w:r>
      <w:r w:rsidRPr="005369F1">
        <w:rPr>
          <w:rStyle w:val="StyleUnderline"/>
        </w:rPr>
        <w:t xml:space="preserve"> public policy, determine national interests, and engage in the </w:t>
      </w:r>
      <w:r w:rsidRPr="005369F1">
        <w:rPr>
          <w:rStyle w:val="Emphasis"/>
        </w:rPr>
        <w:t>necessary</w:t>
      </w:r>
      <w:r w:rsidRPr="005369F1">
        <w:rPr>
          <w:rStyle w:val="StyleUnderline"/>
        </w:rPr>
        <w:t xml:space="preserve"> trade-offs to promote </w:t>
      </w:r>
      <w:r w:rsidRPr="005369F1">
        <w:rPr>
          <w:rStyle w:val="Emphasis"/>
        </w:rPr>
        <w:t>national</w:t>
      </w:r>
      <w:r w:rsidRPr="005369F1">
        <w:rPr>
          <w:rStyle w:val="StyleUnderline"/>
        </w:rPr>
        <w:t xml:space="preserve"> public welfare.</w:t>
      </w:r>
      <w:r w:rsidRPr="005369F1">
        <w:rPr>
          <w:sz w:val="16"/>
        </w:rPr>
        <w:t xml:space="preserve"> Perhaps most central to the responsibilities of the national government is the provision of national security, the maintenance of a domestic market for trade, and the generation of economic wealth. For example, in the security context, the </w:t>
      </w:r>
      <w:r w:rsidRPr="005369F1">
        <w:rPr>
          <w:rStyle w:val="StyleUnderline"/>
        </w:rPr>
        <w:t xml:space="preserve">national government </w:t>
      </w:r>
      <w:r w:rsidRPr="00080F74">
        <w:rPr>
          <w:rStyle w:val="StyleUnderline"/>
          <w:highlight w:val="cyan"/>
        </w:rPr>
        <w:t xml:space="preserve">can act as a </w:t>
      </w:r>
      <w:r w:rsidRPr="00080F74">
        <w:rPr>
          <w:rStyle w:val="Emphasis"/>
          <w:highlight w:val="cyan"/>
        </w:rPr>
        <w:t>single</w:t>
      </w:r>
      <w:r w:rsidRPr="005364B5">
        <w:rPr>
          <w:rStyle w:val="Emphasis"/>
        </w:rPr>
        <w:t xml:space="preserve">, integrated institutional </w:t>
      </w:r>
      <w:r w:rsidRPr="00080F74">
        <w:rPr>
          <w:rStyle w:val="Emphasis"/>
          <w:highlight w:val="cyan"/>
        </w:rPr>
        <w:t>actor</w:t>
      </w:r>
      <w:r w:rsidRPr="005369F1">
        <w:rPr>
          <w:rStyle w:val="StyleUnderline"/>
        </w:rPr>
        <w:t xml:space="preserve"> to determine the national interest</w:t>
      </w:r>
      <w:r w:rsidRPr="005369F1">
        <w:rPr>
          <w:sz w:val="16"/>
        </w:rPr>
        <w:t xml:space="preserve">; develop US foreign policy; coordinate the military, diplomatic, and intelligence resources of the nation; swiftly pursue national objectives; and prosecute wars. </w:t>
      </w:r>
      <w:r w:rsidRPr="005364B5">
        <w:rPr>
          <w:rStyle w:val="StyleUnderline"/>
        </w:rPr>
        <w:t>If</w:t>
      </w:r>
      <w:r w:rsidRPr="005369F1">
        <w:rPr>
          <w:sz w:val="16"/>
        </w:rPr>
        <w:t xml:space="preserve"> the several </w:t>
      </w:r>
      <w:r w:rsidRPr="00080F74">
        <w:rPr>
          <w:rStyle w:val="StyleUnderline"/>
          <w:highlight w:val="cyan"/>
        </w:rPr>
        <w:t>states</w:t>
      </w:r>
      <w:r w:rsidRPr="005364B5">
        <w:rPr>
          <w:rStyle w:val="StyleUnderline"/>
        </w:rPr>
        <w:t xml:space="preserve"> were tasked</w:t>
      </w:r>
      <w:r w:rsidRPr="005369F1">
        <w:rPr>
          <w:rStyle w:val="StyleUnderline"/>
        </w:rPr>
        <w:t xml:space="preserve"> with such</w:t>
      </w:r>
      <w:r w:rsidRPr="005369F1">
        <w:rPr>
          <w:sz w:val="16"/>
        </w:rPr>
        <w:t xml:space="preserve"> responsibilities, it </w:t>
      </w:r>
      <w:r w:rsidRPr="005369F1">
        <w:rPr>
          <w:rStyle w:val="StyleUnderline"/>
        </w:rPr>
        <w:t xml:space="preserve">does not take much to imagine the </w:t>
      </w:r>
      <w:r w:rsidRPr="00080F74">
        <w:rPr>
          <w:rStyle w:val="Emphasis"/>
          <w:highlight w:val="cyan"/>
        </w:rPr>
        <w:t>difficulties</w:t>
      </w:r>
      <w:r w:rsidRPr="00080F74">
        <w:rPr>
          <w:rStyle w:val="StyleUnderline"/>
          <w:highlight w:val="cyan"/>
        </w:rPr>
        <w:t xml:space="preserve"> in coordinating</w:t>
      </w:r>
      <w:r w:rsidRPr="005369F1">
        <w:rPr>
          <w:rStyle w:val="StyleUnderline"/>
        </w:rPr>
        <w:t xml:space="preserve"> among </w:t>
      </w:r>
      <w:proofErr w:type="gramStart"/>
      <w:r w:rsidRPr="005369F1">
        <w:rPr>
          <w:rStyle w:val="StyleUnderline"/>
        </w:rPr>
        <w:t>a large number of</w:t>
      </w:r>
      <w:proofErr w:type="gramEnd"/>
      <w:r w:rsidRPr="005369F1">
        <w:rPr>
          <w:rStyle w:val="StyleUnderline"/>
        </w:rPr>
        <w:t xml:space="preserve"> </w:t>
      </w:r>
      <w:r w:rsidRPr="00080F74">
        <w:rPr>
          <w:rStyle w:val="Emphasis"/>
          <w:highlight w:val="cyan"/>
        </w:rPr>
        <w:t>heterogeneous</w:t>
      </w:r>
      <w:r w:rsidRPr="005369F1">
        <w:rPr>
          <w:rStyle w:val="StyleUnderline"/>
        </w:rPr>
        <w:t xml:space="preserve"> subnational </w:t>
      </w:r>
      <w:r w:rsidRPr="00080F74">
        <w:rPr>
          <w:rStyle w:val="StyleUnderline"/>
          <w:highlight w:val="cyan"/>
        </w:rPr>
        <w:t>governments</w:t>
      </w:r>
      <w:r w:rsidRPr="005369F1">
        <w:rPr>
          <w:sz w:val="16"/>
        </w:rPr>
        <w:t>, each with its own interests and desire to pass on the cost of national defense, when possible, to its co-sovereigns.</w:t>
      </w:r>
    </w:p>
    <w:p w14:paraId="706459F3" w14:textId="77777777" w:rsidR="00FA5CA9" w:rsidRPr="005369F1" w:rsidRDefault="00FA5CA9" w:rsidP="00FA5CA9">
      <w:pPr>
        <w:rPr>
          <w:sz w:val="16"/>
        </w:rPr>
      </w:pPr>
      <w:r w:rsidRPr="005369F1">
        <w:rPr>
          <w:sz w:val="16"/>
        </w:rPr>
        <w:t xml:space="preserve">The same logic applies to the development and maintenance of a common economic market and the promotion of policies to encourage economic prosperity. The national government can aggregate information and coordinate policy to ensure that the US can benefit from international trade, encourage the production of goods for which it has a competitive advantage, protect the national market from foreign anticompetitive behavior, and redistribute wealth, if necessary, to ameliorate the unequal distribution of wealth across </w:t>
      </w:r>
      <w:proofErr w:type="gramStart"/>
      <w:r w:rsidRPr="005369F1">
        <w:rPr>
          <w:sz w:val="16"/>
        </w:rPr>
        <w:t>particular regions</w:t>
      </w:r>
      <w:proofErr w:type="gramEnd"/>
      <w:r w:rsidRPr="005369F1">
        <w:rPr>
          <w:sz w:val="16"/>
        </w:rPr>
        <w:t xml:space="preserve">, states, or demographic groups. The states, by contrast, will tend to be focused narrowly on their own economic prosperity, and will produce economic policies that allow them to reap the benefits and externalize the costs. We can imagine Alaska, Texas, and Louisiana, for example, adopting policies with respect to resource extraction that might impose environmental costs on the </w:t>
      </w:r>
      <w:proofErr w:type="gramStart"/>
      <w:r w:rsidRPr="005369F1">
        <w:rPr>
          <w:sz w:val="16"/>
        </w:rPr>
        <w:t>US as a whole, just</w:t>
      </w:r>
      <w:proofErr w:type="gramEnd"/>
      <w:r w:rsidRPr="005369F1">
        <w:rPr>
          <w:sz w:val="16"/>
        </w:rPr>
        <w:t xml:space="preserve"> as we can imagine Massachusetts, California, and New York adopting regulatory policies that might limit the ability of the US as a whole to benefit from its resource endowment. In these contexts--national security, trade, and economic prosperity--the benefits of centralization over vast decentralization among dozens of subnational entities are clear.</w:t>
      </w:r>
    </w:p>
    <w:p w14:paraId="54DBB6C9" w14:textId="77777777" w:rsidR="00FA5CA9" w:rsidRPr="00A956BB" w:rsidRDefault="00FA5CA9" w:rsidP="00FA5CA9">
      <w:pPr>
        <w:rPr>
          <w:u w:val="single"/>
        </w:rPr>
      </w:pPr>
      <w:r w:rsidRPr="005369F1">
        <w:rPr>
          <w:sz w:val="16"/>
        </w:rPr>
        <w:t xml:space="preserve">Beyond this traditional account, there are less obvious but </w:t>
      </w:r>
      <w:proofErr w:type="gramStart"/>
      <w:r w:rsidRPr="005369F1">
        <w:rPr>
          <w:rStyle w:val="StyleUnderline"/>
        </w:rPr>
        <w:t>similarly</w:t>
      </w:r>
      <w:r w:rsidRPr="005369F1">
        <w:rPr>
          <w:sz w:val="16"/>
        </w:rPr>
        <w:t xml:space="preserve">  [</w:t>
      </w:r>
      <w:proofErr w:type="gramEnd"/>
      <w:r w:rsidRPr="005369F1">
        <w:rPr>
          <w:sz w:val="16"/>
        </w:rPr>
        <w:t xml:space="preserve">*244]  </w:t>
      </w:r>
      <w:r w:rsidRPr="005369F1">
        <w:rPr>
          <w:rStyle w:val="StyleUnderline"/>
        </w:rPr>
        <w:t xml:space="preserve">important </w:t>
      </w:r>
      <w:r w:rsidRPr="005364B5">
        <w:rPr>
          <w:rStyle w:val="StyleUnderline"/>
        </w:rPr>
        <w:t xml:space="preserve">justifications for </w:t>
      </w:r>
      <w:r w:rsidRPr="00080F74">
        <w:rPr>
          <w:rStyle w:val="Emphasis"/>
          <w:highlight w:val="cyan"/>
        </w:rPr>
        <w:t>centralization</w:t>
      </w:r>
      <w:r w:rsidRPr="005369F1">
        <w:rPr>
          <w:rStyle w:val="StyleUnderline"/>
        </w:rPr>
        <w:t xml:space="preserve"> in foreign affairs. </w:t>
      </w:r>
      <w:r w:rsidRPr="005364B5">
        <w:rPr>
          <w:rStyle w:val="StyleUnderline"/>
        </w:rPr>
        <w:t>One is</w:t>
      </w:r>
      <w:r w:rsidRPr="005369F1">
        <w:rPr>
          <w:rStyle w:val="StyleUnderline"/>
        </w:rPr>
        <w:t xml:space="preserve"> the </w:t>
      </w:r>
      <w:r w:rsidRPr="00080F74">
        <w:rPr>
          <w:rStyle w:val="Emphasis"/>
          <w:highlight w:val="cyan"/>
        </w:rPr>
        <w:t>clarity</w:t>
      </w:r>
      <w:r w:rsidRPr="00080F74">
        <w:rPr>
          <w:rStyle w:val="StyleUnderline"/>
          <w:highlight w:val="cyan"/>
        </w:rPr>
        <w:t xml:space="preserve"> of</w:t>
      </w:r>
      <w:r w:rsidRPr="005369F1">
        <w:rPr>
          <w:sz w:val="16"/>
        </w:rPr>
        <w:t xml:space="preserve"> the ensuing </w:t>
      </w:r>
      <w:r w:rsidRPr="00080F74">
        <w:rPr>
          <w:rStyle w:val="Emphasis"/>
          <w:highlight w:val="cyan"/>
        </w:rPr>
        <w:t>foreign policy</w:t>
      </w:r>
      <w:r w:rsidRPr="00080F74">
        <w:rPr>
          <w:rStyle w:val="StyleUnderline"/>
          <w:highlight w:val="cyan"/>
        </w:rPr>
        <w:t>.</w:t>
      </w:r>
      <w:r w:rsidRPr="005369F1">
        <w:rPr>
          <w:rStyle w:val="StyleUnderline"/>
        </w:rPr>
        <w:t xml:space="preserve"> Even if there is </w:t>
      </w:r>
      <w:r w:rsidRPr="005369F1">
        <w:rPr>
          <w:sz w:val="16"/>
        </w:rPr>
        <w:t xml:space="preserve">substantive </w:t>
      </w:r>
      <w:r w:rsidRPr="005369F1">
        <w:rPr>
          <w:rStyle w:val="StyleUnderline"/>
        </w:rPr>
        <w:t xml:space="preserve">disagreement over policy, clarity </w:t>
      </w:r>
      <w:r w:rsidRPr="00080F74">
        <w:rPr>
          <w:rStyle w:val="StyleUnderline"/>
          <w:highlight w:val="cyan"/>
        </w:rPr>
        <w:t>ensures</w:t>
      </w:r>
      <w:r w:rsidRPr="005369F1">
        <w:rPr>
          <w:sz w:val="16"/>
        </w:rPr>
        <w:t xml:space="preserve"> at least in theory </w:t>
      </w:r>
      <w:r w:rsidRPr="00080F74">
        <w:rPr>
          <w:rStyle w:val="StyleUnderline"/>
          <w:highlight w:val="cyan"/>
        </w:rPr>
        <w:t xml:space="preserve">that there is a </w:t>
      </w:r>
      <w:r w:rsidRPr="00080F74">
        <w:rPr>
          <w:rStyle w:val="Emphasis"/>
          <w:highlight w:val="cyan"/>
        </w:rPr>
        <w:t>clear communication</w:t>
      </w:r>
      <w:r w:rsidRPr="00080F74">
        <w:rPr>
          <w:rStyle w:val="StyleUnderline"/>
          <w:highlight w:val="cyan"/>
        </w:rPr>
        <w:t xml:space="preserve"> of</w:t>
      </w:r>
      <w:r w:rsidRPr="005369F1">
        <w:rPr>
          <w:rStyle w:val="StyleUnderline"/>
        </w:rPr>
        <w:t xml:space="preserve"> the US national </w:t>
      </w:r>
      <w:r w:rsidRPr="00080F74">
        <w:rPr>
          <w:rStyle w:val="StyleUnderline"/>
          <w:highlight w:val="cyan"/>
        </w:rPr>
        <w:t xml:space="preserve">interest to </w:t>
      </w:r>
      <w:r w:rsidRPr="00080F74">
        <w:rPr>
          <w:rStyle w:val="Emphasis"/>
          <w:highlight w:val="cyan"/>
        </w:rPr>
        <w:t>friend and</w:t>
      </w:r>
      <w:r w:rsidRPr="00080F74">
        <w:rPr>
          <w:rStyle w:val="StyleUnderline"/>
          <w:highlight w:val="cyan"/>
        </w:rPr>
        <w:t xml:space="preserve"> </w:t>
      </w:r>
      <w:r w:rsidRPr="00080F74">
        <w:rPr>
          <w:rStyle w:val="Emphasis"/>
          <w:highlight w:val="cyan"/>
        </w:rPr>
        <w:t>foe</w:t>
      </w:r>
      <w:r w:rsidRPr="005369F1">
        <w:rPr>
          <w:rStyle w:val="StyleUnderline"/>
        </w:rPr>
        <w:t xml:space="preserve"> alike.</w:t>
      </w:r>
      <w:r w:rsidRPr="005369F1">
        <w:rPr>
          <w:sz w:val="16"/>
        </w:rPr>
        <w:t xml:space="preserve"> Another is the designation of a clear decision-making authority in foreign affairs. Among other things, it reduces the likelihood of constitutional impasses over key issues, provides an accountable governmental entity for the domestic voting public, and encourages specialization over time. Finally, to the extent the national government is working with other countries on an issue of global concern, </w:t>
      </w:r>
      <w:r w:rsidRPr="005369F1">
        <w:rPr>
          <w:rStyle w:val="StyleUnderline"/>
        </w:rPr>
        <w:t xml:space="preserve">centralization </w:t>
      </w:r>
      <w:r w:rsidRPr="00080F74">
        <w:rPr>
          <w:rStyle w:val="StyleUnderline"/>
          <w:highlight w:val="cyan"/>
        </w:rPr>
        <w:t>designates</w:t>
      </w:r>
      <w:r w:rsidRPr="005369F1">
        <w:rPr>
          <w:rStyle w:val="StyleUnderline"/>
        </w:rPr>
        <w:t xml:space="preserve"> the </w:t>
      </w:r>
      <w:r w:rsidRPr="00080F74">
        <w:rPr>
          <w:rStyle w:val="StyleUnderline"/>
          <w:highlight w:val="cyan"/>
        </w:rPr>
        <w:t xml:space="preserve">US </w:t>
      </w:r>
      <w:r w:rsidRPr="00080F74">
        <w:rPr>
          <w:rStyle w:val="Emphasis"/>
          <w:highlight w:val="cyan"/>
        </w:rPr>
        <w:t>representative</w:t>
      </w:r>
      <w:r w:rsidRPr="00080F74">
        <w:rPr>
          <w:rStyle w:val="StyleUnderline"/>
          <w:highlight w:val="cyan"/>
        </w:rPr>
        <w:t xml:space="preserve"> for </w:t>
      </w:r>
      <w:r w:rsidRPr="00080F74">
        <w:rPr>
          <w:rStyle w:val="Emphasis"/>
          <w:highlight w:val="cyan"/>
        </w:rPr>
        <w:t>international</w:t>
      </w:r>
      <w:r w:rsidRPr="005364B5">
        <w:rPr>
          <w:rStyle w:val="StyleUnderline"/>
        </w:rPr>
        <w:t xml:space="preserve"> policy </w:t>
      </w:r>
      <w:r w:rsidRPr="00080F74">
        <w:rPr>
          <w:rStyle w:val="StyleUnderline"/>
          <w:highlight w:val="cyan"/>
        </w:rPr>
        <w:t>coordination.</w:t>
      </w:r>
    </w:p>
    <w:p w14:paraId="32232360" w14:textId="5CF9BDDC" w:rsidR="00FA5CA9" w:rsidRDefault="00FA5CA9" w:rsidP="00FA5CA9">
      <w:pPr>
        <w:pStyle w:val="Heading4"/>
        <w:numPr>
          <w:ilvl w:val="0"/>
          <w:numId w:val="14"/>
        </w:numPr>
        <w:tabs>
          <w:tab w:val="num" w:pos="1800"/>
        </w:tabs>
        <w:ind w:left="1800"/>
      </w:pPr>
      <w:r>
        <w:t>Patents are preempted</w:t>
      </w:r>
    </w:p>
    <w:p w14:paraId="0910D898" w14:textId="77777777" w:rsidR="00FA5CA9" w:rsidRPr="008D1E25" w:rsidRDefault="00FA5CA9" w:rsidP="00FA5CA9">
      <w:proofErr w:type="spellStart"/>
      <w:r w:rsidRPr="008D1E25">
        <w:rPr>
          <w:rStyle w:val="Style13ptBold"/>
        </w:rPr>
        <w:t>Samp</w:t>
      </w:r>
      <w:proofErr w:type="spellEnd"/>
      <w:r w:rsidRPr="008D1E25">
        <w:rPr>
          <w:rStyle w:val="Style13ptBold"/>
        </w:rPr>
        <w:t xml:space="preserve"> 14</w:t>
      </w:r>
      <w:r w:rsidRPr="008D1E25">
        <w:t xml:space="preserve">, *Richard A. </w:t>
      </w:r>
      <w:proofErr w:type="spellStart"/>
      <w:r w:rsidRPr="008D1E25">
        <w:t>Samp</w:t>
      </w:r>
      <w:proofErr w:type="spellEnd"/>
      <w:r w:rsidRPr="008D1E25">
        <w:t xml:space="preserve"> is the chief counsel for Washington Legal Foundation (WLF), a non-profit, public interest law firm in Washington, D.C. WLF filed an amicus brief in support of Love Terminal Partners. (</w:t>
      </w:r>
      <w:r>
        <w:t>2014</w:t>
      </w:r>
      <w:r w:rsidRPr="008D1E25">
        <w:t>, “The Role of State Antitrust Law in the Aftermath of Actavis”, https://scholarship.law.umn.edu/cgi/viewcontent.cgi?article=1062&amp;context=mjlst)</w:t>
      </w:r>
    </w:p>
    <w:p w14:paraId="6651F3F7" w14:textId="77777777" w:rsidR="00FA5CA9" w:rsidRPr="00173BE3" w:rsidRDefault="00FA5CA9" w:rsidP="00FA5CA9">
      <w:pPr>
        <w:rPr>
          <w:szCs w:val="16"/>
        </w:rPr>
      </w:pPr>
      <w:r w:rsidRPr="00173BE3">
        <w:rPr>
          <w:szCs w:val="16"/>
        </w:rPr>
        <w:t xml:space="preserve">V. ACTAVIS’S PREEMPTIVE EFFECT </w:t>
      </w:r>
    </w:p>
    <w:p w14:paraId="71094622" w14:textId="77777777" w:rsidR="00FA5CA9" w:rsidRPr="00173BE3" w:rsidRDefault="00FA5CA9" w:rsidP="00FA5CA9">
      <w:r w:rsidRPr="00173BE3">
        <w:rPr>
          <w:rStyle w:val="StyleUnderline"/>
        </w:rPr>
        <w:t xml:space="preserve">Application of state antitrust law </w:t>
      </w:r>
      <w:r w:rsidRPr="00173BE3">
        <w:t xml:space="preserve">to reverse payment settlements </w:t>
      </w:r>
      <w:r w:rsidRPr="00173BE3">
        <w:rPr>
          <w:rStyle w:val="StyleUnderline"/>
        </w:rPr>
        <w:t>is not merely a hypothetical possibility</w:t>
      </w:r>
      <w:r w:rsidRPr="00173BE3">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0BD48CC7" w14:textId="77777777" w:rsidR="00FA5CA9" w:rsidRPr="00173BE3" w:rsidRDefault="00FA5CA9" w:rsidP="00FA5CA9">
      <w:r w:rsidRPr="00173BE3">
        <w:t xml:space="preserve">As noted above, </w:t>
      </w:r>
      <w:r w:rsidRPr="00080F74">
        <w:rPr>
          <w:rStyle w:val="StyleUnderline"/>
          <w:highlight w:val="cyan"/>
        </w:rPr>
        <w:t xml:space="preserve">there is </w:t>
      </w:r>
      <w:r w:rsidRPr="00080F74">
        <w:rPr>
          <w:rStyle w:val="Emphasis"/>
          <w:highlight w:val="cyan"/>
        </w:rPr>
        <w:t>precedent</w:t>
      </w:r>
      <w:r w:rsidRPr="00080F74">
        <w:rPr>
          <w:rStyle w:val="StyleUnderline"/>
          <w:highlight w:val="cyan"/>
        </w:rPr>
        <w:t xml:space="preserve"> for</w:t>
      </w:r>
      <w:r w:rsidRPr="00173BE3">
        <w:rPr>
          <w:rStyle w:val="StyleUnderline"/>
        </w:rPr>
        <w:t xml:space="preserve"> a </w:t>
      </w:r>
      <w:r w:rsidRPr="00080F74">
        <w:rPr>
          <w:rStyle w:val="StyleUnderline"/>
          <w:highlight w:val="cyan"/>
        </w:rPr>
        <w:t>finding</w:t>
      </w:r>
      <w:r w:rsidRPr="00173BE3">
        <w:t xml:space="preserve"> that </w:t>
      </w:r>
      <w:r w:rsidRPr="00080F74">
        <w:rPr>
          <w:rStyle w:val="StyleUnderline"/>
          <w:highlight w:val="cyan"/>
        </w:rPr>
        <w:t xml:space="preserve">state antitrust law is </w:t>
      </w:r>
      <w:r w:rsidRPr="00080F74">
        <w:rPr>
          <w:rStyle w:val="Emphasis"/>
          <w:highlight w:val="cyan"/>
        </w:rPr>
        <w:t>preempted</w:t>
      </w:r>
      <w:r w:rsidRPr="00080F74">
        <w:rPr>
          <w:rStyle w:val="StyleUnderline"/>
          <w:highlight w:val="cyan"/>
        </w:rPr>
        <w:t xml:space="preserve"> to the extent</w:t>
      </w:r>
      <w:r w:rsidRPr="00173BE3">
        <w:t xml:space="preserve"> that </w:t>
      </w:r>
      <w:r w:rsidRPr="00080F74">
        <w:rPr>
          <w:rStyle w:val="StyleUnderline"/>
          <w:highlight w:val="cyan"/>
        </w:rPr>
        <w:t xml:space="preserve">it </w:t>
      </w:r>
      <w:r w:rsidRPr="00080F74">
        <w:rPr>
          <w:rStyle w:val="Emphasis"/>
          <w:highlight w:val="cyan"/>
        </w:rPr>
        <w:t>conflicts</w:t>
      </w:r>
      <w:r w:rsidRPr="00080F74">
        <w:rPr>
          <w:rStyle w:val="StyleUnderline"/>
          <w:highlight w:val="cyan"/>
        </w:rPr>
        <w:t xml:space="preserve"> with</w:t>
      </w:r>
      <w:r w:rsidRPr="00173BE3">
        <w:rPr>
          <w:rStyle w:val="StyleUnderline"/>
        </w:rPr>
        <w:t xml:space="preserve"> the policy underlying </w:t>
      </w:r>
      <w:r w:rsidRPr="00080F74">
        <w:rPr>
          <w:rStyle w:val="StyleUnderline"/>
          <w:highlight w:val="cyan"/>
        </w:rPr>
        <w:t xml:space="preserve">a </w:t>
      </w:r>
      <w:r w:rsidRPr="00080F74">
        <w:rPr>
          <w:rStyle w:val="Emphasis"/>
          <w:highlight w:val="cyan"/>
        </w:rPr>
        <w:t>federal statute</w:t>
      </w:r>
      <w:r w:rsidRPr="00173BE3">
        <w:t xml:space="preserve">.76 Moreover, in the context of patent law, </w:t>
      </w:r>
      <w:r w:rsidRPr="00173BE3">
        <w:rPr>
          <w:rStyle w:val="StyleUnderline"/>
        </w:rPr>
        <w:t xml:space="preserve">federal courts have </w:t>
      </w:r>
      <w:r w:rsidRPr="00173BE3">
        <w:rPr>
          <w:rStyle w:val="Emphasis"/>
        </w:rPr>
        <w:t>not hesitated</w:t>
      </w:r>
      <w:r w:rsidRPr="00173BE3">
        <w:rPr>
          <w:rStyle w:val="StyleUnderline"/>
        </w:rPr>
        <w:t xml:space="preserve"> to </w:t>
      </w:r>
      <w:r w:rsidRPr="00173BE3">
        <w:rPr>
          <w:rStyle w:val="Emphasis"/>
        </w:rPr>
        <w:t>preempt state laws</w:t>
      </w:r>
      <w:r w:rsidRPr="00173BE3">
        <w:rPr>
          <w:rStyle w:val="StyleUnderline"/>
        </w:rPr>
        <w:t xml:space="preserve"> that</w:t>
      </w:r>
      <w:r w:rsidRPr="00173BE3">
        <w:t xml:space="preserve"> the </w:t>
      </w:r>
      <w:r w:rsidRPr="00173BE3">
        <w:rPr>
          <w:rStyle w:val="StyleUnderline"/>
        </w:rPr>
        <w:t xml:space="preserve">courts deem to stand as an </w:t>
      </w:r>
      <w:r w:rsidRPr="00173BE3">
        <w:rPr>
          <w:rStyle w:val="Emphasis"/>
        </w:rPr>
        <w:t>obstacle</w:t>
      </w:r>
      <w:r w:rsidRPr="00173BE3">
        <w:rPr>
          <w:rStyle w:val="StyleUnderline"/>
        </w:rPr>
        <w:t xml:space="preserve"> to accomplishing </w:t>
      </w:r>
      <w:r w:rsidRPr="00173BE3">
        <w:rPr>
          <w:rStyle w:val="Emphasis"/>
        </w:rPr>
        <w:t>Congress’s objectives</w:t>
      </w:r>
      <w:r w:rsidRPr="00173BE3">
        <w:t xml:space="preserve"> (i.e., encouraging efforts to develop new and useful products).77 </w:t>
      </w:r>
      <w:r w:rsidRPr="00173BE3">
        <w:rPr>
          <w:rStyle w:val="StyleUnderline"/>
        </w:rPr>
        <w:t>To the extent</w:t>
      </w:r>
      <w:r w:rsidRPr="00173BE3">
        <w:t xml:space="preserve"> that </w:t>
      </w:r>
      <w:r w:rsidRPr="00173BE3">
        <w:rPr>
          <w:rStyle w:val="StyleUnderline"/>
        </w:rPr>
        <w:t>any portions of Actavis’s holding can be deemed to reflect the Court’s perception of Congress’s</w:t>
      </w:r>
      <w:r w:rsidRPr="00173BE3">
        <w:t xml:space="preserve"> new-</w:t>
      </w:r>
      <w:r w:rsidRPr="00173BE3">
        <w:rPr>
          <w:rStyle w:val="StyleUnderline"/>
        </w:rPr>
        <w:t>product-development objectives</w:t>
      </w:r>
      <w:r w:rsidRPr="00173BE3">
        <w:t xml:space="preserve">, a </w:t>
      </w:r>
      <w:r w:rsidRPr="00080F74">
        <w:rPr>
          <w:rStyle w:val="StyleUnderline"/>
          <w:highlight w:val="cyan"/>
        </w:rPr>
        <w:t xml:space="preserve">state law is </w:t>
      </w:r>
      <w:r w:rsidRPr="00080F74">
        <w:rPr>
          <w:rStyle w:val="Emphasis"/>
          <w:highlight w:val="cyan"/>
        </w:rPr>
        <w:t>preempted</w:t>
      </w:r>
      <w:r w:rsidRPr="00080F74">
        <w:rPr>
          <w:rStyle w:val="StyleUnderline"/>
          <w:highlight w:val="cyan"/>
        </w:rPr>
        <w:t xml:space="preserve"> if it</w:t>
      </w:r>
      <w:r w:rsidRPr="00173BE3">
        <w:rPr>
          <w:rStyle w:val="StyleUnderline"/>
        </w:rPr>
        <w:t xml:space="preserve"> is </w:t>
      </w:r>
      <w:r w:rsidRPr="00173BE3">
        <w:rPr>
          <w:rStyle w:val="Emphasis"/>
        </w:rPr>
        <w:t>inconsistent</w:t>
      </w:r>
      <w:r w:rsidRPr="00173BE3">
        <w:rPr>
          <w:rStyle w:val="StyleUnderline"/>
        </w:rPr>
        <w:t xml:space="preserve"> with that </w:t>
      </w:r>
      <w:r w:rsidRPr="00173BE3">
        <w:rPr>
          <w:rStyle w:val="Emphasis"/>
        </w:rPr>
        <w:t>holding</w:t>
      </w:r>
      <w:r w:rsidRPr="00173BE3">
        <w:rPr>
          <w:rStyle w:val="StyleUnderline"/>
        </w:rPr>
        <w:t xml:space="preserve"> and </w:t>
      </w:r>
      <w:r w:rsidRPr="00080F74">
        <w:rPr>
          <w:rStyle w:val="StyleUnderline"/>
          <w:highlight w:val="cyan"/>
        </w:rPr>
        <w:t xml:space="preserve">seeks to </w:t>
      </w:r>
      <w:r w:rsidRPr="00080F74">
        <w:rPr>
          <w:rStyle w:val="Emphasis"/>
          <w:highlight w:val="cyan"/>
        </w:rPr>
        <w:t>impose</w:t>
      </w:r>
      <w:r w:rsidRPr="00080F74">
        <w:rPr>
          <w:rStyle w:val="StyleUnderline"/>
          <w:highlight w:val="cyan"/>
        </w:rPr>
        <w:t xml:space="preserve"> a </w:t>
      </w:r>
      <w:r w:rsidRPr="00080F74">
        <w:rPr>
          <w:rStyle w:val="Emphasis"/>
          <w:highlight w:val="cyan"/>
        </w:rPr>
        <w:t>greater degree</w:t>
      </w:r>
      <w:r w:rsidRPr="00080F74">
        <w:rPr>
          <w:rStyle w:val="StyleUnderline"/>
          <w:highlight w:val="cyan"/>
        </w:rPr>
        <w:t xml:space="preserve"> of </w:t>
      </w:r>
      <w:r w:rsidRPr="00080F74">
        <w:rPr>
          <w:rStyle w:val="Emphasis"/>
          <w:highlight w:val="cyan"/>
        </w:rPr>
        <w:t>antitrust liability</w:t>
      </w:r>
      <w:r w:rsidRPr="00080F74">
        <w:rPr>
          <w:rStyle w:val="StyleUnderline"/>
          <w:highlight w:val="cyan"/>
        </w:rPr>
        <w:t xml:space="preserve"> on</w:t>
      </w:r>
      <w:r w:rsidRPr="00173BE3">
        <w:t xml:space="preserve"> the </w:t>
      </w:r>
      <w:r w:rsidRPr="00080F74">
        <w:rPr>
          <w:rStyle w:val="StyleUnderline"/>
          <w:highlight w:val="cyan"/>
        </w:rPr>
        <w:t>parties</w:t>
      </w:r>
      <w:r w:rsidRPr="00173BE3">
        <w:t xml:space="preserve"> to a reverse payment settlement. </w:t>
      </w:r>
    </w:p>
    <w:p w14:paraId="74295CAC" w14:textId="77777777" w:rsidR="00FA5CA9" w:rsidRPr="00173BE3" w:rsidRDefault="00FA5CA9" w:rsidP="00FA5CA9">
      <w:r w:rsidRPr="00173BE3">
        <w:t xml:space="preserve">Actavis’s treatment of settlements involving a compromise entry date appears to meet that description. </w:t>
      </w:r>
      <w:r w:rsidRPr="00173BE3">
        <w:rPr>
          <w:rStyle w:val="StyleUnderline"/>
        </w:rPr>
        <w:t>Actavis held</w:t>
      </w:r>
      <w:r w:rsidRPr="00173BE3">
        <w:t xml:space="preserve"> that </w:t>
      </w:r>
      <w:r w:rsidRPr="00173BE3">
        <w:rPr>
          <w:rStyle w:val="StyleUnderline"/>
        </w:rPr>
        <w:t>federal antitrust liability could not arise from a settlement</w:t>
      </w:r>
      <w:r w:rsidRPr="00173BE3">
        <w:t xml:space="preserve"> in which the generic manufacturer agrees not compete for a number of years and in return is rewarded with an exclusive license to market its product several years in advance of the patent’s expiration date.78 Accordingly, </w:t>
      </w:r>
      <w:r w:rsidRPr="00080F74">
        <w:rPr>
          <w:rStyle w:val="StyleUnderline"/>
          <w:highlight w:val="cyan"/>
        </w:rPr>
        <w:t xml:space="preserve">states are </w:t>
      </w:r>
      <w:r w:rsidRPr="00080F74">
        <w:rPr>
          <w:rStyle w:val="Emphasis"/>
          <w:highlight w:val="cyan"/>
        </w:rPr>
        <w:t>not permitted</w:t>
      </w:r>
      <w:r w:rsidRPr="00080F74">
        <w:rPr>
          <w:rStyle w:val="StyleUnderline"/>
          <w:highlight w:val="cyan"/>
        </w:rPr>
        <w:t xml:space="preserve"> to impose</w:t>
      </w:r>
      <w:r w:rsidRPr="00173BE3">
        <w:rPr>
          <w:rStyle w:val="StyleUnderline"/>
        </w:rPr>
        <w:t xml:space="preserve"> antitrust </w:t>
      </w:r>
      <w:r w:rsidRPr="00080F74">
        <w:rPr>
          <w:rStyle w:val="StyleUnderline"/>
          <w:highlight w:val="cyan"/>
        </w:rPr>
        <w:t xml:space="preserve">liability under </w:t>
      </w:r>
      <w:r w:rsidRPr="00080F74">
        <w:rPr>
          <w:rStyle w:val="Emphasis"/>
          <w:highlight w:val="cyan"/>
        </w:rPr>
        <w:t>similar circumstances</w:t>
      </w:r>
      <w:r w:rsidRPr="00080F74">
        <w:rPr>
          <w:rStyle w:val="StyleUnderline"/>
          <w:highlight w:val="cyan"/>
        </w:rPr>
        <w:t xml:space="preserve"> because doing so would </w:t>
      </w:r>
      <w:r w:rsidRPr="00080F74">
        <w:rPr>
          <w:rStyle w:val="Emphasis"/>
          <w:highlight w:val="cyan"/>
        </w:rPr>
        <w:t>upset</w:t>
      </w:r>
      <w:r w:rsidRPr="00080F74">
        <w:rPr>
          <w:rStyle w:val="StyleUnderline"/>
          <w:highlight w:val="cyan"/>
        </w:rPr>
        <w:t xml:space="preserve"> the </w:t>
      </w:r>
      <w:r w:rsidRPr="00080F74">
        <w:rPr>
          <w:rStyle w:val="Emphasis"/>
          <w:highlight w:val="cyan"/>
        </w:rPr>
        <w:t>balance</w:t>
      </w:r>
      <w:r w:rsidRPr="00173BE3">
        <w:rPr>
          <w:rStyle w:val="StyleUnderline"/>
        </w:rPr>
        <w:t xml:space="preserve"> that</w:t>
      </w:r>
      <w:r w:rsidRPr="00173BE3">
        <w:t xml:space="preserve">, according to Actavis, </w:t>
      </w:r>
      <w:r w:rsidRPr="00080F74">
        <w:rPr>
          <w:rStyle w:val="StyleUnderline"/>
          <w:highlight w:val="cyan"/>
        </w:rPr>
        <w:t xml:space="preserve">Congress sought to achieve between </w:t>
      </w:r>
      <w:r w:rsidRPr="00080F74">
        <w:rPr>
          <w:rStyle w:val="Emphasis"/>
          <w:highlight w:val="cyan"/>
        </w:rPr>
        <w:t>antitrust</w:t>
      </w:r>
      <w:r w:rsidRPr="00080F74">
        <w:rPr>
          <w:rStyle w:val="StyleUnderline"/>
          <w:highlight w:val="cyan"/>
        </w:rPr>
        <w:t xml:space="preserve"> and </w:t>
      </w:r>
      <w:r w:rsidRPr="00080F74">
        <w:rPr>
          <w:rStyle w:val="Emphasis"/>
          <w:highlight w:val="cyan"/>
        </w:rPr>
        <w:t>patent law</w:t>
      </w:r>
      <w:r w:rsidRPr="00080F74">
        <w:rPr>
          <w:highlight w:val="cyan"/>
        </w:rPr>
        <w:t>.</w:t>
      </w:r>
    </w:p>
    <w:p w14:paraId="71D51D08" w14:textId="77777777" w:rsidR="00FA5CA9" w:rsidRPr="00173BE3" w:rsidRDefault="00FA5CA9" w:rsidP="00FA5CA9">
      <w:pPr>
        <w:rPr>
          <w:szCs w:val="16"/>
        </w:rPr>
      </w:pPr>
      <w:r w:rsidRPr="00173BE3">
        <w:rPr>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17C7A123" w14:textId="77777777" w:rsidR="00FA5CA9" w:rsidRPr="00173BE3" w:rsidRDefault="00FA5CA9" w:rsidP="00FA5CA9">
      <w:pPr>
        <w:rPr>
          <w:szCs w:val="16"/>
        </w:rPr>
      </w:pPr>
      <w:r w:rsidRPr="00173BE3">
        <w:rPr>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607D7E79" w14:textId="77777777" w:rsidR="00FA5CA9" w:rsidRPr="00173BE3" w:rsidRDefault="00FA5CA9" w:rsidP="00FA5CA9">
      <w:pPr>
        <w:rPr>
          <w:rStyle w:val="StyleUnderline"/>
        </w:rPr>
      </w:pPr>
      <w:r w:rsidRPr="00173BE3">
        <w:t xml:space="preserve">It seems reasonably clear, however, that </w:t>
      </w:r>
      <w:r w:rsidRPr="00080F74">
        <w:rPr>
          <w:rStyle w:val="StyleUnderline"/>
          <w:highlight w:val="cyan"/>
        </w:rPr>
        <w:t xml:space="preserve">Actavis </w:t>
      </w:r>
      <w:r w:rsidRPr="00080F74">
        <w:rPr>
          <w:rStyle w:val="Emphasis"/>
          <w:highlight w:val="cyan"/>
        </w:rPr>
        <w:t>prohibits states</w:t>
      </w:r>
      <w:r w:rsidRPr="00080F74">
        <w:rPr>
          <w:rStyle w:val="StyleUnderline"/>
          <w:highlight w:val="cyan"/>
        </w:rPr>
        <w:t xml:space="preserve"> from adopting</w:t>
      </w:r>
      <w:r w:rsidRPr="00173BE3">
        <w:t xml:space="preserve"> the </w:t>
      </w:r>
      <w:r w:rsidRPr="00080F74">
        <w:rPr>
          <w:rStyle w:val="Emphasis"/>
          <w:highlight w:val="cyan"/>
        </w:rPr>
        <w:t>procedural devices</w:t>
      </w:r>
      <w:r w:rsidRPr="00080F74">
        <w:rPr>
          <w:rStyle w:val="StyleUnderline"/>
          <w:highlight w:val="cyan"/>
        </w:rPr>
        <w:t xml:space="preserve"> rejected by the</w:t>
      </w:r>
      <w:r w:rsidRPr="00173BE3">
        <w:rPr>
          <w:rStyle w:val="StyleUnderline"/>
        </w:rPr>
        <w:t xml:space="preserve"> U.S. Supreme </w:t>
      </w:r>
      <w:r w:rsidRPr="00080F74">
        <w:rPr>
          <w:rStyle w:val="StyleUnderline"/>
          <w:highlight w:val="cyan"/>
        </w:rPr>
        <w:t>Court</w:t>
      </w:r>
      <w:r w:rsidRPr="00173BE3">
        <w:t>—</w:t>
      </w:r>
      <w:r w:rsidRPr="00173BE3">
        <w:rPr>
          <w:rStyle w:val="StyleUnderline"/>
        </w:rPr>
        <w:t>either a per se condemnation of reverse payment settlements or a presumption of illegality</w:t>
      </w:r>
      <w:r w:rsidRPr="00173BE3">
        <w:t xml:space="preserve"> accompanied by “quick look” review. </w:t>
      </w:r>
      <w:r w:rsidRPr="00173BE3">
        <w:rPr>
          <w:rStyle w:val="StyleUnderline"/>
        </w:rPr>
        <w:t>The Supreme Court rejected those</w:t>
      </w:r>
      <w:r w:rsidRPr="00173BE3">
        <w:t xml:space="preserve"> approaches </w:t>
      </w:r>
      <w:r w:rsidRPr="00173BE3">
        <w:rPr>
          <w:rStyle w:val="StyleUnderline"/>
        </w:rPr>
        <w:t>because it determined</w:t>
      </w:r>
      <w:r w:rsidRPr="00173BE3">
        <w:t xml:space="preserve"> that in many cases </w:t>
      </w:r>
      <w:r w:rsidRPr="00173BE3">
        <w:rPr>
          <w:rStyle w:val="StyleUnderline"/>
        </w:rPr>
        <w:t>there might</w:t>
      </w:r>
      <w:r w:rsidRPr="00173BE3">
        <w:t xml:space="preserve"> well </w:t>
      </w:r>
      <w:r w:rsidRPr="00173BE3">
        <w:rPr>
          <w:rStyle w:val="StyleUnderline"/>
        </w:rPr>
        <w:t xml:space="preserve">be </w:t>
      </w:r>
      <w:r w:rsidRPr="00173BE3">
        <w:rPr>
          <w:rStyle w:val="Emphasis"/>
        </w:rPr>
        <w:t>pro-competitive</w:t>
      </w:r>
      <w:r w:rsidRPr="00173BE3">
        <w:rPr>
          <w:rStyle w:val="StyleUnderline"/>
        </w:rPr>
        <w:t xml:space="preserve"> economic </w:t>
      </w:r>
      <w:r w:rsidRPr="00173BE3">
        <w:rPr>
          <w:rStyle w:val="Emphasis"/>
        </w:rPr>
        <w:t>justifications</w:t>
      </w:r>
      <w:r w:rsidRPr="00173BE3">
        <w:rPr>
          <w:rStyle w:val="StyleUnderline"/>
        </w:rPr>
        <w:t xml:space="preserve"> for reverse payment settlements</w:t>
      </w:r>
      <w:r w:rsidRPr="00173BE3">
        <w:t xml:space="preserve"> and that presuming their illegality could result in the suppression of economically useful conduct.82 </w:t>
      </w:r>
      <w:r w:rsidRPr="00080F74">
        <w:rPr>
          <w:rStyle w:val="StyleUnderline"/>
          <w:highlight w:val="cyan"/>
        </w:rPr>
        <w:t>State antitrust laws</w:t>
      </w:r>
      <w:r w:rsidRPr="00173BE3">
        <w:rPr>
          <w:rStyle w:val="StyleUnderline"/>
        </w:rPr>
        <w:t xml:space="preserve"> that adopted the FTC’s proposed presumption of illegality </w:t>
      </w:r>
      <w:r w:rsidRPr="00080F74">
        <w:rPr>
          <w:rStyle w:val="StyleUnderline"/>
          <w:highlight w:val="cyan"/>
        </w:rPr>
        <w:t xml:space="preserve">would be subject to </w:t>
      </w:r>
      <w:r w:rsidRPr="00080F74">
        <w:rPr>
          <w:rStyle w:val="Emphasis"/>
          <w:highlight w:val="cyan"/>
        </w:rPr>
        <w:t>similar criticism</w:t>
      </w:r>
      <w:r w:rsidRPr="00080F74">
        <w:rPr>
          <w:highlight w:val="cyan"/>
        </w:rPr>
        <w:t xml:space="preserve">, </w:t>
      </w:r>
      <w:r w:rsidRPr="00080F74">
        <w:rPr>
          <w:rStyle w:val="StyleUnderline"/>
          <w:highlight w:val="cyan"/>
        </w:rPr>
        <w:t>and</w:t>
      </w:r>
      <w:r w:rsidRPr="00173BE3">
        <w:rPr>
          <w:rStyle w:val="StyleUnderline"/>
        </w:rPr>
        <w:t xml:space="preserve"> thus </w:t>
      </w:r>
      <w:r w:rsidRPr="00080F74">
        <w:rPr>
          <w:rStyle w:val="StyleUnderline"/>
          <w:highlight w:val="cyan"/>
        </w:rPr>
        <w:t xml:space="preserve">would likely be </w:t>
      </w:r>
      <w:r w:rsidRPr="00080F74">
        <w:rPr>
          <w:rStyle w:val="Emphasis"/>
          <w:highlight w:val="cyan"/>
        </w:rPr>
        <w:t>impliedly preempted</w:t>
      </w:r>
      <w:r w:rsidRPr="00080F74">
        <w:rPr>
          <w:rStyle w:val="StyleUnderline"/>
          <w:highlight w:val="cyan"/>
        </w:rPr>
        <w:t xml:space="preserve"> as </w:t>
      </w:r>
      <w:r w:rsidRPr="00080F74">
        <w:rPr>
          <w:rStyle w:val="Emphasis"/>
          <w:highlight w:val="cyan"/>
        </w:rPr>
        <w:t>inconsistent</w:t>
      </w:r>
      <w:r w:rsidRPr="00080F74">
        <w:rPr>
          <w:rStyle w:val="StyleUnderline"/>
          <w:highlight w:val="cyan"/>
        </w:rPr>
        <w:t xml:space="preserve"> with the</w:t>
      </w:r>
      <w:r w:rsidRPr="00173BE3">
        <w:rPr>
          <w:rStyle w:val="StyleUnderline"/>
        </w:rPr>
        <w:t xml:space="preserve"> </w:t>
      </w:r>
      <w:r w:rsidRPr="00173BE3">
        <w:rPr>
          <w:rStyle w:val="Emphasis"/>
        </w:rPr>
        <w:t xml:space="preserve">careful </w:t>
      </w:r>
      <w:r w:rsidRPr="00080F74">
        <w:rPr>
          <w:rStyle w:val="Emphasis"/>
          <w:highlight w:val="cyan"/>
        </w:rPr>
        <w:t>balance</w:t>
      </w:r>
      <w:r w:rsidRPr="00080F74">
        <w:rPr>
          <w:rStyle w:val="StyleUnderline"/>
          <w:highlight w:val="cyan"/>
        </w:rPr>
        <w:t xml:space="preserve"> between </w:t>
      </w:r>
      <w:r w:rsidRPr="00080F74">
        <w:rPr>
          <w:rStyle w:val="Emphasis"/>
          <w:highlight w:val="cyan"/>
        </w:rPr>
        <w:t>antitrust</w:t>
      </w:r>
      <w:r w:rsidRPr="00080F74">
        <w:rPr>
          <w:rStyle w:val="StyleUnderline"/>
          <w:highlight w:val="cyan"/>
        </w:rPr>
        <w:t xml:space="preserve"> and </w:t>
      </w:r>
      <w:r w:rsidRPr="00080F74">
        <w:rPr>
          <w:rStyle w:val="Emphasis"/>
          <w:highlight w:val="cyan"/>
        </w:rPr>
        <w:t>patent law</w:t>
      </w:r>
      <w:r w:rsidRPr="00173BE3">
        <w:rPr>
          <w:rStyle w:val="StyleUnderline"/>
        </w:rPr>
        <w:t xml:space="preserve"> established by Actavis.</w:t>
      </w:r>
    </w:p>
    <w:p w14:paraId="4969E217" w14:textId="77777777" w:rsidR="00FA5CA9" w:rsidRPr="003A0B32" w:rsidRDefault="00FA5CA9" w:rsidP="00FA5CA9">
      <w:pPr>
        <w:rPr>
          <w:szCs w:val="16"/>
        </w:rPr>
      </w:pPr>
      <w:r w:rsidRPr="003A0B32">
        <w:rPr>
          <w:szCs w:val="16"/>
        </w:rPr>
        <w:t xml:space="preserve">CONCLUSION </w:t>
      </w:r>
    </w:p>
    <w:p w14:paraId="7E13690A" w14:textId="77777777" w:rsidR="00FA5CA9" w:rsidRDefault="00FA5CA9" w:rsidP="00FA5CA9">
      <w:r w:rsidRPr="00173BE3">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73BE3">
        <w:rPr>
          <w:rStyle w:val="StyleUnderline"/>
        </w:rPr>
        <w:t xml:space="preserve">One can be reasonably confident that </w:t>
      </w:r>
      <w:r w:rsidRPr="002A1A1E">
        <w:rPr>
          <w:rStyle w:val="StyleUnderline"/>
        </w:rPr>
        <w:t>if</w:t>
      </w:r>
      <w:r w:rsidRPr="00173BE3">
        <w:rPr>
          <w:rStyle w:val="StyleUnderline"/>
        </w:rPr>
        <w:t xml:space="preserve"> private plaintiffs become </w:t>
      </w:r>
      <w:r w:rsidRPr="00173BE3">
        <w:rPr>
          <w:rStyle w:val="Emphasis"/>
        </w:rPr>
        <w:t>dissatisfied</w:t>
      </w:r>
      <w:r w:rsidRPr="00173BE3">
        <w:rPr>
          <w:rStyle w:val="StyleUnderline"/>
        </w:rPr>
        <w:t xml:space="preserve"> with the </w:t>
      </w:r>
      <w:r w:rsidRPr="00173BE3">
        <w:rPr>
          <w:rStyle w:val="Emphasis"/>
        </w:rPr>
        <w:t>results</w:t>
      </w:r>
      <w:r w:rsidRPr="00173BE3">
        <w:rPr>
          <w:rStyle w:val="StyleUnderline"/>
        </w:rPr>
        <w:t xml:space="preserve"> of </w:t>
      </w:r>
      <w:r w:rsidRPr="00173BE3">
        <w:rPr>
          <w:rStyle w:val="Emphasis"/>
        </w:rPr>
        <w:t>pending litigation</w:t>
      </w:r>
      <w:r w:rsidRPr="00173BE3">
        <w:rPr>
          <w:rStyle w:val="StyleUnderline"/>
        </w:rPr>
        <w:t xml:space="preserve"> under </w:t>
      </w:r>
      <w:r w:rsidRPr="00173BE3">
        <w:rPr>
          <w:rStyle w:val="Emphasis"/>
        </w:rPr>
        <w:t>federal antitrust law</w:t>
      </w:r>
      <w:r w:rsidRPr="00173BE3">
        <w:t xml:space="preserve">, </w:t>
      </w:r>
      <w:r w:rsidRPr="00173BE3">
        <w:rPr>
          <w:rStyle w:val="StyleUnderline"/>
        </w:rPr>
        <w:t xml:space="preserve">they will turn with increasing frequency to </w:t>
      </w:r>
      <w:r w:rsidRPr="00173BE3">
        <w:rPr>
          <w:rStyle w:val="Emphasis"/>
        </w:rPr>
        <w:t>state antitrust law</w:t>
      </w:r>
      <w:r w:rsidRPr="00173BE3">
        <w:rPr>
          <w:rStyle w:val="StyleUnderline"/>
        </w:rPr>
        <w:t xml:space="preserve"> as an </w:t>
      </w:r>
      <w:r w:rsidRPr="00173BE3">
        <w:rPr>
          <w:rStyle w:val="Emphasis"/>
        </w:rPr>
        <w:t>alternative remedy</w:t>
      </w:r>
      <w:r w:rsidRPr="00173BE3">
        <w:t>. Even if state law ends up doing no more than “parallel” federal antitrust law, defendants are likely to incur substantial litigation costs fending off such state claims in the years to come.</w:t>
      </w:r>
    </w:p>
    <w:p w14:paraId="49B198EC" w14:textId="77777777" w:rsidR="00FA5CA9" w:rsidRDefault="00FA5CA9" w:rsidP="00FA5CA9">
      <w:pPr>
        <w:pStyle w:val="Heading4"/>
        <w:numPr>
          <w:ilvl w:val="0"/>
          <w:numId w:val="14"/>
        </w:numPr>
        <w:tabs>
          <w:tab w:val="num" w:pos="1800"/>
        </w:tabs>
        <w:ind w:left="1800"/>
      </w:pPr>
      <w:r>
        <w:t>Means the CP is rolled back -- Burdens interstate commerce.</w:t>
      </w:r>
    </w:p>
    <w:p w14:paraId="3D446BFA" w14:textId="77777777" w:rsidR="00FA5CA9" w:rsidRPr="00292ACE" w:rsidRDefault="00FA5CA9" w:rsidP="00FA5CA9">
      <w:r>
        <w:t xml:space="preserve">Daniel A. </w:t>
      </w:r>
      <w:r w:rsidRPr="008307A4">
        <w:rPr>
          <w:rStyle w:val="Style13ptBold"/>
        </w:rPr>
        <w:t>Lyons 19</w:t>
      </w:r>
      <w:r>
        <w:t xml:space="preserve">, </w:t>
      </w:r>
      <w:r w:rsidRPr="00292ACE">
        <w:t>Professor</w:t>
      </w:r>
      <w:r>
        <w:t xml:space="preserve"> at</w:t>
      </w:r>
      <w:r w:rsidRPr="00292ACE">
        <w:t xml:space="preserve"> Boston College Law School</w:t>
      </w:r>
      <w:r>
        <w:t>,</w:t>
      </w:r>
      <w:r w:rsidRPr="00292ACE">
        <w:t xml:space="preserve"> </w:t>
      </w:r>
      <w:r>
        <w:t>“</w:t>
      </w:r>
      <w:r w:rsidRPr="00292ACE">
        <w:t>State Net Neutrality</w:t>
      </w:r>
      <w:r>
        <w:t xml:space="preserve">”, Summer 2019, </w:t>
      </w:r>
      <w:r w:rsidRPr="008307A4">
        <w:t>80 U. Pitt. L. Rev. 905</w:t>
      </w:r>
      <w:r>
        <w:t>, Lexis</w:t>
      </w:r>
    </w:p>
    <w:p w14:paraId="04EF3249" w14:textId="77777777" w:rsidR="00FA5CA9" w:rsidRPr="00907BC9" w:rsidRDefault="00FA5CA9" w:rsidP="00FA5CA9">
      <w:r w:rsidRPr="00907BC9">
        <w:t>D. Dormant Commerce Clause</w:t>
      </w:r>
    </w:p>
    <w:p w14:paraId="6768D38A" w14:textId="77777777" w:rsidR="00FA5CA9" w:rsidRPr="00772DBE" w:rsidRDefault="00FA5CA9" w:rsidP="00FA5CA9">
      <w:pPr>
        <w:rPr>
          <w:sz w:val="16"/>
        </w:rPr>
      </w:pPr>
      <w:r w:rsidRPr="00907BC9">
        <w:rPr>
          <w:sz w:val="16"/>
        </w:rPr>
        <w:t xml:space="preserve">Independent of the Communications Act, state regulation of the Internet may also run afoul of the Dormant Commerce Clause. </w:t>
      </w:r>
      <w:r w:rsidRPr="00080F74">
        <w:rPr>
          <w:highlight w:val="cyan"/>
          <w:u w:val="single"/>
        </w:rPr>
        <w:t>The Dormant Commerce Clause</w:t>
      </w:r>
      <w:r w:rsidRPr="00907BC9">
        <w:rPr>
          <w:u w:val="single"/>
        </w:rPr>
        <w:t xml:space="preserve"> doctrine </w:t>
      </w:r>
      <w:r w:rsidRPr="00080F74">
        <w:rPr>
          <w:highlight w:val="cyan"/>
          <w:u w:val="single"/>
        </w:rPr>
        <w:t>prevents states from imposing undue burdens on interstate commerce</w:t>
      </w:r>
      <w:r w:rsidRPr="00907BC9">
        <w:rPr>
          <w:u w:val="single"/>
        </w:rPr>
        <w:t>.</w:t>
      </w:r>
      <w:r w:rsidRPr="00907BC9">
        <w:rPr>
          <w:sz w:val="16"/>
        </w:rPr>
        <w:t xml:space="preserve"> It is a judge-made doctrine, derived from the negative implication of the Constitution's grant to Congress of the power to regulate commerce between the states. 245 Its "central rationale . . . is </w:t>
      </w:r>
      <w:r w:rsidRPr="00907BC9">
        <w:rPr>
          <w:u w:val="single"/>
        </w:rPr>
        <w:t>to prohibit state or municipal laws whose object is local economic protectionism</w:t>
      </w:r>
      <w:r w:rsidRPr="00907BC9">
        <w:rPr>
          <w:sz w:val="16"/>
        </w:rPr>
        <w:t xml:space="preserve">." 246 Thus, </w:t>
      </w:r>
      <w:r w:rsidRPr="00080F74">
        <w:rPr>
          <w:highlight w:val="cyan"/>
          <w:u w:val="single"/>
        </w:rPr>
        <w:t xml:space="preserve">state laws </w:t>
      </w:r>
      <w:r w:rsidRPr="00907BC9">
        <w:rPr>
          <w:u w:val="single"/>
        </w:rPr>
        <w:t xml:space="preserve">that explicitly discriminate </w:t>
      </w:r>
      <w:proofErr w:type="gramStart"/>
      <w:r w:rsidRPr="00080F74">
        <w:rPr>
          <w:highlight w:val="cyan"/>
          <w:u w:val="single"/>
        </w:rPr>
        <w:t>against  [</w:t>
      </w:r>
      <w:proofErr w:type="gramEnd"/>
      <w:r w:rsidRPr="00080F74">
        <w:rPr>
          <w:highlight w:val="cyan"/>
          <w:u w:val="single"/>
        </w:rPr>
        <w:t xml:space="preserve">*941] interstate commerce face "a virtually </w:t>
      </w:r>
      <w:r w:rsidRPr="00080F74">
        <w:rPr>
          <w:b/>
          <w:bCs/>
          <w:highlight w:val="cyan"/>
          <w:u w:val="single"/>
        </w:rPr>
        <w:t>per se rule of invalidity</w:t>
      </w:r>
      <w:r w:rsidRPr="00907BC9">
        <w:rPr>
          <w:sz w:val="16"/>
        </w:rPr>
        <w:t xml:space="preserve">." 247 </w:t>
      </w:r>
      <w:r w:rsidRPr="00907BC9">
        <w:rPr>
          <w:u w:val="single"/>
        </w:rPr>
        <w:t xml:space="preserve">But </w:t>
      </w:r>
      <w:r w:rsidRPr="00080F74">
        <w:rPr>
          <w:highlight w:val="cyan"/>
          <w:u w:val="single"/>
        </w:rPr>
        <w:t>even a facially nondiscriminatory state law may</w:t>
      </w:r>
      <w:r w:rsidRPr="00907BC9">
        <w:rPr>
          <w:u w:val="single"/>
        </w:rPr>
        <w:t xml:space="preserve"> nonetheless </w:t>
      </w:r>
      <w:r w:rsidRPr="00080F74">
        <w:rPr>
          <w:highlight w:val="cyan"/>
          <w:u w:val="single"/>
        </w:rPr>
        <w:t xml:space="preserve">run afoul of the doctrine </w:t>
      </w:r>
      <w:r w:rsidRPr="00080F74">
        <w:rPr>
          <w:b/>
          <w:bCs/>
          <w:highlight w:val="cyan"/>
          <w:u w:val="single"/>
        </w:rPr>
        <w:t>if it unduly burdens interstate commerce</w:t>
      </w:r>
      <w:r w:rsidRPr="00907BC9">
        <w:rPr>
          <w:sz w:val="16"/>
        </w:rPr>
        <w:t xml:space="preserve">. Courts evaluate such claims under the test announced in Pike v. Bruce Church: "Where the statute regulates even-handedly to effectuate a legitimate local public interest, and its effects on interstate commerce are only incidental, </w:t>
      </w:r>
      <w:r w:rsidRPr="00907BC9">
        <w:rPr>
          <w:u w:val="single"/>
        </w:rPr>
        <w:t>it will be upheld unless the burden imposed on such commerce is clearly excessive in relation to the putative local benefits.</w:t>
      </w:r>
      <w:r w:rsidRPr="00907BC9">
        <w:rPr>
          <w:sz w:val="16"/>
        </w:rPr>
        <w:t>" 248</w:t>
      </w:r>
    </w:p>
    <w:p w14:paraId="6D64A895" w14:textId="77777777" w:rsidR="00FA5CA9" w:rsidRPr="00853785" w:rsidRDefault="00FA5CA9" w:rsidP="00FA5CA9">
      <w:pPr>
        <w:pStyle w:val="Heading4"/>
        <w:numPr>
          <w:ilvl w:val="0"/>
          <w:numId w:val="13"/>
        </w:numPr>
        <w:tabs>
          <w:tab w:val="num" w:pos="1440"/>
        </w:tabs>
        <w:ind w:left="1440"/>
      </w:pPr>
      <w:r>
        <w:t xml:space="preserve">States fail – biases, lack of clarity to businesses, state enforcement interference. </w:t>
      </w:r>
    </w:p>
    <w:p w14:paraId="49A45656" w14:textId="77777777" w:rsidR="00FA5CA9" w:rsidRPr="0084279C" w:rsidRDefault="00FA5CA9" w:rsidP="00FA5CA9">
      <w:r w:rsidRPr="00747D5E">
        <w:t xml:space="preserve">Jacob P. </w:t>
      </w:r>
      <w:r w:rsidRPr="00A963D1">
        <w:rPr>
          <w:rStyle w:val="Style13ptBold"/>
        </w:rPr>
        <w:t>Grosso 21</w:t>
      </w:r>
      <w:r>
        <w:t xml:space="preserve">. </w:t>
      </w:r>
      <w:r w:rsidRPr="00747D5E">
        <w:t>J.D. Candidate</w:t>
      </w:r>
      <w:r>
        <w:t xml:space="preserve">. “The Preemption </w:t>
      </w:r>
      <w:proofErr w:type="gramStart"/>
      <w:r>
        <w:t>Of</w:t>
      </w:r>
      <w:proofErr w:type="gramEnd"/>
      <w:r>
        <w:t xml:space="preserve"> Collective State Antitrust Enforcement In Telecommunications” </w:t>
      </w:r>
      <w:r w:rsidRPr="00747D5E">
        <w:t>University of Richmond School of Law</w:t>
      </w:r>
      <w:r>
        <w:t xml:space="preserve">. 02-11-21. </w:t>
      </w:r>
      <w:r w:rsidRPr="00256CD0">
        <w:t>https://lawreview.richmond.edu/files/2021/04/5-Grosso-552.pdf</w:t>
      </w:r>
    </w:p>
    <w:p w14:paraId="409104F9" w14:textId="77777777" w:rsidR="00FA5CA9" w:rsidRDefault="00FA5CA9" w:rsidP="00FA5CA9">
      <w:pPr>
        <w:rPr>
          <w:sz w:val="14"/>
        </w:rPr>
      </w:pPr>
      <w:r w:rsidRPr="00080F74">
        <w:rPr>
          <w:highlight w:val="cyan"/>
          <w:u w:val="single"/>
        </w:rPr>
        <w:t>Preemption would result in cognizable benefits</w:t>
      </w:r>
      <w:r w:rsidRPr="00747D5E">
        <w:rPr>
          <w:sz w:val="14"/>
        </w:rPr>
        <w:t xml:space="preserve"> to the regulatory and business spheres. These benefits would include </w:t>
      </w:r>
      <w:r w:rsidRPr="00080F74">
        <w:rPr>
          <w:b/>
          <w:bCs/>
          <w:highlight w:val="cyan"/>
          <w:u w:val="single"/>
        </w:rPr>
        <w:t>clear guidance</w:t>
      </w:r>
      <w:r w:rsidRPr="00080F74">
        <w:rPr>
          <w:sz w:val="14"/>
          <w:highlight w:val="cyan"/>
        </w:rPr>
        <w:t xml:space="preserve">, </w:t>
      </w:r>
      <w:r w:rsidRPr="00080F74">
        <w:rPr>
          <w:b/>
          <w:bCs/>
          <w:highlight w:val="cyan"/>
          <w:u w:val="single"/>
        </w:rPr>
        <w:t>increased enforcement efficiencies</w:t>
      </w:r>
      <w:r w:rsidRPr="00747D5E">
        <w:rPr>
          <w:sz w:val="14"/>
        </w:rPr>
        <w:t xml:space="preserve">, and the ability to pursue nonenforcement agendas and broader policy goals.236 </w:t>
      </w:r>
      <w:r w:rsidRPr="00747D5E">
        <w:rPr>
          <w:u w:val="single"/>
        </w:rPr>
        <w:t>Businesses would receive clear guidance</w:t>
      </w:r>
      <w:r w:rsidRPr="00747D5E">
        <w:rPr>
          <w:sz w:val="14"/>
        </w:rPr>
        <w:t xml:space="preserve"> on the legality of their business choices. State antitrust enforcers would redeploy costs to state-specific issues. Federal enforcers would be able to effectively pursue broader policy goals. </w:t>
      </w:r>
      <w:r w:rsidRPr="00080F74">
        <w:rPr>
          <w:highlight w:val="cyan"/>
          <w:u w:val="single"/>
        </w:rPr>
        <w:t>Consolidated enforcement</w:t>
      </w:r>
      <w:r w:rsidRPr="00747D5E">
        <w:rPr>
          <w:sz w:val="14"/>
        </w:rPr>
        <w:t xml:space="preserve"> and regulatory schemes </w:t>
      </w:r>
      <w:r w:rsidRPr="00080F74">
        <w:rPr>
          <w:highlight w:val="cyan"/>
          <w:u w:val="single"/>
        </w:rPr>
        <w:t>would provide clarity</w:t>
      </w:r>
      <w:r w:rsidRPr="00747D5E">
        <w:rPr>
          <w:u w:val="single"/>
        </w:rPr>
        <w:t xml:space="preserve"> to businesses </w:t>
      </w:r>
      <w:r w:rsidRPr="00080F74">
        <w:rPr>
          <w:highlight w:val="cyan"/>
          <w:u w:val="single"/>
        </w:rPr>
        <w:t>through more uniform regulations</w:t>
      </w:r>
      <w:r w:rsidRPr="00747D5E">
        <w:rPr>
          <w:u w:val="single"/>
        </w:rPr>
        <w:t xml:space="preserve"> </w:t>
      </w:r>
      <w:r w:rsidRPr="00080F74">
        <w:rPr>
          <w:highlight w:val="cyan"/>
          <w:u w:val="single"/>
        </w:rPr>
        <w:t>and decreased litigation concerns</w:t>
      </w:r>
      <w:r w:rsidRPr="00747D5E">
        <w:rPr>
          <w:sz w:val="14"/>
        </w:rPr>
        <w:t xml:space="preserve">. </w:t>
      </w:r>
      <w:r w:rsidRPr="00747D5E">
        <w:rPr>
          <w:u w:val="single"/>
        </w:rPr>
        <w:t>This consolidation</w:t>
      </w:r>
      <w:r w:rsidRPr="00747D5E">
        <w:rPr>
          <w:sz w:val="14"/>
        </w:rPr>
        <w:t xml:space="preserve">, in turn, </w:t>
      </w:r>
      <w:r w:rsidRPr="00080F74">
        <w:rPr>
          <w:highlight w:val="cyan"/>
          <w:u w:val="single"/>
        </w:rPr>
        <w:t>would reduce costs</w:t>
      </w:r>
      <w:r w:rsidRPr="00080F74">
        <w:rPr>
          <w:sz w:val="14"/>
          <w:highlight w:val="cyan"/>
        </w:rPr>
        <w:t xml:space="preserve"> for</w:t>
      </w:r>
      <w:r w:rsidRPr="00747D5E">
        <w:rPr>
          <w:sz w:val="14"/>
        </w:rPr>
        <w:t xml:space="preserve"> the government and the competitors </w:t>
      </w:r>
      <w:r w:rsidRPr="00747D5E">
        <w:rPr>
          <w:u w:val="single"/>
        </w:rPr>
        <w:t>while encouraging competition</w:t>
      </w:r>
      <w:r w:rsidRPr="00747D5E">
        <w:rPr>
          <w:sz w:val="14"/>
        </w:rPr>
        <w:t xml:space="preserve"> and unnecessary compliance costs.237 </w:t>
      </w:r>
      <w:r w:rsidRPr="00080F74">
        <w:rPr>
          <w:highlight w:val="cyan"/>
          <w:u w:val="single"/>
        </w:rPr>
        <w:t>Clear regulations</w:t>
      </w:r>
      <w:r w:rsidRPr="00747D5E">
        <w:rPr>
          <w:u w:val="single"/>
        </w:rPr>
        <w:t xml:space="preserve"> serving a common goal, </w:t>
      </w:r>
      <w:r w:rsidRPr="00080F74">
        <w:rPr>
          <w:highlight w:val="cyan"/>
          <w:u w:val="single"/>
        </w:rPr>
        <w:t>without</w:t>
      </w:r>
      <w:r w:rsidRPr="00747D5E">
        <w:rPr>
          <w:u w:val="single"/>
        </w:rPr>
        <w:t xml:space="preserve"> the </w:t>
      </w:r>
      <w:r w:rsidRPr="00080F74">
        <w:rPr>
          <w:highlight w:val="cyan"/>
          <w:u w:val="single"/>
        </w:rPr>
        <w:t>inherent biases of individual state interests</w:t>
      </w:r>
      <w:r w:rsidRPr="00747D5E">
        <w:rPr>
          <w:u w:val="single"/>
        </w:rPr>
        <w:t xml:space="preserve">, </w:t>
      </w:r>
      <w:r w:rsidRPr="00080F74">
        <w:rPr>
          <w:highlight w:val="cyan"/>
          <w:u w:val="single"/>
        </w:rPr>
        <w:t>can provide clarity to businesses</w:t>
      </w:r>
      <w:r w:rsidRPr="00747D5E">
        <w:rPr>
          <w:sz w:val="14"/>
        </w:rPr>
        <w:t xml:space="preserve"> and preserve the balancing of consumer welfare with the aggregate social welfare. </w:t>
      </w:r>
      <w:r w:rsidRPr="00080F74">
        <w:rPr>
          <w:highlight w:val="cyan"/>
          <w:u w:val="single"/>
        </w:rPr>
        <w:t>Individual states make decisions based on their</w:t>
      </w:r>
      <w:r w:rsidRPr="00747D5E">
        <w:rPr>
          <w:u w:val="single"/>
        </w:rPr>
        <w:t xml:space="preserve"> individual </w:t>
      </w:r>
      <w:r w:rsidRPr="00080F74">
        <w:rPr>
          <w:highlight w:val="cyan"/>
          <w:u w:val="single"/>
        </w:rPr>
        <w:t>needs</w:t>
      </w:r>
      <w:r w:rsidRPr="00080F74">
        <w:rPr>
          <w:sz w:val="14"/>
          <w:highlight w:val="cyan"/>
        </w:rPr>
        <w:t>,</w:t>
      </w:r>
      <w:r w:rsidRPr="00747D5E">
        <w:rPr>
          <w:sz w:val="14"/>
        </w:rPr>
        <w:t xml:space="preserve"> as seen in the T-Mobile-Sprint merger.238 When federal law conflicts with state law, federal law controls.239 Despite this standard, multistate task forces continue to come forward as the interpreters of federal law.240 </w:t>
      </w:r>
      <w:r w:rsidRPr="00747D5E">
        <w:rPr>
          <w:u w:val="single"/>
        </w:rPr>
        <w:t xml:space="preserve">This approach poses problems because of the inherent state biases that </w:t>
      </w:r>
      <w:r w:rsidRPr="00080F74">
        <w:rPr>
          <w:highlight w:val="cyan"/>
          <w:u w:val="single"/>
        </w:rPr>
        <w:t>underlie</w:t>
      </w:r>
      <w:r w:rsidRPr="00747D5E">
        <w:rPr>
          <w:u w:val="single"/>
        </w:rPr>
        <w:t xml:space="preserve"> the </w:t>
      </w:r>
      <w:r w:rsidRPr="00080F74">
        <w:rPr>
          <w:highlight w:val="cyan"/>
          <w:u w:val="single"/>
        </w:rPr>
        <w:t>enforcement</w:t>
      </w:r>
      <w:r w:rsidRPr="00747D5E">
        <w:rPr>
          <w:u w:val="single"/>
        </w:rPr>
        <w:t xml:space="preserve"> </w:t>
      </w:r>
      <w:r w:rsidRPr="0084279C">
        <w:rPr>
          <w:u w:val="single"/>
        </w:rPr>
        <w:t>actions</w:t>
      </w:r>
      <w:r w:rsidRPr="00080F74">
        <w:rPr>
          <w:highlight w:val="cyan"/>
          <w:u w:val="single"/>
        </w:rPr>
        <w:t>.</w:t>
      </w:r>
      <w:r w:rsidRPr="00080F74">
        <w:rPr>
          <w:sz w:val="14"/>
          <w:highlight w:val="cyan"/>
        </w:rPr>
        <w:t xml:space="preserve"> </w:t>
      </w:r>
      <w:r w:rsidRPr="00080F74">
        <w:rPr>
          <w:b/>
          <w:bCs/>
          <w:highlight w:val="cyan"/>
          <w:u w:val="single"/>
        </w:rPr>
        <w:t>Preemption could decrease the effects of individual state biases</w:t>
      </w:r>
      <w:r w:rsidRPr="0084279C">
        <w:rPr>
          <w:b/>
          <w:bCs/>
          <w:u w:val="single"/>
        </w:rPr>
        <w:t xml:space="preserve"> on the guidance given to competitors</w:t>
      </w:r>
      <w:r w:rsidRPr="0084279C">
        <w:rPr>
          <w:sz w:val="14"/>
        </w:rPr>
        <w:t xml:space="preserve">. Antitrust analysis considers geographic differences in determining the concentration of a market, meaning a one-size-fits-all approach does not work for aggregating individual state markets.241 This restructuring would reduce the effects of an individual state’s interests on collective action.242 </w:t>
      </w:r>
      <w:r w:rsidRPr="00080F74">
        <w:rPr>
          <w:highlight w:val="cyan"/>
          <w:u w:val="single"/>
        </w:rPr>
        <w:t>While any individual state may be best served</w:t>
      </w:r>
      <w:r w:rsidRPr="0084279C">
        <w:rPr>
          <w:u w:val="single"/>
        </w:rPr>
        <w:t xml:space="preserve"> by one plan, </w:t>
      </w:r>
      <w:r w:rsidRPr="00080F74">
        <w:rPr>
          <w:highlight w:val="cyan"/>
          <w:u w:val="single"/>
        </w:rPr>
        <w:t>the economy as a whole might suffer</w:t>
      </w:r>
      <w:r w:rsidRPr="0084279C">
        <w:rPr>
          <w:u w:val="single"/>
        </w:rPr>
        <w:t xml:space="preserve"> for that decision</w:t>
      </w:r>
      <w:r w:rsidRPr="0084279C">
        <w:rPr>
          <w:sz w:val="14"/>
        </w:rPr>
        <w:t>.243 “</w:t>
      </w:r>
      <w:r w:rsidRPr="00080F74">
        <w:rPr>
          <w:highlight w:val="cyan"/>
          <w:u w:val="single"/>
        </w:rPr>
        <w:t>Divergent approaches</w:t>
      </w:r>
      <w:r w:rsidRPr="0084279C">
        <w:rPr>
          <w:u w:val="single"/>
        </w:rPr>
        <w:t xml:space="preserve"> to the exercise of enforcement discretion are not just possible, they </w:t>
      </w:r>
      <w:r w:rsidRPr="00080F74">
        <w:rPr>
          <w:highlight w:val="cyan"/>
          <w:u w:val="single"/>
        </w:rPr>
        <w:t>are likely</w:t>
      </w:r>
      <w:r w:rsidRPr="00080F74">
        <w:rPr>
          <w:sz w:val="14"/>
          <w:highlight w:val="cyan"/>
        </w:rPr>
        <w:t>.”</w:t>
      </w:r>
      <w:r w:rsidRPr="0084279C">
        <w:rPr>
          <w:u w:val="single"/>
        </w:rPr>
        <w:t xml:space="preserve">244 </w:t>
      </w:r>
      <w:r w:rsidRPr="00080F74">
        <w:rPr>
          <w:highlight w:val="cyan"/>
          <w:u w:val="single"/>
        </w:rPr>
        <w:t>States likely face pressure from several groups</w:t>
      </w:r>
      <w:r w:rsidRPr="0084279C">
        <w:rPr>
          <w:sz w:val="14"/>
        </w:rPr>
        <w:t xml:space="preserve"> that can influence their enforcement decisions, as well as the selfish motivation to protect their consumers regardless of the cost to national welfare.245 </w:t>
      </w:r>
      <w:r w:rsidRPr="00080F74">
        <w:rPr>
          <w:b/>
          <w:bCs/>
          <w:highlight w:val="cyan"/>
          <w:u w:val="single"/>
        </w:rPr>
        <w:t>Uniform, clear guidance at the federal level</w:t>
      </w:r>
      <w:r w:rsidRPr="00080F74">
        <w:rPr>
          <w:sz w:val="14"/>
          <w:highlight w:val="cyan"/>
        </w:rPr>
        <w:t xml:space="preserve">, </w:t>
      </w:r>
      <w:r w:rsidRPr="00080F74">
        <w:rPr>
          <w:b/>
          <w:bCs/>
          <w:highlight w:val="cyan"/>
          <w:u w:val="single"/>
        </w:rPr>
        <w:t xml:space="preserve">without state interference, will reduce opportunities for </w:t>
      </w:r>
      <w:r w:rsidRPr="008212CA">
        <w:rPr>
          <w:b/>
          <w:bCs/>
          <w:u w:val="single"/>
        </w:rPr>
        <w:t>the</w:t>
      </w:r>
      <w:r w:rsidRPr="0084279C">
        <w:rPr>
          <w:b/>
          <w:bCs/>
          <w:u w:val="single"/>
        </w:rPr>
        <w:t xml:space="preserve"> </w:t>
      </w:r>
      <w:r w:rsidRPr="00080F74">
        <w:rPr>
          <w:b/>
          <w:bCs/>
          <w:highlight w:val="cyan"/>
          <w:u w:val="single"/>
        </w:rPr>
        <w:t>individual motivations</w:t>
      </w:r>
      <w:r w:rsidRPr="0084279C">
        <w:rPr>
          <w:b/>
          <w:bCs/>
          <w:u w:val="single"/>
        </w:rPr>
        <w:t xml:space="preserve"> of states </w:t>
      </w:r>
      <w:r w:rsidRPr="00080F74">
        <w:rPr>
          <w:b/>
          <w:bCs/>
          <w:highlight w:val="cyan"/>
          <w:u w:val="single"/>
        </w:rPr>
        <w:t>to negatively impact</w:t>
      </w:r>
      <w:r w:rsidRPr="0084279C">
        <w:rPr>
          <w:b/>
          <w:bCs/>
          <w:u w:val="single"/>
        </w:rPr>
        <w:t xml:space="preserve"> a clear </w:t>
      </w:r>
      <w:r w:rsidRPr="00080F74">
        <w:rPr>
          <w:b/>
          <w:bCs/>
          <w:highlight w:val="cyan"/>
          <w:u w:val="single"/>
        </w:rPr>
        <w:t>enforcement scheme</w:t>
      </w:r>
      <w:r w:rsidRPr="00080F74">
        <w:rPr>
          <w:sz w:val="14"/>
          <w:highlight w:val="cyan"/>
        </w:rPr>
        <w:t>.</w:t>
      </w:r>
      <w:r w:rsidRPr="0084279C">
        <w:rPr>
          <w:sz w:val="14"/>
        </w:rPr>
        <w:t xml:space="preserve"> </w:t>
      </w:r>
      <w:r w:rsidRPr="0084279C">
        <w:rPr>
          <w:u w:val="single"/>
        </w:rPr>
        <w:t>Adding states as parties</w:t>
      </w:r>
      <w:r w:rsidRPr="0084279C">
        <w:rPr>
          <w:sz w:val="14"/>
        </w:rPr>
        <w:t xml:space="preserve"> to a telecommunications antitrust lawsuit </w:t>
      </w:r>
      <w:r w:rsidRPr="0084279C">
        <w:rPr>
          <w:u w:val="single"/>
        </w:rPr>
        <w:t>complicates the suit by increasing the number of parties that must agree to a settlemen</w:t>
      </w:r>
      <w:r w:rsidRPr="0084279C">
        <w:rPr>
          <w:sz w:val="14"/>
        </w:rPr>
        <w:t xml:space="preserve">t.246 The effects of the preemption and resulting enforcement system will create efficiencies for federal and state enforcers, as well as for businesses. For telecommunications antitrust enforcement actions, this will limit costs to the federal agencies, prevent the duplication of effort (in reviewing transactions), and eliminate the costs of coordination that NAAG multistate enforcement teams face.247 </w:t>
      </w:r>
      <w:r w:rsidRPr="0084279C">
        <w:rPr>
          <w:u w:val="single"/>
        </w:rPr>
        <w:t>Extending even beyond telecommunications</w:t>
      </w:r>
      <w:r w:rsidRPr="00080F74">
        <w:rPr>
          <w:highlight w:val="cyan"/>
          <w:u w:val="single"/>
        </w:rPr>
        <w:t>, this</w:t>
      </w:r>
      <w:r w:rsidRPr="0084279C">
        <w:rPr>
          <w:u w:val="single"/>
        </w:rPr>
        <w:t xml:space="preserve"> </w:t>
      </w:r>
      <w:r w:rsidRPr="00080F74">
        <w:rPr>
          <w:highlight w:val="cyan"/>
          <w:u w:val="single"/>
        </w:rPr>
        <w:t>results in a net positive for the antitrust sections</w:t>
      </w:r>
      <w:r w:rsidRPr="0084279C">
        <w:rPr>
          <w:u w:val="single"/>
        </w:rPr>
        <w:t xml:space="preserve"> of state attorneys general offices </w:t>
      </w:r>
      <w:r w:rsidRPr="00080F74">
        <w:rPr>
          <w:highlight w:val="cyan"/>
          <w:u w:val="single"/>
        </w:rPr>
        <w:t>to redeploy resources to monitor</w:t>
      </w:r>
      <w:r w:rsidRPr="0084279C">
        <w:rPr>
          <w:u w:val="single"/>
        </w:rPr>
        <w:t xml:space="preserve"> and combat </w:t>
      </w:r>
      <w:r w:rsidRPr="00080F74">
        <w:rPr>
          <w:highlight w:val="cyan"/>
          <w:u w:val="single"/>
        </w:rPr>
        <w:t>anticompetitive behavior in</w:t>
      </w:r>
      <w:r w:rsidRPr="0084279C">
        <w:rPr>
          <w:u w:val="single"/>
        </w:rPr>
        <w:t xml:space="preserve"> the state-specific areas that </w:t>
      </w:r>
      <w:r w:rsidRPr="00080F74">
        <w:rPr>
          <w:highlight w:val="cyan"/>
          <w:u w:val="single"/>
        </w:rPr>
        <w:t>these sections were designed to handle</w:t>
      </w:r>
      <w:r w:rsidRPr="00080F74">
        <w:rPr>
          <w:sz w:val="14"/>
          <w:highlight w:val="cyan"/>
        </w:rPr>
        <w:t>.2</w:t>
      </w:r>
      <w:r w:rsidRPr="0084279C">
        <w:rPr>
          <w:sz w:val="14"/>
        </w:rPr>
        <w:t>48</w:t>
      </w:r>
    </w:p>
    <w:p w14:paraId="07D27520" w14:textId="77777777" w:rsidR="007E1BA4" w:rsidRDefault="007E1BA4" w:rsidP="007E1BA4">
      <w:pPr>
        <w:rPr>
          <w:sz w:val="14"/>
        </w:rPr>
      </w:pPr>
    </w:p>
    <w:p w14:paraId="7103C39C" w14:textId="75E683DB" w:rsidR="00FA5CA9" w:rsidRDefault="00FA5CA9" w:rsidP="00FA5CA9">
      <w:pPr>
        <w:pStyle w:val="Heading3"/>
      </w:pPr>
      <w:bookmarkStart w:id="2" w:name="_Hlk82783292"/>
      <w:bookmarkEnd w:id="1"/>
      <w:r>
        <w:t xml:space="preserve">2AC – </w:t>
      </w:r>
      <w:proofErr w:type="spellStart"/>
      <w:r>
        <w:t>Uncoop</w:t>
      </w:r>
      <w:proofErr w:type="spellEnd"/>
      <w:r>
        <w:t xml:space="preserve"> Federalism CP </w:t>
      </w:r>
    </w:p>
    <w:p w14:paraId="429D7436" w14:textId="77777777" w:rsidR="00FA5CA9" w:rsidRDefault="00FA5CA9" w:rsidP="00FA5CA9">
      <w:pPr>
        <w:pStyle w:val="Heading4"/>
      </w:pPr>
      <w:r>
        <w:t>The permutation is the only option for state interests – it is in their self-interest to preserve broad federal powers</w:t>
      </w:r>
    </w:p>
    <w:p w14:paraId="2D801947" w14:textId="77777777" w:rsidR="00FA5CA9" w:rsidRPr="00685E0B" w:rsidRDefault="00FA5CA9" w:rsidP="00FA5CA9">
      <w:pPr>
        <w:rPr>
          <w:rStyle w:val="Style13ptBold"/>
          <w:b w:val="0"/>
          <w:bCs w:val="0"/>
        </w:rPr>
      </w:pPr>
      <w:proofErr w:type="spellStart"/>
      <w:r>
        <w:rPr>
          <w:rStyle w:val="Style13ptBold"/>
        </w:rPr>
        <w:t>Lemos</w:t>
      </w:r>
      <w:proofErr w:type="spellEnd"/>
      <w:r>
        <w:rPr>
          <w:rStyle w:val="Style13ptBold"/>
        </w:rPr>
        <w:t xml:space="preserve"> 20 </w:t>
      </w:r>
      <w:r w:rsidRPr="00685E0B">
        <w:rPr>
          <w:rStyle w:val="Style13ptBold"/>
          <w:b w:val="0"/>
          <w:bCs w:val="0"/>
          <w:sz w:val="16"/>
          <w:szCs w:val="16"/>
        </w:rPr>
        <w:t xml:space="preserve">(Margaret H. </w:t>
      </w:r>
      <w:proofErr w:type="spellStart"/>
      <w:r w:rsidRPr="00685E0B">
        <w:rPr>
          <w:rStyle w:val="Style13ptBold"/>
          <w:b w:val="0"/>
          <w:bCs w:val="0"/>
          <w:sz w:val="16"/>
          <w:szCs w:val="16"/>
        </w:rPr>
        <w:t>Lemos</w:t>
      </w:r>
      <w:proofErr w:type="spellEnd"/>
      <w:r w:rsidRPr="00685E0B">
        <w:rPr>
          <w:rStyle w:val="Style13ptBold"/>
          <w:b w:val="0"/>
          <w:bCs w:val="0"/>
          <w:sz w:val="16"/>
          <w:szCs w:val="16"/>
        </w:rPr>
        <w:t xml:space="preserve"> is a scholar of constitutional law, legal institutions, and procedure at Duke Law, 2020, Forward: State Enforcement in an Interstate World, 2019 BYU L. Rev. 1427 (2020). Available at: </w:t>
      </w:r>
      <w:hyperlink r:id="rId8" w:history="1">
        <w:r w:rsidRPr="00183B0D">
          <w:rPr>
            <w:rStyle w:val="Hyperlink"/>
            <w:sz w:val="16"/>
            <w:szCs w:val="16"/>
          </w:rPr>
          <w:t>https://digitalcommons.law.byu.edu/lawreview/vol2019/iss6/5</w:t>
        </w:r>
      </w:hyperlink>
      <w:r w:rsidRPr="00685E0B">
        <w:rPr>
          <w:rStyle w:val="Style13ptBold"/>
          <w:b w:val="0"/>
          <w:bCs w:val="0"/>
          <w:sz w:val="16"/>
          <w:szCs w:val="16"/>
        </w:rPr>
        <w:t>)</w:t>
      </w:r>
      <w:r>
        <w:rPr>
          <w:rStyle w:val="Style13ptBold"/>
          <w:b w:val="0"/>
          <w:bCs w:val="0"/>
          <w:sz w:val="16"/>
          <w:szCs w:val="16"/>
        </w:rPr>
        <w:t xml:space="preserve"> MAM</w:t>
      </w:r>
    </w:p>
    <w:p w14:paraId="26569495" w14:textId="77777777" w:rsidR="00FA5CA9" w:rsidRPr="00494849" w:rsidRDefault="00FA5CA9" w:rsidP="00FA5CA9">
      <w:pPr>
        <w:rPr>
          <w:u w:val="single"/>
        </w:rPr>
      </w:pPr>
      <w:r w:rsidRPr="00685E0B">
        <w:rPr>
          <w:sz w:val="16"/>
        </w:rPr>
        <w:t xml:space="preserve">On closer inspection, however, the distinction between vertical and horizontal conflicts breaks down. While the Republican-led challenge to the ACA looks like an effort to lift the shackles of federal regulation, </w:t>
      </w:r>
      <w:r w:rsidRPr="00080F74">
        <w:rPr>
          <w:highlight w:val="cyan"/>
          <w:u w:val="single"/>
        </w:rPr>
        <w:t>leaving individual states free to adopt</w:t>
      </w:r>
      <w:r w:rsidRPr="00494849">
        <w:rPr>
          <w:u w:val="single"/>
        </w:rPr>
        <w:t xml:space="preserve"> similar </w:t>
      </w:r>
      <w:r w:rsidRPr="00080F74">
        <w:rPr>
          <w:highlight w:val="cyan"/>
          <w:u w:val="single"/>
        </w:rPr>
        <w:t>plans</w:t>
      </w:r>
      <w:r w:rsidRPr="00494849">
        <w:rPr>
          <w:u w:val="single"/>
        </w:rPr>
        <w:t xml:space="preserve"> or even single-payer systems,</w:t>
      </w:r>
      <w:r w:rsidRPr="00685E0B">
        <w:rPr>
          <w:sz w:val="16"/>
        </w:rPr>
        <w:t xml:space="preserve"> defenders of the Act argued that the interstate healthcare market is so interconnected that </w:t>
      </w:r>
      <w:r w:rsidRPr="00080F74">
        <w:rPr>
          <w:highlight w:val="cyan"/>
          <w:u w:val="single"/>
        </w:rPr>
        <w:t>no state could feasibly impose</w:t>
      </w:r>
      <w:r w:rsidRPr="00494849">
        <w:rPr>
          <w:u w:val="single"/>
        </w:rPr>
        <w:t xml:space="preserve"> such </w:t>
      </w:r>
      <w:r w:rsidRPr="00080F74">
        <w:rPr>
          <w:highlight w:val="cyan"/>
          <w:u w:val="single"/>
        </w:rPr>
        <w:t>requirements</w:t>
      </w:r>
      <w:r w:rsidRPr="00494849">
        <w:rPr>
          <w:u w:val="single"/>
        </w:rPr>
        <w:t xml:space="preserve"> on its own.</w:t>
      </w:r>
      <w:r w:rsidRPr="00685E0B">
        <w:rPr>
          <w:sz w:val="16"/>
        </w:rPr>
        <w:t xml:space="preserve"> If that is correct, it follows that an ACA-type regime expanding healthcare coverage for all could only be done at the national level</w:t>
      </w:r>
      <w:r w:rsidRPr="00494849">
        <w:rPr>
          <w:u w:val="single"/>
        </w:rPr>
        <w:t xml:space="preserve">. In that sense, the conflict was unavoidably a horizontal one: </w:t>
      </w:r>
      <w:r w:rsidRPr="00080F74">
        <w:rPr>
          <w:highlight w:val="cyan"/>
          <w:u w:val="single"/>
        </w:rPr>
        <w:t>blue states</w:t>
      </w:r>
      <w:r w:rsidRPr="00494849">
        <w:rPr>
          <w:u w:val="single"/>
        </w:rPr>
        <w:t xml:space="preserve"> favoring such a regime </w:t>
      </w:r>
      <w:r w:rsidRPr="00080F74">
        <w:rPr>
          <w:b/>
          <w:bCs/>
          <w:highlight w:val="cyan"/>
          <w:u w:val="single"/>
        </w:rPr>
        <w:t>had to use the federal government</w:t>
      </w:r>
      <w:r w:rsidRPr="00080F74">
        <w:rPr>
          <w:highlight w:val="cyan"/>
          <w:u w:val="single"/>
        </w:rPr>
        <w:t xml:space="preserve"> to achieve their goal</w:t>
      </w:r>
      <w:r w:rsidRPr="00494849">
        <w:rPr>
          <w:u w:val="single"/>
        </w:rPr>
        <w:t xml:space="preserve"> by requiring dissenting states to conform</w:t>
      </w:r>
      <w:r w:rsidRPr="00685E0B">
        <w:rPr>
          <w:sz w:val="16"/>
        </w:rPr>
        <w:t xml:space="preserve">. </w:t>
      </w:r>
      <w:r w:rsidRPr="00494849">
        <w:rPr>
          <w:u w:val="single"/>
        </w:rPr>
        <w:t xml:space="preserve">And by arguing the national government lacked power to enact the ACA, the </w:t>
      </w:r>
      <w:r w:rsidRPr="00080F74">
        <w:rPr>
          <w:highlight w:val="cyan"/>
          <w:u w:val="single"/>
        </w:rPr>
        <w:t>red states</w:t>
      </w:r>
      <w:r w:rsidRPr="00494849">
        <w:rPr>
          <w:u w:val="single"/>
        </w:rPr>
        <w:t xml:space="preserve"> effectively </w:t>
      </w:r>
      <w:r w:rsidRPr="00080F74">
        <w:rPr>
          <w:highlight w:val="cyan"/>
          <w:u w:val="single"/>
        </w:rPr>
        <w:t xml:space="preserve">sought to force the blue states to </w:t>
      </w:r>
      <w:r w:rsidRPr="00080F74">
        <w:rPr>
          <w:b/>
          <w:bCs/>
          <w:highlight w:val="cyan"/>
          <w:u w:val="single"/>
        </w:rPr>
        <w:t xml:space="preserve">stick with the prior, </w:t>
      </w:r>
      <w:r w:rsidRPr="00080F74">
        <w:rPr>
          <w:highlight w:val="cyan"/>
          <w:u w:val="single"/>
        </w:rPr>
        <w:t>less</w:t>
      </w:r>
      <w:r w:rsidRPr="00080F74">
        <w:rPr>
          <w:b/>
          <w:bCs/>
          <w:highlight w:val="cyan"/>
          <w:u w:val="single"/>
        </w:rPr>
        <w:t xml:space="preserve"> universal system</w:t>
      </w:r>
      <w:r w:rsidRPr="00494849">
        <w:rPr>
          <w:b/>
          <w:bCs/>
          <w:u w:val="single"/>
        </w:rPr>
        <w:t>.</w:t>
      </w:r>
      <w:r w:rsidRPr="00494849">
        <w:rPr>
          <w:u w:val="single"/>
        </w:rPr>
        <w:t xml:space="preserve"> </w:t>
      </w:r>
    </w:p>
    <w:p w14:paraId="628EDF29" w14:textId="77777777" w:rsidR="00FA5CA9" w:rsidRPr="00685E0B" w:rsidRDefault="00FA5CA9" w:rsidP="00FA5CA9">
      <w:pPr>
        <w:rPr>
          <w:sz w:val="16"/>
        </w:rPr>
      </w:pPr>
      <w:r w:rsidRPr="00494849">
        <w:rPr>
          <w:u w:val="single"/>
        </w:rPr>
        <w:t xml:space="preserve">The key point is that—in the ACA case and </w:t>
      </w:r>
      <w:r w:rsidRPr="00494849">
        <w:rPr>
          <w:b/>
          <w:bCs/>
          <w:u w:val="single"/>
        </w:rPr>
        <w:t>many others like it</w:t>
      </w:r>
      <w:r w:rsidRPr="00494849">
        <w:rPr>
          <w:u w:val="single"/>
        </w:rPr>
        <w:t>—</w:t>
      </w:r>
      <w:r w:rsidRPr="00080F74">
        <w:rPr>
          <w:highlight w:val="cyan"/>
          <w:u w:val="single"/>
        </w:rPr>
        <w:t xml:space="preserve">there is an essential connection between the states’ institutional interest in </w:t>
      </w:r>
      <w:r w:rsidRPr="00080F74">
        <w:rPr>
          <w:b/>
          <w:bCs/>
          <w:highlight w:val="cyan"/>
          <w:u w:val="single"/>
        </w:rPr>
        <w:t xml:space="preserve">autonomy and their </w:t>
      </w:r>
      <w:r w:rsidRPr="008212CA">
        <w:rPr>
          <w:b/>
          <w:bCs/>
          <w:u w:val="single"/>
        </w:rPr>
        <w:t xml:space="preserve">immediate </w:t>
      </w:r>
      <w:r w:rsidRPr="00080F74">
        <w:rPr>
          <w:b/>
          <w:bCs/>
          <w:highlight w:val="cyan"/>
          <w:u w:val="single"/>
        </w:rPr>
        <w:t>policy goals</w:t>
      </w:r>
      <w:r w:rsidRPr="00494849">
        <w:rPr>
          <w:b/>
          <w:bCs/>
          <w:u w:val="single"/>
        </w:rPr>
        <w:t>.</w:t>
      </w:r>
      <w:r w:rsidRPr="00494849">
        <w:rPr>
          <w:u w:val="single"/>
        </w:rPr>
        <w:t xml:space="preserve"> </w:t>
      </w:r>
      <w:r w:rsidRPr="00494849">
        <w:rPr>
          <w:b/>
          <w:bCs/>
          <w:u w:val="single"/>
        </w:rPr>
        <w:t>I</w:t>
      </w:r>
      <w:r w:rsidRPr="00080F74">
        <w:rPr>
          <w:b/>
          <w:bCs/>
          <w:highlight w:val="cyan"/>
          <w:u w:val="single"/>
        </w:rPr>
        <w:t>nterdependence</w:t>
      </w:r>
      <w:r w:rsidRPr="00494849">
        <w:rPr>
          <w:b/>
          <w:bCs/>
          <w:u w:val="single"/>
        </w:rPr>
        <w:t xml:space="preserve"> among the states</w:t>
      </w:r>
      <w:r w:rsidRPr="00685E0B">
        <w:rPr>
          <w:sz w:val="16"/>
        </w:rPr>
        <w:t xml:space="preserve"> </w:t>
      </w:r>
      <w:r w:rsidRPr="00080F74">
        <w:rPr>
          <w:highlight w:val="cyan"/>
          <w:u w:val="single"/>
        </w:rPr>
        <w:t>means</w:t>
      </w:r>
      <w:r w:rsidRPr="00494849">
        <w:rPr>
          <w:u w:val="single"/>
        </w:rPr>
        <w:t xml:space="preserve"> that </w:t>
      </w:r>
      <w:r w:rsidRPr="00080F74">
        <w:rPr>
          <w:highlight w:val="cyan"/>
          <w:u w:val="single"/>
        </w:rPr>
        <w:t>states</w:t>
      </w:r>
      <w:r w:rsidRPr="00494849">
        <w:rPr>
          <w:u w:val="single"/>
        </w:rPr>
        <w:t xml:space="preserve"> often </w:t>
      </w:r>
      <w:r w:rsidRPr="00080F74">
        <w:rPr>
          <w:highlight w:val="cyan"/>
          <w:u w:val="single"/>
        </w:rPr>
        <w:t>will</w:t>
      </w:r>
      <w:r w:rsidRPr="00494849">
        <w:rPr>
          <w:u w:val="single"/>
        </w:rPr>
        <w:t xml:space="preserve"> be able to </w:t>
      </w:r>
      <w:r w:rsidRPr="00080F74">
        <w:rPr>
          <w:highlight w:val="cyan"/>
          <w:u w:val="single"/>
        </w:rPr>
        <w:t xml:space="preserve">vindicate short-term policy interests only </w:t>
      </w:r>
      <w:r w:rsidRPr="00080F74">
        <w:rPr>
          <w:b/>
          <w:bCs/>
          <w:highlight w:val="cyan"/>
          <w:u w:val="single"/>
        </w:rPr>
        <w:t>via national cooperation</w:t>
      </w:r>
      <w:r w:rsidRPr="00080F74">
        <w:rPr>
          <w:sz w:val="16"/>
          <w:highlight w:val="cyan"/>
        </w:rPr>
        <w:t>.</w:t>
      </w:r>
      <w:r w:rsidRPr="00685E0B">
        <w:rPr>
          <w:sz w:val="16"/>
        </w:rPr>
        <w:t xml:space="preserve"> In other words, the best (sometimes the only) way for states to promote their own autonomy may be </w:t>
      </w:r>
      <w:r w:rsidRPr="00494849">
        <w:rPr>
          <w:b/>
          <w:bCs/>
          <w:u w:val="single"/>
        </w:rPr>
        <w:t xml:space="preserve">to push for, </w:t>
      </w:r>
      <w:r w:rsidRPr="00494849">
        <w:rPr>
          <w:u w:val="single"/>
        </w:rPr>
        <w:t xml:space="preserve">not against, </w:t>
      </w:r>
      <w:r w:rsidRPr="00494849">
        <w:rPr>
          <w:b/>
          <w:bCs/>
          <w:u w:val="single"/>
        </w:rPr>
        <w:t>federal intervention.</w:t>
      </w:r>
      <w:r w:rsidRPr="00685E0B">
        <w:rPr>
          <w:sz w:val="16"/>
        </w:rPr>
        <w:t xml:space="preserve"> As Ernie Young and I have argued, “[f]or this reason</w:t>
      </w:r>
      <w:r w:rsidRPr="00494849">
        <w:rPr>
          <w:u w:val="single"/>
        </w:rPr>
        <w:t xml:space="preserve">, </w:t>
      </w:r>
      <w:r w:rsidRPr="00080F74">
        <w:rPr>
          <w:highlight w:val="cyan"/>
          <w:u w:val="single"/>
        </w:rPr>
        <w:t xml:space="preserve">states have </w:t>
      </w:r>
      <w:r w:rsidRPr="008212CA">
        <w:rPr>
          <w:u w:val="single"/>
        </w:rPr>
        <w:t xml:space="preserve">an </w:t>
      </w:r>
      <w:r w:rsidRPr="00080F74">
        <w:rPr>
          <w:highlight w:val="cyan"/>
          <w:u w:val="single"/>
        </w:rPr>
        <w:t>institutional interest in ensuring that the national</w:t>
      </w:r>
      <w:r w:rsidRPr="008212CA">
        <w:rPr>
          <w:u w:val="single"/>
        </w:rPr>
        <w:t xml:space="preserve"> </w:t>
      </w:r>
      <w:r w:rsidRPr="00080F74">
        <w:rPr>
          <w:highlight w:val="cyan"/>
          <w:u w:val="single"/>
        </w:rPr>
        <w:t xml:space="preserve">government is </w:t>
      </w:r>
      <w:r w:rsidRPr="00080F74">
        <w:rPr>
          <w:b/>
          <w:bCs/>
          <w:highlight w:val="cyan"/>
          <w:u w:val="single"/>
        </w:rPr>
        <w:t>strong enough—and has broad enough powers—to</w:t>
      </w:r>
      <w:r w:rsidRPr="00080F74">
        <w:rPr>
          <w:highlight w:val="cyan"/>
          <w:u w:val="single"/>
        </w:rPr>
        <w:t xml:space="preserve"> help them</w:t>
      </w:r>
      <w:r w:rsidRPr="00494849">
        <w:rPr>
          <w:u w:val="single"/>
        </w:rPr>
        <w:t xml:space="preserve"> out </w:t>
      </w:r>
      <w:r w:rsidRPr="00080F74">
        <w:rPr>
          <w:highlight w:val="cyan"/>
          <w:u w:val="single"/>
        </w:rPr>
        <w:t>with regulatory problems they can’t</w:t>
      </w:r>
      <w:r w:rsidRPr="00494849">
        <w:rPr>
          <w:u w:val="single"/>
        </w:rPr>
        <w:t xml:space="preserve"> effectively </w:t>
      </w:r>
      <w:r w:rsidRPr="00080F74">
        <w:rPr>
          <w:highlight w:val="cyan"/>
          <w:u w:val="single"/>
        </w:rPr>
        <w:t>address on their own</w:t>
      </w:r>
      <w:r w:rsidRPr="00685E0B">
        <w:rPr>
          <w:sz w:val="16"/>
        </w:rPr>
        <w:t>.”53</w:t>
      </w:r>
    </w:p>
    <w:p w14:paraId="275D5548" w14:textId="77777777" w:rsidR="00FA5CA9" w:rsidRPr="00FA5CA9" w:rsidRDefault="00FA5CA9" w:rsidP="00FA5CA9"/>
    <w:p w14:paraId="1C3ADEDC" w14:textId="44477FB9" w:rsidR="00C770D8" w:rsidRDefault="00C770D8" w:rsidP="00C770D8">
      <w:pPr>
        <w:pStyle w:val="Heading4"/>
      </w:pPr>
      <w:r>
        <w:t xml:space="preserve">Federalism is resilient, despite the </w:t>
      </w:r>
      <w:proofErr w:type="gramStart"/>
      <w:r>
        <w:t>long term</w:t>
      </w:r>
      <w:proofErr w:type="gramEnd"/>
      <w:r>
        <w:t xml:space="preserve"> trend to centralization</w:t>
      </w:r>
    </w:p>
    <w:p w14:paraId="198471FE" w14:textId="77777777" w:rsidR="00C770D8" w:rsidRDefault="00C770D8" w:rsidP="00C770D8">
      <w:r w:rsidRPr="001904CC">
        <w:rPr>
          <w:rStyle w:val="Style13ptBold"/>
        </w:rPr>
        <w:t>Kincaid</w:t>
      </w:r>
      <w:r>
        <w:rPr>
          <w:rStyle w:val="Style13ptBold"/>
        </w:rPr>
        <w:t>, Lafayette College Government, Political Science Professor,</w:t>
      </w:r>
      <w:r w:rsidRPr="001904CC">
        <w:rPr>
          <w:rStyle w:val="Style13ptBold"/>
        </w:rPr>
        <w:t xml:space="preserve"> 19</w:t>
      </w:r>
      <w:r>
        <w:t xml:space="preserve"> </w:t>
      </w:r>
    </w:p>
    <w:p w14:paraId="0915EF79" w14:textId="77777777" w:rsidR="00C770D8" w:rsidRDefault="00C770D8" w:rsidP="00C770D8">
      <w:r>
        <w:t xml:space="preserve">[John Kincaid, Professor, Government and Public Service and Director, </w:t>
      </w:r>
      <w:proofErr w:type="spellStart"/>
      <w:r>
        <w:t>Meyner</w:t>
      </w:r>
      <w:proofErr w:type="spellEnd"/>
      <w:r>
        <w:t xml:space="preserve"> Center for the Study </w:t>
      </w:r>
      <w:proofErr w:type="spellStart"/>
      <w:r>
        <w:t>fo</w:t>
      </w:r>
      <w:proofErr w:type="spellEnd"/>
      <w:r>
        <w:t xml:space="preserve"> State and Local Government, </w:t>
      </w:r>
      <w:proofErr w:type="spellStart"/>
      <w:r>
        <w:t>Lafeyette</w:t>
      </w:r>
      <w:proofErr w:type="spellEnd"/>
      <w:r>
        <w:t xml:space="preserve"> College, “Why the US’ Complex Federal System Will Blunt the Worst Aspects of Trump’s Transgressive Presidency, Phelan US Centre, Long School of Economics, 2—18—19, </w:t>
      </w:r>
      <w:hyperlink r:id="rId9" w:history="1">
        <w:r w:rsidRPr="007F2ED9">
          <w:rPr>
            <w:rStyle w:val="Hyperlink"/>
          </w:rPr>
          <w:t>https://blogs.lse.ac.uk/usappblog/2019/02/18/why-the-us-complex-federal-system-will-blunt-the-worst-aspects-of-trumps-transgressive-presidency/</w:t>
        </w:r>
      </w:hyperlink>
      <w:r>
        <w:t>, accessed 6-12-21]</w:t>
      </w:r>
    </w:p>
    <w:p w14:paraId="49033CA8" w14:textId="6E33621A" w:rsidR="00C770D8" w:rsidRPr="00C770D8" w:rsidRDefault="00C770D8" w:rsidP="00C770D8">
      <w:pPr>
        <w:rPr>
          <w:u w:val="single"/>
        </w:rPr>
      </w:pPr>
      <w:r w:rsidRPr="00080F74">
        <w:rPr>
          <w:rStyle w:val="StyleUnderline"/>
          <w:highlight w:val="cyan"/>
        </w:rPr>
        <w:t>American federalism</w:t>
      </w:r>
      <w:r w:rsidRPr="00080F74">
        <w:rPr>
          <w:highlight w:val="cyan"/>
        </w:rPr>
        <w:t xml:space="preserve"> </w:t>
      </w:r>
      <w:r w:rsidRPr="00080F74">
        <w:rPr>
          <w:rStyle w:val="StyleUnderline"/>
          <w:highlight w:val="cyan"/>
        </w:rPr>
        <w:t xml:space="preserve">today is a highly institutionalized mix of dualism, cooperation, and coercion that makes it </w:t>
      </w:r>
      <w:r w:rsidRPr="00080F74">
        <w:rPr>
          <w:rStyle w:val="Emphasis"/>
          <w:highlight w:val="cyan"/>
        </w:rPr>
        <w:t>hard for presidents to alter</w:t>
      </w:r>
      <w:r w:rsidRPr="00080F74">
        <w:rPr>
          <w:highlight w:val="cyan"/>
        </w:rPr>
        <w:t xml:space="preserve">. </w:t>
      </w:r>
      <w:r w:rsidRPr="00080F74">
        <w:rPr>
          <w:rStyle w:val="Emphasis"/>
          <w:highlight w:val="cyan"/>
        </w:rPr>
        <w:t>Long-term trends</w:t>
      </w:r>
      <w:r w:rsidRPr="00080F74">
        <w:rPr>
          <w:highlight w:val="cyan"/>
        </w:rPr>
        <w:t xml:space="preserve"> </w:t>
      </w:r>
      <w:r w:rsidRPr="00080F74">
        <w:rPr>
          <w:rStyle w:val="StyleUnderline"/>
          <w:highlight w:val="cyan"/>
        </w:rPr>
        <w:t xml:space="preserve">point to more </w:t>
      </w:r>
      <w:r w:rsidRPr="00080F74">
        <w:rPr>
          <w:rStyle w:val="Emphasis"/>
          <w:highlight w:val="cyan"/>
        </w:rPr>
        <w:t>centralization</w:t>
      </w:r>
      <w:r w:rsidRPr="00080F74">
        <w:rPr>
          <w:rStyle w:val="StyleUnderline"/>
          <w:highlight w:val="cyan"/>
        </w:rPr>
        <w:t xml:space="preserve"> and polarization</w:t>
      </w:r>
      <w:r w:rsidRPr="00080F74">
        <w:rPr>
          <w:highlight w:val="cyan"/>
        </w:rPr>
        <w:t xml:space="preserve">, </w:t>
      </w:r>
      <w:r w:rsidRPr="00080F74">
        <w:rPr>
          <w:rStyle w:val="StyleUnderline"/>
          <w:highlight w:val="cyan"/>
        </w:rPr>
        <w:t xml:space="preserve">even while states and localities remain </w:t>
      </w:r>
      <w:r w:rsidRPr="00080F74">
        <w:rPr>
          <w:rStyle w:val="Emphasis"/>
          <w:highlight w:val="cyan"/>
        </w:rPr>
        <w:t>independently innovative</w:t>
      </w:r>
      <w:r w:rsidRPr="00080F74">
        <w:rPr>
          <w:rStyle w:val="StyleUnderline"/>
          <w:highlight w:val="cyan"/>
        </w:rPr>
        <w:t xml:space="preserve"> on many fronts</w:t>
      </w:r>
      <w:r w:rsidRPr="001904CC">
        <w:t xml:space="preserve">. President Donald </w:t>
      </w:r>
      <w:r w:rsidRPr="001904CC">
        <w:rPr>
          <w:rStyle w:val="Emphasis"/>
        </w:rPr>
        <w:t>Trump</w:t>
      </w:r>
      <w:r w:rsidRPr="001904CC">
        <w:t xml:space="preserve">, who has never publicly tweeted or spoken the word “federalism,” </w:t>
      </w:r>
      <w:r w:rsidRPr="001904CC">
        <w:rPr>
          <w:rStyle w:val="Emphasis"/>
        </w:rPr>
        <w:t>will not reverse those trends</w:t>
      </w:r>
      <w:r w:rsidRPr="001904CC">
        <w:t xml:space="preserve">. Trump’s biggest impact to date on federalism was the Tax Cuts and Jobs Act (2017), which capped at $10,000 the amount of state and local taxes taxpayers can deduct from their federal income-tax liability. The uncapped deduction dated back to 1862. The cap adversely affects taxpayers in high-tax Democratic states such as California more than those in lower-tax Republican states. </w:t>
      </w:r>
      <w:r w:rsidRPr="001904CC">
        <w:rPr>
          <w:rStyle w:val="StyleUnderline"/>
        </w:rPr>
        <w:t>Trump’s biggest impacts on federalism in the long-term will flow from his Supreme Court appointments</w:t>
      </w:r>
      <w:r w:rsidRPr="001904CC">
        <w:t xml:space="preserve">. </w:t>
      </w:r>
      <w:r w:rsidRPr="001904CC">
        <w:rPr>
          <w:rStyle w:val="StyleUnderline"/>
        </w:rPr>
        <w:t>More conservative justices will be more friendly to state powers</w:t>
      </w:r>
      <w:r w:rsidRPr="001904CC">
        <w:t xml:space="preserve">, though not across the board or always for federalism reasons. For instance, because authority for culture-war issues such as abortion and LGBTQ rights historically resided in the states, conservative justices will resuscitate some of that authority; elsewhere, as in commerce and gun regulation, they will often assert federal authority over the states. Otherwise, </w:t>
      </w:r>
      <w:r w:rsidRPr="001904CC">
        <w:rPr>
          <w:rStyle w:val="StyleUnderline"/>
        </w:rPr>
        <w:t>consistent with American federalism’s dualism</w:t>
      </w:r>
      <w:r w:rsidRPr="001904CC">
        <w:t xml:space="preserve"> (where power is divided between the federal government and the states rather than being shared), </w:t>
      </w:r>
      <w:r w:rsidRPr="001904CC">
        <w:rPr>
          <w:rStyle w:val="StyleUnderline"/>
        </w:rPr>
        <w:t xml:space="preserve">states </w:t>
      </w:r>
      <w:r w:rsidRPr="001904CC">
        <w:rPr>
          <w:rStyle w:val="Emphasis"/>
        </w:rPr>
        <w:t>still exercise policy autonomy</w:t>
      </w:r>
      <w:r w:rsidRPr="001904CC">
        <w:rPr>
          <w:rStyle w:val="StyleUnderline"/>
        </w:rPr>
        <w:t xml:space="preserve"> in many ways</w:t>
      </w:r>
      <w:r w:rsidRPr="001904CC">
        <w:t>: for example</w:t>
      </w:r>
      <w:r w:rsidRPr="001904CC">
        <w:rPr>
          <w:rStyle w:val="StyleUnderline"/>
        </w:rPr>
        <w:t>, legalizing medical and recreational marijuana and physician-assisted suicide, and pursuing climate-change initiatives, charter schools, abortion rules, consumer protection, occupational licensing, and autonomous-vehicle regulation.</w:t>
      </w:r>
    </w:p>
    <w:p w14:paraId="7ECDA889" w14:textId="3FDE2A22" w:rsidR="00C770D8" w:rsidRDefault="00C770D8" w:rsidP="00C770D8">
      <w:pPr>
        <w:pStyle w:val="Heading4"/>
      </w:pPr>
      <w:r>
        <w:t xml:space="preserve">Zero bioterror threat – plot failures and technical barriers ensure no escalation </w:t>
      </w:r>
    </w:p>
    <w:p w14:paraId="32C77E4A" w14:textId="77777777" w:rsidR="00C770D8" w:rsidRPr="003B40EB" w:rsidRDefault="00C770D8" w:rsidP="00C770D8">
      <w:r>
        <w:rPr>
          <w:rStyle w:val="Style13ptBold"/>
        </w:rPr>
        <w:t xml:space="preserve">Blum and Neumann 6/22 </w:t>
      </w:r>
      <w:r w:rsidRPr="003B40EB">
        <w:rPr>
          <w:sz w:val="16"/>
          <w:szCs w:val="16"/>
        </w:rPr>
        <w:t xml:space="preserve">(Marc-Michael Blum - working the in the field of analysis, decontamination, countermeasures and mitigation of chemical warfare agents with more than 15 </w:t>
      </w:r>
      <w:proofErr w:type="spellStart"/>
      <w:r w:rsidRPr="003B40EB">
        <w:rPr>
          <w:sz w:val="16"/>
          <w:szCs w:val="16"/>
        </w:rPr>
        <w:t>years experience</w:t>
      </w:r>
      <w:proofErr w:type="spellEnd"/>
      <w:r w:rsidRPr="003B40EB">
        <w:rPr>
          <w:sz w:val="16"/>
          <w:szCs w:val="16"/>
        </w:rPr>
        <w:t>, and Peter Neumann - Director, Center for the Evaluation of Value and Risk in Health at the Institute for Clinical Research and Health Policy Studies at Tufts Medical Center; Professor of Medicine, Tufts University School of Medicine, 6-22-2020, Corona and Bioterrorism: How Serious Is the Threat?&amp;</w:t>
      </w:r>
      <w:proofErr w:type="spellStart"/>
      <w:r w:rsidRPr="003B40EB">
        <w:rPr>
          <w:sz w:val="16"/>
          <w:szCs w:val="16"/>
        </w:rPr>
        <w:t>nbsp</w:t>
      </w:r>
      <w:proofErr w:type="spellEnd"/>
      <w:r w:rsidRPr="003B40EB">
        <w:rPr>
          <w:sz w:val="16"/>
          <w:szCs w:val="16"/>
        </w:rPr>
        <w:t xml:space="preserve">;, War on the Rocks, </w:t>
      </w:r>
      <w:hyperlink r:id="rId10" w:history="1">
        <w:r w:rsidRPr="003B40EB">
          <w:rPr>
            <w:rStyle w:val="Hyperlink"/>
            <w:sz w:val="16"/>
            <w:szCs w:val="16"/>
          </w:rPr>
          <w:t>https://warontherocks.com/2020/06/corona-and-bioterrorism-how-serious-is-the-threat/</w:t>
        </w:r>
      </w:hyperlink>
      <w:r w:rsidRPr="003B40EB">
        <w:rPr>
          <w:sz w:val="16"/>
          <w:szCs w:val="16"/>
        </w:rPr>
        <w:t>) MAM</w:t>
      </w:r>
    </w:p>
    <w:p w14:paraId="0418C703" w14:textId="77777777" w:rsidR="00883BE3" w:rsidRDefault="00C770D8" w:rsidP="00C770D8">
      <w:pPr>
        <w:rPr>
          <w:b/>
          <w:bCs/>
          <w:u w:val="single"/>
        </w:rPr>
      </w:pPr>
      <w:r w:rsidRPr="000F0C44">
        <w:rPr>
          <w:u w:val="single"/>
        </w:rPr>
        <w:t xml:space="preserve">The novel coronavirus pandemic has put the threat of bioterrorism back in the spotlight. </w:t>
      </w:r>
      <w:r w:rsidRPr="003B40EB">
        <w:rPr>
          <w:sz w:val="16"/>
        </w:rPr>
        <w:t xml:space="preserve">White supremacist chat rooms are teeming with talk about “biological warfare.” ISIL even called the virus “one of Allah’s soldiers” because of its devastating effect on Western countries. According to a recent memo by the U.S. Department of Homeland Security, terrorists are “[making] bioterrorism a popular topic among themselves.” Both the United Nations and the Council of Europe have warned of bioterrorist attacks. How serious is the threat? </w:t>
      </w:r>
      <w:r w:rsidRPr="00850559">
        <w:rPr>
          <w:highlight w:val="cyan"/>
          <w:u w:val="single"/>
        </w:rPr>
        <w:t xml:space="preserve">There is a long history of </w:t>
      </w:r>
      <w:r w:rsidRPr="00850559">
        <w:rPr>
          <w:u w:val="single"/>
        </w:rPr>
        <w:t>terrorists</w:t>
      </w:r>
      <w:r w:rsidRPr="000F0C44">
        <w:rPr>
          <w:u w:val="single"/>
        </w:rPr>
        <w:t xml:space="preserve"> being fascinated by </w:t>
      </w:r>
      <w:r w:rsidRPr="00850559">
        <w:rPr>
          <w:highlight w:val="cyan"/>
          <w:u w:val="single"/>
        </w:rPr>
        <w:t xml:space="preserve">biological weapons, but it is </w:t>
      </w:r>
      <w:r w:rsidRPr="00850559">
        <w:rPr>
          <w:u w:val="single"/>
        </w:rPr>
        <w:t xml:space="preserve">also </w:t>
      </w:r>
      <w:r w:rsidRPr="00850559">
        <w:rPr>
          <w:b/>
          <w:bCs/>
          <w:highlight w:val="cyan"/>
          <w:u w:val="single"/>
        </w:rPr>
        <w:t>one of failures</w:t>
      </w:r>
      <w:r w:rsidRPr="003B40EB">
        <w:rPr>
          <w:sz w:val="16"/>
        </w:rPr>
        <w:t xml:space="preserve">. For the vast majority, the </w:t>
      </w:r>
      <w:r w:rsidRPr="00850559">
        <w:rPr>
          <w:highlight w:val="cyan"/>
          <w:u w:val="single"/>
        </w:rPr>
        <w:t>technical challenges</w:t>
      </w:r>
      <w:r w:rsidRPr="000F0C44">
        <w:rPr>
          <w:u w:val="single"/>
        </w:rPr>
        <w:t xml:space="preserve"> associated with weaponizing biological agents </w:t>
      </w:r>
      <w:r w:rsidRPr="00850559">
        <w:rPr>
          <w:highlight w:val="cyan"/>
          <w:u w:val="single"/>
        </w:rPr>
        <w:t>have proven insurmountable</w:t>
      </w:r>
      <w:r w:rsidRPr="003B40EB">
        <w:rPr>
          <w:sz w:val="16"/>
        </w:rPr>
        <w:t xml:space="preserve">. </w:t>
      </w:r>
      <w:r w:rsidRPr="00850559">
        <w:rPr>
          <w:highlight w:val="cyan"/>
          <w:u w:val="single"/>
        </w:rPr>
        <w:t>The only reason this could change is if terrorists</w:t>
      </w:r>
      <w:r w:rsidRPr="000F0C44">
        <w:rPr>
          <w:u w:val="single"/>
        </w:rPr>
        <w:t xml:space="preserve"> were to </w:t>
      </w:r>
      <w:r w:rsidRPr="00850559">
        <w:rPr>
          <w:highlight w:val="cyan"/>
          <w:u w:val="single"/>
        </w:rPr>
        <w:t>receive support from a state</w:t>
      </w:r>
      <w:r w:rsidRPr="00850559">
        <w:rPr>
          <w:sz w:val="16"/>
          <w:highlight w:val="cyan"/>
        </w:rPr>
        <w:t>.</w:t>
      </w:r>
      <w:r w:rsidRPr="003B40EB">
        <w:rPr>
          <w:sz w:val="16"/>
        </w:rPr>
        <w:t xml:space="preserve"> Rather than panic about terrorists engaging in biological warfare, governments should be vigilant, secure their own facilities, and focus on strengthening international diplomacy. A History of Failures Biological warfare, which uses organisms and pathogens to cause disease, is nearly as old as war itself. The first known use of biological agents as a </w:t>
      </w:r>
      <w:proofErr w:type="gramStart"/>
      <w:r w:rsidRPr="003B40EB">
        <w:rPr>
          <w:sz w:val="16"/>
        </w:rPr>
        <w:t>weapon dates</w:t>
      </w:r>
      <w:proofErr w:type="gramEnd"/>
      <w:r w:rsidRPr="003B40EB">
        <w:rPr>
          <w:sz w:val="16"/>
        </w:rPr>
        <w:t xml:space="preserve"> back to 600 B.C., when an ancient Greek leader poisoned his enemies’ water supply. Throughout the Middle Ages, especially during the time of the Black Death, it was common to hurl infected corpses into besieged cities. And during the two world wars, all </w:t>
      </w:r>
      <w:r w:rsidRPr="000F0C44">
        <w:rPr>
          <w:u w:val="single"/>
        </w:rPr>
        <w:t xml:space="preserve">major powers maintained biological weapons programs (although only Japan used them in combat). Among terrorists, however, the </w:t>
      </w:r>
      <w:r w:rsidRPr="00850559">
        <w:rPr>
          <w:highlight w:val="cyan"/>
          <w:u w:val="single"/>
        </w:rPr>
        <w:t>use</w:t>
      </w:r>
      <w:r w:rsidRPr="000F0C44">
        <w:rPr>
          <w:u w:val="single"/>
        </w:rPr>
        <w:t xml:space="preserve"> of biological weapons </w:t>
      </w:r>
      <w:r w:rsidRPr="00850559">
        <w:rPr>
          <w:highlight w:val="cyan"/>
          <w:u w:val="single"/>
        </w:rPr>
        <w:t>has been rarer</w:t>
      </w:r>
      <w:r w:rsidRPr="003B40EB">
        <w:rPr>
          <w:sz w:val="16"/>
        </w:rPr>
        <w:t xml:space="preserve">, although groups from nearly all ideological persuasions have contemplated it. </w:t>
      </w:r>
      <w:r w:rsidRPr="00850559">
        <w:rPr>
          <w:highlight w:val="cyan"/>
          <w:u w:val="single"/>
        </w:rPr>
        <w:t>Recent examples include</w:t>
      </w:r>
      <w:r w:rsidRPr="000F0C44">
        <w:rPr>
          <w:u w:val="single"/>
        </w:rPr>
        <w:t xml:space="preserve"> a plot to contaminate Chicago’s water supply in the 1970s; </w:t>
      </w:r>
      <w:r w:rsidRPr="00850559">
        <w:rPr>
          <w:highlight w:val="cyan"/>
          <w:u w:val="single"/>
        </w:rPr>
        <w:t>food poisoning</w:t>
      </w:r>
      <w:r w:rsidRPr="000F0C44">
        <w:rPr>
          <w:u w:val="single"/>
        </w:rPr>
        <w:t xml:space="preserve"> by a religious cult in Oregon in the 1980s; </w:t>
      </w:r>
      <w:r w:rsidRPr="00850559">
        <w:rPr>
          <w:highlight w:val="cyan"/>
          <w:u w:val="single"/>
        </w:rPr>
        <w:t>and the stockpiling of ricin</w:t>
      </w:r>
      <w:r w:rsidRPr="000F0C44">
        <w:rPr>
          <w:u w:val="single"/>
        </w:rPr>
        <w:t xml:space="preserve"> by members of the Minnesota Patriot Council during the 1990s. </w:t>
      </w:r>
      <w:r w:rsidRPr="00850559">
        <w:rPr>
          <w:b/>
          <w:bCs/>
          <w:highlight w:val="cyan"/>
          <w:u w:val="single"/>
        </w:rPr>
        <w:t>No one died</w:t>
      </w:r>
      <w:r w:rsidRPr="000F0C44">
        <w:rPr>
          <w:u w:val="single"/>
        </w:rPr>
        <w:t xml:space="preserve"> in any of these instances.</w:t>
      </w:r>
      <w:r w:rsidRPr="003B40EB">
        <w:rPr>
          <w:sz w:val="16"/>
        </w:rPr>
        <w:t xml:space="preserve"> </w:t>
      </w:r>
      <w:r w:rsidRPr="00850559">
        <w:rPr>
          <w:highlight w:val="cyan"/>
          <w:u w:val="single"/>
        </w:rPr>
        <w:t>The same is true for the bio</w:t>
      </w:r>
      <w:r w:rsidRPr="000F0C44">
        <w:rPr>
          <w:u w:val="single"/>
        </w:rPr>
        <w:t xml:space="preserve">logical </w:t>
      </w:r>
      <w:r w:rsidRPr="00850559">
        <w:rPr>
          <w:highlight w:val="cyan"/>
          <w:u w:val="single"/>
        </w:rPr>
        <w:t>warfare programs of al-Qaeda and the Islamic State</w:t>
      </w:r>
      <w:r w:rsidRPr="000F0C44">
        <w:rPr>
          <w:u w:val="single"/>
        </w:rPr>
        <w:t xml:space="preserve"> group. </w:t>
      </w:r>
      <w:r w:rsidRPr="003B40EB">
        <w:rPr>
          <w:sz w:val="16"/>
        </w:rPr>
        <w:t xml:space="preserve">Both groups have sought to buy, steal, </w:t>
      </w:r>
      <w:proofErr w:type="gramStart"/>
      <w:r w:rsidRPr="003B40EB">
        <w:rPr>
          <w:sz w:val="16"/>
        </w:rPr>
        <w:t>or</w:t>
      </w:r>
      <w:proofErr w:type="gramEnd"/>
      <w:r w:rsidRPr="003B40EB">
        <w:rPr>
          <w:sz w:val="16"/>
        </w:rPr>
        <w:t xml:space="preserve"> develop biological agents. For al-Qaeda, this seems to have </w:t>
      </w:r>
      <w:r w:rsidRPr="000F0C44">
        <w:rPr>
          <w:u w:val="single"/>
        </w:rPr>
        <w:t>been a priority in the 1990s</w:t>
      </w:r>
      <w:r w:rsidRPr="003B40EB">
        <w:rPr>
          <w:sz w:val="16"/>
        </w:rPr>
        <w:t xml:space="preserve">, when its program was overseen by (then) deputy leader Ayman al-Zawahiri, a trained physician. With the Islamic State, evidence </w:t>
      </w:r>
      <w:proofErr w:type="gramStart"/>
      <w:r w:rsidRPr="003B40EB">
        <w:rPr>
          <w:sz w:val="16"/>
        </w:rPr>
        <w:t>dates back to</w:t>
      </w:r>
      <w:proofErr w:type="gramEnd"/>
      <w:r w:rsidRPr="003B40EB">
        <w:rPr>
          <w:sz w:val="16"/>
        </w:rPr>
        <w:t xml:space="preserve"> 2014, when Iraqi forces </w:t>
      </w:r>
      <w:r w:rsidRPr="000F0C44">
        <w:rPr>
          <w:u w:val="single"/>
        </w:rPr>
        <w:t xml:space="preserve">discovered </w:t>
      </w:r>
      <w:r w:rsidRPr="00850559">
        <w:rPr>
          <w:highlight w:val="cyan"/>
          <w:u w:val="single"/>
        </w:rPr>
        <w:t>thousands of files</w:t>
      </w:r>
      <w:r w:rsidRPr="000F0C44">
        <w:rPr>
          <w:u w:val="single"/>
        </w:rPr>
        <w:t xml:space="preserve"> related to biological warfare on</w:t>
      </w:r>
      <w:r w:rsidRPr="003B40EB">
        <w:rPr>
          <w:sz w:val="16"/>
        </w:rPr>
        <w:t xml:space="preserve"> a detainee’s laptop. </w:t>
      </w:r>
      <w:r w:rsidRPr="00850559">
        <w:rPr>
          <w:b/>
          <w:bCs/>
          <w:highlight w:val="cyan"/>
          <w:u w:val="single"/>
        </w:rPr>
        <w:t>Yet no</w:t>
      </w:r>
      <w:r w:rsidRPr="000F0C44">
        <w:rPr>
          <w:b/>
          <w:bCs/>
          <w:u w:val="single"/>
        </w:rPr>
        <w:t xml:space="preserve">ne of these </w:t>
      </w:r>
      <w:r w:rsidRPr="00850559">
        <w:rPr>
          <w:b/>
          <w:bCs/>
          <w:highlight w:val="cyan"/>
          <w:u w:val="single"/>
        </w:rPr>
        <w:t>efforts succeeded</w:t>
      </w:r>
      <w:r w:rsidRPr="000F0C44">
        <w:rPr>
          <w:b/>
          <w:bCs/>
          <w:u w:val="single"/>
        </w:rPr>
        <w:t>.</w:t>
      </w:r>
      <w:r w:rsidRPr="003B40EB">
        <w:rPr>
          <w:sz w:val="16"/>
        </w:rPr>
        <w:t xml:space="preserve"> </w:t>
      </w:r>
      <w:r w:rsidRPr="000F0C44">
        <w:rPr>
          <w:u w:val="single"/>
        </w:rPr>
        <w:t xml:space="preserve">The only al-Qaeda plot in which bioterrorism featured prominently — the so-called “ricin plot” in England in 2002 — was interrupted at such an early stage that none of the toxin had </w:t>
      </w:r>
      <w:proofErr w:type="gramStart"/>
      <w:r w:rsidRPr="000F0C44">
        <w:rPr>
          <w:u w:val="single"/>
        </w:rPr>
        <w:t>actually been</w:t>
      </w:r>
      <w:proofErr w:type="gramEnd"/>
      <w:r w:rsidRPr="000F0C44">
        <w:rPr>
          <w:u w:val="single"/>
        </w:rPr>
        <w:t xml:space="preserve"> produced</w:t>
      </w:r>
      <w:r w:rsidRPr="003B40EB">
        <w:rPr>
          <w:sz w:val="16"/>
        </w:rPr>
        <w:t xml:space="preserve">. The Islamic State’s most serious attempt, in 2017, involved a small amount of ricin, whose only fatality was the hamster on which it was tested. Of the tens of thousands of people that jihadists have murdered, </w:t>
      </w:r>
      <w:proofErr w:type="gramStart"/>
      <w:r w:rsidRPr="000F0C44">
        <w:rPr>
          <w:u w:val="single"/>
        </w:rPr>
        <w:t>not a single one</w:t>
      </w:r>
      <w:proofErr w:type="gramEnd"/>
      <w:r w:rsidRPr="000F0C44">
        <w:rPr>
          <w:u w:val="single"/>
        </w:rPr>
        <w:t xml:space="preserve"> has died from biological agents.</w:t>
      </w:r>
      <w:r w:rsidRPr="003B40EB">
        <w:rPr>
          <w:sz w:val="16"/>
        </w:rPr>
        <w:t xml:space="preserve"> It may be no accident that the most lethal bioterrorist attack in recent decades was perpetrated by a scientist and government employee. In late 2001, the offices of several U.S. senators and news organizations received so-called “anthrax letters,” which killed five people and injured 17. Following years of investigation, the FBI identified the sender as Bruce Ivins, a PhD microbiologist and senior researcher at the U.S. Army’s Medical Research Institute of Infectious Diseases. Unlike the others, he was no amateur or hoaxer, but a trained expert with years of experience and full access to the world’s largest repository of lethal biological agents. </w:t>
      </w:r>
      <w:r w:rsidRPr="000F0C44">
        <w:rPr>
          <w:u w:val="single"/>
        </w:rPr>
        <w:t>Technical Challenges Ivins’ case helps to explain why so many would-be bioterrorists have failed</w:t>
      </w:r>
      <w:r w:rsidRPr="003B40EB">
        <w:rPr>
          <w:sz w:val="16"/>
        </w:rPr>
        <w:t>. At a technical level</w:t>
      </w:r>
      <w:r w:rsidRPr="000D0285">
        <w:rPr>
          <w:sz w:val="16"/>
        </w:rPr>
        <w:t xml:space="preserve">, </w:t>
      </w:r>
      <w:r w:rsidRPr="000D0285">
        <w:rPr>
          <w:u w:val="single"/>
        </w:rPr>
        <w:t>launching a sophisticated, large-scale bioterrorist attack</w:t>
      </w:r>
      <w:r w:rsidRPr="00850559">
        <w:rPr>
          <w:highlight w:val="cyan"/>
          <w:u w:val="single"/>
        </w:rPr>
        <w:t xml:space="preserve"> involves a toxin or </w:t>
      </w:r>
      <w:r w:rsidRPr="00850559">
        <w:rPr>
          <w:u w:val="single"/>
        </w:rPr>
        <w:t xml:space="preserve">a </w:t>
      </w:r>
      <w:r w:rsidRPr="00850559">
        <w:rPr>
          <w:highlight w:val="cyan"/>
          <w:u w:val="single"/>
        </w:rPr>
        <w:t>pathogen</w:t>
      </w:r>
      <w:r w:rsidRPr="000F0C44">
        <w:rPr>
          <w:u w:val="single"/>
        </w:rPr>
        <w:t xml:space="preserve"> — generally a bacterium or a virus</w:t>
      </w:r>
      <w:r w:rsidRPr="003B40EB">
        <w:rPr>
          <w:sz w:val="16"/>
        </w:rPr>
        <w:t xml:space="preserve"> — which </w:t>
      </w:r>
      <w:r w:rsidRPr="000F0C44">
        <w:rPr>
          <w:u w:val="single"/>
        </w:rPr>
        <w:t xml:space="preserve">needs </w:t>
      </w:r>
      <w:r w:rsidRPr="00850559">
        <w:rPr>
          <w:highlight w:val="cyan"/>
          <w:u w:val="single"/>
        </w:rPr>
        <w:t xml:space="preserve">to be </w:t>
      </w:r>
      <w:r w:rsidRPr="00850559">
        <w:rPr>
          <w:u w:val="single"/>
        </w:rPr>
        <w:t xml:space="preserve">isolated and </w:t>
      </w:r>
      <w:r w:rsidRPr="00850559">
        <w:rPr>
          <w:highlight w:val="cyan"/>
          <w:u w:val="single"/>
        </w:rPr>
        <w:t>disseminated</w:t>
      </w:r>
      <w:r w:rsidRPr="003B40EB">
        <w:rPr>
          <w:sz w:val="16"/>
        </w:rPr>
        <w:t xml:space="preserve">. But this is more difficult than it seems. </w:t>
      </w:r>
      <w:r w:rsidRPr="000F0C44">
        <w:rPr>
          <w:u w:val="single"/>
        </w:rPr>
        <w:t xml:space="preserve">As well as advanced training in biology or chemistry, </w:t>
      </w:r>
      <w:r w:rsidRPr="00850559">
        <w:rPr>
          <w:highlight w:val="cyan"/>
          <w:u w:val="single"/>
        </w:rPr>
        <w:t xml:space="preserve">isolating </w:t>
      </w:r>
      <w:r w:rsidRPr="000D0285">
        <w:rPr>
          <w:u w:val="single"/>
        </w:rPr>
        <w:t xml:space="preserve">the agent </w:t>
      </w:r>
      <w:r w:rsidRPr="00850559">
        <w:rPr>
          <w:highlight w:val="cyan"/>
          <w:u w:val="single"/>
        </w:rPr>
        <w:t>requires significant experience</w:t>
      </w:r>
      <w:r w:rsidRPr="000F0C44">
        <w:rPr>
          <w:u w:val="single"/>
        </w:rPr>
        <w:t xml:space="preserve">. It also </w:t>
      </w:r>
      <w:proofErr w:type="gramStart"/>
      <w:r w:rsidRPr="000F0C44">
        <w:rPr>
          <w:u w:val="single"/>
        </w:rPr>
        <w:t>has to</w:t>
      </w:r>
      <w:proofErr w:type="gramEnd"/>
      <w:r w:rsidRPr="000F0C44">
        <w:rPr>
          <w:u w:val="single"/>
        </w:rPr>
        <w:t xml:space="preserve"> be done in a </w:t>
      </w:r>
      <w:r w:rsidRPr="00850559">
        <w:rPr>
          <w:highlight w:val="cyan"/>
          <w:u w:val="single"/>
        </w:rPr>
        <w:t>safe, contained environment</w:t>
      </w:r>
      <w:r w:rsidRPr="000F0C44">
        <w:rPr>
          <w:u w:val="single"/>
        </w:rPr>
        <w:t>, to stop it from spreading within the terrorist group</w:t>
      </w:r>
      <w:r w:rsidRPr="003B40EB">
        <w:rPr>
          <w:sz w:val="16"/>
        </w:rPr>
        <w:t xml:space="preserve">. Contrary to what al-Qaeda said in one of its online magazines, </w:t>
      </w:r>
      <w:r w:rsidRPr="00850559">
        <w:rPr>
          <w:b/>
          <w:bCs/>
          <w:highlight w:val="cyan"/>
          <w:u w:val="single"/>
        </w:rPr>
        <w:t>you can’t just make a (bio</w:t>
      </w:r>
      <w:r w:rsidRPr="000F0C44">
        <w:rPr>
          <w:b/>
          <w:bCs/>
          <w:u w:val="single"/>
        </w:rPr>
        <w:t xml:space="preserve">logical) </w:t>
      </w:r>
      <w:r w:rsidRPr="00850559">
        <w:rPr>
          <w:b/>
          <w:bCs/>
          <w:highlight w:val="cyan"/>
          <w:u w:val="single"/>
        </w:rPr>
        <w:t>weapon “in the kitchen of your</w:t>
      </w:r>
      <w:r w:rsidRPr="000F0C44">
        <w:rPr>
          <w:b/>
          <w:bCs/>
          <w:u w:val="single"/>
        </w:rPr>
        <w:t xml:space="preserve"> </w:t>
      </w:r>
      <w:r w:rsidRPr="00850559">
        <w:rPr>
          <w:b/>
          <w:bCs/>
          <w:highlight w:val="cyan"/>
          <w:u w:val="single"/>
        </w:rPr>
        <w:t>mom!”</w:t>
      </w:r>
    </w:p>
    <w:p w14:paraId="2A44B3BA" w14:textId="3BECBCEE" w:rsidR="00C770D8" w:rsidRPr="003B40EB" w:rsidRDefault="00C770D8" w:rsidP="00C770D8">
      <w:pPr>
        <w:rPr>
          <w:sz w:val="16"/>
        </w:rPr>
      </w:pPr>
      <w:r w:rsidRPr="003B40EB">
        <w:rPr>
          <w:sz w:val="16"/>
        </w:rPr>
        <w:t xml:space="preserve"> In addition, there is the challenge of dissemination. </w:t>
      </w:r>
      <w:r w:rsidRPr="00850559">
        <w:rPr>
          <w:highlight w:val="cyan"/>
          <w:u w:val="single"/>
        </w:rPr>
        <w:t>Unless the agent is super-contagious, a powerful biol</w:t>
      </w:r>
      <w:r w:rsidRPr="003B40EB">
        <w:rPr>
          <w:u w:val="single"/>
        </w:rPr>
        <w:t xml:space="preserve">ogical </w:t>
      </w:r>
      <w:r w:rsidRPr="00850559">
        <w:rPr>
          <w:highlight w:val="cyan"/>
          <w:u w:val="single"/>
        </w:rPr>
        <w:t>attack relies on</w:t>
      </w:r>
      <w:r w:rsidRPr="003B40EB">
        <w:rPr>
          <w:u w:val="single"/>
        </w:rPr>
        <w:t xml:space="preserve"> </w:t>
      </w:r>
      <w:proofErr w:type="gramStart"/>
      <w:r w:rsidRPr="003B40EB">
        <w:rPr>
          <w:u w:val="single"/>
        </w:rPr>
        <w:t>a large number of</w:t>
      </w:r>
      <w:proofErr w:type="gramEnd"/>
      <w:r w:rsidRPr="003B40EB">
        <w:rPr>
          <w:u w:val="single"/>
        </w:rPr>
        <w:t xml:space="preserve"> </w:t>
      </w:r>
      <w:r w:rsidRPr="00850559">
        <w:rPr>
          <w:highlight w:val="cyan"/>
          <w:u w:val="single"/>
        </w:rPr>
        <w:t>initial infections in perfect conditions</w:t>
      </w:r>
      <w:r w:rsidRPr="003B40EB">
        <w:rPr>
          <w:sz w:val="16"/>
        </w:rPr>
        <w:t xml:space="preserve">. In the case of the bacterium anthrax, for example, only spores of a particular size are likely to be effective in certain kinds of weather. </w:t>
      </w:r>
      <w:r w:rsidRPr="003B40EB">
        <w:rPr>
          <w:u w:val="single"/>
        </w:rPr>
        <w:t xml:space="preserve">State-sponsored programs often needed </w:t>
      </w:r>
      <w:r w:rsidRPr="00850559">
        <w:rPr>
          <w:highlight w:val="cyan"/>
          <w:u w:val="single"/>
        </w:rPr>
        <w:t>years of testing and experimentation</w:t>
      </w:r>
      <w:r w:rsidRPr="003B40EB">
        <w:rPr>
          <w:u w:val="single"/>
        </w:rPr>
        <w:t xml:space="preserve"> to understand how their weapons could be used</w:t>
      </w:r>
      <w:r w:rsidRPr="003B40EB">
        <w:rPr>
          <w:sz w:val="16"/>
        </w:rPr>
        <w:t xml:space="preserve">. Though not impossible, </w:t>
      </w:r>
      <w:r w:rsidRPr="003B40EB">
        <w:rPr>
          <w:u w:val="single"/>
        </w:rPr>
        <w:t xml:space="preserve">it </w:t>
      </w:r>
      <w:r w:rsidRPr="00850559">
        <w:rPr>
          <w:highlight w:val="cyan"/>
          <w:u w:val="single"/>
        </w:rPr>
        <w:t>is unlikely that terrorist groups possess the resources, stable environment, and patience</w:t>
      </w:r>
      <w:r w:rsidRPr="003B40EB">
        <w:rPr>
          <w:u w:val="single"/>
        </w:rPr>
        <w:t xml:space="preserve"> to do likewise</w:t>
      </w:r>
      <w:r w:rsidRPr="003B40EB">
        <w:rPr>
          <w:sz w:val="16"/>
        </w:rPr>
        <w:t xml:space="preserve">. Doomsday Scenarios </w:t>
      </w:r>
      <w:r w:rsidRPr="00850559">
        <w:rPr>
          <w:highlight w:val="cyan"/>
          <w:u w:val="single"/>
        </w:rPr>
        <w:t>Even if terrorists</w:t>
      </w:r>
      <w:r w:rsidRPr="00850559">
        <w:rPr>
          <w:u w:val="single"/>
        </w:rPr>
        <w:t xml:space="preserve"> </w:t>
      </w:r>
      <w:r w:rsidRPr="00850559">
        <w:rPr>
          <w:highlight w:val="cyan"/>
          <w:u w:val="single"/>
        </w:rPr>
        <w:t xml:space="preserve">somehow succeeded, it is </w:t>
      </w:r>
      <w:r w:rsidRPr="00850559">
        <w:rPr>
          <w:u w:val="single"/>
        </w:rPr>
        <w:t>nearly</w:t>
      </w:r>
      <w:r w:rsidRPr="00850559">
        <w:rPr>
          <w:highlight w:val="cyan"/>
          <w:u w:val="single"/>
        </w:rPr>
        <w:t xml:space="preserve"> inconceivable that the </w:t>
      </w:r>
      <w:r w:rsidRPr="00850559">
        <w:rPr>
          <w:u w:val="single"/>
        </w:rPr>
        <w:t xml:space="preserve">resulting </w:t>
      </w:r>
      <w:r w:rsidRPr="00850559">
        <w:rPr>
          <w:highlight w:val="cyan"/>
          <w:u w:val="single"/>
        </w:rPr>
        <w:t>“weapon” would be as powerful as</w:t>
      </w:r>
      <w:r w:rsidRPr="003B40EB">
        <w:rPr>
          <w:sz w:val="16"/>
        </w:rPr>
        <w:t xml:space="preserve"> the recent coronavirus, </w:t>
      </w:r>
      <w:r w:rsidRPr="00850559">
        <w:rPr>
          <w:highlight w:val="cyan"/>
          <w:u w:val="single"/>
        </w:rPr>
        <w:t>SARS-CoV-2</w:t>
      </w:r>
      <w:r w:rsidRPr="003B40EB">
        <w:rPr>
          <w:u w:val="single"/>
        </w:rPr>
        <w:t>.</w:t>
      </w:r>
      <w:r w:rsidRPr="003B40EB">
        <w:rPr>
          <w:sz w:val="16"/>
        </w:rPr>
        <w:t xml:space="preserve"> One of its uniquely devastating features has been that people are infectious while experiencing no symptoms. As it spread across the globe, there was no treatment, no vaccine, an incomplete understanding of its pathological modes of action, and no easy, </w:t>
      </w:r>
      <w:proofErr w:type="gramStart"/>
      <w:r w:rsidRPr="003B40EB">
        <w:rPr>
          <w:sz w:val="16"/>
        </w:rPr>
        <w:t>cheap</w:t>
      </w:r>
      <w:proofErr w:type="gramEnd"/>
      <w:r w:rsidRPr="003B40EB">
        <w:rPr>
          <w:sz w:val="16"/>
        </w:rPr>
        <w:t xml:space="preserve"> and widely available testing. </w:t>
      </w:r>
      <w:r w:rsidRPr="003B40EB">
        <w:rPr>
          <w:u w:val="single"/>
        </w:rPr>
        <w:t>It was the viral equivalent of a “zero-day exploit” — a cyber-attack that happens before any patch is available</w:t>
      </w:r>
      <w:r w:rsidRPr="003B40EB">
        <w:rPr>
          <w:sz w:val="16"/>
        </w:rPr>
        <w:t xml:space="preserve">. </w:t>
      </w:r>
      <w:r w:rsidRPr="00850559">
        <w:rPr>
          <w:highlight w:val="cyan"/>
          <w:u w:val="single"/>
        </w:rPr>
        <w:t>None of the viruses</w:t>
      </w:r>
      <w:r w:rsidRPr="003B40EB">
        <w:rPr>
          <w:u w:val="single"/>
        </w:rPr>
        <w:t xml:space="preserve"> on the U.S. Centers for Disease Control and Prevention’s list of the most dangerous biological </w:t>
      </w:r>
      <w:r w:rsidRPr="000D0285">
        <w:rPr>
          <w:u w:val="single"/>
        </w:rPr>
        <w:t xml:space="preserve">agents could be easily “weaponized” or would </w:t>
      </w:r>
      <w:r w:rsidRPr="00850559">
        <w:rPr>
          <w:highlight w:val="cyan"/>
          <w:u w:val="single"/>
        </w:rPr>
        <w:t>have the same, devastating effects</w:t>
      </w:r>
      <w:r w:rsidRPr="003B40EB">
        <w:rPr>
          <w:u w:val="single"/>
        </w:rPr>
        <w:t xml:space="preserve"> as SARS-CoV-2</w:t>
      </w:r>
      <w:r w:rsidRPr="003B40EB">
        <w:rPr>
          <w:sz w:val="16"/>
        </w:rPr>
        <w:t xml:space="preserve">. Pathogenic viruses such as smallpox, Ebola, Marburg, and Lassa are extremely hard to find, isolate, and spread. Botulinum and ricin are dangerous toxins, but not contagious, while Tularemia cannot be transmitted from human to human. The plague is, of course, capable of causing pandemics, but most countries are nowadays well prepared for this particular </w:t>
      </w:r>
      <w:proofErr w:type="gramStart"/>
      <w:r w:rsidRPr="003B40EB">
        <w:rPr>
          <w:sz w:val="16"/>
        </w:rPr>
        <w:t>virus, and</w:t>
      </w:r>
      <w:proofErr w:type="gramEnd"/>
      <w:r w:rsidRPr="003B40EB">
        <w:rPr>
          <w:sz w:val="16"/>
        </w:rPr>
        <w:t xml:space="preserve"> will be able to limit — and cope with — localized outbreaks. This leaves only anthrax, a soil bacterium which is relatively easy to obtain. Even so, isolating a highly pathogenic strain is difficult. More importantly, anthrax is not contagious, and while its spores are durable and affected areas can be hard to de-contaminate, it is unable to spread on its own. Regarding SARS-CoV-2, it is important to distinguish between the possibility that the virus occurred naturally and escaped from a laboratory, and the idea that it was engineered for maximum infectiousness and deliberately released. The first remains a possibility, although other explanations are equally — if not more — plausible, while the second has been debunked by a comprehensive examination in the journal Nature Medicine, which concluded that SARS-CoV-2 was “not a laboratory construct or a purposefully manipulated virus.” The </w:t>
      </w:r>
      <w:r w:rsidRPr="003B40EB">
        <w:rPr>
          <w:u w:val="single"/>
        </w:rPr>
        <w:t>c</w:t>
      </w:r>
      <w:r w:rsidRPr="00850559">
        <w:rPr>
          <w:u w:val="single"/>
        </w:rPr>
        <w:t>han</w:t>
      </w:r>
      <w:r w:rsidRPr="00850559">
        <w:rPr>
          <w:highlight w:val="cyan"/>
          <w:u w:val="single"/>
        </w:rPr>
        <w:t>ces</w:t>
      </w:r>
      <w:r w:rsidRPr="003B40EB">
        <w:rPr>
          <w:u w:val="single"/>
        </w:rPr>
        <w:t xml:space="preserve"> that terrorists would be capable of engineering a virus such as SARS-CoV-2 </w:t>
      </w:r>
      <w:r w:rsidRPr="00850559">
        <w:rPr>
          <w:highlight w:val="cyan"/>
          <w:u w:val="single"/>
        </w:rPr>
        <w:t>without access to a state’s resources are virtually zero</w:t>
      </w:r>
      <w:r w:rsidRPr="003B40EB">
        <w:rPr>
          <w:sz w:val="16"/>
        </w:rPr>
        <w:t xml:space="preserve">. If anything, the possibility of a lab escape — however remote — highlights the importance of biosafety. While governments have paid much attention to laboratories with the highest biosafety level (level 4), work on bat-born coronaviruses is regularly performed at lower levels (level 3, and even level 2), and should instead be subject to similar safety requirements. In sum, </w:t>
      </w:r>
      <w:r w:rsidRPr="00850559">
        <w:rPr>
          <w:highlight w:val="cyan"/>
          <w:u w:val="single"/>
        </w:rPr>
        <w:t>small-scale attacks</w:t>
      </w:r>
      <w:r w:rsidRPr="003B40EB">
        <w:rPr>
          <w:u w:val="single"/>
        </w:rPr>
        <w:t xml:space="preserve"> using anthrax or other agents </w:t>
      </w:r>
      <w:r w:rsidRPr="00850559">
        <w:rPr>
          <w:highlight w:val="cyan"/>
          <w:u w:val="single"/>
        </w:rPr>
        <w:t>may be possible</w:t>
      </w:r>
      <w:r w:rsidRPr="003B40EB">
        <w:rPr>
          <w:u w:val="single"/>
        </w:rPr>
        <w:t xml:space="preserve">, but </w:t>
      </w:r>
      <w:r w:rsidRPr="00850559">
        <w:rPr>
          <w:highlight w:val="cyan"/>
          <w:u w:val="single"/>
        </w:rPr>
        <w:t>the risk of a highly advanced</w:t>
      </w:r>
      <w:r w:rsidRPr="003B40EB">
        <w:rPr>
          <w:u w:val="single"/>
        </w:rPr>
        <w:t xml:space="preserve">, weaponized </w:t>
      </w:r>
      <w:r w:rsidRPr="00850559">
        <w:rPr>
          <w:highlight w:val="cyan"/>
          <w:u w:val="single"/>
        </w:rPr>
        <w:t>pathogen</w:t>
      </w:r>
      <w:r w:rsidRPr="003B40EB">
        <w:rPr>
          <w:u w:val="single"/>
        </w:rPr>
        <w:t xml:space="preserve"> that spreads among large populations — a terrorist-initiated biological doomsday </w:t>
      </w:r>
      <w:r w:rsidRPr="00850559">
        <w:rPr>
          <w:highlight w:val="cyan"/>
          <w:u w:val="single"/>
        </w:rPr>
        <w:t>— is very low</w:t>
      </w:r>
      <w:r w:rsidRPr="003B40EB">
        <w:rPr>
          <w:sz w:val="16"/>
        </w:rPr>
        <w:t xml:space="preserve">. The only exception, of course, is if terrorists received support from a state, acted as its proxies, or were able to draw on its resources — as in Ivins’ case. </w:t>
      </w:r>
    </w:p>
    <w:p w14:paraId="28AFAE0E" w14:textId="77777777" w:rsidR="00C770D8" w:rsidRPr="00EE5DD8" w:rsidRDefault="00C770D8" w:rsidP="00C770D8"/>
    <w:p w14:paraId="2C7AD1C1" w14:textId="77777777" w:rsidR="00C770D8" w:rsidRPr="00C770D8" w:rsidRDefault="00C770D8" w:rsidP="00C770D8"/>
    <w:p w14:paraId="6AA61425" w14:textId="42AAA3E0" w:rsidR="00C770D8" w:rsidRDefault="00FA5CA9" w:rsidP="00C770D8">
      <w:pPr>
        <w:pStyle w:val="Heading3"/>
      </w:pPr>
      <w:r>
        <w:t xml:space="preserve">2AC </w:t>
      </w:r>
      <w:r w:rsidR="00C770D8">
        <w:t>–</w:t>
      </w:r>
      <w:r>
        <w:t xml:space="preserve"> </w:t>
      </w:r>
      <w:r w:rsidR="00C770D8">
        <w:t>Adv CP</w:t>
      </w:r>
    </w:p>
    <w:p w14:paraId="5E573840" w14:textId="77777777" w:rsidR="00C770D8" w:rsidRDefault="00C770D8" w:rsidP="00C770D8">
      <w:pPr>
        <w:pStyle w:val="Heading4"/>
        <w:numPr>
          <w:ilvl w:val="0"/>
          <w:numId w:val="22"/>
        </w:numPr>
        <w:tabs>
          <w:tab w:val="num" w:pos="1080"/>
        </w:tabs>
        <w:ind w:left="1080"/>
      </w:pPr>
      <w:r>
        <w:t>SQ mechanisms for compulsory licensing fail – a new compulsory licensing regime is necessary</w:t>
      </w:r>
    </w:p>
    <w:p w14:paraId="5315D587" w14:textId="77777777" w:rsidR="00C770D8" w:rsidRDefault="00C770D8" w:rsidP="00C770D8">
      <w:pPr>
        <w:rPr>
          <w:rStyle w:val="Style13ptBold"/>
          <w:b w:val="0"/>
          <w:bCs w:val="0"/>
          <w:sz w:val="22"/>
        </w:rPr>
      </w:pPr>
      <w:r>
        <w:rPr>
          <w:rStyle w:val="Style13ptBold"/>
        </w:rPr>
        <w:t>Gunderson 14</w:t>
      </w:r>
      <w:r>
        <w:rPr>
          <w:rStyle w:val="Style13ptBold"/>
          <w:b w:val="0"/>
          <w:bCs w:val="0"/>
        </w:rPr>
        <w:t xml:space="preserve"> </w:t>
      </w:r>
      <w:r w:rsidRPr="001E2272">
        <w:rPr>
          <w:rStyle w:val="Style13ptBold"/>
          <w:b w:val="0"/>
          <w:bCs w:val="0"/>
          <w:sz w:val="22"/>
        </w:rPr>
        <w:t xml:space="preserve">[Adam, </w:t>
      </w:r>
      <w:r>
        <w:rPr>
          <w:rStyle w:val="Style13ptBold"/>
          <w:b w:val="0"/>
          <w:bCs w:val="0"/>
          <w:sz w:val="22"/>
        </w:rPr>
        <w:t xml:space="preserve">practicing attorney at the Gunderson Law Group, </w:t>
      </w:r>
      <w:r w:rsidRPr="001E2272">
        <w:rPr>
          <w:rStyle w:val="Style13ptBold"/>
          <w:b w:val="0"/>
          <w:bCs w:val="0"/>
          <w:sz w:val="22"/>
        </w:rPr>
        <w:t xml:space="preserve">“Protecting the Environment by Addressing Market Failure in Intellectual Property Law: Why Compulsory Licensing of Green Technologies Might Make Sense in the United States: A Balancing Approach,” </w:t>
      </w:r>
      <w:r w:rsidRPr="001E2272">
        <w:rPr>
          <w:rStyle w:val="Style13ptBold"/>
          <w:b w:val="0"/>
          <w:bCs w:val="0"/>
          <w:i/>
          <w:iCs/>
          <w:sz w:val="22"/>
        </w:rPr>
        <w:t>BYU Law Review</w:t>
      </w:r>
      <w:r w:rsidRPr="001E2272">
        <w:rPr>
          <w:rStyle w:val="Style13ptBold"/>
          <w:b w:val="0"/>
          <w:bCs w:val="0"/>
          <w:sz w:val="22"/>
        </w:rPr>
        <w:t xml:space="preserve"> 2014.3, </w:t>
      </w:r>
      <w:r>
        <w:rPr>
          <w:rStyle w:val="Style13ptBold"/>
          <w:b w:val="0"/>
          <w:bCs w:val="0"/>
          <w:sz w:val="22"/>
        </w:rPr>
        <w:t xml:space="preserve">p.681-3, </w:t>
      </w:r>
      <w:r w:rsidRPr="001E2272">
        <w:rPr>
          <w:rStyle w:val="Style13ptBold"/>
          <w:b w:val="0"/>
          <w:bCs w:val="0"/>
          <w:sz w:val="22"/>
        </w:rPr>
        <w:t>JCR]</w:t>
      </w:r>
    </w:p>
    <w:p w14:paraId="07AD7390" w14:textId="77777777" w:rsidR="00C770D8" w:rsidRPr="00774D0B" w:rsidRDefault="00C770D8" w:rsidP="00C770D8">
      <w:pPr>
        <w:rPr>
          <w:sz w:val="16"/>
        </w:rPr>
      </w:pPr>
      <w:r w:rsidRPr="00774D0B">
        <w:rPr>
          <w:rStyle w:val="StyleUnderline"/>
        </w:rPr>
        <w:t xml:space="preserve">One remaining way to avoid technology suppression is through </w:t>
      </w:r>
      <w:r w:rsidRPr="00080F74">
        <w:rPr>
          <w:rStyle w:val="StyleUnderline"/>
          <w:highlight w:val="cyan"/>
        </w:rPr>
        <w:t>compulsory licensing</w:t>
      </w:r>
      <w:r w:rsidRPr="00774D0B">
        <w:rPr>
          <w:rStyle w:val="StyleUnderline"/>
        </w:rPr>
        <w:t xml:space="preserve">. Compulsory licensing </w:t>
      </w:r>
      <w:r w:rsidRPr="00080F74">
        <w:rPr>
          <w:rStyle w:val="StyleUnderline"/>
          <w:highlight w:val="cyan"/>
        </w:rPr>
        <w:t>eliminates</w:t>
      </w:r>
      <w:r w:rsidRPr="00B60CDB">
        <w:rPr>
          <w:rStyle w:val="StyleUnderline"/>
        </w:rPr>
        <w:t xml:space="preserve"> t</w:t>
      </w:r>
      <w:r w:rsidRPr="00774D0B">
        <w:rPr>
          <w:rStyle w:val="StyleUnderline"/>
        </w:rPr>
        <w:t xml:space="preserve">he possibility of </w:t>
      </w:r>
      <w:r w:rsidRPr="00080F74">
        <w:rPr>
          <w:rStyle w:val="StyleUnderline"/>
          <w:highlight w:val="cyan"/>
        </w:rPr>
        <w:t>patent suppression by requiring a patent holder</w:t>
      </w:r>
      <w:r w:rsidRPr="00774D0B">
        <w:rPr>
          <w:sz w:val="16"/>
        </w:rPr>
        <w:t xml:space="preserve">, under certain circumstances, </w:t>
      </w:r>
      <w:r w:rsidRPr="00080F74">
        <w:rPr>
          <w:rStyle w:val="StyleUnderline"/>
          <w:highlight w:val="cyan"/>
        </w:rPr>
        <w:t>to license its tech</w:t>
      </w:r>
      <w:r w:rsidRPr="00B60CDB">
        <w:rPr>
          <w:rStyle w:val="StyleUnderline"/>
        </w:rPr>
        <w:t xml:space="preserve">nology to others </w:t>
      </w:r>
      <w:r w:rsidRPr="00080F74">
        <w:rPr>
          <w:rStyle w:val="StyleUnderline"/>
          <w:highlight w:val="cyan"/>
        </w:rPr>
        <w:t>for “reasonable” compensation.</w:t>
      </w:r>
      <w:r w:rsidRPr="00774D0B">
        <w:rPr>
          <w:sz w:val="16"/>
        </w:rPr>
        <w:t xml:space="preserve"> Compulsory licensing is not a new idea. While it is not commonly relied upon as a means of ensuring the diffusion of new technologies, </w:t>
      </w:r>
      <w:r w:rsidRPr="00774D0B">
        <w:rPr>
          <w:rStyle w:val="StyleUnderline"/>
        </w:rPr>
        <w:t>compulsory licensing is already an important part of American law.</w:t>
      </w:r>
      <w:r w:rsidRPr="00774D0B">
        <w:rPr>
          <w:sz w:val="16"/>
        </w:rPr>
        <w:t xml:space="preserve"> Compulsory licensing laws exist by statute in some circumstances to be described below. Additionally, courts occasionally create a de facto compulsory licensing situation by refusing to enjoin patent infringers. </w:t>
      </w:r>
      <w:r w:rsidRPr="00080F74">
        <w:rPr>
          <w:rStyle w:val="StyleUnderline"/>
          <w:highlight w:val="cyan"/>
        </w:rPr>
        <w:t>This existing compulsory licensing framework</w:t>
      </w:r>
      <w:r w:rsidRPr="00774D0B">
        <w:rPr>
          <w:rStyle w:val="StyleUnderline"/>
        </w:rPr>
        <w:t xml:space="preserve">, while helpful, </w:t>
      </w:r>
      <w:r w:rsidRPr="00080F74">
        <w:rPr>
          <w:rStyle w:val="StyleUnderline"/>
          <w:highlight w:val="cyan"/>
        </w:rPr>
        <w:t>is</w:t>
      </w:r>
      <w:r w:rsidRPr="00774D0B">
        <w:rPr>
          <w:rStyle w:val="StyleUnderline"/>
        </w:rPr>
        <w:t xml:space="preserve"> severely </w:t>
      </w:r>
      <w:r w:rsidRPr="00080F74">
        <w:rPr>
          <w:rStyle w:val="StyleUnderline"/>
          <w:highlight w:val="cyan"/>
        </w:rPr>
        <w:t>limited in its ability to address</w:t>
      </w:r>
      <w:r w:rsidRPr="00774D0B">
        <w:rPr>
          <w:rStyle w:val="StyleUnderline"/>
        </w:rPr>
        <w:t xml:space="preserve"> the full scale of </w:t>
      </w:r>
      <w:r w:rsidRPr="00080F74">
        <w:rPr>
          <w:rStyle w:val="StyleUnderline"/>
          <w:highlight w:val="cyan"/>
        </w:rPr>
        <w:t>patent suppression</w:t>
      </w:r>
      <w:r w:rsidRPr="00774D0B">
        <w:rPr>
          <w:rStyle w:val="StyleUnderline"/>
        </w:rPr>
        <w:t>.</w:t>
      </w:r>
      <w:r w:rsidRPr="00774D0B">
        <w:rPr>
          <w:sz w:val="16"/>
        </w:rPr>
        <w:t xml:space="preserve"> </w:t>
      </w:r>
      <w:r w:rsidRPr="00774D0B">
        <w:rPr>
          <w:rStyle w:val="StyleUnderline"/>
        </w:rPr>
        <w:t>The Clean Air Act, Atomic Energy Act, and the Plant Variety Protection Act all include compulsory licensing provisions that are applied narrowly to specific types of technologies.</w:t>
      </w:r>
      <w:r w:rsidRPr="00774D0B">
        <w:rPr>
          <w:sz w:val="16"/>
        </w:rPr>
        <w:t xml:space="preserve">60 The Clean Air Act, for example, requires that when a technology is necessary in order to comply with certain federally established emissions standards and is the only such technology available, it must be licensed for a reasonable price to others seeking to comply with the emissions standards.61 The Atomic Energy Act gives the Atomic Energy Commission the authority to designate certain atomic energy technologies as being within the public interest, and thus subjects them to compulsory licensing to either the Commission itself or to those authorized by the Commission.62 </w:t>
      </w:r>
      <w:r w:rsidRPr="00774D0B">
        <w:rPr>
          <w:rStyle w:val="StyleUnderline"/>
        </w:rPr>
        <w:t xml:space="preserve">This authority has been </w:t>
      </w:r>
      <w:r w:rsidRPr="00080F74">
        <w:rPr>
          <w:rStyle w:val="StyleUnderline"/>
          <w:highlight w:val="cyan"/>
        </w:rPr>
        <w:t>construed by the courts</w:t>
      </w:r>
      <w:r w:rsidRPr="00B60CDB">
        <w:rPr>
          <w:rStyle w:val="StyleUnderline"/>
        </w:rPr>
        <w:t xml:space="preserve"> fairly </w:t>
      </w:r>
      <w:r w:rsidRPr="00080F74">
        <w:rPr>
          <w:rStyle w:val="StyleUnderline"/>
          <w:highlight w:val="cyan"/>
        </w:rPr>
        <w:t>narrowly</w:t>
      </w:r>
      <w:r w:rsidRPr="00774D0B">
        <w:rPr>
          <w:sz w:val="16"/>
        </w:rPr>
        <w:t xml:space="preserve"> and does not include, for example, patents for safety-related inventions such as anti-radiation chemical compounds.63 The Plant Variety Protection Act gives the Secretary of Agriculture the authority to designate certain patented plant varieties as open to the public in exchange for “reasonable remuneration” in the event of a shortage of fiber, food, or feed.64 In addition to these very specific compulsory licensing provisions, the United States government has additional rights in regards to third party patents under Section 1498 of Title 28. The statute dictates that whenever a patented technology is “manufactured by or for the United States,” without a license, the patent holder may sue the United States government for “reasonable compensation” but may not be granted an injunction.65 Though limited in its application to use by the federal government, in practice this statute constitutes the equivalent of a compulsory license. When a patent holder’s only remedy is to receive compensation for the use of his patent, the outcome is practically identical to that of a compulsory license situation. In addition to these statutory provisions for compulsory licensing, courts can sometimes create a de facto compulsory licensing regime for others by refusing to enjoin patent infringers. While courts will ordinarily give injunctive relief against patent infringers, this is not always the case.66 The patent code says that courts may grant injunctive relief in cases of patent infringement.67 Sometimes, in the public interest, courts determine that it is better to allow the infringer to continue use of the patented technology while paying damages.68 For example, in City of Milwaukee v. Activated Sludge, the City of Milwaukee was using patented technology in one of its waste treatment plants, but didn’t have a valid license from the patent holder. The court refused to enjoin the city from using the patent and instead required the city pay damages to the patent holder.69 In so doing, the court created a compulsory license in fact; the city was permitted to continue use of the technology while paying monetary damages, just as a licensee would pay a licensing fee for licensed technology. </w:t>
      </w:r>
      <w:r w:rsidRPr="00774D0B">
        <w:rPr>
          <w:rStyle w:val="StyleUnderline"/>
        </w:rPr>
        <w:t xml:space="preserve">Each of these examples of compulsory licensing within U.S. law has potential to prevent patent suppression, but their limitations </w:t>
      </w:r>
      <w:r w:rsidRPr="00080F74">
        <w:rPr>
          <w:rStyle w:val="StyleUnderline"/>
          <w:highlight w:val="cyan"/>
        </w:rPr>
        <w:t>in scope and applicability prevent them from solving the problem in a substantive</w:t>
      </w:r>
      <w:r w:rsidRPr="00774D0B">
        <w:rPr>
          <w:rStyle w:val="StyleUnderline"/>
        </w:rPr>
        <w:t xml:space="preserve"> way.</w:t>
      </w:r>
      <w:r w:rsidRPr="00774D0B">
        <w:rPr>
          <w:sz w:val="16"/>
        </w:rPr>
        <w:t xml:space="preserve"> Under the Clean Air Act, the Atomic Energy Act, and the Plant Variety Protection Act, </w:t>
      </w:r>
      <w:r w:rsidRPr="00080F74">
        <w:rPr>
          <w:rStyle w:val="StyleUnderline"/>
          <w:highlight w:val="cyan"/>
        </w:rPr>
        <w:t>compulsory licensing provisions apply only to a</w:t>
      </w:r>
      <w:r w:rsidRPr="00774D0B">
        <w:rPr>
          <w:rStyle w:val="StyleUnderline"/>
        </w:rPr>
        <w:t xml:space="preserve"> very </w:t>
      </w:r>
      <w:r w:rsidRPr="00080F74">
        <w:rPr>
          <w:rStyle w:val="StyleUnderline"/>
          <w:highlight w:val="cyan"/>
        </w:rPr>
        <w:t>small subset of technology</w:t>
      </w:r>
      <w:r w:rsidRPr="00774D0B">
        <w:rPr>
          <w:rStyle w:val="StyleUnderline"/>
        </w:rPr>
        <w:t xml:space="preserve"> and only </w:t>
      </w:r>
      <w:r w:rsidRPr="00080F74">
        <w:rPr>
          <w:rStyle w:val="StyleUnderline"/>
          <w:highlight w:val="cyan"/>
        </w:rPr>
        <w:t>in very specific circumstances</w:t>
      </w:r>
      <w:r w:rsidRPr="00774D0B">
        <w:rPr>
          <w:rStyle w:val="StyleUnderline"/>
        </w:rPr>
        <w:t>.</w:t>
      </w:r>
      <w:r w:rsidRPr="00774D0B">
        <w:rPr>
          <w:sz w:val="16"/>
        </w:rPr>
        <w:t xml:space="preserve"> As a result, technologies outside of those specific industries can still be suppressed. Similarly, </w:t>
      </w:r>
      <w:r w:rsidRPr="00774D0B">
        <w:rPr>
          <w:rStyle w:val="StyleUnderline"/>
        </w:rPr>
        <w:t>compulsory licensing to the United States government</w:t>
      </w:r>
      <w:r w:rsidRPr="00774D0B">
        <w:rPr>
          <w:sz w:val="16"/>
        </w:rPr>
        <w:t xml:space="preserve">, while it can occur with a broader set of technology, </w:t>
      </w:r>
      <w:r w:rsidRPr="00080F74">
        <w:rPr>
          <w:rStyle w:val="StyleUnderline"/>
          <w:highlight w:val="cyan"/>
        </w:rPr>
        <w:t>does not allow</w:t>
      </w:r>
      <w:r w:rsidRPr="00774D0B">
        <w:rPr>
          <w:rStyle w:val="StyleUnderline"/>
        </w:rPr>
        <w:t xml:space="preserve"> suppressed </w:t>
      </w:r>
      <w:r w:rsidRPr="00080F74">
        <w:rPr>
          <w:rStyle w:val="StyleUnderline"/>
          <w:highlight w:val="cyan"/>
        </w:rPr>
        <w:t>tech</w:t>
      </w:r>
      <w:r w:rsidRPr="00774D0B">
        <w:rPr>
          <w:rStyle w:val="StyleUnderline"/>
        </w:rPr>
        <w:t xml:space="preserve">nology </w:t>
      </w:r>
      <w:r w:rsidRPr="00080F74">
        <w:rPr>
          <w:rStyle w:val="StyleUnderline"/>
          <w:highlight w:val="cyan"/>
        </w:rPr>
        <w:t>to reach the</w:t>
      </w:r>
      <w:r w:rsidRPr="00774D0B">
        <w:rPr>
          <w:rStyle w:val="StyleUnderline"/>
        </w:rPr>
        <w:t xml:space="preserve"> national </w:t>
      </w:r>
      <w:r w:rsidRPr="00080F74">
        <w:rPr>
          <w:rStyle w:val="StyleUnderline"/>
          <w:highlight w:val="cyan"/>
        </w:rPr>
        <w:t>marketplace where it can be</w:t>
      </w:r>
      <w:r w:rsidRPr="00774D0B">
        <w:rPr>
          <w:rStyle w:val="StyleUnderline"/>
        </w:rPr>
        <w:t xml:space="preserve"> diffused and </w:t>
      </w:r>
      <w:r w:rsidRPr="00080F74">
        <w:rPr>
          <w:rStyle w:val="StyleUnderline"/>
          <w:highlight w:val="cyan"/>
        </w:rPr>
        <w:t>innovated upon</w:t>
      </w:r>
      <w:r w:rsidRPr="00774D0B">
        <w:rPr>
          <w:sz w:val="16"/>
        </w:rPr>
        <w:t xml:space="preserve">, because only the government or its agents are authorized to manufacture otherwise suppressed technologies. Right now, </w:t>
      </w:r>
      <w:r w:rsidRPr="00774D0B">
        <w:rPr>
          <w:rStyle w:val="StyleUnderline"/>
        </w:rPr>
        <w:t xml:space="preserve">a patented technology can be ensured entry into the marketplace only when a court creates a de facto compulsory license. Even </w:t>
      </w:r>
      <w:r w:rsidRPr="00080F74">
        <w:rPr>
          <w:rStyle w:val="StyleUnderline"/>
          <w:highlight w:val="cyan"/>
        </w:rPr>
        <w:t>this form of</w:t>
      </w:r>
      <w:r w:rsidRPr="00774D0B">
        <w:rPr>
          <w:rStyle w:val="StyleUnderline"/>
        </w:rPr>
        <w:t xml:space="preserve"> </w:t>
      </w:r>
      <w:r w:rsidRPr="00080F74">
        <w:rPr>
          <w:rStyle w:val="StyleUnderline"/>
          <w:highlight w:val="cyan"/>
        </w:rPr>
        <w:t>compulsory licensing is limited in effectiveness because the suppressed tech</w:t>
      </w:r>
      <w:r w:rsidRPr="000073B8">
        <w:rPr>
          <w:rStyle w:val="StyleUnderline"/>
        </w:rPr>
        <w:t xml:space="preserve">nology </w:t>
      </w:r>
      <w:r w:rsidRPr="00080F74">
        <w:rPr>
          <w:rStyle w:val="StyleUnderline"/>
          <w:highlight w:val="cyan"/>
        </w:rPr>
        <w:t>is still only legally available to the firm or individual who first sued</w:t>
      </w:r>
      <w:r w:rsidRPr="00774D0B">
        <w:rPr>
          <w:rStyle w:val="StyleUnderline"/>
        </w:rPr>
        <w:t xml:space="preserve"> for infringing on the patent. To really address problems associated with patent suppression, it is necessary to create a compulsory licensing regime that reaches a wider variety of technologies and guarantees access to a larger segment of the market.</w:t>
      </w:r>
    </w:p>
    <w:p w14:paraId="243714C9" w14:textId="77777777" w:rsidR="00C770D8" w:rsidRPr="00B60CDB" w:rsidRDefault="00C770D8" w:rsidP="00C770D8"/>
    <w:p w14:paraId="0D2B72C4" w14:textId="77777777" w:rsidR="00C770D8" w:rsidRPr="00C770D8" w:rsidRDefault="00C770D8" w:rsidP="00C770D8"/>
    <w:p w14:paraId="5920034D" w14:textId="77777777" w:rsidR="00C770D8" w:rsidRPr="00C770D8" w:rsidRDefault="00C770D8" w:rsidP="00C770D8"/>
    <w:p w14:paraId="2C9CB15D" w14:textId="61064903" w:rsidR="00FA5CA9" w:rsidRDefault="00FA5CA9" w:rsidP="00FA5CA9">
      <w:pPr>
        <w:pStyle w:val="Heading3"/>
      </w:pPr>
      <w:r>
        <w:t xml:space="preserve">2AC – Infrastructure </w:t>
      </w:r>
    </w:p>
    <w:p w14:paraId="124D10C8" w14:textId="77777777" w:rsidR="00FA5CA9" w:rsidRDefault="00FA5CA9" w:rsidP="00FA5CA9">
      <w:pPr>
        <w:pStyle w:val="Heading4"/>
        <w:numPr>
          <w:ilvl w:val="0"/>
          <w:numId w:val="20"/>
        </w:numPr>
        <w:tabs>
          <w:tab w:val="num" w:pos="360"/>
        </w:tabs>
        <w:ind w:left="0" w:firstLine="0"/>
      </w:pPr>
      <w:r>
        <w:t>Won’t pass – Manchin opposition</w:t>
      </w:r>
    </w:p>
    <w:p w14:paraId="318993E3" w14:textId="77777777" w:rsidR="00FA5CA9" w:rsidRPr="00CC1895" w:rsidRDefault="00FA5CA9" w:rsidP="00FA5CA9">
      <w:pPr>
        <w:rPr>
          <w:rStyle w:val="Style13ptBold"/>
        </w:rPr>
      </w:pPr>
      <w:r w:rsidRPr="00CC1895">
        <w:rPr>
          <w:rStyle w:val="Style13ptBold"/>
          <w:bCs w:val="0"/>
        </w:rPr>
        <w:t>MSNBC News 9-12-21</w:t>
      </w:r>
      <w:r w:rsidRPr="00CC1895">
        <w:rPr>
          <w:rStyle w:val="Style13ptBold"/>
        </w:rPr>
        <w:t xml:space="preserve"> (Sen. Manchin casts doubt on reconciliation deal by Pelosi's Sept. 27 deadline. https://www.nbcnews.com/politics/congress/sen-manchin-casts-doubt-reconciliation-deal-pelosi-s-sept-27-n1279005)</w:t>
      </w:r>
    </w:p>
    <w:p w14:paraId="05FB2D08" w14:textId="77777777" w:rsidR="00FA5CA9" w:rsidRDefault="00FA5CA9" w:rsidP="00FA5CA9">
      <w:r w:rsidRPr="00BF6435">
        <w:rPr>
          <w:rStyle w:val="StyleUnderline"/>
        </w:rPr>
        <w:t xml:space="preserve">A budget </w:t>
      </w:r>
      <w:r w:rsidRPr="00080F74">
        <w:rPr>
          <w:rStyle w:val="StyleUnderline"/>
          <w:highlight w:val="cyan"/>
        </w:rPr>
        <w:t>reconciliation</w:t>
      </w:r>
      <w:r w:rsidRPr="00BF6435">
        <w:rPr>
          <w:rStyle w:val="StyleUnderline"/>
        </w:rPr>
        <w:t xml:space="preserve"> package </w:t>
      </w:r>
      <w:r w:rsidRPr="00080F74">
        <w:rPr>
          <w:rStyle w:val="StyleUnderline"/>
          <w:highlight w:val="cyan"/>
        </w:rPr>
        <w:t>isn't likely to pass</w:t>
      </w:r>
      <w:r w:rsidRPr="00BF6435">
        <w:rPr>
          <w:rStyle w:val="StyleUnderline"/>
        </w:rPr>
        <w:t xml:space="preserve"> Congress</w:t>
      </w:r>
      <w:r>
        <w:t xml:space="preserve"> by Sept. 27, Sen. Joe </w:t>
      </w:r>
      <w:r w:rsidRPr="00BF6435">
        <w:rPr>
          <w:rStyle w:val="StyleUnderline"/>
        </w:rPr>
        <w:t>Manchin</w:t>
      </w:r>
      <w:r>
        <w:t xml:space="preserve">, D-W.Va., </w:t>
      </w:r>
      <w:r w:rsidRPr="00BF6435">
        <w:rPr>
          <w:rStyle w:val="StyleUnderline"/>
        </w:rPr>
        <w:t>said S</w:t>
      </w:r>
      <w:r>
        <w:t>unday.</w:t>
      </w:r>
    </w:p>
    <w:p w14:paraId="0FFB3CEA" w14:textId="77777777" w:rsidR="00FA5CA9" w:rsidRDefault="00FA5CA9" w:rsidP="00FA5CA9">
      <w:r>
        <w:t>"There's no way we can get this done by the 27th if we do our jobs," Manchin said on CNN's "State of the Union," because the differences are too big.</w:t>
      </w:r>
    </w:p>
    <w:p w14:paraId="345C888B" w14:textId="77777777" w:rsidR="00FA5CA9" w:rsidRDefault="00FA5CA9" w:rsidP="00FA5CA9">
      <w:r>
        <w:t>"</w:t>
      </w:r>
      <w:r w:rsidRPr="00BF6435">
        <w:rPr>
          <w:rStyle w:val="StyleUnderline"/>
        </w:rPr>
        <w:t>It makes no sense at all," he said.</w:t>
      </w:r>
    </w:p>
    <w:p w14:paraId="5CEF046D" w14:textId="77777777" w:rsidR="00FA5CA9" w:rsidRDefault="00FA5CA9" w:rsidP="00FA5CA9">
      <w:r w:rsidRPr="00080F74">
        <w:rPr>
          <w:rStyle w:val="StyleUnderline"/>
          <w:highlight w:val="cyan"/>
        </w:rPr>
        <w:t xml:space="preserve">Manchin </w:t>
      </w:r>
      <w:r w:rsidRPr="00497456">
        <w:rPr>
          <w:rStyle w:val="StyleUnderline"/>
        </w:rPr>
        <w:t>came out against a $3.5 trillion budget bill</w:t>
      </w:r>
      <w:r w:rsidRPr="00497456">
        <w:t xml:space="preserve"> this</w:t>
      </w:r>
      <w:r>
        <w:t xml:space="preserve"> month, </w:t>
      </w:r>
      <w:r w:rsidRPr="00080F74">
        <w:rPr>
          <w:rStyle w:val="StyleUnderline"/>
          <w:highlight w:val="cyan"/>
        </w:rPr>
        <w:t>throwing cold water on</w:t>
      </w:r>
      <w:r w:rsidRPr="00BF6435">
        <w:rPr>
          <w:rStyle w:val="StyleUnderline"/>
        </w:rPr>
        <w:t xml:space="preserve"> one of President Joe Biden's top </w:t>
      </w:r>
      <w:r w:rsidRPr="00080F74">
        <w:rPr>
          <w:rStyle w:val="StyleUnderline"/>
          <w:highlight w:val="cyan"/>
        </w:rPr>
        <w:t>legislative ambitions</w:t>
      </w:r>
      <w:r w:rsidRPr="00BF6435">
        <w:rPr>
          <w:rStyle w:val="StyleUnderline"/>
        </w:rPr>
        <w:t>.</w:t>
      </w:r>
      <w:r>
        <w:t xml:space="preserve"> It was a warning to </w:t>
      </w:r>
      <w:r w:rsidRPr="00080F74">
        <w:rPr>
          <w:rStyle w:val="StyleUnderline"/>
          <w:highlight w:val="cyan"/>
        </w:rPr>
        <w:t>Dem</w:t>
      </w:r>
      <w:r w:rsidRPr="00BF6435">
        <w:rPr>
          <w:rStyle w:val="StyleUnderline"/>
        </w:rPr>
        <w:t>ocrat</w:t>
      </w:r>
      <w:r w:rsidRPr="00080F74">
        <w:rPr>
          <w:rStyle w:val="StyleUnderline"/>
          <w:highlight w:val="cyan"/>
        </w:rPr>
        <w:t>s</w:t>
      </w:r>
      <w:r>
        <w:t xml:space="preserve">, who </w:t>
      </w:r>
      <w:r w:rsidRPr="00080F74">
        <w:rPr>
          <w:rStyle w:val="StyleUnderline"/>
          <w:highlight w:val="cyan"/>
        </w:rPr>
        <w:t>h</w:t>
      </w:r>
      <w:r w:rsidRPr="00080F74">
        <w:rPr>
          <w:rStyle w:val="Emphasis"/>
          <w:highlight w:val="cyan"/>
        </w:rPr>
        <w:t>ave no path to pass a multitrillion-dollar budget</w:t>
      </w:r>
      <w:r w:rsidRPr="00BF6435">
        <w:rPr>
          <w:rStyle w:val="Emphasis"/>
        </w:rPr>
        <w:t xml:space="preserve"> </w:t>
      </w:r>
      <w:r w:rsidRPr="00080F74">
        <w:rPr>
          <w:rStyle w:val="Emphasis"/>
          <w:highlight w:val="cyan"/>
        </w:rPr>
        <w:t>bill</w:t>
      </w:r>
      <w:r w:rsidRPr="00BF6435">
        <w:rPr>
          <w:rStyle w:val="Emphasis"/>
        </w:rPr>
        <w:t xml:space="preserve"> </w:t>
      </w:r>
      <w:r w:rsidRPr="00BF6435">
        <w:rPr>
          <w:rStyle w:val="StyleUnderline"/>
        </w:rPr>
        <w:t>without his vote</w:t>
      </w:r>
      <w:r>
        <w:t xml:space="preserve"> in a Senate that is split 50-50 between Republicans and Democratic-voting members.</w:t>
      </w:r>
    </w:p>
    <w:p w14:paraId="5889B1D2" w14:textId="77777777" w:rsidR="00FA5CA9" w:rsidRDefault="00FA5CA9" w:rsidP="00FA5CA9">
      <w:r>
        <w:t xml:space="preserve">Writing in The Wall Street Journal opinion section, </w:t>
      </w:r>
      <w:r w:rsidRPr="00BF6435">
        <w:rPr>
          <w:rStyle w:val="StyleUnderline"/>
        </w:rPr>
        <w:t>Manchin called on his party to hit "a strategic pause" on the legislation</w:t>
      </w:r>
      <w:r>
        <w:t>, rejecting the idea of "artificial political deadlines" to advance it.</w:t>
      </w:r>
    </w:p>
    <w:p w14:paraId="3577B888" w14:textId="77777777" w:rsidR="00FA5CA9" w:rsidRDefault="00FA5CA9" w:rsidP="00FA5CA9">
      <w:r>
        <w:t>Manchin said in an interview Sunday on NBC's "Meet the Press" that there's no reason to rush to meet the deadline.</w:t>
      </w:r>
    </w:p>
    <w:p w14:paraId="4CEEFAD1" w14:textId="77777777" w:rsidR="00FA5CA9" w:rsidRDefault="00FA5CA9" w:rsidP="00FA5CA9">
      <w:r>
        <w:t>Pro-impeachment GOP congressman from Ohio won't run again, cites party's 'toxic dynamics'</w:t>
      </w:r>
    </w:p>
    <w:p w14:paraId="071913B9" w14:textId="77777777" w:rsidR="00FA5CA9" w:rsidRDefault="00FA5CA9" w:rsidP="00FA5CA9">
      <w:r>
        <w:t>"I'm just saying that we should be looking at everything, and we're not. And that we don't have the need to rush into this and get it done within one week because there's some deadline we're meeting or someone's going to fall through the cracks," he said.</w:t>
      </w:r>
    </w:p>
    <w:p w14:paraId="681653FB" w14:textId="77777777" w:rsidR="00FA5CA9" w:rsidRDefault="00FA5CA9" w:rsidP="00FA5CA9">
      <w:r>
        <w:t>His reasoning for a pause, he said, is that, because of the unknowns with the Covid pandemic, "inflation is still very high and rampant, and then on top of that, the geopolitical unrest that we have going on, we might be challenged there."</w:t>
      </w:r>
    </w:p>
    <w:p w14:paraId="3BA0B1BB" w14:textId="77777777" w:rsidR="00FA5CA9" w:rsidRDefault="00FA5CA9" w:rsidP="00FA5CA9">
      <w:r>
        <w:t>Asked whether he would be OK with being the lone "no" vote on Biden's economic agenda, Manchin said he doesn't think he is the only senator against it. He didn't go into further details.</w:t>
      </w:r>
    </w:p>
    <w:p w14:paraId="1ECF1BD7" w14:textId="77777777" w:rsidR="00FA5CA9" w:rsidRDefault="00FA5CA9" w:rsidP="00FA5CA9">
      <w:pPr>
        <w:rPr>
          <w:rStyle w:val="StyleUnderline"/>
        </w:rPr>
      </w:pPr>
      <w:r>
        <w:t>"</w:t>
      </w:r>
      <w:r w:rsidRPr="00BF6435">
        <w:rPr>
          <w:rStyle w:val="StyleUnderline"/>
        </w:rPr>
        <w:t xml:space="preserve">I've said this: If I can't go home and explain it, I can't vote for it," </w:t>
      </w:r>
      <w:r w:rsidRPr="00080F74">
        <w:rPr>
          <w:rStyle w:val="StyleUnderline"/>
          <w:highlight w:val="cyan"/>
        </w:rPr>
        <w:t>Manchin</w:t>
      </w:r>
      <w:r w:rsidRPr="00BF6435">
        <w:rPr>
          <w:rStyle w:val="StyleUnderline"/>
        </w:rPr>
        <w:t xml:space="preserve"> said. "I </w:t>
      </w:r>
      <w:r w:rsidRPr="00080F74">
        <w:rPr>
          <w:rStyle w:val="StyleUnderline"/>
          <w:highlight w:val="cyan"/>
        </w:rPr>
        <w:t>can't explain what we're doing now</w:t>
      </w:r>
    </w:p>
    <w:p w14:paraId="0A6BD6D5" w14:textId="77777777" w:rsidR="00FA5CA9" w:rsidRDefault="00FA5CA9" w:rsidP="00FA5CA9">
      <w:pPr>
        <w:rPr>
          <w:rStyle w:val="StyleUnderline"/>
        </w:rPr>
      </w:pPr>
    </w:p>
    <w:p w14:paraId="661D670B" w14:textId="77777777" w:rsidR="00FA5CA9" w:rsidRDefault="00FA5CA9" w:rsidP="00FA5CA9">
      <w:pPr>
        <w:pStyle w:val="Heading4"/>
        <w:numPr>
          <w:ilvl w:val="0"/>
          <w:numId w:val="20"/>
        </w:numPr>
        <w:tabs>
          <w:tab w:val="num" w:pos="360"/>
        </w:tabs>
        <w:ind w:left="0" w:firstLine="0"/>
      </w:pPr>
      <w:r>
        <w:t xml:space="preserve">So many thumpers - The plan is just a drop in the political bucket – </w:t>
      </w:r>
    </w:p>
    <w:p w14:paraId="1106FDA5" w14:textId="77777777" w:rsidR="00FA5CA9" w:rsidRDefault="00FA5CA9" w:rsidP="00FA5CA9">
      <w:pPr>
        <w:pStyle w:val="Heading4"/>
        <w:numPr>
          <w:ilvl w:val="0"/>
          <w:numId w:val="19"/>
        </w:numPr>
        <w:tabs>
          <w:tab w:val="num" w:pos="720"/>
        </w:tabs>
      </w:pPr>
      <w:r>
        <w:t>Antitrust – he’s spending capital on antitrust now</w:t>
      </w:r>
    </w:p>
    <w:p w14:paraId="543D64F4" w14:textId="77777777" w:rsidR="00FA5CA9" w:rsidRPr="006B27F0" w:rsidRDefault="00FA5CA9" w:rsidP="00FA5CA9">
      <w:pPr>
        <w:rPr>
          <w:rStyle w:val="Style13ptBold"/>
        </w:rPr>
      </w:pPr>
      <w:proofErr w:type="spellStart"/>
      <w:r w:rsidRPr="006A258D">
        <w:rPr>
          <w:rStyle w:val="Style13ptBold"/>
          <w:bCs w:val="0"/>
        </w:rPr>
        <w:t>Vaalal</w:t>
      </w:r>
      <w:proofErr w:type="spellEnd"/>
      <w:r w:rsidRPr="006A258D">
        <w:rPr>
          <w:rStyle w:val="Style13ptBold"/>
          <w:bCs w:val="0"/>
        </w:rPr>
        <w:t xml:space="preserve"> 7-16-</w:t>
      </w:r>
      <w:proofErr w:type="gramStart"/>
      <w:r w:rsidRPr="006A258D">
        <w:rPr>
          <w:rStyle w:val="Style13ptBold"/>
          <w:bCs w:val="0"/>
        </w:rPr>
        <w:t>21</w:t>
      </w:r>
      <w:r>
        <w:rPr>
          <w:rStyle w:val="Style13ptBold"/>
        </w:rPr>
        <w:t xml:space="preserve"> </w:t>
      </w:r>
      <w:r w:rsidRPr="006B27F0">
        <w:rPr>
          <w:rStyle w:val="Style13ptBold"/>
        </w:rPr>
        <w:t xml:space="preserve"> (</w:t>
      </w:r>
      <w:proofErr w:type="gramEnd"/>
      <w:r w:rsidRPr="006B27F0">
        <w:rPr>
          <w:rStyle w:val="Style13ptBold"/>
        </w:rPr>
        <w:t>Lindsey</w:t>
      </w:r>
      <w:r>
        <w:rPr>
          <w:rStyle w:val="Style13ptBold"/>
        </w:rPr>
        <w:t xml:space="preserve">. </w:t>
      </w:r>
      <w:r w:rsidRPr="006B27F0">
        <w:rPr>
          <w:rStyle w:val="Style13ptBold"/>
        </w:rPr>
        <w:t>Attorney at Vincent and Elkins Global Cartel Defense and Coordination Team and represents companies and individuals in investigations and litigation in the U.S. and abroad</w:t>
      </w:r>
      <w:proofErr w:type="gramStart"/>
      <w:r w:rsidRPr="006B27F0">
        <w:rPr>
          <w:rStyle w:val="Style13ptBold"/>
        </w:rPr>
        <w:t>. .</w:t>
      </w:r>
      <w:proofErr w:type="gramEnd"/>
      <w:r w:rsidRPr="006B27F0">
        <w:rPr>
          <w:rStyle w:val="Style13ptBold"/>
        </w:rPr>
        <w:t xml:space="preserve"> Labor, Defense, and Rail Services Among Top Competition Concerns Targeted in President Biden’s Executive Order et al https://www.velaw.com/insights/labor-defense-and-rail-services-among-top-competition-concerns-targeted-in-president-bidens-executive-order/</w:t>
      </w:r>
      <w:r>
        <w:rPr>
          <w:rStyle w:val="Style13ptBold"/>
        </w:rPr>
        <w:t>)</w:t>
      </w:r>
    </w:p>
    <w:p w14:paraId="5256BF74" w14:textId="77777777" w:rsidR="00FA5CA9" w:rsidRPr="006A258D" w:rsidRDefault="00FA5CA9" w:rsidP="00FA5CA9">
      <w:r w:rsidRPr="00080F74">
        <w:rPr>
          <w:rStyle w:val="StyleUnderline"/>
          <w:highlight w:val="cyan"/>
        </w:rPr>
        <w:t>The EO seeks to harness the</w:t>
      </w:r>
      <w:r w:rsidRPr="006A258D">
        <w:rPr>
          <w:rStyle w:val="StyleUnderline"/>
        </w:rPr>
        <w:t xml:space="preserve"> coordinated </w:t>
      </w:r>
      <w:r w:rsidRPr="00080F74">
        <w:rPr>
          <w:rStyle w:val="StyleUnderline"/>
          <w:highlight w:val="cyan"/>
        </w:rPr>
        <w:t>power of the full federal government</w:t>
      </w:r>
      <w:r w:rsidRPr="00080F74">
        <w:rPr>
          <w:highlight w:val="cyan"/>
        </w:rPr>
        <w:t>,</w:t>
      </w:r>
      <w:r>
        <w:t xml:space="preserve"> emphasizing “that a whole-of-government approach is necessary </w:t>
      </w:r>
      <w:r w:rsidRPr="006A258D">
        <w:rPr>
          <w:rStyle w:val="StyleUnderline"/>
        </w:rPr>
        <w:t>to address” competition concerns in the U.S. economy</w:t>
      </w:r>
      <w:r>
        <w:t>.2 To that end</w:t>
      </w:r>
      <w:r w:rsidRPr="006A258D">
        <w:t>, the Order establishes a White House Competition Council</w:t>
      </w:r>
      <w:r w:rsidRPr="006A258D">
        <w:rPr>
          <w:rStyle w:val="StyleUnderline"/>
        </w:rPr>
        <w:t>,</w:t>
      </w:r>
      <w:r>
        <w:t xml:space="preserve"> to be led by the Director of the National Economic Council (“NEC”).3 An integral part of the Office of White House Policy, the general bailiwick of the NEC is to advise the president on economic policy matters. By embedding the new council within the White House</w:t>
      </w:r>
      <w:r w:rsidRPr="006A258D">
        <w:t>, President</w:t>
      </w:r>
      <w:r w:rsidRPr="006A258D">
        <w:rPr>
          <w:rStyle w:val="StyleUnderline"/>
        </w:rPr>
        <w:t xml:space="preserve"> </w:t>
      </w:r>
      <w:r w:rsidRPr="00080F74">
        <w:rPr>
          <w:rStyle w:val="StyleUnderline"/>
          <w:highlight w:val="cyan"/>
        </w:rPr>
        <w:t xml:space="preserve">Biden is sending the strong message that </w:t>
      </w:r>
      <w:r w:rsidRPr="00080F74">
        <w:rPr>
          <w:rStyle w:val="Emphasis"/>
          <w:highlight w:val="cyan"/>
        </w:rPr>
        <w:t>competition is a focus area</w:t>
      </w:r>
      <w:r w:rsidRPr="00080F74">
        <w:rPr>
          <w:rStyle w:val="StyleUnderline"/>
          <w:highlight w:val="cyan"/>
        </w:rPr>
        <w:t xml:space="preserve"> over which he intends to keep close tabs and invest his </w:t>
      </w:r>
      <w:r w:rsidRPr="00080F74">
        <w:rPr>
          <w:rStyle w:val="Emphasis"/>
          <w:highlight w:val="cyan"/>
        </w:rPr>
        <w:t>personal p</w:t>
      </w:r>
      <w:r w:rsidRPr="00093F4F">
        <w:rPr>
          <w:rStyle w:val="Emphasis"/>
        </w:rPr>
        <w:t>olitical</w:t>
      </w:r>
      <w:r w:rsidRPr="00080F74">
        <w:rPr>
          <w:rStyle w:val="Emphasis"/>
          <w:highlight w:val="cyan"/>
        </w:rPr>
        <w:t xml:space="preserve"> c</w:t>
      </w:r>
      <w:r w:rsidRPr="00093F4F">
        <w:rPr>
          <w:rStyle w:val="Emphasis"/>
        </w:rPr>
        <w:t>apital</w:t>
      </w:r>
      <w:r w:rsidRPr="00093F4F">
        <w:rPr>
          <w:rStyle w:val="StyleUnderline"/>
        </w:rPr>
        <w:t>.</w:t>
      </w:r>
    </w:p>
    <w:p w14:paraId="64FBA4AC" w14:textId="77777777" w:rsidR="00FA5CA9" w:rsidRDefault="00FA5CA9" w:rsidP="00FA5CA9">
      <w:pPr>
        <w:pStyle w:val="Heading4"/>
        <w:numPr>
          <w:ilvl w:val="0"/>
          <w:numId w:val="19"/>
        </w:numPr>
        <w:tabs>
          <w:tab w:val="num" w:pos="720"/>
        </w:tabs>
      </w:pPr>
      <w:r>
        <w:t>Debt ceiling.</w:t>
      </w:r>
    </w:p>
    <w:p w14:paraId="24E94B07" w14:textId="77777777" w:rsidR="00FA5CA9" w:rsidRDefault="00FA5CA9" w:rsidP="00FA5CA9">
      <w:pPr>
        <w:pStyle w:val="Heading4"/>
        <w:numPr>
          <w:ilvl w:val="0"/>
          <w:numId w:val="19"/>
        </w:numPr>
        <w:tabs>
          <w:tab w:val="num" w:pos="720"/>
        </w:tabs>
      </w:pPr>
      <w:r>
        <w:t xml:space="preserve">Drug pricing </w:t>
      </w:r>
    </w:p>
    <w:p w14:paraId="24F01EA4" w14:textId="77777777" w:rsidR="00FA5CA9" w:rsidRPr="00021A8C" w:rsidRDefault="00FA5CA9" w:rsidP="00FA5CA9">
      <w:pPr>
        <w:rPr>
          <w:rStyle w:val="Style13ptBold"/>
        </w:rPr>
      </w:pPr>
      <w:r w:rsidRPr="00021A8C">
        <w:rPr>
          <w:rStyle w:val="Style13ptBold"/>
          <w:bCs w:val="0"/>
        </w:rPr>
        <w:t>Johnson 8-13-21</w:t>
      </w:r>
      <w:r w:rsidRPr="00021A8C">
        <w:rPr>
          <w:rStyle w:val="Style13ptBold"/>
        </w:rPr>
        <w:t xml:space="preserve"> (Jake. Dems in Congress urged to ‘go big’ as Biden endorses bold reforms to slash drug prices. </w:t>
      </w:r>
      <w:hyperlink r:id="rId11" w:history="1">
        <w:r w:rsidRPr="00021A8C">
          <w:rPr>
            <w:rStyle w:val="Style13ptBold"/>
          </w:rPr>
          <w:t>https://www.nationofchange.org/2021/08/13/dems-in-congress-urged-to-go-big-as-biden-endorses-bold-reforms-to-slash-drug-prices/</w:t>
        </w:r>
      </w:hyperlink>
      <w:r w:rsidRPr="00021A8C">
        <w:rPr>
          <w:rStyle w:val="Style13ptBold"/>
        </w:rPr>
        <w:t>)</w:t>
      </w:r>
    </w:p>
    <w:p w14:paraId="2AD43DEA" w14:textId="77777777" w:rsidR="00FA5CA9" w:rsidRDefault="00FA5CA9" w:rsidP="00FA5CA9">
      <w:r>
        <w:t>Larry Levitt, executive vice president for health policy at the Kaiser Family Foundation, told HuffPost on Thursday that “</w:t>
      </w:r>
      <w:r w:rsidRPr="00021A8C">
        <w:rPr>
          <w:rStyle w:val="StyleUnderline"/>
        </w:rPr>
        <w:t xml:space="preserve">it’s not yet clear how the </w:t>
      </w:r>
      <w:r w:rsidRPr="00080F74">
        <w:rPr>
          <w:rStyle w:val="StyleUnderline"/>
          <w:highlight w:val="cyan"/>
        </w:rPr>
        <w:t>Democratic leadership</w:t>
      </w:r>
      <w:r w:rsidRPr="00021A8C">
        <w:rPr>
          <w:rStyle w:val="StyleUnderline"/>
        </w:rPr>
        <w:t xml:space="preserve"> will corral the necessary votes for a drug pricing plan, but </w:t>
      </w:r>
      <w:r w:rsidRPr="00177CAA">
        <w:rPr>
          <w:rStyle w:val="StyleUnderline"/>
        </w:rPr>
        <w:t xml:space="preserve">there’s </w:t>
      </w:r>
      <w:r w:rsidRPr="00080F74">
        <w:rPr>
          <w:rStyle w:val="StyleUnderline"/>
          <w:highlight w:val="cyan"/>
        </w:rPr>
        <w:t>no sign they’re backing off</w:t>
      </w:r>
      <w:r w:rsidRPr="00080F74">
        <w:rPr>
          <w:b/>
          <w:bCs/>
          <w:highlight w:val="cyan"/>
          <w:u w:val="single"/>
        </w:rPr>
        <w:t>.”</w:t>
      </w:r>
      <w:r>
        <w:rPr>
          <w:b/>
          <w:bCs/>
          <w:u w:val="single"/>
        </w:rPr>
        <w:t xml:space="preserve"> </w:t>
      </w:r>
      <w:r w:rsidRPr="00021A8C">
        <w:rPr>
          <w:rStyle w:val="StyleUnderline"/>
        </w:rPr>
        <w:t>“</w:t>
      </w:r>
      <w:r w:rsidRPr="00080F74">
        <w:rPr>
          <w:rStyle w:val="StyleUnderline"/>
          <w:highlight w:val="cyan"/>
        </w:rPr>
        <w:t>An epic battle with the pharmaceutical industry is coming,”</w:t>
      </w:r>
      <w:r>
        <w:t xml:space="preserve"> said Levitt. In a series of tweets responding to Biden’s prescription drug agenda, Levitt wrote that while </w:t>
      </w:r>
      <w:r w:rsidRPr="00021A8C">
        <w:rPr>
          <w:rStyle w:val="StyleUnderline"/>
        </w:rPr>
        <w:t>the president’s “proposal</w:t>
      </w:r>
      <w:r>
        <w:t xml:space="preserve"> doesn’t break new policy ground,” it “</w:t>
      </w:r>
      <w:r w:rsidRPr="00021A8C">
        <w:rPr>
          <w:rStyle w:val="StyleUnderline"/>
        </w:rPr>
        <w:t xml:space="preserve">is </w:t>
      </w:r>
      <w:r w:rsidRPr="00080F74">
        <w:rPr>
          <w:rStyle w:val="StyleUnderline"/>
          <w:highlight w:val="cyan"/>
        </w:rPr>
        <w:t xml:space="preserve">significant in that he is </w:t>
      </w:r>
      <w:r w:rsidRPr="00080F74">
        <w:rPr>
          <w:rStyle w:val="Emphasis"/>
          <w:highlight w:val="cyan"/>
        </w:rPr>
        <w:t>now using his p</w:t>
      </w:r>
      <w:r w:rsidRPr="00177CAA">
        <w:rPr>
          <w:rStyle w:val="Emphasis"/>
        </w:rPr>
        <w:t>olitical</w:t>
      </w:r>
      <w:r w:rsidRPr="00021A8C">
        <w:rPr>
          <w:rStyle w:val="Emphasis"/>
        </w:rPr>
        <w:t xml:space="preserve"> </w:t>
      </w:r>
      <w:r w:rsidRPr="00080F74">
        <w:rPr>
          <w:rStyle w:val="Emphasis"/>
          <w:highlight w:val="cyan"/>
        </w:rPr>
        <w:t>c</w:t>
      </w:r>
      <w:r w:rsidRPr="00177CAA">
        <w:rPr>
          <w:rStyle w:val="Emphasis"/>
        </w:rPr>
        <w:t>a</w:t>
      </w:r>
      <w:r w:rsidRPr="00021A8C">
        <w:rPr>
          <w:rStyle w:val="Emphasis"/>
        </w:rPr>
        <w:t>pital</w:t>
      </w:r>
      <w:r w:rsidRPr="00021A8C">
        <w:rPr>
          <w:rStyle w:val="StyleUnderline"/>
        </w:rPr>
        <w:t xml:space="preserve"> </w:t>
      </w:r>
      <w:r w:rsidRPr="00080F74">
        <w:rPr>
          <w:rStyle w:val="StyleUnderline"/>
          <w:highlight w:val="cyan"/>
        </w:rPr>
        <w:t>to push for congressional action</w:t>
      </w:r>
      <w:r w:rsidRPr="00021A8C">
        <w:t xml:space="preserve"> at a pivotal moment</w:t>
      </w:r>
      <w:r>
        <w:t xml:space="preserve"> in the debate.”</w:t>
      </w:r>
    </w:p>
    <w:p w14:paraId="2B5806A9" w14:textId="77777777" w:rsidR="00FA5CA9" w:rsidRDefault="00FA5CA9" w:rsidP="00FA5CA9">
      <w:pPr>
        <w:pStyle w:val="Heading4"/>
        <w:numPr>
          <w:ilvl w:val="0"/>
          <w:numId w:val="19"/>
        </w:numPr>
        <w:tabs>
          <w:tab w:val="num" w:pos="720"/>
        </w:tabs>
      </w:pPr>
      <w:r>
        <w:t>Afghanistan</w:t>
      </w:r>
    </w:p>
    <w:p w14:paraId="6B045443" w14:textId="77777777" w:rsidR="00FA5CA9" w:rsidRPr="00515ED0" w:rsidRDefault="00FA5CA9" w:rsidP="00FA5CA9">
      <w:pPr>
        <w:rPr>
          <w:rStyle w:val="Style13ptBold"/>
        </w:rPr>
      </w:pPr>
      <w:r w:rsidRPr="00515ED0">
        <w:rPr>
          <w:rStyle w:val="Style13ptBold"/>
          <w:bCs w:val="0"/>
        </w:rPr>
        <w:t xml:space="preserve">Sahil </w:t>
      </w:r>
      <w:proofErr w:type="spellStart"/>
      <w:r w:rsidRPr="00515ED0">
        <w:rPr>
          <w:rStyle w:val="Style13ptBold"/>
          <w:bCs w:val="0"/>
        </w:rPr>
        <w:t>Kapur</w:t>
      </w:r>
      <w:proofErr w:type="spellEnd"/>
      <w:r w:rsidRPr="00515ED0">
        <w:rPr>
          <w:rStyle w:val="Style13ptBold"/>
          <w:bCs w:val="0"/>
        </w:rPr>
        <w:t xml:space="preserve"> 8-22-21</w:t>
      </w:r>
      <w:r w:rsidRPr="00515ED0">
        <w:rPr>
          <w:rStyle w:val="Style13ptBold"/>
        </w:rPr>
        <w:t xml:space="preserve"> (National political reporter for NBC </w:t>
      </w:r>
      <w:proofErr w:type="spellStart"/>
      <w:r w:rsidRPr="00515ED0">
        <w:rPr>
          <w:rStyle w:val="Style13ptBold"/>
        </w:rPr>
        <w:t>News.Honeymoon</w:t>
      </w:r>
      <w:proofErr w:type="spellEnd"/>
      <w:r w:rsidRPr="00515ED0">
        <w:rPr>
          <w:rStyle w:val="Style13ptBold"/>
        </w:rPr>
        <w:t xml:space="preserve"> over? Afghanistan chaos comes at a critical moment for Biden's agenda. https://www.nbcnews.com/politics/white-house/honeymoon-over-afghanistan-chaos-comes-critical-moment-biden-s-agenda-n1277338)</w:t>
      </w:r>
    </w:p>
    <w:p w14:paraId="20218A80" w14:textId="77777777" w:rsidR="00FA5CA9" w:rsidRDefault="00FA5CA9" w:rsidP="00FA5CA9">
      <w:pPr>
        <w:rPr>
          <w:rStyle w:val="StyleUnderline"/>
        </w:rPr>
      </w:pPr>
      <w:r w:rsidRPr="00080F74">
        <w:rPr>
          <w:rStyle w:val="StyleUnderline"/>
          <w:highlight w:val="cyan"/>
        </w:rPr>
        <w:t>The</w:t>
      </w:r>
      <w:r w:rsidRPr="00F01707">
        <w:rPr>
          <w:rStyle w:val="StyleUnderline"/>
        </w:rPr>
        <w:t xml:space="preserve"> larger political impact of the </w:t>
      </w:r>
      <w:r w:rsidRPr="00080F74">
        <w:rPr>
          <w:rStyle w:val="StyleUnderline"/>
          <w:highlight w:val="cyan"/>
        </w:rPr>
        <w:t>chaos in Afghanistan</w:t>
      </w:r>
      <w:r w:rsidRPr="00F01707">
        <w:rPr>
          <w:rStyle w:val="StyleUnderline"/>
        </w:rPr>
        <w:t xml:space="preserve"> is unclear.</w:t>
      </w:r>
      <w:r w:rsidRPr="00F01707">
        <w:t xml:space="preserve"> Polls taken during the chaos found that Americans still prefer withdrawing over remaining. But </w:t>
      </w:r>
      <w:r w:rsidRPr="00515ED0">
        <w:rPr>
          <w:rStyle w:val="StyleUnderline"/>
        </w:rPr>
        <w:t xml:space="preserve">the situation </w:t>
      </w:r>
      <w:r w:rsidRPr="00080F74">
        <w:rPr>
          <w:rStyle w:val="StyleUnderline"/>
          <w:highlight w:val="cyan"/>
        </w:rPr>
        <w:t xml:space="preserve">has enveloped the White House in a </w:t>
      </w:r>
      <w:r w:rsidRPr="00080F74">
        <w:rPr>
          <w:rStyle w:val="Emphasis"/>
          <w:highlight w:val="cyan"/>
        </w:rPr>
        <w:t>near-term crisis</w:t>
      </w:r>
      <w:r w:rsidRPr="00080F74">
        <w:rPr>
          <w:rStyle w:val="StyleUnderline"/>
          <w:highlight w:val="cyan"/>
        </w:rPr>
        <w:t xml:space="preserve"> that may </w:t>
      </w:r>
      <w:r w:rsidRPr="00080F74">
        <w:rPr>
          <w:rStyle w:val="Emphasis"/>
          <w:highlight w:val="cyan"/>
        </w:rPr>
        <w:t>limit its persuasive powers</w:t>
      </w:r>
      <w:r w:rsidRPr="00080F74">
        <w:rPr>
          <w:rStyle w:val="StyleUnderline"/>
          <w:highlight w:val="cyan"/>
        </w:rPr>
        <w:t xml:space="preserve"> over</w:t>
      </w:r>
      <w:r w:rsidRPr="00515ED0">
        <w:rPr>
          <w:rStyle w:val="StyleUnderline"/>
        </w:rPr>
        <w:t xml:space="preserve"> Democratic </w:t>
      </w:r>
      <w:r w:rsidRPr="00080F74">
        <w:rPr>
          <w:rStyle w:val="StyleUnderline"/>
          <w:highlight w:val="cyan"/>
        </w:rPr>
        <w:t>lawmakers.</w:t>
      </w:r>
    </w:p>
    <w:p w14:paraId="41CB033A" w14:textId="77777777" w:rsidR="00FA5CA9" w:rsidRDefault="00FA5CA9" w:rsidP="00FA5CA9">
      <w:pPr>
        <w:pStyle w:val="Heading4"/>
        <w:numPr>
          <w:ilvl w:val="0"/>
          <w:numId w:val="20"/>
        </w:numPr>
        <w:tabs>
          <w:tab w:val="num" w:pos="360"/>
        </w:tabs>
        <w:ind w:left="0" w:firstLine="0"/>
      </w:pPr>
      <w:r>
        <w:t xml:space="preserve">No PC link and LT - A shift in political will is generating broad bipartisan Congressional support for more aggressive antitrust enforcement - </w:t>
      </w:r>
    </w:p>
    <w:p w14:paraId="2447A0CA" w14:textId="77777777" w:rsidR="00FA5CA9" w:rsidRPr="001019A9" w:rsidRDefault="00FA5CA9" w:rsidP="00FA5CA9">
      <w:pPr>
        <w:rPr>
          <w:rStyle w:val="Style13ptBold"/>
        </w:rPr>
      </w:pPr>
      <w:r w:rsidRPr="001019A9">
        <w:rPr>
          <w:rStyle w:val="Style13ptBold"/>
        </w:rPr>
        <w:t xml:space="preserve">Megan </w:t>
      </w:r>
      <w:proofErr w:type="spellStart"/>
      <w:r w:rsidRPr="001019A9">
        <w:rPr>
          <w:rStyle w:val="Style13ptBold"/>
          <w:bCs w:val="0"/>
        </w:rPr>
        <w:t>Browdie</w:t>
      </w:r>
      <w:proofErr w:type="spellEnd"/>
      <w:r w:rsidRPr="001019A9">
        <w:rPr>
          <w:rStyle w:val="Style13ptBold"/>
        </w:rPr>
        <w:t xml:space="preserve">, Jacqueline </w:t>
      </w:r>
      <w:r w:rsidRPr="001019A9">
        <w:rPr>
          <w:rStyle w:val="Style13ptBold"/>
          <w:bCs w:val="0"/>
        </w:rPr>
        <w:t>Grise</w:t>
      </w:r>
      <w:r w:rsidRPr="001019A9">
        <w:rPr>
          <w:rStyle w:val="Style13ptBold"/>
        </w:rPr>
        <w:t xml:space="preserve">. Howard </w:t>
      </w:r>
      <w:r w:rsidRPr="001019A9">
        <w:rPr>
          <w:rStyle w:val="Style13ptBold"/>
          <w:bCs w:val="0"/>
        </w:rPr>
        <w:t>Morse 21</w:t>
      </w:r>
      <w:r w:rsidRPr="001019A9">
        <w:rPr>
          <w:rStyle w:val="Style13ptBold"/>
        </w:rPr>
        <w:t xml:space="preserve"> (Partners at Cooley. BIDEN/HARRIS EXPECTED TO DOUBLE DOWN ON ANTITRUST ENFORCEMENT: NO “TRUMP CARD” IN THE DECK. https://www.concurrences.com/en/review/issues/no-1-2021/on-topic/the-new-us-antitrust-administration-en#browdie)</w:t>
      </w:r>
    </w:p>
    <w:p w14:paraId="6AF01B41" w14:textId="77777777" w:rsidR="00FA5CA9" w:rsidRDefault="00FA5CA9" w:rsidP="00FA5CA9">
      <w:r>
        <w:t xml:space="preserve">Even before the most recent election, </w:t>
      </w:r>
      <w:r w:rsidRPr="00080F74">
        <w:rPr>
          <w:rStyle w:val="StyleUnderline"/>
          <w:highlight w:val="cyan"/>
        </w:rPr>
        <w:t xml:space="preserve">there has been a </w:t>
      </w:r>
      <w:r w:rsidRPr="00080F74">
        <w:rPr>
          <w:rStyle w:val="Emphasis"/>
          <w:highlight w:val="cyan"/>
        </w:rPr>
        <w:t>shift in political will</w:t>
      </w:r>
      <w:r w:rsidRPr="001358F0">
        <w:rPr>
          <w:rStyle w:val="StyleUnderline"/>
        </w:rPr>
        <w:t xml:space="preserve"> and</w:t>
      </w:r>
      <w:r>
        <w:t xml:space="preserve"> federal agencies’ </w:t>
      </w:r>
      <w:r w:rsidRPr="001358F0">
        <w:rPr>
          <w:rStyle w:val="StyleUnderline"/>
        </w:rPr>
        <w:t xml:space="preserve">willingness </w:t>
      </w:r>
      <w:r w:rsidRPr="00080F74">
        <w:rPr>
          <w:rStyle w:val="StyleUnderline"/>
          <w:highlight w:val="cyan"/>
        </w:rPr>
        <w:t xml:space="preserve">to pursue </w:t>
      </w:r>
      <w:r w:rsidRPr="00080F74">
        <w:rPr>
          <w:rStyle w:val="Emphasis"/>
          <w:highlight w:val="cyan"/>
        </w:rPr>
        <w:t>aggressive antitrust enforcement</w:t>
      </w:r>
      <w:r w:rsidRPr="00080F74">
        <w:rPr>
          <w:rStyle w:val="StyleUnderline"/>
          <w:highlight w:val="cyan"/>
        </w:rPr>
        <w:t>. By</w:t>
      </w:r>
      <w:r w:rsidRPr="00080F74">
        <w:rPr>
          <w:highlight w:val="cyan"/>
        </w:rPr>
        <w:t xml:space="preserve"> </w:t>
      </w:r>
      <w:r w:rsidRPr="00080F74">
        <w:rPr>
          <w:rStyle w:val="Emphasis"/>
          <w:highlight w:val="cyan"/>
        </w:rPr>
        <w:t>all objective metrics</w:t>
      </w:r>
      <w:r w:rsidRPr="00080F74">
        <w:rPr>
          <w:rStyle w:val="StyleUnderline"/>
          <w:highlight w:val="cyan"/>
        </w:rPr>
        <w:t>, antitrust is entering the public consciousness</w:t>
      </w:r>
      <w:r w:rsidRPr="001358F0">
        <w:rPr>
          <w:rStyle w:val="StyleUnderline"/>
        </w:rPr>
        <w:t xml:space="preserve"> in a way not seen for years. </w:t>
      </w:r>
      <w:proofErr w:type="gramStart"/>
      <w:r>
        <w:t xml:space="preserve">In particular, </w:t>
      </w:r>
      <w:r w:rsidRPr="001358F0">
        <w:rPr>
          <w:rStyle w:val="StyleUnderline"/>
        </w:rPr>
        <w:t>antitrust</w:t>
      </w:r>
      <w:proofErr w:type="gramEnd"/>
      <w:r w:rsidRPr="001358F0">
        <w:rPr>
          <w:rStyle w:val="StyleUnderline"/>
        </w:rPr>
        <w:t xml:space="preserve"> is viewed as </w:t>
      </w:r>
      <w:r w:rsidRPr="00080F74">
        <w:rPr>
          <w:rStyle w:val="StyleUnderline"/>
          <w:highlight w:val="cyan"/>
        </w:rPr>
        <w:t>key to addressing</w:t>
      </w:r>
      <w:r>
        <w:t xml:space="preserve"> what some see as </w:t>
      </w:r>
      <w:r w:rsidRPr="001358F0">
        <w:rPr>
          <w:rStyle w:val="StyleUnderline"/>
        </w:rPr>
        <w:t xml:space="preserve">high </w:t>
      </w:r>
      <w:r w:rsidRPr="00080F74">
        <w:rPr>
          <w:rStyle w:val="StyleUnderline"/>
          <w:highlight w:val="cyan"/>
        </w:rPr>
        <w:t>pharmaceutical prices and powerful tech companies</w:t>
      </w:r>
      <w:r w:rsidRPr="001358F0">
        <w:rPr>
          <w:rStyle w:val="StyleUnderline"/>
        </w:rPr>
        <w:t xml:space="preserve"> and life science companies allegedly stamping out nascent competitors</w:t>
      </w:r>
      <w:r>
        <w:t>.</w:t>
      </w:r>
    </w:p>
    <w:p w14:paraId="18527D75" w14:textId="77777777" w:rsidR="00FA5CA9" w:rsidRDefault="00FA5CA9" w:rsidP="00FA5CA9">
      <w:r>
        <w:t xml:space="preserve">9. Members of </w:t>
      </w:r>
      <w:r w:rsidRPr="00080F74">
        <w:rPr>
          <w:rStyle w:val="StyleUnderline"/>
          <w:highlight w:val="cyan"/>
        </w:rPr>
        <w:t xml:space="preserve">Congress on both the left and right are pushing a </w:t>
      </w:r>
      <w:r w:rsidRPr="00080F74">
        <w:rPr>
          <w:rStyle w:val="Emphasis"/>
          <w:highlight w:val="cyan"/>
        </w:rPr>
        <w:t>more aggressive antitrust agenda</w:t>
      </w:r>
      <w:r>
        <w:t>. Most recently, the Subcommittee on Antitrust Law of the House Judiciary Committee issued the Digital Competition Report concluding “[antitrust] laws must be updated to ensure that our economy remains vibrant and open in the digital age,” and that “the antitrust agencies failed, at key occasions, to stop monopolist from rolling up their competitors and failed to protect the American people from abuses of monopoly power.” [34]</w:t>
      </w:r>
    </w:p>
    <w:p w14:paraId="2FA3BA43" w14:textId="77777777" w:rsidR="00FA5CA9" w:rsidRDefault="00FA5CA9" w:rsidP="00FA5CA9">
      <w:r>
        <w:t>10. Down Pennsylvania Avenue, i</w:t>
      </w:r>
      <w:r w:rsidRPr="001358F0">
        <w:rPr>
          <w:rStyle w:val="StyleUnderline"/>
        </w:rPr>
        <w:t>n response to these political winds, the DOJ and FTC have recently filed monopolization suits against some of the biggest tech companies and are aggressively suing to stop so-called “killer acquisitions” of nascent competitors</w:t>
      </w:r>
      <w:r>
        <w:t>. For example, the FTC in December 2020 filed to block Procter &amp; Gamble’s proposed acquisition of Billie, a startup direct-to-consumer company that only started selling women’s razors and body care products in November 2017. In announcing the complaint, the director of the FTC’s Bureau of Competition stated, “As its sales grew, Billie was likely to expand into brick-and-mortar stores, posing a serious threat to P&amp;G. If P&amp;G can snuff out Billie’s rapid competitive growth, consumers will likely face higher prices.” [35]</w:t>
      </w:r>
    </w:p>
    <w:p w14:paraId="372D5E21" w14:textId="77777777" w:rsidR="00FA5CA9" w:rsidRDefault="00FA5CA9" w:rsidP="00FA5CA9">
      <w:r>
        <w:t>11. Earlier, the FTC alleged Illumina’s proposed acquisition of PacBio would allow Illumina to maintain its “longstanding monopoly” in next-generation DNA sequencing by extinguishing PacBio as a “nascent competitive threat.”</w:t>
      </w:r>
    </w:p>
    <w:p w14:paraId="6280DDE5" w14:textId="77777777" w:rsidR="00FA5CA9" w:rsidRDefault="00FA5CA9" w:rsidP="00FA5CA9">
      <w:r>
        <w:t xml:space="preserve">12. The agencies have also opened investigations into </w:t>
      </w:r>
      <w:proofErr w:type="gramStart"/>
      <w:r>
        <w:t>a number of</w:t>
      </w:r>
      <w:proofErr w:type="gramEnd"/>
      <w:r>
        <w:t xml:space="preserve"> high-tech companies, and several have drawn aggressive lawsuits. Both the FTC and DOJ, along with state attorneys general, have filed high-profile suits accusing the tech companies of monopolizing various markets and seeking remedies ranging from injunctions against future conduct to divestitures of previously acquired assets.</w:t>
      </w:r>
    </w:p>
    <w:p w14:paraId="04CD8618" w14:textId="77777777" w:rsidR="00FA5CA9" w:rsidRDefault="00FA5CA9" w:rsidP="00FA5CA9">
      <w:r>
        <w:t xml:space="preserve">13. </w:t>
      </w:r>
      <w:r w:rsidRPr="00080F74">
        <w:rPr>
          <w:rStyle w:val="StyleUnderline"/>
          <w:highlight w:val="cyan"/>
        </w:rPr>
        <w:t xml:space="preserve">There is </w:t>
      </w:r>
      <w:r w:rsidRPr="00080F74">
        <w:rPr>
          <w:rStyle w:val="Emphasis"/>
          <w:highlight w:val="cyan"/>
        </w:rPr>
        <w:t>now bipartisan support f</w:t>
      </w:r>
      <w:r w:rsidRPr="00080F74">
        <w:rPr>
          <w:rStyle w:val="StyleUnderline"/>
          <w:highlight w:val="cyan"/>
        </w:rPr>
        <w:t>or additional funding for the DOJ Antitrust Division and FTC</w:t>
      </w:r>
      <w:r w:rsidRPr="00080F74">
        <w:rPr>
          <w:highlight w:val="cyan"/>
        </w:rPr>
        <w:t xml:space="preserve">, </w:t>
      </w:r>
      <w:r w:rsidRPr="00080F74">
        <w:rPr>
          <w:rStyle w:val="StyleUnderline"/>
          <w:highlight w:val="cyan"/>
        </w:rPr>
        <w:t>suggesting</w:t>
      </w:r>
      <w:r w:rsidRPr="001358F0">
        <w:rPr>
          <w:rStyle w:val="StyleUnderline"/>
        </w:rPr>
        <w:t xml:space="preserve"> there will be even </w:t>
      </w:r>
      <w:r w:rsidRPr="00080F74">
        <w:rPr>
          <w:rStyle w:val="StyleUnderline"/>
          <w:highlight w:val="cyan"/>
        </w:rPr>
        <w:t>more enforcement</w:t>
      </w:r>
      <w:r w:rsidRPr="001358F0">
        <w:rPr>
          <w:rStyle w:val="StyleUnderline"/>
        </w:rPr>
        <w:t xml:space="preserve"> in the future</w:t>
      </w:r>
      <w:r>
        <w:t>. Indeed, Commissioner Rebecca Slaughter dissented from the FTC’s 2021 budget request to Congress because she thought “more funding is necessary to meet the increasing demands on the FTC to protect American consumers.” Republican Commissioner Christine Wilson recently said: “I agree that the budgets of the FTC and the DOJ should be increased to keep up with the size of the economy that we are policing. So, a much larger budget would be appreciated.”</w:t>
      </w:r>
    </w:p>
    <w:p w14:paraId="5B9DE969" w14:textId="77777777" w:rsidR="00FA5CA9" w:rsidRDefault="00FA5CA9" w:rsidP="00FA5CA9">
      <w:r>
        <w:t xml:space="preserve">14. </w:t>
      </w:r>
      <w:r w:rsidRPr="00080F74">
        <w:rPr>
          <w:rStyle w:val="StyleUnderline"/>
          <w:highlight w:val="cyan"/>
        </w:rPr>
        <w:t>These views are being echoed in the halls</w:t>
      </w:r>
      <w:r w:rsidRPr="001358F0">
        <w:rPr>
          <w:rStyle w:val="StyleUnderline"/>
        </w:rPr>
        <w:t xml:space="preserve"> of Congress </w:t>
      </w:r>
      <w:r w:rsidRPr="00080F74">
        <w:rPr>
          <w:rStyle w:val="StyleUnderline"/>
          <w:highlight w:val="cyan"/>
        </w:rPr>
        <w:t>on both sides of the aisle</w:t>
      </w:r>
      <w:r w:rsidRPr="001358F0">
        <w:rPr>
          <w:rStyle w:val="StyleUnderline"/>
        </w:rPr>
        <w:t>, as House Democrats and Republicans are calling for increased funding for the antitrust agencies</w:t>
      </w:r>
      <w:r>
        <w:t xml:space="preserve"> in recent months. Among several recommendations for antitrust enforcement in the Digital Competition Report, </w:t>
      </w:r>
      <w:r w:rsidRPr="001358F0">
        <w:rPr>
          <w:rStyle w:val="StyleUnderline"/>
        </w:rPr>
        <w:t xml:space="preserve">the House Judiciary Committee recommended “increasing the budgets of the FTC and the Antitrust Division.” Even </w:t>
      </w:r>
      <w:r w:rsidRPr="00080F74">
        <w:rPr>
          <w:rStyle w:val="StyleUnderline"/>
          <w:highlight w:val="cyan"/>
        </w:rPr>
        <w:t>the Republican Minority</w:t>
      </w:r>
      <w:r w:rsidRPr="001358F0">
        <w:rPr>
          <w:rStyle w:val="StyleUnderline"/>
        </w:rPr>
        <w:t xml:space="preserve"> Report </w:t>
      </w:r>
      <w:r w:rsidRPr="00080F74">
        <w:rPr>
          <w:rStyle w:val="StyleUnderline"/>
          <w:highlight w:val="cyan"/>
        </w:rPr>
        <w:t>responded that the “report makes a good case for</w:t>
      </w:r>
      <w:r w:rsidRPr="001358F0">
        <w:rPr>
          <w:rStyle w:val="StyleUnderline"/>
        </w:rPr>
        <w:t xml:space="preserve"> </w:t>
      </w:r>
      <w:r w:rsidRPr="00080F74">
        <w:rPr>
          <w:rStyle w:val="StyleUnderline"/>
          <w:highlight w:val="cyan"/>
        </w:rPr>
        <w:t>the need to strengthen</w:t>
      </w:r>
      <w:r w:rsidRPr="001358F0">
        <w:rPr>
          <w:rStyle w:val="StyleUnderline"/>
        </w:rPr>
        <w:t xml:space="preserve"> our nation’s </w:t>
      </w:r>
      <w:r w:rsidRPr="00080F74">
        <w:rPr>
          <w:rStyle w:val="StyleUnderline"/>
          <w:highlight w:val="cyan"/>
        </w:rPr>
        <w:t>antitrust agencies</w:t>
      </w:r>
      <w:r>
        <w:t xml:space="preserve"> </w:t>
      </w:r>
      <w:proofErr w:type="gramStart"/>
      <w:r>
        <w:t>with regard to</w:t>
      </w:r>
      <w:proofErr w:type="gramEnd"/>
      <w:r>
        <w:t xml:space="preserve"> resources. We agree wholeheartedly with this recommendation.” Indeed, the </w:t>
      </w:r>
      <w:proofErr w:type="gramStart"/>
      <w:r>
        <w:t>recently-enacted</w:t>
      </w:r>
      <w:proofErr w:type="gramEnd"/>
      <w:r>
        <w:t xml:space="preserve"> omnibus spending bill increased the FTC budget by 6% and the DOJ Antitrust Division budget by 11% in FY21 compared to FY20, giving both agencies more funds to hire staff and conduct investigations.</w:t>
      </w:r>
    </w:p>
    <w:p w14:paraId="54103ECE" w14:textId="77777777" w:rsidR="00FA5CA9" w:rsidRPr="006C61A0" w:rsidRDefault="00FA5CA9" w:rsidP="00FA5CA9">
      <w:pPr>
        <w:pStyle w:val="Heading4"/>
        <w:numPr>
          <w:ilvl w:val="0"/>
          <w:numId w:val="20"/>
        </w:numPr>
        <w:tabs>
          <w:tab w:val="num" w:pos="360"/>
        </w:tabs>
        <w:ind w:left="0" w:firstLine="0"/>
      </w:pPr>
      <w:r>
        <w:t>LT - Winners win – Biden can leverage his wins to build capital</w:t>
      </w:r>
    </w:p>
    <w:p w14:paraId="0E4640A0" w14:textId="77777777" w:rsidR="00FA5CA9" w:rsidRPr="00A86A2F" w:rsidRDefault="00FA5CA9" w:rsidP="00FA5CA9">
      <w:pPr>
        <w:rPr>
          <w:rStyle w:val="Style13ptBold"/>
        </w:rPr>
      </w:pPr>
      <w:r w:rsidRPr="00A86A2F">
        <w:rPr>
          <w:rStyle w:val="Style13ptBold"/>
        </w:rPr>
        <w:t xml:space="preserve">Barrow 1-17-21 (Bill. Joe Biden’s long political evolution leads to his biggest test; The president-elect will inherit stewardship of a nation wrenched by pandemic and seismic cultural fissures. </w:t>
      </w:r>
      <w:hyperlink r:id="rId12" w:history="1">
        <w:r w:rsidRPr="00A86A2F">
          <w:rPr>
            <w:rStyle w:val="Style13ptBold"/>
          </w:rPr>
          <w:t>https://www.denverpost.com/2021/01/17/joe-biden-political-evolution/</w:t>
        </w:r>
      </w:hyperlink>
      <w:r w:rsidRPr="00A86A2F">
        <w:rPr>
          <w:rStyle w:val="Style13ptBold"/>
        </w:rPr>
        <w:t>)</w:t>
      </w:r>
    </w:p>
    <w:p w14:paraId="382A0128" w14:textId="77777777" w:rsidR="00FA5CA9" w:rsidRPr="00A86A2F" w:rsidRDefault="00FA5CA9" w:rsidP="00FA5CA9">
      <w:r w:rsidRPr="00A86A2F">
        <w:t xml:space="preserve">While Biden aides argue his shifts don’t involve changes in principle or fundamental values, some other observers say the point is moot. </w:t>
      </w:r>
      <w:r w:rsidRPr="00A86A2F">
        <w:rPr>
          <w:rStyle w:val="StyleUnderline"/>
        </w:rPr>
        <w:t xml:space="preserve">The question, </w:t>
      </w:r>
      <w:r w:rsidRPr="00A03E4B">
        <w:t>said Maurice Mitchell, who leads the progressive Working Families Party,</w:t>
      </w:r>
      <w:r w:rsidRPr="00A86A2F">
        <w:rPr>
          <w:rStyle w:val="StyleUnderline"/>
        </w:rPr>
        <w:t xml:space="preserve"> is</w:t>
      </w:r>
      <w:r w:rsidRPr="00A86A2F">
        <w:t xml:space="preserve"> simply </w:t>
      </w:r>
      <w:r w:rsidRPr="00080F74">
        <w:rPr>
          <w:rStyle w:val="StyleUnderline"/>
          <w:highlight w:val="cyan"/>
        </w:rPr>
        <w:t>whether Biden will</w:t>
      </w:r>
      <w:r w:rsidRPr="00A86A2F">
        <w:rPr>
          <w:rStyle w:val="StyleUnderline"/>
        </w:rPr>
        <w:t xml:space="preserve"> </w:t>
      </w:r>
      <w:r w:rsidRPr="00A03E4B">
        <w:t>continue to evolve a</w:t>
      </w:r>
      <w:r w:rsidRPr="00A86A2F">
        <w:rPr>
          <w:rStyle w:val="StyleUnderline"/>
        </w:rPr>
        <w:t xml:space="preserve">nd </w:t>
      </w:r>
      <w:r w:rsidRPr="00080F74">
        <w:rPr>
          <w:rStyle w:val="Emphasis"/>
          <w:highlight w:val="cyan"/>
        </w:rPr>
        <w:t>leverage</w:t>
      </w:r>
      <w:r w:rsidRPr="00080F74">
        <w:rPr>
          <w:rStyle w:val="StyleUnderline"/>
          <w:highlight w:val="cyan"/>
        </w:rPr>
        <w:t xml:space="preserve"> his </w:t>
      </w:r>
      <w:r w:rsidRPr="00080F74">
        <w:rPr>
          <w:rStyle w:val="Emphasis"/>
          <w:highlight w:val="cyan"/>
        </w:rPr>
        <w:t>p</w:t>
      </w:r>
      <w:r w:rsidRPr="00A03E4B">
        <w:rPr>
          <w:rStyle w:val="Emphasis"/>
        </w:rPr>
        <w:t xml:space="preserve">olitical </w:t>
      </w:r>
      <w:r w:rsidRPr="00080F74">
        <w:rPr>
          <w:rStyle w:val="Emphasis"/>
          <w:highlight w:val="cyan"/>
        </w:rPr>
        <w:t>c</w:t>
      </w:r>
      <w:r w:rsidRPr="00A03E4B">
        <w:rPr>
          <w:rStyle w:val="Emphasis"/>
        </w:rPr>
        <w:t>apital</w:t>
      </w:r>
      <w:r w:rsidRPr="00A86A2F">
        <w:rPr>
          <w:rStyle w:val="StyleUnderline"/>
        </w:rPr>
        <w:t xml:space="preserve"> </w:t>
      </w:r>
      <w:r w:rsidRPr="00080F74">
        <w:rPr>
          <w:rStyle w:val="StyleUnderline"/>
          <w:highlight w:val="cyan"/>
        </w:rPr>
        <w:t>into</w:t>
      </w:r>
      <w:r w:rsidRPr="00A86A2F">
        <w:t xml:space="preserve"> both post-Trump stability and </w:t>
      </w:r>
      <w:r w:rsidRPr="00080F74">
        <w:rPr>
          <w:rStyle w:val="Emphasis"/>
          <w:highlight w:val="cyan"/>
        </w:rPr>
        <w:t>big policy wins</w:t>
      </w:r>
      <w:r w:rsidRPr="00A86A2F">
        <w:t>.</w:t>
      </w:r>
    </w:p>
    <w:p w14:paraId="3E7B3CDD" w14:textId="77777777" w:rsidR="00FA5CA9" w:rsidRPr="00A86A2F" w:rsidRDefault="00FA5CA9" w:rsidP="00FA5CA9">
      <w:r w:rsidRPr="00A86A2F">
        <w:t xml:space="preserve">“We can’t control people’s </w:t>
      </w:r>
      <w:proofErr w:type="gramStart"/>
      <w:r w:rsidRPr="00A86A2F">
        <w:t>convictions</w:t>
      </w:r>
      <w:proofErr w:type="gramEnd"/>
      <w:r w:rsidRPr="00A86A2F">
        <w:t xml:space="preserve"> but we can shift the politics of the possible,” Mitchell said, noting </w:t>
      </w:r>
      <w:r w:rsidRPr="00A03E4B">
        <w:t>that Johnson signed seminal civil rights laws less than a decade after quashing such measures as Senate majority leader.</w:t>
      </w:r>
    </w:p>
    <w:p w14:paraId="18DAC241" w14:textId="77777777" w:rsidR="00FA5CA9" w:rsidRDefault="00FA5CA9" w:rsidP="00FA5CA9">
      <w:r w:rsidRPr="00A86A2F">
        <w:t xml:space="preserve">Barber, the minister, pointed to other historical figures whom Biden sometimes mentioned while campaigning: </w:t>
      </w:r>
      <w:r w:rsidRPr="00080F74">
        <w:rPr>
          <w:rStyle w:val="StyleUnderline"/>
          <w:highlight w:val="cyan"/>
        </w:rPr>
        <w:t>Roosevelt and</w:t>
      </w:r>
      <w:r w:rsidRPr="00A86A2F">
        <w:t xml:space="preserve"> Abraham </w:t>
      </w:r>
      <w:r w:rsidRPr="00080F74">
        <w:rPr>
          <w:rStyle w:val="StyleUnderline"/>
          <w:highlight w:val="cyan"/>
        </w:rPr>
        <w:t>Lincoln</w:t>
      </w:r>
      <w:r w:rsidRPr="00A86A2F">
        <w:t xml:space="preserve">. Both, Barber noted, </w:t>
      </w:r>
      <w:r w:rsidRPr="00080F74">
        <w:rPr>
          <w:rStyle w:val="StyleUnderline"/>
          <w:highlight w:val="cyan"/>
        </w:rPr>
        <w:t>were</w:t>
      </w:r>
      <w:r w:rsidRPr="00A86A2F">
        <w:rPr>
          <w:rStyle w:val="StyleUnderline"/>
        </w:rPr>
        <w:t xml:space="preserve"> </w:t>
      </w:r>
      <w:r w:rsidRPr="00A86A2F">
        <w:rPr>
          <w:rStyle w:val="Emphasis"/>
        </w:rPr>
        <w:t xml:space="preserve">savvy, even </w:t>
      </w:r>
      <w:r w:rsidRPr="00080F74">
        <w:rPr>
          <w:rStyle w:val="Emphasis"/>
          <w:highlight w:val="cyan"/>
        </w:rPr>
        <w:t>ruthless</w:t>
      </w:r>
      <w:r w:rsidRPr="00080F74">
        <w:rPr>
          <w:rStyle w:val="StyleUnderline"/>
          <w:highlight w:val="cyan"/>
        </w:rPr>
        <w:t xml:space="preserve"> politicians who reached for their </w:t>
      </w:r>
      <w:r w:rsidRPr="00080F74">
        <w:rPr>
          <w:rStyle w:val="Emphasis"/>
          <w:highlight w:val="cyan"/>
        </w:rPr>
        <w:t>biggest achievements</w:t>
      </w:r>
      <w:r w:rsidRPr="00080F74">
        <w:rPr>
          <w:rStyle w:val="StyleUnderline"/>
          <w:highlight w:val="cyan"/>
        </w:rPr>
        <w:t xml:space="preserve"> only after winning</w:t>
      </w:r>
      <w:r w:rsidRPr="00A86A2F">
        <w:rPr>
          <w:rStyle w:val="StyleUnderline"/>
        </w:rPr>
        <w:t xml:space="preserve"> the</w:t>
      </w:r>
      <w:r w:rsidRPr="00A86A2F">
        <w:t xml:space="preserve"> nation’s </w:t>
      </w:r>
      <w:r w:rsidRPr="00A86A2F">
        <w:rPr>
          <w:rStyle w:val="StyleUnderline"/>
        </w:rPr>
        <w:t>highest office</w:t>
      </w:r>
      <w:r w:rsidRPr="00A86A2F">
        <w:t xml:space="preserve"> — and </w:t>
      </w:r>
      <w:r w:rsidRPr="00190CA0">
        <w:rPr>
          <w:rStyle w:val="StyleUnderline"/>
        </w:rPr>
        <w:t xml:space="preserve">they did so </w:t>
      </w:r>
      <w:r w:rsidRPr="00080F74">
        <w:rPr>
          <w:rStyle w:val="Emphasis"/>
          <w:highlight w:val="cyan"/>
        </w:rPr>
        <w:t>against vicious opposition</w:t>
      </w:r>
      <w:r w:rsidRPr="00080F74">
        <w:rPr>
          <w:highlight w:val="cyan"/>
        </w:rPr>
        <w:t xml:space="preserve"> </w:t>
      </w:r>
      <w:r w:rsidRPr="00080F74">
        <w:rPr>
          <w:rStyle w:val="StyleUnderline"/>
          <w:highlight w:val="cyan"/>
        </w:rPr>
        <w:t>and during times of existential national threats</w:t>
      </w:r>
      <w:r w:rsidRPr="00080F74">
        <w:rPr>
          <w:highlight w:val="cyan"/>
        </w:rPr>
        <w:t>.</w:t>
      </w:r>
    </w:p>
    <w:p w14:paraId="517A341D" w14:textId="77777777" w:rsidR="00C770D8" w:rsidRDefault="00C770D8" w:rsidP="00C770D8">
      <w:pPr>
        <w:pStyle w:val="Heading4"/>
      </w:pPr>
      <w:r>
        <w:t>The grid is stable</w:t>
      </w:r>
    </w:p>
    <w:p w14:paraId="582E225D" w14:textId="77777777" w:rsidR="00C770D8" w:rsidRPr="00705591" w:rsidRDefault="00C770D8" w:rsidP="00C770D8">
      <w:proofErr w:type="spellStart"/>
      <w:r w:rsidRPr="000B5DCA">
        <w:rPr>
          <w:rStyle w:val="Style13ptBold"/>
        </w:rPr>
        <w:t>Wagenseil</w:t>
      </w:r>
      <w:proofErr w:type="spellEnd"/>
      <w:r w:rsidRPr="00705591">
        <w:t xml:space="preserve"> 3/11</w:t>
      </w:r>
      <w:r w:rsidRPr="00985193">
        <w:t>/</w:t>
      </w:r>
      <w:r w:rsidRPr="000B5DCA">
        <w:rPr>
          <w:rStyle w:val="Style13ptBold"/>
        </w:rPr>
        <w:t>19</w:t>
      </w:r>
      <w:r w:rsidRPr="00985193">
        <w:rPr>
          <w:b/>
        </w:rPr>
        <w:t xml:space="preserve"> </w:t>
      </w:r>
      <w:r>
        <w:t xml:space="preserve">[Paul </w:t>
      </w:r>
      <w:proofErr w:type="spellStart"/>
      <w:r>
        <w:t>Wagenseil</w:t>
      </w:r>
      <w:proofErr w:type="spellEnd"/>
      <w:r>
        <w:t>, Senior Editor of security and privacy @ Tom’s Guide, Citing Selena Larson, intelligence analyst @ Dragos Cybersecurity Firm, “Hackers Can't Cause Crippling Blackouts, Expert Says”, https://www.tomsguide.com/us/blackout-hack-threat-rsa2019,news-29594.html]</w:t>
      </w:r>
    </w:p>
    <w:p w14:paraId="7CE91DDA" w14:textId="77777777" w:rsidR="00C770D8" w:rsidRPr="00980E65" w:rsidRDefault="00C770D8" w:rsidP="00C770D8">
      <w:pPr>
        <w:rPr>
          <w:sz w:val="16"/>
        </w:rPr>
      </w:pPr>
      <w:r w:rsidRPr="00980E65">
        <w:rPr>
          <w:sz w:val="16"/>
        </w:rPr>
        <w:t xml:space="preserve">SAN FRANCISCO — </w:t>
      </w:r>
      <w:r w:rsidRPr="00093949">
        <w:rPr>
          <w:u w:val="single"/>
        </w:rPr>
        <w:t>Don't believe the hype</w:t>
      </w:r>
      <w:r w:rsidRPr="006F20E7">
        <w:rPr>
          <w:u w:val="single"/>
        </w:rPr>
        <w:t xml:space="preserve">. </w:t>
      </w:r>
      <w:r w:rsidRPr="00080F74">
        <w:rPr>
          <w:highlight w:val="cyan"/>
          <w:u w:val="single"/>
        </w:rPr>
        <w:t xml:space="preserve">Hackers cannot </w:t>
      </w:r>
      <w:r w:rsidRPr="00980E65">
        <w:rPr>
          <w:u w:val="single"/>
        </w:rPr>
        <w:t xml:space="preserve">easily </w:t>
      </w:r>
      <w:r w:rsidRPr="00080F74">
        <w:rPr>
          <w:highlight w:val="cyan"/>
          <w:u w:val="single"/>
        </w:rPr>
        <w:t>take down the</w:t>
      </w:r>
      <w:r w:rsidRPr="006F20E7">
        <w:rPr>
          <w:u w:val="single"/>
        </w:rPr>
        <w:t xml:space="preserve"> North American electrical </w:t>
      </w:r>
      <w:r w:rsidRPr="00080F74">
        <w:rPr>
          <w:highlight w:val="cyan"/>
          <w:u w:val="single"/>
        </w:rPr>
        <w:t>grid</w:t>
      </w:r>
      <w:r w:rsidRPr="006F20E7">
        <w:rPr>
          <w:u w:val="single"/>
        </w:rPr>
        <w:t xml:space="preserve"> to cause massive blackouts, despite numerous news stories, magazine articles and books claiming that they can, a cybersecurity expert told the last week's RSA Conference.</w:t>
      </w:r>
    </w:p>
    <w:p w14:paraId="162B2CC2" w14:textId="77777777" w:rsidR="00C770D8" w:rsidRPr="009B4579" w:rsidRDefault="00C770D8" w:rsidP="00C770D8">
      <w:pPr>
        <w:rPr>
          <w:rStyle w:val="Emphasis"/>
        </w:rPr>
      </w:pPr>
      <w:r w:rsidRPr="00980E65">
        <w:rPr>
          <w:sz w:val="16"/>
        </w:rPr>
        <w:t>"There are lots of misunderstandings about threats to the electric grid," said Selena Larson, an intelligence analyst at Maryland cybersecurity firm Dragos and a former CNN reporter. "</w:t>
      </w:r>
      <w:r w:rsidRPr="00980E65">
        <w:rPr>
          <w:u w:val="single"/>
        </w:rPr>
        <w:t>The reality is that</w:t>
      </w:r>
      <w:r w:rsidRPr="006F20E7">
        <w:rPr>
          <w:u w:val="single"/>
        </w:rPr>
        <w:t xml:space="preserve"> </w:t>
      </w:r>
      <w:r w:rsidRPr="00080F74">
        <w:rPr>
          <w:highlight w:val="cyan"/>
          <w:u w:val="single"/>
        </w:rPr>
        <w:t>a destructive incident</w:t>
      </w:r>
      <w:r w:rsidRPr="006F20E7">
        <w:rPr>
          <w:u w:val="single"/>
        </w:rPr>
        <w:t xml:space="preserve"> at one site would require highly tailored [malware] tools and </w:t>
      </w:r>
      <w:proofErr w:type="gramStart"/>
      <w:r w:rsidRPr="006F20E7">
        <w:rPr>
          <w:u w:val="single"/>
        </w:rPr>
        <w:t>operations, and</w:t>
      </w:r>
      <w:proofErr w:type="gramEnd"/>
      <w:r w:rsidRPr="006F20E7">
        <w:rPr>
          <w:u w:val="single"/>
        </w:rPr>
        <w:t xml:space="preserve"> </w:t>
      </w:r>
      <w:r w:rsidRPr="00080F74">
        <w:rPr>
          <w:highlight w:val="cyan"/>
          <w:u w:val="single"/>
        </w:rPr>
        <w:t xml:space="preserve">would </w:t>
      </w:r>
      <w:r w:rsidRPr="00080F74">
        <w:rPr>
          <w:rStyle w:val="Emphasis"/>
          <w:highlight w:val="cyan"/>
        </w:rPr>
        <w:t>not effectively scale."</w:t>
      </w:r>
    </w:p>
    <w:p w14:paraId="1160CBFF" w14:textId="77777777" w:rsidR="00C770D8" w:rsidRPr="00980E65" w:rsidRDefault="00C770D8" w:rsidP="00C770D8">
      <w:pPr>
        <w:rPr>
          <w:u w:val="single"/>
        </w:rPr>
      </w:pPr>
      <w:r w:rsidRPr="006F20E7">
        <w:rPr>
          <w:u w:val="single"/>
        </w:rPr>
        <w:t xml:space="preserve">That's because </w:t>
      </w:r>
      <w:r w:rsidRPr="00080F74">
        <w:rPr>
          <w:highlight w:val="cyan"/>
          <w:u w:val="single"/>
        </w:rPr>
        <w:t xml:space="preserve">U.S. power plants use different </w:t>
      </w:r>
      <w:r w:rsidRPr="00093949">
        <w:rPr>
          <w:u w:val="single"/>
        </w:rPr>
        <w:t xml:space="preserve">makes and </w:t>
      </w:r>
      <w:r w:rsidRPr="00080F74">
        <w:rPr>
          <w:highlight w:val="cyan"/>
          <w:u w:val="single"/>
        </w:rPr>
        <w:t>models of</w:t>
      </w:r>
      <w:r w:rsidRPr="006F20E7">
        <w:rPr>
          <w:u w:val="single"/>
        </w:rPr>
        <w:t xml:space="preserve"> hardware and </w:t>
      </w:r>
      <w:r w:rsidRPr="00080F74">
        <w:rPr>
          <w:highlight w:val="cyan"/>
          <w:u w:val="single"/>
        </w:rPr>
        <w:t>software</w:t>
      </w:r>
      <w:r w:rsidRPr="006F20E7">
        <w:rPr>
          <w:u w:val="single"/>
        </w:rPr>
        <w:t>, are often at least partly</w:t>
      </w:r>
      <w:r w:rsidRPr="009B4579">
        <w:rPr>
          <w:rStyle w:val="Emphasis"/>
        </w:rPr>
        <w:t xml:space="preserve"> </w:t>
      </w:r>
      <w:r w:rsidRPr="00080F74">
        <w:rPr>
          <w:rStyle w:val="Emphasis"/>
          <w:highlight w:val="cyan"/>
        </w:rPr>
        <w:t xml:space="preserve">isolated from the </w:t>
      </w:r>
      <w:r w:rsidRPr="00080F74">
        <w:rPr>
          <w:highlight w:val="cyan"/>
          <w:u w:val="single"/>
        </w:rPr>
        <w:t xml:space="preserve">internet and from </w:t>
      </w:r>
      <w:proofErr w:type="gramStart"/>
      <w:r w:rsidRPr="00080F74">
        <w:rPr>
          <w:rStyle w:val="Emphasis"/>
          <w:highlight w:val="cyan"/>
        </w:rPr>
        <w:t>each other</w:t>
      </w:r>
      <w:r w:rsidRPr="00080F74">
        <w:rPr>
          <w:highlight w:val="cyan"/>
          <w:u w:val="single"/>
        </w:rPr>
        <w:t>, and</w:t>
      </w:r>
      <w:proofErr w:type="gramEnd"/>
      <w:r w:rsidRPr="006F20E7">
        <w:rPr>
          <w:u w:val="single"/>
        </w:rPr>
        <w:t xml:space="preserve"> have already </w:t>
      </w:r>
      <w:r w:rsidRPr="00080F74">
        <w:rPr>
          <w:highlight w:val="cyan"/>
          <w:u w:val="single"/>
        </w:rPr>
        <w:t xml:space="preserve">undergone a </w:t>
      </w:r>
      <w:r w:rsidRPr="00080F74">
        <w:rPr>
          <w:rStyle w:val="Emphasis"/>
          <w:highlight w:val="cyan"/>
        </w:rPr>
        <w:t>fair degree of hardening</w:t>
      </w:r>
      <w:r w:rsidRPr="00080F74">
        <w:rPr>
          <w:highlight w:val="cyan"/>
          <w:u w:val="single"/>
        </w:rPr>
        <w:t xml:space="preserve"> </w:t>
      </w:r>
      <w:r w:rsidRPr="00980E65">
        <w:rPr>
          <w:u w:val="single"/>
        </w:rPr>
        <w:t xml:space="preserve">against cyberattacks. There's </w:t>
      </w:r>
      <w:r w:rsidRPr="00980E65">
        <w:rPr>
          <w:rStyle w:val="Emphasis"/>
        </w:rPr>
        <w:t>very little chance</w:t>
      </w:r>
      <w:r w:rsidRPr="00980E65">
        <w:rPr>
          <w:u w:val="single"/>
        </w:rPr>
        <w:t xml:space="preserve"> that a single hacker or group of hackers could knock out the power across a large swath of North America at once.</w:t>
      </w:r>
    </w:p>
    <w:p w14:paraId="497EADFC" w14:textId="77777777" w:rsidR="00C770D8" w:rsidRPr="00980E65" w:rsidRDefault="00C770D8" w:rsidP="00C770D8">
      <w:pPr>
        <w:rPr>
          <w:sz w:val="16"/>
        </w:rPr>
      </w:pPr>
      <w:r w:rsidRPr="00980E65">
        <w:rPr>
          <w:sz w:val="16"/>
        </w:rPr>
        <w:t>Scary headlines</w:t>
      </w:r>
    </w:p>
    <w:p w14:paraId="1BE566CE" w14:textId="77777777" w:rsidR="00C770D8" w:rsidRPr="00980E65" w:rsidRDefault="00C770D8" w:rsidP="00C770D8">
      <w:pPr>
        <w:rPr>
          <w:sz w:val="16"/>
        </w:rPr>
      </w:pPr>
      <w:r w:rsidRPr="00980E65">
        <w:rPr>
          <w:sz w:val="16"/>
        </w:rPr>
        <w:t>Those inconvenient facts haven't prevented journalists and writers from penning what Larson deemed needlessly alarming stories. One July 2018 opinion piece in The New York Times entitled "To Hackers, We're Bambi in the Woods" began with a nightmare scenario of an America thrown back to the Stone Age by a cyberattack that kills the power, stops the trains, empties bank accounts and opens literal floodgates.</w:t>
      </w:r>
    </w:p>
    <w:p w14:paraId="4AA5A089" w14:textId="77777777" w:rsidR="00C770D8" w:rsidRPr="00980E65" w:rsidRDefault="00C770D8" w:rsidP="00C770D8">
      <w:pPr>
        <w:rPr>
          <w:sz w:val="16"/>
        </w:rPr>
      </w:pPr>
      <w:r w:rsidRPr="00980E65">
        <w:rPr>
          <w:sz w:val="16"/>
        </w:rPr>
        <w:t>Later that same month, The Wall Street Journal ran a story called "Russian Hackers Reach U.S. Utility Control Rooms, Homeland Security Officials Say," lending credence to the nightmare scenario. But it was incorrectly reported — it was based on old information that had been revisited in a DHS presentation.</w:t>
      </w:r>
    </w:p>
    <w:p w14:paraId="4F0C8E59" w14:textId="77777777" w:rsidR="00C770D8" w:rsidRPr="00980E65" w:rsidRDefault="00C770D8" w:rsidP="00C770D8">
      <w:pPr>
        <w:rPr>
          <w:sz w:val="16"/>
        </w:rPr>
      </w:pPr>
      <w:r w:rsidRPr="00980E65">
        <w:rPr>
          <w:sz w:val="16"/>
        </w:rPr>
        <w:t>Larson didn't mention "Lights Out: A Cyberattack, A Nation Unprepared, Surviving the Aftermath," a best-selling 2015 book by former ABC News anchor Ted Koppel.</w:t>
      </w:r>
    </w:p>
    <w:p w14:paraId="2FBDB95C" w14:textId="77777777" w:rsidR="00C770D8" w:rsidRPr="00980E65" w:rsidRDefault="00C770D8" w:rsidP="00C770D8">
      <w:pPr>
        <w:rPr>
          <w:sz w:val="16"/>
        </w:rPr>
      </w:pPr>
      <w:r w:rsidRPr="00980E65">
        <w:rPr>
          <w:sz w:val="16"/>
        </w:rPr>
        <w:t>"A well-designed attack on just one of the nation's three electric power grids could cripple much of our infrastructure — and in the age of cyberwarfare, a laptop has become the only necessary weapon," reads the jacket blurb following another apocalyptic scenario of a months-long blackout leading to societal collapse.</w:t>
      </w:r>
    </w:p>
    <w:p w14:paraId="1C7CCDC6" w14:textId="77777777" w:rsidR="00C770D8" w:rsidRPr="00980E65" w:rsidRDefault="00C770D8" w:rsidP="00C770D8">
      <w:pPr>
        <w:rPr>
          <w:sz w:val="16"/>
        </w:rPr>
      </w:pPr>
      <w:r w:rsidRPr="00980E65">
        <w:rPr>
          <w:sz w:val="16"/>
        </w:rPr>
        <w:t>State-sponsored attacks</w:t>
      </w:r>
    </w:p>
    <w:p w14:paraId="7AEEE61D" w14:textId="77777777" w:rsidR="00C770D8" w:rsidRPr="00980E65" w:rsidRDefault="00C770D8" w:rsidP="00C770D8">
      <w:pPr>
        <w:rPr>
          <w:u w:val="single"/>
        </w:rPr>
      </w:pPr>
      <w:r w:rsidRPr="00980E65">
        <w:rPr>
          <w:u w:val="single"/>
        </w:rPr>
        <w:t>The truth is tha</w:t>
      </w:r>
      <w:r w:rsidRPr="006F20E7">
        <w:rPr>
          <w:u w:val="single"/>
        </w:rPr>
        <w:t xml:space="preserve">t </w:t>
      </w:r>
      <w:r w:rsidRPr="00080F74">
        <w:rPr>
          <w:highlight w:val="cyan"/>
          <w:u w:val="single"/>
        </w:rPr>
        <w:t xml:space="preserve">Russian hackers do try </w:t>
      </w:r>
      <w:r w:rsidRPr="00980E65">
        <w:rPr>
          <w:u w:val="single"/>
        </w:rPr>
        <w:t xml:space="preserve">to get into American power plants, but </w:t>
      </w:r>
      <w:r w:rsidRPr="00080F74">
        <w:rPr>
          <w:highlight w:val="cyan"/>
          <w:u w:val="single"/>
        </w:rPr>
        <w:t xml:space="preserve">so </w:t>
      </w:r>
      <w:proofErr w:type="gramStart"/>
      <w:r w:rsidRPr="00080F74">
        <w:rPr>
          <w:highlight w:val="cyan"/>
          <w:u w:val="single"/>
        </w:rPr>
        <w:t>far</w:t>
      </w:r>
      <w:proofErr w:type="gramEnd"/>
      <w:r w:rsidRPr="00080F74">
        <w:rPr>
          <w:highlight w:val="cyan"/>
          <w:u w:val="single"/>
        </w:rPr>
        <w:t xml:space="preserve"> they've</w:t>
      </w:r>
      <w:r w:rsidRPr="006F20E7">
        <w:rPr>
          <w:u w:val="single"/>
        </w:rPr>
        <w:t xml:space="preserve"> only seemed to be </w:t>
      </w:r>
      <w:r w:rsidRPr="00080F74">
        <w:rPr>
          <w:highlight w:val="cyan"/>
          <w:u w:val="single"/>
        </w:rPr>
        <w:t xml:space="preserve">performing </w:t>
      </w:r>
      <w:r w:rsidRPr="00080F74">
        <w:rPr>
          <w:rStyle w:val="Emphasis"/>
          <w:highlight w:val="cyan"/>
        </w:rPr>
        <w:t>recon</w:t>
      </w:r>
      <w:r w:rsidRPr="006F20E7">
        <w:rPr>
          <w:u w:val="single"/>
        </w:rPr>
        <w:t>naissance</w:t>
      </w:r>
      <w:r w:rsidRPr="00980E65">
        <w:rPr>
          <w:sz w:val="16"/>
        </w:rPr>
        <w:t xml:space="preserve">, Larson said. </w:t>
      </w:r>
      <w:r w:rsidRPr="00705591">
        <w:rPr>
          <w:u w:val="single"/>
        </w:rPr>
        <w:t xml:space="preserve">Destructive malware has infected the office networks of some power companies, but the </w:t>
      </w:r>
      <w:r w:rsidRPr="00080F74">
        <w:rPr>
          <w:rStyle w:val="Emphasis"/>
          <w:highlight w:val="cyan"/>
        </w:rPr>
        <w:t>companies weren't specifically targeted</w:t>
      </w:r>
      <w:r w:rsidRPr="00705591">
        <w:rPr>
          <w:u w:val="single"/>
        </w:rPr>
        <w:t xml:space="preserve">, and the </w:t>
      </w:r>
      <w:r w:rsidRPr="00980E65">
        <w:rPr>
          <w:u w:val="single"/>
        </w:rPr>
        <w:t xml:space="preserve">malware </w:t>
      </w:r>
      <w:r w:rsidRPr="00980E65">
        <w:rPr>
          <w:rStyle w:val="Emphasis"/>
        </w:rPr>
        <w:t>didn't cross over</w:t>
      </w:r>
      <w:r w:rsidRPr="00980E65">
        <w:rPr>
          <w:u w:val="single"/>
        </w:rPr>
        <w:t xml:space="preserve"> into plant operations.</w:t>
      </w:r>
    </w:p>
    <w:p w14:paraId="39FEE7CA" w14:textId="77777777" w:rsidR="00C770D8" w:rsidRPr="00980E65" w:rsidRDefault="00C770D8" w:rsidP="00C770D8">
      <w:pPr>
        <w:rPr>
          <w:sz w:val="16"/>
        </w:rPr>
      </w:pPr>
      <w:r w:rsidRPr="00980E65">
        <w:rPr>
          <w:sz w:val="16"/>
        </w:rPr>
        <w:t xml:space="preserve">"A </w:t>
      </w:r>
      <w:r w:rsidRPr="00980E65">
        <w:rPr>
          <w:u w:val="single"/>
        </w:rPr>
        <w:t>ransomware infection at the financial-services division of an electric utility doesn't automatically translate to a blackout</w:t>
      </w:r>
      <w:r w:rsidRPr="00980E65">
        <w:rPr>
          <w:sz w:val="16"/>
        </w:rPr>
        <w:t>," Larson said.</w:t>
      </w:r>
    </w:p>
    <w:p w14:paraId="030EF09A" w14:textId="77777777" w:rsidR="00C770D8" w:rsidRPr="00980E65" w:rsidRDefault="00C770D8" w:rsidP="00C770D8">
      <w:pPr>
        <w:rPr>
          <w:sz w:val="16"/>
        </w:rPr>
      </w:pPr>
      <w:r w:rsidRPr="00980E65">
        <w:rPr>
          <w:sz w:val="16"/>
        </w:rPr>
        <w:t xml:space="preserve">While most state-sponsored hacker groups targeting power plants and other industrial-control systems only gather information, two </w:t>
      </w:r>
      <w:proofErr w:type="gramStart"/>
      <w:r w:rsidRPr="00980E65">
        <w:rPr>
          <w:sz w:val="16"/>
        </w:rPr>
        <w:t>other</w:t>
      </w:r>
      <w:proofErr w:type="gramEnd"/>
      <w:r w:rsidRPr="00980E65">
        <w:rPr>
          <w:sz w:val="16"/>
        </w:rPr>
        <w:t xml:space="preserve"> have gone further, Larson said. Those were the Electrum group, which used malware dubbed </w:t>
      </w:r>
      <w:proofErr w:type="spellStart"/>
      <w:r w:rsidRPr="00980E65">
        <w:rPr>
          <w:sz w:val="16"/>
        </w:rPr>
        <w:t>CrashOverride</w:t>
      </w:r>
      <w:proofErr w:type="spellEnd"/>
      <w:r w:rsidRPr="00980E65">
        <w:rPr>
          <w:sz w:val="16"/>
        </w:rPr>
        <w:t xml:space="preserve"> to take down a Ukrainian power plant in 2016, and the </w:t>
      </w:r>
      <w:proofErr w:type="spellStart"/>
      <w:r w:rsidRPr="00980E65">
        <w:rPr>
          <w:sz w:val="16"/>
        </w:rPr>
        <w:t>Trisis</w:t>
      </w:r>
      <w:proofErr w:type="spellEnd"/>
      <w:r w:rsidRPr="00980E65">
        <w:rPr>
          <w:sz w:val="16"/>
        </w:rPr>
        <w:t xml:space="preserve"> group, which infected the safety systems at a Saudi petrochemical plant in 2017.</w:t>
      </w:r>
    </w:p>
    <w:p w14:paraId="6F30EA9B" w14:textId="77777777" w:rsidR="00C770D8" w:rsidRPr="00980E65" w:rsidRDefault="00C770D8" w:rsidP="00C770D8">
      <w:pPr>
        <w:rPr>
          <w:sz w:val="16"/>
        </w:rPr>
      </w:pPr>
      <w:r w:rsidRPr="00980E65">
        <w:rPr>
          <w:sz w:val="16"/>
        </w:rPr>
        <w:t>Both attacks have been attributed to Russian state-sponsored hackers, and the Saudi-plant attack led another presenter at RSA 2019 to conclude that cyberattacks would soon kill people, either deliberately or accidentally.</w:t>
      </w:r>
    </w:p>
    <w:p w14:paraId="42A53206" w14:textId="77777777" w:rsidR="00C770D8" w:rsidRPr="00980E65" w:rsidRDefault="00C770D8" w:rsidP="00C770D8">
      <w:pPr>
        <w:rPr>
          <w:sz w:val="16"/>
        </w:rPr>
      </w:pPr>
      <w:r w:rsidRPr="00980E65">
        <w:rPr>
          <w:sz w:val="16"/>
        </w:rPr>
        <w:t xml:space="preserve">But </w:t>
      </w:r>
      <w:r w:rsidRPr="00705591">
        <w:rPr>
          <w:u w:val="single"/>
        </w:rPr>
        <w:t xml:space="preserve">as Dragos founder and CEO Robert M. </w:t>
      </w:r>
      <w:r w:rsidRPr="00080F74">
        <w:rPr>
          <w:highlight w:val="cyan"/>
          <w:u w:val="single"/>
        </w:rPr>
        <w:t>Lee stated</w:t>
      </w:r>
      <w:r w:rsidRPr="00980E65">
        <w:rPr>
          <w:sz w:val="16"/>
        </w:rPr>
        <w:t xml:space="preserve"> in a 2017 blog posting describing the </w:t>
      </w:r>
      <w:proofErr w:type="spellStart"/>
      <w:r w:rsidRPr="00980E65">
        <w:rPr>
          <w:sz w:val="16"/>
        </w:rPr>
        <w:t>CrashOverride</w:t>
      </w:r>
      <w:proofErr w:type="spellEnd"/>
      <w:r w:rsidRPr="00980E65">
        <w:rPr>
          <w:sz w:val="16"/>
        </w:rPr>
        <w:t xml:space="preserve"> malware</w:t>
      </w:r>
      <w:r w:rsidRPr="00705591">
        <w:rPr>
          <w:u w:val="single"/>
        </w:rPr>
        <w:t xml:space="preserve">, "the </w:t>
      </w:r>
      <w:r w:rsidRPr="00080F74">
        <w:rPr>
          <w:highlight w:val="cyan"/>
          <w:u w:val="single"/>
        </w:rPr>
        <w:t>public must understand</w:t>
      </w:r>
      <w:r w:rsidRPr="00705591">
        <w:rPr>
          <w:u w:val="single"/>
        </w:rPr>
        <w:t xml:space="preserve"> that the </w:t>
      </w:r>
      <w:r w:rsidRPr="00080F74">
        <w:rPr>
          <w:highlight w:val="cyan"/>
          <w:u w:val="single"/>
        </w:rPr>
        <w:t>outages</w:t>
      </w:r>
      <w:r w:rsidRPr="00C63351">
        <w:rPr>
          <w:u w:val="single"/>
        </w:rPr>
        <w:t xml:space="preserve"> could be </w:t>
      </w:r>
      <w:r w:rsidRPr="00080F74">
        <w:rPr>
          <w:highlight w:val="cyan"/>
          <w:u w:val="single"/>
        </w:rPr>
        <w:t xml:space="preserve">in hours or days, </w:t>
      </w:r>
      <w:r w:rsidRPr="00080F74">
        <w:rPr>
          <w:rStyle w:val="Emphasis"/>
          <w:highlight w:val="cyan"/>
        </w:rPr>
        <w:t>not weeks or months</w:t>
      </w:r>
      <w:r w:rsidRPr="00705591">
        <w:rPr>
          <w:u w:val="single"/>
        </w:rPr>
        <w:t>."</w:t>
      </w:r>
    </w:p>
    <w:p w14:paraId="567CE85F" w14:textId="77777777" w:rsidR="00C770D8" w:rsidRPr="00980E65" w:rsidRDefault="00C770D8" w:rsidP="00C770D8">
      <w:pPr>
        <w:rPr>
          <w:sz w:val="16"/>
        </w:rPr>
      </w:pPr>
      <w:r w:rsidRPr="00980E65">
        <w:rPr>
          <w:sz w:val="16"/>
        </w:rPr>
        <w:t xml:space="preserve">Lee said that Dragos had "high confidence" that the </w:t>
      </w:r>
      <w:proofErr w:type="spellStart"/>
      <w:r w:rsidRPr="00980E65">
        <w:rPr>
          <w:sz w:val="16"/>
        </w:rPr>
        <w:t>CrashOverride</w:t>
      </w:r>
      <w:proofErr w:type="spellEnd"/>
      <w:r w:rsidRPr="00980E65">
        <w:rPr>
          <w:sz w:val="16"/>
        </w:rPr>
        <w:t xml:space="preserve"> hackers were the same who had in fact targeted U.S. and European infrastructure companies in 2014. And </w:t>
      </w:r>
      <w:proofErr w:type="spellStart"/>
      <w:r w:rsidRPr="00980E65">
        <w:rPr>
          <w:sz w:val="16"/>
        </w:rPr>
        <w:t>CrashOverride</w:t>
      </w:r>
      <w:proofErr w:type="spellEnd"/>
      <w:r w:rsidRPr="00980E65">
        <w:rPr>
          <w:sz w:val="16"/>
        </w:rPr>
        <w:t xml:space="preserve"> contained modules to "delete files and processes off of the running systems" to sabotage computer systems. </w:t>
      </w:r>
    </w:p>
    <w:p w14:paraId="10EB5656" w14:textId="77777777" w:rsidR="00C770D8" w:rsidRPr="00980E65" w:rsidRDefault="00C770D8" w:rsidP="00C770D8">
      <w:pPr>
        <w:rPr>
          <w:sz w:val="16"/>
        </w:rPr>
      </w:pPr>
      <w:r w:rsidRPr="00980E65">
        <w:rPr>
          <w:sz w:val="16"/>
        </w:rPr>
        <w:t xml:space="preserve">Larson said, however, that the </w:t>
      </w:r>
      <w:proofErr w:type="spellStart"/>
      <w:r w:rsidRPr="00980E65">
        <w:rPr>
          <w:sz w:val="16"/>
        </w:rPr>
        <w:t>CrashOverride</w:t>
      </w:r>
      <w:proofErr w:type="spellEnd"/>
      <w:r w:rsidRPr="00980E65">
        <w:rPr>
          <w:sz w:val="16"/>
        </w:rPr>
        <w:t xml:space="preserve"> creators had spent months or years planning the attack, and that the malware was specifically designed for that power plant. The attacks couldn't easily scale across the world, or even across Ukraine.</w:t>
      </w:r>
    </w:p>
    <w:p w14:paraId="2F5BE235" w14:textId="77777777" w:rsidR="00C770D8" w:rsidRPr="00980E65" w:rsidRDefault="00C770D8" w:rsidP="00C770D8">
      <w:pPr>
        <w:rPr>
          <w:sz w:val="16"/>
        </w:rPr>
      </w:pPr>
      <w:r w:rsidRPr="00980E65">
        <w:rPr>
          <w:sz w:val="16"/>
        </w:rPr>
        <w:t>Outlook</w:t>
      </w:r>
    </w:p>
    <w:p w14:paraId="7301D13C" w14:textId="77777777" w:rsidR="00C770D8" w:rsidRPr="00980E65" w:rsidRDefault="00C770D8" w:rsidP="00C770D8">
      <w:pPr>
        <w:rPr>
          <w:sz w:val="16"/>
        </w:rPr>
      </w:pPr>
      <w:r w:rsidRPr="00980E65">
        <w:rPr>
          <w:sz w:val="16"/>
        </w:rPr>
        <w:t xml:space="preserve">There are true cyberattack threats out there, Larson added. For example, the Russian </w:t>
      </w:r>
      <w:proofErr w:type="spellStart"/>
      <w:r w:rsidRPr="00980E65">
        <w:rPr>
          <w:sz w:val="16"/>
        </w:rPr>
        <w:t>NotPetya</w:t>
      </w:r>
      <w:proofErr w:type="spellEnd"/>
      <w:r w:rsidRPr="00980E65">
        <w:rPr>
          <w:sz w:val="16"/>
        </w:rPr>
        <w:t xml:space="preserve"> ransomware worm in June 2017 cost the Maersk shipping line an estimated $200 million, and FedEx an estimated $300 million. The North Korean WannaCry attack the previous month crippled hospital computer systems in Europe and North America.</w:t>
      </w:r>
    </w:p>
    <w:p w14:paraId="27C4DDAA" w14:textId="77777777" w:rsidR="00C770D8" w:rsidRPr="00980E65" w:rsidRDefault="00C770D8" w:rsidP="00C770D8">
      <w:pPr>
        <w:rPr>
          <w:sz w:val="16"/>
        </w:rPr>
      </w:pPr>
      <w:r w:rsidRPr="00980E65">
        <w:rPr>
          <w:sz w:val="16"/>
        </w:rPr>
        <w:t xml:space="preserve">But in terms of the North American power grid, small animals such as </w:t>
      </w:r>
      <w:r w:rsidRPr="00080F74">
        <w:rPr>
          <w:rStyle w:val="Emphasis"/>
          <w:highlight w:val="cyan"/>
        </w:rPr>
        <w:t>squirrels</w:t>
      </w:r>
      <w:r w:rsidRPr="00705591">
        <w:rPr>
          <w:rStyle w:val="Emphasis"/>
        </w:rPr>
        <w:t xml:space="preserve">, cats and raccoons </w:t>
      </w:r>
      <w:r w:rsidRPr="00080F74">
        <w:rPr>
          <w:rStyle w:val="Emphasis"/>
          <w:highlight w:val="cyan"/>
        </w:rPr>
        <w:t>are a much larger threat than hackers</w:t>
      </w:r>
      <w:r w:rsidRPr="00980E65">
        <w:rPr>
          <w:sz w:val="16"/>
        </w:rPr>
        <w:t>, and have caused hundreds of localized blackouts, Larson said. That mundane detail doesn't sell books.</w:t>
      </w:r>
    </w:p>
    <w:p w14:paraId="467887C4" w14:textId="77777777" w:rsidR="00C770D8" w:rsidRPr="00980E65" w:rsidRDefault="00C770D8" w:rsidP="00C770D8">
      <w:pPr>
        <w:rPr>
          <w:sz w:val="16"/>
        </w:rPr>
      </w:pPr>
      <w:r w:rsidRPr="00980E65">
        <w:rPr>
          <w:sz w:val="16"/>
        </w:rPr>
        <w:t xml:space="preserve">The </w:t>
      </w:r>
      <w:r w:rsidRPr="00705591">
        <w:rPr>
          <w:u w:val="single"/>
        </w:rPr>
        <w:t xml:space="preserve">public should be reassured, she added, that the North American power </w:t>
      </w:r>
      <w:r w:rsidRPr="00080F74">
        <w:rPr>
          <w:highlight w:val="cyan"/>
          <w:u w:val="single"/>
        </w:rPr>
        <w:t>grid</w:t>
      </w:r>
      <w:r w:rsidRPr="00705591">
        <w:rPr>
          <w:u w:val="single"/>
        </w:rPr>
        <w:t xml:space="preserve"> (there are in fact three grids) </w:t>
      </w:r>
      <w:r w:rsidRPr="00080F74">
        <w:rPr>
          <w:highlight w:val="cyan"/>
          <w:u w:val="single"/>
        </w:rPr>
        <w:t>has</w:t>
      </w:r>
      <w:r w:rsidRPr="00705591">
        <w:rPr>
          <w:u w:val="single"/>
        </w:rPr>
        <w:t xml:space="preserve"> always </w:t>
      </w:r>
      <w:r w:rsidRPr="00080F74">
        <w:rPr>
          <w:highlight w:val="cyan"/>
          <w:u w:val="single"/>
        </w:rPr>
        <w:t>been engineered to limit</w:t>
      </w:r>
      <w:r w:rsidRPr="00705591">
        <w:rPr>
          <w:u w:val="single"/>
        </w:rPr>
        <w:t xml:space="preserve"> both the </w:t>
      </w:r>
      <w:r w:rsidRPr="00080F74">
        <w:rPr>
          <w:highlight w:val="cyan"/>
          <w:u w:val="single"/>
        </w:rPr>
        <w:t>duration and</w:t>
      </w:r>
      <w:r w:rsidRPr="00705591">
        <w:rPr>
          <w:u w:val="single"/>
        </w:rPr>
        <w:t xml:space="preserve"> the </w:t>
      </w:r>
      <w:r w:rsidRPr="00080F74">
        <w:rPr>
          <w:highlight w:val="cyan"/>
          <w:u w:val="single"/>
        </w:rPr>
        <w:t>geographic reach of blackouts</w:t>
      </w:r>
      <w:r w:rsidRPr="00705591">
        <w:rPr>
          <w:u w:val="single"/>
        </w:rPr>
        <w:t>, and that there's no single power switch that can turn it all off.</w:t>
      </w:r>
    </w:p>
    <w:p w14:paraId="18FD4F36" w14:textId="5EB72742" w:rsidR="00C770D8" w:rsidRDefault="00C770D8" w:rsidP="00C770D8">
      <w:pPr>
        <w:rPr>
          <w:sz w:val="16"/>
        </w:rPr>
      </w:pPr>
      <w:r w:rsidRPr="00980E65">
        <w:rPr>
          <w:sz w:val="16"/>
        </w:rPr>
        <w:t>"</w:t>
      </w:r>
      <w:r w:rsidRPr="00705591">
        <w:rPr>
          <w:u w:val="single"/>
        </w:rPr>
        <w:t xml:space="preserve">The truth is that the North American electric </w:t>
      </w:r>
      <w:r w:rsidRPr="00080F74">
        <w:rPr>
          <w:highlight w:val="cyan"/>
          <w:u w:val="single"/>
        </w:rPr>
        <w:t xml:space="preserve">grid is </w:t>
      </w:r>
      <w:r w:rsidRPr="00080F74">
        <w:rPr>
          <w:rStyle w:val="Emphasis"/>
          <w:highlight w:val="cyan"/>
        </w:rPr>
        <w:t>resilient and segmented</w:t>
      </w:r>
      <w:r w:rsidRPr="00980E65">
        <w:rPr>
          <w:sz w:val="16"/>
        </w:rPr>
        <w:t>," Larson said.</w:t>
      </w:r>
    </w:p>
    <w:p w14:paraId="3369EA77" w14:textId="0F30EBE6" w:rsidR="00787B8A" w:rsidRDefault="00787B8A" w:rsidP="00787B8A">
      <w:pPr>
        <w:pStyle w:val="Heading1"/>
      </w:pPr>
      <w:r>
        <w:t xml:space="preserve">1AR </w:t>
      </w:r>
    </w:p>
    <w:p w14:paraId="42063595" w14:textId="728F203B" w:rsidR="00787B8A" w:rsidRDefault="00787B8A" w:rsidP="00787B8A">
      <w:pPr>
        <w:pStyle w:val="Heading2"/>
      </w:pPr>
      <w:r>
        <w:t xml:space="preserve">States </w:t>
      </w:r>
    </w:p>
    <w:p w14:paraId="2DEA2F5C" w14:textId="77777777" w:rsidR="00787B8A" w:rsidRDefault="00787B8A" w:rsidP="00787B8A">
      <w:pPr>
        <w:pStyle w:val="Heading4"/>
        <w:shd w:val="clear" w:color="auto" w:fill="FFFFFF"/>
        <w:spacing w:line="278" w:lineRule="atLeast"/>
        <w:rPr>
          <w:rFonts w:cs="Calibri"/>
          <w:color w:val="222222"/>
          <w:szCs w:val="26"/>
        </w:rPr>
      </w:pPr>
      <w:r>
        <w:rPr>
          <w:rFonts w:cs="Calibri"/>
          <w:color w:val="222222"/>
          <w:szCs w:val="26"/>
        </w:rPr>
        <w:t>State enforcement increases litigation cost, causes firms to be </w:t>
      </w:r>
      <w:r>
        <w:rPr>
          <w:rFonts w:cs="Calibri"/>
          <w:color w:val="222222"/>
          <w:szCs w:val="26"/>
          <w:u w:val="single"/>
        </w:rPr>
        <w:t>legalistic</w:t>
      </w:r>
      <w:r>
        <w:rPr>
          <w:rFonts w:cs="Calibri"/>
          <w:color w:val="222222"/>
          <w:szCs w:val="26"/>
        </w:rPr>
        <w:t> rather than </w:t>
      </w:r>
      <w:r>
        <w:rPr>
          <w:rFonts w:cs="Calibri"/>
          <w:color w:val="222222"/>
          <w:szCs w:val="26"/>
          <w:u w:val="single"/>
        </w:rPr>
        <w:t>dynamic.</w:t>
      </w:r>
    </w:p>
    <w:p w14:paraId="0C279DD6" w14:textId="77777777" w:rsidR="00787B8A" w:rsidRDefault="00787B8A" w:rsidP="00787B8A">
      <w:pPr>
        <w:shd w:val="clear" w:color="auto" w:fill="FFFFFF"/>
        <w:spacing w:line="235" w:lineRule="atLeast"/>
        <w:rPr>
          <w:color w:val="222222"/>
        </w:rPr>
      </w:pPr>
      <w:r>
        <w:rPr>
          <w:color w:val="222222"/>
        </w:rPr>
        <w:t>Jacob P. </w:t>
      </w:r>
      <w:r>
        <w:rPr>
          <w:b/>
          <w:bCs/>
          <w:color w:val="222222"/>
          <w:sz w:val="26"/>
          <w:szCs w:val="26"/>
        </w:rPr>
        <w:t>Grosso 21</w:t>
      </w:r>
      <w:r>
        <w:rPr>
          <w:color w:val="222222"/>
        </w:rPr>
        <w:t xml:space="preserve">. J.D. Candidate. “The Preemption </w:t>
      </w:r>
      <w:proofErr w:type="gramStart"/>
      <w:r>
        <w:rPr>
          <w:color w:val="222222"/>
        </w:rPr>
        <w:t>Of</w:t>
      </w:r>
      <w:proofErr w:type="gramEnd"/>
      <w:r>
        <w:rPr>
          <w:color w:val="222222"/>
        </w:rPr>
        <w:t xml:space="preserve"> Collective State Antitrust Enforcement In Telecommunications” University of Richmond School of Law. 02-11-21. </w:t>
      </w:r>
      <w:hyperlink r:id="rId13" w:tgtFrame="_blank" w:history="1">
        <w:r>
          <w:rPr>
            <w:rStyle w:val="Hyperlink"/>
            <w:color w:val="1155CC"/>
          </w:rPr>
          <w:t>https://lawreview.richmond.edu/files/2021/04/5-Grosso-552.pdf</w:t>
        </w:r>
      </w:hyperlink>
    </w:p>
    <w:p w14:paraId="66DEE42B" w14:textId="77777777" w:rsidR="00787B8A" w:rsidRDefault="00787B8A" w:rsidP="00787B8A">
      <w:pPr>
        <w:shd w:val="clear" w:color="auto" w:fill="FFFFFF"/>
        <w:spacing w:line="235" w:lineRule="atLeast"/>
        <w:rPr>
          <w:color w:val="222222"/>
        </w:rPr>
      </w:pPr>
      <w:r>
        <w:rPr>
          <w:color w:val="222222"/>
          <w:u w:val="single"/>
          <w:shd w:val="clear" w:color="auto" w:fill="00FFFF"/>
        </w:rPr>
        <w:t>Placing control in the hands of more centralized regulators reduces uncertainty</w:t>
      </w:r>
      <w:r>
        <w:rPr>
          <w:color w:val="222222"/>
          <w:u w:val="single"/>
        </w:rPr>
        <w:t> for competitors</w:t>
      </w:r>
      <w:r>
        <w:rPr>
          <w:color w:val="222222"/>
          <w:sz w:val="16"/>
          <w:szCs w:val="16"/>
        </w:rPr>
        <w:t> due to the inherent inconsistencies in court proceedings </w:t>
      </w:r>
      <w:r>
        <w:rPr>
          <w:color w:val="222222"/>
          <w:u w:val="single"/>
        </w:rPr>
        <w:t>and allows for better market functioning</w:t>
      </w:r>
      <w:r>
        <w:rPr>
          <w:color w:val="222222"/>
          <w:sz w:val="16"/>
          <w:szCs w:val="16"/>
        </w:rPr>
        <w:t>.258 The inability to pursue nonenforcement agendas and reduce litigation will cause unnecessary false positives. </w:t>
      </w:r>
      <w:r>
        <w:rPr>
          <w:b/>
          <w:bCs/>
          <w:color w:val="222222"/>
          <w:u w:val="single"/>
          <w:shd w:val="clear" w:color="auto" w:fill="00FFFF"/>
        </w:rPr>
        <w:t>False positives can discourage competition and innovation</w:t>
      </w:r>
      <w:r>
        <w:rPr>
          <w:color w:val="222222"/>
          <w:sz w:val="16"/>
          <w:szCs w:val="16"/>
        </w:rPr>
        <w:t>.259 </w:t>
      </w:r>
      <w:r>
        <w:rPr>
          <w:b/>
          <w:bCs/>
          <w:color w:val="222222"/>
          <w:u w:val="single"/>
          <w:shd w:val="clear" w:color="auto" w:fill="00FFFF"/>
        </w:rPr>
        <w:t>Too many false positives will cause competitors to restrict their behavior</w:t>
      </w:r>
      <w:r>
        <w:rPr>
          <w:color w:val="222222"/>
          <w:sz w:val="16"/>
          <w:szCs w:val="16"/>
        </w:rPr>
        <w:t> drastically </w:t>
      </w:r>
      <w:r>
        <w:rPr>
          <w:color w:val="222222"/>
          <w:u w:val="single"/>
          <w:shd w:val="clear" w:color="auto" w:fill="00FFFF"/>
        </w:rPr>
        <w:t>to comply with enforcers</w:t>
      </w:r>
      <w:r>
        <w:rPr>
          <w:color w:val="222222"/>
          <w:sz w:val="16"/>
          <w:szCs w:val="16"/>
        </w:rPr>
        <w:t> </w:t>
      </w:r>
      <w:r>
        <w:rPr>
          <w:color w:val="222222"/>
          <w:u w:val="single"/>
        </w:rPr>
        <w:t>at the cost of innovative business practices</w:t>
      </w:r>
      <w:r>
        <w:rPr>
          <w:color w:val="222222"/>
          <w:sz w:val="16"/>
          <w:szCs w:val="16"/>
        </w:rPr>
        <w:t>.260 </w:t>
      </w:r>
      <w:r>
        <w:rPr>
          <w:color w:val="222222"/>
          <w:u w:val="single"/>
          <w:shd w:val="clear" w:color="auto" w:fill="00FFFF"/>
        </w:rPr>
        <w:t>Overenforcement and</w:t>
      </w:r>
      <w:r>
        <w:rPr>
          <w:color w:val="222222"/>
          <w:u w:val="single"/>
        </w:rPr>
        <w:t> the resulting </w:t>
      </w:r>
      <w:r>
        <w:rPr>
          <w:color w:val="222222"/>
          <w:u w:val="single"/>
          <w:shd w:val="clear" w:color="auto" w:fill="00FFFF"/>
        </w:rPr>
        <w:t>false positives reduce competition</w:t>
      </w:r>
      <w:r>
        <w:rPr>
          <w:color w:val="222222"/>
          <w:sz w:val="16"/>
          <w:szCs w:val="16"/>
        </w:rPr>
        <w:t>, inviting harm to both the consumer and the aggregate social welfare.261 </w:t>
      </w:r>
      <w:r>
        <w:rPr>
          <w:b/>
          <w:bCs/>
          <w:color w:val="222222"/>
          <w:u w:val="single"/>
          <w:shd w:val="clear" w:color="auto" w:fill="00FFFF"/>
        </w:rPr>
        <w:t>Reduction in states’ ability</w:t>
      </w:r>
      <w:r>
        <w:rPr>
          <w:b/>
          <w:bCs/>
          <w:color w:val="222222"/>
          <w:u w:val="single"/>
        </w:rPr>
        <w:t> to conduct collective antitrust litigation </w:t>
      </w:r>
      <w:r>
        <w:rPr>
          <w:b/>
          <w:bCs/>
          <w:color w:val="222222"/>
          <w:u w:val="single"/>
          <w:shd w:val="clear" w:color="auto" w:fill="00FFFF"/>
        </w:rPr>
        <w:t>will naturally decrease</w:t>
      </w:r>
      <w:r>
        <w:rPr>
          <w:b/>
          <w:bCs/>
          <w:color w:val="222222"/>
          <w:u w:val="single"/>
        </w:rPr>
        <w:t> the overall amount of </w:t>
      </w:r>
      <w:r>
        <w:rPr>
          <w:b/>
          <w:bCs/>
          <w:color w:val="222222"/>
          <w:u w:val="single"/>
          <w:shd w:val="clear" w:color="auto" w:fill="00FFFF"/>
        </w:rPr>
        <w:t>litigation</w:t>
      </w:r>
      <w:r>
        <w:rPr>
          <w:color w:val="222222"/>
          <w:sz w:val="16"/>
          <w:szCs w:val="16"/>
        </w:rPr>
        <w:t>, </w:t>
      </w:r>
      <w:r>
        <w:rPr>
          <w:color w:val="222222"/>
          <w:u w:val="single"/>
          <w:shd w:val="clear" w:color="auto" w:fill="00FFFF"/>
        </w:rPr>
        <w:t>which provides several benefits</w:t>
      </w:r>
      <w:r>
        <w:rPr>
          <w:color w:val="222222"/>
          <w:u w:val="single"/>
        </w:rPr>
        <w:t> to competition and to regulators</w:t>
      </w:r>
      <w:r>
        <w:rPr>
          <w:color w:val="222222"/>
          <w:sz w:val="16"/>
          <w:szCs w:val="16"/>
        </w:rPr>
        <w:t>. </w:t>
      </w:r>
      <w:r>
        <w:rPr>
          <w:b/>
          <w:bCs/>
          <w:color w:val="222222"/>
          <w:u w:val="single"/>
        </w:rPr>
        <w:t>These benefits include </w:t>
      </w:r>
      <w:r>
        <w:rPr>
          <w:b/>
          <w:bCs/>
          <w:color w:val="222222"/>
          <w:u w:val="single"/>
          <w:shd w:val="clear" w:color="auto" w:fill="00FFFF"/>
        </w:rPr>
        <w:t>reduced compliance costs, legal fees, and the</w:t>
      </w:r>
      <w:r>
        <w:rPr>
          <w:b/>
          <w:bCs/>
          <w:color w:val="222222"/>
          <w:u w:val="single"/>
        </w:rPr>
        <w:t> </w:t>
      </w:r>
      <w:r>
        <w:rPr>
          <w:b/>
          <w:bCs/>
          <w:color w:val="222222"/>
          <w:u w:val="single"/>
          <w:shd w:val="clear" w:color="auto" w:fill="00FFFF"/>
        </w:rPr>
        <w:t>redistribution of resources</w:t>
      </w:r>
      <w:r>
        <w:rPr>
          <w:color w:val="222222"/>
          <w:sz w:val="16"/>
          <w:szCs w:val="16"/>
        </w:rPr>
        <w:t>.262 </w:t>
      </w:r>
      <w:r>
        <w:rPr>
          <w:color w:val="222222"/>
          <w:u w:val="single"/>
        </w:rPr>
        <w:t>Reduced costs will benefit administrative costs</w:t>
      </w:r>
      <w:r>
        <w:rPr>
          <w:color w:val="222222"/>
          <w:sz w:val="16"/>
          <w:szCs w:val="16"/>
        </w:rPr>
        <w:t>, particularly those resulting from the coordination of state agencies. </w:t>
      </w:r>
      <w:r>
        <w:rPr>
          <w:b/>
          <w:bCs/>
          <w:color w:val="222222"/>
          <w:u w:val="single"/>
          <w:shd w:val="clear" w:color="auto" w:fill="00FFFF"/>
        </w:rPr>
        <w:t>The result is a </w:t>
      </w:r>
      <w:r>
        <w:rPr>
          <w:b/>
          <w:bCs/>
          <w:color w:val="222222"/>
          <w:u w:val="single"/>
        </w:rPr>
        <w:t>leaner,</w:t>
      </w:r>
      <w:r>
        <w:rPr>
          <w:b/>
          <w:bCs/>
          <w:color w:val="222222"/>
          <w:u w:val="single"/>
          <w:shd w:val="clear" w:color="auto" w:fill="00FFFF"/>
        </w:rPr>
        <w:t> specialized enforcement system</w:t>
      </w:r>
      <w:r>
        <w:rPr>
          <w:b/>
          <w:bCs/>
          <w:color w:val="222222"/>
          <w:u w:val="single"/>
        </w:rPr>
        <w:t>;</w:t>
      </w:r>
      <w:r>
        <w:rPr>
          <w:color w:val="222222"/>
          <w:sz w:val="16"/>
          <w:szCs w:val="16"/>
        </w:rPr>
        <w:t> increased market freedom due to clear regulations; and the opportunity for regulators to balance broader policy goals with antitrust. </w:t>
      </w:r>
    </w:p>
    <w:p w14:paraId="77D47DC7" w14:textId="77777777" w:rsidR="00787B8A" w:rsidRPr="00787B8A" w:rsidRDefault="00787B8A" w:rsidP="00787B8A"/>
    <w:p w14:paraId="34277BF7" w14:textId="4E197765" w:rsidR="00787B8A" w:rsidRDefault="00787B8A" w:rsidP="00787B8A">
      <w:pPr>
        <w:pStyle w:val="Heading2"/>
      </w:pPr>
      <w:r>
        <w:t>Politics</w:t>
      </w:r>
    </w:p>
    <w:p w14:paraId="33EEAF1B" w14:textId="69887CC5" w:rsidR="00787B8A" w:rsidRDefault="00787B8A" w:rsidP="00787B8A">
      <w:pPr>
        <w:pStyle w:val="Heading4"/>
      </w:pPr>
      <w:r>
        <w:t xml:space="preserve">Demand is high – investors across sectors proves. </w:t>
      </w:r>
    </w:p>
    <w:p w14:paraId="66C05FD8" w14:textId="77777777" w:rsidR="00787B8A" w:rsidRPr="006B4270" w:rsidRDefault="00787B8A" w:rsidP="00787B8A">
      <w:r>
        <w:t xml:space="preserve">Max </w:t>
      </w:r>
      <w:r w:rsidRPr="004E14EE">
        <w:rPr>
          <w:rStyle w:val="Style13ptBold"/>
        </w:rPr>
        <w:t>Chen</w:t>
      </w:r>
      <w:r>
        <w:t xml:space="preserve">, writer for ETF Trends, </w:t>
      </w:r>
      <w:r w:rsidRPr="004E14EE">
        <w:rPr>
          <w:rStyle w:val="Style13ptBold"/>
        </w:rPr>
        <w:t>8-27</w:t>
      </w:r>
      <w:r>
        <w:t>-2021, Investing in Climate Tech Is Gaining Mainstream Attention, https://www.etftrends.com/esg-channel/investing-in-climate-tech-is-gaining-mainstream-attention/?utm_source=Yahoo&amp;amp;utm_medium=referral&amp;amp;utm_campaign=ReadMore</w:t>
      </w:r>
    </w:p>
    <w:p w14:paraId="7D29D4C8" w14:textId="77777777" w:rsidR="00787B8A" w:rsidRPr="009C513F" w:rsidRDefault="00787B8A" w:rsidP="00787B8A">
      <w:pPr>
        <w:spacing w:after="0" w:line="240" w:lineRule="auto"/>
        <w:rPr>
          <w:u w:val="single"/>
        </w:rPr>
      </w:pPr>
      <w:r>
        <w:t xml:space="preserve">As environmental, social, and governance investments begin to expand from a niche group into the mainstream, </w:t>
      </w:r>
      <w:r w:rsidRPr="00080F74">
        <w:rPr>
          <w:highlight w:val="cyan"/>
          <w:u w:val="single"/>
        </w:rPr>
        <w:t>socially responsible programs are now able to attract</w:t>
      </w:r>
      <w:r w:rsidRPr="009C513F">
        <w:rPr>
          <w:u w:val="single"/>
        </w:rPr>
        <w:t xml:space="preserve"> </w:t>
      </w:r>
      <w:r w:rsidRPr="00080F74">
        <w:rPr>
          <w:highlight w:val="cyan"/>
          <w:u w:val="single"/>
        </w:rPr>
        <w:t>a wider pool of</w:t>
      </w:r>
      <w:r w:rsidRPr="009C513F">
        <w:rPr>
          <w:u w:val="single"/>
        </w:rPr>
        <w:t xml:space="preserve"> </w:t>
      </w:r>
      <w:r w:rsidRPr="00080F74">
        <w:rPr>
          <w:highlight w:val="cyan"/>
          <w:u w:val="single"/>
        </w:rPr>
        <w:t>capital</w:t>
      </w:r>
      <w:r w:rsidRPr="009C513F">
        <w:rPr>
          <w:u w:val="single"/>
        </w:rPr>
        <w:t xml:space="preserve"> to fund sustainable projects.</w:t>
      </w:r>
    </w:p>
    <w:p w14:paraId="48D4EB66" w14:textId="77777777" w:rsidR="00787B8A" w:rsidRDefault="00787B8A" w:rsidP="00787B8A">
      <w:pPr>
        <w:spacing w:after="0" w:line="240" w:lineRule="auto"/>
      </w:pPr>
    </w:p>
    <w:p w14:paraId="2B5793E1" w14:textId="77777777" w:rsidR="00787B8A" w:rsidRPr="009C513F" w:rsidRDefault="00787B8A" w:rsidP="00787B8A">
      <w:pPr>
        <w:spacing w:after="0" w:line="240" w:lineRule="auto"/>
        <w:rPr>
          <w:u w:val="single"/>
        </w:rPr>
      </w:pPr>
      <w:r>
        <w:t>“</w:t>
      </w:r>
      <w:r w:rsidRPr="009C513F">
        <w:rPr>
          <w:u w:val="single"/>
        </w:rPr>
        <w:t>I think some of the extreme weather events are making some things a little more apparent to people,"</w:t>
      </w:r>
      <w:r>
        <w:t xml:space="preserve"> Mike Winterfield, founder and managing partner of Active Impact Investments, told Yahoo Finance Live. “</w:t>
      </w:r>
      <w:r w:rsidRPr="009C513F">
        <w:rPr>
          <w:u w:val="single"/>
        </w:rPr>
        <w:t xml:space="preserve">But I think the second thing that's happened is it moved from, say, a group of </w:t>
      </w:r>
      <w:r w:rsidRPr="00080F74">
        <w:rPr>
          <w:highlight w:val="cyan"/>
          <w:u w:val="single"/>
        </w:rPr>
        <w:t>do-gooders and concerned environmentalists to people who were serious</w:t>
      </w:r>
      <w:r w:rsidRPr="009C513F">
        <w:rPr>
          <w:u w:val="single"/>
        </w:rPr>
        <w:t xml:space="preserve"> about business </w:t>
      </w:r>
      <w:r w:rsidRPr="00080F74">
        <w:rPr>
          <w:highlight w:val="cyan"/>
          <w:u w:val="single"/>
        </w:rPr>
        <w:t>and wanted to leverage capitalism sincerely</w:t>
      </w:r>
      <w:r w:rsidRPr="009C513F">
        <w:rPr>
          <w:u w:val="single"/>
        </w:rPr>
        <w:t xml:space="preserve"> in a way to make this a profitable endeavor, and </w:t>
      </w:r>
      <w:r w:rsidRPr="00080F74">
        <w:rPr>
          <w:highlight w:val="cyan"/>
          <w:u w:val="single"/>
        </w:rPr>
        <w:t>I think that's when it dragged investors in.”</w:t>
      </w:r>
    </w:p>
    <w:p w14:paraId="59D0E0D3" w14:textId="77777777" w:rsidR="00787B8A" w:rsidRDefault="00787B8A" w:rsidP="00787B8A">
      <w:pPr>
        <w:spacing w:after="0" w:line="240" w:lineRule="auto"/>
      </w:pPr>
    </w:p>
    <w:p w14:paraId="3D4DE06F" w14:textId="77777777" w:rsidR="00787B8A" w:rsidRPr="00232162" w:rsidRDefault="00787B8A" w:rsidP="00787B8A">
      <w:pPr>
        <w:spacing w:after="0" w:line="240" w:lineRule="auto"/>
        <w:rPr>
          <w:u w:val="single"/>
        </w:rPr>
      </w:pPr>
      <w:r w:rsidRPr="00232162">
        <w:rPr>
          <w:u w:val="single"/>
        </w:rPr>
        <w:t>Venture capital-backed climate technology companies brought in $14.2 billion globally so far during the year that ended June 25</w:t>
      </w:r>
      <w:r>
        <w:t xml:space="preserve">, according to </w:t>
      </w:r>
      <w:proofErr w:type="spellStart"/>
      <w:r>
        <w:t>PitchBook</w:t>
      </w:r>
      <w:proofErr w:type="spellEnd"/>
      <w:r>
        <w:t xml:space="preserve"> data. From 2013 to 2019, global annual venture capital funding into </w:t>
      </w:r>
      <w:r w:rsidRPr="00080F74">
        <w:rPr>
          <w:b/>
          <w:bCs/>
          <w:highlight w:val="cyan"/>
          <w:u w:val="single"/>
        </w:rPr>
        <w:t>climate tech surged 3,750%</w:t>
      </w:r>
      <w:r w:rsidRPr="00232162">
        <w:rPr>
          <w:b/>
          <w:bCs/>
          <w:u w:val="single"/>
        </w:rPr>
        <w:t xml:space="preserve"> </w:t>
      </w:r>
      <w:r>
        <w:t xml:space="preserve">in absolute terms, </w:t>
      </w:r>
      <w:r w:rsidRPr="00080F74">
        <w:rPr>
          <w:highlight w:val="cyan"/>
          <w:u w:val="single"/>
        </w:rPr>
        <w:t>or three times the rate of</w:t>
      </w:r>
      <w:r w:rsidRPr="00B87C44">
        <w:rPr>
          <w:u w:val="single"/>
        </w:rPr>
        <w:t xml:space="preserve"> VC investment</w:t>
      </w:r>
      <w:r w:rsidRPr="00232162">
        <w:rPr>
          <w:u w:val="single"/>
        </w:rPr>
        <w:t xml:space="preserve"> into </w:t>
      </w:r>
      <w:r w:rsidRPr="00080F74">
        <w:rPr>
          <w:highlight w:val="cyan"/>
          <w:u w:val="single"/>
        </w:rPr>
        <w:t>a</w:t>
      </w:r>
      <w:r w:rsidRPr="00232162">
        <w:rPr>
          <w:u w:val="single"/>
        </w:rPr>
        <w:t xml:space="preserve">rtificial </w:t>
      </w:r>
      <w:r w:rsidRPr="00080F74">
        <w:rPr>
          <w:highlight w:val="cyan"/>
          <w:u w:val="single"/>
        </w:rPr>
        <w:t>i</w:t>
      </w:r>
      <w:r w:rsidRPr="00232162">
        <w:rPr>
          <w:u w:val="single"/>
        </w:rPr>
        <w:t xml:space="preserve">ntelligence for the </w:t>
      </w:r>
      <w:proofErr w:type="gramStart"/>
      <w:r w:rsidRPr="00232162">
        <w:rPr>
          <w:u w:val="single"/>
        </w:rPr>
        <w:t>time period</w:t>
      </w:r>
      <w:proofErr w:type="gramEnd"/>
      <w:r w:rsidRPr="00232162">
        <w:rPr>
          <w:u w:val="single"/>
        </w:rPr>
        <w:t>, according to PwC.</w:t>
      </w:r>
    </w:p>
    <w:p w14:paraId="6FA7DDBC" w14:textId="77777777" w:rsidR="00787B8A" w:rsidRDefault="00787B8A" w:rsidP="00787B8A">
      <w:pPr>
        <w:spacing w:after="0" w:line="240" w:lineRule="auto"/>
      </w:pPr>
    </w:p>
    <w:p w14:paraId="15F26637" w14:textId="77777777" w:rsidR="00787B8A" w:rsidRPr="00232162" w:rsidRDefault="00787B8A" w:rsidP="00787B8A">
      <w:pPr>
        <w:spacing w:after="0" w:line="240" w:lineRule="auto"/>
        <w:rPr>
          <w:u w:val="single"/>
        </w:rPr>
      </w:pPr>
      <w:r>
        <w:t>“I think there's just a lot of tailwinds for the space,” Winterfield added. “</w:t>
      </w:r>
      <w:r w:rsidRPr="00080F74">
        <w:rPr>
          <w:highlight w:val="cyan"/>
          <w:u w:val="single"/>
        </w:rPr>
        <w:t xml:space="preserve">This is where the talent wants to </w:t>
      </w:r>
      <w:proofErr w:type="gramStart"/>
      <w:r w:rsidRPr="00080F74">
        <w:rPr>
          <w:highlight w:val="cyan"/>
          <w:u w:val="single"/>
        </w:rPr>
        <w:t>work</w:t>
      </w:r>
      <w:r w:rsidRPr="00232162">
        <w:rPr>
          <w:u w:val="single"/>
        </w:rPr>
        <w:t>, when</w:t>
      </w:r>
      <w:proofErr w:type="gramEnd"/>
      <w:r w:rsidRPr="00232162">
        <w:rPr>
          <w:u w:val="single"/>
        </w:rPr>
        <w:t xml:space="preserve"> you look at millennials. This is where the regulations are going. This is </w:t>
      </w:r>
      <w:r w:rsidRPr="00080F74">
        <w:rPr>
          <w:highlight w:val="cyan"/>
          <w:u w:val="single"/>
        </w:rPr>
        <w:t>where consumer behavior and preferences are changing</w:t>
      </w:r>
      <w:r w:rsidRPr="00232162">
        <w:rPr>
          <w:u w:val="single"/>
        </w:rPr>
        <w:t>. This is where investor money is flooding</w:t>
      </w:r>
      <w:r>
        <w:t xml:space="preserve">. </w:t>
      </w:r>
      <w:proofErr w:type="gramStart"/>
      <w:r>
        <w:t>So</w:t>
      </w:r>
      <w:proofErr w:type="gramEnd"/>
      <w:r>
        <w:t xml:space="preserve"> I would expect in the next 10 years that </w:t>
      </w:r>
      <w:r w:rsidRPr="00232162">
        <w:rPr>
          <w:u w:val="single"/>
        </w:rPr>
        <w:t>sustainability will become sort of a big go-to and big growth and performance space in investing.”</w:t>
      </w:r>
    </w:p>
    <w:p w14:paraId="0F481BA2" w14:textId="77777777" w:rsidR="00787B8A" w:rsidRDefault="00787B8A" w:rsidP="00787B8A">
      <w:pPr>
        <w:spacing w:after="0" w:line="240" w:lineRule="auto"/>
      </w:pPr>
    </w:p>
    <w:p w14:paraId="5C58CC8C" w14:textId="77777777" w:rsidR="00787B8A" w:rsidRDefault="00787B8A" w:rsidP="00787B8A">
      <w:pPr>
        <w:spacing w:after="0" w:line="240" w:lineRule="auto"/>
      </w:pPr>
      <w:r>
        <w:t>Some warned of the cyclical nature of the clean energy technology segment. For example, between 2006 through 2011, Silicon Valley VC firms funneled $25 billion into the clean tech sector, but by 2011, over half of that amount was lost, and new clean tech companies in the following years fell off.</w:t>
      </w:r>
    </w:p>
    <w:p w14:paraId="55AC07A0" w14:textId="77777777" w:rsidR="00787B8A" w:rsidRDefault="00787B8A" w:rsidP="00787B8A">
      <w:pPr>
        <w:spacing w:after="0" w:line="240" w:lineRule="auto"/>
      </w:pPr>
    </w:p>
    <w:p w14:paraId="43AD6D20" w14:textId="77777777" w:rsidR="00787B8A" w:rsidRDefault="00787B8A" w:rsidP="00787B8A">
      <w:pPr>
        <w:spacing w:after="0" w:line="240" w:lineRule="auto"/>
      </w:pPr>
      <w:r>
        <w:t xml:space="preserve">Nevertheless, </w:t>
      </w:r>
      <w:r w:rsidRPr="00232162">
        <w:rPr>
          <w:u w:val="single"/>
        </w:rPr>
        <w:t>proponents believe that climate tech is more focused on solving the main drivers of climate change in all sectors.</w:t>
      </w:r>
      <w:r>
        <w:t xml:space="preserve"> Consequently, climate tech leans toward transport and mobility sectors, with 63% of investments going to those areas, according to PwC. Additionally, </w:t>
      </w:r>
      <w:r w:rsidRPr="00080F74">
        <w:rPr>
          <w:highlight w:val="cyan"/>
          <w:u w:val="single"/>
        </w:rPr>
        <w:t>climate tech is being supported by consumers and governments</w:t>
      </w:r>
      <w:r w:rsidRPr="00232162">
        <w:rPr>
          <w:u w:val="single"/>
        </w:rPr>
        <w:t>, which didn't play that large of a role a decade ago.</w:t>
      </w:r>
    </w:p>
    <w:p w14:paraId="6F4042F5" w14:textId="77777777" w:rsidR="00787B8A" w:rsidRPr="00232162" w:rsidRDefault="00787B8A" w:rsidP="00787B8A">
      <w:pPr>
        <w:spacing w:after="0" w:line="240" w:lineRule="auto"/>
        <w:rPr>
          <w:u w:val="single"/>
        </w:rPr>
      </w:pPr>
    </w:p>
    <w:p w14:paraId="0F55A525" w14:textId="77777777" w:rsidR="00787B8A" w:rsidRDefault="00787B8A" w:rsidP="00787B8A">
      <w:pPr>
        <w:spacing w:after="0" w:line="240" w:lineRule="auto"/>
      </w:pPr>
      <w:r w:rsidRPr="00232162">
        <w:rPr>
          <w:u w:val="single"/>
        </w:rPr>
        <w:t>“</w:t>
      </w:r>
      <w:r w:rsidRPr="00080F74">
        <w:rPr>
          <w:highlight w:val="cyan"/>
          <w:u w:val="single"/>
        </w:rPr>
        <w:t>The need is bigger and more urgent than it has ever been before,</w:t>
      </w:r>
      <w:r w:rsidRPr="00232162">
        <w:rPr>
          <w:u w:val="single"/>
        </w:rPr>
        <w:t xml:space="preserve"> and [so is] people's understanding of that</w:t>
      </w:r>
      <w:r>
        <w:t>," Winterfield said.</w:t>
      </w:r>
    </w:p>
    <w:p w14:paraId="63AD44E5" w14:textId="77777777" w:rsidR="00787B8A" w:rsidRPr="00787B8A" w:rsidRDefault="00787B8A" w:rsidP="00787B8A"/>
    <w:p w14:paraId="0938F7D6" w14:textId="77777777" w:rsidR="00787B8A" w:rsidRPr="00B55AD5" w:rsidRDefault="00787B8A" w:rsidP="00787B8A"/>
    <w:p w14:paraId="5C155F98" w14:textId="77777777" w:rsidR="00787B8A" w:rsidRDefault="00787B8A" w:rsidP="00787B8A">
      <w:pPr>
        <w:pStyle w:val="Heading3"/>
      </w:pPr>
      <w:r>
        <w:t>Won’t Pass</w:t>
      </w:r>
    </w:p>
    <w:p w14:paraId="3B012B40" w14:textId="77777777" w:rsidR="00787B8A" w:rsidRDefault="00787B8A" w:rsidP="00787B8A">
      <w:pPr>
        <w:pStyle w:val="Heading4"/>
        <w:shd w:val="clear" w:color="auto" w:fill="FFFFFF"/>
        <w:spacing w:line="235" w:lineRule="atLeast"/>
        <w:rPr>
          <w:rFonts w:ascii="Arial" w:hAnsi="Arial" w:cs="Arial"/>
          <w:color w:val="222222"/>
          <w:sz w:val="22"/>
        </w:rPr>
      </w:pPr>
      <w:r>
        <w:rPr>
          <w:rFonts w:ascii="Arial" w:hAnsi="Arial" w:cs="Arial"/>
          <w:color w:val="222222"/>
          <w:sz w:val="22"/>
          <w:u w:val="single"/>
        </w:rPr>
        <w:t>Won’t pass</w:t>
      </w:r>
      <w:r>
        <w:rPr>
          <w:rFonts w:ascii="Arial" w:hAnsi="Arial" w:cs="Arial"/>
          <w:color w:val="222222"/>
          <w:sz w:val="22"/>
        </w:rPr>
        <w:t>---Manchin </w:t>
      </w:r>
      <w:r>
        <w:rPr>
          <w:rFonts w:ascii="Arial" w:hAnsi="Arial" w:cs="Arial"/>
          <w:color w:val="222222"/>
          <w:sz w:val="22"/>
          <w:u w:val="single"/>
        </w:rPr>
        <w:t>won’t</w:t>
      </w:r>
      <w:r>
        <w:rPr>
          <w:rFonts w:ascii="Arial" w:hAnsi="Arial" w:cs="Arial"/>
          <w:color w:val="222222"/>
          <w:sz w:val="22"/>
        </w:rPr>
        <w:t> be persuaded</w:t>
      </w:r>
    </w:p>
    <w:p w14:paraId="36E518B5" w14:textId="77777777" w:rsidR="00787B8A" w:rsidRDefault="00787B8A" w:rsidP="00787B8A">
      <w:pPr>
        <w:shd w:val="clear" w:color="auto" w:fill="FFFFFF"/>
        <w:spacing w:line="235" w:lineRule="atLeast"/>
        <w:rPr>
          <w:rFonts w:ascii="Arial" w:hAnsi="Arial" w:cs="Arial"/>
          <w:color w:val="222222"/>
        </w:rPr>
      </w:pPr>
      <w:r>
        <w:rPr>
          <w:rFonts w:ascii="Arial" w:hAnsi="Arial" w:cs="Arial"/>
          <w:color w:val="222222"/>
        </w:rPr>
        <w:t>Hans </w:t>
      </w:r>
      <w:r>
        <w:rPr>
          <w:rFonts w:ascii="Arial" w:hAnsi="Arial" w:cs="Arial"/>
          <w:b/>
          <w:bCs/>
          <w:color w:val="222222"/>
        </w:rPr>
        <w:t>Nichols 9/16</w:t>
      </w:r>
      <w:r>
        <w:rPr>
          <w:rFonts w:ascii="Arial" w:hAnsi="Arial" w:cs="Arial"/>
          <w:color w:val="222222"/>
        </w:rPr>
        <w:t xml:space="preserve">, Political Reporter at </w:t>
      </w:r>
      <w:proofErr w:type="spellStart"/>
      <w:r>
        <w:rPr>
          <w:rFonts w:ascii="Arial" w:hAnsi="Arial" w:cs="Arial"/>
          <w:color w:val="222222"/>
        </w:rPr>
        <w:t>Axios</w:t>
      </w:r>
      <w:proofErr w:type="spellEnd"/>
      <w:r>
        <w:rPr>
          <w:rFonts w:ascii="Arial" w:hAnsi="Arial" w:cs="Arial"/>
          <w:color w:val="222222"/>
        </w:rPr>
        <w:t xml:space="preserve">, “Scoop: Biden bombs with Manchin”, </w:t>
      </w:r>
      <w:proofErr w:type="spellStart"/>
      <w:r>
        <w:rPr>
          <w:rFonts w:ascii="Arial" w:hAnsi="Arial" w:cs="Arial"/>
          <w:color w:val="222222"/>
        </w:rPr>
        <w:t>Axios</w:t>
      </w:r>
      <w:proofErr w:type="spellEnd"/>
      <w:r>
        <w:rPr>
          <w:rFonts w:ascii="Arial" w:hAnsi="Arial" w:cs="Arial"/>
          <w:color w:val="222222"/>
        </w:rPr>
        <w:t>, 9/16/21, </w:t>
      </w:r>
      <w:hyperlink r:id="rId14" w:tgtFrame="_blank" w:history="1">
        <w:r>
          <w:rPr>
            <w:rStyle w:val="Hyperlink"/>
            <w:rFonts w:ascii="Arial" w:hAnsi="Arial" w:cs="Arial"/>
            <w:color w:val="1155CC"/>
          </w:rPr>
          <w:t>https://www.axios.com/scoop-biden-bombs-manchin-b2b4acbd-24d0-40a3-ba6f-c0509e0e0224.html</w:t>
        </w:r>
      </w:hyperlink>
    </w:p>
    <w:p w14:paraId="0DF1A529" w14:textId="77777777" w:rsidR="00787B8A" w:rsidRDefault="00787B8A" w:rsidP="00787B8A">
      <w:pPr>
        <w:shd w:val="clear" w:color="auto" w:fill="FFFFFF"/>
        <w:spacing w:line="235" w:lineRule="atLeast"/>
        <w:rPr>
          <w:rFonts w:ascii="Arial" w:hAnsi="Arial" w:cs="Arial"/>
          <w:color w:val="222222"/>
        </w:rPr>
      </w:pPr>
      <w:r>
        <w:rPr>
          <w:rFonts w:ascii="Arial" w:hAnsi="Arial" w:cs="Arial"/>
          <w:color w:val="222222"/>
          <w:sz w:val="16"/>
          <w:szCs w:val="16"/>
        </w:rPr>
        <w:t>President </w:t>
      </w:r>
      <w:r>
        <w:rPr>
          <w:rFonts w:ascii="Arial" w:hAnsi="Arial" w:cs="Arial"/>
          <w:color w:val="222222"/>
          <w:shd w:val="clear" w:color="auto" w:fill="00FFFF"/>
        </w:rPr>
        <w:t>Biden </w:t>
      </w:r>
      <w:r>
        <w:rPr>
          <w:rFonts w:ascii="Arial" w:hAnsi="Arial" w:cs="Arial"/>
          <w:b/>
          <w:bCs/>
          <w:color w:val="222222"/>
          <w:bdr w:val="single" w:sz="8" w:space="0" w:color="auto" w:frame="1"/>
          <w:shd w:val="clear" w:color="auto" w:fill="00FFFF"/>
        </w:rPr>
        <w:t>failed to persuade</w:t>
      </w:r>
      <w:r>
        <w:rPr>
          <w:rFonts w:ascii="Arial" w:hAnsi="Arial" w:cs="Arial"/>
          <w:color w:val="222222"/>
          <w:sz w:val="16"/>
          <w:szCs w:val="16"/>
        </w:rPr>
        <w:t> Sen. Joe </w:t>
      </w:r>
      <w:r>
        <w:rPr>
          <w:rFonts w:ascii="Arial" w:hAnsi="Arial" w:cs="Arial"/>
          <w:color w:val="222222"/>
          <w:shd w:val="clear" w:color="auto" w:fill="00FFFF"/>
        </w:rPr>
        <w:t>Manchin</w:t>
      </w:r>
      <w:r>
        <w:rPr>
          <w:rFonts w:ascii="Arial" w:hAnsi="Arial" w:cs="Arial"/>
          <w:color w:val="222222"/>
          <w:sz w:val="16"/>
          <w:szCs w:val="16"/>
        </w:rPr>
        <w:t> (D-W.Va.) </w:t>
      </w:r>
      <w:r>
        <w:rPr>
          <w:rFonts w:ascii="Arial" w:hAnsi="Arial" w:cs="Arial"/>
          <w:color w:val="222222"/>
          <w:shd w:val="clear" w:color="auto" w:fill="00FFFF"/>
        </w:rPr>
        <w:t>to agree to</w:t>
      </w:r>
      <w:r>
        <w:rPr>
          <w:rFonts w:ascii="Arial" w:hAnsi="Arial" w:cs="Arial"/>
          <w:color w:val="222222"/>
        </w:rPr>
        <w:t> spending $3.5 trillion on</w:t>
      </w:r>
      <w:r>
        <w:rPr>
          <w:rFonts w:ascii="Arial" w:hAnsi="Arial" w:cs="Arial"/>
          <w:color w:val="222222"/>
          <w:sz w:val="16"/>
          <w:szCs w:val="16"/>
        </w:rPr>
        <w:t> the Democrats' budget </w:t>
      </w:r>
      <w:r>
        <w:rPr>
          <w:rFonts w:ascii="Arial" w:hAnsi="Arial" w:cs="Arial"/>
          <w:color w:val="222222"/>
          <w:shd w:val="clear" w:color="auto" w:fill="00FFFF"/>
        </w:rPr>
        <w:t>reconciliation</w:t>
      </w:r>
      <w:r>
        <w:rPr>
          <w:rFonts w:ascii="Arial" w:hAnsi="Arial" w:cs="Arial"/>
          <w:color w:val="222222"/>
          <w:sz w:val="16"/>
          <w:szCs w:val="16"/>
        </w:rPr>
        <w:t xml:space="preserve"> package during their Oval Office meeting on Wednesday, people familiar with the matter tell </w:t>
      </w:r>
      <w:proofErr w:type="spellStart"/>
      <w:r>
        <w:rPr>
          <w:rFonts w:ascii="Arial" w:hAnsi="Arial" w:cs="Arial"/>
          <w:color w:val="222222"/>
          <w:sz w:val="16"/>
          <w:szCs w:val="16"/>
        </w:rPr>
        <w:t>Axios</w:t>
      </w:r>
      <w:proofErr w:type="spellEnd"/>
      <w:r>
        <w:rPr>
          <w:rFonts w:ascii="Arial" w:hAnsi="Arial" w:cs="Arial"/>
          <w:color w:val="222222"/>
          <w:sz w:val="16"/>
          <w:szCs w:val="16"/>
        </w:rPr>
        <w:t>.</w:t>
      </w:r>
    </w:p>
    <w:p w14:paraId="0A59BB5D" w14:textId="77777777" w:rsidR="00787B8A" w:rsidRDefault="00787B8A" w:rsidP="00787B8A">
      <w:pPr>
        <w:shd w:val="clear" w:color="auto" w:fill="FFFFFF"/>
        <w:spacing w:line="235" w:lineRule="atLeast"/>
        <w:rPr>
          <w:rFonts w:ascii="Arial" w:hAnsi="Arial" w:cs="Arial"/>
          <w:color w:val="222222"/>
        </w:rPr>
      </w:pPr>
      <w:r>
        <w:rPr>
          <w:rFonts w:ascii="Arial" w:hAnsi="Arial" w:cs="Arial"/>
          <w:color w:val="222222"/>
          <w:sz w:val="16"/>
          <w:szCs w:val="16"/>
        </w:rPr>
        <w:t>Why it matters: </w:t>
      </w:r>
      <w:r>
        <w:rPr>
          <w:rFonts w:ascii="Arial" w:hAnsi="Arial" w:cs="Arial"/>
          <w:b/>
          <w:bCs/>
          <w:color w:val="222222"/>
          <w:bdr w:val="single" w:sz="8" w:space="0" w:color="auto" w:frame="1"/>
        </w:rPr>
        <w:t>Defying</w:t>
      </w:r>
      <w:r>
        <w:rPr>
          <w:rFonts w:ascii="Arial" w:hAnsi="Arial" w:cs="Arial"/>
          <w:color w:val="222222"/>
        </w:rPr>
        <w:t> a president from his own party</w:t>
      </w:r>
      <w:r>
        <w:rPr>
          <w:rFonts w:ascii="Arial" w:hAnsi="Arial" w:cs="Arial"/>
          <w:color w:val="222222"/>
          <w:sz w:val="16"/>
          <w:szCs w:val="16"/>
        </w:rPr>
        <w:t> — face-to-face — </w:t>
      </w:r>
      <w:r>
        <w:rPr>
          <w:rFonts w:ascii="Arial" w:hAnsi="Arial" w:cs="Arial"/>
          <w:color w:val="222222"/>
        </w:rPr>
        <w:t>is the </w:t>
      </w:r>
      <w:r>
        <w:rPr>
          <w:rFonts w:ascii="Arial" w:hAnsi="Arial" w:cs="Arial"/>
          <w:b/>
          <w:bCs/>
          <w:color w:val="222222"/>
          <w:bdr w:val="single" w:sz="8" w:space="0" w:color="auto" w:frame="1"/>
          <w:shd w:val="clear" w:color="auto" w:fill="00FFFF"/>
        </w:rPr>
        <w:t>strongest indication</w:t>
      </w:r>
      <w:r>
        <w:rPr>
          <w:rFonts w:ascii="Arial" w:hAnsi="Arial" w:cs="Arial"/>
          <w:color w:val="222222"/>
        </w:rPr>
        <w:t> yet </w:t>
      </w:r>
      <w:r>
        <w:rPr>
          <w:rFonts w:ascii="Arial" w:hAnsi="Arial" w:cs="Arial"/>
          <w:color w:val="222222"/>
          <w:shd w:val="clear" w:color="auto" w:fill="00FFFF"/>
        </w:rPr>
        <w:t>Manchin is serious</w:t>
      </w:r>
      <w:r>
        <w:rPr>
          <w:rFonts w:ascii="Arial" w:hAnsi="Arial" w:cs="Arial"/>
          <w:color w:val="222222"/>
          <w:sz w:val="16"/>
          <w:szCs w:val="16"/>
        </w:rPr>
        <w:t> about cutting specific programs and limiting the price tag of any potential bill to $1.5 trillion. His </w:t>
      </w:r>
      <w:r>
        <w:rPr>
          <w:rFonts w:ascii="Arial" w:hAnsi="Arial" w:cs="Arial"/>
          <w:color w:val="222222"/>
        </w:rPr>
        <w:t>insistence </w:t>
      </w:r>
      <w:r>
        <w:rPr>
          <w:rFonts w:ascii="Arial" w:hAnsi="Arial" w:cs="Arial"/>
          <w:color w:val="222222"/>
          <w:shd w:val="clear" w:color="auto" w:fill="00FFFF"/>
        </w:rPr>
        <w:t>could </w:t>
      </w:r>
      <w:r>
        <w:rPr>
          <w:rFonts w:ascii="Arial" w:hAnsi="Arial" w:cs="Arial"/>
          <w:b/>
          <w:bCs/>
          <w:color w:val="222222"/>
          <w:bdr w:val="single" w:sz="8" w:space="0" w:color="auto" w:frame="1"/>
          <w:shd w:val="clear" w:color="auto" w:fill="00FFFF"/>
        </w:rPr>
        <w:t>blow up the deal</w:t>
      </w:r>
      <w:r>
        <w:rPr>
          <w:rFonts w:ascii="Arial" w:hAnsi="Arial" w:cs="Arial"/>
          <w:color w:val="222222"/>
        </w:rPr>
        <w:t> for progressives and others.</w:t>
      </w:r>
    </w:p>
    <w:p w14:paraId="2F758B5E" w14:textId="77777777" w:rsidR="00787B8A" w:rsidRDefault="00787B8A" w:rsidP="00787B8A">
      <w:pPr>
        <w:shd w:val="clear" w:color="auto" w:fill="FFFFFF"/>
        <w:spacing w:line="235" w:lineRule="atLeast"/>
        <w:rPr>
          <w:rFonts w:ascii="Arial" w:hAnsi="Arial" w:cs="Arial"/>
          <w:color w:val="222222"/>
        </w:rPr>
      </w:pPr>
      <w:proofErr w:type="spellStart"/>
      <w:r>
        <w:rPr>
          <w:rFonts w:ascii="Arial" w:hAnsi="Arial" w:cs="Arial"/>
          <w:color w:val="222222"/>
          <w:sz w:val="16"/>
          <w:szCs w:val="16"/>
        </w:rPr>
        <w:t>Axios</w:t>
      </w:r>
      <w:proofErr w:type="spellEnd"/>
      <w:r>
        <w:rPr>
          <w:rFonts w:ascii="Arial" w:hAnsi="Arial" w:cs="Arial"/>
          <w:color w:val="222222"/>
          <w:sz w:val="16"/>
          <w:szCs w:val="16"/>
        </w:rPr>
        <w:t xml:space="preserve"> was told </w:t>
      </w:r>
      <w:r>
        <w:rPr>
          <w:rFonts w:ascii="Arial" w:hAnsi="Arial" w:cs="Arial"/>
          <w:color w:val="222222"/>
          <w:shd w:val="clear" w:color="auto" w:fill="00FFFF"/>
        </w:rPr>
        <w:t>Biden explained</w:t>
      </w:r>
      <w:r>
        <w:rPr>
          <w:rFonts w:ascii="Arial" w:hAnsi="Arial" w:cs="Arial"/>
          <w:color w:val="222222"/>
        </w:rPr>
        <w:t> to Manchin his </w:t>
      </w:r>
      <w:r>
        <w:rPr>
          <w:rFonts w:ascii="Arial" w:hAnsi="Arial" w:cs="Arial"/>
          <w:color w:val="222222"/>
          <w:shd w:val="clear" w:color="auto" w:fill="00FFFF"/>
        </w:rPr>
        <w:t>opposition could </w:t>
      </w:r>
      <w:r>
        <w:rPr>
          <w:rFonts w:ascii="Arial" w:hAnsi="Arial" w:cs="Arial"/>
          <w:b/>
          <w:bCs/>
          <w:color w:val="222222"/>
          <w:bdr w:val="single" w:sz="8" w:space="0" w:color="auto" w:frame="1"/>
          <w:shd w:val="clear" w:color="auto" w:fill="00FFFF"/>
        </w:rPr>
        <w:t>imperil</w:t>
      </w:r>
      <w:r>
        <w:rPr>
          <w:rFonts w:ascii="Arial" w:hAnsi="Arial" w:cs="Arial"/>
          <w:color w:val="222222"/>
          <w:sz w:val="16"/>
          <w:szCs w:val="16"/>
        </w:rPr>
        <w:t> the $1.2 trillion </w:t>
      </w:r>
      <w:r>
        <w:rPr>
          <w:rFonts w:ascii="Arial" w:hAnsi="Arial" w:cs="Arial"/>
          <w:color w:val="222222"/>
        </w:rPr>
        <w:t>bipartisan </w:t>
      </w:r>
      <w:r>
        <w:rPr>
          <w:rFonts w:ascii="Arial" w:hAnsi="Arial" w:cs="Arial"/>
          <w:color w:val="222222"/>
          <w:shd w:val="clear" w:color="auto" w:fill="00FFFF"/>
        </w:rPr>
        <w:t>infrastructure</w:t>
      </w:r>
      <w:r>
        <w:rPr>
          <w:rFonts w:ascii="Arial" w:hAnsi="Arial" w:cs="Arial"/>
          <w:color w:val="222222"/>
          <w:sz w:val="16"/>
          <w:szCs w:val="16"/>
        </w:rPr>
        <w:t> bill that's already passed the Senate. Biden's </w:t>
      </w:r>
      <w:r>
        <w:rPr>
          <w:rFonts w:ascii="Arial" w:hAnsi="Arial" w:cs="Arial"/>
          <w:color w:val="222222"/>
        </w:rPr>
        <w:t>analysis </w:t>
      </w:r>
      <w:r>
        <w:rPr>
          <w:rFonts w:ascii="Arial" w:hAnsi="Arial" w:cs="Arial"/>
          <w:b/>
          <w:bCs/>
          <w:color w:val="222222"/>
          <w:bdr w:val="single" w:sz="8" w:space="0" w:color="auto" w:frame="1"/>
          <w:shd w:val="clear" w:color="auto" w:fill="00FFFF"/>
        </w:rPr>
        <w:t>did little</w:t>
      </w:r>
      <w:r>
        <w:rPr>
          <w:rFonts w:ascii="Arial" w:hAnsi="Arial" w:cs="Arial"/>
          <w:color w:val="222222"/>
          <w:shd w:val="clear" w:color="auto" w:fill="00FFFF"/>
        </w:rPr>
        <w:t> to persuade</w:t>
      </w:r>
      <w:r>
        <w:rPr>
          <w:rFonts w:ascii="Arial" w:hAnsi="Arial" w:cs="Arial"/>
          <w:color w:val="222222"/>
        </w:rPr>
        <w:t> Manchin</w:t>
      </w:r>
      <w:r>
        <w:rPr>
          <w:rFonts w:ascii="Arial" w:hAnsi="Arial" w:cs="Arial"/>
          <w:color w:val="222222"/>
          <w:sz w:val="16"/>
          <w:szCs w:val="16"/>
        </w:rPr>
        <w:t> to raise his top line.</w:t>
      </w:r>
    </w:p>
    <w:p w14:paraId="4B7071E9" w14:textId="77777777" w:rsidR="00787B8A" w:rsidRDefault="00787B8A" w:rsidP="00787B8A">
      <w:pPr>
        <w:shd w:val="clear" w:color="auto" w:fill="FFFFFF"/>
        <w:spacing w:line="235" w:lineRule="atLeast"/>
        <w:rPr>
          <w:rFonts w:ascii="Arial" w:hAnsi="Arial" w:cs="Arial"/>
          <w:color w:val="222222"/>
          <w:sz w:val="16"/>
          <w:szCs w:val="16"/>
        </w:rPr>
      </w:pPr>
      <w:r>
        <w:rPr>
          <w:rFonts w:ascii="Arial" w:hAnsi="Arial" w:cs="Arial"/>
          <w:color w:val="222222"/>
          <w:shd w:val="clear" w:color="auto" w:fill="00FFFF"/>
        </w:rPr>
        <w:t>Manchin </w:t>
      </w:r>
      <w:r>
        <w:rPr>
          <w:rFonts w:ascii="Arial" w:hAnsi="Arial" w:cs="Arial"/>
          <w:b/>
          <w:bCs/>
          <w:color w:val="222222"/>
          <w:bdr w:val="single" w:sz="8" w:space="0" w:color="auto" w:frame="1"/>
          <w:shd w:val="clear" w:color="auto" w:fill="00FFFF"/>
        </w:rPr>
        <w:t>held</w:t>
      </w:r>
      <w:r>
        <w:rPr>
          <w:rFonts w:ascii="Arial" w:hAnsi="Arial" w:cs="Arial"/>
          <w:color w:val="222222"/>
        </w:rPr>
        <w:t xml:space="preserve"> his position and </w:t>
      </w:r>
      <w:proofErr w:type="gramStart"/>
      <w:r>
        <w:rPr>
          <w:rFonts w:ascii="Arial" w:hAnsi="Arial" w:cs="Arial"/>
          <w:color w:val="222222"/>
        </w:rPr>
        <w:t>appears</w:t>
      </w:r>
      <w:proofErr w:type="gramEnd"/>
      <w:r>
        <w:rPr>
          <w:rFonts w:ascii="Arial" w:hAnsi="Arial" w:cs="Arial"/>
          <w:color w:val="222222"/>
        </w:rPr>
        <w:t> </w:t>
      </w:r>
      <w:r>
        <w:rPr>
          <w:rFonts w:ascii="Arial" w:hAnsi="Arial" w:cs="Arial"/>
          <w:color w:val="222222"/>
          <w:shd w:val="clear" w:color="auto" w:fill="00FFFF"/>
        </w:rPr>
        <w:t>willing to let</w:t>
      </w:r>
      <w:r>
        <w:rPr>
          <w:rFonts w:ascii="Arial" w:hAnsi="Arial" w:cs="Arial"/>
          <w:color w:val="222222"/>
        </w:rPr>
        <w:t> the </w:t>
      </w:r>
      <w:r>
        <w:rPr>
          <w:rFonts w:ascii="Arial" w:hAnsi="Arial" w:cs="Arial"/>
          <w:b/>
          <w:bCs/>
          <w:color w:val="222222"/>
          <w:bdr w:val="single" w:sz="8" w:space="0" w:color="auto" w:frame="1"/>
        </w:rPr>
        <w:t>bipartisan</w:t>
      </w:r>
      <w:r>
        <w:rPr>
          <w:rFonts w:ascii="Arial" w:hAnsi="Arial" w:cs="Arial"/>
          <w:color w:val="222222"/>
        </w:rPr>
        <w:t> </w:t>
      </w:r>
      <w:r>
        <w:rPr>
          <w:rFonts w:ascii="Arial" w:hAnsi="Arial" w:cs="Arial"/>
          <w:color w:val="222222"/>
          <w:shd w:val="clear" w:color="auto" w:fill="00FFFF"/>
        </w:rPr>
        <w:t>bill </w:t>
      </w:r>
      <w:r>
        <w:rPr>
          <w:rFonts w:ascii="Arial" w:hAnsi="Arial" w:cs="Arial"/>
          <w:b/>
          <w:bCs/>
          <w:color w:val="222222"/>
          <w:bdr w:val="single" w:sz="8" w:space="0" w:color="auto" w:frame="1"/>
          <w:shd w:val="clear" w:color="auto" w:fill="00FFFF"/>
        </w:rPr>
        <w:t>hang in the balance</w:t>
      </w:r>
      <w:r>
        <w:rPr>
          <w:rFonts w:ascii="Arial" w:hAnsi="Arial" w:cs="Arial"/>
          <w:color w:val="222222"/>
          <w:sz w:val="16"/>
          <w:szCs w:val="16"/>
        </w:rPr>
        <w:t xml:space="preserve">, given his entrenched opposition to many of the specific proposals in the $3.5 trillion spending package, </w:t>
      </w:r>
      <w:proofErr w:type="spellStart"/>
      <w:r>
        <w:rPr>
          <w:rFonts w:ascii="Arial" w:hAnsi="Arial" w:cs="Arial"/>
          <w:color w:val="222222"/>
          <w:sz w:val="16"/>
          <w:szCs w:val="16"/>
        </w:rPr>
        <w:t>Axios</w:t>
      </w:r>
      <w:proofErr w:type="spellEnd"/>
      <w:r>
        <w:rPr>
          <w:rFonts w:ascii="Arial" w:hAnsi="Arial" w:cs="Arial"/>
          <w:color w:val="222222"/>
          <w:sz w:val="16"/>
          <w:szCs w:val="16"/>
        </w:rPr>
        <w:t xml:space="preserve"> was told.</w:t>
      </w:r>
    </w:p>
    <w:p w14:paraId="33CECC8A" w14:textId="77777777" w:rsidR="00787B8A" w:rsidRDefault="00787B8A" w:rsidP="00787B8A">
      <w:pPr>
        <w:pStyle w:val="Heading3"/>
      </w:pPr>
      <w:r>
        <w:t>Infrastructure Fails</w:t>
      </w:r>
    </w:p>
    <w:p w14:paraId="1F899C42" w14:textId="77777777" w:rsidR="00787B8A" w:rsidRDefault="00787B8A" w:rsidP="00787B8A">
      <w:pPr>
        <w:pStyle w:val="Heading4"/>
      </w:pPr>
      <w:r>
        <w:t>Infrastructure bill fails</w:t>
      </w:r>
    </w:p>
    <w:p w14:paraId="7D3C4672" w14:textId="77777777" w:rsidR="00787B8A" w:rsidRDefault="00787B8A" w:rsidP="00787B8A">
      <w:r>
        <w:t xml:space="preserve">D.J. </w:t>
      </w:r>
      <w:proofErr w:type="spellStart"/>
      <w:r w:rsidRPr="00C76C09">
        <w:rPr>
          <w:rStyle w:val="Style13ptBold"/>
        </w:rPr>
        <w:t>Gribbin</w:t>
      </w:r>
      <w:proofErr w:type="spellEnd"/>
      <w:r>
        <w:t xml:space="preserve">, general counsel of the U.S. Department of Transportation from 2007-2009, founder of </w:t>
      </w:r>
      <w:proofErr w:type="spellStart"/>
      <w:r>
        <w:t>Madrus</w:t>
      </w:r>
      <w:proofErr w:type="spellEnd"/>
      <w:r>
        <w:t>, LLC, a strategic consulting firm focused on infrastructure development, 03/27/20</w:t>
      </w:r>
      <w:r w:rsidRPr="00C76C09">
        <w:rPr>
          <w:rStyle w:val="Style13ptBold"/>
        </w:rPr>
        <w:t>19</w:t>
      </w:r>
      <w:r>
        <w:t xml:space="preserve">, Three reasons to think twice about an infrastructure bill, Politico, </w:t>
      </w:r>
      <w:hyperlink r:id="rId15" w:history="1">
        <w:r w:rsidRPr="00C43F38">
          <w:rPr>
            <w:rStyle w:val="Hyperlink"/>
          </w:rPr>
          <w:t>https://www.politico.com/agenda/story/2019/03/27/infrastructure-funding-bill-000886/</w:t>
        </w:r>
      </w:hyperlink>
      <w:r>
        <w:t xml:space="preserve"> accessed 3/8/21</w:t>
      </w:r>
    </w:p>
    <w:p w14:paraId="0C6785A5" w14:textId="77777777" w:rsidR="00787B8A" w:rsidRPr="006D028D" w:rsidRDefault="00787B8A" w:rsidP="00787B8A">
      <w:pPr>
        <w:rPr>
          <w:sz w:val="14"/>
        </w:rPr>
      </w:pPr>
      <w:r w:rsidRPr="006D028D">
        <w:rPr>
          <w:sz w:val="14"/>
        </w:rPr>
        <w:t>In physics, Newton’s Third Law states that for every action there is an equal and opposite reaction. In policy, too, every action creates a reaction, albeit rarely equal or opposite. In fact, the challenge of policy is that reactions, while inevitable, are difficult to predict</w:t>
      </w:r>
      <w:r w:rsidRPr="0035090F">
        <w:rPr>
          <w:rStyle w:val="StyleUnderline"/>
        </w:rPr>
        <w:t xml:space="preserve">. </w:t>
      </w:r>
      <w:r w:rsidRPr="00976685">
        <w:rPr>
          <w:rStyle w:val="StyleUnderline"/>
        </w:rPr>
        <w:t>When weighing</w:t>
      </w:r>
      <w:r w:rsidRPr="0035090F">
        <w:rPr>
          <w:rStyle w:val="StyleUnderline"/>
        </w:rPr>
        <w:t xml:space="preserve"> </w:t>
      </w:r>
      <w:r w:rsidRPr="0083227B">
        <w:rPr>
          <w:rStyle w:val="StyleUnderline"/>
          <w:highlight w:val="cyan"/>
        </w:rPr>
        <w:t>federal expenditures on infrastructure</w:t>
      </w:r>
      <w:r w:rsidRPr="0035090F">
        <w:rPr>
          <w:rStyle w:val="StyleUnderline"/>
        </w:rPr>
        <w:t xml:space="preserve">, policymakers need to keep in mind that allocating more federal funds to infrastructure might </w:t>
      </w:r>
      <w:r w:rsidRPr="0083227B">
        <w:rPr>
          <w:rStyle w:val="StyleUnderline"/>
          <w:highlight w:val="cyan"/>
        </w:rPr>
        <w:t>backfire</w:t>
      </w:r>
      <w:r w:rsidRPr="0035090F">
        <w:rPr>
          <w:rStyle w:val="StyleUnderline"/>
        </w:rPr>
        <w:t xml:space="preserve">. </w:t>
      </w:r>
      <w:r w:rsidRPr="006D028D">
        <w:rPr>
          <w:sz w:val="14"/>
        </w:rPr>
        <w:t xml:space="preserve">Here are three ways that could happen: </w:t>
      </w:r>
      <w:r w:rsidRPr="001C4A17">
        <w:rPr>
          <w:rStyle w:val="StyleUnderline"/>
        </w:rPr>
        <w:t>The “coupon effect”</w:t>
      </w:r>
      <w:r>
        <w:rPr>
          <w:rStyle w:val="StyleUnderline"/>
        </w:rPr>
        <w:t xml:space="preserve"> </w:t>
      </w:r>
      <w:r w:rsidRPr="00976685">
        <w:rPr>
          <w:rStyle w:val="StyleUnderline"/>
        </w:rPr>
        <w:t xml:space="preserve">The prospect of federal funding </w:t>
      </w:r>
      <w:r w:rsidRPr="0083227B">
        <w:rPr>
          <w:rStyle w:val="StyleUnderline"/>
          <w:highlight w:val="cyan"/>
        </w:rPr>
        <w:t>can dampen state and</w:t>
      </w:r>
      <w:r w:rsidRPr="001C4A17">
        <w:rPr>
          <w:rStyle w:val="StyleUnderline"/>
        </w:rPr>
        <w:t xml:space="preserve"> </w:t>
      </w:r>
      <w:r w:rsidRPr="0083227B">
        <w:rPr>
          <w:rStyle w:val="StyleUnderline"/>
          <w:highlight w:val="cyan"/>
        </w:rPr>
        <w:t>local funding</w:t>
      </w:r>
      <w:r w:rsidRPr="001C4A17">
        <w:rPr>
          <w:rStyle w:val="StyleUnderline"/>
        </w:rPr>
        <w:t xml:space="preserve">. </w:t>
      </w:r>
      <w:r w:rsidRPr="00B466E4">
        <w:rPr>
          <w:rStyle w:val="StyleUnderline"/>
        </w:rPr>
        <w:t>While voters overwhelmingly support increased</w:t>
      </w:r>
      <w:r w:rsidRPr="006D028D">
        <w:rPr>
          <w:sz w:val="14"/>
        </w:rPr>
        <w:t xml:space="preserve"> infrastructure </w:t>
      </w:r>
      <w:r w:rsidRPr="00B466E4">
        <w:rPr>
          <w:rStyle w:val="StyleUnderline"/>
        </w:rPr>
        <w:t>spending</w:t>
      </w:r>
      <w:r w:rsidRPr="006D028D">
        <w:rPr>
          <w:sz w:val="14"/>
        </w:rPr>
        <w:t xml:space="preserve">, their </w:t>
      </w:r>
      <w:r w:rsidRPr="00B466E4">
        <w:rPr>
          <w:rStyle w:val="StyleUnderline"/>
        </w:rPr>
        <w:t>strong preference is</w:t>
      </w:r>
      <w:r w:rsidRPr="006D028D">
        <w:rPr>
          <w:sz w:val="14"/>
        </w:rPr>
        <w:t xml:space="preserve"> that </w:t>
      </w:r>
      <w:r w:rsidRPr="00B466E4">
        <w:rPr>
          <w:rStyle w:val="StyleUnderline"/>
        </w:rPr>
        <w:t>someone else pay</w:t>
      </w:r>
      <w:r w:rsidRPr="006D028D">
        <w:rPr>
          <w:sz w:val="14"/>
        </w:rPr>
        <w:t xml:space="preserve"> for it. </w:t>
      </w:r>
      <w:r w:rsidRPr="00B466E4">
        <w:rPr>
          <w:rStyle w:val="StyleUnderline"/>
        </w:rPr>
        <w:t>This dynamic makes it difficult for state and local leaders</w:t>
      </w:r>
      <w:r w:rsidRPr="006D028D">
        <w:rPr>
          <w:sz w:val="14"/>
        </w:rPr>
        <w:t xml:space="preserve"> (who own 90 percent of governmental infrastructure) </w:t>
      </w:r>
      <w:r w:rsidRPr="00B466E4">
        <w:rPr>
          <w:rStyle w:val="StyleUnderline"/>
        </w:rPr>
        <w:t>to turn to their electorate and ask for a tax or fee</w:t>
      </w:r>
      <w:r w:rsidRPr="006D028D">
        <w:rPr>
          <w:sz w:val="14"/>
        </w:rPr>
        <w:t xml:space="preserve"> increase if the federal government is offering “free” funding. </w:t>
      </w:r>
      <w:r w:rsidRPr="00B466E4">
        <w:rPr>
          <w:rStyle w:val="StyleUnderline"/>
        </w:rPr>
        <w:t>This dynamic can be called the “coupon effect</w:t>
      </w:r>
      <w:r w:rsidRPr="006D028D">
        <w:rPr>
          <w:sz w:val="14"/>
        </w:rPr>
        <w:t xml:space="preserve">.” Imagine if shoppers in the market for a new suit were told that there is a small </w:t>
      </w:r>
      <w:proofErr w:type="gramStart"/>
      <w:r w:rsidRPr="006D028D">
        <w:rPr>
          <w:sz w:val="14"/>
        </w:rPr>
        <w:t>likelihood</w:t>
      </w:r>
      <w:proofErr w:type="gramEnd"/>
      <w:r w:rsidRPr="006D028D">
        <w:rPr>
          <w:sz w:val="14"/>
        </w:rPr>
        <w:t xml:space="preserve"> they will receive a coupon for 80 percent off their next suit purchase. Consumers will rationally engage in what economists call strategic delay and postpone their purchase in the hope of receiving a coupon, even if the chance of getting the coupon is very small. Every time a consumer considers heading to the store and buying a suit, he will ask, “But what if a coupon arrives tomorrow?” As a result, many will continue to delay until their suits (or our infrastructure) become unacceptably shoddy and worn. In my experience, </w:t>
      </w:r>
      <w:r w:rsidRPr="00B466E4">
        <w:rPr>
          <w:rStyle w:val="StyleUnderline"/>
        </w:rPr>
        <w:t>the prospect of federal funding has this same impact on</w:t>
      </w:r>
      <w:r w:rsidRPr="006D028D">
        <w:rPr>
          <w:sz w:val="14"/>
        </w:rPr>
        <w:t xml:space="preserve"> </w:t>
      </w:r>
      <w:r w:rsidRPr="00B466E4">
        <w:rPr>
          <w:rStyle w:val="StyleUnderline"/>
        </w:rPr>
        <w:t>state and local leaders considering a tax or user fee increase to expand or improve the quality of their infrastructure</w:t>
      </w:r>
      <w:r w:rsidRPr="006D028D">
        <w:rPr>
          <w:sz w:val="14"/>
        </w:rPr>
        <w:t xml:space="preserve">. This dynamic was </w:t>
      </w:r>
      <w:r w:rsidRPr="0083227B">
        <w:rPr>
          <w:rStyle w:val="StyleUnderline"/>
          <w:highlight w:val="cyan"/>
        </w:rPr>
        <w:t>clearly apparent in Kentucky in 2014</w:t>
      </w:r>
      <w:r w:rsidRPr="006D028D">
        <w:rPr>
          <w:sz w:val="14"/>
        </w:rPr>
        <w:t xml:space="preserve">, for instance. That year, a candidate for the U.S. Senate encouraged the communities around the Brent Spence Bridge (connecting Cincinnati and Covington, Ky.) to oppose a toll increase, because if elected, she would get the federal government to pick up the $2.6 billion tab to replace the bridge. Her campaign successfully increased opposition to tolling. Yet five years later, the debate on how to fund the bridge is still unresolved, and the probability of full federal funding is still just about zero (notwithstanding the fact that the state is represented by the Senate majority leader, who is married to the Secretary of Transportation). While further study needs to be done, </w:t>
      </w:r>
      <w:r w:rsidRPr="0083227B">
        <w:rPr>
          <w:rStyle w:val="StyleUnderline"/>
          <w:highlight w:val="cyan"/>
        </w:rPr>
        <w:t>the coupon effect could</w:t>
      </w:r>
      <w:r w:rsidRPr="001C4A17">
        <w:rPr>
          <w:rStyle w:val="StyleUnderline"/>
        </w:rPr>
        <w:t xml:space="preserve"> </w:t>
      </w:r>
      <w:proofErr w:type="gramStart"/>
      <w:r w:rsidRPr="001C4A17">
        <w:rPr>
          <w:rStyle w:val="StyleUnderline"/>
        </w:rPr>
        <w:t>actually</w:t>
      </w:r>
      <w:r w:rsidRPr="006D028D">
        <w:rPr>
          <w:sz w:val="14"/>
        </w:rPr>
        <w:t xml:space="preserve"> </w:t>
      </w:r>
      <w:r w:rsidRPr="0083227B">
        <w:rPr>
          <w:rStyle w:val="StyleUnderline"/>
          <w:highlight w:val="cyan"/>
        </w:rPr>
        <w:t>result</w:t>
      </w:r>
      <w:proofErr w:type="gramEnd"/>
      <w:r w:rsidRPr="0083227B">
        <w:rPr>
          <w:rStyle w:val="StyleUnderline"/>
          <w:highlight w:val="cyan"/>
        </w:rPr>
        <w:t xml:space="preserve"> in a net decrease in</w:t>
      </w:r>
      <w:r w:rsidRPr="001C4A17">
        <w:rPr>
          <w:rStyle w:val="StyleUnderline"/>
        </w:rPr>
        <w:t xml:space="preserve"> infrastructure </w:t>
      </w:r>
      <w:r w:rsidRPr="0083227B">
        <w:rPr>
          <w:rStyle w:val="StyleUnderline"/>
          <w:highlight w:val="cyan"/>
        </w:rPr>
        <w:t>funds</w:t>
      </w:r>
      <w:r w:rsidRPr="006D028D">
        <w:rPr>
          <w:sz w:val="14"/>
        </w:rPr>
        <w:t xml:space="preserve">, especially when </w:t>
      </w:r>
      <w:r w:rsidRPr="0083227B">
        <w:rPr>
          <w:rStyle w:val="StyleUnderline"/>
          <w:highlight w:val="cyan"/>
        </w:rPr>
        <w:t>coupled with</w:t>
      </w:r>
      <w:r w:rsidRPr="00E572A3">
        <w:rPr>
          <w:rStyle w:val="StyleUnderline"/>
        </w:rPr>
        <w:t xml:space="preserve"> the challenges of </w:t>
      </w:r>
      <w:r w:rsidRPr="0083227B">
        <w:rPr>
          <w:rStyle w:val="StyleUnderline"/>
          <w:highlight w:val="cyan"/>
        </w:rPr>
        <w:t>substitution</w:t>
      </w:r>
      <w:r w:rsidRPr="00E572A3">
        <w:rPr>
          <w:rStyle w:val="StyleUnderline"/>
        </w:rPr>
        <w:t xml:space="preserve">; </w:t>
      </w:r>
      <w:r w:rsidRPr="0083227B">
        <w:rPr>
          <w:rStyle w:val="StyleUnderline"/>
          <w:highlight w:val="cyan"/>
        </w:rPr>
        <w:t>states</w:t>
      </w:r>
      <w:r w:rsidRPr="00E572A3">
        <w:rPr>
          <w:rStyle w:val="StyleUnderline"/>
        </w:rPr>
        <w:t xml:space="preserve"> and local governments receiving an influx of federal dollars frequently </w:t>
      </w:r>
      <w:r w:rsidRPr="0083227B">
        <w:rPr>
          <w:rStyle w:val="StyleUnderline"/>
          <w:highlight w:val="cyan"/>
        </w:rPr>
        <w:t>substitute</w:t>
      </w:r>
      <w:r w:rsidRPr="00E572A3">
        <w:rPr>
          <w:rStyle w:val="StyleUnderline"/>
        </w:rPr>
        <w:t xml:space="preserve"> the </w:t>
      </w:r>
      <w:r w:rsidRPr="0083227B">
        <w:rPr>
          <w:rStyle w:val="StyleUnderline"/>
          <w:highlight w:val="cyan"/>
        </w:rPr>
        <w:t>new federal dollars for funds previously allocated</w:t>
      </w:r>
      <w:r w:rsidRPr="00E572A3">
        <w:rPr>
          <w:rStyle w:val="StyleUnderline"/>
        </w:rPr>
        <w:t xml:space="preserve"> to infrastructure and transfer their dollars to other policy priorities</w:t>
      </w:r>
      <w:r w:rsidRPr="006D028D">
        <w:rPr>
          <w:sz w:val="14"/>
        </w:rPr>
        <w:t xml:space="preserve">. As a result, a dollar in new federal infrastructure spending does not necessarily result in an additional dollar available for infrastructure. </w:t>
      </w:r>
      <w:r w:rsidRPr="00E572A3">
        <w:rPr>
          <w:rStyle w:val="StyleUnderline"/>
        </w:rPr>
        <w:t>The current non-federal to federal ratio of infrastructure spending is 3:1</w:t>
      </w:r>
      <w:r w:rsidRPr="006D028D">
        <w:rPr>
          <w:sz w:val="14"/>
        </w:rPr>
        <w:t xml:space="preserve">. Thus, if </w:t>
      </w:r>
      <w:r w:rsidRPr="0083227B">
        <w:rPr>
          <w:rStyle w:val="StyleUnderline"/>
          <w:highlight w:val="cyan"/>
        </w:rPr>
        <w:t>a 30 percent increase in federal spending</w:t>
      </w:r>
      <w:r w:rsidRPr="006D028D">
        <w:rPr>
          <w:sz w:val="14"/>
        </w:rPr>
        <w:t xml:space="preserve"> (along with celebrations that the coupon is in the mail) </w:t>
      </w:r>
      <w:r w:rsidRPr="0083227B">
        <w:rPr>
          <w:rStyle w:val="StyleUnderline"/>
          <w:highlight w:val="cyan"/>
        </w:rPr>
        <w:t>dampened by 11 percent non-federal spending</w:t>
      </w:r>
      <w:r w:rsidRPr="00E572A3">
        <w:rPr>
          <w:rStyle w:val="StyleUnderline"/>
        </w:rPr>
        <w:t xml:space="preserve"> increases, </w:t>
      </w:r>
      <w:r w:rsidRPr="0083227B">
        <w:rPr>
          <w:rStyle w:val="StyleUnderline"/>
          <w:highlight w:val="cyan"/>
        </w:rPr>
        <w:t>our nation would be left with a net</w:t>
      </w:r>
      <w:r w:rsidRPr="00E572A3">
        <w:rPr>
          <w:rStyle w:val="StyleUnderline"/>
        </w:rPr>
        <w:t xml:space="preserve"> national </w:t>
      </w:r>
      <w:r w:rsidRPr="0083227B">
        <w:rPr>
          <w:rStyle w:val="Emphasis"/>
          <w:highlight w:val="cyan"/>
        </w:rPr>
        <w:t>decrease</w:t>
      </w:r>
      <w:r w:rsidRPr="00E572A3">
        <w:rPr>
          <w:rStyle w:val="StyleUnderline"/>
        </w:rPr>
        <w:t xml:space="preserve"> in infrastructure funding.</w:t>
      </w:r>
      <w:r w:rsidRPr="006D028D">
        <w:rPr>
          <w:sz w:val="14"/>
        </w:rPr>
        <w:t xml:space="preserve"> The goal of infrastructure policy should be a significant increase in infrastructure funding overall. As counterintuitive as it sounds, an increase in federal funding could work counter to that goal</w:t>
      </w:r>
    </w:p>
    <w:p w14:paraId="7A7EB2BA" w14:textId="77777777" w:rsidR="00787B8A" w:rsidRDefault="00787B8A" w:rsidP="00787B8A">
      <w:pPr>
        <w:pStyle w:val="Heading4"/>
        <w:numPr>
          <w:ilvl w:val="0"/>
          <w:numId w:val="25"/>
        </w:numPr>
        <w:tabs>
          <w:tab w:val="num" w:pos="360"/>
        </w:tabs>
        <w:ind w:left="0" w:firstLine="0"/>
      </w:pPr>
      <w:r>
        <w:t xml:space="preserve">So many thumpers – Antitrust EO, Afghanistan, Drug Prices, Debt ceiling. </w:t>
      </w:r>
    </w:p>
    <w:p w14:paraId="699B74B7" w14:textId="77777777" w:rsidR="00787B8A" w:rsidRPr="00E42957" w:rsidRDefault="00787B8A" w:rsidP="00787B8A">
      <w:pPr>
        <w:pStyle w:val="Heading4"/>
      </w:pPr>
      <w:r w:rsidRPr="00E42957">
        <w:t>Anti</w:t>
      </w:r>
      <w:r>
        <w:t>-</w:t>
      </w:r>
      <w:r w:rsidRPr="00E42957">
        <w:t>Trust enforcement increasing now</w:t>
      </w:r>
    </w:p>
    <w:p w14:paraId="0BD98718" w14:textId="77777777" w:rsidR="00787B8A" w:rsidRPr="00AE345E" w:rsidRDefault="00787B8A" w:rsidP="00787B8A">
      <w:pPr>
        <w:rPr>
          <w:rStyle w:val="Style13ptBold"/>
          <w:b w:val="0"/>
          <w:bCs w:val="0"/>
        </w:rPr>
      </w:pPr>
      <w:r w:rsidRPr="00AE345E">
        <w:rPr>
          <w:rStyle w:val="Style13ptBold"/>
          <w:b w:val="0"/>
        </w:rPr>
        <w:t xml:space="preserve">Douglas </w:t>
      </w:r>
      <w:r w:rsidRPr="00A30F54">
        <w:rPr>
          <w:rStyle w:val="Style13ptBold"/>
          <w:bCs w:val="0"/>
        </w:rPr>
        <w:t>Tween March 2021</w:t>
      </w:r>
      <w:r w:rsidRPr="00A30F54">
        <w:rPr>
          <w:rStyle w:val="Style13ptBold"/>
        </w:rPr>
        <w:t xml:space="preserve"> </w:t>
      </w:r>
      <w:r w:rsidRPr="00AE345E">
        <w:rPr>
          <w:rStyle w:val="Style13ptBold"/>
          <w:b w:val="0"/>
          <w:bCs w:val="0"/>
        </w:rPr>
        <w:t xml:space="preserve">(Partner and Head of U.S. Government Enforcement and Cartel practice, Linklaters, New York and Washington, DC. BACK TO NORMAL? CARTEL ENFORCEMENT UNDER THE BIDEN ADMINISTRATION. </w:t>
      </w:r>
      <w:hyperlink r:id="rId16" w:anchor="nh306" w:history="1">
        <w:r w:rsidRPr="00AE345E">
          <w:rPr>
            <w:rStyle w:val="Style13ptBold"/>
            <w:b w:val="0"/>
            <w:bCs w:val="0"/>
          </w:rPr>
          <w:t>https://www.concurrences.com/en/review/issues/no-1-2021/on-topic/the-new-us-antitrust-administration-en#nh306</w:t>
        </w:r>
      </w:hyperlink>
    </w:p>
    <w:p w14:paraId="33206BCD" w14:textId="77777777" w:rsidR="00787B8A" w:rsidRPr="00260E77" w:rsidRDefault="00787B8A" w:rsidP="00787B8A">
      <w:pPr>
        <w:rPr>
          <w:sz w:val="12"/>
        </w:rPr>
      </w:pPr>
      <w:r w:rsidRPr="00260E77">
        <w:rPr>
          <w:sz w:val="12"/>
        </w:rPr>
        <w:t xml:space="preserve">As expected with previous Democratic administrations, </w:t>
      </w:r>
      <w:r w:rsidRPr="00AE345E">
        <w:rPr>
          <w:rStyle w:val="StyleUnderline"/>
          <w:highlight w:val="cyan"/>
        </w:rPr>
        <w:t>we will likely see an uptick in antitrust enforcement under the Biden administration</w:t>
      </w:r>
      <w:r w:rsidRPr="00AE345E">
        <w:rPr>
          <w:sz w:val="12"/>
          <w:highlight w:val="cyan"/>
        </w:rPr>
        <w:t xml:space="preserve">. </w:t>
      </w:r>
      <w:r w:rsidRPr="00AE345E">
        <w:rPr>
          <w:rStyle w:val="StyleUnderline"/>
          <w:highlight w:val="cyan"/>
        </w:rPr>
        <w:t>Criminal antitrust cases, fines, and investigations are all expected to increase</w:t>
      </w:r>
      <w:r w:rsidRPr="00E42957">
        <w:rPr>
          <w:rStyle w:val="StyleUnderline"/>
        </w:rPr>
        <w:t>,</w:t>
      </w:r>
      <w:r w:rsidRPr="00260E77">
        <w:rPr>
          <w:sz w:val="12"/>
        </w:rPr>
        <w:t xml:space="preserve"> particularly when compared to the low levels of enforcement during the Trump administration. In addition, enforcement is likely to expand </w:t>
      </w:r>
      <w:proofErr w:type="gramStart"/>
      <w:r w:rsidRPr="00260E77">
        <w:rPr>
          <w:sz w:val="12"/>
        </w:rPr>
        <w:t>in light of</w:t>
      </w:r>
      <w:proofErr w:type="gramEnd"/>
      <w:r w:rsidRPr="00260E77">
        <w:rPr>
          <w:sz w:val="12"/>
        </w:rPr>
        <w:t xml:space="preserve"> the Covid-19 pandemic, as such a crisis can lead to increased incentives for companies to collude. Just how much more aggressive the Biden administration will be with antitrust enforcement is yet to be seen, since Biden is largely considered a centrist and will need to decide how to frame his policies around the competing schools of thought within the Democratic Party itself. [315] As with all new administrations, the intensity of antitrust enforcement under Biden will largely depend on who is appointed to head the DOJ and FTC. Despite the uncertainty, there can be no question that cartel enforcement will intensify under the Biden administration as compared to the lower enforcement levels seen under the Trump administration.</w:t>
      </w:r>
      <w:bookmarkEnd w:id="2"/>
    </w:p>
    <w:sectPr w:rsidR="00787B8A" w:rsidRPr="00260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A5FD6"/>
    <w:multiLevelType w:val="hybridMultilevel"/>
    <w:tmpl w:val="FD007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1F7975"/>
    <w:multiLevelType w:val="hybridMultilevel"/>
    <w:tmpl w:val="E2CC6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E95E26"/>
    <w:multiLevelType w:val="hybridMultilevel"/>
    <w:tmpl w:val="60E4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54333"/>
    <w:multiLevelType w:val="hybridMultilevel"/>
    <w:tmpl w:val="106EA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513444"/>
    <w:multiLevelType w:val="hybridMultilevel"/>
    <w:tmpl w:val="1B1ED888"/>
    <w:lvl w:ilvl="0" w:tplc="EC4E23BA">
      <w:start w:val="1"/>
      <w:numFmt w:val="decimal"/>
      <w:lvlText w:val="%1."/>
      <w:lvlJc w:val="left"/>
      <w:pPr>
        <w:ind w:left="720" w:hanging="360"/>
      </w:pPr>
      <w:rPr>
        <w:rFonts w:eastAsia="MS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DB08F3"/>
    <w:multiLevelType w:val="hybridMultilevel"/>
    <w:tmpl w:val="D2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B21274"/>
    <w:multiLevelType w:val="hybridMultilevel"/>
    <w:tmpl w:val="88F236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3715F"/>
    <w:multiLevelType w:val="hybridMultilevel"/>
    <w:tmpl w:val="6B9E0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BC7183"/>
    <w:multiLevelType w:val="hybridMultilevel"/>
    <w:tmpl w:val="185C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11369E"/>
    <w:multiLevelType w:val="hybridMultilevel"/>
    <w:tmpl w:val="7940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0C1BA7"/>
    <w:multiLevelType w:val="hybridMultilevel"/>
    <w:tmpl w:val="77A8CCEE"/>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D35827"/>
    <w:multiLevelType w:val="hybridMultilevel"/>
    <w:tmpl w:val="1518B92C"/>
    <w:lvl w:ilvl="0" w:tplc="3B7EBE68">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325C81"/>
    <w:multiLevelType w:val="hybridMultilevel"/>
    <w:tmpl w:val="14BA6B88"/>
    <w:lvl w:ilvl="0" w:tplc="CF187E14">
      <w:start w:val="1"/>
      <w:numFmt w:val="decimal"/>
      <w:lvlText w:val="%1."/>
      <w:lvlJc w:val="left"/>
      <w:pPr>
        <w:ind w:left="360" w:hanging="360"/>
      </w:pPr>
      <w:rPr>
        <w:rFonts w:ascii="Calibri" w:eastAsia="MS Gothic" w:hAnsi="Calibri" w:cstheme="majorBidi"/>
        <w:b/>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523F2D"/>
    <w:multiLevelType w:val="hybridMultilevel"/>
    <w:tmpl w:val="EEBC2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F0693B"/>
    <w:multiLevelType w:val="hybridMultilevel"/>
    <w:tmpl w:val="47505AB6"/>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6"/>
  </w:num>
  <w:num w:numId="13">
    <w:abstractNumId w:val="15"/>
  </w:num>
  <w:num w:numId="14">
    <w:abstractNumId w:val="11"/>
  </w:num>
  <w:num w:numId="15">
    <w:abstractNumId w:val="17"/>
  </w:num>
  <w:num w:numId="16">
    <w:abstractNumId w:val="24"/>
  </w:num>
  <w:num w:numId="17">
    <w:abstractNumId w:val="22"/>
  </w:num>
  <w:num w:numId="18">
    <w:abstractNumId w:val="19"/>
  </w:num>
  <w:num w:numId="19">
    <w:abstractNumId w:val="21"/>
  </w:num>
  <w:num w:numId="20">
    <w:abstractNumId w:val="23"/>
  </w:num>
  <w:num w:numId="21">
    <w:abstractNumId w:val="20"/>
  </w:num>
  <w:num w:numId="22">
    <w:abstractNumId w:val="18"/>
  </w:num>
  <w:num w:numId="23">
    <w:abstractNumId w:val="10"/>
  </w:num>
  <w:num w:numId="24">
    <w:abstractNumId w:val="1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66508"/>
    <w:rsid w:val="000139A3"/>
    <w:rsid w:val="00100833"/>
    <w:rsid w:val="00104529"/>
    <w:rsid w:val="00105942"/>
    <w:rsid w:val="00107396"/>
    <w:rsid w:val="00144A4C"/>
    <w:rsid w:val="00176AB0"/>
    <w:rsid w:val="00177B7D"/>
    <w:rsid w:val="0018322D"/>
    <w:rsid w:val="001B5776"/>
    <w:rsid w:val="001E527A"/>
    <w:rsid w:val="001F78CE"/>
    <w:rsid w:val="00251FC7"/>
    <w:rsid w:val="00266508"/>
    <w:rsid w:val="002855A7"/>
    <w:rsid w:val="002B146A"/>
    <w:rsid w:val="002B5E17"/>
    <w:rsid w:val="00315690"/>
    <w:rsid w:val="00316B75"/>
    <w:rsid w:val="00325646"/>
    <w:rsid w:val="003460F2"/>
    <w:rsid w:val="0035181E"/>
    <w:rsid w:val="0038158C"/>
    <w:rsid w:val="003902BA"/>
    <w:rsid w:val="003A09E2"/>
    <w:rsid w:val="00407037"/>
    <w:rsid w:val="004605D6"/>
    <w:rsid w:val="004C60E8"/>
    <w:rsid w:val="004E3579"/>
    <w:rsid w:val="004E728B"/>
    <w:rsid w:val="004F39E0"/>
    <w:rsid w:val="00537BD5"/>
    <w:rsid w:val="00561392"/>
    <w:rsid w:val="0057268A"/>
    <w:rsid w:val="005D2912"/>
    <w:rsid w:val="006065BD"/>
    <w:rsid w:val="00645FA9"/>
    <w:rsid w:val="00647866"/>
    <w:rsid w:val="00665003"/>
    <w:rsid w:val="006A2AD0"/>
    <w:rsid w:val="006C2375"/>
    <w:rsid w:val="006D4ECC"/>
    <w:rsid w:val="00722258"/>
    <w:rsid w:val="007243E5"/>
    <w:rsid w:val="00766EA0"/>
    <w:rsid w:val="00787B8A"/>
    <w:rsid w:val="007A2226"/>
    <w:rsid w:val="007E1BA4"/>
    <w:rsid w:val="007F5B66"/>
    <w:rsid w:val="00823A1C"/>
    <w:rsid w:val="00845B9D"/>
    <w:rsid w:val="00860984"/>
    <w:rsid w:val="00883BE3"/>
    <w:rsid w:val="008B3ECB"/>
    <w:rsid w:val="008B4E85"/>
    <w:rsid w:val="008C1B2E"/>
    <w:rsid w:val="0091627E"/>
    <w:rsid w:val="0097032B"/>
    <w:rsid w:val="009D2EAD"/>
    <w:rsid w:val="009D54B2"/>
    <w:rsid w:val="009E1922"/>
    <w:rsid w:val="009F7ED2"/>
    <w:rsid w:val="00A93661"/>
    <w:rsid w:val="00A94159"/>
    <w:rsid w:val="00A95652"/>
    <w:rsid w:val="00AC0AB8"/>
    <w:rsid w:val="00B15714"/>
    <w:rsid w:val="00B33C6D"/>
    <w:rsid w:val="00B4508F"/>
    <w:rsid w:val="00B55AD5"/>
    <w:rsid w:val="00B8057C"/>
    <w:rsid w:val="00BD6238"/>
    <w:rsid w:val="00BF593B"/>
    <w:rsid w:val="00BF773A"/>
    <w:rsid w:val="00BF7E81"/>
    <w:rsid w:val="00C13773"/>
    <w:rsid w:val="00C17CC8"/>
    <w:rsid w:val="00C770D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A5CA9"/>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5E80"/>
  <w15:chartTrackingRefBased/>
  <w15:docId w15:val="{ACBC220F-88AE-45F1-8471-B005A16A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87B8A"/>
    <w:rPr>
      <w:rFonts w:ascii="Calibri" w:hAnsi="Calibri" w:cs="Calibri"/>
    </w:rPr>
  </w:style>
  <w:style w:type="paragraph" w:styleId="Heading1">
    <w:name w:val="heading 1"/>
    <w:aliases w:val="Pocket"/>
    <w:basedOn w:val="Normal"/>
    <w:next w:val="Normal"/>
    <w:link w:val="Heading1Char"/>
    <w:qFormat/>
    <w:rsid w:val="00787B8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87B8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787B8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heading 2,Heading 2 Char1 Char Char, Ch,TAG,Ch,no read,No Spacing211,No Spacing12,No Spacing2111,No Spacing4,No Spacing11111,No Spacing5,No Spacing21,tags,No Spacing1111,ta,No Spacing1,No Spacing11,No Spacing111,T,Ta"/>
    <w:basedOn w:val="Normal"/>
    <w:next w:val="Normal"/>
    <w:link w:val="Heading4Char"/>
    <w:uiPriority w:val="3"/>
    <w:unhideWhenUsed/>
    <w:qFormat/>
    <w:rsid w:val="00787B8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87B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7B8A"/>
  </w:style>
  <w:style w:type="character" w:customStyle="1" w:styleId="Heading1Char">
    <w:name w:val="Heading 1 Char"/>
    <w:aliases w:val="Pocket Char"/>
    <w:basedOn w:val="DefaultParagraphFont"/>
    <w:link w:val="Heading1"/>
    <w:rsid w:val="00787B8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87B8A"/>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787B8A"/>
    <w:rPr>
      <w:rFonts w:ascii="Calibri" w:eastAsiaTheme="majorEastAsia" w:hAnsi="Calibri" w:cstheme="majorBidi"/>
      <w:b/>
      <w:sz w:val="32"/>
      <w:szCs w:val="24"/>
      <w:u w:val="single"/>
    </w:rPr>
  </w:style>
  <w:style w:type="character" w:customStyle="1" w:styleId="Heading4Char">
    <w:name w:val="Heading 4 Char"/>
    <w:aliases w:val="Tag Char,Big card Char,Normal Tag Char,heading 2 Char,Heading 2 Char1 Char Char Char, Ch Char,TAG Char,Ch Char,no read Char,No Spacing211 Char,No Spacing12 Char,No Spacing2111 Char,No Spacing4 Char,No Spacing11111 Char,No Spacing5 Char"/>
    <w:basedOn w:val="DefaultParagraphFont"/>
    <w:link w:val="Heading4"/>
    <w:uiPriority w:val="3"/>
    <w:rsid w:val="00787B8A"/>
    <w:rPr>
      <w:rFonts w:ascii="Calibri" w:eastAsiaTheme="majorEastAsia" w:hAnsi="Calibri" w:cstheme="majorBidi"/>
      <w:b/>
      <w:iCs/>
      <w:sz w:val="26"/>
    </w:rPr>
  </w:style>
  <w:style w:type="character" w:styleId="Emphasis">
    <w:name w:val="Emphasis"/>
    <w:aliases w:val="Emphasize Char,emphasis in card,CD Card,Minimized,minimized,Evidence,Highlighted,tag2,Size 10,ED - Tag,emphasis,Underlined,Bold Underline,Emphasis!!,small,Qualifications,Shrunk,bold underline,Heading 3 Char1,Char Char Char,normal card text,Box"/>
    <w:basedOn w:val="DefaultParagraphFont"/>
    <w:link w:val="Emphasize"/>
    <w:uiPriority w:val="7"/>
    <w:qFormat/>
    <w:rsid w:val="00787B8A"/>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87B8A"/>
    <w:rPr>
      <w:b/>
      <w:bCs/>
      <w:sz w:val="26"/>
      <w:u w:val="none"/>
    </w:rPr>
  </w:style>
  <w:style w:type="character" w:customStyle="1" w:styleId="StyleUnderline">
    <w:name w:val="Style Underline"/>
    <w:aliases w:val="Underline,Style Bold Underline,apple-style-span + 6 pt,Kern at 16 pt,Intense Emphasis1,Intense Emphasis2,HHeading 3 + 12 pt,ci,Intense Emphasis11,Intense Emphasis3,Minimized Char,Intense Emphasis111,Intense Emphasis1111,Bo,Minimized C,c"/>
    <w:basedOn w:val="DefaultParagraphFont"/>
    <w:uiPriority w:val="6"/>
    <w:qFormat/>
    <w:rsid w:val="00787B8A"/>
    <w:rPr>
      <w:b w:val="0"/>
      <w:sz w:val="22"/>
      <w:u w:val="single"/>
    </w:rPr>
  </w:style>
  <w:style w:type="character" w:styleId="Hyperlink">
    <w:name w:val="Hyperlink"/>
    <w:aliases w:val="No Spacing Char,Card Format Char,Tag1 Char,No Spacing51 Char,No Spacing311 Char,No Spacing2 Char,Read stuff Char,ClearFormatting Char,Clear Char,DDI Tag Char,Tag Title Char,No Spacing11211 Char,No Spacing6 Char,No Spacing7 Char,No Spacing8 Cha"/>
    <w:basedOn w:val="DefaultParagraphFont"/>
    <w:link w:val="NoSpacing"/>
    <w:uiPriority w:val="99"/>
    <w:unhideWhenUsed/>
    <w:rsid w:val="00787B8A"/>
    <w:rPr>
      <w:color w:val="auto"/>
      <w:u w:val="none"/>
    </w:rPr>
  </w:style>
  <w:style w:type="character" w:styleId="FollowedHyperlink">
    <w:name w:val="FollowedHyperlink"/>
    <w:basedOn w:val="DefaultParagraphFont"/>
    <w:uiPriority w:val="99"/>
    <w:semiHidden/>
    <w:unhideWhenUsed/>
    <w:rsid w:val="00787B8A"/>
    <w:rPr>
      <w:color w:val="auto"/>
      <w:u w:val="none"/>
    </w:rPr>
  </w:style>
  <w:style w:type="paragraph" w:styleId="NoSpacing">
    <w:name w:val="No Spacing"/>
    <w:aliases w:val="Card Format,Tag1,No Spacing51,No Spacing311,No Spacing2,Read stuff,ClearFormatting,Clear,DDI Tag,Tag Title,No Spacing11211,No Spacing6,No Spacing7,No Spacing8,Dont u,No Spacing1111111,No Spacing tnr,ca,Card,card,tag,No Spacing111112,Tags"/>
    <w:basedOn w:val="Heading1"/>
    <w:link w:val="Hyperlink"/>
    <w:autoRedefine/>
    <w:uiPriority w:val="99"/>
    <w:qFormat/>
    <w:rsid w:val="007E1BA4"/>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link w:val="Emphasis"/>
    <w:uiPriority w:val="7"/>
    <w:qFormat/>
    <w:rsid w:val="007E1BA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ListParagraph">
    <w:name w:val="List Paragraph"/>
    <w:aliases w:val="6 font"/>
    <w:basedOn w:val="Normal"/>
    <w:uiPriority w:val="99"/>
    <w:unhideWhenUsed/>
    <w:qFormat/>
    <w:rsid w:val="007E1BA4"/>
    <w:pPr>
      <w:ind w:left="720"/>
      <w:contextualSpacing/>
    </w:pPr>
  </w:style>
  <w:style w:type="character" w:customStyle="1" w:styleId="underline">
    <w:name w:val="underline"/>
    <w:qFormat/>
    <w:rsid w:val="007E1BA4"/>
    <w:rPr>
      <w:b/>
      <w:u w:val="single"/>
    </w:rPr>
  </w:style>
  <w:style w:type="paragraph" w:customStyle="1" w:styleId="tiny">
    <w:name w:val="tiny"/>
    <w:next w:val="Normal"/>
    <w:link w:val="tinyChar"/>
    <w:autoRedefine/>
    <w:rsid w:val="007E1BA4"/>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7E1BA4"/>
    <w:rPr>
      <w:rFonts w:ascii="Times New Roman" w:eastAsia="Malgun Gothic" w:hAnsi="Times New Roman" w:cs="Times New Roman"/>
      <w:sz w:val="12"/>
      <w:szCs w:val="24"/>
    </w:rPr>
  </w:style>
  <w:style w:type="character" w:customStyle="1" w:styleId="FontStyle58">
    <w:name w:val="Font Style58"/>
    <w:rsid w:val="007E1BA4"/>
    <w:rPr>
      <w:rFonts w:ascii="Constantia" w:hAnsi="Constantia" w:cs="Constantia"/>
      <w:sz w:val="14"/>
      <w:szCs w:val="14"/>
    </w:rPr>
  </w:style>
  <w:style w:type="character" w:customStyle="1" w:styleId="FontStyle48">
    <w:name w:val="Font Style48"/>
    <w:rsid w:val="007E1BA4"/>
    <w:rPr>
      <w:rFonts w:ascii="Times New Roman" w:hAnsi="Times New Roman"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ommons.law.byu.edu/lawreview/vol2019/iss6/5" TargetMode="External"/><Relationship Id="rId13" Type="http://schemas.openxmlformats.org/officeDocument/2006/relationships/hyperlink" Target="https://lawreview.richmond.edu/files/2021/04/5-Grosso-552.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fee.org/the_freeman/detail/want-peace-promote-free-trade)//jk" TargetMode="External"/><Relationship Id="rId12" Type="http://schemas.openxmlformats.org/officeDocument/2006/relationships/hyperlink" Target="https://www.denverpost.com/2021/01/17/joe-biden-political-evolu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ncurrences.com/en/review/issues/no-1-2021/on-topic/the-new-us-antitrust-administration-en" TargetMode="External"/><Relationship Id="rId1" Type="http://schemas.openxmlformats.org/officeDocument/2006/relationships/customXml" Target="../customXml/item1.xml"/><Relationship Id="rId6" Type="http://schemas.openxmlformats.org/officeDocument/2006/relationships/hyperlink" Target="https://jacobinmag.com/2021/08/capitalism-climate-crisis-global-green-new-deal-clean-energy-fossil-fuel-industry" TargetMode="External"/><Relationship Id="rId11" Type="http://schemas.openxmlformats.org/officeDocument/2006/relationships/hyperlink" Target="https://www.nationofchange.org/2021/08/13/dems-in-congress-urged-to-go-big-as-biden-endorses-bold-reforms-to-slash-drug-prices/" TargetMode="External"/><Relationship Id="rId5" Type="http://schemas.openxmlformats.org/officeDocument/2006/relationships/webSettings" Target="webSettings.xml"/><Relationship Id="rId15" Type="http://schemas.openxmlformats.org/officeDocument/2006/relationships/hyperlink" Target="https://www.politico.com/agenda/story/2019/03/27/infrastructure-funding-bill-000886/" TargetMode="External"/><Relationship Id="rId10" Type="http://schemas.openxmlformats.org/officeDocument/2006/relationships/hyperlink" Target="https://warontherocks.com/2020/06/corona-and-bioterrorism-how-serious-is-the-threat/" TargetMode="External"/><Relationship Id="rId4" Type="http://schemas.openxmlformats.org/officeDocument/2006/relationships/settings" Target="settings.xml"/><Relationship Id="rId9" Type="http://schemas.openxmlformats.org/officeDocument/2006/relationships/hyperlink" Target="https://blogs.lse.ac.uk/usappblog/2019/02/18/why-the-us-complex-federal-system-will-blunt-the-worst-aspects-of-trumps-transgressive-presidency/" TargetMode="External"/><Relationship Id="rId14" Type="http://schemas.openxmlformats.org/officeDocument/2006/relationships/hyperlink" Target="https://www.axios.com/scoop-biden-bombs-manchin-b2b4acbd-24d0-40a3-ba6f-c0509e0e022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17341</Words>
  <Characters>98849</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2</cp:revision>
  <dcterms:created xsi:type="dcterms:W3CDTF">2021-10-02T00:53:00Z</dcterms:created>
  <dcterms:modified xsi:type="dcterms:W3CDTF">2021-10-02T00:53:00Z</dcterms:modified>
</cp:coreProperties>
</file>