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D692" w14:textId="63CC64EC" w:rsidR="00661254" w:rsidRDefault="00661254" w:rsidP="0067078F">
      <w:pPr>
        <w:pStyle w:val="Heading2"/>
      </w:pPr>
      <w:r>
        <w:t>1NC</w:t>
      </w:r>
    </w:p>
    <w:p w14:paraId="01DD0F8B" w14:textId="77777777" w:rsidR="00AA2D94" w:rsidRDefault="00AA2D94" w:rsidP="00AA2D94">
      <w:pPr>
        <w:pStyle w:val="Heading3"/>
      </w:pPr>
      <w:bookmarkStart w:id="0" w:name="_Hlk83038365"/>
      <w:r>
        <w:lastRenderedPageBreak/>
        <w:t>Core CP</w:t>
      </w:r>
    </w:p>
    <w:p w14:paraId="18A9F714" w14:textId="77777777" w:rsidR="00AA2D94" w:rsidRDefault="00AA2D94" w:rsidP="00AA2D94">
      <w:pPr>
        <w:pStyle w:val="Heading4"/>
      </w:pPr>
      <w:r>
        <w:t>TEXT: The United States federal government should:</w:t>
      </w:r>
    </w:p>
    <w:p w14:paraId="4B787ADB" w14:textId="77777777" w:rsidR="00AA2D94" w:rsidRDefault="00AA2D94" w:rsidP="00AA2D94">
      <w:pPr>
        <w:pStyle w:val="Heading4"/>
        <w:numPr>
          <w:ilvl w:val="0"/>
          <w:numId w:val="17"/>
        </w:numPr>
        <w:tabs>
          <w:tab w:val="num" w:pos="360"/>
        </w:tabs>
        <w:ind w:left="360"/>
      </w:pPr>
      <w:r>
        <w:t>prohibit further expansions of the scope of its core antitrust laws</w:t>
      </w:r>
    </w:p>
    <w:p w14:paraId="680E0410" w14:textId="77777777" w:rsidR="00AA2D94" w:rsidRDefault="00AA2D94" w:rsidP="00AA2D94">
      <w:pPr>
        <w:pStyle w:val="Heading4"/>
        <w:numPr>
          <w:ilvl w:val="0"/>
          <w:numId w:val="17"/>
        </w:numPr>
        <w:tabs>
          <w:tab w:val="num" w:pos="360"/>
        </w:tabs>
        <w:ind w:left="360"/>
      </w:pPr>
      <w:r>
        <w:t xml:space="preserve">pass a statute which prohibits </w:t>
      </w:r>
      <w:r>
        <w:rPr>
          <w:rFonts w:cs="Calibri"/>
          <w:b w:val="0"/>
          <w:color w:val="000000"/>
          <w:shd w:val="clear" w:color="auto" w:fill="FFFFFF"/>
        </w:rPr>
        <w:t>  anti-competitive business practices that artificially extend medical patents of drugs that share bioequivalence.</w:t>
      </w:r>
    </w:p>
    <w:p w14:paraId="7CBED837" w14:textId="77777777" w:rsidR="00AA2D94" w:rsidRDefault="00AA2D94" w:rsidP="00AA2D94">
      <w:pPr>
        <w:pStyle w:val="Heading4"/>
        <w:numPr>
          <w:ilvl w:val="0"/>
          <w:numId w:val="17"/>
        </w:numPr>
        <w:tabs>
          <w:tab w:val="num" w:pos="360"/>
        </w:tabs>
        <w:ind w:left="360"/>
      </w:pPr>
      <w:r>
        <w:t xml:space="preserve">grant the Federal Trade Commission a primary responsibility for issuing regulations prohibiting </w:t>
      </w:r>
      <w:r>
        <w:rPr>
          <w:rFonts w:cs="Calibri"/>
          <w:b w:val="0"/>
          <w:color w:val="000000"/>
          <w:shd w:val="clear" w:color="auto" w:fill="FFFFFF"/>
        </w:rPr>
        <w:t>anti-competitive business practices that artificially extend medical patents of drugs that share bioequivalence</w:t>
      </w:r>
    </w:p>
    <w:p w14:paraId="4079A03B" w14:textId="77777777" w:rsidR="00AA2D94" w:rsidRPr="009D58D4" w:rsidRDefault="00AA2D94" w:rsidP="00AA2D94">
      <w:pPr>
        <w:pStyle w:val="Heading4"/>
        <w:numPr>
          <w:ilvl w:val="0"/>
          <w:numId w:val="17"/>
        </w:numPr>
        <w:tabs>
          <w:tab w:val="num" w:pos="360"/>
        </w:tabs>
        <w:ind w:left="360"/>
      </w:pPr>
      <w:r>
        <w:t xml:space="preserve">provide </w:t>
      </w:r>
      <w:r w:rsidRPr="009D58D4">
        <w:rPr>
          <w:i/>
        </w:rPr>
        <w:t>chevron</w:t>
      </w:r>
      <w:r>
        <w:t xml:space="preserve"> deference to the regulations prohibiting </w:t>
      </w:r>
      <w:r>
        <w:rPr>
          <w:rFonts w:cs="Calibri"/>
          <w:b w:val="0"/>
          <w:color w:val="000000"/>
          <w:shd w:val="clear" w:color="auto" w:fill="FFFFFF"/>
        </w:rPr>
        <w:t>anti-competitive business practices that artificially extend medical patents of drugs that share bioequivalence</w:t>
      </w:r>
      <w:r>
        <w:t xml:space="preserve"> under the new statute</w:t>
      </w:r>
    </w:p>
    <w:p w14:paraId="1504C0CB" w14:textId="77777777" w:rsidR="00AA2D94" w:rsidRDefault="00AA2D94" w:rsidP="00AA2D94">
      <w:pPr>
        <w:pStyle w:val="Heading4"/>
      </w:pPr>
      <w:r>
        <w:t xml:space="preserve">It’s </w:t>
      </w:r>
      <w:r w:rsidRPr="001C32A0">
        <w:rPr>
          <w:u w:val="single"/>
        </w:rPr>
        <w:t>competitive</w:t>
      </w:r>
      <w:r>
        <w:t xml:space="preserve">---the CP </w:t>
      </w:r>
      <w:r w:rsidRPr="001C32A0">
        <w:rPr>
          <w:u w:val="single"/>
        </w:rPr>
        <w:t>doesn’t</w:t>
      </w:r>
      <w:r>
        <w:t xml:space="preserve"> expand </w:t>
      </w:r>
      <w:r w:rsidRPr="001C32A0">
        <w:rPr>
          <w:u w:val="single"/>
        </w:rPr>
        <w:t>existing</w:t>
      </w:r>
      <w:r>
        <w:t xml:space="preserve"> antitrust laws, </w:t>
      </w:r>
      <w:r>
        <w:rPr>
          <w:u w:val="single"/>
        </w:rPr>
        <w:t>bans</w:t>
      </w:r>
      <w:r>
        <w:t xml:space="preserve"> the aff, and </w:t>
      </w:r>
      <w:r w:rsidRPr="001C32A0">
        <w:rPr>
          <w:u w:val="single"/>
        </w:rPr>
        <w:t>establishes a new law</w:t>
      </w:r>
      <w:r>
        <w:t xml:space="preserve"> that regulates anticompetitive conducts</w:t>
      </w:r>
    </w:p>
    <w:p w14:paraId="7264D88D" w14:textId="77777777" w:rsidR="00AA2D94" w:rsidRPr="001C32A0" w:rsidRDefault="00AA2D94" w:rsidP="00AA2D94">
      <w:pPr>
        <w:pStyle w:val="Heading4"/>
      </w:pPr>
      <w:r>
        <w:t xml:space="preserve">That solves the aff---the plan relies on the core antitrust law’s </w:t>
      </w:r>
      <w:r w:rsidRPr="001C32A0">
        <w:rPr>
          <w:u w:val="single"/>
        </w:rPr>
        <w:t>common law framework</w:t>
      </w:r>
      <w:r>
        <w:t xml:space="preserve"> to regulate “new” anticompetitive practices, which necessarily requires </w:t>
      </w:r>
      <w:r w:rsidRPr="001C32A0">
        <w:rPr>
          <w:u w:val="single"/>
        </w:rPr>
        <w:t>judicial</w:t>
      </w:r>
      <w:r>
        <w:t xml:space="preserve"> overreach</w:t>
      </w:r>
    </w:p>
    <w:p w14:paraId="21D48AE4" w14:textId="77777777" w:rsidR="00AA2D94" w:rsidRPr="008E00C8" w:rsidRDefault="00AA2D94" w:rsidP="00AA2D94">
      <w:r w:rsidRPr="001C32A0">
        <w:rPr>
          <w:rStyle w:val="Style13ptBold"/>
        </w:rPr>
        <w:t>Sitaraman 18</w:t>
      </w:r>
      <w:r>
        <w:t xml:space="preserve"> (</w:t>
      </w:r>
      <w:r w:rsidRPr="008E00C8">
        <w:t>Ganesh Sitaraman is Professor of Law at Vanderbilt Law School and the author of The Crisis of the Middle-Class Constitution</w:t>
      </w:r>
      <w:r>
        <w:t>, “</w:t>
      </w:r>
      <w:r w:rsidRPr="001C32A0">
        <w:t>Don't trust the courts to fight monopolies. They are a barrier to progress</w:t>
      </w:r>
      <w:r>
        <w:t xml:space="preserve">,” 10-26, </w:t>
      </w:r>
      <w:hyperlink r:id="rId9" w:history="1">
        <w:r w:rsidRPr="00071965">
          <w:rPr>
            <w:rStyle w:val="Hyperlink"/>
          </w:rPr>
          <w:t>https://www.theguardian.com/commentisfree/2018/oct/26/antitrust-monopolies-courts-concentration</w:t>
        </w:r>
      </w:hyperlink>
      <w:r>
        <w:t>, y2k)</w:t>
      </w:r>
    </w:p>
    <w:p w14:paraId="71E1156E" w14:textId="77777777" w:rsidR="00AA2D94" w:rsidRPr="008E00C8" w:rsidRDefault="00AA2D94" w:rsidP="00AA2D94">
      <w:pPr>
        <w:rPr>
          <w:rStyle w:val="StyleUnderline"/>
        </w:rPr>
      </w:pPr>
      <w:r>
        <w:t xml:space="preserve">America has a concentration problem. </w:t>
      </w:r>
      <w:r w:rsidRPr="008E00C8">
        <w:rPr>
          <w:rStyle w:val="StyleUnderline"/>
        </w:rPr>
        <w:t>Across the political spectrum</w:t>
      </w:r>
      <w:r>
        <w:t xml:space="preserve"> – from progressives like Joe Stiglitz to centrists at Brookings and conservatives at Breitbart – </w:t>
      </w:r>
      <w:r w:rsidRPr="008E00C8">
        <w:rPr>
          <w:rStyle w:val="StyleUnderline"/>
        </w:rPr>
        <w:t>experts</w:t>
      </w:r>
      <w:r>
        <w:t xml:space="preserve"> and commentators </w:t>
      </w:r>
      <w:r w:rsidRPr="008E00C8">
        <w:rPr>
          <w:rStyle w:val="StyleUnderline"/>
        </w:rPr>
        <w:t>agree</w:t>
      </w:r>
      <w:r>
        <w:t xml:space="preserve"> that </w:t>
      </w:r>
      <w:r w:rsidRPr="008E00C8">
        <w:rPr>
          <w:rStyle w:val="StyleUnderline"/>
        </w:rPr>
        <w:t>antitrust needs to be a priority</w:t>
      </w:r>
      <w:r>
        <w:t xml:space="preserve">. </w:t>
      </w:r>
      <w:r w:rsidRPr="008E00C8">
        <w:rPr>
          <w:rStyle w:val="Emphasis"/>
        </w:rPr>
        <w:t>But</w:t>
      </w:r>
      <w:r>
        <w:t xml:space="preserve"> </w:t>
      </w:r>
      <w:r w:rsidRPr="008E00C8">
        <w:rPr>
          <w:rStyle w:val="StyleUnderline"/>
        </w:rPr>
        <w:t>there has been significant debate</w:t>
      </w:r>
      <w:r>
        <w:t xml:space="preserve"> </w:t>
      </w:r>
      <w:r w:rsidRPr="008E00C8">
        <w:rPr>
          <w:rStyle w:val="StyleUnderline"/>
        </w:rPr>
        <w:t xml:space="preserve">on </w:t>
      </w:r>
      <w:r w:rsidRPr="008E00C8">
        <w:rPr>
          <w:rStyle w:val="Emphasis"/>
        </w:rPr>
        <w:t>what</w:t>
      </w:r>
      <w:r w:rsidRPr="008E00C8">
        <w:rPr>
          <w:rStyle w:val="StyleUnderline"/>
        </w:rPr>
        <w:t xml:space="preserve"> to do</w:t>
      </w:r>
      <w:r>
        <w:t xml:space="preserve">: </w:t>
      </w:r>
      <w:r w:rsidRPr="001C32A0">
        <w:rPr>
          <w:rStyle w:val="StyleUnderline"/>
          <w:highlight w:val="cyan"/>
        </w:rPr>
        <w:t xml:space="preserve">do </w:t>
      </w:r>
      <w:r w:rsidRPr="00811EB7">
        <w:rPr>
          <w:rStyle w:val="StyleUnderline"/>
          <w:highlight w:val="cyan"/>
        </w:rPr>
        <w:t xml:space="preserve">we need </w:t>
      </w:r>
      <w:r w:rsidRPr="00811EB7">
        <w:rPr>
          <w:rStyle w:val="Emphasis"/>
          <w:highlight w:val="cyan"/>
        </w:rPr>
        <w:t>more enforcement</w:t>
      </w:r>
      <w:r w:rsidRPr="00811EB7">
        <w:rPr>
          <w:highlight w:val="cyan"/>
        </w:rPr>
        <w:t xml:space="preserve"> </w:t>
      </w:r>
      <w:r w:rsidRPr="001C32A0">
        <w:rPr>
          <w:rStyle w:val="Emphasis"/>
          <w:sz w:val="32"/>
          <w:szCs w:val="44"/>
          <w:highlight w:val="cyan"/>
        </w:rPr>
        <w:t>or</w:t>
      </w:r>
      <w:r w:rsidRPr="001C32A0">
        <w:rPr>
          <w:sz w:val="32"/>
          <w:szCs w:val="44"/>
          <w:highlight w:val="cyan"/>
        </w:rPr>
        <w:t xml:space="preserve"> </w:t>
      </w:r>
      <w:r w:rsidRPr="001C32A0">
        <w:rPr>
          <w:rStyle w:val="Emphasis"/>
          <w:highlight w:val="cyan"/>
        </w:rPr>
        <w:t>new law</w:t>
      </w:r>
      <w:r w:rsidRPr="00811EB7">
        <w:rPr>
          <w:rStyle w:val="Emphasis"/>
          <w:highlight w:val="cyan"/>
        </w:rPr>
        <w:t>s?</w:t>
      </w:r>
      <w:r>
        <w:t xml:space="preserve"> Is the problem </w:t>
      </w:r>
      <w:r w:rsidRPr="00811EB7">
        <w:t xml:space="preserve">technical or ideological? This year, </w:t>
      </w:r>
      <w:r w:rsidRPr="00811EB7">
        <w:rPr>
          <w:rStyle w:val="StyleUnderline"/>
        </w:rPr>
        <w:t>one thing has</w:t>
      </w:r>
      <w:r w:rsidRPr="00811EB7">
        <w:t xml:space="preserve"> </w:t>
      </w:r>
      <w:r w:rsidRPr="00811EB7">
        <w:rPr>
          <w:rStyle w:val="StyleUnderline"/>
        </w:rPr>
        <w:t xml:space="preserve">become clear: </w:t>
      </w:r>
      <w:r w:rsidRPr="00811EB7">
        <w:rPr>
          <w:rStyle w:val="Emphasis"/>
        </w:rPr>
        <w:t>the courts are a barrier</w:t>
      </w:r>
      <w:r w:rsidRPr="00811EB7">
        <w:t xml:space="preserve"> </w:t>
      </w:r>
      <w:r w:rsidRPr="00811EB7">
        <w:rPr>
          <w:rStyle w:val="StyleUnderline"/>
        </w:rPr>
        <w:t>to making progr</w:t>
      </w:r>
      <w:r w:rsidRPr="008E00C8">
        <w:rPr>
          <w:rStyle w:val="StyleUnderline"/>
        </w:rPr>
        <w:t xml:space="preserve">ess in </w:t>
      </w:r>
      <w:r w:rsidRPr="001C32A0">
        <w:rPr>
          <w:rStyle w:val="StyleUnderline"/>
          <w:highlight w:val="cyan"/>
        </w:rPr>
        <w:t>fighting</w:t>
      </w:r>
      <w:r w:rsidRPr="008E00C8">
        <w:rPr>
          <w:rStyle w:val="StyleUnderline"/>
        </w:rPr>
        <w:t xml:space="preserve"> the new age of </w:t>
      </w:r>
      <w:r w:rsidRPr="001C32A0">
        <w:rPr>
          <w:rStyle w:val="StyleUnderline"/>
          <w:highlight w:val="cyan"/>
        </w:rPr>
        <w:t>monopoly</w:t>
      </w:r>
      <w:r w:rsidRPr="008E00C8">
        <w:rPr>
          <w:rStyle w:val="StyleUnderline"/>
        </w:rPr>
        <w:t xml:space="preserve"> power</w:t>
      </w:r>
      <w:r>
        <w:t xml:space="preserve"> – and </w:t>
      </w:r>
      <w:r w:rsidRPr="00811EB7">
        <w:rPr>
          <w:rStyle w:val="Emphasis"/>
        </w:rPr>
        <w:t>reform</w:t>
      </w:r>
      <w:r w:rsidRPr="00811EB7">
        <w:t xml:space="preserve"> </w:t>
      </w:r>
      <w:r w:rsidRPr="001C32A0">
        <w:rPr>
          <w:rStyle w:val="StyleUnderline"/>
          <w:highlight w:val="cyan"/>
        </w:rPr>
        <w:t>will</w:t>
      </w:r>
      <w:r w:rsidRPr="008E00C8">
        <w:rPr>
          <w:rStyle w:val="StyleUnderline"/>
        </w:rPr>
        <w:t xml:space="preserve"> have to </w:t>
      </w:r>
      <w:r w:rsidRPr="001C32A0">
        <w:rPr>
          <w:rStyle w:val="StyleUnderline"/>
          <w:highlight w:val="cyan"/>
        </w:rPr>
        <w:t xml:space="preserve">involve taking </w:t>
      </w:r>
      <w:r w:rsidRPr="001C32A0">
        <w:rPr>
          <w:rStyle w:val="Emphasis"/>
          <w:highlight w:val="cyan"/>
        </w:rPr>
        <w:t>antitrust away from the courts.</w:t>
      </w:r>
    </w:p>
    <w:p w14:paraId="63001D89" w14:textId="77777777" w:rsidR="00AA2D94" w:rsidRPr="008E00C8" w:rsidRDefault="00AA2D94" w:rsidP="00AA2D94">
      <w:pPr>
        <w:rPr>
          <w:rStyle w:val="StyleUnderline"/>
        </w:rPr>
      </w:pPr>
      <w:r>
        <w:t xml:space="preserve">Some background will be helpful. </w:t>
      </w:r>
      <w:r w:rsidRPr="001C32A0">
        <w:rPr>
          <w:rStyle w:val="StyleUnderline"/>
          <w:highlight w:val="cyan"/>
        </w:rPr>
        <w:t>Antitrust</w:t>
      </w:r>
      <w:r w:rsidRPr="008E00C8">
        <w:rPr>
          <w:rStyle w:val="StyleUnderline"/>
        </w:rPr>
        <w:t xml:space="preserve"> policymaking </w:t>
      </w:r>
      <w:r w:rsidRPr="001C32A0">
        <w:rPr>
          <w:rStyle w:val="StyleUnderline"/>
          <w:highlight w:val="cyan"/>
        </w:rPr>
        <w:t>differs from</w:t>
      </w:r>
      <w:r w:rsidRPr="008E00C8">
        <w:rPr>
          <w:rStyle w:val="StyleUnderline"/>
        </w:rPr>
        <w:t xml:space="preserve"> virtually </w:t>
      </w:r>
      <w:r w:rsidRPr="001C32A0">
        <w:rPr>
          <w:rStyle w:val="Emphasis"/>
          <w:highlight w:val="cyan"/>
        </w:rPr>
        <w:t xml:space="preserve">every other </w:t>
      </w:r>
      <w:r w:rsidRPr="00811EB7">
        <w:rPr>
          <w:rStyle w:val="Emphasis"/>
          <w:highlight w:val="cyan"/>
        </w:rPr>
        <w:t>area</w:t>
      </w:r>
      <w:r w:rsidRPr="00811EB7">
        <w:rPr>
          <w:highlight w:val="cyan"/>
        </w:rPr>
        <w:t xml:space="preserve"> </w:t>
      </w:r>
      <w:r w:rsidRPr="00811EB7">
        <w:rPr>
          <w:rStyle w:val="StyleUnderline"/>
          <w:highlight w:val="cyan"/>
        </w:rPr>
        <w:t>of policymaking</w:t>
      </w:r>
      <w:r>
        <w:t xml:space="preserve">. </w:t>
      </w:r>
      <w:r w:rsidRPr="00811EB7">
        <w:rPr>
          <w:rStyle w:val="StyleUnderline"/>
        </w:rPr>
        <w:t>In other areas of</w:t>
      </w:r>
      <w:r>
        <w:t xml:space="preserve"> </w:t>
      </w:r>
      <w:r w:rsidRPr="008E00C8">
        <w:rPr>
          <w:rStyle w:val="StyleUnderline"/>
        </w:rPr>
        <w:t>policymaking</w:t>
      </w:r>
      <w:r>
        <w:t xml:space="preserve">, </w:t>
      </w:r>
      <w:r w:rsidRPr="001C32A0">
        <w:rPr>
          <w:rStyle w:val="StyleUnderline"/>
          <w:highlight w:val="cyan"/>
        </w:rPr>
        <w:t xml:space="preserve">Congress </w:t>
      </w:r>
      <w:r w:rsidRPr="001C32A0">
        <w:rPr>
          <w:rStyle w:val="Emphasis"/>
          <w:highlight w:val="cyan"/>
        </w:rPr>
        <w:t>passes laws</w:t>
      </w:r>
      <w:r w:rsidRPr="001C32A0">
        <w:rPr>
          <w:highlight w:val="cyan"/>
        </w:rPr>
        <w:t xml:space="preserve"> </w:t>
      </w:r>
      <w:r w:rsidRPr="001C32A0">
        <w:rPr>
          <w:rStyle w:val="StyleUnderline"/>
          <w:highlight w:val="cyan"/>
        </w:rPr>
        <w:t>commanding</w:t>
      </w:r>
      <w:r w:rsidRPr="008E00C8">
        <w:rPr>
          <w:rStyle w:val="StyleUnderline"/>
        </w:rPr>
        <w:t xml:space="preserve"> government </w:t>
      </w:r>
      <w:r w:rsidRPr="001C32A0">
        <w:rPr>
          <w:rStyle w:val="StyleUnderline"/>
          <w:highlight w:val="cyan"/>
        </w:rPr>
        <w:t>agencies to</w:t>
      </w:r>
      <w:r w:rsidRPr="001C32A0">
        <w:rPr>
          <w:highlight w:val="cyan"/>
        </w:rPr>
        <w:t xml:space="preserve"> </w:t>
      </w:r>
      <w:r w:rsidRPr="001C32A0">
        <w:rPr>
          <w:rStyle w:val="Emphasis"/>
          <w:highlight w:val="cyan"/>
        </w:rPr>
        <w:t>regulate</w:t>
      </w:r>
      <w:r>
        <w:t xml:space="preserve"> </w:t>
      </w:r>
      <w:r w:rsidRPr="008E00C8">
        <w:rPr>
          <w:rStyle w:val="StyleUnderline"/>
        </w:rPr>
        <w:t>different areas</w:t>
      </w:r>
      <w:r>
        <w:t xml:space="preserve">. </w:t>
      </w:r>
      <w:r w:rsidRPr="008E00C8">
        <w:rPr>
          <w:rStyle w:val="StyleUnderline"/>
        </w:rPr>
        <w:t>The EPA</w:t>
      </w:r>
      <w:r>
        <w:t xml:space="preserve"> regulates pollution in air and water. </w:t>
      </w:r>
      <w:r w:rsidRPr="008E00C8">
        <w:rPr>
          <w:rStyle w:val="StyleUnderline"/>
        </w:rPr>
        <w:t>The National Highway Transportation Safety Administration</w:t>
      </w:r>
      <w:r>
        <w:t xml:space="preserve"> ensures that cars and trucks are safe. </w:t>
      </w:r>
      <w:r w:rsidRPr="008E00C8">
        <w:rPr>
          <w:rStyle w:val="StyleUnderline"/>
        </w:rPr>
        <w:t>The Consumer Products Safety Commission</w:t>
      </w:r>
      <w:r>
        <w:t xml:space="preserve"> oversees children’s toys. </w:t>
      </w:r>
      <w:r w:rsidRPr="001C32A0">
        <w:rPr>
          <w:rStyle w:val="StyleUnderline"/>
          <w:highlight w:val="cyan"/>
        </w:rPr>
        <w:t xml:space="preserve">Each agency is filled </w:t>
      </w:r>
      <w:r w:rsidRPr="00811EB7">
        <w:rPr>
          <w:rStyle w:val="StyleUnderline"/>
          <w:highlight w:val="cyan"/>
        </w:rPr>
        <w:t xml:space="preserve">with </w:t>
      </w:r>
      <w:r w:rsidRPr="00811EB7">
        <w:rPr>
          <w:rStyle w:val="Emphasis"/>
          <w:highlight w:val="cyan"/>
        </w:rPr>
        <w:t>experts</w:t>
      </w:r>
      <w:r>
        <w:t xml:space="preserve"> in </w:t>
      </w:r>
      <w:r w:rsidRPr="00811EB7">
        <w:t xml:space="preserve">these fields, </w:t>
      </w:r>
      <w:r w:rsidRPr="00811EB7">
        <w:rPr>
          <w:rStyle w:val="StyleUnderline"/>
        </w:rPr>
        <w:t xml:space="preserve">and they rely on this </w:t>
      </w:r>
      <w:r w:rsidRPr="00811EB7">
        <w:rPr>
          <w:rStyle w:val="Emphasis"/>
        </w:rPr>
        <w:t>expertise</w:t>
      </w:r>
      <w:r w:rsidRPr="00811EB7">
        <w:t xml:space="preserve"> </w:t>
      </w:r>
      <w:r w:rsidRPr="00811EB7">
        <w:rPr>
          <w:rStyle w:val="StyleUnderline"/>
        </w:rPr>
        <w:t>in issuing</w:t>
      </w:r>
      <w:r w:rsidRPr="008E00C8">
        <w:rPr>
          <w:rStyle w:val="StyleUnderline"/>
        </w:rPr>
        <w:t xml:space="preserve"> regulations</w:t>
      </w:r>
      <w:r>
        <w:t xml:space="preserve">. </w:t>
      </w:r>
      <w:r w:rsidRPr="001C32A0">
        <w:rPr>
          <w:rStyle w:val="StyleUnderline"/>
          <w:highlight w:val="cyan"/>
        </w:rPr>
        <w:t xml:space="preserve">They </w:t>
      </w:r>
      <w:r w:rsidRPr="00811EB7">
        <w:rPr>
          <w:rStyle w:val="StyleUnderline"/>
        </w:rPr>
        <w:t>are</w:t>
      </w:r>
      <w:r>
        <w:t xml:space="preserve"> also </w:t>
      </w:r>
      <w:r w:rsidRPr="00811EB7">
        <w:rPr>
          <w:rStyle w:val="StyleUnderline"/>
        </w:rPr>
        <w:t xml:space="preserve">required to </w:t>
      </w:r>
      <w:r w:rsidRPr="001C32A0">
        <w:rPr>
          <w:rStyle w:val="StyleUnderline"/>
          <w:highlight w:val="cyan"/>
        </w:rPr>
        <w:t>follow</w:t>
      </w:r>
      <w:r w:rsidRPr="001C32A0">
        <w:rPr>
          <w:highlight w:val="cyan"/>
        </w:rPr>
        <w:t xml:space="preserve"> </w:t>
      </w:r>
      <w:r w:rsidRPr="001C32A0">
        <w:rPr>
          <w:rStyle w:val="Emphasis"/>
          <w:highlight w:val="cyan"/>
        </w:rPr>
        <w:t>an extensive process</w:t>
      </w:r>
      <w:r w:rsidRPr="001C32A0">
        <w:rPr>
          <w:highlight w:val="cyan"/>
        </w:rPr>
        <w:t xml:space="preserve"> </w:t>
      </w:r>
      <w:r w:rsidRPr="001C32A0">
        <w:rPr>
          <w:rStyle w:val="StyleUnderline"/>
          <w:highlight w:val="cyan"/>
        </w:rPr>
        <w:t xml:space="preserve">to receive </w:t>
      </w:r>
      <w:r w:rsidRPr="001C32A0">
        <w:rPr>
          <w:rStyle w:val="Emphasis"/>
          <w:highlight w:val="cyan"/>
        </w:rPr>
        <w:t>input</w:t>
      </w:r>
      <w:r w:rsidRPr="001C32A0">
        <w:rPr>
          <w:highlight w:val="cyan"/>
        </w:rPr>
        <w:t xml:space="preserve"> </w:t>
      </w:r>
      <w:r w:rsidRPr="001C32A0">
        <w:rPr>
          <w:rStyle w:val="StyleUnderline"/>
          <w:highlight w:val="cyan"/>
        </w:rPr>
        <w:t xml:space="preserve">from </w:t>
      </w:r>
      <w:r w:rsidRPr="001C32A0">
        <w:rPr>
          <w:rStyle w:val="Emphasis"/>
          <w:highlight w:val="cyan"/>
        </w:rPr>
        <w:t>industry</w:t>
      </w:r>
      <w:r w:rsidRPr="008E00C8">
        <w:rPr>
          <w:rStyle w:val="StyleUnderline"/>
        </w:rPr>
        <w:t xml:space="preserve"> and from the general </w:t>
      </w:r>
      <w:r w:rsidRPr="008E00C8">
        <w:rPr>
          <w:rStyle w:val="Emphasis"/>
        </w:rPr>
        <w:t>public</w:t>
      </w:r>
      <w:r>
        <w:t xml:space="preserve">. </w:t>
      </w:r>
      <w:r w:rsidRPr="008E00C8">
        <w:rPr>
          <w:rStyle w:val="StyleUnderline"/>
        </w:rPr>
        <w:t xml:space="preserve">Courts </w:t>
      </w:r>
      <w:r w:rsidRPr="008E00C8">
        <w:rPr>
          <w:rStyle w:val="Emphasis"/>
        </w:rPr>
        <w:t>do</w:t>
      </w:r>
      <w:r w:rsidRPr="008E00C8">
        <w:rPr>
          <w:rStyle w:val="StyleUnderline"/>
        </w:rPr>
        <w:t xml:space="preserve"> review regulations</w:t>
      </w:r>
      <w:r>
        <w:t xml:space="preserve">, but </w:t>
      </w:r>
      <w:r w:rsidRPr="008E00C8">
        <w:rPr>
          <w:rStyle w:val="StyleUnderline"/>
        </w:rPr>
        <w:t xml:space="preserve">they grant significant </w:t>
      </w:r>
      <w:r w:rsidRPr="008E00C8">
        <w:rPr>
          <w:rStyle w:val="Emphasis"/>
        </w:rPr>
        <w:t>deference</w:t>
      </w:r>
      <w:r>
        <w:t xml:space="preserve"> </w:t>
      </w:r>
      <w:r w:rsidRPr="008E00C8">
        <w:rPr>
          <w:rStyle w:val="StyleUnderline"/>
        </w:rPr>
        <w:t>to the agency’s expertise.</w:t>
      </w:r>
    </w:p>
    <w:p w14:paraId="167A0549" w14:textId="77777777" w:rsidR="00AA2D94" w:rsidRPr="008E00C8" w:rsidRDefault="00AA2D94" w:rsidP="00AA2D94">
      <w:pPr>
        <w:rPr>
          <w:rStyle w:val="Emphasis"/>
          <w:szCs w:val="32"/>
        </w:rPr>
      </w:pPr>
      <w:r w:rsidRPr="001C32A0">
        <w:rPr>
          <w:rStyle w:val="Emphasis"/>
          <w:szCs w:val="32"/>
          <w:highlight w:val="cyan"/>
        </w:rPr>
        <w:t xml:space="preserve">In antitrust </w:t>
      </w:r>
      <w:r w:rsidRPr="00811EB7">
        <w:rPr>
          <w:rStyle w:val="Emphasis"/>
          <w:szCs w:val="32"/>
        </w:rPr>
        <w:t xml:space="preserve">law, </w:t>
      </w:r>
      <w:r w:rsidRPr="00811EB7">
        <w:rPr>
          <w:rStyle w:val="Emphasis"/>
          <w:szCs w:val="32"/>
          <w:highlight w:val="cyan"/>
        </w:rPr>
        <w:t xml:space="preserve">the courts </w:t>
      </w:r>
      <w:r w:rsidRPr="00811EB7">
        <w:rPr>
          <w:rStyle w:val="Emphasis"/>
          <w:szCs w:val="32"/>
        </w:rPr>
        <w:t>have become the primary expositors of antitrust</w:t>
      </w:r>
      <w:r w:rsidRPr="008E00C8">
        <w:rPr>
          <w:rStyle w:val="Emphasis"/>
          <w:szCs w:val="32"/>
        </w:rPr>
        <w:t xml:space="preserve"> policy</w:t>
      </w:r>
    </w:p>
    <w:p w14:paraId="6229864D" w14:textId="77777777" w:rsidR="00AA2D94" w:rsidRPr="00811EB7" w:rsidRDefault="00AA2D94" w:rsidP="00AA2D94">
      <w:r w:rsidRPr="008E00C8">
        <w:rPr>
          <w:rStyle w:val="StyleUnderline"/>
        </w:rPr>
        <w:lastRenderedPageBreak/>
        <w:t xml:space="preserve">Antitrust </w:t>
      </w:r>
      <w:r w:rsidRPr="008E00C8">
        <w:rPr>
          <w:rStyle w:val="Emphasis"/>
        </w:rPr>
        <w:t>isn’t</w:t>
      </w:r>
      <w:r w:rsidRPr="008E00C8">
        <w:rPr>
          <w:rStyle w:val="StyleUnderline"/>
        </w:rPr>
        <w:t xml:space="preserve"> like this</w:t>
      </w:r>
      <w:r>
        <w:t xml:space="preserve">. </w:t>
      </w:r>
      <w:r w:rsidRPr="008E00C8">
        <w:rPr>
          <w:rStyle w:val="StyleUnderline"/>
        </w:rPr>
        <w:t>In antitrust law</w:t>
      </w:r>
      <w:r>
        <w:t xml:space="preserve">, </w:t>
      </w:r>
      <w:r w:rsidRPr="008E00C8">
        <w:rPr>
          <w:rStyle w:val="StyleUnderline"/>
        </w:rPr>
        <w:t xml:space="preserve">the courts have become </w:t>
      </w:r>
      <w:r w:rsidRPr="008E00C8">
        <w:rPr>
          <w:rStyle w:val="Emphasis"/>
        </w:rPr>
        <w:t>the primary expositors</w:t>
      </w:r>
      <w:r>
        <w:t xml:space="preserve"> of antitrust policy. </w:t>
      </w:r>
      <w:r w:rsidRPr="00811EB7">
        <w:rPr>
          <w:rStyle w:val="StyleUnderline"/>
        </w:rPr>
        <w:t xml:space="preserve">They </w:t>
      </w:r>
      <w:r w:rsidRPr="001C32A0">
        <w:rPr>
          <w:rStyle w:val="Emphasis"/>
          <w:highlight w:val="cyan"/>
        </w:rPr>
        <w:t>interpret</w:t>
      </w:r>
      <w:r w:rsidRPr="001C32A0">
        <w:rPr>
          <w:rStyle w:val="StyleUnderline"/>
          <w:highlight w:val="cyan"/>
        </w:rPr>
        <w:t xml:space="preserve"> the </w:t>
      </w:r>
      <w:r w:rsidRPr="001C32A0">
        <w:rPr>
          <w:rStyle w:val="Emphasis"/>
          <w:sz w:val="28"/>
          <w:szCs w:val="40"/>
          <w:highlight w:val="cyan"/>
        </w:rPr>
        <w:t>main antitrust statutes</w:t>
      </w:r>
      <w:r w:rsidRPr="001C32A0">
        <w:rPr>
          <w:sz w:val="28"/>
          <w:szCs w:val="40"/>
          <w:highlight w:val="cyan"/>
        </w:rPr>
        <w:t xml:space="preserve"> </w:t>
      </w:r>
      <w:r w:rsidRPr="001C32A0">
        <w:rPr>
          <w:rStyle w:val="StyleUnderline"/>
          <w:highlight w:val="cyan"/>
        </w:rPr>
        <w:t>in a “</w:t>
      </w:r>
      <w:r w:rsidRPr="00811EB7">
        <w:rPr>
          <w:rStyle w:val="Emphasis"/>
          <w:highlight w:val="cyan"/>
        </w:rPr>
        <w:t>common law</w:t>
      </w:r>
      <w:r w:rsidRPr="00811EB7">
        <w:rPr>
          <w:rStyle w:val="StyleUnderline"/>
          <w:highlight w:val="cyan"/>
        </w:rPr>
        <w:t>” fashion</w:t>
      </w:r>
      <w:r>
        <w:t xml:space="preserve"> – in other words, </w:t>
      </w:r>
      <w:r w:rsidRPr="008E00C8">
        <w:rPr>
          <w:rStyle w:val="StyleUnderline"/>
        </w:rPr>
        <w:t xml:space="preserve">judges have </w:t>
      </w:r>
      <w:r w:rsidRPr="008E00C8">
        <w:rPr>
          <w:rStyle w:val="Emphasis"/>
        </w:rPr>
        <w:t>embraced</w:t>
      </w:r>
      <w:r w:rsidRPr="008E00C8">
        <w:rPr>
          <w:rStyle w:val="StyleUnderline"/>
        </w:rPr>
        <w:t xml:space="preserve"> the role of policymakers</w:t>
      </w:r>
      <w:r>
        <w:t xml:space="preserve">. </w:t>
      </w:r>
      <w:r w:rsidRPr="00811EB7">
        <w:rPr>
          <w:rStyle w:val="StyleUnderline"/>
        </w:rPr>
        <w:t>This is a</w:t>
      </w:r>
      <w:r w:rsidRPr="00811EB7">
        <w:t xml:space="preserve"> </w:t>
      </w:r>
      <w:r w:rsidRPr="00811EB7">
        <w:rPr>
          <w:rStyle w:val="StyleUnderline"/>
        </w:rPr>
        <w:t>serious problem</w:t>
      </w:r>
      <w:r>
        <w:t xml:space="preserve">. First, in our constitutional system, </w:t>
      </w:r>
      <w:r w:rsidRPr="001C32A0">
        <w:rPr>
          <w:rStyle w:val="StyleUnderline"/>
          <w:highlight w:val="cyan"/>
        </w:rPr>
        <w:t xml:space="preserve">judges are </w:t>
      </w:r>
      <w:r w:rsidRPr="001C32A0">
        <w:rPr>
          <w:rStyle w:val="Emphasis"/>
          <w:highlight w:val="cyan"/>
        </w:rPr>
        <w:t>not</w:t>
      </w:r>
      <w:r w:rsidRPr="001C32A0">
        <w:rPr>
          <w:rStyle w:val="StyleUnderline"/>
          <w:highlight w:val="cyan"/>
        </w:rPr>
        <w:t xml:space="preserve"> supposed to be policymakers</w:t>
      </w:r>
      <w:r w:rsidRPr="001C32A0">
        <w:rPr>
          <w:highlight w:val="cyan"/>
        </w:rPr>
        <w:t xml:space="preserve">. </w:t>
      </w:r>
      <w:r w:rsidRPr="001C32A0">
        <w:rPr>
          <w:rStyle w:val="StyleUnderline"/>
        </w:rPr>
        <w:t xml:space="preserve">They are supposed to </w:t>
      </w:r>
      <w:r w:rsidRPr="001C32A0">
        <w:rPr>
          <w:rStyle w:val="Emphasis"/>
        </w:rPr>
        <w:t>interpret</w:t>
      </w:r>
      <w:r w:rsidRPr="001C32A0">
        <w:rPr>
          <w:rStyle w:val="StyleUnderline"/>
        </w:rPr>
        <w:t xml:space="preserve"> the</w:t>
      </w:r>
      <w:r w:rsidRPr="001C32A0">
        <w:t xml:space="preserve"> </w:t>
      </w:r>
      <w:r w:rsidRPr="001C32A0">
        <w:rPr>
          <w:rStyle w:val="StyleUnderline"/>
        </w:rPr>
        <w:t xml:space="preserve">laws and review regulations to ensure they are </w:t>
      </w:r>
      <w:r w:rsidRPr="001C32A0">
        <w:rPr>
          <w:rStyle w:val="Emphasis"/>
        </w:rPr>
        <w:t>not</w:t>
      </w:r>
      <w:r w:rsidRPr="001C32A0">
        <w:rPr>
          <w:rStyle w:val="StyleUnderline"/>
        </w:rPr>
        <w:t xml:space="preserve"> outside</w:t>
      </w:r>
      <w:r>
        <w:t xml:space="preserve"> </w:t>
      </w:r>
      <w:r w:rsidRPr="008E00C8">
        <w:rPr>
          <w:rStyle w:val="StyleUnderline"/>
        </w:rPr>
        <w:t xml:space="preserve">the </w:t>
      </w:r>
      <w:r w:rsidRPr="008E00C8">
        <w:rPr>
          <w:rStyle w:val="Emphasis"/>
        </w:rPr>
        <w:t>scope</w:t>
      </w:r>
      <w:r w:rsidRPr="008E00C8">
        <w:rPr>
          <w:rStyle w:val="StyleUnderline"/>
        </w:rPr>
        <w:t xml:space="preserve"> of the law</w:t>
      </w:r>
      <w:r>
        <w:t xml:space="preserve">. Second, </w:t>
      </w:r>
      <w:r w:rsidRPr="001C32A0">
        <w:rPr>
          <w:rStyle w:val="StyleUnderline"/>
          <w:highlight w:val="cyan"/>
        </w:rPr>
        <w:t xml:space="preserve">the courts have </w:t>
      </w:r>
      <w:r w:rsidRPr="001C32A0">
        <w:rPr>
          <w:rStyle w:val="Emphasis"/>
          <w:highlight w:val="cyan"/>
        </w:rPr>
        <w:t>no expertise</w:t>
      </w:r>
      <w:r w:rsidRPr="001C32A0">
        <w:rPr>
          <w:rStyle w:val="StyleUnderline"/>
          <w:highlight w:val="cyan"/>
        </w:rPr>
        <w:t xml:space="preserve"> in the </w:t>
      </w:r>
      <w:r w:rsidRPr="00811EB7">
        <w:rPr>
          <w:rStyle w:val="Emphasis"/>
          <w:highlight w:val="cyan"/>
        </w:rPr>
        <w:t>economy</w:t>
      </w:r>
      <w:r>
        <w:t xml:space="preserve">. </w:t>
      </w:r>
      <w:r w:rsidRPr="001C32A0">
        <w:rPr>
          <w:rStyle w:val="StyleUnderline"/>
          <w:highlight w:val="cyan"/>
        </w:rPr>
        <w:t>They</w:t>
      </w:r>
      <w:r>
        <w:t xml:space="preserve"> don’t conduct studies or investigations, and certainly </w:t>
      </w:r>
      <w:r w:rsidRPr="001C32A0">
        <w:rPr>
          <w:rStyle w:val="Emphasis"/>
          <w:highlight w:val="cyan"/>
        </w:rPr>
        <w:t>can’t</w:t>
      </w:r>
      <w:r w:rsidRPr="001C32A0">
        <w:rPr>
          <w:rStyle w:val="StyleUnderline"/>
          <w:highlight w:val="cyan"/>
        </w:rPr>
        <w:t xml:space="preserve"> keep up with</w:t>
      </w:r>
      <w:r>
        <w:t xml:space="preserve"> our </w:t>
      </w:r>
      <w:r w:rsidRPr="001C32A0">
        <w:rPr>
          <w:rStyle w:val="Emphasis"/>
          <w:highlight w:val="cyan"/>
        </w:rPr>
        <w:t>dynamic</w:t>
      </w:r>
      <w:r w:rsidRPr="001C32A0">
        <w:rPr>
          <w:highlight w:val="cyan"/>
        </w:rPr>
        <w:t xml:space="preserve">, </w:t>
      </w:r>
      <w:r w:rsidRPr="001C32A0">
        <w:rPr>
          <w:rStyle w:val="Emphasis"/>
          <w:highlight w:val="cyan"/>
        </w:rPr>
        <w:t>fast-moving</w:t>
      </w:r>
      <w:r w:rsidRPr="001C32A0">
        <w:rPr>
          <w:highlight w:val="cyan"/>
        </w:rPr>
        <w:t xml:space="preserve"> </w:t>
      </w:r>
      <w:r w:rsidRPr="00811EB7">
        <w:rPr>
          <w:rStyle w:val="StyleUnderline"/>
          <w:highlight w:val="cyan"/>
        </w:rPr>
        <w:t>business sector</w:t>
      </w:r>
      <w:r w:rsidRPr="008E00C8">
        <w:rPr>
          <w:rStyle w:val="StyleUnderline"/>
        </w:rPr>
        <w:t xml:space="preserve">. </w:t>
      </w:r>
      <w:r w:rsidRPr="001C32A0">
        <w:rPr>
          <w:rStyle w:val="StyleUnderline"/>
          <w:highlight w:val="cyan"/>
        </w:rPr>
        <w:t>The courts</w:t>
      </w:r>
      <w:r>
        <w:t xml:space="preserve"> thus </w:t>
      </w:r>
      <w:r w:rsidRPr="001C32A0">
        <w:rPr>
          <w:rStyle w:val="StyleUnderline"/>
          <w:highlight w:val="cyan"/>
        </w:rPr>
        <w:t xml:space="preserve">make policy by </w:t>
      </w:r>
      <w:r w:rsidRPr="001C32A0">
        <w:rPr>
          <w:rStyle w:val="Emphasis"/>
          <w:highlight w:val="cyan"/>
        </w:rPr>
        <w:t>relying on the parties</w:t>
      </w:r>
      <w:r>
        <w:t xml:space="preserve"> </w:t>
      </w:r>
      <w:r w:rsidRPr="008E00C8">
        <w:rPr>
          <w:rStyle w:val="StyleUnderline"/>
        </w:rPr>
        <w:t xml:space="preserve">in a case </w:t>
      </w:r>
      <w:r w:rsidRPr="001C32A0">
        <w:rPr>
          <w:rStyle w:val="StyleUnderline"/>
          <w:highlight w:val="cyan"/>
        </w:rPr>
        <w:t>and on</w:t>
      </w:r>
      <w:r w:rsidRPr="001C32A0">
        <w:rPr>
          <w:rStyle w:val="StyleUnderline"/>
        </w:rPr>
        <w:t xml:space="preserve"> </w:t>
      </w:r>
      <w:r w:rsidRPr="001C32A0">
        <w:rPr>
          <w:rStyle w:val="Emphasis"/>
        </w:rPr>
        <w:t xml:space="preserve">amicus </w:t>
      </w:r>
      <w:r w:rsidRPr="001C32A0">
        <w:rPr>
          <w:rStyle w:val="Emphasis"/>
          <w:highlight w:val="cyan"/>
        </w:rPr>
        <w:t>briefs</w:t>
      </w:r>
      <w:r>
        <w:t xml:space="preserve">, </w:t>
      </w:r>
      <w:r w:rsidRPr="00811EB7">
        <w:rPr>
          <w:rStyle w:val="StyleUnderline"/>
        </w:rPr>
        <w:t xml:space="preserve">and </w:t>
      </w:r>
      <w:r w:rsidRPr="001C32A0">
        <w:rPr>
          <w:rStyle w:val="StyleUnderline"/>
          <w:highlight w:val="cyan"/>
        </w:rPr>
        <w:t xml:space="preserve">the result is </w:t>
      </w:r>
      <w:r w:rsidRPr="001C32A0">
        <w:rPr>
          <w:rStyle w:val="Emphasis"/>
          <w:highlight w:val="cyan"/>
        </w:rPr>
        <w:t xml:space="preserve">an unbalanced set of </w:t>
      </w:r>
      <w:r w:rsidRPr="00811EB7">
        <w:rPr>
          <w:rStyle w:val="Emphasis"/>
        </w:rPr>
        <w:t xml:space="preserve">intellectual </w:t>
      </w:r>
      <w:r w:rsidRPr="001C32A0">
        <w:rPr>
          <w:rStyle w:val="Emphasis"/>
          <w:highlight w:val="cyan"/>
        </w:rPr>
        <w:t>inputs</w:t>
      </w:r>
      <w:r w:rsidRPr="008E00C8">
        <w:rPr>
          <w:rStyle w:val="Emphasis"/>
        </w:rPr>
        <w:t>.</w:t>
      </w:r>
      <w:r>
        <w:t xml:space="preserve"> Third, </w:t>
      </w:r>
      <w:r w:rsidRPr="008E00C8">
        <w:rPr>
          <w:rStyle w:val="StyleUnderline"/>
        </w:rPr>
        <w:t xml:space="preserve">the courts are </w:t>
      </w:r>
      <w:r w:rsidRPr="008E00C8">
        <w:rPr>
          <w:rStyle w:val="Emphasis"/>
        </w:rPr>
        <w:t>not</w:t>
      </w:r>
      <w:r w:rsidRPr="008E00C8">
        <w:rPr>
          <w:rStyle w:val="StyleUnderline"/>
        </w:rPr>
        <w:t xml:space="preserve"> politically accountable</w:t>
      </w:r>
      <w:r>
        <w:t xml:space="preserve">. </w:t>
      </w:r>
      <w:r w:rsidRPr="008E00C8">
        <w:rPr>
          <w:rStyle w:val="StyleUnderline"/>
        </w:rPr>
        <w:t xml:space="preserve">The judicial process has </w:t>
      </w:r>
      <w:r w:rsidRPr="008E00C8">
        <w:rPr>
          <w:rStyle w:val="Emphasis"/>
        </w:rPr>
        <w:t>limited</w:t>
      </w:r>
      <w:r>
        <w:t xml:space="preserve"> </w:t>
      </w:r>
      <w:r w:rsidRPr="008E00C8">
        <w:rPr>
          <w:rStyle w:val="StyleUnderline"/>
        </w:rPr>
        <w:t>public participation and oversight</w:t>
      </w:r>
      <w:r>
        <w:t xml:space="preserve">. Judges can’t be fired for coming up with </w:t>
      </w:r>
      <w:r w:rsidRPr="00811EB7">
        <w:t xml:space="preserve">the wrong decisions. And </w:t>
      </w:r>
      <w:r w:rsidRPr="00811EB7">
        <w:rPr>
          <w:rStyle w:val="StyleUnderline"/>
        </w:rPr>
        <w:t xml:space="preserve">it is </w:t>
      </w:r>
      <w:r w:rsidRPr="00811EB7">
        <w:rPr>
          <w:rStyle w:val="Emphasis"/>
        </w:rPr>
        <w:t>very difficult</w:t>
      </w:r>
      <w:r w:rsidRPr="00811EB7">
        <w:t xml:space="preserve"> </w:t>
      </w:r>
      <w:r w:rsidRPr="00811EB7">
        <w:rPr>
          <w:rStyle w:val="StyleUnderline"/>
        </w:rPr>
        <w:t xml:space="preserve">for Congress to fix </w:t>
      </w:r>
      <w:r w:rsidRPr="00811EB7">
        <w:rPr>
          <w:rStyle w:val="Emphasis"/>
        </w:rPr>
        <w:t>an incorrect</w:t>
      </w:r>
      <w:r w:rsidRPr="00811EB7">
        <w:t xml:space="preserve"> </w:t>
      </w:r>
      <w:r w:rsidRPr="00811EB7">
        <w:rPr>
          <w:rStyle w:val="StyleUnderline"/>
        </w:rPr>
        <w:t>judicial decision</w:t>
      </w:r>
      <w:r w:rsidRPr="00811EB7">
        <w:t>. These are all virtues when judges are interpreting the constitution and the laws, but they are vices when judges become policymakers.</w:t>
      </w:r>
    </w:p>
    <w:p w14:paraId="6E122E6F" w14:textId="77777777" w:rsidR="00AA2D94" w:rsidRDefault="00AA2D94" w:rsidP="00AA2D94">
      <w:pPr>
        <w:pStyle w:val="Heading4"/>
      </w:pPr>
      <w:r w:rsidRPr="009D58D4">
        <w:rPr>
          <w:u w:val="single"/>
        </w:rPr>
        <w:t>New</w:t>
      </w:r>
      <w:r>
        <w:t xml:space="preserve"> statutory framework solves the aff---it </w:t>
      </w:r>
      <w:r w:rsidRPr="009D58D4">
        <w:rPr>
          <w:u w:val="single"/>
        </w:rPr>
        <w:t>doesn’t</w:t>
      </w:r>
      <w:r>
        <w:t xml:space="preserve"> require expanding </w:t>
      </w:r>
      <w:r w:rsidRPr="009D58D4">
        <w:rPr>
          <w:u w:val="single"/>
        </w:rPr>
        <w:t>existing</w:t>
      </w:r>
      <w:r>
        <w:t xml:space="preserve"> antitrust jurisprudence under core antitrust laws and allows for more </w:t>
      </w:r>
      <w:r w:rsidRPr="00C450CC">
        <w:rPr>
          <w:u w:val="single"/>
        </w:rPr>
        <w:t>direct</w:t>
      </w:r>
      <w:r>
        <w:t xml:space="preserve"> regulations of anticompetitive practices</w:t>
      </w:r>
    </w:p>
    <w:p w14:paraId="4A8C38D5" w14:textId="77777777" w:rsidR="00AA2D94" w:rsidRDefault="00AA2D94" w:rsidP="00AA2D94">
      <w:r w:rsidRPr="00A2110D">
        <w:rPr>
          <w:rStyle w:val="Style13ptBold"/>
        </w:rPr>
        <w:t>Paquette 17</w:t>
      </w:r>
      <w:r>
        <w:t xml:space="preserve"> (Jenny Paquette </w:t>
      </w:r>
      <w:r w:rsidRPr="00A2110D">
        <w:t>Associate Attorney at Narayan Travelstead PC. Kessler Topaz Meltzer &amp; Check, LLP</w:t>
      </w:r>
      <w:r>
        <w:t xml:space="preserve">, </w:t>
      </w:r>
      <w:r w:rsidRPr="00A2110D">
        <w:t>Temple University - James E. Beasley School of Law</w:t>
      </w:r>
      <w:r>
        <w:t xml:space="preserve">, </w:t>
      </w:r>
      <w:r w:rsidRPr="00A2110D">
        <w:t>OLD IS NOT ALWAYS WISE: THE INAPPLICABILITY OF THE SHERMAN ACT IN THE AGE OF THE INTERNET, 89 Temp. L. Rev. Online 2</w:t>
      </w:r>
      <w:r>
        <w:t>, y2k)</w:t>
      </w:r>
    </w:p>
    <w:p w14:paraId="006D1B6D" w14:textId="77777777" w:rsidR="00AA2D94" w:rsidRDefault="00AA2D94" w:rsidP="00AA2D94">
      <w:r>
        <w:t>II. DISCUSSION</w:t>
      </w:r>
    </w:p>
    <w:p w14:paraId="74C1C21E" w14:textId="77777777" w:rsidR="00AA2D94" w:rsidRDefault="00AA2D94" w:rsidP="00AA2D94">
      <w:r w:rsidRPr="004F1CE3">
        <w:rPr>
          <w:rStyle w:val="StyleUnderline"/>
          <w:highlight w:val="cyan"/>
        </w:rPr>
        <w:t xml:space="preserve">The </w:t>
      </w:r>
      <w:r w:rsidRPr="004F1CE3">
        <w:rPr>
          <w:rStyle w:val="Emphasis"/>
          <w:highlight w:val="cyan"/>
        </w:rPr>
        <w:t>Sherman Act</w:t>
      </w:r>
      <w:r w:rsidRPr="004F1CE3">
        <w:rPr>
          <w:highlight w:val="cyan"/>
        </w:rPr>
        <w:t xml:space="preserve"> </w:t>
      </w:r>
      <w:r w:rsidRPr="004F1CE3">
        <w:rPr>
          <w:rStyle w:val="StyleUnderline"/>
          <w:highlight w:val="cyan"/>
        </w:rPr>
        <w:t>is</w:t>
      </w:r>
      <w:r>
        <w:t xml:space="preserve"> </w:t>
      </w:r>
      <w:r w:rsidRPr="004F1CE3">
        <w:rPr>
          <w:rStyle w:val="Emphasis"/>
        </w:rPr>
        <w:t>outdated</w:t>
      </w:r>
      <w:r>
        <w:t xml:space="preserve"> for purposes of attempting to regulate search engines. However, it is still applicable to industries that use business models  [*30]  similar to those used at the time of its enactment. </w:t>
      </w:r>
      <w:r w:rsidRPr="004F1CE3">
        <w:rPr>
          <w:rStyle w:val="StyleUnderline"/>
        </w:rPr>
        <w:t xml:space="preserve">The Sherman Act is </w:t>
      </w:r>
      <w:r w:rsidRPr="004F1CE3">
        <w:rPr>
          <w:rStyle w:val="StyleUnderline"/>
          <w:highlight w:val="cyan"/>
        </w:rPr>
        <w:t xml:space="preserve">not a </w:t>
      </w:r>
      <w:r w:rsidRPr="004F1CE3">
        <w:rPr>
          <w:rStyle w:val="Emphasis"/>
          <w:highlight w:val="cyan"/>
        </w:rPr>
        <w:t>good fit</w:t>
      </w:r>
      <w:r w:rsidRPr="004F1CE3">
        <w:rPr>
          <w:rStyle w:val="StyleUnderline"/>
          <w:highlight w:val="cyan"/>
        </w:rPr>
        <w:t xml:space="preserve"> for </w:t>
      </w:r>
      <w:r w:rsidRPr="004F1CE3">
        <w:rPr>
          <w:rStyle w:val="Emphasis"/>
          <w:highlight w:val="cyan"/>
        </w:rPr>
        <w:t>new</w:t>
      </w:r>
      <w:r w:rsidRPr="00811EB7">
        <w:rPr>
          <w:rStyle w:val="Emphasis"/>
        </w:rPr>
        <w:t>er</w:t>
      </w:r>
      <w:r w:rsidRPr="004F1CE3">
        <w:rPr>
          <w:highlight w:val="cyan"/>
        </w:rPr>
        <w:t xml:space="preserve"> </w:t>
      </w:r>
      <w:r w:rsidRPr="004F1CE3">
        <w:rPr>
          <w:rStyle w:val="StyleUnderline"/>
          <w:highlight w:val="cyan"/>
        </w:rPr>
        <w:t>industries</w:t>
      </w:r>
      <w:r>
        <w:t xml:space="preserve">, </w:t>
      </w:r>
      <w:r w:rsidRPr="004F1CE3">
        <w:rPr>
          <w:rStyle w:val="StyleUnderline"/>
        </w:rPr>
        <w:t>but antitrust regulation</w:t>
      </w:r>
      <w:r>
        <w:t xml:space="preserve"> </w:t>
      </w:r>
      <w:r w:rsidRPr="004F1CE3">
        <w:rPr>
          <w:rStyle w:val="StyleUnderline"/>
        </w:rPr>
        <w:t>is still needed</w:t>
      </w:r>
      <w:r>
        <w:t xml:space="preserve"> for consumer protection. </w:t>
      </w:r>
      <w:r w:rsidRPr="00811EB7">
        <w:rPr>
          <w:rStyle w:val="StyleUnderline"/>
        </w:rPr>
        <w:t>As such,</w:t>
      </w:r>
      <w:r w:rsidRPr="00811EB7">
        <w:t xml:space="preserve"> </w:t>
      </w:r>
      <w:r w:rsidRPr="004F1CE3">
        <w:rPr>
          <w:rStyle w:val="Emphasis"/>
          <w:sz w:val="24"/>
          <w:szCs w:val="36"/>
          <w:highlight w:val="cyan"/>
        </w:rPr>
        <w:t>a new statutory framework is needed</w:t>
      </w:r>
      <w:r>
        <w:t>.</w:t>
      </w:r>
    </w:p>
    <w:p w14:paraId="4840E878" w14:textId="77777777" w:rsidR="00AA2D94" w:rsidRDefault="00AA2D94" w:rsidP="00AA2D94">
      <w:r w:rsidRPr="004F1CE3">
        <w:rPr>
          <w:rStyle w:val="StyleUnderline"/>
          <w:highlight w:val="cyan"/>
        </w:rPr>
        <w:t>To provide</w:t>
      </w:r>
      <w:r w:rsidRPr="004F1CE3">
        <w:rPr>
          <w:rStyle w:val="StyleUnderline"/>
        </w:rPr>
        <w:t xml:space="preserve"> the necessary</w:t>
      </w:r>
      <w:r>
        <w:t xml:space="preserve"> </w:t>
      </w:r>
      <w:r w:rsidRPr="004F1CE3">
        <w:rPr>
          <w:rStyle w:val="Emphasis"/>
          <w:highlight w:val="cyan"/>
        </w:rPr>
        <w:t>flexibility</w:t>
      </w:r>
      <w:r w:rsidRPr="004F1CE3">
        <w:rPr>
          <w:highlight w:val="cyan"/>
        </w:rPr>
        <w:t xml:space="preserve"> </w:t>
      </w:r>
      <w:r w:rsidRPr="004F1CE3">
        <w:rPr>
          <w:rStyle w:val="StyleUnderline"/>
          <w:highlight w:val="cyan"/>
        </w:rPr>
        <w:t xml:space="preserve">to handle </w:t>
      </w:r>
      <w:r w:rsidRPr="004F1CE3">
        <w:rPr>
          <w:rStyle w:val="Emphasis"/>
          <w:highlight w:val="cyan"/>
        </w:rPr>
        <w:t>new</w:t>
      </w:r>
      <w:r>
        <w:t xml:space="preserve"> </w:t>
      </w:r>
      <w:r w:rsidRPr="004F1CE3">
        <w:rPr>
          <w:rStyle w:val="StyleUnderline"/>
        </w:rPr>
        <w:t>and</w:t>
      </w:r>
      <w:r>
        <w:t xml:space="preserve"> </w:t>
      </w:r>
      <w:r w:rsidRPr="004F1CE3">
        <w:rPr>
          <w:rStyle w:val="Emphasis"/>
        </w:rPr>
        <w:t xml:space="preserve">evolving </w:t>
      </w:r>
      <w:r w:rsidRPr="004F1CE3">
        <w:rPr>
          <w:rStyle w:val="Emphasis"/>
          <w:highlight w:val="cyan"/>
        </w:rPr>
        <w:t>industries</w:t>
      </w:r>
      <w:r>
        <w:t xml:space="preserve">, </w:t>
      </w:r>
      <w:r w:rsidRPr="004F1CE3">
        <w:rPr>
          <w:rStyle w:val="StyleUnderline"/>
          <w:highlight w:val="cyan"/>
        </w:rPr>
        <w:t xml:space="preserve">an </w:t>
      </w:r>
      <w:r w:rsidRPr="004F1CE3">
        <w:rPr>
          <w:rStyle w:val="Emphasis"/>
          <w:highlight w:val="cyan"/>
        </w:rPr>
        <w:t>industry-specific</w:t>
      </w:r>
      <w:r w:rsidRPr="004F1CE3">
        <w:rPr>
          <w:rStyle w:val="StyleUnderline"/>
          <w:highlight w:val="cyan"/>
        </w:rPr>
        <w:t xml:space="preserve"> framework should be enacted</w:t>
      </w:r>
      <w:r>
        <w:t xml:space="preserve">. </w:t>
      </w:r>
      <w:r w:rsidRPr="004F1CE3">
        <w:rPr>
          <w:rStyle w:val="Emphasis"/>
        </w:rPr>
        <w:t>I</w:t>
      </w:r>
      <w:r w:rsidRPr="004F1CE3">
        <w:rPr>
          <w:rStyle w:val="StyleUnderline"/>
        </w:rPr>
        <w:t xml:space="preserve">ntellectual </w:t>
      </w:r>
      <w:r w:rsidRPr="004F1CE3">
        <w:rPr>
          <w:rStyle w:val="Emphasis"/>
        </w:rPr>
        <w:t>p</w:t>
      </w:r>
      <w:r w:rsidRPr="004F1CE3">
        <w:rPr>
          <w:rStyle w:val="StyleUnderline"/>
        </w:rPr>
        <w:t>roperty law</w:t>
      </w:r>
      <w:r>
        <w:t xml:space="preserve">, </w:t>
      </w:r>
      <w:r w:rsidRPr="004F1CE3">
        <w:rPr>
          <w:rStyle w:val="StyleUnderline"/>
        </w:rPr>
        <w:t>which includes several</w:t>
      </w:r>
      <w:r>
        <w:t xml:space="preserve"> </w:t>
      </w:r>
      <w:r w:rsidRPr="004F1CE3">
        <w:rPr>
          <w:rStyle w:val="StyleUnderline"/>
        </w:rPr>
        <w:t xml:space="preserve">doctrines </w:t>
      </w:r>
      <w:r w:rsidRPr="004F1CE3">
        <w:rPr>
          <w:rStyle w:val="Emphasis"/>
        </w:rPr>
        <w:t>tailored to fit</w:t>
      </w:r>
      <w:r>
        <w:t xml:space="preserve"> </w:t>
      </w:r>
      <w:r w:rsidRPr="004F1CE3">
        <w:rPr>
          <w:rStyle w:val="StyleUnderline"/>
        </w:rPr>
        <w:t>particular needs</w:t>
      </w:r>
      <w:r>
        <w:t xml:space="preserve"> but connected by one unifying purpose, </w:t>
      </w:r>
      <w:r w:rsidRPr="004F1CE3">
        <w:rPr>
          <w:rStyle w:val="StyleUnderline"/>
        </w:rPr>
        <w:t>provides an</w:t>
      </w:r>
      <w:r>
        <w:t xml:space="preserve"> </w:t>
      </w:r>
      <w:r w:rsidRPr="004F1CE3">
        <w:rPr>
          <w:rStyle w:val="StyleUnderline"/>
        </w:rPr>
        <w:t xml:space="preserve">instructive framework on which Congress should </w:t>
      </w:r>
      <w:r w:rsidRPr="004F1CE3">
        <w:rPr>
          <w:rStyle w:val="Emphasis"/>
        </w:rPr>
        <w:t>model</w:t>
      </w:r>
      <w:r w:rsidRPr="004F1CE3">
        <w:rPr>
          <w:rStyle w:val="StyleUnderline"/>
        </w:rPr>
        <w:t xml:space="preserve"> such </w:t>
      </w:r>
      <w:r w:rsidRPr="004F1CE3">
        <w:rPr>
          <w:rStyle w:val="Emphasis"/>
        </w:rPr>
        <w:t>a new statutory framework</w:t>
      </w:r>
      <w:r>
        <w:t>. A divided framework would allow for an individualized statutory framework and unique handling of Internet businesses. Under such a proposed new system, courts would have the flexibility to allow Google the freedom to act in a manner that benefits consumers. Additionally, such a new framework would allow courts to step in to halt Google's actions if they ever lead to anticompetitive harms that outweigh consumer benefits.</w:t>
      </w:r>
    </w:p>
    <w:p w14:paraId="7D231470" w14:textId="77777777" w:rsidR="00AA2D94" w:rsidRDefault="00AA2D94" w:rsidP="00AA2D94">
      <w:r>
        <w:t>A. Competition is Good, But Chaos is Not: Why We Still Need Antitrust</w:t>
      </w:r>
    </w:p>
    <w:p w14:paraId="45D40C84" w14:textId="77777777" w:rsidR="00AA2D94" w:rsidRPr="004F1CE3" w:rsidRDefault="00AA2D94" w:rsidP="00AA2D94">
      <w:pPr>
        <w:rPr>
          <w:rStyle w:val="StyleUnderline"/>
        </w:rPr>
      </w:pPr>
      <w:r>
        <w:t xml:space="preserve">Though the Sherman Act may not be a workable option for combatting anticompetitive actions in Internet companies, it is still applicable for traditional industries. Additionally, the general purpose of antitrust law is still applicable for all industries. Consumers are still consuming, so there is still a need for their protection as they do so. </w:t>
      </w:r>
      <w:r w:rsidRPr="00811EB7">
        <w:rPr>
          <w:rStyle w:val="StyleUnderline"/>
          <w:highlight w:val="cyan"/>
        </w:rPr>
        <w:t xml:space="preserve">While antitrust </w:t>
      </w:r>
      <w:r w:rsidRPr="00811EB7">
        <w:rPr>
          <w:rStyle w:val="Emphasis"/>
          <w:highlight w:val="cyan"/>
        </w:rPr>
        <w:t>generally</w:t>
      </w:r>
      <w:r w:rsidRPr="00811EB7">
        <w:rPr>
          <w:rStyle w:val="StyleUnderline"/>
          <w:highlight w:val="cyan"/>
        </w:rPr>
        <w:t xml:space="preserve"> is</w:t>
      </w:r>
      <w:r w:rsidRPr="004F1CE3">
        <w:rPr>
          <w:rStyle w:val="StyleUnderline"/>
        </w:rPr>
        <w:t xml:space="preserve"> still </w:t>
      </w:r>
      <w:r w:rsidRPr="004F1CE3">
        <w:rPr>
          <w:rStyle w:val="StyleUnderline"/>
          <w:highlight w:val="cyan"/>
        </w:rPr>
        <w:t>needed</w:t>
      </w:r>
      <w:r>
        <w:t xml:space="preserve">, </w:t>
      </w:r>
      <w:r w:rsidRPr="004F1CE3">
        <w:rPr>
          <w:rStyle w:val="StyleUnderline"/>
          <w:highlight w:val="cyan"/>
        </w:rPr>
        <w:t xml:space="preserve">the Sherman </w:t>
      </w:r>
      <w:r w:rsidRPr="00811EB7">
        <w:rPr>
          <w:rStyle w:val="StyleUnderline"/>
          <w:highlight w:val="cyan"/>
        </w:rPr>
        <w:t xml:space="preserve">Act as a </w:t>
      </w:r>
      <w:r w:rsidRPr="00811EB7">
        <w:rPr>
          <w:rStyle w:val="Emphasis"/>
          <w:sz w:val="24"/>
          <w:szCs w:val="36"/>
          <w:highlight w:val="cyan"/>
        </w:rPr>
        <w:t xml:space="preserve">specific </w:t>
      </w:r>
      <w:r w:rsidRPr="004F1CE3">
        <w:rPr>
          <w:rStyle w:val="Emphasis"/>
          <w:highlight w:val="cyan"/>
        </w:rPr>
        <w:t>framework</w:t>
      </w:r>
      <w:r w:rsidRPr="004F1CE3">
        <w:rPr>
          <w:rStyle w:val="StyleUnderline"/>
          <w:highlight w:val="cyan"/>
        </w:rPr>
        <w:t xml:space="preserve"> is </w:t>
      </w:r>
      <w:r w:rsidRPr="004F1CE3">
        <w:rPr>
          <w:rStyle w:val="Emphasis"/>
          <w:highlight w:val="cyan"/>
        </w:rPr>
        <w:t>outdated</w:t>
      </w:r>
      <w:r w:rsidRPr="004F1CE3">
        <w:rPr>
          <w:rStyle w:val="StyleUnderline"/>
          <w:highlight w:val="cyan"/>
        </w:rPr>
        <w:t>.</w:t>
      </w:r>
    </w:p>
    <w:p w14:paraId="72F0F94B" w14:textId="77777777" w:rsidR="00AA2D94" w:rsidRPr="004F1CE3" w:rsidRDefault="00AA2D94" w:rsidP="00AA2D94">
      <w:r w:rsidRPr="004F1CE3">
        <w:rPr>
          <w:rStyle w:val="StyleUnderline"/>
        </w:rPr>
        <w:lastRenderedPageBreak/>
        <w:t xml:space="preserve">The Act </w:t>
      </w:r>
      <w:r w:rsidRPr="004F1CE3">
        <w:rPr>
          <w:rStyle w:val="Emphasis"/>
        </w:rPr>
        <w:t>predates</w:t>
      </w:r>
      <w:r>
        <w:t xml:space="preserve"> </w:t>
      </w:r>
      <w:r w:rsidRPr="004F1CE3">
        <w:rPr>
          <w:rStyle w:val="StyleUnderline"/>
        </w:rPr>
        <w:t xml:space="preserve">much of the </w:t>
      </w:r>
      <w:r w:rsidRPr="004F1CE3">
        <w:rPr>
          <w:rStyle w:val="Emphasis"/>
        </w:rPr>
        <w:t>current</w:t>
      </w:r>
      <w:r w:rsidRPr="004F1CE3">
        <w:rPr>
          <w:rStyle w:val="StyleUnderline"/>
        </w:rPr>
        <w:t xml:space="preserve"> technology</w:t>
      </w:r>
      <w:r>
        <w:t xml:space="preserve">, and thus </w:t>
      </w:r>
      <w:r w:rsidRPr="004F1CE3">
        <w:rPr>
          <w:rStyle w:val="StyleUnderline"/>
        </w:rPr>
        <w:t>many of the related industries</w:t>
      </w:r>
      <w:r>
        <w:t xml:space="preserve">, </w:t>
      </w:r>
      <w:r w:rsidRPr="004F1CE3">
        <w:rPr>
          <w:rStyle w:val="StyleUnderline"/>
        </w:rPr>
        <w:t>that operate in the world today</w:t>
      </w:r>
      <w:r>
        <w:t xml:space="preserve">. When the Act was enacted in 1890, the United States was in the midst of a massive expansion of its industries,  [*31]  which were primarily manufacturing, agriculture, and railroads. Since the Sherman Act's enactment, the advent of airplanes has drastically increased the globalization of commerce. Changes in communication technology have also altered the development of commerce as we increasingly rely on computers and the Internet. As the first home Internet connection came a century after the Sherman Act was enacted, it's </w:t>
      </w:r>
      <w:r w:rsidRPr="004F1CE3">
        <w:t>impossible to fathom that the drafters imagined the state of commerce as it exists today.</w:t>
      </w:r>
    </w:p>
    <w:p w14:paraId="2198AE2E" w14:textId="77777777" w:rsidR="00AA2D94" w:rsidRPr="004F1CE3" w:rsidRDefault="00AA2D94" w:rsidP="00AA2D94">
      <w:r w:rsidRPr="004F1CE3">
        <w:rPr>
          <w:rStyle w:val="StyleUnderline"/>
        </w:rPr>
        <w:t xml:space="preserve">Regardless of the possible </w:t>
      </w:r>
      <w:r w:rsidRPr="004F1CE3">
        <w:rPr>
          <w:rStyle w:val="Emphasis"/>
        </w:rPr>
        <w:t>legislative intent</w:t>
      </w:r>
      <w:r w:rsidRPr="004F1CE3">
        <w:t xml:space="preserve"> </w:t>
      </w:r>
      <w:r w:rsidRPr="004F1CE3">
        <w:rPr>
          <w:rStyle w:val="StyleUnderline"/>
        </w:rPr>
        <w:t>that existed at the time of its enactment, the</w:t>
      </w:r>
      <w:r w:rsidRPr="004F1CE3">
        <w:t xml:space="preserve"> </w:t>
      </w:r>
      <w:r w:rsidRPr="004F1CE3">
        <w:rPr>
          <w:rStyle w:val="StyleUnderline"/>
        </w:rPr>
        <w:t>Sherman Act has</w:t>
      </w:r>
      <w:r w:rsidRPr="004F1CE3">
        <w:t xml:space="preserve"> since </w:t>
      </w:r>
      <w:r w:rsidRPr="004F1CE3">
        <w:rPr>
          <w:rStyle w:val="StyleUnderline"/>
        </w:rPr>
        <w:t xml:space="preserve">been used as a </w:t>
      </w:r>
      <w:r w:rsidRPr="004F1CE3">
        <w:rPr>
          <w:rStyle w:val="Emphasis"/>
        </w:rPr>
        <w:t>consumer protection statute</w:t>
      </w:r>
      <w:r w:rsidRPr="004F1CE3">
        <w:t xml:space="preserve">. </w:t>
      </w:r>
      <w:r w:rsidRPr="004F1CE3">
        <w:rPr>
          <w:rStyle w:val="StyleUnderline"/>
        </w:rPr>
        <w:t>Although commerce has evolved</w:t>
      </w:r>
      <w:r w:rsidRPr="004F1CE3">
        <w:t xml:space="preserve">, </w:t>
      </w:r>
      <w:r w:rsidRPr="004F1CE3">
        <w:rPr>
          <w:rStyle w:val="Emphasis"/>
        </w:rPr>
        <w:t xml:space="preserve">many of the same concerns </w:t>
      </w:r>
      <w:r w:rsidRPr="004F1CE3">
        <w:rPr>
          <w:rStyle w:val="StyleUnderline"/>
        </w:rPr>
        <w:t xml:space="preserve">regarding consumer protection </w:t>
      </w:r>
      <w:r w:rsidRPr="004F1CE3">
        <w:rPr>
          <w:rStyle w:val="Emphasis"/>
        </w:rPr>
        <w:t>remain</w:t>
      </w:r>
      <w:r w:rsidRPr="004F1CE3">
        <w:t>. Cartelization, price fixing, horizontal agreements, and other anticompetitive behaviors are still possible, and the Sherman Act is still competent to address these issues in traditional industries. Even some industries  [*32]  relying on newer technology are suitable for analysis under the Sherman Act as the business models remain largely similar to those that existed in 1890.</w:t>
      </w:r>
    </w:p>
    <w:p w14:paraId="795EDEF8" w14:textId="77777777" w:rsidR="00AA2D94" w:rsidRDefault="00AA2D94" w:rsidP="00AA2D94">
      <w:r w:rsidRPr="004F1CE3">
        <w:rPr>
          <w:rStyle w:val="StyleUnderline"/>
        </w:rPr>
        <w:t xml:space="preserve">Antitrust law must be changed in </w:t>
      </w:r>
      <w:r w:rsidRPr="00811EB7">
        <w:rPr>
          <w:rStyle w:val="StyleUnderline"/>
        </w:rPr>
        <w:t>order for it to apply to</w:t>
      </w:r>
      <w:r w:rsidRPr="00811EB7">
        <w:t xml:space="preserve"> </w:t>
      </w:r>
      <w:r w:rsidRPr="00811EB7">
        <w:rPr>
          <w:rStyle w:val="Emphasis"/>
        </w:rPr>
        <w:t>nontraditional industries</w:t>
      </w:r>
      <w:r w:rsidRPr="00811EB7">
        <w:t xml:space="preserve"> </w:t>
      </w:r>
      <w:r w:rsidRPr="00811EB7">
        <w:rPr>
          <w:rStyle w:val="StyleUnderline"/>
        </w:rPr>
        <w:t xml:space="preserve">that use business models </w:t>
      </w:r>
      <w:r w:rsidRPr="00811EB7">
        <w:rPr>
          <w:rStyle w:val="Emphasis"/>
        </w:rPr>
        <w:t>unsuitable</w:t>
      </w:r>
      <w:r w:rsidRPr="00811EB7">
        <w:rPr>
          <w:rStyle w:val="StyleUnderline"/>
        </w:rPr>
        <w:t xml:space="preserve"> for a Sherman Act analysis</w:t>
      </w:r>
      <w:r w:rsidRPr="00811EB7">
        <w:t xml:space="preserve">. This area of law cannot be abandoned altogether, as some scholars have suggested. Some of today's most profitable industries, such as Internet search engines, did not even exist in the most fledgling fashion when the Sherman Act was enacted. </w:t>
      </w:r>
      <w:r w:rsidRPr="00811EB7">
        <w:rPr>
          <w:rStyle w:val="StyleUnderline"/>
        </w:rPr>
        <w:t xml:space="preserve">As the </w:t>
      </w:r>
      <w:r w:rsidRPr="00811EB7">
        <w:rPr>
          <w:rStyle w:val="Emphasis"/>
        </w:rPr>
        <w:t>business models</w:t>
      </w:r>
      <w:r w:rsidRPr="00811EB7">
        <w:rPr>
          <w:rStyle w:val="StyleUnderline"/>
        </w:rPr>
        <w:t xml:space="preserve"> of some new industries are vastly different from what existed in </w:t>
      </w:r>
      <w:r w:rsidRPr="00811EB7">
        <w:rPr>
          <w:rStyle w:val="Emphasis"/>
        </w:rPr>
        <w:t>1890</w:t>
      </w:r>
      <w:r w:rsidRPr="00811EB7">
        <w:t xml:space="preserve">, </w:t>
      </w:r>
      <w:r w:rsidRPr="00811EB7">
        <w:rPr>
          <w:rStyle w:val="StyleUnderline"/>
        </w:rPr>
        <w:t>the potential for consumer harms</w:t>
      </w:r>
      <w:r w:rsidRPr="00811EB7">
        <w:t xml:space="preserve"> also </w:t>
      </w:r>
      <w:r w:rsidRPr="00811EB7">
        <w:rPr>
          <w:rStyle w:val="StyleUnderline"/>
        </w:rPr>
        <w:t>differs</w:t>
      </w:r>
      <w:r w:rsidRPr="00811EB7">
        <w:t>. The scope of markets and what constitutes an "anticompetitive act" in such nontraditional industries can vary greatly</w:t>
      </w:r>
      <w:r>
        <w:t xml:space="preserve"> from what is seen in traditional industries.</w:t>
      </w:r>
    </w:p>
    <w:p w14:paraId="479CBC24" w14:textId="77777777" w:rsidR="00AA2D94" w:rsidRDefault="00AA2D94" w:rsidP="00AA2D94">
      <w:r w:rsidRPr="004F1CE3">
        <w:rPr>
          <w:rStyle w:val="Emphasis"/>
          <w:sz w:val="24"/>
          <w:szCs w:val="36"/>
          <w:highlight w:val="cyan"/>
        </w:rPr>
        <w:t xml:space="preserve">Attempting to apply an outdated </w:t>
      </w:r>
      <w:r w:rsidRPr="00811EB7">
        <w:rPr>
          <w:rStyle w:val="Emphasis"/>
          <w:sz w:val="24"/>
          <w:szCs w:val="36"/>
        </w:rPr>
        <w:t xml:space="preserve">statutory </w:t>
      </w:r>
      <w:r w:rsidRPr="004F1CE3">
        <w:rPr>
          <w:rStyle w:val="Emphasis"/>
          <w:sz w:val="24"/>
          <w:szCs w:val="36"/>
          <w:highlight w:val="cyan"/>
        </w:rPr>
        <w:t xml:space="preserve">framework comes with a </w:t>
      </w:r>
      <w:r w:rsidRPr="00811EB7">
        <w:rPr>
          <w:rStyle w:val="Emphasis"/>
          <w:sz w:val="24"/>
          <w:szCs w:val="36"/>
          <w:highlight w:val="cyan"/>
        </w:rPr>
        <w:t>risk of inapplicability</w:t>
      </w:r>
      <w:r>
        <w:t>. The FTC's 2012 investigation of Google did not culminate in a lawsuit because the FTC found that Google only disadvantaged its competitors,  [*33]  not competition. While this was the correct outcome, even if it were not, there was no appropriate alternative. Even if the FTC found that Google was acting in an anticompetitive manner, it is unlikely that a lawsuit against Google would have prevailed due to a lack of evidence of consumer harm. If a court found that Google was intentionally disadvantaging its rivals, it would be appropriate to hold Google liable under a traditional antitrust analysis. However, because Google was acting with the pro-consumer purpose to improve its search engine, such a holding would have been contrary to the goals of promoting consumer welfare.</w:t>
      </w:r>
    </w:p>
    <w:p w14:paraId="62EA8838" w14:textId="77777777" w:rsidR="00AA2D94" w:rsidRDefault="00AA2D94" w:rsidP="00AA2D94">
      <w:r>
        <w:t>Due to the multisided structure of a search business model, any action taken by Google potentially impacts users, advertisers, and Google's competitors simultaneously. As such, Google may help one of these groups while also harming another without incurring liability. Ignoring potential harms to competition renders an antitrust framework underinclusive and inapplicable to a goal of promoting competition. However, holding against Google for actions harming competitors would be overinclusive as it would thwart actions that benefit consumers. For antitrust to apply to search engines and other nontraditional industries, a more flexible antitrust framework is needed to avoid such issues of overinclusiveness and underinclusiveness.</w:t>
      </w:r>
    </w:p>
    <w:p w14:paraId="5A78AFB3" w14:textId="77777777" w:rsidR="00AA2D94" w:rsidRDefault="00AA2D94" w:rsidP="00AA2D94">
      <w:r>
        <w:lastRenderedPageBreak/>
        <w:t xml:space="preserve">B. </w:t>
      </w:r>
      <w:r w:rsidRPr="004F1CE3">
        <w:rPr>
          <w:rStyle w:val="Emphasis"/>
        </w:rPr>
        <w:t>Divide and Conquer</w:t>
      </w:r>
      <w:r>
        <w:t xml:space="preserve">: </w:t>
      </w:r>
      <w:r w:rsidRPr="004F1CE3">
        <w:rPr>
          <w:rStyle w:val="StyleUnderline"/>
        </w:rPr>
        <w:t xml:space="preserve">An </w:t>
      </w:r>
      <w:r w:rsidRPr="004F1CE3">
        <w:rPr>
          <w:rStyle w:val="Emphasis"/>
        </w:rPr>
        <w:t>Industry-Specific</w:t>
      </w:r>
      <w:r w:rsidRPr="004F1CE3">
        <w:rPr>
          <w:rStyle w:val="StyleUnderline"/>
        </w:rPr>
        <w:t xml:space="preserve"> Approach to Antitrust</w:t>
      </w:r>
    </w:p>
    <w:p w14:paraId="62F93A52" w14:textId="77777777" w:rsidR="00AA2D94" w:rsidRPr="00811EB7" w:rsidRDefault="00AA2D94" w:rsidP="00AA2D94">
      <w:r w:rsidRPr="004F1CE3">
        <w:rPr>
          <w:rStyle w:val="StyleUnderline"/>
          <w:highlight w:val="cyan"/>
        </w:rPr>
        <w:t xml:space="preserve">To create an </w:t>
      </w:r>
      <w:r w:rsidRPr="00811EB7">
        <w:rPr>
          <w:rStyle w:val="Emphasis"/>
          <w:highlight w:val="cyan"/>
        </w:rPr>
        <w:t>antitrust</w:t>
      </w:r>
      <w:r w:rsidRPr="004F1CE3">
        <w:rPr>
          <w:rStyle w:val="StyleUnderline"/>
        </w:rPr>
        <w:t xml:space="preserve"> system that is </w:t>
      </w:r>
      <w:r w:rsidRPr="004F1CE3">
        <w:rPr>
          <w:rStyle w:val="Emphasis"/>
          <w:highlight w:val="cyan"/>
        </w:rPr>
        <w:t>applicable</w:t>
      </w:r>
      <w:r w:rsidRPr="004F1CE3">
        <w:rPr>
          <w:highlight w:val="cyan"/>
        </w:rPr>
        <w:t xml:space="preserve"> </w:t>
      </w:r>
      <w:r w:rsidRPr="004F1CE3">
        <w:rPr>
          <w:rStyle w:val="StyleUnderline"/>
          <w:highlight w:val="cyan"/>
        </w:rPr>
        <w:t xml:space="preserve">to a </w:t>
      </w:r>
      <w:r w:rsidRPr="00811EB7">
        <w:rPr>
          <w:rStyle w:val="Emphasis"/>
          <w:highlight w:val="cyan"/>
        </w:rPr>
        <w:t>vast array</w:t>
      </w:r>
      <w:r w:rsidRPr="004F1CE3">
        <w:rPr>
          <w:rStyle w:val="StyleUnderline"/>
          <w:highlight w:val="cyan"/>
        </w:rPr>
        <w:t xml:space="preserve"> of businesses</w:t>
      </w:r>
      <w:r w:rsidRPr="00811EB7">
        <w:rPr>
          <w:rStyle w:val="StyleUnderline"/>
          <w:highlight w:val="cyan"/>
        </w:rPr>
        <w:t>, it is necessary to</w:t>
      </w:r>
      <w:r w:rsidRPr="00811EB7">
        <w:rPr>
          <w:highlight w:val="cyan"/>
        </w:rPr>
        <w:t xml:space="preserve"> </w:t>
      </w:r>
      <w:r w:rsidRPr="00811EB7">
        <w:rPr>
          <w:rStyle w:val="StyleUnderline"/>
          <w:highlight w:val="cyan"/>
        </w:rPr>
        <w:t>create</w:t>
      </w:r>
      <w:r w:rsidRPr="00811EB7">
        <w:rPr>
          <w:highlight w:val="cyan"/>
        </w:rPr>
        <w:t xml:space="preserve"> </w:t>
      </w:r>
      <w:r w:rsidRPr="00811EB7">
        <w:rPr>
          <w:rStyle w:val="Emphasis"/>
        </w:rPr>
        <w:t xml:space="preserve">several </w:t>
      </w:r>
      <w:r w:rsidRPr="00811EB7">
        <w:rPr>
          <w:rStyle w:val="Emphasis"/>
          <w:highlight w:val="cyan"/>
        </w:rPr>
        <w:t>doctrines</w:t>
      </w:r>
      <w:r w:rsidRPr="00811EB7">
        <w:rPr>
          <w:highlight w:val="cyan"/>
        </w:rPr>
        <w:t xml:space="preserve"> </w:t>
      </w:r>
      <w:r w:rsidRPr="004F1CE3">
        <w:rPr>
          <w:rStyle w:val="StyleUnderline"/>
          <w:highlight w:val="cyan"/>
        </w:rPr>
        <w:t>that</w:t>
      </w:r>
      <w:r w:rsidRPr="004F1CE3">
        <w:rPr>
          <w:rStyle w:val="StyleUnderline"/>
        </w:rPr>
        <w:t xml:space="preserve"> are able to </w:t>
      </w:r>
      <w:r w:rsidRPr="004F1CE3">
        <w:rPr>
          <w:rStyle w:val="StyleUnderline"/>
          <w:highlight w:val="cyan"/>
        </w:rPr>
        <w:t>evolve</w:t>
      </w:r>
      <w:r w:rsidRPr="004F1CE3">
        <w:rPr>
          <w:highlight w:val="cyan"/>
        </w:rPr>
        <w:t xml:space="preserve"> </w:t>
      </w:r>
      <w:r w:rsidRPr="004F1CE3">
        <w:rPr>
          <w:rStyle w:val="Emphasis"/>
          <w:sz w:val="24"/>
          <w:szCs w:val="36"/>
          <w:highlight w:val="cyan"/>
        </w:rPr>
        <w:t xml:space="preserve">independently </w:t>
      </w:r>
      <w:r w:rsidRPr="00811EB7">
        <w:rPr>
          <w:rStyle w:val="Emphasis"/>
          <w:sz w:val="24"/>
          <w:szCs w:val="36"/>
        </w:rPr>
        <w:t>of one another</w:t>
      </w:r>
      <w:r>
        <w:t xml:space="preserve">. </w:t>
      </w:r>
      <w:r w:rsidRPr="00811EB7">
        <w:rPr>
          <w:rStyle w:val="StyleUnderline"/>
          <w:highlight w:val="cyan"/>
        </w:rPr>
        <w:t>This will</w:t>
      </w:r>
      <w:r w:rsidRPr="00811EB7">
        <w:rPr>
          <w:highlight w:val="cyan"/>
        </w:rPr>
        <w:t xml:space="preserve"> </w:t>
      </w:r>
      <w:r w:rsidRPr="00811EB7">
        <w:rPr>
          <w:rStyle w:val="Emphasis"/>
          <w:highlight w:val="cyan"/>
        </w:rPr>
        <w:t>accommodate</w:t>
      </w:r>
      <w:r w:rsidRPr="00811EB7">
        <w:t xml:space="preserve"> </w:t>
      </w:r>
      <w:r w:rsidRPr="00811EB7">
        <w:rPr>
          <w:rStyle w:val="StyleUnderline"/>
          <w:highlight w:val="cyan"/>
        </w:rPr>
        <w:t>the</w:t>
      </w:r>
      <w:r w:rsidRPr="00811EB7">
        <w:t xml:space="preserve"> great </w:t>
      </w:r>
      <w:r w:rsidRPr="00811EB7">
        <w:rPr>
          <w:rStyle w:val="Emphasis"/>
          <w:highlight w:val="cyan"/>
        </w:rPr>
        <w:t>variations</w:t>
      </w:r>
      <w:r w:rsidRPr="00811EB7">
        <w:rPr>
          <w:highlight w:val="cyan"/>
        </w:rPr>
        <w:t xml:space="preserve"> </w:t>
      </w:r>
      <w:r w:rsidRPr="00811EB7">
        <w:rPr>
          <w:rStyle w:val="StyleUnderline"/>
          <w:highlight w:val="cyan"/>
        </w:rPr>
        <w:t>between industries</w:t>
      </w:r>
      <w:r w:rsidRPr="00811EB7">
        <w:t>. A multipart framework should be created for antitrust analysis of modern businesses. This framework should also permit the creation of additional categories as needed for unforeseen developments in technology.</w:t>
      </w:r>
    </w:p>
    <w:p w14:paraId="0E3F42E5" w14:textId="77777777" w:rsidR="00AA2D94" w:rsidRDefault="00AA2D94" w:rsidP="00AA2D94">
      <w:r w:rsidRPr="00811EB7">
        <w:rPr>
          <w:rStyle w:val="StyleUnderline"/>
        </w:rPr>
        <w:t xml:space="preserve">Most businesses can be lumped into industry </w:t>
      </w:r>
      <w:r w:rsidRPr="00811EB7">
        <w:rPr>
          <w:rStyle w:val="Emphasis"/>
        </w:rPr>
        <w:t>categories</w:t>
      </w:r>
      <w:r w:rsidRPr="00811EB7">
        <w:t xml:space="preserve">. </w:t>
      </w:r>
      <w:r w:rsidRPr="00811EB7">
        <w:rPr>
          <w:rStyle w:val="StyleUnderline"/>
        </w:rPr>
        <w:t xml:space="preserve">Examples include </w:t>
      </w:r>
      <w:r w:rsidRPr="00811EB7">
        <w:rPr>
          <w:rStyle w:val="Emphasis"/>
        </w:rPr>
        <w:t>energy</w:t>
      </w:r>
      <w:r w:rsidRPr="00811EB7">
        <w:t xml:space="preserve"> (including oil and gas), </w:t>
      </w:r>
      <w:r w:rsidRPr="00811EB7">
        <w:rPr>
          <w:rStyle w:val="Emphasis"/>
        </w:rPr>
        <w:t>industrial goods</w:t>
      </w:r>
      <w:r w:rsidRPr="00811EB7">
        <w:t xml:space="preserve"> and services, </w:t>
      </w:r>
      <w:r w:rsidRPr="00811EB7">
        <w:rPr>
          <w:rStyle w:val="Emphasis"/>
        </w:rPr>
        <w:t>consumer goods</w:t>
      </w:r>
      <w:r w:rsidRPr="00811EB7">
        <w:t xml:space="preserve">,  [*34]  </w:t>
      </w:r>
      <w:r w:rsidRPr="00811EB7">
        <w:rPr>
          <w:rStyle w:val="Emphasis"/>
        </w:rPr>
        <w:t>consumer services</w:t>
      </w:r>
      <w:r w:rsidRPr="00811EB7">
        <w:t xml:space="preserve"> (such as media, food service, and travel), </w:t>
      </w:r>
      <w:r w:rsidRPr="00811EB7">
        <w:rPr>
          <w:rStyle w:val="Emphasis"/>
        </w:rPr>
        <w:t>health care</w:t>
      </w:r>
      <w:r w:rsidRPr="00811EB7">
        <w:t xml:space="preserve">, </w:t>
      </w:r>
      <w:r w:rsidRPr="00811EB7">
        <w:rPr>
          <w:rStyle w:val="Emphasis"/>
        </w:rPr>
        <w:t>financial services</w:t>
      </w:r>
      <w:r w:rsidRPr="00811EB7">
        <w:t xml:space="preserve">, </w:t>
      </w:r>
      <w:r w:rsidRPr="00811EB7">
        <w:rPr>
          <w:rStyle w:val="Emphasis"/>
        </w:rPr>
        <w:t>information services</w:t>
      </w:r>
      <w:r w:rsidRPr="00811EB7">
        <w:t xml:space="preserve">, </w:t>
      </w:r>
      <w:r w:rsidRPr="00811EB7">
        <w:rPr>
          <w:rStyle w:val="Emphasis"/>
        </w:rPr>
        <w:t>telecommunication</w:t>
      </w:r>
      <w:r w:rsidRPr="00811EB7">
        <w:t xml:space="preserve"> services, </w:t>
      </w:r>
      <w:r w:rsidRPr="00811EB7">
        <w:rPr>
          <w:rStyle w:val="StyleUnderline"/>
        </w:rPr>
        <w:t>and</w:t>
      </w:r>
      <w:r w:rsidRPr="00811EB7">
        <w:t xml:space="preserve"> </w:t>
      </w:r>
      <w:r w:rsidRPr="00811EB7">
        <w:rPr>
          <w:rStyle w:val="Emphasis"/>
        </w:rPr>
        <w:t>the Internet</w:t>
      </w:r>
      <w:r w:rsidRPr="00811EB7">
        <w:t>. An exact list of industries that should be considered in an antitrust</w:t>
      </w:r>
      <w:r>
        <w:t xml:space="preserve"> framework is beyond the scope of this paper. However, it is necessary to consider a split that looks something like this to solve the shortcomings of a regime based on the Sherman Act. Congress should determine the appropriate industry list, since it is able to employ the assistance of various experts from different fields.</w:t>
      </w:r>
    </w:p>
    <w:p w14:paraId="2BF5FC45" w14:textId="77777777" w:rsidR="00AA2D94" w:rsidRDefault="00AA2D94" w:rsidP="00AA2D94">
      <w:r>
        <w:t xml:space="preserve">Perhaps the most suitable model for a new antitrust statutory framework can be found in intellectual property. </w:t>
      </w:r>
      <w:r w:rsidRPr="004F1CE3">
        <w:rPr>
          <w:rStyle w:val="StyleUnderline"/>
        </w:rPr>
        <w:t>Similar to antitrust, intellectual property necessarily seeks to strike a balance between consumer protection and incentives to promote a healthy marketplace</w:t>
      </w:r>
      <w:r>
        <w:t xml:space="preserve">. However, </w:t>
      </w:r>
      <w:r w:rsidRPr="004F1CE3">
        <w:rPr>
          <w:rStyle w:val="StyleUnderline"/>
        </w:rPr>
        <w:t xml:space="preserve">while intellectual property has a fairly </w:t>
      </w:r>
      <w:r w:rsidRPr="004F1CE3">
        <w:rPr>
          <w:rStyle w:val="Emphasis"/>
        </w:rPr>
        <w:t>uniform set of policy goals</w:t>
      </w:r>
      <w:r>
        <w:t xml:space="preserve"> focused on encouraging investment and innovation, </w:t>
      </w:r>
      <w:r w:rsidRPr="004F1CE3">
        <w:rPr>
          <w:rStyle w:val="StyleUnderline"/>
        </w:rPr>
        <w:t xml:space="preserve">the various areas covered within it require </w:t>
      </w:r>
      <w:r w:rsidRPr="004F1CE3">
        <w:rPr>
          <w:rStyle w:val="Emphasis"/>
        </w:rPr>
        <w:t>different</w:t>
      </w:r>
      <w:r>
        <w:t xml:space="preserve">, </w:t>
      </w:r>
      <w:r w:rsidRPr="004F1CE3">
        <w:rPr>
          <w:rStyle w:val="StyleUnderline"/>
        </w:rPr>
        <w:t xml:space="preserve">though partially </w:t>
      </w:r>
      <w:r w:rsidRPr="004F1CE3">
        <w:rPr>
          <w:rStyle w:val="Emphasis"/>
        </w:rPr>
        <w:t>overlapping</w:t>
      </w:r>
      <w:r>
        <w:t xml:space="preserve"> </w:t>
      </w:r>
      <w:r w:rsidRPr="004F1CE3">
        <w:rPr>
          <w:rStyle w:val="StyleUnderline"/>
        </w:rPr>
        <w:t>doctrines to achieve these objectives</w:t>
      </w:r>
      <w:r>
        <w:t xml:space="preserve">. As a result, intellectual property exists in the separate, but related, areas of patents, copyrights, and trademarks, as well as a few others. </w:t>
      </w:r>
      <w:r w:rsidRPr="004F1CE3">
        <w:rPr>
          <w:rStyle w:val="StyleUnderline"/>
        </w:rPr>
        <w:t>Each of these areas requires a different legal approach to best achieve the common goals of intellectual property</w:t>
      </w:r>
      <w:r>
        <w:t xml:space="preserve">. </w:t>
      </w:r>
      <w:r w:rsidRPr="00811EB7">
        <w:rPr>
          <w:rStyle w:val="StyleUnderline"/>
          <w:highlight w:val="cyan"/>
        </w:rPr>
        <w:t xml:space="preserve">Each area has </w:t>
      </w:r>
      <w:r w:rsidRPr="00811EB7">
        <w:rPr>
          <w:rStyle w:val="Emphasis"/>
          <w:highlight w:val="cyan"/>
        </w:rPr>
        <w:t>its own</w:t>
      </w:r>
      <w:r w:rsidRPr="004F1CE3">
        <w:rPr>
          <w:rStyle w:val="Emphasis"/>
        </w:rPr>
        <w:t xml:space="preserve"> statutory </w:t>
      </w:r>
      <w:r w:rsidRPr="00811EB7">
        <w:rPr>
          <w:rStyle w:val="Emphasis"/>
          <w:highlight w:val="cyan"/>
        </w:rPr>
        <w:t>framework</w:t>
      </w:r>
      <w:r>
        <w:t xml:space="preserve"> that has been updated periodically to expand and keep pace with changes in technology and society.</w:t>
      </w:r>
    </w:p>
    <w:p w14:paraId="16DBBBEF" w14:textId="77777777" w:rsidR="00AA2D94" w:rsidRPr="004F1CE3" w:rsidRDefault="00AA2D94" w:rsidP="00AA2D94">
      <w:pPr>
        <w:rPr>
          <w:sz w:val="6"/>
          <w:szCs w:val="11"/>
        </w:rPr>
      </w:pPr>
      <w:r w:rsidRPr="004F1CE3">
        <w:rPr>
          <w:sz w:val="6"/>
          <w:szCs w:val="11"/>
        </w:rPr>
        <w:t xml:space="preserve"> [*35]  Patent law, while also part of intellectual property law as a whole, focuses on protecting inventions. It is based in the United States Patent Act (Patent Act). Congress enacted the first iteration of the Patent Act in 1790 under the power granted in Article I, Section 8 of the Constitution. Throughout the nineteenth and twentieth centuries, as the types of inventions being produced expanded and changed, patent law expanded accordingly. For example, patent law was expanded to include industrial designs in 1842, plants in 1930, and surgical procedures in the 1950s. The Supreme Court first held that computer software was patentable in its 1981 decision, Diamond v. Diehr. Over time, the courts have adjusted their interpretations of patent laws to allow or deny patents as needed to compensate for changes in technology and the needs of society.</w:t>
      </w:r>
    </w:p>
    <w:p w14:paraId="06C583A3" w14:textId="77777777" w:rsidR="00AA2D94" w:rsidRPr="004F1CE3" w:rsidRDefault="00AA2D94" w:rsidP="00AA2D94">
      <w:pPr>
        <w:rPr>
          <w:sz w:val="6"/>
          <w:szCs w:val="11"/>
        </w:rPr>
      </w:pPr>
      <w:r w:rsidRPr="004F1CE3">
        <w:rPr>
          <w:sz w:val="6"/>
          <w:szCs w:val="11"/>
        </w:rPr>
        <w:t>Copyright law provides protection for "original forms of expression," and is governed by the United States Copyright Act (Copyright Act). Like the Patent Act, the Copyright Act has gone through several versions. Congress adopted the original Copyright Act in 1790. Since that time, there have been changes in copyright law which have altered the duration of protection afforded to authors, expanded the types of works covered, and improved the rights of copyright holders. For example, musical recordings and photographs, neither of which existed at the time the first Copyright Act was enacted, are both afforded protection under its current iteration. Computer software is also protected under the Copyright Act. As technology has evolved to allow for the creation of new types of work, copyright doctrine has expanded accordingly.</w:t>
      </w:r>
    </w:p>
    <w:p w14:paraId="6257C673" w14:textId="77777777" w:rsidR="00AA2D94" w:rsidRPr="004F1CE3" w:rsidRDefault="00AA2D94" w:rsidP="00AA2D94">
      <w:pPr>
        <w:rPr>
          <w:sz w:val="6"/>
          <w:szCs w:val="11"/>
        </w:rPr>
      </w:pPr>
      <w:r w:rsidRPr="004F1CE3">
        <w:rPr>
          <w:sz w:val="6"/>
          <w:szCs w:val="11"/>
        </w:rPr>
        <w:t xml:space="preserve"> [*36]  Trademark law protects the symbols and words used to identify the source of goods and services. Trademark protection initially appeared in the United States as a common law development in the mid-nineteenth century. In 1946, Congress enacted the Lanham Act, which allows for federal statutory protection of trademarks and provides for remedies against infringement. In its early existence, trademark protection was only available for trademarks that included the name of the manufacturer. Over time, the protection has expanded to include a vast array of terms and product designs, and has even evolved to include protection against the trademark being diluted or tarnished.</w:t>
      </w:r>
    </w:p>
    <w:p w14:paraId="5C65197E" w14:textId="77777777" w:rsidR="00AA2D94" w:rsidRPr="004F1CE3" w:rsidRDefault="00AA2D94" w:rsidP="00AA2D94">
      <w:pPr>
        <w:rPr>
          <w:sz w:val="6"/>
          <w:szCs w:val="11"/>
        </w:rPr>
      </w:pPr>
      <w:r w:rsidRPr="004F1CE3">
        <w:rPr>
          <w:sz w:val="6"/>
          <w:szCs w:val="11"/>
        </w:rPr>
        <w:t>Intellectual property law is most instructive to engineering a new antitrust framework because of the way its doctrines have adjusted in reaction to society. Through the nineteenth century, the economy in the United States evolved from one that was heavily dependent upon agriculture to one increasingly dependent upon industry. In the twentieth century, the economy again shifted with the emergence of information technology. As the economy has evolved, the need for intellectual property rights has evolved with it. As a result, the doctrines of intellectual property have remained useful and relevant in a way that antitrust has not.</w:t>
      </w:r>
    </w:p>
    <w:p w14:paraId="2D8FF04F" w14:textId="77777777" w:rsidR="00AA2D94" w:rsidRDefault="00AA2D94" w:rsidP="00AA2D94">
      <w:r w:rsidRPr="004F1CE3">
        <w:rPr>
          <w:rStyle w:val="StyleUnderline"/>
        </w:rPr>
        <w:t xml:space="preserve">Courts and </w:t>
      </w:r>
      <w:r w:rsidRPr="00086CB3">
        <w:rPr>
          <w:rStyle w:val="StyleUnderline"/>
        </w:rPr>
        <w:t xml:space="preserve">lawmakers can increase the </w:t>
      </w:r>
      <w:r w:rsidRPr="00086CB3">
        <w:rPr>
          <w:rStyle w:val="Emphasis"/>
        </w:rPr>
        <w:t>flexibility</w:t>
      </w:r>
      <w:r w:rsidRPr="00086CB3">
        <w:t xml:space="preserve"> </w:t>
      </w:r>
      <w:r w:rsidRPr="00086CB3">
        <w:rPr>
          <w:rStyle w:val="StyleUnderline"/>
        </w:rPr>
        <w:t>and</w:t>
      </w:r>
      <w:r w:rsidRPr="00086CB3">
        <w:t xml:space="preserve"> </w:t>
      </w:r>
      <w:r w:rsidRPr="00086CB3">
        <w:rPr>
          <w:rStyle w:val="Emphasis"/>
        </w:rPr>
        <w:t>efficacy</w:t>
      </w:r>
      <w:r w:rsidRPr="00086CB3">
        <w:t xml:space="preserve"> </w:t>
      </w:r>
      <w:r w:rsidRPr="00086CB3">
        <w:rPr>
          <w:rStyle w:val="StyleUnderline"/>
        </w:rPr>
        <w:t xml:space="preserve">of antitrust law by dividing it in a fashion similar to </w:t>
      </w:r>
      <w:r w:rsidRPr="00086CB3">
        <w:rPr>
          <w:rStyle w:val="Emphasis"/>
        </w:rPr>
        <w:t>i</w:t>
      </w:r>
      <w:r w:rsidRPr="00086CB3">
        <w:rPr>
          <w:rStyle w:val="StyleUnderline"/>
        </w:rPr>
        <w:t xml:space="preserve">ntellectual </w:t>
      </w:r>
      <w:r w:rsidRPr="00086CB3">
        <w:rPr>
          <w:rStyle w:val="Emphasis"/>
        </w:rPr>
        <w:t>p</w:t>
      </w:r>
      <w:r w:rsidRPr="00086CB3">
        <w:rPr>
          <w:rStyle w:val="StyleUnderline"/>
        </w:rPr>
        <w:t>roperty</w:t>
      </w:r>
      <w:r w:rsidRPr="004F1CE3">
        <w:rPr>
          <w:rStyle w:val="StyleUnderline"/>
        </w:rPr>
        <w:t xml:space="preserve">. </w:t>
      </w:r>
      <w:r w:rsidRPr="004F1CE3">
        <w:rPr>
          <w:rStyle w:val="StyleUnderline"/>
          <w:highlight w:val="cyan"/>
        </w:rPr>
        <w:t>In applying</w:t>
      </w:r>
      <w:r w:rsidRPr="004F1CE3">
        <w:rPr>
          <w:rStyle w:val="StyleUnderline"/>
        </w:rPr>
        <w:t xml:space="preserve"> the </w:t>
      </w:r>
      <w:r w:rsidRPr="004F1CE3">
        <w:rPr>
          <w:rStyle w:val="StyleUnderline"/>
          <w:highlight w:val="cyan"/>
        </w:rPr>
        <w:t>Sherman</w:t>
      </w:r>
      <w:r w:rsidRPr="004F1CE3">
        <w:rPr>
          <w:rStyle w:val="StyleUnderline"/>
        </w:rPr>
        <w:t xml:space="preserve"> Act </w:t>
      </w:r>
      <w:r w:rsidRPr="004F1CE3">
        <w:rPr>
          <w:rStyle w:val="StyleUnderline"/>
          <w:highlight w:val="cyan"/>
        </w:rPr>
        <w:t xml:space="preserve">to </w:t>
      </w:r>
      <w:r w:rsidRPr="004F1CE3">
        <w:rPr>
          <w:rStyle w:val="Emphasis"/>
          <w:highlight w:val="cyan"/>
        </w:rPr>
        <w:t>evolving industries</w:t>
      </w:r>
      <w:r>
        <w:t xml:space="preserve"> and society over time, </w:t>
      </w:r>
      <w:r w:rsidRPr="004F1CE3">
        <w:rPr>
          <w:rStyle w:val="StyleUnderline"/>
          <w:highlight w:val="cyan"/>
        </w:rPr>
        <w:t>the courts have</w:t>
      </w:r>
      <w:r>
        <w:t xml:space="preserve"> necessarily </w:t>
      </w:r>
      <w:r w:rsidRPr="004F1CE3">
        <w:rPr>
          <w:rStyle w:val="Emphasis"/>
          <w:highlight w:val="cyan"/>
        </w:rPr>
        <w:t>jumped through analytical hurdles</w:t>
      </w:r>
      <w:r>
        <w:t xml:space="preserve"> and created numerous exemptions. As such, </w:t>
      </w:r>
      <w:r w:rsidRPr="004F1CE3">
        <w:rPr>
          <w:rStyle w:val="StyleUnderline"/>
        </w:rPr>
        <w:t>an analysis</w:t>
      </w:r>
      <w:r>
        <w:t xml:space="preserve"> under the Sherman Act </w:t>
      </w:r>
      <w:r w:rsidRPr="004F1CE3">
        <w:rPr>
          <w:rStyle w:val="StyleUnderline"/>
        </w:rPr>
        <w:t>requires a number of steps</w:t>
      </w:r>
      <w:r>
        <w:t xml:space="preserve">--and </w:t>
      </w:r>
      <w:r w:rsidRPr="004F1CE3">
        <w:rPr>
          <w:rStyle w:val="StyleUnderline"/>
          <w:highlight w:val="cyan"/>
        </w:rPr>
        <w:t>added steps</w:t>
      </w:r>
      <w:r w:rsidRPr="004F1CE3">
        <w:rPr>
          <w:highlight w:val="cyan"/>
        </w:rPr>
        <w:t xml:space="preserve"> </w:t>
      </w:r>
      <w:r w:rsidRPr="004F1CE3">
        <w:rPr>
          <w:rStyle w:val="StyleUnderline"/>
          <w:highlight w:val="cyan"/>
        </w:rPr>
        <w:t>mean</w:t>
      </w:r>
      <w:r>
        <w:t xml:space="preserve"> added </w:t>
      </w:r>
      <w:r w:rsidRPr="004F1CE3">
        <w:rPr>
          <w:rStyle w:val="StyleUnderline"/>
          <w:highlight w:val="cyan"/>
        </w:rPr>
        <w:t xml:space="preserve">opportunities for </w:t>
      </w:r>
      <w:r w:rsidRPr="004F1CE3">
        <w:rPr>
          <w:rStyle w:val="Emphasis"/>
          <w:highlight w:val="cyan"/>
        </w:rPr>
        <w:t>error</w:t>
      </w:r>
      <w:r w:rsidRPr="004F1CE3">
        <w:rPr>
          <w:rStyle w:val="StyleUnderline"/>
        </w:rPr>
        <w:t xml:space="preserve"> and </w:t>
      </w:r>
      <w:r w:rsidRPr="004F1CE3">
        <w:rPr>
          <w:rStyle w:val="Emphasis"/>
        </w:rPr>
        <w:t>oversight</w:t>
      </w:r>
      <w:r>
        <w:t xml:space="preserve">. </w:t>
      </w:r>
      <w:r w:rsidRPr="004F1CE3">
        <w:rPr>
          <w:rStyle w:val="StyleUnderline"/>
          <w:highlight w:val="cyan"/>
        </w:rPr>
        <w:t xml:space="preserve">Under a </w:t>
      </w:r>
      <w:r w:rsidRPr="004F1CE3">
        <w:rPr>
          <w:rStyle w:val="Emphasis"/>
          <w:highlight w:val="cyan"/>
        </w:rPr>
        <w:t>divided</w:t>
      </w:r>
      <w:r w:rsidRPr="004F1CE3">
        <w:rPr>
          <w:rStyle w:val="StyleUnderline"/>
          <w:highlight w:val="cyan"/>
        </w:rPr>
        <w:t xml:space="preserve"> antitrust</w:t>
      </w:r>
      <w:r w:rsidRPr="004F1CE3">
        <w:rPr>
          <w:rStyle w:val="StyleUnderline"/>
        </w:rPr>
        <w:t xml:space="preserve"> scheme, </w:t>
      </w:r>
      <w:r w:rsidRPr="004F1CE3">
        <w:rPr>
          <w:rStyle w:val="StyleUnderline"/>
          <w:highlight w:val="cyan"/>
        </w:rPr>
        <w:t xml:space="preserve">Congress could </w:t>
      </w:r>
      <w:r w:rsidRPr="004F1CE3">
        <w:rPr>
          <w:rStyle w:val="Emphasis"/>
          <w:highlight w:val="cyan"/>
        </w:rPr>
        <w:t>correct</w:t>
      </w:r>
      <w:r>
        <w:t xml:space="preserve"> court </w:t>
      </w:r>
      <w:r w:rsidRPr="004F1CE3">
        <w:rPr>
          <w:rStyle w:val="Emphasis"/>
          <w:highlight w:val="cyan"/>
        </w:rPr>
        <w:t>errors</w:t>
      </w:r>
      <w:r w:rsidRPr="004F1CE3">
        <w:rPr>
          <w:highlight w:val="cyan"/>
        </w:rPr>
        <w:t xml:space="preserve"> </w:t>
      </w:r>
      <w:r w:rsidRPr="004F1CE3">
        <w:rPr>
          <w:rStyle w:val="StyleUnderline"/>
          <w:highlight w:val="cyan"/>
        </w:rPr>
        <w:t>through</w:t>
      </w:r>
      <w:r>
        <w:t xml:space="preserve"> updated </w:t>
      </w:r>
      <w:r w:rsidRPr="004F1CE3">
        <w:rPr>
          <w:rStyle w:val="StyleUnderline"/>
          <w:highlight w:val="cyan"/>
        </w:rPr>
        <w:t xml:space="preserve">legislation for </w:t>
      </w:r>
      <w:r w:rsidRPr="004F1CE3">
        <w:rPr>
          <w:rStyle w:val="Emphasis"/>
          <w:highlight w:val="cyan"/>
        </w:rPr>
        <w:t>specific</w:t>
      </w:r>
      <w:r>
        <w:t xml:space="preserve"> affected </w:t>
      </w:r>
      <w:r w:rsidRPr="004F1CE3">
        <w:rPr>
          <w:rStyle w:val="Emphasis"/>
          <w:highlight w:val="cyan"/>
        </w:rPr>
        <w:t>industries</w:t>
      </w:r>
      <w:r>
        <w:t>, similar to updates to the Patent and Copyright Acts. As it currently exists, correcting an error through legislation would require a complex analysis of how the full antitrust framework may be impacted.</w:t>
      </w:r>
    </w:p>
    <w:p w14:paraId="0602D202" w14:textId="77777777" w:rsidR="00AA2D94" w:rsidRDefault="00AA2D94" w:rsidP="00AA2D94">
      <w:r>
        <w:t xml:space="preserve"> [*37]  Dividing antitrust into more closely tailored frameworks for various industries may not fully eliminate the need for judicially created exemptions. However, it is likely that fewer exemptions would be needed, as the </w:t>
      </w:r>
      <w:r w:rsidRPr="004F1CE3">
        <w:rPr>
          <w:rStyle w:val="StyleUnderline"/>
          <w:highlight w:val="cyan"/>
        </w:rPr>
        <w:t>frameworks would be</w:t>
      </w:r>
      <w:r w:rsidRPr="004F1CE3">
        <w:rPr>
          <w:rStyle w:val="StyleUnderline"/>
        </w:rPr>
        <w:t xml:space="preserve"> more </w:t>
      </w:r>
      <w:r w:rsidRPr="004F1CE3">
        <w:rPr>
          <w:rStyle w:val="Emphasis"/>
        </w:rPr>
        <w:t xml:space="preserve">closely </w:t>
      </w:r>
      <w:r w:rsidRPr="004F1CE3">
        <w:rPr>
          <w:rStyle w:val="Emphasis"/>
          <w:highlight w:val="cyan"/>
        </w:rPr>
        <w:t>tailored</w:t>
      </w:r>
      <w:r w:rsidRPr="004F1CE3">
        <w:rPr>
          <w:rStyle w:val="StyleUnderline"/>
        </w:rPr>
        <w:t xml:space="preserve"> to fit each industry</w:t>
      </w:r>
      <w:r>
        <w:t xml:space="preserve">. As a result, </w:t>
      </w:r>
      <w:r w:rsidRPr="004F1CE3">
        <w:rPr>
          <w:rStyle w:val="StyleUnderline"/>
          <w:highlight w:val="cyan"/>
        </w:rPr>
        <w:t xml:space="preserve">antitrust would be </w:t>
      </w:r>
      <w:r w:rsidRPr="004F1CE3">
        <w:rPr>
          <w:rStyle w:val="Emphasis"/>
          <w:highlight w:val="cyan"/>
        </w:rPr>
        <w:t>simplified</w:t>
      </w:r>
      <w:r>
        <w:t xml:space="preserve"> and </w:t>
      </w:r>
      <w:r w:rsidRPr="004F1CE3">
        <w:rPr>
          <w:rStyle w:val="StyleUnderline"/>
        </w:rPr>
        <w:t xml:space="preserve">the </w:t>
      </w:r>
      <w:r w:rsidRPr="004F1CE3">
        <w:rPr>
          <w:rStyle w:val="StyleUnderline"/>
          <w:highlight w:val="cyan"/>
        </w:rPr>
        <w:t>application</w:t>
      </w:r>
      <w:r>
        <w:t xml:space="preserve"> of it </w:t>
      </w:r>
      <w:r w:rsidRPr="004F1CE3">
        <w:rPr>
          <w:rStyle w:val="StyleUnderline"/>
          <w:highlight w:val="cyan"/>
        </w:rPr>
        <w:t>would be</w:t>
      </w:r>
      <w:r>
        <w:t xml:space="preserve"> more </w:t>
      </w:r>
      <w:r w:rsidRPr="004F1CE3">
        <w:rPr>
          <w:rStyle w:val="Emphasis"/>
          <w:highlight w:val="cyan"/>
        </w:rPr>
        <w:lastRenderedPageBreak/>
        <w:t>straightforward</w:t>
      </w:r>
      <w:r>
        <w:t xml:space="preserve">. </w:t>
      </w:r>
      <w:r w:rsidRPr="004F1CE3">
        <w:rPr>
          <w:rStyle w:val="StyleUnderline"/>
        </w:rPr>
        <w:t xml:space="preserve">More </w:t>
      </w:r>
      <w:r w:rsidRPr="004F1CE3">
        <w:rPr>
          <w:rStyle w:val="Emphasis"/>
          <w:highlight w:val="cyan"/>
        </w:rPr>
        <w:t>bright-line rules</w:t>
      </w:r>
      <w:r w:rsidRPr="004F1CE3">
        <w:rPr>
          <w:highlight w:val="cyan"/>
        </w:rPr>
        <w:t xml:space="preserve"> </w:t>
      </w:r>
      <w:r w:rsidRPr="004F1CE3">
        <w:rPr>
          <w:rStyle w:val="StyleUnderline"/>
          <w:highlight w:val="cyan"/>
        </w:rPr>
        <w:t>could be created</w:t>
      </w:r>
      <w:r>
        <w:t xml:space="preserve">, </w:t>
      </w:r>
      <w:r w:rsidRPr="004F1CE3">
        <w:rPr>
          <w:rStyle w:val="StyleUnderline"/>
          <w:highlight w:val="cyan"/>
        </w:rPr>
        <w:t xml:space="preserve">rather than the </w:t>
      </w:r>
      <w:r w:rsidRPr="00D9743C">
        <w:rPr>
          <w:rStyle w:val="Emphasis"/>
        </w:rPr>
        <w:t xml:space="preserve">vague </w:t>
      </w:r>
      <w:r w:rsidRPr="00D9743C">
        <w:rPr>
          <w:rStyle w:val="Emphasis"/>
          <w:highlight w:val="cyan"/>
        </w:rPr>
        <w:t>standards</w:t>
      </w:r>
      <w:r w:rsidRPr="00D9743C">
        <w:rPr>
          <w:highlight w:val="cyan"/>
        </w:rPr>
        <w:t xml:space="preserve"> </w:t>
      </w:r>
      <w:r w:rsidRPr="00D9743C">
        <w:rPr>
          <w:rStyle w:val="StyleUnderline"/>
          <w:highlight w:val="cyan"/>
        </w:rPr>
        <w:t>that exist under the Sherman Act</w:t>
      </w:r>
      <w:r>
        <w:t>. Any necessary exemptions could additionally be broad enough to apply throughout an industry without the risk of affecting future cases in other industries.</w:t>
      </w:r>
    </w:p>
    <w:p w14:paraId="353F38E5" w14:textId="77777777" w:rsidR="00AA2D94" w:rsidRPr="00086CB3" w:rsidRDefault="00AA2D94" w:rsidP="00AA2D94">
      <w:pPr>
        <w:rPr>
          <w:rStyle w:val="StyleUnderline"/>
        </w:rPr>
      </w:pPr>
      <w:r>
        <w:t xml:space="preserve">To emulate the split framework of intellectual property for use in antitrust, Congress should enact separate statutes for each industry category, similar to the Patent Act, Copyright Act, and Lanham Act. These statutes should </w:t>
      </w:r>
      <w:r w:rsidRPr="00086CB3">
        <w:t xml:space="preserve">include similar provisions to the Sherman Act, stating the general types of behaviors that are anticompetitive. Unlike the Sherman Act, the specific purpose of the statutes--consumer protection--should be made clear. </w:t>
      </w:r>
      <w:r w:rsidRPr="00086CB3">
        <w:rPr>
          <w:rStyle w:val="StyleUnderline"/>
        </w:rPr>
        <w:t xml:space="preserve">Each statute should also be made more specific, including in its </w:t>
      </w:r>
      <w:r w:rsidRPr="00086CB3">
        <w:rPr>
          <w:rStyle w:val="Emphasis"/>
        </w:rPr>
        <w:t>text</w:t>
      </w:r>
      <w:r w:rsidRPr="00086CB3">
        <w:rPr>
          <w:rStyle w:val="StyleUnderline"/>
        </w:rPr>
        <w:t xml:space="preserve"> behaviors by firms that are known in that industry to result in </w:t>
      </w:r>
      <w:r w:rsidRPr="00086CB3">
        <w:rPr>
          <w:rStyle w:val="Emphasis"/>
        </w:rPr>
        <w:t>consumer harms</w:t>
      </w:r>
      <w:r w:rsidRPr="00086CB3">
        <w:t xml:space="preserve">. </w:t>
      </w:r>
      <w:r w:rsidRPr="00086CB3">
        <w:rPr>
          <w:rStyle w:val="StyleUnderline"/>
        </w:rPr>
        <w:t>Over time, the statutes</w:t>
      </w:r>
      <w:r w:rsidRPr="00086CB3">
        <w:t xml:space="preserve"> should be updated as necessary, which </w:t>
      </w:r>
      <w:r w:rsidRPr="00086CB3">
        <w:rPr>
          <w:rStyle w:val="StyleUnderline"/>
        </w:rPr>
        <w:t>will</w:t>
      </w:r>
      <w:r w:rsidRPr="00086CB3">
        <w:t xml:space="preserve"> ideally </w:t>
      </w:r>
      <w:r w:rsidRPr="00086CB3">
        <w:rPr>
          <w:rStyle w:val="StyleUnderline"/>
        </w:rPr>
        <w:t xml:space="preserve">result in frameworks that work </w:t>
      </w:r>
      <w:r w:rsidRPr="00086CB3">
        <w:rPr>
          <w:rStyle w:val="Emphasis"/>
        </w:rPr>
        <w:t>separately</w:t>
      </w:r>
      <w:r w:rsidRPr="00086CB3">
        <w:t xml:space="preserve"> </w:t>
      </w:r>
      <w:r w:rsidRPr="00086CB3">
        <w:rPr>
          <w:rStyle w:val="StyleUnderline"/>
        </w:rPr>
        <w:t xml:space="preserve">by industry, but still achieve a </w:t>
      </w:r>
      <w:r w:rsidRPr="00086CB3">
        <w:rPr>
          <w:rStyle w:val="Emphasis"/>
        </w:rPr>
        <w:t>unified goal</w:t>
      </w:r>
      <w:r w:rsidRPr="00086CB3">
        <w:rPr>
          <w:rStyle w:val="StyleUnderline"/>
        </w:rPr>
        <w:t xml:space="preserve"> of consumer protection.</w:t>
      </w:r>
    </w:p>
    <w:p w14:paraId="55767C70" w14:textId="77777777" w:rsidR="00AA2D94" w:rsidRPr="004F1CE3" w:rsidRDefault="00AA2D94" w:rsidP="00AA2D94">
      <w:pPr>
        <w:rPr>
          <w:sz w:val="2"/>
          <w:szCs w:val="4"/>
        </w:rPr>
      </w:pPr>
      <w:r w:rsidRPr="00086CB3">
        <w:rPr>
          <w:sz w:val="2"/>
          <w:szCs w:val="4"/>
        </w:rPr>
        <w:t>C. The Internet Industry and What it Might Look Like</w:t>
      </w:r>
    </w:p>
    <w:p w14:paraId="3D90A6F6" w14:textId="77777777" w:rsidR="00AA2D94" w:rsidRPr="004F1CE3" w:rsidRDefault="00AA2D94" w:rsidP="00AA2D94">
      <w:pPr>
        <w:rPr>
          <w:sz w:val="2"/>
          <w:szCs w:val="2"/>
        </w:rPr>
      </w:pPr>
      <w:r w:rsidRPr="004F1CE3">
        <w:rPr>
          <w:sz w:val="2"/>
          <w:szCs w:val="2"/>
        </w:rPr>
        <w:t>To best address consumer harms that may result from the business models of online-only products, a separate antitrust approach should be used for the Internet. The Internet industry should include only businesses whose offered products or services are digital in nature, rather than tangible goods and services that can be purchased through online channels. An Internet industry would  [*38]  necessarily need to include the variety of online offerings we are accustomed to today, as well as have room to accommodate rapid innovation. As such, an ideal statutory framework must accommodate various business models used for online products, which may harm consumers in different ways. To provide this flexibility, an Internet antitrust statute should include factors to be weighed by courts in determining whether a firm's pro-consumer actions outweigh potential harms.</w:t>
      </w:r>
    </w:p>
    <w:p w14:paraId="7161EFC6" w14:textId="77777777" w:rsidR="00AA2D94" w:rsidRPr="004F1CE3" w:rsidRDefault="00AA2D94" w:rsidP="00AA2D94">
      <w:pPr>
        <w:rPr>
          <w:sz w:val="2"/>
          <w:szCs w:val="2"/>
        </w:rPr>
      </w:pPr>
      <w:r w:rsidRPr="004F1CE3">
        <w:rPr>
          <w:sz w:val="2"/>
          <w:szCs w:val="2"/>
        </w:rPr>
        <w:t>To further accommodate various online business models, as well as the evolution of society toward a web-based center, the Internet industry should be further divided. An ideal statute should divide the Internet into market types, each of which raises its own unique concerns in how to define the relevant market, how competition may be thwarted, and how consumers may be impacted. For example, the business model of an information website that users mainly access to read content may be very different from a social media platform with the primary purpose of facilitating interactions between users.</w:t>
      </w:r>
    </w:p>
    <w:p w14:paraId="553878E9" w14:textId="77777777" w:rsidR="00AA2D94" w:rsidRPr="004F1CE3" w:rsidRDefault="00AA2D94" w:rsidP="00AA2D94">
      <w:pPr>
        <w:rPr>
          <w:sz w:val="2"/>
          <w:szCs w:val="2"/>
        </w:rPr>
      </w:pPr>
      <w:r w:rsidRPr="004F1CE3">
        <w:rPr>
          <w:sz w:val="2"/>
          <w:szCs w:val="2"/>
        </w:rPr>
        <w:t>Statutory provisions should be included for specific handling of search engines, social media, information websites, email and communication services, streaming media, and software. While all of these categories involve paid advertising as part of their business models, the advertising appears differently and interacts with consumers in various ways. The ways in which a consumer may be harmed by targeted advertising differs--depending on how that advertising is targeted, what information is involved in the behind-the-scenes processes that result in these ads being served up to the user, and the ways these ads may differently affect the competitors of the firm operating the service on which the ad appears. As such, a holding of liability against a firm for consumer harms in one area could erroneously thwart pro-consumer actions in another area, simply because both utilize paid advertising. By maintaining separate statutory provisions for each, such effects could be minimized.</w:t>
      </w:r>
    </w:p>
    <w:p w14:paraId="728377C1" w14:textId="77777777" w:rsidR="00AA2D94" w:rsidRPr="004F1CE3" w:rsidRDefault="00AA2D94" w:rsidP="00AA2D94">
      <w:pPr>
        <w:rPr>
          <w:sz w:val="2"/>
          <w:szCs w:val="2"/>
        </w:rPr>
      </w:pPr>
      <w:r w:rsidRPr="004F1CE3">
        <w:rPr>
          <w:sz w:val="2"/>
          <w:szCs w:val="2"/>
        </w:rPr>
        <w:t xml:space="preserve"> [*39]  While each Internet subcategory presents its own concerns, many of these services are interconnected in ways that are unprecedented in any prior market. Companies like Google, Yahoo!, and Microsoft operate in more than one of these areas and offer services that link their product offerings together for ease of use by consumers utilizing more than one product. For example, Google offers Internet search, advertising, email services, a social media platform, YouTube, and even its own browser, Google Chrome. This unique situation can be best handled by viewing each of these products separately, while also balancing the effects each has on the others.</w:t>
      </w:r>
    </w:p>
    <w:p w14:paraId="389623A5" w14:textId="77777777" w:rsidR="00AA2D94" w:rsidRPr="004F1CE3" w:rsidRDefault="00AA2D94" w:rsidP="00AA2D94">
      <w:pPr>
        <w:rPr>
          <w:szCs w:val="20"/>
        </w:rPr>
      </w:pPr>
      <w:r w:rsidRPr="004F1CE3">
        <w:rPr>
          <w:szCs w:val="20"/>
        </w:rPr>
        <w:t xml:space="preserve">Aside from the interconnection of products that exist online, </w:t>
      </w:r>
      <w:r w:rsidRPr="004F1CE3">
        <w:rPr>
          <w:rStyle w:val="StyleUnderline"/>
        </w:rPr>
        <w:t xml:space="preserve">there are other </w:t>
      </w:r>
      <w:r w:rsidRPr="004F1CE3">
        <w:rPr>
          <w:rStyle w:val="Emphasis"/>
        </w:rPr>
        <w:t>concerns</w:t>
      </w:r>
      <w:r w:rsidRPr="004F1CE3">
        <w:rPr>
          <w:rStyle w:val="StyleUnderline"/>
        </w:rPr>
        <w:t xml:space="preserve"> which affect the function of an </w:t>
      </w:r>
      <w:r w:rsidRPr="004F1CE3">
        <w:rPr>
          <w:rStyle w:val="Emphasis"/>
        </w:rPr>
        <w:t>antitrust framework</w:t>
      </w:r>
      <w:r w:rsidRPr="004F1CE3">
        <w:rPr>
          <w:szCs w:val="20"/>
        </w:rPr>
        <w:t xml:space="preserve"> and they vastly differ from what has been seen in traditional industries. As market definition, market stability, and the cross-elasticity of demand differ greatly from traditional industries, an analysis of market power should likewise look different. As the factors impacting a firm's ability to thwart competition and harm consumers do not exist in the same way online, the traditional analysis does not apply. </w:t>
      </w:r>
      <w:r w:rsidRPr="004F1CE3">
        <w:rPr>
          <w:rStyle w:val="StyleUnderline"/>
          <w:highlight w:val="cyan"/>
        </w:rPr>
        <w:t xml:space="preserve">If courts </w:t>
      </w:r>
      <w:r w:rsidRPr="00086CB3">
        <w:rPr>
          <w:rStyle w:val="StyleUnderline"/>
        </w:rPr>
        <w:t>attempt to</w:t>
      </w:r>
      <w:r w:rsidRPr="004F1CE3">
        <w:rPr>
          <w:rStyle w:val="StyleUnderline"/>
        </w:rPr>
        <w:t xml:space="preserve"> </w:t>
      </w:r>
      <w:r w:rsidRPr="004F1CE3">
        <w:rPr>
          <w:rStyle w:val="Emphasis"/>
          <w:highlight w:val="cyan"/>
        </w:rPr>
        <w:t>apply</w:t>
      </w:r>
      <w:r w:rsidRPr="004F1CE3">
        <w:rPr>
          <w:szCs w:val="20"/>
        </w:rPr>
        <w:t xml:space="preserve"> </w:t>
      </w:r>
      <w:r w:rsidRPr="004F1CE3">
        <w:rPr>
          <w:rStyle w:val="StyleUnderline"/>
        </w:rPr>
        <w:t xml:space="preserve">the </w:t>
      </w:r>
      <w:r w:rsidRPr="004F1CE3">
        <w:rPr>
          <w:rStyle w:val="StyleUnderline"/>
          <w:highlight w:val="cyan"/>
        </w:rPr>
        <w:t>Sherman</w:t>
      </w:r>
      <w:r w:rsidRPr="004F1CE3">
        <w:rPr>
          <w:rStyle w:val="StyleUnderline"/>
        </w:rPr>
        <w:t xml:space="preserve"> Act </w:t>
      </w:r>
      <w:r w:rsidRPr="004F1CE3">
        <w:rPr>
          <w:rStyle w:val="StyleUnderline"/>
          <w:highlight w:val="cyan"/>
        </w:rPr>
        <w:t>to the</w:t>
      </w:r>
      <w:r w:rsidRPr="004F1CE3">
        <w:rPr>
          <w:rStyle w:val="StyleUnderline"/>
        </w:rPr>
        <w:t xml:space="preserve"> search engine </w:t>
      </w:r>
      <w:r w:rsidRPr="004F1CE3">
        <w:rPr>
          <w:rStyle w:val="StyleUnderline"/>
          <w:highlight w:val="cyan"/>
        </w:rPr>
        <w:t>industry</w:t>
      </w:r>
      <w:r w:rsidRPr="004F1CE3">
        <w:rPr>
          <w:szCs w:val="20"/>
          <w:highlight w:val="cyan"/>
        </w:rPr>
        <w:t xml:space="preserve">, </w:t>
      </w:r>
      <w:r w:rsidRPr="004F1CE3">
        <w:rPr>
          <w:rStyle w:val="StyleUnderline"/>
          <w:highlight w:val="cyan"/>
        </w:rPr>
        <w:t xml:space="preserve">they risk </w:t>
      </w:r>
      <w:r w:rsidRPr="004F1CE3">
        <w:rPr>
          <w:rStyle w:val="Emphasis"/>
          <w:highlight w:val="cyan"/>
        </w:rPr>
        <w:t>setting precedent</w:t>
      </w:r>
      <w:r w:rsidRPr="004F1CE3">
        <w:rPr>
          <w:szCs w:val="20"/>
          <w:highlight w:val="cyan"/>
        </w:rPr>
        <w:t xml:space="preserve"> </w:t>
      </w:r>
      <w:r w:rsidRPr="004F1CE3">
        <w:rPr>
          <w:rStyle w:val="StyleUnderline"/>
          <w:highlight w:val="cyan"/>
        </w:rPr>
        <w:t xml:space="preserve">that will </w:t>
      </w:r>
      <w:r w:rsidRPr="00086CB3">
        <w:rPr>
          <w:rStyle w:val="StyleUnderline"/>
          <w:highlight w:val="cyan"/>
        </w:rPr>
        <w:t xml:space="preserve">make it </w:t>
      </w:r>
      <w:r w:rsidRPr="00086CB3">
        <w:rPr>
          <w:rStyle w:val="Emphasis"/>
          <w:highlight w:val="cyan"/>
        </w:rPr>
        <w:t>less applicable</w:t>
      </w:r>
      <w:r w:rsidRPr="00086CB3">
        <w:rPr>
          <w:rStyle w:val="StyleUnderline"/>
          <w:highlight w:val="cyan"/>
        </w:rPr>
        <w:t xml:space="preserve"> </w:t>
      </w:r>
      <w:r w:rsidRPr="004F1CE3">
        <w:rPr>
          <w:rStyle w:val="StyleUnderline"/>
          <w:highlight w:val="cyan"/>
        </w:rPr>
        <w:t xml:space="preserve">to </w:t>
      </w:r>
      <w:r w:rsidRPr="004F1CE3">
        <w:rPr>
          <w:rStyle w:val="Emphasis"/>
          <w:highlight w:val="cyan"/>
        </w:rPr>
        <w:t>traditional</w:t>
      </w:r>
      <w:r w:rsidRPr="004F1CE3">
        <w:rPr>
          <w:rStyle w:val="StyleUnderline"/>
          <w:highlight w:val="cyan"/>
        </w:rPr>
        <w:t xml:space="preserve"> industries</w:t>
      </w:r>
      <w:r w:rsidRPr="004F1CE3">
        <w:rPr>
          <w:szCs w:val="20"/>
        </w:rPr>
        <w:t xml:space="preserve">, </w:t>
      </w:r>
      <w:r w:rsidRPr="004F1CE3">
        <w:rPr>
          <w:rStyle w:val="StyleUnderline"/>
        </w:rPr>
        <w:t>where it is still useful</w:t>
      </w:r>
      <w:r w:rsidRPr="004F1CE3">
        <w:rPr>
          <w:szCs w:val="20"/>
        </w:rPr>
        <w:t>. Instead, an Internet antitrust statute should include each of these differences in guidelines for analyzing a firm's behavior to ensure each aspect is appropriately considered.</w:t>
      </w:r>
    </w:p>
    <w:p w14:paraId="72E24695" w14:textId="77777777" w:rsidR="00AA2D94" w:rsidRPr="004F1CE3" w:rsidRDefault="00AA2D94" w:rsidP="00AA2D94">
      <w:pPr>
        <w:rPr>
          <w:sz w:val="2"/>
          <w:szCs w:val="2"/>
        </w:rPr>
      </w:pPr>
      <w:r w:rsidRPr="004F1CE3">
        <w:rPr>
          <w:sz w:val="2"/>
          <w:szCs w:val="2"/>
        </w:rPr>
        <w:t>To include all of the above-mentioned concerns, I propose an Internet antitrust act similar to the following:</w:t>
      </w:r>
    </w:p>
    <w:p w14:paraId="6DBAB391" w14:textId="77777777" w:rsidR="00AA2D94" w:rsidRPr="004F1CE3" w:rsidRDefault="00AA2D94" w:rsidP="00AA2D94">
      <w:pPr>
        <w:rPr>
          <w:sz w:val="2"/>
          <w:szCs w:val="2"/>
        </w:rPr>
      </w:pPr>
      <w:r w:rsidRPr="004F1CE3">
        <w:rPr>
          <w:sz w:val="2"/>
          <w:szCs w:val="2"/>
        </w:rPr>
        <w:t>Section 1: Every contract, combination in the form of trust or otherwise, or conspiracy, in restraint of online trade or commerce among the several States, or with foreign nations, with a likely result of harm to consumers, shall be illegal.</w:t>
      </w:r>
    </w:p>
    <w:p w14:paraId="2E87C22E" w14:textId="77777777" w:rsidR="00AA2D94" w:rsidRPr="004F1CE3" w:rsidRDefault="00AA2D94" w:rsidP="00AA2D94">
      <w:pPr>
        <w:rPr>
          <w:sz w:val="2"/>
          <w:szCs w:val="2"/>
        </w:rPr>
      </w:pPr>
      <w:r w:rsidRPr="004F1CE3">
        <w:rPr>
          <w:sz w:val="2"/>
          <w:szCs w:val="2"/>
        </w:rPr>
        <w:t xml:space="preserve"> [*40]  Section 2: (a) Any person or persons who shall (i) monopolize, (ii) attempt to monopolize, or (iii) combine or conspire with any other person or persons, to monopolize any part of the online trade or commerce among the several States, or with foreign nations, with a likely result of harm to consumers, shall be deemed guilty of a felony. (b) Such a violation shall require a finding that (i) the person or persons possess monopoly power in the relevant market, determined by their ability to control market activities; and (ii) the person or persons intentionally acted to acquire or maintain this power, as distinguished from growth or development as a consequence of a superior product, business acumen, or historic accident.</w:t>
      </w:r>
    </w:p>
    <w:p w14:paraId="293125F8" w14:textId="77777777" w:rsidR="00AA2D94" w:rsidRPr="004F1CE3" w:rsidRDefault="00AA2D94" w:rsidP="00AA2D94">
      <w:pPr>
        <w:rPr>
          <w:sz w:val="2"/>
          <w:szCs w:val="2"/>
        </w:rPr>
      </w:pPr>
      <w:r w:rsidRPr="004F1CE3">
        <w:rPr>
          <w:sz w:val="2"/>
          <w:szCs w:val="2"/>
        </w:rPr>
        <w:t>Section 3: This statute shall apply to all businesses providing products or services that exist solely online and in no tangible form.</w:t>
      </w:r>
    </w:p>
    <w:p w14:paraId="5D8A6AF7" w14:textId="77777777" w:rsidR="00AA2D94" w:rsidRPr="004F1CE3" w:rsidRDefault="00AA2D94" w:rsidP="00AA2D94">
      <w:pPr>
        <w:rPr>
          <w:sz w:val="2"/>
          <w:szCs w:val="2"/>
        </w:rPr>
      </w:pPr>
      <w:r w:rsidRPr="004F1CE3">
        <w:rPr>
          <w:sz w:val="2"/>
          <w:szCs w:val="2"/>
        </w:rPr>
        <w:t>Section 4: Whether a harm to consumers is a likely result of the actions of a person or persons shall be determined by weighing such potential harms against the potential benefits of such actions. This analysis should include, but should not be limited to, the following factors:</w:t>
      </w:r>
    </w:p>
    <w:p w14:paraId="223677B3" w14:textId="77777777" w:rsidR="00AA2D94" w:rsidRPr="004F1CE3" w:rsidRDefault="00AA2D94" w:rsidP="00AA2D94">
      <w:pPr>
        <w:rPr>
          <w:sz w:val="2"/>
          <w:szCs w:val="2"/>
        </w:rPr>
      </w:pPr>
      <w:r w:rsidRPr="004F1CE3">
        <w:rPr>
          <w:sz w:val="2"/>
          <w:szCs w:val="2"/>
        </w:rPr>
        <w:t>(a) whether the product in question is a search engine, social media platform, email or communication service, streaming media service, or software product;</w:t>
      </w:r>
    </w:p>
    <w:p w14:paraId="1E9ACC12" w14:textId="77777777" w:rsidR="00AA2D94" w:rsidRPr="004F1CE3" w:rsidRDefault="00AA2D94" w:rsidP="00AA2D94">
      <w:pPr>
        <w:rPr>
          <w:sz w:val="2"/>
          <w:szCs w:val="2"/>
        </w:rPr>
      </w:pPr>
      <w:r w:rsidRPr="004F1CE3">
        <w:rPr>
          <w:sz w:val="2"/>
          <w:szCs w:val="2"/>
        </w:rPr>
        <w:t>(b) whether consumers pay for the use of the product or service;</w:t>
      </w:r>
    </w:p>
    <w:p w14:paraId="3393914D" w14:textId="77777777" w:rsidR="00AA2D94" w:rsidRPr="004F1CE3" w:rsidRDefault="00AA2D94" w:rsidP="00AA2D94">
      <w:pPr>
        <w:rPr>
          <w:sz w:val="2"/>
          <w:szCs w:val="2"/>
        </w:rPr>
      </w:pPr>
      <w:r w:rsidRPr="004F1CE3">
        <w:rPr>
          <w:sz w:val="2"/>
          <w:szCs w:val="2"/>
        </w:rPr>
        <w:t>(c) whether the person or persons gain revenue from advertising targeted to consumers as part of the product or service;</w:t>
      </w:r>
    </w:p>
    <w:p w14:paraId="3F3A0ABE" w14:textId="77777777" w:rsidR="00AA2D94" w:rsidRPr="004F1CE3" w:rsidRDefault="00AA2D94" w:rsidP="00AA2D94">
      <w:pPr>
        <w:rPr>
          <w:sz w:val="2"/>
          <w:szCs w:val="2"/>
        </w:rPr>
      </w:pPr>
      <w:r w:rsidRPr="004F1CE3">
        <w:rPr>
          <w:sz w:val="2"/>
          <w:szCs w:val="2"/>
        </w:rPr>
        <w:t>(d) any barriers to entry that exist or are lacking in the relevant market for the product or service;</w:t>
      </w:r>
    </w:p>
    <w:p w14:paraId="30BAF7B6" w14:textId="77777777" w:rsidR="00AA2D94" w:rsidRPr="004F1CE3" w:rsidRDefault="00AA2D94" w:rsidP="00AA2D94">
      <w:pPr>
        <w:rPr>
          <w:sz w:val="2"/>
          <w:szCs w:val="2"/>
        </w:rPr>
      </w:pPr>
      <w:r w:rsidRPr="004F1CE3">
        <w:rPr>
          <w:sz w:val="2"/>
          <w:szCs w:val="2"/>
        </w:rPr>
        <w:t>(e) the relative ease or difficulty of consumers to switch to an alternative product or service and the time and monetary cost to the consumer of engaging in such a switch;</w:t>
      </w:r>
    </w:p>
    <w:p w14:paraId="0FBDCF0C" w14:textId="77777777" w:rsidR="00AA2D94" w:rsidRPr="004F1CE3" w:rsidRDefault="00AA2D94" w:rsidP="00AA2D94">
      <w:pPr>
        <w:rPr>
          <w:sz w:val="2"/>
          <w:szCs w:val="2"/>
        </w:rPr>
      </w:pPr>
      <w:r w:rsidRPr="004F1CE3">
        <w:rPr>
          <w:sz w:val="2"/>
          <w:szCs w:val="2"/>
        </w:rPr>
        <w:t>(f) the amount of time for which the person or persons has held, or is likely to hold, a market share of a sufficient size to control any market activity; and</w:t>
      </w:r>
    </w:p>
    <w:p w14:paraId="7FBCAF3C" w14:textId="77777777" w:rsidR="00AA2D94" w:rsidRPr="004F1CE3" w:rsidRDefault="00AA2D94" w:rsidP="00AA2D94">
      <w:pPr>
        <w:rPr>
          <w:sz w:val="2"/>
          <w:szCs w:val="2"/>
        </w:rPr>
      </w:pPr>
      <w:r w:rsidRPr="004F1CE3">
        <w:rPr>
          <w:sz w:val="2"/>
          <w:szCs w:val="2"/>
        </w:rPr>
        <w:t>(g) whether, and to what degree, the product or service in question is connected to another product or service controlled by the same person or persons.</w:t>
      </w:r>
    </w:p>
    <w:p w14:paraId="049B93A0" w14:textId="77777777" w:rsidR="00AA2D94" w:rsidRPr="004F1CE3" w:rsidRDefault="00AA2D94" w:rsidP="00AA2D94">
      <w:pPr>
        <w:rPr>
          <w:sz w:val="2"/>
          <w:szCs w:val="2"/>
        </w:rPr>
      </w:pPr>
      <w:r w:rsidRPr="004F1CE3">
        <w:rPr>
          <w:sz w:val="2"/>
          <w:szCs w:val="2"/>
        </w:rPr>
        <w:t>In addition to the above text, such a statute should likely include sections specifying appropriate criminal penalties and civil sanctions. However, such considerations are beyond the scope of this paper and best left to the legislature.</w:t>
      </w:r>
    </w:p>
    <w:p w14:paraId="5F7B1A4B" w14:textId="77777777" w:rsidR="00AA2D94" w:rsidRPr="004F1CE3" w:rsidRDefault="00AA2D94" w:rsidP="00AA2D94">
      <w:pPr>
        <w:rPr>
          <w:sz w:val="2"/>
          <w:szCs w:val="2"/>
        </w:rPr>
      </w:pPr>
      <w:r w:rsidRPr="004F1CE3">
        <w:rPr>
          <w:sz w:val="2"/>
          <w:szCs w:val="2"/>
        </w:rPr>
        <w:t xml:space="preserve"> [*41]  D. An Analysis of Google</w:t>
      </w:r>
    </w:p>
    <w:p w14:paraId="10AC9FCB" w14:textId="77777777" w:rsidR="00AA2D94" w:rsidRPr="004F1CE3" w:rsidRDefault="00AA2D94" w:rsidP="00AA2D94">
      <w:pPr>
        <w:rPr>
          <w:sz w:val="2"/>
          <w:szCs w:val="2"/>
        </w:rPr>
      </w:pPr>
      <w:r w:rsidRPr="004F1CE3">
        <w:rPr>
          <w:sz w:val="2"/>
          <w:szCs w:val="2"/>
        </w:rPr>
        <w:t>Under the proposed new framework, a court should analyze Google and other search engines with consumer interests in mind. As David Balto states in the opening line of his article in support of Google, "[i]t's about the consumer, stupid." To best protect consumers, antitrust regulation should tread carefully in the area of search. An application of antitrust law that would force Google to cease functioning as it currently does could have massive detrimental effects on the everyday lives of most Americans. While competition is necessary to incentivize continued innovation, ceasing any actions of Google to help its competitors may be unwise.</w:t>
      </w:r>
    </w:p>
    <w:p w14:paraId="497ADB7A" w14:textId="77777777" w:rsidR="00AA2D94" w:rsidRPr="004F1CE3" w:rsidRDefault="00AA2D94" w:rsidP="00AA2D94">
      <w:pPr>
        <w:rPr>
          <w:sz w:val="2"/>
          <w:szCs w:val="2"/>
        </w:rPr>
      </w:pPr>
      <w:r w:rsidRPr="004F1CE3">
        <w:rPr>
          <w:sz w:val="2"/>
          <w:szCs w:val="2"/>
        </w:rPr>
        <w:t>Focusing on Google's search engine, the relevant consumer for an antitrust analysis should be the end user. The relevant market should include not only competing search engines, but all search services that are publicly available at no cost to the consumer, excluding only specialty paid search services. This market should be viewed as a two-sided market with advertising. Advertising should include all online ads that are targeted to the user's preferences or information, including display ads on webpages and search ads tied to query terms. Additionally, users may access websites through other channels, such as clicking links in emails or typing a URL directly into the navigation bar of their browser. Such channels should be considered when discussing the relevant market and a search engine's share in it.</w:t>
      </w:r>
    </w:p>
    <w:p w14:paraId="0942C206" w14:textId="77777777" w:rsidR="00AA2D94" w:rsidRPr="004F1CE3" w:rsidRDefault="00AA2D94" w:rsidP="00AA2D94">
      <w:pPr>
        <w:rPr>
          <w:sz w:val="2"/>
          <w:szCs w:val="2"/>
        </w:rPr>
      </w:pPr>
      <w:r w:rsidRPr="004F1CE3">
        <w:rPr>
          <w:sz w:val="2"/>
          <w:szCs w:val="2"/>
        </w:rPr>
        <w:t>In applying the above-proposed statutory framework, an analysis of Google's search engine would weigh in favor of greater latitude to maximize the  [*42]  potential benefits to consumers than a Sherman Act analysis would allow. In considering factors (b) and (c) of Section 4 of the proposed statute, users do not pay for the use of Google search and Google's revenue is gained through targeted advertising. Thus, potential harms to consumers would likely stem from manipulation of search results to favor these paid ads. The barriers to entry for competition are very low in search engines, which weighs against a finding that consumer harms are likely under factor (d). Likewise, under factor (e), the relative ease and lack of cost for users to switch to an alternative search engine or access information in another way weighs against a finding of likely consumer harms. As Google is unlikely to maintain a strong enough market share to control market activity over an extended time, factor (f) also weighs against antitrust liability under the proposed framework.</w:t>
      </w:r>
    </w:p>
    <w:p w14:paraId="611A0677" w14:textId="77777777" w:rsidR="00AA2D94" w:rsidRPr="004F1CE3" w:rsidRDefault="00AA2D94" w:rsidP="00AA2D94">
      <w:pPr>
        <w:rPr>
          <w:sz w:val="2"/>
          <w:szCs w:val="2"/>
        </w:rPr>
      </w:pPr>
      <w:r w:rsidRPr="004F1CE3">
        <w:rPr>
          <w:sz w:val="2"/>
          <w:szCs w:val="2"/>
        </w:rPr>
        <w:t>Factor (g), whether the product or service in question is connected to another product or service, is more complex. The balancing concern for this factor is whether such connections serve to benefit the consumer, or if the connections create a barrier against competitors from entering the market. Google offers all of the services listed in Section 4(a), which work together to provide integrated services to consumers. This list does not address Google's vertical search services, which include shopping, Google Maps, local results, flight planning, and will certainly include a host of new services in the near future. This also excludes the many areas in which Google is currently investing time and money, such as augmented reality and driverless cars. As long as an investigation into these services shows they potentially benefit consumers more than they potentially harm competition, this factor should also weigh in favor of Google.</w:t>
      </w:r>
    </w:p>
    <w:p w14:paraId="3E76FC77" w14:textId="77777777" w:rsidR="00AA2D94" w:rsidRPr="004F1CE3" w:rsidRDefault="00AA2D94" w:rsidP="00AA2D94">
      <w:pPr>
        <w:rPr>
          <w:sz w:val="2"/>
          <w:szCs w:val="2"/>
        </w:rPr>
      </w:pPr>
      <w:r w:rsidRPr="004F1CE3">
        <w:rPr>
          <w:sz w:val="2"/>
          <w:szCs w:val="2"/>
        </w:rPr>
        <w:t>Google, to date, has provided users with benefits that far outweigh any potential harms. Search engines generally create the enormous social benefit of connecting content providers with users in a mutually beneficial manner.  [*43]  However, as a result of having such power, search engines do have the potential to inflict massive harm on both sides of this relationship. Thus, antitrust policy should carefully consider allowing the necessary freedoms to maximize these benefits while still exercising sufficient control when harms are recognized. So long as other search engines are staying in business against Google to maintain some form of competition, there is no reason for regulators or courts to hinder Google's freedom to innovate. Under the proposed statutory framework, if Google's actions begin to harm competition more than they benefit consumers, such actions could be stopped. In short, so long as Google is not blatantly acting with the intention to harm competition or consumers, it should be left to innovate as best it can.</w:t>
      </w:r>
    </w:p>
    <w:p w14:paraId="75C03705" w14:textId="77777777" w:rsidR="00AA2D94" w:rsidRDefault="00AA2D94" w:rsidP="00AA2D94">
      <w:r>
        <w:t>III. CONCLUSION</w:t>
      </w:r>
    </w:p>
    <w:p w14:paraId="6A0BBA31" w14:textId="77777777" w:rsidR="00AA2D94" w:rsidRPr="00086CB3" w:rsidRDefault="00AA2D94" w:rsidP="00AA2D94">
      <w:pPr>
        <w:rPr>
          <w:b/>
          <w:iCs/>
          <w:sz w:val="24"/>
          <w:szCs w:val="36"/>
          <w:u w:val="single"/>
          <w:bdr w:val="single" w:sz="8" w:space="0" w:color="auto"/>
        </w:rPr>
      </w:pPr>
      <w:r w:rsidRPr="004F1CE3">
        <w:rPr>
          <w:rStyle w:val="StyleUnderline"/>
          <w:highlight w:val="cyan"/>
        </w:rPr>
        <w:t>The Sherman Act</w:t>
      </w:r>
      <w:r>
        <w:t xml:space="preserve">, over its long </w:t>
      </w:r>
      <w:r w:rsidRPr="004F1CE3">
        <w:t>history, has served America's consumers well. If treated properly, it may continue to do so well into the future</w:t>
      </w:r>
      <w:r w:rsidRPr="00086CB3">
        <w:t xml:space="preserve">. </w:t>
      </w:r>
      <w:r w:rsidRPr="00086CB3">
        <w:rPr>
          <w:rStyle w:val="StyleUnderline"/>
          <w:highlight w:val="cyan"/>
        </w:rPr>
        <w:t xml:space="preserve">If </w:t>
      </w:r>
      <w:r w:rsidRPr="004F1CE3">
        <w:rPr>
          <w:rStyle w:val="StyleUnderline"/>
          <w:highlight w:val="cyan"/>
        </w:rPr>
        <w:t>it is</w:t>
      </w:r>
      <w:r w:rsidRPr="004F1CE3">
        <w:rPr>
          <w:rStyle w:val="StyleUnderline"/>
        </w:rPr>
        <w:t xml:space="preserve"> allowed to be </w:t>
      </w:r>
      <w:r w:rsidRPr="004F1CE3">
        <w:rPr>
          <w:rStyle w:val="Emphasis"/>
          <w:highlight w:val="cyan"/>
        </w:rPr>
        <w:t>picked apart</w:t>
      </w:r>
      <w:r w:rsidRPr="004F1CE3">
        <w:rPr>
          <w:highlight w:val="cyan"/>
        </w:rPr>
        <w:t xml:space="preserve">, </w:t>
      </w:r>
      <w:r w:rsidRPr="004F1CE3">
        <w:rPr>
          <w:rStyle w:val="StyleUnderline"/>
          <w:highlight w:val="cyan"/>
        </w:rPr>
        <w:t xml:space="preserve">piece by piece </w:t>
      </w:r>
      <w:r w:rsidRPr="00086CB3">
        <w:rPr>
          <w:rStyle w:val="StyleUnderline"/>
          <w:highlight w:val="cyan"/>
        </w:rPr>
        <w:t xml:space="preserve">by </w:t>
      </w:r>
      <w:r w:rsidRPr="00086CB3">
        <w:rPr>
          <w:rStyle w:val="Emphasis"/>
          <w:highlight w:val="cyan"/>
        </w:rPr>
        <w:t>stretche</w:t>
      </w:r>
      <w:r w:rsidRPr="004F1CE3">
        <w:rPr>
          <w:rStyle w:val="Emphasis"/>
          <w:highlight w:val="cyan"/>
        </w:rPr>
        <w:t>d precedents</w:t>
      </w:r>
      <w:r w:rsidRPr="004F1CE3">
        <w:rPr>
          <w:rStyle w:val="StyleUnderline"/>
        </w:rPr>
        <w:t xml:space="preserve"> and </w:t>
      </w:r>
      <w:r w:rsidRPr="004F1CE3">
        <w:rPr>
          <w:rStyle w:val="Emphasis"/>
        </w:rPr>
        <w:t>exceptions</w:t>
      </w:r>
      <w:r w:rsidRPr="00086CB3">
        <w:rPr>
          <w:highlight w:val="cyan"/>
        </w:rPr>
        <w:t xml:space="preserve">, </w:t>
      </w:r>
      <w:r w:rsidRPr="00086CB3">
        <w:rPr>
          <w:rStyle w:val="StyleUnderline"/>
          <w:highlight w:val="cyan"/>
        </w:rPr>
        <w:t>it</w:t>
      </w:r>
      <w:r w:rsidRPr="004F1CE3">
        <w:rPr>
          <w:rStyle w:val="StyleUnderline"/>
        </w:rPr>
        <w:t xml:space="preserve"> </w:t>
      </w:r>
      <w:r w:rsidRPr="004F1CE3">
        <w:rPr>
          <w:rStyle w:val="StyleUnderline"/>
          <w:highlight w:val="cyan"/>
        </w:rPr>
        <w:t>will</w:t>
      </w:r>
      <w:r w:rsidRPr="004F1CE3">
        <w:rPr>
          <w:rStyle w:val="StyleUnderline"/>
        </w:rPr>
        <w:t xml:space="preserve"> eventually</w:t>
      </w:r>
      <w:r w:rsidRPr="004F1CE3">
        <w:t xml:space="preserve"> </w:t>
      </w:r>
      <w:r w:rsidRPr="004F1CE3">
        <w:rPr>
          <w:rStyle w:val="Emphasis"/>
          <w:highlight w:val="cyan"/>
        </w:rPr>
        <w:t>fall apart</w:t>
      </w:r>
      <w:r w:rsidRPr="004F1CE3">
        <w:rPr>
          <w:rStyle w:val="StyleUnderline"/>
        </w:rPr>
        <w:t>. In an ever-changing</w:t>
      </w:r>
      <w:r w:rsidRPr="004F1CE3">
        <w:t xml:space="preserve"> </w:t>
      </w:r>
      <w:r w:rsidRPr="004F1CE3">
        <w:rPr>
          <w:rStyle w:val="StyleUnderline"/>
        </w:rPr>
        <w:t>technological landscape, we cannot afford to let the legal frameworks protecting us go stale.</w:t>
      </w:r>
      <w:r>
        <w:t xml:space="preserve"> </w:t>
      </w:r>
      <w:r>
        <w:lastRenderedPageBreak/>
        <w:t xml:space="preserve">However, </w:t>
      </w:r>
      <w:r w:rsidRPr="004F1CE3">
        <w:rPr>
          <w:rStyle w:val="StyleUnderline"/>
          <w:highlight w:val="cyan"/>
        </w:rPr>
        <w:t>we must treat innovation</w:t>
      </w:r>
      <w:r w:rsidRPr="004F1CE3">
        <w:rPr>
          <w:rStyle w:val="StyleUnderline"/>
        </w:rPr>
        <w:t xml:space="preserve"> and technology </w:t>
      </w:r>
      <w:r w:rsidRPr="004F1CE3">
        <w:rPr>
          <w:rStyle w:val="StyleUnderline"/>
          <w:highlight w:val="cyan"/>
        </w:rPr>
        <w:t>with the same respect</w:t>
      </w:r>
      <w:r w:rsidRPr="004F1CE3">
        <w:rPr>
          <w:highlight w:val="cyan"/>
        </w:rPr>
        <w:t xml:space="preserve">, </w:t>
      </w:r>
      <w:r w:rsidRPr="004F1CE3">
        <w:rPr>
          <w:rStyle w:val="Emphasis"/>
          <w:sz w:val="24"/>
          <w:szCs w:val="36"/>
          <w:highlight w:val="cyan"/>
        </w:rPr>
        <w:t>rather than suffocating it with outdated law.</w:t>
      </w:r>
    </w:p>
    <w:p w14:paraId="5EF2E1E9" w14:textId="77777777" w:rsidR="00AA2D94" w:rsidRPr="001C32A0" w:rsidRDefault="00AA2D94" w:rsidP="00AA2D94">
      <w:pPr>
        <w:pStyle w:val="Heading4"/>
        <w:rPr>
          <w:u w:val="single"/>
        </w:rPr>
      </w:pPr>
      <w:r w:rsidRPr="001C32A0">
        <w:rPr>
          <w:u w:val="single"/>
        </w:rPr>
        <w:t>Common law</w:t>
      </w:r>
      <w:r>
        <w:t xml:space="preserve">-oriented antitrust undermines </w:t>
      </w:r>
      <w:r w:rsidRPr="001C32A0">
        <w:rPr>
          <w:i/>
        </w:rPr>
        <w:t>stare decisis</w:t>
      </w:r>
      <w:r>
        <w:t xml:space="preserve">---collapses </w:t>
      </w:r>
      <w:r w:rsidRPr="001C32A0">
        <w:rPr>
          <w:u w:val="single"/>
        </w:rPr>
        <w:t>business confidence</w:t>
      </w:r>
      <w:r>
        <w:t xml:space="preserve"> and </w:t>
      </w:r>
      <w:r w:rsidRPr="001C32A0">
        <w:rPr>
          <w:u w:val="single"/>
        </w:rPr>
        <w:t>rule of law</w:t>
      </w:r>
    </w:p>
    <w:p w14:paraId="26D18801" w14:textId="77777777" w:rsidR="00AA2D94" w:rsidRPr="00351AD4" w:rsidRDefault="00AA2D94" w:rsidP="00AA2D94">
      <w:pPr>
        <w:rPr>
          <w:rStyle w:val="StyleUnderline"/>
          <w:u w:val="none"/>
        </w:rPr>
      </w:pPr>
      <w:r w:rsidRPr="00351AD4">
        <w:rPr>
          <w:rStyle w:val="Style13ptBold"/>
        </w:rPr>
        <w:t>Tracer 13</w:t>
      </w:r>
      <w:r w:rsidRPr="00351AD4">
        <w:t xml:space="preserve"> (Daniel M. Tracer, Attorney, United States Department of Justice, Antitrust Division, Stare Decisis in Antitrust: Continuity, Economics, and the Common Law Statute, 12 DEPAUL Bus. &amp; COMM. L.J. 1 (2013), y2k)</w:t>
      </w:r>
    </w:p>
    <w:p w14:paraId="4F5B5877" w14:textId="77777777" w:rsidR="00AA2D94" w:rsidRPr="00086CB3" w:rsidRDefault="00AA2D94" w:rsidP="00AA2D94">
      <w:r w:rsidRPr="001C32A0">
        <w:t>B</w:t>
      </w:r>
      <w:r w:rsidRPr="00086CB3">
        <w:t xml:space="preserve">. </w:t>
      </w:r>
      <w:r w:rsidRPr="00086CB3">
        <w:rPr>
          <w:rStyle w:val="Emphasis"/>
        </w:rPr>
        <w:t>Stare Decisis's Diminished Role in Antitrust</w:t>
      </w:r>
    </w:p>
    <w:p w14:paraId="7E5DBFB8" w14:textId="77777777" w:rsidR="00AA2D94" w:rsidRDefault="00AA2D94" w:rsidP="00AA2D94">
      <w:r w:rsidRPr="00086CB3">
        <w:t>In the</w:t>
      </w:r>
      <w:r w:rsidRPr="00351AD4">
        <w:t xml:space="preserve"> wake of recent antitrust case law,3' scholars now take for</w:t>
      </w:r>
      <w:r>
        <w:t xml:space="preserve"> </w:t>
      </w:r>
      <w:r w:rsidRPr="00351AD4">
        <w:t>granted the fact that stare decisis plays a diminished role in the area of</w:t>
      </w:r>
      <w:r>
        <w:t xml:space="preserve"> </w:t>
      </w:r>
      <w:r w:rsidRPr="00351AD4">
        <w:t xml:space="preserve">antitrust.32 In particular, </w:t>
      </w:r>
      <w:r w:rsidRPr="001C32A0">
        <w:rPr>
          <w:rStyle w:val="StyleUnderline"/>
          <w:highlight w:val="cyan"/>
        </w:rPr>
        <w:t>the</w:t>
      </w:r>
      <w:r w:rsidRPr="00351AD4">
        <w:rPr>
          <w:rStyle w:val="StyleUnderline"/>
        </w:rPr>
        <w:t xml:space="preserve"> Supreme </w:t>
      </w:r>
      <w:r w:rsidRPr="001C32A0">
        <w:rPr>
          <w:rStyle w:val="StyleUnderline"/>
          <w:highlight w:val="cyan"/>
        </w:rPr>
        <w:t>Court</w:t>
      </w:r>
      <w:r w:rsidRPr="00351AD4">
        <w:rPr>
          <w:rStyle w:val="StyleUnderline"/>
        </w:rPr>
        <w:t xml:space="preserve"> has </w:t>
      </w:r>
      <w:r w:rsidRPr="00086CB3">
        <w:rPr>
          <w:rStyle w:val="StyleUnderline"/>
          <w:highlight w:val="cyan"/>
        </w:rPr>
        <w:t>understood</w:t>
      </w:r>
      <w:r w:rsidRPr="00086CB3">
        <w:rPr>
          <w:highlight w:val="cyan"/>
        </w:rPr>
        <w:t xml:space="preserve"> </w:t>
      </w:r>
      <w:r w:rsidRPr="00086CB3">
        <w:rPr>
          <w:rStyle w:val="StyleUnderline"/>
          <w:highlight w:val="cyan"/>
        </w:rPr>
        <w:t xml:space="preserve">the </w:t>
      </w:r>
      <w:r w:rsidRPr="00086CB3">
        <w:rPr>
          <w:rStyle w:val="Emphasis"/>
          <w:highlight w:val="cyan"/>
        </w:rPr>
        <w:t>Sherman Act</w:t>
      </w:r>
      <w:r w:rsidRPr="001C32A0">
        <w:rPr>
          <w:rStyle w:val="StyleUnderline"/>
          <w:highlight w:val="cyan"/>
        </w:rPr>
        <w:t xml:space="preserve"> to implement </w:t>
      </w:r>
      <w:r w:rsidRPr="001C32A0">
        <w:rPr>
          <w:rStyle w:val="Emphasis"/>
          <w:highlight w:val="cyan"/>
        </w:rPr>
        <w:t>a common law</w:t>
      </w:r>
      <w:r w:rsidRPr="001C32A0">
        <w:rPr>
          <w:highlight w:val="cyan"/>
        </w:rPr>
        <w:t xml:space="preserve"> </w:t>
      </w:r>
      <w:r w:rsidRPr="001C32A0">
        <w:rPr>
          <w:rStyle w:val="StyleUnderline"/>
          <w:highlight w:val="cyan"/>
        </w:rPr>
        <w:t>approach whereby antitrust law can</w:t>
      </w:r>
      <w:r w:rsidRPr="00351AD4">
        <w:rPr>
          <w:rStyle w:val="StyleUnderline"/>
        </w:rPr>
        <w:t xml:space="preserve"> adapt and </w:t>
      </w:r>
      <w:r w:rsidRPr="001C32A0">
        <w:rPr>
          <w:rStyle w:val="Emphasis"/>
          <w:highlight w:val="cyan"/>
        </w:rPr>
        <w:t>change course</w:t>
      </w:r>
      <w:r w:rsidRPr="00351AD4">
        <w:rPr>
          <w:rStyle w:val="StyleUnderline"/>
        </w:rPr>
        <w:t xml:space="preserve"> as needed</w:t>
      </w:r>
      <w:r w:rsidRPr="00351AD4">
        <w:t>.33 Scholars thus assume that</w:t>
      </w:r>
      <w:r>
        <w:t xml:space="preserve"> </w:t>
      </w:r>
      <w:r w:rsidRPr="00351AD4">
        <w:t xml:space="preserve">stare decisis is simply not as big of an obstacle to change in the antitrust context as it is in other legal contexts. 34 For instance, it is understood that </w:t>
      </w:r>
      <w:r w:rsidRPr="001C32A0">
        <w:rPr>
          <w:rStyle w:val="StyleUnderline"/>
          <w:highlight w:val="cyan"/>
        </w:rPr>
        <w:t xml:space="preserve">antitrust </w:t>
      </w:r>
      <w:r w:rsidRPr="001C32A0">
        <w:rPr>
          <w:rStyle w:val="Emphasis"/>
          <w:highlight w:val="cyan"/>
        </w:rPr>
        <w:t>precedent</w:t>
      </w:r>
      <w:r w:rsidRPr="001C32A0">
        <w:rPr>
          <w:highlight w:val="cyan"/>
        </w:rPr>
        <w:t xml:space="preserve"> </w:t>
      </w:r>
      <w:r w:rsidRPr="001C32A0">
        <w:rPr>
          <w:rStyle w:val="StyleUnderline"/>
          <w:highlight w:val="cyan"/>
        </w:rPr>
        <w:t xml:space="preserve">may </w:t>
      </w:r>
      <w:r w:rsidRPr="001C32A0">
        <w:rPr>
          <w:rStyle w:val="Emphasis"/>
          <w:highlight w:val="cyan"/>
        </w:rPr>
        <w:t>not</w:t>
      </w:r>
      <w:r w:rsidRPr="001C32A0">
        <w:rPr>
          <w:rStyle w:val="StyleUnderline"/>
          <w:highlight w:val="cyan"/>
        </w:rPr>
        <w:t xml:space="preserve"> survive</w:t>
      </w:r>
      <w:r w:rsidRPr="00351AD4">
        <w:t xml:space="preserve"> as long and </w:t>
      </w:r>
      <w:r w:rsidRPr="00351AD4">
        <w:rPr>
          <w:rStyle w:val="StyleUnderline"/>
        </w:rPr>
        <w:t xml:space="preserve">that </w:t>
      </w:r>
      <w:r w:rsidRPr="001C32A0">
        <w:rPr>
          <w:rStyle w:val="StyleUnderline"/>
          <w:highlight w:val="cyan"/>
        </w:rPr>
        <w:t xml:space="preserve">antitrust </w:t>
      </w:r>
      <w:r w:rsidRPr="001C32A0">
        <w:rPr>
          <w:rStyle w:val="Emphasis"/>
          <w:highlight w:val="cyan"/>
        </w:rPr>
        <w:t xml:space="preserve">legal </w:t>
      </w:r>
      <w:r w:rsidRPr="00086CB3">
        <w:rPr>
          <w:rStyle w:val="Emphasis"/>
          <w:highlight w:val="cyan"/>
        </w:rPr>
        <w:t>tests</w:t>
      </w:r>
      <w:r w:rsidRPr="00086CB3">
        <w:rPr>
          <w:rStyle w:val="StyleUnderline"/>
          <w:highlight w:val="cyan"/>
        </w:rPr>
        <w:t xml:space="preserve"> </w:t>
      </w:r>
      <w:r w:rsidRPr="00086CB3">
        <w:rPr>
          <w:rStyle w:val="StyleUnderline"/>
        </w:rPr>
        <w:t xml:space="preserve">may </w:t>
      </w:r>
      <w:r w:rsidRPr="00086CB3">
        <w:rPr>
          <w:rStyle w:val="Emphasis"/>
          <w:highlight w:val="cyan"/>
        </w:rPr>
        <w:t>frequently</w:t>
      </w:r>
      <w:r w:rsidRPr="00086CB3">
        <w:rPr>
          <w:rStyle w:val="StyleUnderline"/>
          <w:highlight w:val="cyan"/>
        </w:rPr>
        <w:t xml:space="preserve"> </w:t>
      </w:r>
      <w:r w:rsidRPr="001C32A0">
        <w:rPr>
          <w:rStyle w:val="StyleUnderline"/>
          <w:highlight w:val="cyan"/>
        </w:rPr>
        <w:t>change</w:t>
      </w:r>
      <w:r w:rsidRPr="00351AD4">
        <w:t xml:space="preserve">.35 Indeed, </w:t>
      </w:r>
      <w:r w:rsidRPr="001C32A0">
        <w:rPr>
          <w:rStyle w:val="StyleUnderline"/>
          <w:highlight w:val="cyan"/>
        </w:rPr>
        <w:t>because of the</w:t>
      </w:r>
      <w:r w:rsidRPr="001C32A0">
        <w:rPr>
          <w:highlight w:val="cyan"/>
        </w:rPr>
        <w:t xml:space="preserve"> </w:t>
      </w:r>
      <w:r w:rsidRPr="001C32A0">
        <w:rPr>
          <w:rStyle w:val="Emphasis"/>
          <w:highlight w:val="cyan"/>
        </w:rPr>
        <w:t>widespread belief</w:t>
      </w:r>
      <w:r w:rsidRPr="001C32A0">
        <w:rPr>
          <w:highlight w:val="cyan"/>
        </w:rPr>
        <w:t xml:space="preserve"> </w:t>
      </w:r>
      <w:r w:rsidRPr="001C32A0">
        <w:rPr>
          <w:rStyle w:val="StyleUnderline"/>
          <w:highlight w:val="cyan"/>
        </w:rPr>
        <w:t>that</w:t>
      </w:r>
      <w:r w:rsidRPr="00351AD4">
        <w:rPr>
          <w:rStyle w:val="StyleUnderline"/>
        </w:rPr>
        <w:t xml:space="preserve"> antitrust's </w:t>
      </w:r>
      <w:r w:rsidRPr="001C32A0">
        <w:rPr>
          <w:rStyle w:val="StyleUnderline"/>
          <w:highlight w:val="cyan"/>
        </w:rPr>
        <w:t>legal doctrine</w:t>
      </w:r>
      <w:r w:rsidRPr="00351AD4">
        <w:rPr>
          <w:rStyle w:val="StyleUnderline"/>
        </w:rPr>
        <w:t xml:space="preserve"> can and </w:t>
      </w:r>
      <w:r w:rsidRPr="001C32A0">
        <w:rPr>
          <w:rStyle w:val="StyleUnderline"/>
          <w:highlight w:val="cyan"/>
        </w:rPr>
        <w:t xml:space="preserve">will be </w:t>
      </w:r>
      <w:r w:rsidRPr="001C32A0">
        <w:rPr>
          <w:rStyle w:val="Emphasis"/>
          <w:highlight w:val="cyan"/>
        </w:rPr>
        <w:t>overruled</w:t>
      </w:r>
      <w:r w:rsidRPr="00351AD4">
        <w:t xml:space="preserve"> </w:t>
      </w:r>
      <w:r w:rsidRPr="00351AD4">
        <w:rPr>
          <w:rStyle w:val="StyleUnderline"/>
        </w:rPr>
        <w:t>and</w:t>
      </w:r>
      <w:r w:rsidRPr="00351AD4">
        <w:t xml:space="preserve"> </w:t>
      </w:r>
      <w:r w:rsidRPr="00351AD4">
        <w:rPr>
          <w:rStyle w:val="Emphasis"/>
        </w:rPr>
        <w:t>repealed</w:t>
      </w:r>
      <w:r w:rsidRPr="00351AD4">
        <w:t xml:space="preserve"> as appropriate, </w:t>
      </w:r>
      <w:r w:rsidRPr="001C32A0">
        <w:rPr>
          <w:rStyle w:val="StyleUnderline"/>
          <w:highlight w:val="cyan"/>
        </w:rPr>
        <w:t>scholars</w:t>
      </w:r>
      <w:r w:rsidRPr="00351AD4">
        <w:t xml:space="preserve"> frequently </w:t>
      </w:r>
      <w:r w:rsidRPr="00086CB3">
        <w:rPr>
          <w:rStyle w:val="StyleUnderline"/>
          <w:highlight w:val="cyan"/>
        </w:rPr>
        <w:t xml:space="preserve">attempt to </w:t>
      </w:r>
      <w:r w:rsidRPr="00086CB3">
        <w:rPr>
          <w:rStyle w:val="Emphasis"/>
          <w:highlight w:val="cyan"/>
        </w:rPr>
        <w:t>predict</w:t>
      </w:r>
      <w:r w:rsidRPr="00086CB3">
        <w:rPr>
          <w:rStyle w:val="StyleUnderline"/>
          <w:highlight w:val="cyan"/>
        </w:rPr>
        <w:t xml:space="preserve"> which</w:t>
      </w:r>
      <w:r w:rsidRPr="00351AD4">
        <w:rPr>
          <w:rStyle w:val="StyleUnderline"/>
        </w:rPr>
        <w:t xml:space="preserve"> formerly </w:t>
      </w:r>
      <w:r w:rsidRPr="001C32A0">
        <w:rPr>
          <w:rStyle w:val="Emphasis"/>
          <w:highlight w:val="cyan"/>
        </w:rPr>
        <w:t xml:space="preserve">binding rules </w:t>
      </w:r>
      <w:r w:rsidRPr="00086CB3">
        <w:rPr>
          <w:rStyle w:val="Emphasis"/>
        </w:rPr>
        <w:t>of law</w:t>
      </w:r>
      <w:r w:rsidRPr="00086CB3">
        <w:rPr>
          <w:rStyle w:val="StyleUnderline"/>
        </w:rPr>
        <w:t xml:space="preserve"> </w:t>
      </w:r>
      <w:r w:rsidRPr="001C32A0">
        <w:rPr>
          <w:rStyle w:val="StyleUnderline"/>
          <w:highlight w:val="cyan"/>
        </w:rPr>
        <w:t xml:space="preserve">will be </w:t>
      </w:r>
      <w:r w:rsidRPr="001C32A0">
        <w:rPr>
          <w:rStyle w:val="Emphasis"/>
          <w:highlight w:val="cyan"/>
        </w:rPr>
        <w:t>abandoned</w:t>
      </w:r>
      <w:r w:rsidRPr="00351AD4">
        <w:rPr>
          <w:rStyle w:val="Emphasis"/>
        </w:rPr>
        <w:t xml:space="preserve"> next</w:t>
      </w:r>
      <w:r w:rsidRPr="00351AD4">
        <w:t xml:space="preserve"> </w:t>
      </w:r>
      <w:r w:rsidRPr="00086CB3">
        <w:rPr>
          <w:rStyle w:val="StyleUnderline"/>
          <w:highlight w:val="cyan"/>
        </w:rPr>
        <w:t>and</w:t>
      </w:r>
      <w:r w:rsidRPr="00351AD4">
        <w:rPr>
          <w:rStyle w:val="StyleUnderline"/>
        </w:rPr>
        <w:t xml:space="preserve"> </w:t>
      </w:r>
      <w:r w:rsidRPr="00086CB3">
        <w:rPr>
          <w:rStyle w:val="StyleUnderline"/>
          <w:highlight w:val="cyan"/>
        </w:rPr>
        <w:t>which</w:t>
      </w:r>
      <w:r w:rsidRPr="00351AD4">
        <w:t xml:space="preserve">, if any, </w:t>
      </w:r>
      <w:r w:rsidRPr="00086CB3">
        <w:rPr>
          <w:rStyle w:val="StyleUnderline"/>
          <w:highlight w:val="cyan"/>
        </w:rPr>
        <w:t xml:space="preserve">have </w:t>
      </w:r>
      <w:r w:rsidRPr="00086CB3">
        <w:rPr>
          <w:rStyle w:val="Emphasis"/>
          <w:highlight w:val="cyan"/>
        </w:rPr>
        <w:t>stayin</w:t>
      </w:r>
      <w:r w:rsidRPr="00351AD4">
        <w:rPr>
          <w:rStyle w:val="Emphasis"/>
          <w:highlight w:val="cyan"/>
        </w:rPr>
        <w:t>g power</w:t>
      </w:r>
      <w:r w:rsidRPr="00351AD4">
        <w:t>.36</w:t>
      </w:r>
      <w:r>
        <w:t xml:space="preserve"> </w:t>
      </w:r>
      <w:r w:rsidRPr="00351AD4">
        <w:t>To be sure, the diminished function of stare decisis in antitrust is a</w:t>
      </w:r>
      <w:r>
        <w:t xml:space="preserve"> </w:t>
      </w:r>
      <w:r w:rsidRPr="00351AD4">
        <w:t>welcome development in the eyes of some. Those who subscribe to</w:t>
      </w:r>
      <w:r>
        <w:t xml:space="preserve"> </w:t>
      </w:r>
      <w:r w:rsidRPr="00351AD4">
        <w:t>this understanding primarily highlight the flexibility that results from a</w:t>
      </w:r>
      <w:r>
        <w:t xml:space="preserve"> </w:t>
      </w:r>
      <w:r w:rsidRPr="00351AD4">
        <w:t>weaker version stare decisis.37 Accordingly, antitrust law is thought to</w:t>
      </w:r>
      <w:r>
        <w:t xml:space="preserve"> </w:t>
      </w:r>
      <w:r w:rsidRPr="00351AD4">
        <w:t>benefit from the Court's ability to more easily abandon precedent that</w:t>
      </w:r>
      <w:r>
        <w:t xml:space="preserve"> </w:t>
      </w:r>
      <w:r w:rsidRPr="00351AD4">
        <w:t>no longer fits with contemporary economic views and the Court's ability to keep the antitrust laws up-to-date with economic thinking. In</w:t>
      </w:r>
      <w:r>
        <w:t xml:space="preserve"> </w:t>
      </w:r>
      <w:r w:rsidRPr="00351AD4">
        <w:t>other words, this trend marks a triumph of economic reality over legalistic formality in the antitrust realm. Of course, one serious consequence of a weaker version of stare decisis is that the antitrust</w:t>
      </w:r>
      <w:r>
        <w:t xml:space="preserve"> </w:t>
      </w:r>
      <w:r w:rsidRPr="00351AD4">
        <w:t>practitioner must also be an economist. 38 Thus stated, this view of</w:t>
      </w:r>
      <w:r>
        <w:t xml:space="preserve"> </w:t>
      </w:r>
      <w:r w:rsidRPr="00351AD4">
        <w:t>stare decisis would hardly surprise students of the Chicago School and</w:t>
      </w:r>
      <w:r>
        <w:t xml:space="preserve"> </w:t>
      </w:r>
      <w:r w:rsidRPr="00351AD4">
        <w:t>its understanding of antitrust law as nothing more than a branch of</w:t>
      </w:r>
      <w:r>
        <w:t xml:space="preserve"> </w:t>
      </w:r>
      <w:r w:rsidRPr="00351AD4">
        <w:t>applied microeconomics. 39</w:t>
      </w:r>
      <w:r>
        <w:t xml:space="preserve"> </w:t>
      </w:r>
      <w:r w:rsidRPr="00351AD4">
        <w:t>In contrast, a somewhat more dominant view of stare decisis takes a</w:t>
      </w:r>
      <w:r>
        <w:t xml:space="preserve"> </w:t>
      </w:r>
      <w:r w:rsidRPr="00351AD4">
        <w:t xml:space="preserve">negative attitude of such a state of affairs. As an initial matter, </w:t>
      </w:r>
      <w:r w:rsidRPr="00351AD4">
        <w:rPr>
          <w:rStyle w:val="StyleUnderline"/>
        </w:rPr>
        <w:t>scholars</w:t>
      </w:r>
      <w:r w:rsidRPr="00351AD4">
        <w:t xml:space="preserve"> have </w:t>
      </w:r>
      <w:r w:rsidRPr="00351AD4">
        <w:rPr>
          <w:rStyle w:val="StyleUnderline"/>
        </w:rPr>
        <w:t xml:space="preserve">criticized the predominance of economic theory over traditional legal reasoning in antitrust law due to a concern that </w:t>
      </w:r>
      <w:r w:rsidRPr="00351AD4">
        <w:rPr>
          <w:rStyle w:val="Emphasis"/>
        </w:rPr>
        <w:t>judges</w:t>
      </w:r>
      <w:r>
        <w:t xml:space="preserve"> </w:t>
      </w:r>
      <w:r w:rsidRPr="00351AD4">
        <w:rPr>
          <w:rStyle w:val="StyleUnderline"/>
        </w:rPr>
        <w:t xml:space="preserve">may lack the </w:t>
      </w:r>
      <w:r w:rsidRPr="00351AD4">
        <w:rPr>
          <w:rStyle w:val="Emphasis"/>
        </w:rPr>
        <w:t>proper expertise</w:t>
      </w:r>
      <w:r w:rsidRPr="00351AD4">
        <w:t xml:space="preserve"> </w:t>
      </w:r>
      <w:r w:rsidRPr="00351AD4">
        <w:rPr>
          <w:rStyle w:val="StyleUnderline"/>
        </w:rPr>
        <w:t>to fully base</w:t>
      </w:r>
      <w:r w:rsidRPr="00351AD4">
        <w:t xml:space="preserve"> their </w:t>
      </w:r>
      <w:r w:rsidRPr="00351AD4">
        <w:rPr>
          <w:rStyle w:val="StyleUnderline"/>
        </w:rPr>
        <w:t xml:space="preserve">decision on </w:t>
      </w:r>
      <w:r w:rsidRPr="00086CB3">
        <w:rPr>
          <w:rStyle w:val="Emphasis"/>
        </w:rPr>
        <w:t>economic analysis</w:t>
      </w:r>
      <w:r w:rsidRPr="00086CB3">
        <w:t xml:space="preserve">. </w:t>
      </w:r>
      <w:r w:rsidRPr="00086CB3">
        <w:rPr>
          <w:rStyle w:val="StyleUnderline"/>
        </w:rPr>
        <w:t>This</w:t>
      </w:r>
      <w:r w:rsidRPr="00086CB3">
        <w:t xml:space="preserve"> concern </w:t>
      </w:r>
      <w:r w:rsidRPr="00086CB3">
        <w:rPr>
          <w:rStyle w:val="StyleUnderline"/>
        </w:rPr>
        <w:t xml:space="preserve">goes </w:t>
      </w:r>
      <w:r w:rsidRPr="00086CB3">
        <w:rPr>
          <w:rStyle w:val="Emphasis"/>
        </w:rPr>
        <w:t>beyond</w:t>
      </w:r>
      <w:r w:rsidRPr="00086CB3">
        <w:t xml:space="preserve"> </w:t>
      </w:r>
      <w:r w:rsidRPr="00086CB3">
        <w:rPr>
          <w:rStyle w:val="StyleUnderline"/>
        </w:rPr>
        <w:t xml:space="preserve">a judge's possible </w:t>
      </w:r>
      <w:r w:rsidRPr="00086CB3">
        <w:rPr>
          <w:rStyle w:val="Emphasis"/>
        </w:rPr>
        <w:t>lack</w:t>
      </w:r>
      <w:r w:rsidRPr="00086CB3">
        <w:rPr>
          <w:rStyle w:val="StyleUnderline"/>
        </w:rPr>
        <w:t xml:space="preserve"> of </w:t>
      </w:r>
      <w:r w:rsidRPr="00086CB3">
        <w:rPr>
          <w:rStyle w:val="Emphasis"/>
        </w:rPr>
        <w:t>formal</w:t>
      </w:r>
      <w:r w:rsidRPr="00086CB3">
        <w:rPr>
          <w:rStyle w:val="StyleUnderline"/>
        </w:rPr>
        <w:t xml:space="preserve"> economic training</w:t>
      </w:r>
      <w:r w:rsidRPr="00086CB3">
        <w:t xml:space="preserve">, taking into account the institutional impediments of a court in deciding economic matters </w:t>
      </w:r>
      <w:r w:rsidRPr="00086CB3">
        <w:rPr>
          <w:rStyle w:val="StyleUnderline"/>
        </w:rPr>
        <w:t xml:space="preserve">and the lack of consensus among economic scholars themselves on the </w:t>
      </w:r>
      <w:r w:rsidRPr="00086CB3">
        <w:rPr>
          <w:rStyle w:val="Emphasis"/>
        </w:rPr>
        <w:t>costs</w:t>
      </w:r>
      <w:r w:rsidRPr="00086CB3">
        <w:rPr>
          <w:rStyle w:val="StyleUnderline"/>
        </w:rPr>
        <w:t xml:space="preserve"> and </w:t>
      </w:r>
      <w:r w:rsidRPr="00086CB3">
        <w:rPr>
          <w:rStyle w:val="Emphasis"/>
        </w:rPr>
        <w:t>benefits</w:t>
      </w:r>
      <w:r w:rsidRPr="00086CB3">
        <w:rPr>
          <w:rStyle w:val="StyleUnderline"/>
        </w:rPr>
        <w:t xml:space="preserve"> of </w:t>
      </w:r>
      <w:r w:rsidRPr="00086CB3">
        <w:rPr>
          <w:rStyle w:val="Emphasis"/>
        </w:rPr>
        <w:t>various business practices</w:t>
      </w:r>
      <w:r w:rsidRPr="00086CB3">
        <w:t xml:space="preserve">. 40 Moreover, </w:t>
      </w:r>
      <w:r w:rsidRPr="00086CB3">
        <w:rPr>
          <w:rStyle w:val="StyleUnderline"/>
        </w:rPr>
        <w:t>to the extent that the</w:t>
      </w:r>
      <w:r w:rsidRPr="00086CB3">
        <w:t xml:space="preserve"> </w:t>
      </w:r>
      <w:r w:rsidRPr="00086CB3">
        <w:rPr>
          <w:rStyle w:val="StyleUnderline"/>
        </w:rPr>
        <w:t xml:space="preserve">Court's </w:t>
      </w:r>
      <w:r w:rsidRPr="00086CB3">
        <w:rPr>
          <w:rStyle w:val="Emphasis"/>
        </w:rPr>
        <w:t>antitrust decisions</w:t>
      </w:r>
      <w:r w:rsidRPr="00086CB3">
        <w:rPr>
          <w:rStyle w:val="StyleUnderline"/>
        </w:rPr>
        <w:t xml:space="preserve"> are </w:t>
      </w:r>
      <w:r w:rsidRPr="00086CB3">
        <w:rPr>
          <w:rStyle w:val="Emphasis"/>
        </w:rPr>
        <w:t>in tension</w:t>
      </w:r>
      <w:r w:rsidRPr="00086CB3">
        <w:t xml:space="preserve"> </w:t>
      </w:r>
      <w:r w:rsidRPr="00086CB3">
        <w:rPr>
          <w:rStyle w:val="StyleUnderline"/>
        </w:rPr>
        <w:t xml:space="preserve">with </w:t>
      </w:r>
      <w:r w:rsidRPr="00086CB3">
        <w:rPr>
          <w:rStyle w:val="Emphasis"/>
        </w:rPr>
        <w:t>stare decisis</w:t>
      </w:r>
      <w:r w:rsidRPr="00351AD4">
        <w:t xml:space="preserve">, </w:t>
      </w:r>
      <w:r w:rsidRPr="001C32A0">
        <w:rPr>
          <w:rStyle w:val="StyleUnderline"/>
          <w:highlight w:val="cyan"/>
        </w:rPr>
        <w:t>the</w:t>
      </w:r>
      <w:r w:rsidRPr="00351AD4">
        <w:t xml:space="preserve"> Court's </w:t>
      </w:r>
      <w:r w:rsidRPr="001C32A0">
        <w:rPr>
          <w:rStyle w:val="StyleUnderline"/>
          <w:highlight w:val="cyan"/>
        </w:rPr>
        <w:t>tendency to</w:t>
      </w:r>
      <w:r w:rsidRPr="00351AD4">
        <w:rPr>
          <w:rStyle w:val="StyleUnderline"/>
        </w:rPr>
        <w:t xml:space="preserve"> </w:t>
      </w:r>
      <w:r w:rsidRPr="001C32A0">
        <w:rPr>
          <w:rStyle w:val="Emphasis"/>
          <w:highlight w:val="cyan"/>
        </w:rPr>
        <w:t>overrule</w:t>
      </w:r>
      <w:r w:rsidRPr="00351AD4">
        <w:t xml:space="preserve"> antitrust </w:t>
      </w:r>
      <w:r w:rsidRPr="001C32A0">
        <w:rPr>
          <w:rStyle w:val="Emphasis"/>
          <w:highlight w:val="cyan"/>
        </w:rPr>
        <w:t>precedent</w:t>
      </w:r>
      <w:r w:rsidRPr="001C32A0">
        <w:rPr>
          <w:highlight w:val="cyan"/>
        </w:rPr>
        <w:t xml:space="preserve"> </w:t>
      </w:r>
      <w:r w:rsidRPr="001C32A0">
        <w:rPr>
          <w:rStyle w:val="StyleUnderline"/>
          <w:highlight w:val="cyan"/>
        </w:rPr>
        <w:t>goes against the</w:t>
      </w:r>
      <w:r w:rsidRPr="00351AD4">
        <w:rPr>
          <w:rStyle w:val="StyleUnderline"/>
        </w:rPr>
        <w:t xml:space="preserve"> Court's </w:t>
      </w:r>
      <w:r w:rsidRPr="001C32A0">
        <w:rPr>
          <w:rStyle w:val="StyleUnderline"/>
          <w:highlight w:val="cyan"/>
        </w:rPr>
        <w:t xml:space="preserve">function to </w:t>
      </w:r>
      <w:r w:rsidRPr="001C32A0">
        <w:rPr>
          <w:rStyle w:val="Emphasis"/>
          <w:highlight w:val="cyan"/>
        </w:rPr>
        <w:t>interpret law</w:t>
      </w:r>
      <w:r w:rsidRPr="001C32A0">
        <w:rPr>
          <w:highlight w:val="cyan"/>
        </w:rPr>
        <w:t xml:space="preserve"> </w:t>
      </w:r>
      <w:r w:rsidRPr="001C32A0">
        <w:rPr>
          <w:rStyle w:val="StyleUnderline"/>
          <w:highlight w:val="cyan"/>
        </w:rPr>
        <w:t xml:space="preserve">rather </w:t>
      </w:r>
      <w:r w:rsidRPr="00086CB3">
        <w:rPr>
          <w:rStyle w:val="StyleUnderline"/>
          <w:highlight w:val="cyan"/>
        </w:rPr>
        <w:t>than</w:t>
      </w:r>
      <w:r w:rsidRPr="00086CB3">
        <w:rPr>
          <w:highlight w:val="cyan"/>
        </w:rPr>
        <w:t xml:space="preserve"> </w:t>
      </w:r>
      <w:r w:rsidRPr="00086CB3">
        <w:rPr>
          <w:rStyle w:val="Emphasis"/>
          <w:highlight w:val="cyan"/>
        </w:rPr>
        <w:t>promul</w:t>
      </w:r>
      <w:r w:rsidRPr="001C32A0">
        <w:rPr>
          <w:rStyle w:val="Emphasis"/>
          <w:highlight w:val="cyan"/>
        </w:rPr>
        <w:t>gate policy</w:t>
      </w:r>
      <w:r w:rsidRPr="00351AD4">
        <w:t xml:space="preserve">. 41 </w:t>
      </w:r>
      <w:r w:rsidRPr="001C32A0">
        <w:rPr>
          <w:rStyle w:val="StyleUnderline"/>
          <w:highlight w:val="cyan"/>
        </w:rPr>
        <w:t xml:space="preserve">The consequences of </w:t>
      </w:r>
      <w:r w:rsidRPr="001C32A0">
        <w:rPr>
          <w:rStyle w:val="Emphasis"/>
          <w:highlight w:val="cyan"/>
        </w:rPr>
        <w:t>failing</w:t>
      </w:r>
      <w:r w:rsidRPr="001C32A0">
        <w:rPr>
          <w:rStyle w:val="StyleUnderline"/>
          <w:highlight w:val="cyan"/>
        </w:rPr>
        <w:t xml:space="preserve"> to abide by </w:t>
      </w:r>
      <w:r w:rsidRPr="001C32A0">
        <w:rPr>
          <w:rStyle w:val="Emphasis"/>
          <w:highlight w:val="cyan"/>
        </w:rPr>
        <w:t>stare decisis</w:t>
      </w:r>
      <w:r w:rsidRPr="00351AD4">
        <w:t xml:space="preserve">, </w:t>
      </w:r>
      <w:r w:rsidRPr="00351AD4">
        <w:rPr>
          <w:rStyle w:val="StyleUnderline"/>
        </w:rPr>
        <w:t xml:space="preserve">especially </w:t>
      </w:r>
      <w:r w:rsidRPr="00086CB3">
        <w:rPr>
          <w:rStyle w:val="StyleUnderline"/>
          <w:highlight w:val="cyan"/>
        </w:rPr>
        <w:t xml:space="preserve">in </w:t>
      </w:r>
      <w:r w:rsidRPr="00086CB3">
        <w:rPr>
          <w:rStyle w:val="Emphasis"/>
          <w:highlight w:val="cyan"/>
        </w:rPr>
        <w:t>economic matters</w:t>
      </w:r>
      <w:r w:rsidRPr="001C32A0">
        <w:rPr>
          <w:highlight w:val="cyan"/>
        </w:rPr>
        <w:t xml:space="preserve">, </w:t>
      </w:r>
      <w:r w:rsidRPr="001C32A0">
        <w:rPr>
          <w:rStyle w:val="StyleUnderline"/>
          <w:highlight w:val="cyan"/>
        </w:rPr>
        <w:t>include</w:t>
      </w:r>
      <w:r w:rsidRPr="00351AD4">
        <w:t xml:space="preserve"> the following: </w:t>
      </w:r>
      <w:r w:rsidRPr="001C32A0">
        <w:rPr>
          <w:rStyle w:val="StyleUnderline"/>
          <w:highlight w:val="cyan"/>
        </w:rPr>
        <w:t xml:space="preserve">the </w:t>
      </w:r>
      <w:r w:rsidRPr="001C32A0">
        <w:rPr>
          <w:rStyle w:val="Emphasis"/>
          <w:highlight w:val="cyan"/>
        </w:rPr>
        <w:t>inability</w:t>
      </w:r>
      <w:r w:rsidRPr="001C32A0">
        <w:rPr>
          <w:rStyle w:val="StyleUnderline"/>
          <w:highlight w:val="cyan"/>
        </w:rPr>
        <w:t xml:space="preserve"> of businesspeople to </w:t>
      </w:r>
      <w:r w:rsidRPr="00086CB3">
        <w:rPr>
          <w:rStyle w:val="Emphasis"/>
          <w:highlight w:val="cyan"/>
        </w:rPr>
        <w:t>confidently transact</w:t>
      </w:r>
      <w:r w:rsidRPr="00351AD4">
        <w:t xml:space="preserve"> </w:t>
      </w:r>
      <w:r w:rsidRPr="00351AD4">
        <w:rPr>
          <w:rStyle w:val="StyleUnderline"/>
        </w:rPr>
        <w:t xml:space="preserve">under the assumption of </w:t>
      </w:r>
      <w:r w:rsidRPr="00351AD4">
        <w:rPr>
          <w:rStyle w:val="Emphasis"/>
        </w:rPr>
        <w:t>settled law</w:t>
      </w:r>
      <w:r w:rsidRPr="00351AD4">
        <w:t xml:space="preserve">,4 2 </w:t>
      </w:r>
      <w:r w:rsidRPr="001C32A0">
        <w:rPr>
          <w:rStyle w:val="StyleUnderline"/>
          <w:highlight w:val="cyan"/>
        </w:rPr>
        <w:t>diminished</w:t>
      </w:r>
      <w:r w:rsidRPr="00351AD4">
        <w:rPr>
          <w:rStyle w:val="StyleUnderline"/>
        </w:rPr>
        <w:t xml:space="preserve"> </w:t>
      </w:r>
      <w:r w:rsidRPr="00351AD4">
        <w:rPr>
          <w:rStyle w:val="Emphasis"/>
        </w:rPr>
        <w:t xml:space="preserve">public </w:t>
      </w:r>
      <w:r w:rsidRPr="001C32A0">
        <w:rPr>
          <w:rStyle w:val="Emphasis"/>
          <w:highlight w:val="cyan"/>
        </w:rPr>
        <w:t>confidence</w:t>
      </w:r>
      <w:r w:rsidRPr="001C32A0">
        <w:rPr>
          <w:highlight w:val="cyan"/>
        </w:rPr>
        <w:t xml:space="preserve"> </w:t>
      </w:r>
      <w:r w:rsidRPr="001C32A0">
        <w:rPr>
          <w:rStyle w:val="StyleUnderline"/>
          <w:highlight w:val="cyan"/>
        </w:rPr>
        <w:t>in the</w:t>
      </w:r>
      <w:r w:rsidRPr="00351AD4">
        <w:rPr>
          <w:rStyle w:val="StyleUnderline"/>
        </w:rPr>
        <w:t xml:space="preserve"> </w:t>
      </w:r>
      <w:r w:rsidRPr="00086CB3">
        <w:rPr>
          <w:rStyle w:val="Emphasis"/>
          <w:highlight w:val="cyan"/>
        </w:rPr>
        <w:t>Court</w:t>
      </w:r>
      <w:r w:rsidRPr="00351AD4">
        <w:t xml:space="preserve">,43 </w:t>
      </w:r>
      <w:r w:rsidRPr="001C32A0">
        <w:rPr>
          <w:rStyle w:val="StyleUnderline"/>
          <w:highlight w:val="cyan"/>
        </w:rPr>
        <w:t xml:space="preserve">and a </w:t>
      </w:r>
      <w:r w:rsidRPr="001C32A0">
        <w:rPr>
          <w:rStyle w:val="Emphasis"/>
          <w:highlight w:val="cyan"/>
        </w:rPr>
        <w:t>lack of fairness</w:t>
      </w:r>
      <w:r w:rsidRPr="00351AD4">
        <w:t xml:space="preserve"> or evenhandedness </w:t>
      </w:r>
      <w:r w:rsidRPr="00351AD4">
        <w:rPr>
          <w:rStyle w:val="StyleUnderline"/>
        </w:rPr>
        <w:t xml:space="preserve">in the way justice is </w:t>
      </w:r>
      <w:r w:rsidRPr="00351AD4">
        <w:rPr>
          <w:rStyle w:val="Emphasis"/>
        </w:rPr>
        <w:t>administered</w:t>
      </w:r>
      <w:r w:rsidRPr="00351AD4">
        <w:t xml:space="preserve">, </w:t>
      </w:r>
      <w:r w:rsidRPr="001C32A0">
        <w:rPr>
          <w:rStyle w:val="StyleUnderline"/>
          <w:highlight w:val="cyan"/>
        </w:rPr>
        <w:t>which</w:t>
      </w:r>
      <w:r w:rsidRPr="00351AD4">
        <w:rPr>
          <w:rStyle w:val="StyleUnderline"/>
        </w:rPr>
        <w:t xml:space="preserve"> tends to </w:t>
      </w:r>
      <w:r w:rsidRPr="001C32A0">
        <w:rPr>
          <w:rStyle w:val="Emphasis"/>
          <w:highlight w:val="cyan"/>
        </w:rPr>
        <w:t>undermine</w:t>
      </w:r>
      <w:r w:rsidRPr="00351AD4">
        <w:rPr>
          <w:rStyle w:val="StyleUnderline"/>
        </w:rPr>
        <w:t xml:space="preserve"> the concept of the </w:t>
      </w:r>
      <w:r w:rsidRPr="00086CB3">
        <w:rPr>
          <w:rStyle w:val="Emphasis"/>
          <w:highlight w:val="cyan"/>
        </w:rPr>
        <w:t>r</w:t>
      </w:r>
      <w:r w:rsidRPr="00086CB3">
        <w:rPr>
          <w:rStyle w:val="StyleUnderline"/>
        </w:rPr>
        <w:t xml:space="preserve">ule </w:t>
      </w:r>
      <w:r w:rsidRPr="00086CB3">
        <w:rPr>
          <w:rStyle w:val="Emphasis"/>
          <w:highlight w:val="cyan"/>
        </w:rPr>
        <w:t>o</w:t>
      </w:r>
      <w:r w:rsidRPr="00086CB3">
        <w:rPr>
          <w:rStyle w:val="StyleUnderline"/>
        </w:rPr>
        <w:t xml:space="preserve">f </w:t>
      </w:r>
      <w:r w:rsidRPr="00086CB3">
        <w:rPr>
          <w:rStyle w:val="Emphasis"/>
          <w:highlight w:val="cyan"/>
        </w:rPr>
        <w:t>l</w:t>
      </w:r>
      <w:r w:rsidRPr="00086CB3">
        <w:rPr>
          <w:rStyle w:val="StyleUnderline"/>
        </w:rPr>
        <w:t>aw</w:t>
      </w:r>
      <w:r w:rsidRPr="00351AD4">
        <w:rPr>
          <w:rStyle w:val="StyleUnderline"/>
        </w:rPr>
        <w:t>.</w:t>
      </w:r>
      <w:r w:rsidRPr="00351AD4">
        <w:t xml:space="preserve"> 4 4 In other words, many of the benefits associated with</w:t>
      </w:r>
      <w:r>
        <w:t xml:space="preserve"> </w:t>
      </w:r>
      <w:r w:rsidRPr="00351AD4">
        <w:t>stare decisis may be lacking in antitrust law.</w:t>
      </w:r>
      <w:r>
        <w:t xml:space="preserve"> </w:t>
      </w:r>
      <w:r w:rsidRPr="00351AD4">
        <w:t xml:space="preserve">One final perspective that has </w:t>
      </w:r>
      <w:r w:rsidRPr="00351AD4">
        <w:lastRenderedPageBreak/>
        <w:t xml:space="preserve">gained traction in </w:t>
      </w:r>
      <w:r w:rsidRPr="001C32A0">
        <w:t xml:space="preserve">recent years is the notion that weaker stare decisis in the field of antitrust flows-or ought to flow-from the regulatory nature of the antitrust laws.4 5 Under </w:t>
      </w:r>
      <w:r w:rsidRPr="00086CB3">
        <w:t>this view, it is assumed that regulatory agencies, as opposed to courts, tend to change the rules and doctrines they apply very quickly, often reflecting shifting policies and priorities of incoming executive administrations as well as the technical expertise of the agency involved.46 Thus, if one assumes there is some carryover in the way that courts and the Antitrust Division of the Department of Justice (DOJ) and the Federal Trade Commission (FTC) are involved in the interpretation and enforcement of the antitrust laws, it may be somewhat less surprising that stare decisis should play a less pronounced role. 4 7</w:t>
      </w:r>
    </w:p>
    <w:p w14:paraId="6D90E4A9" w14:textId="77777777" w:rsidR="00AA2D94" w:rsidRDefault="00AA2D94" w:rsidP="00AA2D94">
      <w:pPr>
        <w:pStyle w:val="Heading4"/>
      </w:pPr>
      <w:r>
        <w:t xml:space="preserve">Global rule of law solves </w:t>
      </w:r>
      <w:r w:rsidRPr="001C32A0">
        <w:rPr>
          <w:u w:val="single"/>
        </w:rPr>
        <w:t>extinction</w:t>
      </w:r>
    </w:p>
    <w:p w14:paraId="6AA11A1C" w14:textId="77777777" w:rsidR="00AA2D94" w:rsidRDefault="00AA2D94" w:rsidP="00AA2D94">
      <w:r w:rsidRPr="00C47316">
        <w:rPr>
          <w:rStyle w:val="Style13ptBold"/>
        </w:rPr>
        <w:t>Feldman 8</w:t>
      </w:r>
      <w:r>
        <w:t xml:space="preserve"> (Noah, Professor of Law – Harvard University School of Law, "When Judges Make Foreign Policy", New York Times, 9-28, Lexis)</w:t>
      </w:r>
    </w:p>
    <w:p w14:paraId="4173819C" w14:textId="77777777" w:rsidR="00AA2D94" w:rsidRDefault="00AA2D94" w:rsidP="00AA2D94">
      <w:r w:rsidRPr="00D9743C">
        <w:rPr>
          <w:rStyle w:val="Emphasis"/>
        </w:rPr>
        <w:t xml:space="preserve">Why </w:t>
      </w:r>
      <w:r w:rsidRPr="00D9743C">
        <w:rPr>
          <w:rStyle w:val="Emphasis"/>
          <w:highlight w:val="cyan"/>
        </w:rPr>
        <w:t>We Need More Law</w:t>
      </w:r>
      <w:r w:rsidRPr="00D9743C">
        <w:rPr>
          <w:rStyle w:val="Emphasis"/>
        </w:rPr>
        <w:t>, More Than Ever</w:t>
      </w:r>
    </w:p>
    <w:p w14:paraId="0740048F" w14:textId="77777777" w:rsidR="00AA2D94" w:rsidRPr="00D9743C" w:rsidRDefault="00AA2D94" w:rsidP="00AA2D94">
      <w:r>
        <w:t xml:space="preserve">So what do we need the Constitution to do for us now? The answer, I think, is that the Constitution must be read to help us remember that while the war on terror continues, </w:t>
      </w:r>
      <w:r w:rsidRPr="001C32A0">
        <w:rPr>
          <w:rStyle w:val="StyleUnderline"/>
          <w:highlight w:val="cyan"/>
        </w:rPr>
        <w:t>we are</w:t>
      </w:r>
      <w:r>
        <w:t xml:space="preserve"> also still </w:t>
      </w:r>
      <w:r w:rsidRPr="001C32A0">
        <w:rPr>
          <w:rStyle w:val="StyleUnderline"/>
          <w:highlight w:val="cyan"/>
        </w:rPr>
        <w:t>in the midst of</w:t>
      </w:r>
      <w:r w:rsidRPr="00CD03C9">
        <w:rPr>
          <w:rStyle w:val="StyleUnderline"/>
        </w:rPr>
        <w:t xml:space="preserve"> a period of </w:t>
      </w:r>
      <w:r w:rsidRPr="00CD03C9">
        <w:rPr>
          <w:rStyle w:val="Emphasis"/>
        </w:rPr>
        <w:t xml:space="preserve">rapid </w:t>
      </w:r>
      <w:r w:rsidRPr="001C32A0">
        <w:rPr>
          <w:rStyle w:val="Emphasis"/>
          <w:highlight w:val="cyan"/>
        </w:rPr>
        <w:t>globalization</w:t>
      </w:r>
      <w:r>
        <w:t xml:space="preserve">. An enduring lesson of the Bush years is the extreme difficulty and cost of doing things by ourselves. We need to build and rebuild alliances — and law has historically been one of our best tools for doing so. In our present precarious situation, </w:t>
      </w:r>
      <w:r w:rsidRPr="001C32A0">
        <w:rPr>
          <w:rStyle w:val="StyleUnderline"/>
          <w:highlight w:val="cyan"/>
        </w:rPr>
        <w:t>it would be a</w:t>
      </w:r>
      <w:r w:rsidRPr="00CD03C9">
        <w:rPr>
          <w:rStyle w:val="StyleUnderline"/>
        </w:rPr>
        <w:t xml:space="preserve"> </w:t>
      </w:r>
      <w:r w:rsidRPr="00CD03C9">
        <w:rPr>
          <w:rStyle w:val="Emphasis"/>
        </w:rPr>
        <w:t xml:space="preserve">terrible </w:t>
      </w:r>
      <w:r w:rsidRPr="001C32A0">
        <w:rPr>
          <w:rStyle w:val="Emphasis"/>
          <w:highlight w:val="cyan"/>
        </w:rPr>
        <w:t>mistake</w:t>
      </w:r>
      <w:r w:rsidRPr="001C32A0">
        <w:rPr>
          <w:highlight w:val="cyan"/>
        </w:rPr>
        <w:t xml:space="preserve"> </w:t>
      </w:r>
      <w:r w:rsidRPr="001C32A0">
        <w:rPr>
          <w:rStyle w:val="StyleUnderline"/>
          <w:highlight w:val="cyan"/>
        </w:rPr>
        <w:t>to abandon</w:t>
      </w:r>
      <w:r w:rsidRPr="00CD03C9">
        <w:rPr>
          <w:rStyle w:val="StyleUnderline"/>
        </w:rPr>
        <w:t xml:space="preserve"> our historic position of</w:t>
      </w:r>
      <w:r>
        <w:t xml:space="preserve"> </w:t>
      </w:r>
      <w:r w:rsidRPr="001C32A0">
        <w:rPr>
          <w:rStyle w:val="Emphasis"/>
          <w:highlight w:val="cyan"/>
        </w:rPr>
        <w:t>leadership</w:t>
      </w:r>
      <w:r w:rsidRPr="001C32A0">
        <w:rPr>
          <w:highlight w:val="cyan"/>
        </w:rPr>
        <w:t xml:space="preserve"> </w:t>
      </w:r>
      <w:r w:rsidRPr="001C32A0">
        <w:rPr>
          <w:rStyle w:val="StyleUnderline"/>
          <w:highlight w:val="cyan"/>
        </w:rPr>
        <w:t>in</w:t>
      </w:r>
      <w:r w:rsidRPr="00CD03C9">
        <w:rPr>
          <w:rStyle w:val="StyleUnderline"/>
        </w:rPr>
        <w:t xml:space="preserve"> the </w:t>
      </w:r>
      <w:r w:rsidRPr="00CD03C9">
        <w:rPr>
          <w:rStyle w:val="Emphasis"/>
        </w:rPr>
        <w:t xml:space="preserve">global </w:t>
      </w:r>
      <w:r w:rsidRPr="001C32A0">
        <w:rPr>
          <w:rStyle w:val="Emphasis"/>
          <w:highlight w:val="cyan"/>
        </w:rPr>
        <w:t>spread of</w:t>
      </w:r>
      <w:r w:rsidRPr="00CD03C9">
        <w:rPr>
          <w:rStyle w:val="Emphasis"/>
        </w:rPr>
        <w:t xml:space="preserve"> the </w:t>
      </w:r>
      <w:r w:rsidRPr="00D9743C">
        <w:rPr>
          <w:rStyle w:val="Emphasis"/>
          <w:highlight w:val="cyan"/>
        </w:rPr>
        <w:t>r</w:t>
      </w:r>
      <w:r w:rsidRPr="00D9743C">
        <w:t xml:space="preserve">ule </w:t>
      </w:r>
      <w:r w:rsidRPr="00D9743C">
        <w:rPr>
          <w:rStyle w:val="Emphasis"/>
          <w:highlight w:val="cyan"/>
        </w:rPr>
        <w:t>o</w:t>
      </w:r>
      <w:r w:rsidRPr="00D9743C">
        <w:t xml:space="preserve">f </w:t>
      </w:r>
      <w:r w:rsidRPr="00D9743C">
        <w:rPr>
          <w:rStyle w:val="Emphasis"/>
          <w:highlight w:val="cyan"/>
        </w:rPr>
        <w:t>l</w:t>
      </w:r>
      <w:r w:rsidRPr="00D9743C">
        <w:t>aw.</w:t>
      </w:r>
    </w:p>
    <w:p w14:paraId="3DFB8EFB" w14:textId="77777777" w:rsidR="00AA2D94" w:rsidRPr="00CD03C9" w:rsidRDefault="00AA2D94" w:rsidP="00AA2D94">
      <w:pPr>
        <w:rPr>
          <w:rStyle w:val="Emphasis"/>
        </w:rPr>
      </w:pPr>
      <w:r w:rsidRPr="00CD03C9">
        <w:rPr>
          <w:rStyle w:val="StyleUnderline"/>
        </w:rPr>
        <w:t>Our leadership matters for</w:t>
      </w:r>
      <w:r>
        <w:t xml:space="preserve"> reasons both </w:t>
      </w:r>
      <w:r w:rsidRPr="00CD03C9">
        <w:rPr>
          <w:rStyle w:val="Emphasis"/>
        </w:rPr>
        <w:t>universal</w:t>
      </w:r>
      <w:r>
        <w:t xml:space="preserve"> </w:t>
      </w:r>
      <w:r w:rsidRPr="00CD03C9">
        <w:rPr>
          <w:rStyle w:val="StyleUnderline"/>
        </w:rPr>
        <w:t>and</w:t>
      </w:r>
      <w:r>
        <w:t xml:space="preserve"> </w:t>
      </w:r>
      <w:r w:rsidRPr="00CD03C9">
        <w:rPr>
          <w:rStyle w:val="Emphasis"/>
        </w:rPr>
        <w:t>national</w:t>
      </w:r>
      <w:r>
        <w:t xml:space="preserve">. Seen from the perspective of the world, </w:t>
      </w:r>
      <w:r w:rsidRPr="001C32A0">
        <w:rPr>
          <w:rStyle w:val="Emphasis"/>
          <w:highlight w:val="cyan"/>
        </w:rPr>
        <w:t>the fragmentation of power</w:t>
      </w:r>
      <w:r>
        <w:t xml:space="preserve"> </w:t>
      </w:r>
      <w:r w:rsidRPr="00CD03C9">
        <w:rPr>
          <w:rStyle w:val="StyleUnderline"/>
        </w:rPr>
        <w:t xml:space="preserve">after the cold war </w:t>
      </w:r>
      <w:r w:rsidRPr="001C32A0">
        <w:rPr>
          <w:rStyle w:val="StyleUnderline"/>
          <w:highlight w:val="cyan"/>
        </w:rPr>
        <w:t>creates</w:t>
      </w:r>
      <w:r w:rsidRPr="00CD03C9">
        <w:rPr>
          <w:rStyle w:val="StyleUnderline"/>
        </w:rPr>
        <w:t xml:space="preserve"> new</w:t>
      </w:r>
      <w:r>
        <w:t xml:space="preserve"> </w:t>
      </w:r>
      <w:r w:rsidRPr="00D9743C">
        <w:rPr>
          <w:rStyle w:val="Emphasis"/>
        </w:rPr>
        <w:t xml:space="preserve">dangers of </w:t>
      </w:r>
      <w:r w:rsidRPr="001C32A0">
        <w:rPr>
          <w:rStyle w:val="Emphasis"/>
          <w:highlight w:val="cyan"/>
        </w:rPr>
        <w:t>disorder</w:t>
      </w:r>
      <w:r w:rsidRPr="001C32A0">
        <w:rPr>
          <w:highlight w:val="cyan"/>
        </w:rPr>
        <w:t xml:space="preserve"> </w:t>
      </w:r>
      <w:r w:rsidRPr="00D9743C">
        <w:rPr>
          <w:rStyle w:val="StyleUnderline"/>
          <w:highlight w:val="cyan"/>
        </w:rPr>
        <w:t xml:space="preserve">that need to be </w:t>
      </w:r>
      <w:r w:rsidRPr="001C32A0">
        <w:rPr>
          <w:rStyle w:val="StyleUnderline"/>
          <w:highlight w:val="cyan"/>
        </w:rPr>
        <w:t>mitigated by the</w:t>
      </w:r>
      <w:r>
        <w:t xml:space="preserve"> sense of regularity and </w:t>
      </w:r>
      <w:r w:rsidRPr="001C32A0">
        <w:rPr>
          <w:rStyle w:val="Emphasis"/>
          <w:highlight w:val="cyan"/>
        </w:rPr>
        <w:t>predictability</w:t>
      </w:r>
      <w:r>
        <w:t xml:space="preserve"> </w:t>
      </w:r>
      <w:r w:rsidRPr="00CD03C9">
        <w:rPr>
          <w:rStyle w:val="StyleUnderline"/>
        </w:rPr>
        <w:t xml:space="preserve">that </w:t>
      </w:r>
      <w:r w:rsidRPr="00D9743C">
        <w:rPr>
          <w:rStyle w:val="StyleUnderline"/>
        </w:rPr>
        <w:t xml:space="preserve">only the </w:t>
      </w:r>
      <w:r w:rsidRPr="00D9743C">
        <w:rPr>
          <w:rStyle w:val="Emphasis"/>
        </w:rPr>
        <w:t xml:space="preserve">rule of law </w:t>
      </w:r>
      <w:r w:rsidRPr="00D9743C">
        <w:rPr>
          <w:rStyle w:val="StyleUnderline"/>
        </w:rPr>
        <w:t>can provide</w:t>
      </w:r>
      <w:r>
        <w:t xml:space="preserve">. </w:t>
      </w:r>
      <w:r w:rsidRPr="001C32A0">
        <w:rPr>
          <w:rStyle w:val="Emphasis"/>
          <w:highlight w:val="cyan"/>
        </w:rPr>
        <w:t>Terrorists</w:t>
      </w:r>
      <w:r w:rsidRPr="001C32A0">
        <w:rPr>
          <w:rStyle w:val="StyleUnderline"/>
          <w:highlight w:val="cyan"/>
        </w:rPr>
        <w:t xml:space="preserve"> need to be </w:t>
      </w:r>
      <w:r w:rsidRPr="001C32A0">
        <w:rPr>
          <w:rStyle w:val="Emphasis"/>
          <w:highlight w:val="cyan"/>
        </w:rPr>
        <w:t>deterred</w:t>
      </w:r>
      <w:r>
        <w:t xml:space="preserve">. </w:t>
      </w:r>
      <w:r w:rsidRPr="001C32A0">
        <w:rPr>
          <w:rStyle w:val="Emphasis"/>
          <w:highlight w:val="cyan"/>
        </w:rPr>
        <w:t>Failed states</w:t>
      </w:r>
      <w:r w:rsidRPr="001C32A0">
        <w:rPr>
          <w:highlight w:val="cyan"/>
        </w:rPr>
        <w:t xml:space="preserve"> </w:t>
      </w:r>
      <w:r w:rsidRPr="001C32A0">
        <w:rPr>
          <w:rStyle w:val="StyleUnderline"/>
          <w:highlight w:val="cyan"/>
        </w:rPr>
        <w:t>need to be brought under</w:t>
      </w:r>
      <w:r w:rsidRPr="00CD03C9">
        <w:rPr>
          <w:rStyle w:val="StyleUnderline"/>
        </w:rPr>
        <w:t xml:space="preserve"> the umbrella of </w:t>
      </w:r>
      <w:r w:rsidRPr="001C32A0">
        <w:rPr>
          <w:rStyle w:val="StyleUnderline"/>
          <w:highlight w:val="cyan"/>
        </w:rPr>
        <w:t>international organizations</w:t>
      </w:r>
      <w:r>
        <w:t xml:space="preserve"> so they can govern themselves. And </w:t>
      </w:r>
      <w:r w:rsidRPr="00D9743C">
        <w:rPr>
          <w:rStyle w:val="Emphasis"/>
        </w:rPr>
        <w:t xml:space="preserve">economic </w:t>
      </w:r>
      <w:r w:rsidRPr="00D9743C">
        <w:rPr>
          <w:rStyle w:val="Emphasis"/>
          <w:highlight w:val="cyan"/>
        </w:rPr>
        <w:t>interdependence</w:t>
      </w:r>
      <w:r w:rsidRPr="00D9743C">
        <w:rPr>
          <w:highlight w:val="cyan"/>
        </w:rPr>
        <w:t xml:space="preserve"> </w:t>
      </w:r>
      <w:r w:rsidRPr="00D9743C">
        <w:rPr>
          <w:rStyle w:val="StyleUnderline"/>
          <w:highlight w:val="cyan"/>
        </w:rPr>
        <w:t xml:space="preserve">demands </w:t>
      </w:r>
      <w:r w:rsidRPr="00D9743C">
        <w:rPr>
          <w:rStyle w:val="Emphasis"/>
          <w:highlight w:val="cyan"/>
        </w:rPr>
        <w:t>coordination</w:t>
      </w:r>
      <w:r>
        <w:t xml:space="preserve">, </w:t>
      </w:r>
      <w:r w:rsidRPr="00CD03C9">
        <w:rPr>
          <w:rStyle w:val="StyleUnderline"/>
        </w:rPr>
        <w:t xml:space="preserve">so that the collapse of one does not become the </w:t>
      </w:r>
      <w:r w:rsidRPr="00CD03C9">
        <w:rPr>
          <w:rStyle w:val="Emphasis"/>
        </w:rPr>
        <w:t>collapse of all.</w:t>
      </w:r>
    </w:p>
    <w:p w14:paraId="76A91363" w14:textId="77777777" w:rsidR="00AA2D94" w:rsidRDefault="00AA2D94" w:rsidP="00AA2D94">
      <w:r>
        <w:t>From a national perspective, our interest is less in the inherent value of advancing individual rights than in claiming that our allies are obligated to help us by virtue of legal commitments they have made. The Bush administration’s lawyers often insisted that law was a tool of the weak, and that therefore as a strong nation we had no need to engage it. But this notion of “lawfare” as a threat to the United States is based on a misunderstanding of the very essence of how law operates.</w:t>
      </w:r>
    </w:p>
    <w:p w14:paraId="4F59C5DC" w14:textId="77777777" w:rsidR="00AA2D94" w:rsidRPr="00D9743C" w:rsidRDefault="00AA2D94" w:rsidP="00AA2D94">
      <w:r>
        <w:t>Law comes into being and is sustained not because the weak demand it but because it is a tool of the powerful — as it has been for the United States since World War II at least. The reason those with power prefer law to brute force is that it regularizes and legitimates the exercise of authority. It is easier and cheaper to get the compliance of weaker people or states by promising them rules and a fair hearing than by th</w:t>
      </w:r>
      <w:r w:rsidRPr="00D9743C">
        <w:t>reatening them constantly with force. After all, if those wielding power really objected to the rule of law, they could abolish it, the way dictators and juntas have often done the world over.</w:t>
      </w:r>
    </w:p>
    <w:p w14:paraId="42085D5E" w14:textId="77777777" w:rsidR="00AA2D94" w:rsidRDefault="00AA2D94" w:rsidP="00AA2D94">
      <w:pPr>
        <w:rPr>
          <w:rStyle w:val="Emphasis"/>
        </w:rPr>
      </w:pPr>
      <w:r w:rsidRPr="00D9743C">
        <w:lastRenderedPageBreak/>
        <w:t xml:space="preserve">Law comes into being and is sustained not because the weak demand it but because it is a tool of the powerful — as it has been for the United States since World War II at least. </w:t>
      </w:r>
      <w:r w:rsidRPr="00D9743C">
        <w:rPr>
          <w:rStyle w:val="StyleUnderline"/>
        </w:rPr>
        <w:t xml:space="preserve">The reason those with power prefer </w:t>
      </w:r>
      <w:r w:rsidRPr="001C32A0">
        <w:rPr>
          <w:rStyle w:val="StyleUnderline"/>
          <w:highlight w:val="cyan"/>
        </w:rPr>
        <w:t xml:space="preserve">law </w:t>
      </w:r>
      <w:r w:rsidRPr="00D9743C">
        <w:rPr>
          <w:rStyle w:val="StyleUnderline"/>
        </w:rPr>
        <w:t xml:space="preserve">to </w:t>
      </w:r>
      <w:r w:rsidRPr="00D9743C">
        <w:rPr>
          <w:rStyle w:val="Emphasis"/>
        </w:rPr>
        <w:t>brute force</w:t>
      </w:r>
      <w:r w:rsidRPr="00D9743C">
        <w:rPr>
          <w:rStyle w:val="StyleUnderline"/>
        </w:rPr>
        <w:t xml:space="preserve"> is that it </w:t>
      </w:r>
      <w:r w:rsidRPr="001C32A0">
        <w:rPr>
          <w:rStyle w:val="Emphasis"/>
          <w:highlight w:val="cyan"/>
        </w:rPr>
        <w:t>regularizes</w:t>
      </w:r>
      <w:r w:rsidRPr="001C32A0">
        <w:rPr>
          <w:rStyle w:val="StyleUnderline"/>
          <w:highlight w:val="cyan"/>
        </w:rPr>
        <w:t xml:space="preserve"> and </w:t>
      </w:r>
      <w:r w:rsidRPr="001C32A0">
        <w:rPr>
          <w:rStyle w:val="Emphasis"/>
          <w:highlight w:val="cyan"/>
        </w:rPr>
        <w:t>legitimates</w:t>
      </w:r>
      <w:r w:rsidRPr="001C32A0">
        <w:rPr>
          <w:rStyle w:val="StyleUnderline"/>
          <w:highlight w:val="cyan"/>
        </w:rPr>
        <w:t xml:space="preserve"> the exercise of authority</w:t>
      </w:r>
      <w:r w:rsidRPr="00DC1664">
        <w:t xml:space="preserve">. It is easier and cheaper to get the compliance of weaker people or states by promising them rules and a fair hearing than by threatening them constantly with force. After all, </w:t>
      </w:r>
      <w:r w:rsidRPr="001C32A0">
        <w:rPr>
          <w:rStyle w:val="StyleUnderline"/>
          <w:highlight w:val="cyan"/>
        </w:rPr>
        <w:t xml:space="preserve">if </w:t>
      </w:r>
      <w:r w:rsidRPr="00D9743C">
        <w:rPr>
          <w:rStyle w:val="StyleUnderline"/>
          <w:highlight w:val="cyan"/>
        </w:rPr>
        <w:t xml:space="preserve">those </w:t>
      </w:r>
      <w:r w:rsidRPr="00D9743C">
        <w:rPr>
          <w:rStyle w:val="Emphasis"/>
          <w:highlight w:val="cyan"/>
        </w:rPr>
        <w:t>wielding power</w:t>
      </w:r>
      <w:r w:rsidRPr="007C04C2">
        <w:rPr>
          <w:rStyle w:val="StyleUnderline"/>
        </w:rPr>
        <w:t xml:space="preserve"> really </w:t>
      </w:r>
      <w:r w:rsidRPr="001C32A0">
        <w:rPr>
          <w:rStyle w:val="StyleUnderline"/>
          <w:highlight w:val="cyan"/>
        </w:rPr>
        <w:t xml:space="preserve">objected to the </w:t>
      </w:r>
      <w:r w:rsidRPr="00D9743C">
        <w:rPr>
          <w:rStyle w:val="Emphasis"/>
          <w:highlight w:val="cyan"/>
        </w:rPr>
        <w:t>r</w:t>
      </w:r>
      <w:r w:rsidRPr="00D9743C">
        <w:rPr>
          <w:rStyle w:val="StyleUnderline"/>
        </w:rPr>
        <w:t xml:space="preserve">ule </w:t>
      </w:r>
      <w:r w:rsidRPr="00D9743C">
        <w:rPr>
          <w:rStyle w:val="Emphasis"/>
          <w:highlight w:val="cyan"/>
        </w:rPr>
        <w:t>o</w:t>
      </w:r>
      <w:r w:rsidRPr="00D9743C">
        <w:rPr>
          <w:rStyle w:val="StyleUnderline"/>
        </w:rPr>
        <w:t xml:space="preserve">f </w:t>
      </w:r>
      <w:r w:rsidRPr="00D9743C">
        <w:rPr>
          <w:rStyle w:val="Emphasis"/>
          <w:highlight w:val="cyan"/>
        </w:rPr>
        <w:t>l</w:t>
      </w:r>
      <w:r w:rsidRPr="00D9743C">
        <w:rPr>
          <w:rStyle w:val="StyleUnderline"/>
        </w:rPr>
        <w:t>aw</w:t>
      </w:r>
      <w:r w:rsidRPr="001C32A0">
        <w:rPr>
          <w:rStyle w:val="StyleUnderline"/>
          <w:highlight w:val="cyan"/>
        </w:rPr>
        <w:t xml:space="preserve">, they could </w:t>
      </w:r>
      <w:r w:rsidRPr="001C32A0">
        <w:rPr>
          <w:rStyle w:val="Emphasis"/>
          <w:highlight w:val="cyan"/>
        </w:rPr>
        <w:t>abolish</w:t>
      </w:r>
      <w:r w:rsidRPr="001C32A0">
        <w:rPr>
          <w:rStyle w:val="StyleUnderline"/>
          <w:highlight w:val="cyan"/>
        </w:rPr>
        <w:t xml:space="preserve"> </w:t>
      </w:r>
      <w:r w:rsidRPr="00D9743C">
        <w:rPr>
          <w:rStyle w:val="StyleUnderline"/>
          <w:highlight w:val="cyan"/>
        </w:rPr>
        <w:t>it</w:t>
      </w:r>
      <w:r w:rsidRPr="00D9743C">
        <w:rPr>
          <w:highlight w:val="cyan"/>
        </w:rPr>
        <w:t xml:space="preserve">, </w:t>
      </w:r>
      <w:r w:rsidRPr="00D9743C">
        <w:rPr>
          <w:rStyle w:val="StyleUnderline"/>
          <w:highlight w:val="cyan"/>
        </w:rPr>
        <w:t xml:space="preserve">the way </w:t>
      </w:r>
      <w:r w:rsidRPr="00D9743C">
        <w:rPr>
          <w:rStyle w:val="Emphasis"/>
          <w:highlight w:val="cyan"/>
        </w:rPr>
        <w:t>dictators</w:t>
      </w:r>
      <w:r w:rsidRPr="00DC1664">
        <w:t xml:space="preserve"> and juntas </w:t>
      </w:r>
      <w:r w:rsidRPr="001C32A0">
        <w:rPr>
          <w:rStyle w:val="StyleUnderline"/>
          <w:highlight w:val="cyan"/>
        </w:rPr>
        <w:t>have</w:t>
      </w:r>
      <w:r w:rsidRPr="007C04C2">
        <w:rPr>
          <w:rStyle w:val="StyleUnderline"/>
        </w:rPr>
        <w:t xml:space="preserve"> often </w:t>
      </w:r>
      <w:r w:rsidRPr="001C32A0">
        <w:rPr>
          <w:rStyle w:val="StyleUnderline"/>
          <w:highlight w:val="cyan"/>
        </w:rPr>
        <w:t xml:space="preserve">done </w:t>
      </w:r>
      <w:r w:rsidRPr="001C32A0">
        <w:rPr>
          <w:rStyle w:val="Emphasis"/>
          <w:highlight w:val="cyan"/>
        </w:rPr>
        <w:t xml:space="preserve">the world </w:t>
      </w:r>
      <w:r w:rsidRPr="00D9743C">
        <w:rPr>
          <w:rStyle w:val="Emphasis"/>
        </w:rPr>
        <w:t>over.</w:t>
      </w:r>
    </w:p>
    <w:p w14:paraId="55F2ADD2" w14:textId="77777777" w:rsidR="00AA2D94" w:rsidRDefault="00AA2D94" w:rsidP="00AA2D94">
      <w:pPr>
        <w:rPr>
          <w:rStyle w:val="Emphasis"/>
        </w:rPr>
      </w:pPr>
    </w:p>
    <w:p w14:paraId="5A0346DA" w14:textId="77777777" w:rsidR="00AA2D94" w:rsidRDefault="00AA2D94" w:rsidP="00AA2D94">
      <w:pPr>
        <w:rPr>
          <w:rStyle w:val="Emphasis"/>
        </w:rPr>
      </w:pPr>
    </w:p>
    <w:p w14:paraId="4AC1F2CF" w14:textId="77777777" w:rsidR="00AA2D94" w:rsidRDefault="00AA2D94" w:rsidP="00AA2D94">
      <w:pPr>
        <w:rPr>
          <w:rStyle w:val="Emphasis"/>
        </w:rPr>
      </w:pPr>
    </w:p>
    <w:p w14:paraId="0D8CD255" w14:textId="77777777" w:rsidR="00AA2D94" w:rsidRDefault="00AA2D94" w:rsidP="00AA2D94">
      <w:pPr>
        <w:rPr>
          <w:rStyle w:val="StyleUnderline"/>
        </w:rPr>
      </w:pPr>
    </w:p>
    <w:p w14:paraId="6E6DC644" w14:textId="77777777" w:rsidR="00AA2D94" w:rsidRDefault="00AA2D94" w:rsidP="00AA2D94">
      <w:pPr>
        <w:rPr>
          <w:rStyle w:val="StyleUnderline"/>
        </w:rPr>
      </w:pPr>
    </w:p>
    <w:p w14:paraId="045C122C" w14:textId="77777777" w:rsidR="00AA2D94" w:rsidRPr="002474F9" w:rsidRDefault="00AA2D94" w:rsidP="00AA2D94"/>
    <w:p w14:paraId="5B31D203" w14:textId="77777777" w:rsidR="00AA2D94" w:rsidRPr="007333F1" w:rsidRDefault="00AA2D94" w:rsidP="00AA2D94"/>
    <w:p w14:paraId="2152A77D" w14:textId="77777777" w:rsidR="00AA2D94" w:rsidRDefault="00AA2D94" w:rsidP="00AA2D94">
      <w:pPr>
        <w:pStyle w:val="Heading3"/>
      </w:pPr>
      <w:r>
        <w:lastRenderedPageBreak/>
        <w:t>AT PIC</w:t>
      </w:r>
    </w:p>
    <w:p w14:paraId="7AF03D8C" w14:textId="77777777" w:rsidR="00AA2D94" w:rsidRDefault="00AA2D94" w:rsidP="00AA2D94">
      <w:pPr>
        <w:pStyle w:val="Heading4"/>
      </w:pPr>
      <w:r w:rsidRPr="005B1313">
        <w:t xml:space="preserve">The United States federal government should adopt a remedial regulation </w:t>
      </w:r>
      <w:r>
        <w:t xml:space="preserve">prohibiting </w:t>
      </w:r>
      <w:r>
        <w:rPr>
          <w:rFonts w:cs="Calibri"/>
          <w:b w:val="0"/>
          <w:color w:val="000000"/>
          <w:shd w:val="clear" w:color="auto" w:fill="FFFFFF"/>
        </w:rPr>
        <w:t>anti-competitive business practices that artificially extend medical patents of drugs that share bioequivalence</w:t>
      </w:r>
    </w:p>
    <w:p w14:paraId="6D762D93" w14:textId="77777777" w:rsidR="00AA2D94" w:rsidRPr="005B1313" w:rsidRDefault="00AA2D94" w:rsidP="00AA2D94">
      <w:r w:rsidRPr="005B1313">
        <w:t xml:space="preserve"> </w:t>
      </w:r>
    </w:p>
    <w:p w14:paraId="69BF5B35" w14:textId="77777777" w:rsidR="00AA2D94" w:rsidRPr="005B1313" w:rsidRDefault="00AA2D94" w:rsidP="00AA2D94">
      <w:pPr>
        <w:pStyle w:val="Heading4"/>
      </w:pPr>
      <w:r w:rsidRPr="005B1313">
        <w:t xml:space="preserve">Solves by </w:t>
      </w:r>
      <w:r w:rsidRPr="005B1313">
        <w:rPr>
          <w:u w:val="single"/>
        </w:rPr>
        <w:t>punishing</w:t>
      </w:r>
      <w:r w:rsidRPr="005B1313">
        <w:t xml:space="preserve"> the existence of an anticompetitive market.</w:t>
      </w:r>
    </w:p>
    <w:p w14:paraId="6D1AF55D" w14:textId="77777777" w:rsidR="00AA2D94" w:rsidRPr="005B1313" w:rsidRDefault="00AA2D94" w:rsidP="00AA2D94">
      <w:r w:rsidRPr="005B1313">
        <w:t>-CP agrees that refusals to deal/high rates are only problematic insofar as they arise from market power. It places the onus on the licensor to prove that competition exists/they are being fair and reasonable.</w:t>
      </w:r>
    </w:p>
    <w:p w14:paraId="3E43ED51" w14:textId="77777777" w:rsidR="00AA2D94" w:rsidRPr="005B1313" w:rsidRDefault="00AA2D94" w:rsidP="00AA2D94">
      <w:r w:rsidRPr="005B1313">
        <w:t xml:space="preserve">-there’s even </w:t>
      </w:r>
      <w:r w:rsidRPr="005B1313">
        <w:rPr>
          <w:u w:val="single"/>
        </w:rPr>
        <w:t>more incentive</w:t>
      </w:r>
      <w:r w:rsidRPr="005B1313">
        <w:t xml:space="preserve"> to abide by obligations under SSOs otherwise you’re subject to this regulation that gives you shitty rates for your license</w:t>
      </w:r>
    </w:p>
    <w:p w14:paraId="4EF41211" w14:textId="77777777" w:rsidR="00AA2D94" w:rsidRPr="005B1313" w:rsidRDefault="00AA2D94" w:rsidP="00AA2D94">
      <w:pPr>
        <w:rPr>
          <w:u w:val="single"/>
        </w:rPr>
      </w:pPr>
      <w:r w:rsidRPr="005B1313">
        <w:t xml:space="preserve">-the counterplan still allows for ‘innovation’ --- it doesn’t purport to establish a market rate --- it </w:t>
      </w:r>
      <w:r w:rsidRPr="005B1313">
        <w:rPr>
          <w:u w:val="single"/>
        </w:rPr>
        <w:t>encourages</w:t>
      </w:r>
      <w:r w:rsidRPr="005B1313">
        <w:t xml:space="preserve"> the establishment of a market rate by </w:t>
      </w:r>
      <w:r w:rsidRPr="005B1313">
        <w:rPr>
          <w:u w:val="single"/>
        </w:rPr>
        <w:t>threatening</w:t>
      </w:r>
      <w:r w:rsidRPr="005B1313">
        <w:t xml:space="preserve"> the regulation as the </w:t>
      </w:r>
      <w:r w:rsidRPr="005B1313">
        <w:rPr>
          <w:u w:val="single"/>
        </w:rPr>
        <w:t>punitive fallback.</w:t>
      </w:r>
    </w:p>
    <w:p w14:paraId="0466079F" w14:textId="77777777" w:rsidR="00AA2D94" w:rsidRPr="005B1313" w:rsidRDefault="00AA2D94" w:rsidP="00AA2D94">
      <w:r w:rsidRPr="005B1313">
        <w:t>Kristelia A. Garcia 16, Associate Professor, University of Colorado Law School, “Facilitating Competition by Remedial Regulation,” Berkeley Technology Law Journal, Vol. 31:1, 2016, pages 183-258.</w:t>
      </w:r>
    </w:p>
    <w:p w14:paraId="593F1263" w14:textId="77777777" w:rsidR="00AA2D94" w:rsidRPr="005B1313" w:rsidRDefault="00AA2D94" w:rsidP="00AA2D94">
      <w:pPr>
        <w:rPr>
          <w:sz w:val="16"/>
        </w:rPr>
      </w:pPr>
      <w:r w:rsidRPr="005B1313">
        <w:rPr>
          <w:sz w:val="16"/>
        </w:rPr>
        <w:t>V. FACILITATING COMPETITION THROUGH REGULATION</w:t>
      </w:r>
    </w:p>
    <w:p w14:paraId="63B13F92" w14:textId="77777777" w:rsidR="00AA2D94" w:rsidRPr="000659D7" w:rsidRDefault="00AA2D94" w:rsidP="00AA2D94">
      <w:pPr>
        <w:rPr>
          <w:rStyle w:val="StyleUnderline"/>
        </w:rPr>
      </w:pPr>
      <w:r w:rsidRPr="000659D7">
        <w:rPr>
          <w:rStyle w:val="StyleUnderline"/>
        </w:rPr>
        <w:t xml:space="preserve">There is </w:t>
      </w:r>
      <w:r w:rsidRPr="000659D7">
        <w:rPr>
          <w:rStyle w:val="StyleUnderline"/>
          <w:highlight w:val="yellow"/>
        </w:rPr>
        <w:t>a</w:t>
      </w:r>
      <w:r w:rsidRPr="000659D7">
        <w:rPr>
          <w:rStyle w:val="StyleUnderline"/>
        </w:rPr>
        <w:t xml:space="preserve"> third </w:t>
      </w:r>
      <w:r w:rsidRPr="000659D7">
        <w:rPr>
          <w:rStyle w:val="StyleUnderline"/>
          <w:highlight w:val="yellow"/>
        </w:rPr>
        <w:t xml:space="preserve">option for </w:t>
      </w:r>
      <w:r w:rsidRPr="005B1313">
        <w:rPr>
          <w:rStyle w:val="Emphasis"/>
          <w:highlight w:val="yellow"/>
        </w:rPr>
        <w:t>checking anticompetitive behavior</w:t>
      </w:r>
      <w:r w:rsidRPr="005B1313">
        <w:rPr>
          <w:sz w:val="16"/>
        </w:rPr>
        <w:t xml:space="preserve">, </w:t>
      </w:r>
      <w:r w:rsidRPr="005B1313">
        <w:rPr>
          <w:rStyle w:val="Emphasis"/>
        </w:rPr>
        <w:t>maintaining competition,</w:t>
      </w:r>
      <w:r w:rsidRPr="005B1313">
        <w:rPr>
          <w:sz w:val="16"/>
        </w:rPr>
        <w:t xml:space="preserve"> </w:t>
      </w:r>
      <w:r w:rsidRPr="005B1313">
        <w:rPr>
          <w:rStyle w:val="Emphasis"/>
          <w:highlight w:val="yellow"/>
        </w:rPr>
        <w:t>encouraging innovation</w:t>
      </w:r>
      <w:r w:rsidRPr="005B1313">
        <w:rPr>
          <w:sz w:val="16"/>
          <w:highlight w:val="yellow"/>
        </w:rPr>
        <w:t xml:space="preserve">, </w:t>
      </w:r>
      <w:r w:rsidRPr="005B1313">
        <w:rPr>
          <w:rStyle w:val="Emphasis"/>
          <w:highlight w:val="yellow"/>
        </w:rPr>
        <w:t>preventing</w:t>
      </w:r>
      <w:r w:rsidRPr="005B1313">
        <w:rPr>
          <w:rStyle w:val="Emphasis"/>
        </w:rPr>
        <w:t xml:space="preserve"> technological </w:t>
      </w:r>
      <w:r w:rsidRPr="005B1313">
        <w:rPr>
          <w:rStyle w:val="Emphasis"/>
          <w:highlight w:val="yellow"/>
        </w:rPr>
        <w:t>lock-in</w:t>
      </w:r>
      <w:r w:rsidRPr="005B1313">
        <w:rPr>
          <w:rStyle w:val="Emphasis"/>
        </w:rPr>
        <w:t>,</w:t>
      </w:r>
      <w:r w:rsidRPr="005B1313">
        <w:rPr>
          <w:sz w:val="16"/>
        </w:rPr>
        <w:t xml:space="preserve"> </w:t>
      </w:r>
      <w:r w:rsidRPr="005B1313">
        <w:rPr>
          <w:rStyle w:val="Style13ptBold"/>
        </w:rPr>
        <w:t xml:space="preserve">and </w:t>
      </w:r>
      <w:r w:rsidRPr="005B1313">
        <w:rPr>
          <w:rStyle w:val="Emphasis"/>
        </w:rPr>
        <w:t>ensuring payment</w:t>
      </w:r>
      <w:r w:rsidRPr="005B1313">
        <w:rPr>
          <w:sz w:val="16"/>
        </w:rPr>
        <w:t xml:space="preserve"> to artists: </w:t>
      </w:r>
      <w:r w:rsidRPr="005B1313">
        <w:rPr>
          <w:rStyle w:val="Emphasis"/>
        </w:rPr>
        <w:t>regulation</w:t>
      </w:r>
      <w:r w:rsidRPr="005B1313">
        <w:rPr>
          <w:sz w:val="16"/>
        </w:rPr>
        <w:t xml:space="preserve">. </w:t>
      </w:r>
      <w:r w:rsidRPr="005B1313">
        <w:rPr>
          <w:rStyle w:val="Style13ptBold"/>
        </w:rPr>
        <w:t xml:space="preserve">The </w:t>
      </w:r>
      <w:r w:rsidRPr="005B1313">
        <w:rPr>
          <w:rStyle w:val="Emphasis"/>
        </w:rPr>
        <w:t>conventional view</w:t>
      </w:r>
      <w:r w:rsidRPr="005B1313">
        <w:rPr>
          <w:rStyle w:val="Style13ptBold"/>
        </w:rPr>
        <w:t xml:space="preserve"> of regulation </w:t>
      </w:r>
      <w:r w:rsidRPr="005B1313">
        <w:rPr>
          <w:rStyle w:val="Style13ptBold"/>
          <w:highlight w:val="yellow"/>
        </w:rPr>
        <w:t>is</w:t>
      </w:r>
      <w:r w:rsidRPr="005B1313">
        <w:rPr>
          <w:rStyle w:val="Style13ptBold"/>
        </w:rPr>
        <w:t xml:space="preserve"> as a system that </w:t>
      </w:r>
      <w:r w:rsidRPr="005B1313">
        <w:rPr>
          <w:rStyle w:val="Emphasis"/>
        </w:rPr>
        <w:t>works against competition;</w:t>
      </w:r>
      <w:r w:rsidRPr="005B1313">
        <w:rPr>
          <w:sz w:val="16"/>
        </w:rPr>
        <w:t xml:space="preserve"> one that thwarts new entry and protects incumbents.23 8 Indeed, the Telecommunications Act of 1996-intended to mark the deregulation of the telecommunications industry-proclaims as its purpose: "To promote competition and reduce regulation in order to secure lower prices and higher quality services for American telecommunications consumers and encourage the rapid deployment of new telecommunications technologies." 239 </w:t>
      </w:r>
      <w:r w:rsidRPr="000659D7">
        <w:rPr>
          <w:rStyle w:val="StyleUnderline"/>
        </w:rPr>
        <w:t xml:space="preserve">The goal of this Part is to </w:t>
      </w:r>
      <w:r w:rsidRPr="005B1313">
        <w:rPr>
          <w:rStyle w:val="Emphasis"/>
        </w:rPr>
        <w:t>challenge the conventional view</w:t>
      </w:r>
      <w:r w:rsidRPr="000659D7">
        <w:rPr>
          <w:rStyle w:val="StyleUnderline"/>
        </w:rPr>
        <w:t xml:space="preserve"> and to present </w:t>
      </w:r>
      <w:r w:rsidRPr="000659D7">
        <w:rPr>
          <w:rStyle w:val="StyleUnderline"/>
          <w:highlight w:val="yellow"/>
        </w:rPr>
        <w:t>regulation as</w:t>
      </w:r>
      <w:r w:rsidRPr="000659D7">
        <w:rPr>
          <w:rStyle w:val="StyleUnderline"/>
        </w:rPr>
        <w:t xml:space="preserve"> potentially </w:t>
      </w:r>
      <w:r w:rsidRPr="005B1313">
        <w:rPr>
          <w:rStyle w:val="Emphasis"/>
          <w:highlight w:val="yellow"/>
        </w:rPr>
        <w:t>procompetitive</w:t>
      </w:r>
      <w:r w:rsidRPr="000659D7">
        <w:rPr>
          <w:rStyle w:val="StyleUnderline"/>
        </w:rPr>
        <w:t>.</w:t>
      </w:r>
    </w:p>
    <w:p w14:paraId="21E0BB8D" w14:textId="77777777" w:rsidR="00AA2D94" w:rsidRPr="005B1313" w:rsidRDefault="00AA2D94" w:rsidP="00AA2D94">
      <w:pPr>
        <w:rPr>
          <w:sz w:val="16"/>
        </w:rPr>
      </w:pPr>
      <w:r w:rsidRPr="005B1313">
        <w:rPr>
          <w:sz w:val="16"/>
        </w:rPr>
        <w:t>Conventional thinking about how to approach the competition problem, or bargaining breakdown, in content generally falls into two divergent points of view: There are those who would reduce dependence upon (or in some cases do away with altogether) the current statutory licensing regime in favor of private ordering and/or other, preferable mechanisms such as fair use, patent pools, and collectives; 2 40 and those who favor compulsory licensing over private deal making for avoiding bottlenecks and for more robust information exchange. 241 The former view ignores the important role compulsory licenses play in ensuring access to content; the latter ignores the potential informational value derived from private rate setting. Both of these perspectives ignore the competitive market.</w:t>
      </w:r>
    </w:p>
    <w:p w14:paraId="4587DF32" w14:textId="77777777" w:rsidR="00AA2D94" w:rsidRPr="005B1313" w:rsidRDefault="00AA2D94" w:rsidP="00AA2D94">
      <w:pPr>
        <w:rPr>
          <w:rStyle w:val="Emphasis"/>
        </w:rPr>
      </w:pPr>
      <w:r w:rsidRPr="000659D7">
        <w:rPr>
          <w:rStyle w:val="StyleUnderline"/>
          <w:highlight w:val="yellow"/>
        </w:rPr>
        <w:t>This</w:t>
      </w:r>
      <w:r w:rsidRPr="000659D7">
        <w:rPr>
          <w:rStyle w:val="StyleUnderline"/>
        </w:rPr>
        <w:t xml:space="preserve"> Article</w:t>
      </w:r>
      <w:r w:rsidRPr="005B1313">
        <w:rPr>
          <w:sz w:val="16"/>
        </w:rPr>
        <w:t xml:space="preserve"> </w:t>
      </w:r>
      <w:r w:rsidRPr="000659D7">
        <w:rPr>
          <w:rStyle w:val="StyleUnderline"/>
        </w:rPr>
        <w:t>departs</w:t>
      </w:r>
      <w:r w:rsidRPr="005B1313">
        <w:rPr>
          <w:sz w:val="16"/>
        </w:rPr>
        <w:t xml:space="preserve"> from both of these perspectives, </w:t>
      </w:r>
      <w:r w:rsidRPr="000659D7">
        <w:rPr>
          <w:rStyle w:val="StyleUnderline"/>
        </w:rPr>
        <w:t>proposing</w:t>
      </w:r>
      <w:r w:rsidRPr="005B1313">
        <w:rPr>
          <w:sz w:val="16"/>
        </w:rPr>
        <w:t xml:space="preserve"> instead a </w:t>
      </w:r>
      <w:r w:rsidRPr="000659D7">
        <w:rPr>
          <w:rStyle w:val="StyleUnderline"/>
        </w:rPr>
        <w:t>new model for maintaining competition in the licensing of intellectual property rights</w:t>
      </w:r>
      <w:r w:rsidRPr="005B1313">
        <w:rPr>
          <w:sz w:val="16"/>
        </w:rPr>
        <w:t xml:space="preserve">. This proposal </w:t>
      </w:r>
      <w:r w:rsidRPr="000659D7">
        <w:rPr>
          <w:rStyle w:val="StyleUnderline"/>
          <w:highlight w:val="yellow"/>
        </w:rPr>
        <w:t>calls for</w:t>
      </w:r>
      <w:r w:rsidRPr="000659D7">
        <w:rPr>
          <w:rStyle w:val="StyleUnderline"/>
        </w:rPr>
        <w:t xml:space="preserve"> adherence to </w:t>
      </w:r>
      <w:r w:rsidRPr="000659D7">
        <w:rPr>
          <w:rStyle w:val="StyleUnderline"/>
          <w:highlight w:val="yellow"/>
        </w:rPr>
        <w:t>a</w:t>
      </w:r>
      <w:r w:rsidRPr="005B1313">
        <w:rPr>
          <w:sz w:val="16"/>
          <w:highlight w:val="yellow"/>
        </w:rPr>
        <w:t xml:space="preserve"> </w:t>
      </w:r>
      <w:r w:rsidRPr="005B1313">
        <w:rPr>
          <w:rStyle w:val="Emphasis"/>
          <w:highlight w:val="yellow"/>
        </w:rPr>
        <w:t>mandatory</w:t>
      </w:r>
      <w:r w:rsidRPr="005B1313">
        <w:rPr>
          <w:sz w:val="16"/>
        </w:rPr>
        <w:t xml:space="preserve">, </w:t>
      </w:r>
      <w:r w:rsidRPr="005B1313">
        <w:rPr>
          <w:rStyle w:val="Emphasis"/>
        </w:rPr>
        <w:t xml:space="preserve">compulsory </w:t>
      </w:r>
      <w:r w:rsidRPr="005B1313">
        <w:rPr>
          <w:rStyle w:val="Emphasis"/>
          <w:highlight w:val="yellow"/>
        </w:rPr>
        <w:t>license</w:t>
      </w:r>
      <w:r w:rsidRPr="005B1313">
        <w:rPr>
          <w:sz w:val="16"/>
          <w:highlight w:val="yellow"/>
        </w:rPr>
        <w:t xml:space="preserve"> </w:t>
      </w:r>
      <w:r w:rsidRPr="000659D7">
        <w:rPr>
          <w:rStyle w:val="StyleUnderline"/>
          <w:highlight w:val="yellow"/>
        </w:rPr>
        <w:t>by</w:t>
      </w:r>
      <w:r w:rsidRPr="005B1313">
        <w:rPr>
          <w:sz w:val="16"/>
          <w:highlight w:val="yellow"/>
        </w:rPr>
        <w:t xml:space="preserve"> </w:t>
      </w:r>
      <w:r w:rsidRPr="005B1313">
        <w:rPr>
          <w:rStyle w:val="Emphasis"/>
          <w:highlight w:val="yellow"/>
        </w:rPr>
        <w:t>default</w:t>
      </w:r>
      <w:r w:rsidRPr="005B1313">
        <w:rPr>
          <w:sz w:val="16"/>
          <w:highlight w:val="yellow"/>
        </w:rPr>
        <w:t xml:space="preserve">, </w:t>
      </w:r>
      <w:r w:rsidRPr="000659D7">
        <w:rPr>
          <w:rStyle w:val="StyleUnderline"/>
          <w:highlight w:val="yellow"/>
        </w:rPr>
        <w:t xml:space="preserve">but </w:t>
      </w:r>
      <w:r w:rsidRPr="005B1313">
        <w:rPr>
          <w:rStyle w:val="Emphasis"/>
          <w:highlight w:val="yellow"/>
        </w:rPr>
        <w:t>embraces private ordering</w:t>
      </w:r>
      <w:r w:rsidRPr="005B1313">
        <w:rPr>
          <w:rStyle w:val="Emphasis"/>
        </w:rPr>
        <w:t xml:space="preserve"> </w:t>
      </w:r>
      <w:r w:rsidRPr="000659D7">
        <w:rPr>
          <w:rStyle w:val="StyleUnderline"/>
        </w:rPr>
        <w:t>where</w:t>
      </w:r>
      <w:r w:rsidRPr="005B1313">
        <w:rPr>
          <w:sz w:val="16"/>
        </w:rPr>
        <w:t xml:space="preserve"> (</w:t>
      </w:r>
      <w:r w:rsidRPr="005B1313">
        <w:rPr>
          <w:rStyle w:val="Emphasis"/>
        </w:rPr>
        <w:t xml:space="preserve">and </w:t>
      </w:r>
      <w:r w:rsidRPr="005B1313">
        <w:rPr>
          <w:rStyle w:val="Emphasis"/>
          <w:highlight w:val="yellow"/>
        </w:rPr>
        <w:t>only when</w:t>
      </w:r>
      <w:r w:rsidRPr="005B1313">
        <w:rPr>
          <w:sz w:val="16"/>
          <w:highlight w:val="yellow"/>
        </w:rPr>
        <w:t xml:space="preserve">) </w:t>
      </w:r>
      <w:r w:rsidRPr="005B1313">
        <w:rPr>
          <w:rStyle w:val="Emphasis"/>
          <w:highlight w:val="yellow"/>
        </w:rPr>
        <w:t>real</w:t>
      </w:r>
      <w:r w:rsidRPr="005B1313">
        <w:rPr>
          <w:rStyle w:val="Emphasis"/>
        </w:rPr>
        <w:t xml:space="preserve"> </w:t>
      </w:r>
      <w:r w:rsidRPr="005B1313">
        <w:rPr>
          <w:rStyle w:val="Emphasis"/>
          <w:highlight w:val="yellow"/>
        </w:rPr>
        <w:t>competition</w:t>
      </w:r>
      <w:r w:rsidRPr="005B1313">
        <w:rPr>
          <w:sz w:val="16"/>
          <w:highlight w:val="yellow"/>
        </w:rPr>
        <w:t xml:space="preserve"> </w:t>
      </w:r>
      <w:r w:rsidRPr="000659D7">
        <w:rPr>
          <w:rStyle w:val="StyleUnderline"/>
          <w:highlight w:val="yellow"/>
        </w:rPr>
        <w:t>can be shown</w:t>
      </w:r>
      <w:r w:rsidRPr="000659D7">
        <w:rPr>
          <w:rStyle w:val="StyleUnderline"/>
        </w:rPr>
        <w:t xml:space="preserve"> to exist between rival </w:t>
      </w:r>
      <w:r w:rsidRPr="005B1313">
        <w:rPr>
          <w:sz w:val="16"/>
        </w:rPr>
        <w:t xml:space="preserve">content </w:t>
      </w:r>
      <w:r w:rsidRPr="000659D7">
        <w:rPr>
          <w:rStyle w:val="StyleUnderline"/>
        </w:rPr>
        <w:t xml:space="preserve">licensors. This proposal, referred to herein as </w:t>
      </w:r>
      <w:r w:rsidRPr="000659D7">
        <w:rPr>
          <w:rStyle w:val="StyleUnderline"/>
          <w:highlight w:val="yellow"/>
        </w:rPr>
        <w:t>the "</w:t>
      </w:r>
      <w:r w:rsidRPr="005B1313">
        <w:rPr>
          <w:rStyle w:val="Emphasis"/>
          <w:highlight w:val="yellow"/>
        </w:rPr>
        <w:t>remedial regulation model</w:t>
      </w:r>
      <w:r w:rsidRPr="005B1313">
        <w:rPr>
          <w:sz w:val="16"/>
        </w:rPr>
        <w:t xml:space="preserve">," </w:t>
      </w:r>
      <w:r w:rsidRPr="000659D7">
        <w:rPr>
          <w:rStyle w:val="StyleUnderline"/>
          <w:highlight w:val="yellow"/>
        </w:rPr>
        <w:t>utilizes</w:t>
      </w:r>
      <w:r w:rsidRPr="000659D7">
        <w:rPr>
          <w:rStyle w:val="StyleUnderline"/>
        </w:rPr>
        <w:t xml:space="preserve"> </w:t>
      </w:r>
      <w:r w:rsidRPr="005B1313">
        <w:rPr>
          <w:rStyle w:val="Emphasis"/>
          <w:highlight w:val="yellow"/>
        </w:rPr>
        <w:t>existing mechanisms</w:t>
      </w:r>
      <w:r w:rsidRPr="000659D7">
        <w:rPr>
          <w:rStyle w:val="StyleUnderline"/>
        </w:rPr>
        <w:t>-specifically, statutory</w:t>
      </w:r>
      <w:r w:rsidRPr="005B1313">
        <w:rPr>
          <w:sz w:val="16"/>
        </w:rPr>
        <w:t xml:space="preserve"> </w:t>
      </w:r>
      <w:r w:rsidRPr="000659D7">
        <w:rPr>
          <w:rStyle w:val="StyleUnderline"/>
        </w:rPr>
        <w:t xml:space="preserve">licenses, a collective administrator, </w:t>
      </w:r>
      <w:r w:rsidRPr="000659D7">
        <w:rPr>
          <w:rStyle w:val="StyleUnderline"/>
          <w:highlight w:val="yellow"/>
        </w:rPr>
        <w:t>and</w:t>
      </w:r>
      <w:r w:rsidRPr="000659D7">
        <w:rPr>
          <w:rStyle w:val="StyleUnderline"/>
        </w:rPr>
        <w:t xml:space="preserve"> </w:t>
      </w:r>
      <w:r w:rsidRPr="005B1313">
        <w:rPr>
          <w:rStyle w:val="Emphasis"/>
        </w:rPr>
        <w:t xml:space="preserve">existing </w:t>
      </w:r>
      <w:r w:rsidRPr="005B1313">
        <w:rPr>
          <w:rStyle w:val="Emphasis"/>
          <w:highlight w:val="yellow"/>
        </w:rPr>
        <w:t>regulatory authorities</w:t>
      </w:r>
      <w:r w:rsidRPr="005B1313">
        <w:rPr>
          <w:sz w:val="16"/>
          <w:highlight w:val="yellow"/>
        </w:rPr>
        <w:t>-</w:t>
      </w:r>
      <w:r w:rsidRPr="000659D7">
        <w:rPr>
          <w:rStyle w:val="StyleUnderline"/>
          <w:highlight w:val="yellow"/>
        </w:rPr>
        <w:t xml:space="preserve">to </w:t>
      </w:r>
      <w:r w:rsidRPr="005B1313">
        <w:rPr>
          <w:rStyle w:val="Emphasis"/>
          <w:highlight w:val="yellow"/>
        </w:rPr>
        <w:t>correct anticompetitive behavior</w:t>
      </w:r>
      <w:r w:rsidRPr="000659D7">
        <w:rPr>
          <w:rStyle w:val="StyleUnderline"/>
          <w:highlight w:val="yellow"/>
        </w:rPr>
        <w:t xml:space="preserve"> at</w:t>
      </w:r>
      <w:r w:rsidRPr="000659D7">
        <w:rPr>
          <w:rStyle w:val="StyleUnderline"/>
        </w:rPr>
        <w:t xml:space="preserve"> </w:t>
      </w:r>
      <w:r w:rsidRPr="005B1313">
        <w:rPr>
          <w:rStyle w:val="Emphasis"/>
          <w:highlight w:val="yellow"/>
        </w:rPr>
        <w:t>minimal cost.</w:t>
      </w:r>
    </w:p>
    <w:p w14:paraId="088A6C3E" w14:textId="77777777" w:rsidR="00AA2D94" w:rsidRPr="005B1313" w:rsidRDefault="00AA2D94" w:rsidP="00AA2D94">
      <w:pPr>
        <w:rPr>
          <w:sz w:val="16"/>
        </w:rPr>
      </w:pPr>
      <w:r w:rsidRPr="005B1313">
        <w:rPr>
          <w:sz w:val="16"/>
        </w:rPr>
        <w:lastRenderedPageBreak/>
        <w:t>The current competition policy for the licensing of intellectual property assumes robust competition, and so allows for private ordering in the shadow of the statutory license. For example, § 114 of the Copyright Act allows copyright owners to either use the statutory license, or to negotiate their own royalty rates and license terms for the public performance of sound recordings.24 2 As a result, conventional antitrust mechanisms-like ASCAP's consent decree-are wholly ineffective against anticompetitive behavior perpetrated by individuals, who can merely opt-out.</w:t>
      </w:r>
    </w:p>
    <w:p w14:paraId="4167294A" w14:textId="77777777" w:rsidR="00AA2D94" w:rsidRPr="005B1313" w:rsidRDefault="00AA2D94" w:rsidP="00AA2D94">
      <w:pPr>
        <w:rPr>
          <w:sz w:val="16"/>
        </w:rPr>
      </w:pPr>
      <w:r w:rsidRPr="000659D7">
        <w:rPr>
          <w:rStyle w:val="StyleUnderline"/>
        </w:rPr>
        <w:t>The remedial regulation model</w:t>
      </w:r>
      <w:r w:rsidRPr="005B1313">
        <w:rPr>
          <w:sz w:val="16"/>
        </w:rPr>
        <w:t xml:space="preserve"> updates copyright's competition policy by reversing this assumption. Instead, </w:t>
      </w:r>
      <w:r w:rsidRPr="000659D7">
        <w:rPr>
          <w:rStyle w:val="StyleUnderline"/>
          <w:highlight w:val="yellow"/>
        </w:rPr>
        <w:t>it</w:t>
      </w:r>
      <w:r w:rsidRPr="005B1313">
        <w:rPr>
          <w:sz w:val="16"/>
        </w:rPr>
        <w:t xml:space="preserve"> </w:t>
      </w:r>
      <w:r w:rsidRPr="005B1313">
        <w:rPr>
          <w:rStyle w:val="Emphasis"/>
          <w:highlight w:val="yellow"/>
        </w:rPr>
        <w:t>assumes</w:t>
      </w:r>
      <w:r w:rsidRPr="005B1313">
        <w:rPr>
          <w:rStyle w:val="Emphasis"/>
        </w:rPr>
        <w:t xml:space="preserve"> monopolistic</w:t>
      </w:r>
      <w:r w:rsidRPr="000659D7">
        <w:rPr>
          <w:rStyle w:val="StyleUnderline"/>
        </w:rPr>
        <w:t xml:space="preserve"> (</w:t>
      </w:r>
      <w:r w:rsidRPr="005B1313">
        <w:rPr>
          <w:sz w:val="16"/>
        </w:rPr>
        <w:t xml:space="preserve">or oligopolistic) </w:t>
      </w:r>
      <w:r w:rsidRPr="005B1313">
        <w:rPr>
          <w:rStyle w:val="Emphasis"/>
          <w:highlight w:val="yellow"/>
        </w:rPr>
        <w:t>market power</w:t>
      </w:r>
      <w:r w:rsidRPr="005B1313">
        <w:rPr>
          <w:rStyle w:val="Emphasis"/>
        </w:rPr>
        <w:t xml:space="preserve">, </w:t>
      </w:r>
      <w:r w:rsidRPr="000659D7">
        <w:rPr>
          <w:rStyle w:val="StyleUnderline"/>
        </w:rPr>
        <w:t>thereby converting the existing,</w:t>
      </w:r>
      <w:r w:rsidRPr="005B1313">
        <w:rPr>
          <w:sz w:val="16"/>
        </w:rPr>
        <w:t xml:space="preserve"> </w:t>
      </w:r>
      <w:r w:rsidRPr="000659D7">
        <w:rPr>
          <w:rStyle w:val="StyleUnderline"/>
        </w:rPr>
        <w:t xml:space="preserve">circumventable statutory licenses into </w:t>
      </w:r>
      <w:r w:rsidRPr="005B1313">
        <w:rPr>
          <w:rStyle w:val="Emphasis"/>
        </w:rPr>
        <w:t>mandatory, compulsory licenses</w:t>
      </w:r>
      <w:r w:rsidRPr="000659D7">
        <w:rPr>
          <w:rStyle w:val="StyleUnderline"/>
        </w:rPr>
        <w:t xml:space="preserve"> under which </w:t>
      </w:r>
      <w:r w:rsidRPr="000659D7">
        <w:rPr>
          <w:rStyle w:val="StyleUnderline"/>
          <w:highlight w:val="yellow"/>
        </w:rPr>
        <w:t xml:space="preserve">parties may </w:t>
      </w:r>
      <w:r w:rsidRPr="005B1313">
        <w:rPr>
          <w:rStyle w:val="Emphasis"/>
          <w:highlight w:val="yellow"/>
        </w:rPr>
        <w:t>petition for permission to</w:t>
      </w:r>
      <w:r w:rsidRPr="005B1313">
        <w:rPr>
          <w:rStyle w:val="Emphasis"/>
        </w:rPr>
        <w:t xml:space="preserve"> </w:t>
      </w:r>
      <w:r w:rsidRPr="005B1313">
        <w:rPr>
          <w:rStyle w:val="Emphasis"/>
          <w:highlight w:val="yellow"/>
        </w:rPr>
        <w:t>deal privately</w:t>
      </w:r>
      <w:r w:rsidRPr="005B1313">
        <w:rPr>
          <w:sz w:val="16"/>
          <w:highlight w:val="yellow"/>
        </w:rPr>
        <w:t xml:space="preserve">. </w:t>
      </w:r>
      <w:r w:rsidRPr="000659D7">
        <w:rPr>
          <w:rStyle w:val="StyleUnderline"/>
        </w:rPr>
        <w:t xml:space="preserve">Requiring only </w:t>
      </w:r>
      <w:r w:rsidRPr="005B1313">
        <w:rPr>
          <w:rStyle w:val="Emphasis"/>
        </w:rPr>
        <w:t>minimal statutory amendment</w:t>
      </w:r>
      <w:r w:rsidRPr="000659D7">
        <w:rPr>
          <w:rStyle w:val="StyleUnderline"/>
        </w:rPr>
        <w:t xml:space="preserve"> and utilizing</w:t>
      </w:r>
      <w:r w:rsidRPr="005B1313">
        <w:rPr>
          <w:sz w:val="16"/>
        </w:rPr>
        <w:t xml:space="preserve"> </w:t>
      </w:r>
      <w:r w:rsidRPr="005B1313">
        <w:rPr>
          <w:rStyle w:val="Emphasis"/>
        </w:rPr>
        <w:t>existing regulatory agencies</w:t>
      </w:r>
      <w:r w:rsidRPr="005B1313">
        <w:rPr>
          <w:sz w:val="16"/>
        </w:rPr>
        <w:t xml:space="preserve"> </w:t>
      </w:r>
      <w:r w:rsidRPr="000659D7">
        <w:rPr>
          <w:rStyle w:val="StyleUnderline"/>
        </w:rPr>
        <w:t>and</w:t>
      </w:r>
      <w:r w:rsidRPr="005B1313">
        <w:rPr>
          <w:sz w:val="16"/>
        </w:rPr>
        <w:t xml:space="preserve"> </w:t>
      </w:r>
      <w:r w:rsidRPr="000659D7">
        <w:rPr>
          <w:rStyle w:val="StyleUnderline"/>
        </w:rPr>
        <w:t xml:space="preserve">collectives, the remedial regulation model </w:t>
      </w:r>
      <w:r w:rsidRPr="000659D7">
        <w:rPr>
          <w:rStyle w:val="StyleUnderline"/>
          <w:highlight w:val="yellow"/>
        </w:rPr>
        <w:t>offers</w:t>
      </w:r>
      <w:r w:rsidRPr="000659D7">
        <w:rPr>
          <w:rStyle w:val="StyleUnderline"/>
        </w:rPr>
        <w:t xml:space="preserve"> licensors and licensees a </w:t>
      </w:r>
      <w:r w:rsidRPr="005B1313">
        <w:rPr>
          <w:rStyle w:val="Emphasis"/>
        </w:rPr>
        <w:t>compromise</w:t>
      </w:r>
      <w:r w:rsidRPr="005B1313">
        <w:rPr>
          <w:sz w:val="16"/>
        </w:rPr>
        <w:t xml:space="preserve">: </w:t>
      </w:r>
      <w:r w:rsidRPr="000659D7">
        <w:rPr>
          <w:rStyle w:val="StyleUnderline"/>
          <w:highlight w:val="yellow"/>
        </w:rPr>
        <w:t>Continued access</w:t>
      </w:r>
      <w:r w:rsidRPr="005B1313">
        <w:rPr>
          <w:sz w:val="16"/>
        </w:rPr>
        <w:t xml:space="preserve"> to content for all </w:t>
      </w:r>
      <w:r w:rsidRPr="000659D7">
        <w:rPr>
          <w:rStyle w:val="StyleUnderline"/>
          <w:highlight w:val="yellow"/>
        </w:rPr>
        <w:t xml:space="preserve">at a </w:t>
      </w:r>
      <w:r w:rsidRPr="005B1313">
        <w:rPr>
          <w:rStyle w:val="Emphasis"/>
          <w:highlight w:val="yellow"/>
        </w:rPr>
        <w:t>predictable rate</w:t>
      </w:r>
      <w:r w:rsidRPr="005B1313">
        <w:rPr>
          <w:sz w:val="16"/>
          <w:highlight w:val="yellow"/>
        </w:rPr>
        <w:t xml:space="preserve"> </w:t>
      </w:r>
      <w:r w:rsidRPr="000659D7">
        <w:rPr>
          <w:rStyle w:val="StyleUnderline"/>
          <w:highlight w:val="yellow"/>
        </w:rPr>
        <w:t>and</w:t>
      </w:r>
      <w:r w:rsidRPr="005B1313">
        <w:rPr>
          <w:sz w:val="16"/>
        </w:rPr>
        <w:t xml:space="preserve"> the </w:t>
      </w:r>
      <w:r w:rsidRPr="005B1313">
        <w:rPr>
          <w:rStyle w:val="Emphasis"/>
          <w:highlight w:val="yellow"/>
        </w:rPr>
        <w:t>flexibility</w:t>
      </w:r>
      <w:r w:rsidRPr="005B1313">
        <w:rPr>
          <w:sz w:val="16"/>
          <w:highlight w:val="yellow"/>
        </w:rPr>
        <w:t xml:space="preserve"> </w:t>
      </w:r>
      <w:r w:rsidRPr="000659D7">
        <w:rPr>
          <w:rStyle w:val="StyleUnderline"/>
          <w:highlight w:val="yellow"/>
        </w:rPr>
        <w:t>to negotiate private terms, so</w:t>
      </w:r>
      <w:r w:rsidRPr="000659D7">
        <w:rPr>
          <w:rStyle w:val="StyleUnderline"/>
        </w:rPr>
        <w:t xml:space="preserve"> </w:t>
      </w:r>
      <w:r w:rsidRPr="000659D7">
        <w:rPr>
          <w:rStyle w:val="StyleUnderline"/>
          <w:highlight w:val="yellow"/>
        </w:rPr>
        <w:t>long as</w:t>
      </w:r>
      <w:r w:rsidRPr="000659D7">
        <w:rPr>
          <w:rStyle w:val="StyleUnderline"/>
        </w:rPr>
        <w:t xml:space="preserve"> industry </w:t>
      </w:r>
      <w:r w:rsidRPr="000659D7">
        <w:rPr>
          <w:rStyle w:val="StyleUnderline"/>
          <w:highlight w:val="yellow"/>
        </w:rPr>
        <w:t>consolidation has not reached a point</w:t>
      </w:r>
      <w:r w:rsidRPr="000659D7">
        <w:rPr>
          <w:rStyle w:val="StyleUnderline"/>
        </w:rPr>
        <w:t xml:space="preserve"> so as </w:t>
      </w:r>
      <w:r w:rsidRPr="000659D7">
        <w:rPr>
          <w:rStyle w:val="StyleUnderline"/>
          <w:highlight w:val="yellow"/>
        </w:rPr>
        <w:t xml:space="preserve">to </w:t>
      </w:r>
      <w:r w:rsidRPr="005B1313">
        <w:rPr>
          <w:rStyle w:val="Emphasis"/>
          <w:highlight w:val="yellow"/>
        </w:rPr>
        <w:t>call into question</w:t>
      </w:r>
      <w:r w:rsidRPr="000659D7">
        <w:rPr>
          <w:rStyle w:val="StyleUnderline"/>
          <w:highlight w:val="yellow"/>
        </w:rPr>
        <w:t xml:space="preserve"> the</w:t>
      </w:r>
      <w:r w:rsidRPr="000659D7">
        <w:rPr>
          <w:rStyle w:val="StyleUnderline"/>
        </w:rPr>
        <w:t xml:space="preserve"> </w:t>
      </w:r>
      <w:r w:rsidRPr="005B1313">
        <w:rPr>
          <w:rStyle w:val="Emphasis"/>
        </w:rPr>
        <w:t xml:space="preserve">arms-length </w:t>
      </w:r>
      <w:r w:rsidRPr="005B1313">
        <w:rPr>
          <w:rStyle w:val="Emphasis"/>
          <w:highlight w:val="yellow"/>
        </w:rPr>
        <w:t>nature of</w:t>
      </w:r>
      <w:r w:rsidRPr="005B1313">
        <w:rPr>
          <w:rStyle w:val="Emphasis"/>
        </w:rPr>
        <w:t xml:space="preserve"> any </w:t>
      </w:r>
      <w:r w:rsidRPr="005B1313">
        <w:rPr>
          <w:rStyle w:val="Emphasis"/>
          <w:highlight w:val="yellow"/>
        </w:rPr>
        <w:t>such transactions</w:t>
      </w:r>
      <w:r w:rsidRPr="005B1313">
        <w:rPr>
          <w:sz w:val="16"/>
        </w:rPr>
        <w:t>. This proposal builds, in part, on the existing literature on penalty defaults and altering rules. After a brief review of default theory, this Part will show its application in the regulatory context and will detail a remedial regulatory solution to copyright's competition problem.</w:t>
      </w:r>
    </w:p>
    <w:p w14:paraId="2DA7E083" w14:textId="77777777" w:rsidR="00AA2D94" w:rsidRPr="005B1313" w:rsidRDefault="00AA2D94" w:rsidP="00AA2D94">
      <w:pPr>
        <w:rPr>
          <w:sz w:val="16"/>
        </w:rPr>
      </w:pPr>
      <w:r w:rsidRPr="005B1313">
        <w:rPr>
          <w:sz w:val="16"/>
        </w:rPr>
        <w:t>A. PENALTY DEFAULTS, ALTERING RULES &amp; COMPETITION</w:t>
      </w:r>
    </w:p>
    <w:p w14:paraId="1C5CD942" w14:textId="77777777" w:rsidR="00AA2D94" w:rsidRPr="000659D7" w:rsidRDefault="00AA2D94" w:rsidP="00AA2D94">
      <w:pPr>
        <w:rPr>
          <w:rStyle w:val="StyleUnderline"/>
        </w:rPr>
      </w:pPr>
      <w:r w:rsidRPr="000659D7">
        <w:rPr>
          <w:rStyle w:val="StyleUnderline"/>
        </w:rPr>
        <w:t>1. Default Theory</w:t>
      </w:r>
    </w:p>
    <w:p w14:paraId="31078062" w14:textId="77777777" w:rsidR="00AA2D94" w:rsidRPr="005B1313" w:rsidRDefault="00AA2D94" w:rsidP="00AA2D94">
      <w:pPr>
        <w:rPr>
          <w:sz w:val="16"/>
        </w:rPr>
      </w:pPr>
      <w:r w:rsidRPr="000659D7">
        <w:rPr>
          <w:rStyle w:val="StyleUnderline"/>
        </w:rPr>
        <w:t xml:space="preserve">A "penalty default" is an undesirable </w:t>
      </w:r>
      <w:r w:rsidRPr="005B1313">
        <w:rPr>
          <w:rStyle w:val="Emphasis"/>
        </w:rPr>
        <w:t>fall back option</w:t>
      </w:r>
      <w:r w:rsidRPr="000659D7">
        <w:rPr>
          <w:rStyle w:val="StyleUnderline"/>
        </w:rPr>
        <w:t xml:space="preserve"> designed to penalize those who, through failure</w:t>
      </w:r>
      <w:r w:rsidRPr="005B1313">
        <w:rPr>
          <w:sz w:val="16"/>
        </w:rPr>
        <w:t xml:space="preserve"> </w:t>
      </w:r>
      <w:r w:rsidRPr="000659D7">
        <w:rPr>
          <w:rStyle w:val="StyleUnderline"/>
        </w:rPr>
        <w:t>to do or to not do some thing (be it negotiate, or share information); do not otherwise negotiate around it. The concept of "penalty default rules" was first introduced</w:t>
      </w:r>
      <w:r w:rsidRPr="005B1313">
        <w:rPr>
          <w:sz w:val="16"/>
        </w:rPr>
        <w:t xml:space="preserve"> by Professors Ian Ayres and Robert Gertner,2 4 who described them </w:t>
      </w:r>
      <w:r w:rsidRPr="000659D7">
        <w:rPr>
          <w:rStyle w:val="StyleUnderline"/>
        </w:rPr>
        <w:t>as unpalatable fallback options in contract law that kick in</w:t>
      </w:r>
      <w:r w:rsidRPr="005B1313">
        <w:rPr>
          <w:sz w:val="16"/>
        </w:rPr>
        <w:t xml:space="preserve"> </w:t>
      </w:r>
      <w:r w:rsidRPr="000659D7">
        <w:rPr>
          <w:rStyle w:val="StyleUnderline"/>
        </w:rPr>
        <w:t>unless the parties negotiate their own terms</w:t>
      </w:r>
      <w:r w:rsidRPr="005B1313">
        <w:rPr>
          <w:sz w:val="16"/>
        </w:rPr>
        <w:t>. Such rules, they argue, induce more knowledgeable parties to "reveal information by contracting around the default penalty." 2 44 Prior work has extended this concept to licensing and demonstrates that "</w:t>
      </w:r>
      <w:r w:rsidRPr="000659D7">
        <w:rPr>
          <w:rStyle w:val="StyleUnderline"/>
          <w:highlight w:val="yellow"/>
        </w:rPr>
        <w:t>penalty default licenses</w:t>
      </w:r>
      <w:r w:rsidRPr="000659D7">
        <w:rPr>
          <w:rStyle w:val="StyleUnderline"/>
        </w:rPr>
        <w:t xml:space="preserve"> </w:t>
      </w:r>
      <w:r w:rsidRPr="005B1313">
        <w:rPr>
          <w:rStyle w:val="Emphasis"/>
          <w:highlight w:val="yellow"/>
        </w:rPr>
        <w:t>encourage</w:t>
      </w:r>
      <w:r w:rsidRPr="005B1313">
        <w:rPr>
          <w:rStyle w:val="Emphasis"/>
        </w:rPr>
        <w:t xml:space="preserve">[] more </w:t>
      </w:r>
      <w:r w:rsidRPr="005B1313">
        <w:rPr>
          <w:rStyle w:val="Emphasis"/>
          <w:highlight w:val="yellow"/>
        </w:rPr>
        <w:t>efficient deal making</w:t>
      </w:r>
      <w:r w:rsidRPr="000659D7">
        <w:rPr>
          <w:rStyle w:val="StyleUnderline"/>
        </w:rPr>
        <w:t xml:space="preserve"> among </w:t>
      </w:r>
      <w:r w:rsidRPr="005B1313">
        <w:rPr>
          <w:rStyle w:val="Emphasis"/>
        </w:rPr>
        <w:t xml:space="preserve">otherwise unequal parties </w:t>
      </w:r>
      <w:r w:rsidRPr="000659D7">
        <w:rPr>
          <w:rStyle w:val="StyleUnderline"/>
          <w:highlight w:val="yellow"/>
        </w:rPr>
        <w:t xml:space="preserve">by </w:t>
      </w:r>
      <w:r w:rsidRPr="005B1313">
        <w:rPr>
          <w:rStyle w:val="Emphasis"/>
          <w:highlight w:val="yellow"/>
        </w:rPr>
        <w:t>motivating them to</w:t>
      </w:r>
      <w:r w:rsidRPr="005B1313">
        <w:rPr>
          <w:rStyle w:val="Emphasis"/>
        </w:rPr>
        <w:t xml:space="preserve"> </w:t>
      </w:r>
      <w:r w:rsidRPr="005B1313">
        <w:rPr>
          <w:rStyle w:val="Emphasis"/>
          <w:highlight w:val="yellow"/>
        </w:rPr>
        <w:t>circumvent an inefficient statutory license in favor of private ordering.</w:t>
      </w:r>
      <w:r w:rsidRPr="005B1313">
        <w:rPr>
          <w:sz w:val="16"/>
          <w:highlight w:val="yellow"/>
        </w:rPr>
        <w:t xml:space="preserve"> "</w:t>
      </w:r>
      <w:r w:rsidRPr="005B1313">
        <w:rPr>
          <w:sz w:val="16"/>
        </w:rPr>
        <w:t>245</w:t>
      </w:r>
    </w:p>
    <w:p w14:paraId="07D50D6A" w14:textId="77777777" w:rsidR="00AA2D94" w:rsidRPr="005B1313" w:rsidRDefault="00AA2D94" w:rsidP="00AA2D94">
      <w:pPr>
        <w:rPr>
          <w:rStyle w:val="Emphasis"/>
        </w:rPr>
      </w:pPr>
      <w:r w:rsidRPr="005B1313">
        <w:rPr>
          <w:sz w:val="16"/>
        </w:rPr>
        <w:t xml:space="preserve">In other words, </w:t>
      </w:r>
      <w:r w:rsidRPr="000659D7">
        <w:rPr>
          <w:rStyle w:val="StyleUnderline"/>
          <w:highlight w:val="yellow"/>
        </w:rPr>
        <w:t>penalty defaults</w:t>
      </w:r>
      <w:r w:rsidRPr="000659D7">
        <w:rPr>
          <w:rStyle w:val="StyleUnderline"/>
        </w:rPr>
        <w:t xml:space="preserve"> are a mechanism by which regulators </w:t>
      </w:r>
      <w:r w:rsidRPr="000659D7">
        <w:rPr>
          <w:rStyle w:val="StyleUnderline"/>
          <w:highlight w:val="yellow"/>
        </w:rPr>
        <w:t>can</w:t>
      </w:r>
      <w:r w:rsidRPr="000659D7">
        <w:rPr>
          <w:rStyle w:val="StyleUnderline"/>
        </w:rPr>
        <w:t xml:space="preserve"> </w:t>
      </w:r>
      <w:r w:rsidRPr="005B1313">
        <w:rPr>
          <w:rStyle w:val="Emphasis"/>
        </w:rPr>
        <w:t>encourage</w:t>
      </w:r>
      <w:r w:rsidRPr="000659D7">
        <w:rPr>
          <w:rStyle w:val="StyleUnderline"/>
        </w:rPr>
        <w:t xml:space="preserve"> or discourage a certain behavior </w:t>
      </w:r>
      <w:r w:rsidRPr="005B1313">
        <w:rPr>
          <w:rStyle w:val="Emphasis"/>
        </w:rPr>
        <w:t>without regulating that behavior directly</w:t>
      </w:r>
      <w:r w:rsidRPr="000659D7">
        <w:rPr>
          <w:rStyle w:val="StyleUnderline"/>
        </w:rPr>
        <w:t>. This is particularly useful where the behavior sought to be modified</w:t>
      </w:r>
      <w:r w:rsidRPr="005B1313">
        <w:rPr>
          <w:sz w:val="16"/>
        </w:rPr>
        <w:t xml:space="preserve"> </w:t>
      </w:r>
      <w:r w:rsidRPr="005B1313">
        <w:rPr>
          <w:rStyle w:val="Emphasis"/>
        </w:rPr>
        <w:t>is not easily regulated</w:t>
      </w:r>
      <w:r w:rsidRPr="005B1313">
        <w:rPr>
          <w:sz w:val="16"/>
        </w:rPr>
        <w:t xml:space="preserve">, such as to encourage retirement savings, organ donation, and to curb pollution.2 46 The next section argues that </w:t>
      </w:r>
      <w:r w:rsidRPr="000659D7">
        <w:rPr>
          <w:rStyle w:val="StyleUnderline"/>
        </w:rPr>
        <w:t>penalty defaults might</w:t>
      </w:r>
      <w:r w:rsidRPr="005B1313">
        <w:rPr>
          <w:sz w:val="16"/>
        </w:rPr>
        <w:t xml:space="preserve"> also </w:t>
      </w:r>
      <w:r w:rsidRPr="000659D7">
        <w:rPr>
          <w:rStyle w:val="StyleUnderline"/>
        </w:rPr>
        <w:t xml:space="preserve">prove especially useful for </w:t>
      </w:r>
      <w:r w:rsidRPr="000659D7">
        <w:rPr>
          <w:rStyle w:val="StyleUnderline"/>
          <w:highlight w:val="yellow"/>
        </w:rPr>
        <w:t>regulat</w:t>
      </w:r>
      <w:r w:rsidRPr="000659D7">
        <w:rPr>
          <w:rStyle w:val="StyleUnderline"/>
        </w:rPr>
        <w:t xml:space="preserve">ing behavior that is not readily ameliorated by existing legal regimes, such as the </w:t>
      </w:r>
      <w:r w:rsidRPr="005B1313">
        <w:rPr>
          <w:rStyle w:val="Emphasis"/>
          <w:highlight w:val="yellow"/>
        </w:rPr>
        <w:t>anticompetitive behavior</w:t>
      </w:r>
      <w:r w:rsidRPr="005B1313">
        <w:rPr>
          <w:sz w:val="16"/>
        </w:rPr>
        <w:t xml:space="preserve"> of the individual music publishing companies whose tacit collusion and parallel pricing activities are </w:t>
      </w:r>
      <w:r w:rsidRPr="005B1313">
        <w:rPr>
          <w:rStyle w:val="Emphasis"/>
          <w:highlight w:val="yellow"/>
        </w:rPr>
        <w:t>not checked by antitrust.</w:t>
      </w:r>
    </w:p>
    <w:p w14:paraId="13705EDF" w14:textId="77777777" w:rsidR="00AA2D94" w:rsidRPr="005B1313" w:rsidRDefault="00AA2D94" w:rsidP="00AA2D94">
      <w:pPr>
        <w:rPr>
          <w:sz w:val="16"/>
        </w:rPr>
      </w:pPr>
      <w:r w:rsidRPr="005B1313">
        <w:rPr>
          <w:sz w:val="16"/>
        </w:rPr>
        <w:t xml:space="preserve">Altering rules establish the "necessary and sufficient conditions for altering default legal consequences.1"247 "Impeding" altering rules aim to "deter opt-out by artificially increasing its difficulty." 248 This is effectively what remedial regulation does: </w:t>
      </w:r>
      <w:r w:rsidRPr="000659D7">
        <w:rPr>
          <w:rStyle w:val="StyleUnderline"/>
        </w:rPr>
        <w:t xml:space="preserve">By requiring a </w:t>
      </w:r>
      <w:r w:rsidRPr="005B1313">
        <w:rPr>
          <w:rStyle w:val="Emphasis"/>
        </w:rPr>
        <w:t>showing of sufficient competition before private ordering is permitted</w:t>
      </w:r>
      <w:r w:rsidRPr="000659D7">
        <w:rPr>
          <w:rStyle w:val="StyleUnderline"/>
        </w:rPr>
        <w:t>, the statutory license is made "</w:t>
      </w:r>
      <w:r w:rsidRPr="005B1313">
        <w:rPr>
          <w:rStyle w:val="Emphasis"/>
        </w:rPr>
        <w:t>quasi-mandatory</w:t>
      </w:r>
      <w:r w:rsidRPr="005B1313">
        <w:rPr>
          <w:sz w:val="16"/>
        </w:rPr>
        <w:t xml:space="preserve">" or sticky.24 9 </w:t>
      </w:r>
    </w:p>
    <w:p w14:paraId="58F44FCD" w14:textId="77777777" w:rsidR="00AA2D94" w:rsidRPr="000659D7" w:rsidRDefault="00AA2D94" w:rsidP="00AA2D94">
      <w:pPr>
        <w:rPr>
          <w:rStyle w:val="StyleUnderline"/>
        </w:rPr>
      </w:pPr>
      <w:r w:rsidRPr="005B1313">
        <w:rPr>
          <w:sz w:val="16"/>
        </w:rPr>
        <w:t xml:space="preserve">2. Application to Regulation </w:t>
      </w:r>
      <w:r w:rsidRPr="000659D7">
        <w:rPr>
          <w:rStyle w:val="StyleUnderline"/>
        </w:rPr>
        <w:t>In the regulatory context, the remedial concept behind impeding altering</w:t>
      </w:r>
      <w:r w:rsidRPr="005B1313">
        <w:rPr>
          <w:sz w:val="16"/>
        </w:rPr>
        <w:t xml:space="preserve"> </w:t>
      </w:r>
      <w:r w:rsidRPr="000659D7">
        <w:rPr>
          <w:rStyle w:val="StyleUnderline"/>
        </w:rPr>
        <w:t>rules works to penalize an undesirable behavior in hopes of encouraging a different behavior.</w:t>
      </w:r>
      <w:r w:rsidRPr="005B1313">
        <w:rPr>
          <w:sz w:val="16"/>
        </w:rPr>
        <w:t xml:space="preserve"> Here, it does so </w:t>
      </w:r>
      <w:r w:rsidRPr="000659D7">
        <w:rPr>
          <w:rStyle w:val="StyleUnderline"/>
        </w:rPr>
        <w:t>by mandating compliance with a statutory rate-thereby foreclosing private ordering with all of its potential benefits-unless and until sufficient competition can be shown in the relevant marketplace.</w:t>
      </w:r>
    </w:p>
    <w:p w14:paraId="2FA64D8E" w14:textId="77777777" w:rsidR="00AA2D94" w:rsidRPr="005B1313" w:rsidRDefault="00AA2D94" w:rsidP="00AA2D94">
      <w:pPr>
        <w:rPr>
          <w:sz w:val="16"/>
        </w:rPr>
      </w:pPr>
      <w:r w:rsidRPr="005B1313">
        <w:rPr>
          <w:sz w:val="16"/>
        </w:rPr>
        <w:lastRenderedPageBreak/>
        <w:t>There is precedent for this approach. In wholesale electricity, for example, the Federal Energy Regulatory Commission (FERC) sets the applicable rates for energy transmission. A utility company is allowed to charge a "market-based tariff only if [the company] demonstrates that it lacks or has adequately mitigated market power, lacks the capacity to erect other barriers to entry, and has avoided giving preferences to its affiliates."250</w:t>
      </w:r>
    </w:p>
    <w:p w14:paraId="19FA1183" w14:textId="77777777" w:rsidR="00AA2D94" w:rsidRPr="005B1313" w:rsidRDefault="00AA2D94" w:rsidP="00AA2D94">
      <w:pPr>
        <w:rPr>
          <w:sz w:val="16"/>
        </w:rPr>
      </w:pPr>
      <w:r w:rsidRPr="005B1313">
        <w:rPr>
          <w:sz w:val="16"/>
        </w:rPr>
        <w:t>Varying in procedure, but similar in spirit, are patent pools, or the pooling of patents between two or more companies. Patent pooling is generally acceptable, even favored, unless "(1) excluded firms cannot effectively compete in the relevant market for the good incorporating the licensed technologies and (2) the pool participants collectively possess market power in the relevant market." 25 1 Where these conditions exist, the DOJ or the FTC will review the licensing arrangement for anticompetitive effect before determining whether the parties will be allowed to engage in the pooling activity. In both of these examples, a competitive marketplace is not assumed, but must first be shown.</w:t>
      </w:r>
    </w:p>
    <w:p w14:paraId="297E88A9" w14:textId="77777777" w:rsidR="00AA2D94" w:rsidRPr="005B1313" w:rsidRDefault="00AA2D94" w:rsidP="00AA2D94">
      <w:pPr>
        <w:rPr>
          <w:sz w:val="16"/>
        </w:rPr>
      </w:pPr>
      <w:r w:rsidRPr="005B1313">
        <w:rPr>
          <w:sz w:val="16"/>
        </w:rPr>
        <w:t>B. REMEDIAL REGULATION</w:t>
      </w:r>
    </w:p>
    <w:p w14:paraId="764D8C77" w14:textId="77777777" w:rsidR="00AA2D94" w:rsidRPr="005B1313" w:rsidRDefault="00AA2D94" w:rsidP="00AA2D94">
      <w:pPr>
        <w:rPr>
          <w:sz w:val="16"/>
        </w:rPr>
      </w:pPr>
      <w:r w:rsidRPr="005B1313">
        <w:rPr>
          <w:rStyle w:val="Emphasis"/>
          <w:highlight w:val="yellow"/>
        </w:rPr>
        <w:t>In lieu of antitrust</w:t>
      </w:r>
      <w:r w:rsidRPr="005B1313">
        <w:rPr>
          <w:sz w:val="16"/>
        </w:rPr>
        <w:t xml:space="preserve">, </w:t>
      </w:r>
      <w:r w:rsidRPr="000659D7">
        <w:rPr>
          <w:rStyle w:val="StyleUnderline"/>
        </w:rPr>
        <w:t xml:space="preserve">this Article advocates </w:t>
      </w:r>
      <w:r w:rsidRPr="005B1313">
        <w:rPr>
          <w:rStyle w:val="Emphasis"/>
        </w:rPr>
        <w:t xml:space="preserve">utilizing </w:t>
      </w:r>
      <w:r w:rsidRPr="005B1313">
        <w:rPr>
          <w:rStyle w:val="Emphasis"/>
          <w:highlight w:val="yellow"/>
        </w:rPr>
        <w:t>remedial regulation</w:t>
      </w:r>
      <w:r w:rsidRPr="005B1313">
        <w:rPr>
          <w:rStyle w:val="Emphasis"/>
        </w:rPr>
        <w:t>-</w:t>
      </w:r>
      <w:r w:rsidRPr="000659D7">
        <w:rPr>
          <w:rStyle w:val="StyleUnderline"/>
        </w:rPr>
        <w:t xml:space="preserve">or, regulation that </w:t>
      </w:r>
      <w:r w:rsidRPr="005B1313">
        <w:rPr>
          <w:rStyle w:val="Emphasis"/>
          <w:highlight w:val="yellow"/>
        </w:rPr>
        <w:t>discourages</w:t>
      </w:r>
      <w:r w:rsidRPr="005B1313">
        <w:rPr>
          <w:rStyle w:val="Emphasis"/>
        </w:rPr>
        <w:t xml:space="preserve"> industry </w:t>
      </w:r>
      <w:r w:rsidRPr="005B1313">
        <w:rPr>
          <w:rStyle w:val="Emphasis"/>
          <w:highlight w:val="yellow"/>
        </w:rPr>
        <w:t>consolidation</w:t>
      </w:r>
      <w:r w:rsidRPr="000659D7">
        <w:rPr>
          <w:rStyle w:val="StyleUnderline"/>
        </w:rPr>
        <w:t xml:space="preserve">-in order to </w:t>
      </w:r>
      <w:r w:rsidRPr="005B1313">
        <w:rPr>
          <w:rStyle w:val="Emphasis"/>
        </w:rPr>
        <w:t>open the market and maintain competition</w:t>
      </w:r>
      <w:r w:rsidRPr="005B1313">
        <w:rPr>
          <w:sz w:val="16"/>
        </w:rPr>
        <w:t xml:space="preserve">. </w:t>
      </w:r>
      <w:r w:rsidRPr="000659D7">
        <w:rPr>
          <w:rStyle w:val="StyleUnderline"/>
        </w:rPr>
        <w:t>This</w:t>
      </w:r>
      <w:r w:rsidRPr="005B1313">
        <w:rPr>
          <w:sz w:val="16"/>
        </w:rPr>
        <w:t xml:space="preserve"> model assumes a baseline that tends toward oligopoly, natural or otherwise, and so </w:t>
      </w:r>
      <w:r w:rsidRPr="000659D7">
        <w:rPr>
          <w:rStyle w:val="StyleUnderline"/>
          <w:highlight w:val="yellow"/>
        </w:rPr>
        <w:t xml:space="preserve">allows for private ordering </w:t>
      </w:r>
      <w:r w:rsidRPr="005B1313">
        <w:rPr>
          <w:rStyle w:val="Emphasis"/>
          <w:highlight w:val="yellow"/>
        </w:rPr>
        <w:t>only where</w:t>
      </w:r>
      <w:r w:rsidRPr="005B1313">
        <w:rPr>
          <w:rStyle w:val="Emphasis"/>
        </w:rPr>
        <w:t xml:space="preserve"> sufficient </w:t>
      </w:r>
      <w:r w:rsidRPr="005B1313">
        <w:rPr>
          <w:rStyle w:val="Emphasis"/>
          <w:highlight w:val="yellow"/>
        </w:rPr>
        <w:t>competition can</w:t>
      </w:r>
      <w:r w:rsidRPr="005B1313">
        <w:rPr>
          <w:rStyle w:val="Emphasis"/>
        </w:rPr>
        <w:t xml:space="preserve"> first </w:t>
      </w:r>
      <w:r w:rsidRPr="005B1313">
        <w:rPr>
          <w:rStyle w:val="Emphasis"/>
          <w:highlight w:val="yellow"/>
        </w:rPr>
        <w:t>be shown</w:t>
      </w:r>
      <w:r w:rsidRPr="005B1313">
        <w:rPr>
          <w:sz w:val="16"/>
          <w:highlight w:val="yellow"/>
        </w:rPr>
        <w:t xml:space="preserve">. </w:t>
      </w:r>
      <w:r w:rsidRPr="005B1313">
        <w:rPr>
          <w:rStyle w:val="Emphasis"/>
          <w:highlight w:val="yellow"/>
        </w:rPr>
        <w:t>Otherwise, regulation operates</w:t>
      </w:r>
      <w:r w:rsidRPr="000659D7">
        <w:rPr>
          <w:rStyle w:val="StyleUnderline"/>
        </w:rPr>
        <w:t xml:space="preserve"> to</w:t>
      </w:r>
      <w:r w:rsidRPr="005B1313">
        <w:rPr>
          <w:sz w:val="16"/>
        </w:rPr>
        <w:t xml:space="preserve"> </w:t>
      </w:r>
      <w:r w:rsidRPr="000659D7">
        <w:rPr>
          <w:rStyle w:val="StyleUnderline"/>
        </w:rPr>
        <w:t>ensure ongoing access to the relevant input(s) for all prospective consumers or licensees able and</w:t>
      </w:r>
      <w:r w:rsidRPr="005B1313">
        <w:rPr>
          <w:sz w:val="16"/>
        </w:rPr>
        <w:t xml:space="preserve"> </w:t>
      </w:r>
      <w:r w:rsidRPr="000659D7">
        <w:rPr>
          <w:rStyle w:val="StyleUnderline"/>
        </w:rPr>
        <w:t>willing to meet the statutory requirements and to pay the statutory rate</w:t>
      </w:r>
      <w:r w:rsidRPr="005B1313">
        <w:rPr>
          <w:sz w:val="16"/>
        </w:rPr>
        <w:t xml:space="preserve">. </w:t>
      </w:r>
      <w:r w:rsidRPr="000659D7">
        <w:rPr>
          <w:rStyle w:val="StyleUnderline"/>
        </w:rPr>
        <w:t xml:space="preserve">Because </w:t>
      </w:r>
      <w:r w:rsidRPr="000659D7">
        <w:rPr>
          <w:rStyle w:val="StyleUnderline"/>
          <w:highlight w:val="yellow"/>
        </w:rPr>
        <w:t xml:space="preserve">this regulation </w:t>
      </w:r>
      <w:r w:rsidRPr="005B1313">
        <w:rPr>
          <w:rStyle w:val="Emphasis"/>
          <w:highlight w:val="yellow"/>
        </w:rPr>
        <w:t xml:space="preserve">does not </w:t>
      </w:r>
      <w:r w:rsidRPr="005B1313">
        <w:rPr>
          <w:rStyle w:val="Emphasis"/>
        </w:rPr>
        <w:t xml:space="preserve">necessarily </w:t>
      </w:r>
      <w:r w:rsidRPr="005B1313">
        <w:rPr>
          <w:rStyle w:val="Emphasis"/>
          <w:highlight w:val="yellow"/>
        </w:rPr>
        <w:t>represent a market rate</w:t>
      </w:r>
      <w:r w:rsidRPr="000659D7">
        <w:rPr>
          <w:rStyle w:val="StyleUnderline"/>
          <w:highlight w:val="yellow"/>
        </w:rPr>
        <w:t>-</w:t>
      </w:r>
      <w:r w:rsidRPr="000659D7">
        <w:rPr>
          <w:rStyle w:val="StyleUnderline"/>
        </w:rPr>
        <w:t>nor</w:t>
      </w:r>
      <w:r w:rsidRPr="005B1313">
        <w:rPr>
          <w:sz w:val="16"/>
        </w:rPr>
        <w:t>, indeed</w:t>
      </w:r>
      <w:r w:rsidRPr="000659D7">
        <w:rPr>
          <w:rStyle w:val="StyleUnderline"/>
        </w:rPr>
        <w:t>, as high a rate as private ordering might</w:t>
      </w:r>
      <w:r w:rsidRPr="005B1313">
        <w:rPr>
          <w:sz w:val="16"/>
        </w:rPr>
        <w:t xml:space="preserve"> </w:t>
      </w:r>
      <w:r w:rsidRPr="000659D7">
        <w:rPr>
          <w:rStyle w:val="StyleUnderline"/>
        </w:rPr>
        <w:t>obtain-this Article labels it "remedial."</w:t>
      </w:r>
      <w:r w:rsidRPr="005B1313">
        <w:rPr>
          <w:rStyle w:val="Emphasis"/>
        </w:rPr>
        <w:t xml:space="preserve"> </w:t>
      </w:r>
      <w:r w:rsidRPr="005B1313">
        <w:rPr>
          <w:rStyle w:val="Emphasis"/>
          <w:sz w:val="24"/>
          <w:highlight w:val="yellow"/>
        </w:rPr>
        <w:t>It punishes the lack of a competitive marketplace.</w:t>
      </w:r>
    </w:p>
    <w:p w14:paraId="18129F9A" w14:textId="77777777" w:rsidR="00AA2D94" w:rsidRPr="005B1313" w:rsidRDefault="00AA2D94" w:rsidP="00AA2D94">
      <w:pPr>
        <w:rPr>
          <w:sz w:val="16"/>
        </w:rPr>
      </w:pPr>
      <w:r w:rsidRPr="000659D7">
        <w:rPr>
          <w:rStyle w:val="StyleUnderline"/>
          <w:highlight w:val="yellow"/>
        </w:rPr>
        <w:t>If a company wants to</w:t>
      </w:r>
      <w:r w:rsidRPr="000659D7">
        <w:rPr>
          <w:rStyle w:val="StyleUnderline"/>
        </w:rPr>
        <w:t xml:space="preserve"> engage in private ordering to </w:t>
      </w:r>
      <w:r w:rsidRPr="005B1313">
        <w:rPr>
          <w:rStyle w:val="Emphasis"/>
          <w:highlight w:val="yellow"/>
        </w:rPr>
        <w:t>obtain a higher rate</w:t>
      </w:r>
      <w:r w:rsidRPr="000659D7">
        <w:rPr>
          <w:rStyle w:val="StyleUnderline"/>
        </w:rPr>
        <w:t xml:space="preserve"> or </w:t>
      </w:r>
      <w:r w:rsidRPr="005B1313">
        <w:rPr>
          <w:rStyle w:val="Emphasis"/>
        </w:rPr>
        <w:t>better terms</w:t>
      </w:r>
      <w:r w:rsidRPr="005B1313">
        <w:rPr>
          <w:sz w:val="16"/>
        </w:rPr>
        <w:t xml:space="preserve">, </w:t>
      </w:r>
      <w:r w:rsidRPr="000659D7">
        <w:rPr>
          <w:rStyle w:val="StyleUnderline"/>
          <w:highlight w:val="yellow"/>
        </w:rPr>
        <w:t>it must</w:t>
      </w:r>
      <w:r w:rsidRPr="000659D7">
        <w:rPr>
          <w:rStyle w:val="StyleUnderline"/>
        </w:rPr>
        <w:t xml:space="preserve"> first </w:t>
      </w:r>
      <w:r w:rsidRPr="005B1313">
        <w:rPr>
          <w:rStyle w:val="Emphasis"/>
          <w:highlight w:val="yellow"/>
        </w:rPr>
        <w:t>petition</w:t>
      </w:r>
      <w:r w:rsidRPr="000659D7">
        <w:rPr>
          <w:rStyle w:val="StyleUnderline"/>
          <w:highlight w:val="yellow"/>
        </w:rPr>
        <w:t xml:space="preserve"> to show</w:t>
      </w:r>
      <w:r w:rsidRPr="000659D7">
        <w:rPr>
          <w:rStyle w:val="StyleUnderline"/>
        </w:rPr>
        <w:t xml:space="preserve"> the </w:t>
      </w:r>
      <w:r w:rsidRPr="005B1313">
        <w:rPr>
          <w:rStyle w:val="Emphasis"/>
        </w:rPr>
        <w:t xml:space="preserve">existence of </w:t>
      </w:r>
      <w:r w:rsidRPr="005B1313">
        <w:rPr>
          <w:rStyle w:val="Emphasis"/>
          <w:highlight w:val="yellow"/>
        </w:rPr>
        <w:t>sufficient competition</w:t>
      </w:r>
      <w:r w:rsidRPr="005B1313">
        <w:rPr>
          <w:sz w:val="16"/>
        </w:rPr>
        <w:t xml:space="preserve"> </w:t>
      </w:r>
      <w:r w:rsidRPr="000659D7">
        <w:rPr>
          <w:rStyle w:val="StyleUnderline"/>
        </w:rPr>
        <w:t>in the relevant market.</w:t>
      </w:r>
      <w:r w:rsidRPr="005B1313">
        <w:rPr>
          <w:sz w:val="16"/>
        </w:rPr>
        <w:t xml:space="preserve"> While </w:t>
      </w:r>
      <w:r w:rsidRPr="000659D7">
        <w:rPr>
          <w:rStyle w:val="StyleUnderline"/>
        </w:rPr>
        <w:t>such</w:t>
      </w:r>
      <w:r w:rsidRPr="005B1313">
        <w:rPr>
          <w:sz w:val="16"/>
        </w:rPr>
        <w:t xml:space="preserve"> </w:t>
      </w:r>
      <w:r w:rsidRPr="000659D7">
        <w:rPr>
          <w:rStyle w:val="StyleUnderline"/>
        </w:rPr>
        <w:t>"remedial regulation</w:t>
      </w:r>
      <w:r w:rsidRPr="005B1313">
        <w:rPr>
          <w:sz w:val="16"/>
        </w:rPr>
        <w:t xml:space="preserve">" cannot create a robust competitive market where none exists, it </w:t>
      </w:r>
      <w:r w:rsidRPr="000659D7">
        <w:rPr>
          <w:rStyle w:val="StyleUnderline"/>
          <w:highlight w:val="yellow"/>
        </w:rPr>
        <w:t>can prevent</w:t>
      </w:r>
      <w:r w:rsidRPr="000659D7">
        <w:rPr>
          <w:rStyle w:val="StyleUnderline"/>
        </w:rPr>
        <w:t xml:space="preserve"> a few </w:t>
      </w:r>
      <w:r w:rsidRPr="000659D7">
        <w:rPr>
          <w:rStyle w:val="StyleUnderline"/>
          <w:highlight w:val="yellow"/>
        </w:rPr>
        <w:t>powerful firms from</w:t>
      </w:r>
      <w:r w:rsidRPr="000659D7">
        <w:rPr>
          <w:rStyle w:val="StyleUnderline"/>
        </w:rPr>
        <w:t xml:space="preserve"> </w:t>
      </w:r>
      <w:r w:rsidRPr="005B1313">
        <w:rPr>
          <w:rStyle w:val="Emphasis"/>
        </w:rPr>
        <w:t xml:space="preserve">unilaterally </w:t>
      </w:r>
      <w:r w:rsidRPr="005B1313">
        <w:rPr>
          <w:rStyle w:val="Emphasis"/>
          <w:highlight w:val="yellow"/>
        </w:rPr>
        <w:t>controlling the price</w:t>
      </w:r>
      <w:r w:rsidRPr="005B1313">
        <w:rPr>
          <w:sz w:val="16"/>
        </w:rPr>
        <w:t xml:space="preserve"> </w:t>
      </w:r>
      <w:r w:rsidRPr="000659D7">
        <w:rPr>
          <w:rStyle w:val="StyleUnderline"/>
        </w:rPr>
        <w:t xml:space="preserve">for an input, </w:t>
      </w:r>
      <w:r w:rsidRPr="000659D7">
        <w:rPr>
          <w:rStyle w:val="StyleUnderline"/>
          <w:highlight w:val="yellow"/>
        </w:rPr>
        <w:t>or</w:t>
      </w:r>
      <w:r w:rsidRPr="000659D7">
        <w:rPr>
          <w:rStyle w:val="StyleUnderline"/>
        </w:rPr>
        <w:t xml:space="preserve"> from </w:t>
      </w:r>
      <w:r w:rsidRPr="005B1313">
        <w:rPr>
          <w:rStyle w:val="Emphasis"/>
          <w:highlight w:val="yellow"/>
        </w:rPr>
        <w:t>barring new entry</w:t>
      </w:r>
      <w:r w:rsidRPr="005B1313">
        <w:rPr>
          <w:sz w:val="16"/>
        </w:rPr>
        <w:t xml:space="preserve"> to the market altogether to </w:t>
      </w:r>
      <w:r w:rsidRPr="000659D7">
        <w:rPr>
          <w:rStyle w:val="StyleUnderline"/>
        </w:rPr>
        <w:t>the detriment of both consumers and innovators in the space</w:t>
      </w:r>
      <w:r w:rsidRPr="005B1313">
        <w:rPr>
          <w:sz w:val="16"/>
        </w:rPr>
        <w:t>. As is the case with other highly regulated industries, the underlying assumption here is that the government has a greater responsibility for checking anticompetitive behavior in the music licensing space owing to its role in the granting of exclusive property rights via copyright.</w:t>
      </w:r>
    </w:p>
    <w:p w14:paraId="1D819FDA" w14:textId="77777777" w:rsidR="00AA2D94" w:rsidRPr="005B1313" w:rsidRDefault="00AA2D94" w:rsidP="00AA2D94">
      <w:pPr>
        <w:rPr>
          <w:sz w:val="16"/>
        </w:rPr>
      </w:pPr>
      <w:r w:rsidRPr="005B1313">
        <w:rPr>
          <w:sz w:val="16"/>
        </w:rPr>
        <w:t xml:space="preserve">As with the wholesale electricity example, </w:t>
      </w:r>
      <w:r w:rsidRPr="000659D7">
        <w:rPr>
          <w:rStyle w:val="StyleUnderline"/>
        </w:rPr>
        <w:t>remedial regulation</w:t>
      </w:r>
      <w:r w:rsidRPr="005B1313">
        <w:rPr>
          <w:rStyle w:val="Emphasis"/>
        </w:rPr>
        <w:t xml:space="preserve"> </w:t>
      </w:r>
      <w:r w:rsidRPr="005B1313">
        <w:rPr>
          <w:rStyle w:val="Emphasis"/>
          <w:highlight w:val="yellow"/>
        </w:rPr>
        <w:t>places the burden</w:t>
      </w:r>
      <w:r w:rsidRPr="000659D7">
        <w:rPr>
          <w:rStyle w:val="StyleUnderline"/>
        </w:rPr>
        <w:t xml:space="preserve"> of proving a competitive marketplace </w:t>
      </w:r>
      <w:r w:rsidRPr="005B1313">
        <w:rPr>
          <w:rStyle w:val="Emphasis"/>
          <w:highlight w:val="yellow"/>
        </w:rPr>
        <w:t>on the party seeking to get out from under the statutory regime</w:t>
      </w:r>
      <w:r w:rsidRPr="005B1313">
        <w:rPr>
          <w:sz w:val="16"/>
        </w:rPr>
        <w:t xml:space="preserve">. </w:t>
      </w:r>
      <w:r w:rsidRPr="000659D7">
        <w:rPr>
          <w:rStyle w:val="StyleUnderline"/>
        </w:rPr>
        <w:t xml:space="preserve">This </w:t>
      </w:r>
      <w:r w:rsidRPr="005B1313">
        <w:rPr>
          <w:rStyle w:val="Emphasis"/>
        </w:rPr>
        <w:t>resets the baseline assumption</w:t>
      </w:r>
      <w:r w:rsidRPr="000659D7">
        <w:rPr>
          <w:rStyle w:val="StyleUnderline"/>
        </w:rPr>
        <w:t xml:space="preserve"> and brings competition policy in line with positive market conditions</w:t>
      </w:r>
      <w:r w:rsidRPr="005B1313">
        <w:rPr>
          <w:sz w:val="16"/>
        </w:rPr>
        <w:t xml:space="preserve">, </w:t>
      </w:r>
      <w:r w:rsidRPr="000659D7">
        <w:rPr>
          <w:rStyle w:val="StyleUnderline"/>
        </w:rPr>
        <w:t>while at the same time establishing a "</w:t>
      </w:r>
      <w:r w:rsidRPr="005B1313">
        <w:rPr>
          <w:rStyle w:val="Emphasis"/>
        </w:rPr>
        <w:t>safe harbor</w:t>
      </w:r>
      <w:r w:rsidRPr="000659D7">
        <w:rPr>
          <w:rStyle w:val="StyleUnderline"/>
        </w:rPr>
        <w:t>" that allows for private ordering</w:t>
      </w:r>
      <w:r w:rsidRPr="005B1313">
        <w:rPr>
          <w:sz w:val="16"/>
        </w:rPr>
        <w:t xml:space="preserve"> (and its concomitant advantages) </w:t>
      </w:r>
      <w:r w:rsidRPr="000659D7">
        <w:rPr>
          <w:rStyle w:val="StyleUnderline"/>
        </w:rPr>
        <w:t>when, and only when, sufficient competition can be shown</w:t>
      </w:r>
      <w:r w:rsidRPr="005B1313">
        <w:rPr>
          <w:sz w:val="16"/>
        </w:rPr>
        <w:t>. The next section outlines one possible path toward implementation of remedial regulation in the music licensing context.</w:t>
      </w:r>
    </w:p>
    <w:p w14:paraId="10DE3DEC" w14:textId="77777777" w:rsidR="00AA2D94" w:rsidRPr="004701EB" w:rsidRDefault="00AA2D94" w:rsidP="00AA2D94"/>
    <w:p w14:paraId="38FA4467" w14:textId="77777777" w:rsidR="00AA2D94" w:rsidRDefault="00AA2D94" w:rsidP="00AA2D94">
      <w:pPr>
        <w:pStyle w:val="Heading3"/>
      </w:pPr>
      <w:r>
        <w:lastRenderedPageBreak/>
        <w:t>States</w:t>
      </w:r>
    </w:p>
    <w:p w14:paraId="741EE9B3" w14:textId="77777777" w:rsidR="00AA2D94" w:rsidRPr="007E1629" w:rsidRDefault="00AA2D94" w:rsidP="00AA2D94">
      <w:pPr>
        <w:pStyle w:val="Heading4"/>
        <w:rPr>
          <w:rFonts w:cs="Helvetica"/>
        </w:rPr>
      </w:pPr>
      <w:r w:rsidRPr="007E1629">
        <w:rPr>
          <w:rFonts w:cs="Helvetica"/>
        </w:rPr>
        <w:t>TEXT: The attorney general</w:t>
      </w:r>
      <w:r>
        <w:rPr>
          <w:rFonts w:cs="Helvetica"/>
        </w:rPr>
        <w:t>s</w:t>
      </w:r>
      <w:r w:rsidRPr="007E1629">
        <w:rPr>
          <w:rFonts w:cs="Helvetica"/>
        </w:rPr>
        <w:t xml:space="preserve"> of 50 states and relevant territories, through the National Association of Attorneys General’s Multistate Antitrust Task Force, should </w:t>
      </w:r>
      <w:r>
        <w:rPr>
          <w:rFonts w:cs="Helvetica"/>
        </w:rPr>
        <w:t xml:space="preserve">prohibit </w:t>
      </w:r>
      <w:r>
        <w:rPr>
          <w:rFonts w:cs="Calibri"/>
          <w:b w:val="0"/>
          <w:color w:val="000000"/>
          <w:shd w:val="clear" w:color="auto" w:fill="FFFFFF"/>
        </w:rPr>
        <w:t>anti-competitive business practices that artificially extend medical patents of drugs that share bioequivalence</w:t>
      </w:r>
      <w:r w:rsidRPr="007E1629">
        <w:rPr>
          <w:rFonts w:cs="Helvetica"/>
        </w:rPr>
        <w:t>.</w:t>
      </w:r>
      <w:r>
        <w:rPr>
          <w:rFonts w:cs="Helvetica"/>
        </w:rPr>
        <w:t xml:space="preserve"> The 50 states and relevant territories should pass a statute which increases prohibition on </w:t>
      </w:r>
      <w:r>
        <w:rPr>
          <w:rFonts w:cs="Calibri"/>
          <w:b w:val="0"/>
          <w:color w:val="000000"/>
          <w:shd w:val="clear" w:color="auto" w:fill="FFFFFF"/>
        </w:rPr>
        <w:t>anti-competitive business practices that artificially extend medical patents of drugs that share bioequivalence</w:t>
      </w:r>
    </w:p>
    <w:p w14:paraId="60F86067" w14:textId="77777777" w:rsidR="00AA2D94" w:rsidRPr="007E1629" w:rsidRDefault="00AA2D94" w:rsidP="00AA2D94">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solves the af</w:t>
      </w:r>
      <w:r>
        <w:rPr>
          <w:rFonts w:cs="Helvetica"/>
        </w:rPr>
        <w:t xml:space="preserve">f---causes </w:t>
      </w:r>
      <w:r w:rsidRPr="00215579">
        <w:rPr>
          <w:rFonts w:cs="Helvetica"/>
          <w:u w:val="single"/>
        </w:rPr>
        <w:t>federal</w:t>
      </w:r>
      <w:r>
        <w:rPr>
          <w:rFonts w:cs="Helvetica"/>
        </w:rPr>
        <w:t xml:space="preserve"> follow-on</w:t>
      </w:r>
    </w:p>
    <w:p w14:paraId="33972A4F" w14:textId="77777777" w:rsidR="00AA2D94" w:rsidRPr="007E1629" w:rsidRDefault="00AA2D94" w:rsidP="00AA2D94">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0" w:history="1">
        <w:r w:rsidRPr="007E1629">
          <w:rPr>
            <w:rStyle w:val="Hyperlink"/>
          </w:rPr>
          <w:t>https://www.lexology.com/library/detail.aspx%3Fg%3Dd423301d-f4d1-4550-a99c-1880869e67e7+&amp;cd=11&amp;hl=en&amp;ct=clnk&amp;gl=us</w:t>
        </w:r>
      </w:hyperlink>
      <w:r w:rsidRPr="007E1629">
        <w:t>, y2k)</w:t>
      </w:r>
    </w:p>
    <w:p w14:paraId="493ED8D6" w14:textId="77777777" w:rsidR="00AA2D94" w:rsidRPr="007E1629" w:rsidRDefault="00AA2D94" w:rsidP="00AA2D94">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0B11762B" w14:textId="77777777" w:rsidR="00AA2D94" w:rsidRPr="007E1629" w:rsidRDefault="00AA2D94" w:rsidP="00AA2D94">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37EEFCBB" w14:textId="77777777" w:rsidR="00AA2D94" w:rsidRPr="007E1629" w:rsidRDefault="00AA2D94" w:rsidP="00AA2D94">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666252BF" w14:textId="77777777" w:rsidR="00AA2D94" w:rsidRPr="007E1629" w:rsidRDefault="00AA2D94" w:rsidP="00AA2D94">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7E1629">
        <w:rPr>
          <w:rStyle w:val="StyleUnderline"/>
          <w:highlight w:val="cyan"/>
        </w:rPr>
        <w:t>Congress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7E1629">
        <w:rPr>
          <w:rStyle w:val="StyleUnderline"/>
          <w:highlight w:val="cyan"/>
        </w:rPr>
        <w:t>seed money’ for</w:t>
      </w:r>
      <w:r w:rsidRPr="007E1629">
        <w:t xml:space="preserve"> the creation of </w:t>
      </w:r>
      <w:r w:rsidRPr="007E1629">
        <w:rPr>
          <w:rStyle w:val="StyleUnderline"/>
          <w:highlight w:val="cyan"/>
        </w:rPr>
        <w:t>antitrust bureaus</w:t>
      </w:r>
      <w:r w:rsidRPr="007E1629">
        <w:t xml:space="preserve"> within their offices. </w:t>
      </w:r>
      <w:r w:rsidRPr="007E1629">
        <w:rPr>
          <w:rStyle w:val="StyleUnderline"/>
          <w:highlight w:val="cyan"/>
        </w:rPr>
        <w:t>These</w:t>
      </w:r>
      <w:r w:rsidRPr="007E1629">
        <w:rPr>
          <w:rStyle w:val="StyleUnderline"/>
        </w:rPr>
        <w:t xml:space="preserve"> laws </w:t>
      </w:r>
      <w:r w:rsidRPr="007E1629">
        <w:rPr>
          <w:rStyle w:val="StyleUnderline"/>
          <w:highlight w:val="cyan"/>
        </w:rPr>
        <w:t>had</w:t>
      </w:r>
      <w:r w:rsidRPr="007E1629">
        <w:t xml:space="preserve"> their intended </w:t>
      </w:r>
      <w:r w:rsidRPr="007E1629">
        <w:rPr>
          <w:rStyle w:val="StyleUnderline"/>
          <w:highlight w:val="cyan"/>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p>
    <w:p w14:paraId="650D47CB" w14:textId="77777777" w:rsidR="00AA2D94" w:rsidRPr="007E1629" w:rsidRDefault="00AA2D94" w:rsidP="00AA2D94">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w:t>
      </w:r>
      <w:r w:rsidRPr="007E1629">
        <w:lastRenderedPageBreak/>
        <w:t>the DOJ and FTC had mostly limited their focus to ‘prohibiting cartels and large horizontal mergers’. No longer content with ceding antitrust enforcement to federal enforcers, state 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 xml:space="preserve">increased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organisations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p>
    <w:p w14:paraId="498831DA" w14:textId="77777777" w:rsidR="00AA2D94" w:rsidRPr="007E1629" w:rsidRDefault="00AA2D94" w:rsidP="00AA2D94">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08ED62BF" w14:textId="77777777" w:rsidR="00AA2D94" w:rsidRPr="007E1629" w:rsidRDefault="00AA2D94" w:rsidP="00AA2D94">
      <w:r w:rsidRPr="007E1629">
        <w:rPr>
          <w:rStyle w:val="StyleUnderline"/>
        </w:rPr>
        <w:t>Since January 2017</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7E1629">
        <w:rPr>
          <w:rStyle w:val="StyleUnderline"/>
          <w:highlight w:val="cyan"/>
        </w:rPr>
        <w:t>act</w:t>
      </w:r>
      <w:r w:rsidRPr="007E1629">
        <w:rPr>
          <w:highlight w:val="cyan"/>
        </w:rPr>
        <w:t xml:space="preserve"> </w:t>
      </w:r>
      <w:r w:rsidRPr="007E1629">
        <w:rPr>
          <w:rStyle w:val="Emphasis"/>
          <w:highlight w:val="cyan"/>
        </w:rPr>
        <w:t>separately from</w:t>
      </w:r>
      <w:r w:rsidRPr="007E1629">
        <w:rPr>
          <w:rStyle w:val="Emphasis"/>
        </w:rPr>
        <w:t xml:space="preserve"> their </w:t>
      </w:r>
      <w:r w:rsidRPr="007E1629">
        <w:rPr>
          <w:rStyle w:val="Emphasis"/>
          <w:highlight w:val="cyan"/>
        </w:rPr>
        <w:t>federal counterparts</w:t>
      </w:r>
      <w:r w:rsidRPr="007E1629">
        <w:t xml:space="preserve"> because many of them believe that there has been ‘under-enforcement’ by the DOJ and FTC. </w:t>
      </w:r>
      <w:r w:rsidRPr="007E1629">
        <w:rPr>
          <w:rStyle w:val="StyleUnderline"/>
          <w:highlight w:val="cyan"/>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7E1629">
        <w:rPr>
          <w:rStyle w:val="Emphasis"/>
          <w:highlight w:val="cyan"/>
        </w:rPr>
        <w:t>enhance</w:t>
      </w:r>
      <w:r w:rsidRPr="007E1629">
        <w:t xml:space="preserve"> their </w:t>
      </w:r>
      <w:r w:rsidRPr="007E1629">
        <w:rPr>
          <w:rStyle w:val="Emphasis"/>
          <w:highlight w:val="cyan"/>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and </w:t>
      </w:r>
      <w:r w:rsidRPr="007E1629">
        <w:rPr>
          <w:rStyle w:val="StyleUnderline"/>
          <w:highlight w:val="cyan"/>
        </w:rPr>
        <w:t>the antitrust</w:t>
      </w:r>
      <w:r w:rsidRPr="007E1629">
        <w:t xml:space="preserve"> enforcement </w:t>
      </w:r>
      <w:r w:rsidRPr="007E1629">
        <w:rPr>
          <w:rStyle w:val="StyleUnderline"/>
          <w:highlight w:val="cyan"/>
        </w:rPr>
        <w:t>agenda within</w:t>
      </w:r>
      <w:r w:rsidRPr="007E1629">
        <w:rPr>
          <w:highlight w:val="cyan"/>
        </w:rPr>
        <w:t xml:space="preserve"> </w:t>
      </w:r>
      <w:r w:rsidRPr="007E1629">
        <w:rPr>
          <w:rStyle w:val="StyleUnderline"/>
          <w:highlight w:val="cyan"/>
        </w:rPr>
        <w:t>the</w:t>
      </w:r>
      <w:r w:rsidRPr="007E1629">
        <w:t xml:space="preserve"> </w:t>
      </w:r>
      <w:r w:rsidRPr="007E1629">
        <w:rPr>
          <w:rStyle w:val="Emphasis"/>
          <w:highlight w:val="cyan"/>
        </w:rPr>
        <w:t>U</w:t>
      </w:r>
      <w:r w:rsidRPr="007E1629">
        <w:t xml:space="preserve">nited </w:t>
      </w:r>
      <w:r w:rsidRPr="007E1629">
        <w:rPr>
          <w:rStyle w:val="Emphasis"/>
          <w:highlight w:val="cyan"/>
        </w:rPr>
        <w:t>S</w:t>
      </w:r>
      <w:r w:rsidRPr="007E1629">
        <w:t xml:space="preserve">tates because there appears to have been a significant decline in the coordination and relationship between the DOJ and FTC. </w:t>
      </w:r>
    </w:p>
    <w:p w14:paraId="15F1F81B" w14:textId="77777777" w:rsidR="00AA2D94" w:rsidRPr="007E1629" w:rsidRDefault="00AA2D94" w:rsidP="00AA2D94">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7EC7D88E" w14:textId="77777777" w:rsidR="00AA2D94" w:rsidRPr="007E1629" w:rsidRDefault="00AA2D94" w:rsidP="00AA2D94">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53CBBAFE" w14:textId="77777777" w:rsidR="00AA2D94" w:rsidRPr="007E1629" w:rsidRDefault="00AA2D94" w:rsidP="00AA2D94">
      <w:pPr>
        <w:rPr>
          <w:sz w:val="10"/>
          <w:szCs w:val="12"/>
        </w:rPr>
      </w:pPr>
      <w:r w:rsidRPr="007E1629">
        <w:rPr>
          <w:sz w:val="10"/>
          <w:szCs w:val="12"/>
        </w:rPr>
        <w:lastRenderedPageBreak/>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49D18268" w14:textId="77777777" w:rsidR="00AA2D94" w:rsidRPr="007E1629" w:rsidRDefault="00AA2D94" w:rsidP="00AA2D94">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0584AB59" w14:textId="77777777" w:rsidR="00AA2D94" w:rsidRPr="007E1629" w:rsidRDefault="00AA2D94" w:rsidP="00AA2D94">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4DAE2775" w14:textId="77777777" w:rsidR="00AA2D94" w:rsidRPr="007E1629" w:rsidRDefault="00AA2D94" w:rsidP="00AA2D94">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p>
    <w:p w14:paraId="2D2CA133" w14:textId="77777777" w:rsidR="00AA2D94" w:rsidRPr="007E1629" w:rsidRDefault="00AA2D94" w:rsidP="00AA2D94">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2430F85F" w14:textId="77777777" w:rsidR="00AA2D94" w:rsidRPr="007E1629" w:rsidRDefault="00AA2D94" w:rsidP="00AA2D94">
      <w:pPr>
        <w:rPr>
          <w:sz w:val="4"/>
          <w:szCs w:val="6"/>
        </w:rPr>
      </w:pPr>
      <w:r w:rsidRPr="007E1629">
        <w:rPr>
          <w:sz w:val="4"/>
          <w:szCs w:val="6"/>
        </w:rPr>
        <w:t>the federal and state antitrust laws under which state enforcers operate;</w:t>
      </w:r>
    </w:p>
    <w:p w14:paraId="05B51BFF" w14:textId="77777777" w:rsidR="00AA2D94" w:rsidRPr="007E1629" w:rsidRDefault="00AA2D94" w:rsidP="00AA2D94">
      <w:pPr>
        <w:rPr>
          <w:sz w:val="4"/>
          <w:szCs w:val="6"/>
        </w:rPr>
      </w:pPr>
      <w:r w:rsidRPr="007E1629">
        <w:rPr>
          <w:sz w:val="4"/>
          <w:szCs w:val="6"/>
        </w:rPr>
        <w:t>the processes through which state enforcers coordinate with each other and their federal counterparts;</w:t>
      </w:r>
    </w:p>
    <w:p w14:paraId="0FFFC40E" w14:textId="77777777" w:rsidR="00AA2D94" w:rsidRPr="007E1629" w:rsidRDefault="00AA2D94" w:rsidP="00AA2D94">
      <w:pPr>
        <w:rPr>
          <w:sz w:val="4"/>
          <w:szCs w:val="6"/>
        </w:rPr>
      </w:pPr>
      <w:r w:rsidRPr="007E1629">
        <w:rPr>
          <w:sz w:val="4"/>
          <w:szCs w:val="6"/>
        </w:rPr>
        <w:t>the opportunity for coordination and conflict between state enforcers and private counsel during litigation;</w:t>
      </w:r>
    </w:p>
    <w:p w14:paraId="62110C53" w14:textId="77777777" w:rsidR="00AA2D94" w:rsidRPr="007E1629" w:rsidRDefault="00AA2D94" w:rsidP="00AA2D94">
      <w:pPr>
        <w:rPr>
          <w:sz w:val="4"/>
          <w:szCs w:val="6"/>
        </w:rPr>
      </w:pPr>
      <w:r w:rsidRPr="007E1629">
        <w:rPr>
          <w:sz w:val="4"/>
          <w:szCs w:val="6"/>
        </w:rPr>
        <w:t>strategic and practical considerations when engaging with state attorneys general; and</w:t>
      </w:r>
    </w:p>
    <w:p w14:paraId="4312B1AE" w14:textId="77777777" w:rsidR="00AA2D94" w:rsidRPr="007E1629" w:rsidRDefault="00AA2D94" w:rsidP="00AA2D94">
      <w:pPr>
        <w:rPr>
          <w:sz w:val="4"/>
          <w:szCs w:val="6"/>
        </w:rPr>
      </w:pPr>
      <w:r w:rsidRPr="007E1629">
        <w:rPr>
          <w:sz w:val="4"/>
          <w:szCs w:val="6"/>
        </w:rPr>
        <w:t>certain noteworthy enforcement actions that state enforcers have recently prosecuted.</w:t>
      </w:r>
    </w:p>
    <w:p w14:paraId="3F373EC5" w14:textId="77777777" w:rsidR="00AA2D94" w:rsidRPr="007E1629" w:rsidRDefault="00AA2D94" w:rsidP="00AA2D94">
      <w:pPr>
        <w:rPr>
          <w:sz w:val="4"/>
          <w:szCs w:val="6"/>
        </w:rPr>
      </w:pPr>
      <w:r w:rsidRPr="007E1629">
        <w:rPr>
          <w:sz w:val="4"/>
          <w:szCs w:val="6"/>
        </w:rPr>
        <w:t>Statutory regime governing US state antitrust enforcement</w:t>
      </w:r>
    </w:p>
    <w:p w14:paraId="456FEE3F" w14:textId="77777777" w:rsidR="00AA2D94" w:rsidRPr="007E1629" w:rsidRDefault="00AA2D94" w:rsidP="00AA2D94">
      <w:pPr>
        <w:rPr>
          <w:sz w:val="4"/>
          <w:szCs w:val="6"/>
        </w:rPr>
      </w:pPr>
      <w:r w:rsidRPr="007E1629">
        <w:rPr>
          <w:sz w:val="4"/>
          <w:szCs w:val="6"/>
        </w:rPr>
        <w:t>Civil enforcement of federal antitrust laws</w:t>
      </w:r>
    </w:p>
    <w:p w14:paraId="7213C931" w14:textId="77777777" w:rsidR="00AA2D94" w:rsidRPr="007E1629" w:rsidRDefault="00AA2D94" w:rsidP="00AA2D94">
      <w:pPr>
        <w:rPr>
          <w:sz w:val="4"/>
          <w:szCs w:val="6"/>
        </w:rPr>
      </w:pPr>
      <w:r w:rsidRPr="007E1629">
        <w:rPr>
          <w:sz w:val="4"/>
          <w:szCs w:val="6"/>
        </w:rPr>
        <w:t>Enforcement actions on behalf of state governmental entities</w:t>
      </w:r>
    </w:p>
    <w:p w14:paraId="7C1A42A0" w14:textId="77777777" w:rsidR="00AA2D94" w:rsidRPr="007E1629" w:rsidRDefault="00AA2D94" w:rsidP="00AA2D94">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167AEEA3" w14:textId="77777777" w:rsidR="00AA2D94" w:rsidRPr="007E1629" w:rsidRDefault="00AA2D94" w:rsidP="00AA2D94">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05219618" w14:textId="77777777" w:rsidR="00AA2D94" w:rsidRPr="007E1629" w:rsidRDefault="00AA2D94" w:rsidP="00AA2D94">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7487D701" w14:textId="77777777" w:rsidR="00AA2D94" w:rsidRPr="007E1629" w:rsidRDefault="00AA2D94" w:rsidP="00AA2D94">
      <w:pPr>
        <w:rPr>
          <w:sz w:val="4"/>
          <w:szCs w:val="6"/>
        </w:rPr>
      </w:pPr>
      <w:r w:rsidRPr="007E1629">
        <w:rPr>
          <w:sz w:val="4"/>
          <w:szCs w:val="6"/>
        </w:rPr>
        <w:t>Parens patriae enforcement actions</w:t>
      </w:r>
    </w:p>
    <w:p w14:paraId="1A503BB9" w14:textId="77777777" w:rsidR="00AA2D94" w:rsidRPr="007E1629" w:rsidRDefault="00AA2D94" w:rsidP="00AA2D94">
      <w:pPr>
        <w:rPr>
          <w:sz w:val="4"/>
          <w:szCs w:val="6"/>
        </w:rPr>
      </w:pPr>
      <w:r w:rsidRPr="007E1629">
        <w:rPr>
          <w:sz w:val="4"/>
          <w:szCs w:val="6"/>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130FF383" w14:textId="77777777" w:rsidR="00AA2D94" w:rsidRPr="007E1629" w:rsidRDefault="00AA2D94" w:rsidP="00AA2D94">
      <w:pPr>
        <w:rPr>
          <w:sz w:val="4"/>
          <w:szCs w:val="6"/>
        </w:rPr>
      </w:pPr>
      <w:r w:rsidRPr="007E1629">
        <w:rPr>
          <w:sz w:val="4"/>
          <w:szCs w:val="6"/>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65FDB11E" w14:textId="77777777" w:rsidR="00AA2D94" w:rsidRPr="007E1629" w:rsidRDefault="00AA2D94" w:rsidP="00AA2D94">
      <w:pPr>
        <w:rPr>
          <w:sz w:val="4"/>
          <w:szCs w:val="6"/>
        </w:rPr>
      </w:pP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5080C582" w14:textId="77777777" w:rsidR="00AA2D94" w:rsidRPr="007E1629" w:rsidRDefault="00AA2D94" w:rsidP="00AA2D94">
      <w:pPr>
        <w:rPr>
          <w:sz w:val="4"/>
          <w:szCs w:val="6"/>
        </w:rPr>
      </w:pP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7725DE7F" w14:textId="77777777" w:rsidR="00AA2D94" w:rsidRPr="007E1629" w:rsidRDefault="00AA2D94" w:rsidP="00AA2D94">
      <w:pPr>
        <w:rPr>
          <w:sz w:val="4"/>
          <w:szCs w:val="6"/>
        </w:rPr>
      </w:pPr>
      <w:r w:rsidRPr="007E1629">
        <w:rPr>
          <w:sz w:val="4"/>
          <w:szCs w:val="6"/>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02D598EA" w14:textId="77777777" w:rsidR="00AA2D94" w:rsidRPr="007E1629" w:rsidRDefault="00AA2D94" w:rsidP="00AA2D94">
      <w:pPr>
        <w:rPr>
          <w:sz w:val="4"/>
          <w:szCs w:val="6"/>
        </w:rPr>
      </w:pPr>
      <w:r w:rsidRPr="007E1629">
        <w:rPr>
          <w:sz w:val="4"/>
          <w:szCs w:val="6"/>
        </w:rPr>
        <w:t>Civil enforcement of state antitrust laws</w:t>
      </w:r>
    </w:p>
    <w:p w14:paraId="5757F657" w14:textId="77777777" w:rsidR="00AA2D94" w:rsidRPr="007E1629" w:rsidRDefault="00AA2D94" w:rsidP="00AA2D94">
      <w:pPr>
        <w:rPr>
          <w:sz w:val="4"/>
          <w:szCs w:val="6"/>
        </w:rPr>
      </w:pPr>
      <w:r w:rsidRPr="007E1629">
        <w:rPr>
          <w:sz w:val="4"/>
          <w:szCs w:val="6"/>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64923D53" w14:textId="77777777" w:rsidR="00AA2D94" w:rsidRDefault="00AA2D94" w:rsidP="00AA2D94">
      <w:r w:rsidRPr="007E1629">
        <w:rPr>
          <w:rStyle w:val="Emphasis"/>
          <w:highlight w:val="cyan"/>
        </w:rPr>
        <w:t>State antitrust statutes</w:t>
      </w:r>
      <w:r w:rsidRPr="007E1629">
        <w:t xml:space="preserve"> typically </w:t>
      </w:r>
      <w:r w:rsidRPr="007E1629">
        <w:rPr>
          <w:rStyle w:val="StyleUnderline"/>
          <w:highlight w:val="cyan"/>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7E1629">
        <w:rPr>
          <w:rStyle w:val="Emphasis"/>
          <w:highlight w:val="cyan"/>
        </w:rPr>
        <w:t>broad authority</w:t>
      </w:r>
      <w:r w:rsidRPr="007E1629">
        <w:rPr>
          <w:highlight w:val="cyan"/>
        </w:rPr>
        <w:t xml:space="preserve"> </w:t>
      </w:r>
      <w:r w:rsidRPr="007E1629">
        <w:rPr>
          <w:rStyle w:val="StyleUnderline"/>
          <w:highlight w:val="cyan"/>
        </w:rPr>
        <w:t>to investigate</w:t>
      </w:r>
      <w:r w:rsidRPr="007E1629">
        <w:rPr>
          <w:rStyle w:val="StyleUnderline"/>
        </w:rPr>
        <w:t xml:space="preserve"> possible</w:t>
      </w:r>
      <w:r w:rsidRPr="007E1629">
        <w:t xml:space="preserve"> </w:t>
      </w:r>
      <w:r w:rsidRPr="007E1629">
        <w:rPr>
          <w:rStyle w:val="StyleUnderline"/>
          <w:highlight w:val="cyan"/>
        </w:rPr>
        <w:t>violations</w:t>
      </w:r>
      <w:r w:rsidRPr="007E1629">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59478233" w14:textId="77777777" w:rsidR="00AA2D94" w:rsidRPr="00B212EB" w:rsidRDefault="00AA2D94" w:rsidP="00AA2D94"/>
    <w:p w14:paraId="275AD1B2" w14:textId="77777777" w:rsidR="00AA2D94" w:rsidRPr="000964BC" w:rsidRDefault="00AA2D94" w:rsidP="00AA2D94"/>
    <w:p w14:paraId="622B541B" w14:textId="77777777" w:rsidR="00AA2D94" w:rsidRDefault="00AA2D94" w:rsidP="00AA2D94">
      <w:pPr>
        <w:pStyle w:val="Heading3"/>
      </w:pPr>
      <w:r>
        <w:lastRenderedPageBreak/>
        <w:t>Enforce Squo</w:t>
      </w:r>
    </w:p>
    <w:p w14:paraId="334683B9" w14:textId="77777777" w:rsidR="00AA2D94" w:rsidRDefault="00AA2D94" w:rsidP="00AA2D94">
      <w:pPr>
        <w:pStyle w:val="Heading4"/>
      </w:pPr>
      <w:r>
        <w:t>The United States federal government should increase anti-trust enforcement against product hopping.</w:t>
      </w:r>
    </w:p>
    <w:p w14:paraId="333829F9" w14:textId="77777777" w:rsidR="00AA2D94" w:rsidRDefault="00AA2D94" w:rsidP="00AA2D94">
      <w:pPr>
        <w:pStyle w:val="Heading3"/>
      </w:pPr>
      <w:r>
        <w:lastRenderedPageBreak/>
        <w:t>Con Con</w:t>
      </w:r>
    </w:p>
    <w:p w14:paraId="0CAF002A" w14:textId="77777777" w:rsidR="00AA2D94" w:rsidRDefault="00AA2D94" w:rsidP="00AA2D94"/>
    <w:p w14:paraId="30A60268" w14:textId="77777777" w:rsidR="00AA2D94" w:rsidRDefault="00AA2D94" w:rsidP="00AA2D94">
      <w:pPr>
        <w:pStyle w:val="Analytics"/>
      </w:pPr>
      <w:r>
        <w:t xml:space="preserve">The United States, through a limited constitutional convention called for by at least thirty-four of the States and ratified by at least thirty-eight of the States, should prohibit </w:t>
      </w:r>
      <w:r>
        <w:rPr>
          <w:rFonts w:cs="Calibri"/>
          <w:b w:val="0"/>
          <w:bCs/>
          <w:color w:val="000000"/>
          <w:szCs w:val="26"/>
          <w:shd w:val="clear" w:color="auto" w:fill="FFFFFF"/>
        </w:rPr>
        <w:t>anti-competitive business practices that artificially extend medical patents of drugs that share bioequivalence</w:t>
      </w:r>
    </w:p>
    <w:p w14:paraId="6BB71DA1" w14:textId="77777777" w:rsidR="00AA2D94" w:rsidRDefault="00AA2D94" w:rsidP="00AA2D94">
      <w:pPr>
        <w:pStyle w:val="Heading4"/>
      </w:pPr>
      <w:r>
        <w:t xml:space="preserve">It </w:t>
      </w:r>
      <w:r>
        <w:rPr>
          <w:u w:val="single"/>
        </w:rPr>
        <w:t>solves</w:t>
      </w:r>
      <w:r>
        <w:t xml:space="preserve">, causes </w:t>
      </w:r>
      <w:r>
        <w:rPr>
          <w:u w:val="single"/>
        </w:rPr>
        <w:t>follow on</w:t>
      </w:r>
      <w:r>
        <w:t xml:space="preserve">, and </w:t>
      </w:r>
      <w:r>
        <w:rPr>
          <w:u w:val="single"/>
        </w:rPr>
        <w:t>avoids politics</w:t>
      </w:r>
      <w:r>
        <w:t xml:space="preserve">. </w:t>
      </w:r>
    </w:p>
    <w:p w14:paraId="6AF89F20" w14:textId="77777777" w:rsidR="00AA2D94" w:rsidRDefault="00AA2D94" w:rsidP="00AA2D94">
      <w:r>
        <w:rPr>
          <w:rStyle w:val="Style13ptBold"/>
        </w:rPr>
        <w:t xml:space="preserve">Cooper ’21 </w:t>
      </w:r>
      <w:r w:rsidRPr="00F34458">
        <w:t xml:space="preserve">[Charlie; 2021; President of Get Money Out Maryland and Retired Human Services Administrator; Get Money Out Maryland, “A Convention of States is Wise and Safe,” </w:t>
      </w:r>
      <w:hyperlink r:id="rId11" w:history="1">
        <w:r w:rsidRPr="00CE390C">
          <w:rPr>
            <w:rStyle w:val="Hyperlink"/>
          </w:rPr>
          <w:t>https://www.getmoneyoutmd.org/peoples_convention</w:t>
        </w:r>
      </w:hyperlink>
      <w:r w:rsidRPr="00F34458">
        <w:t>]</w:t>
      </w:r>
    </w:p>
    <w:p w14:paraId="5EFD6F5B" w14:textId="77777777" w:rsidR="00AA2D94" w:rsidRPr="00D02AC1" w:rsidRDefault="00AA2D94" w:rsidP="00AA2D94">
      <w:pPr>
        <w:rPr>
          <w:sz w:val="16"/>
        </w:rPr>
      </w:pPr>
      <w:r w:rsidRPr="00F34458">
        <w:rPr>
          <w:rStyle w:val="StyleUnderline"/>
        </w:rPr>
        <w:t>When Congress fails</w:t>
      </w:r>
      <w:r w:rsidRPr="00D02AC1">
        <w:rPr>
          <w:sz w:val="16"/>
        </w:rPr>
        <w:t xml:space="preserve"> to represent the people who elected them, </w:t>
      </w:r>
      <w:r w:rsidRPr="00F34458">
        <w:rPr>
          <w:rStyle w:val="StyleUnderline"/>
        </w:rPr>
        <w:t xml:space="preserve">the U.S. </w:t>
      </w:r>
      <w:r w:rsidRPr="00F8593E">
        <w:rPr>
          <w:rStyle w:val="Emphasis"/>
          <w:highlight w:val="cyan"/>
        </w:rPr>
        <w:t>Constitution</w:t>
      </w:r>
      <w:r w:rsidRPr="00F8593E">
        <w:rPr>
          <w:rStyle w:val="StyleUnderline"/>
          <w:highlight w:val="cyan"/>
        </w:rPr>
        <w:t xml:space="preserve"> provides a </w:t>
      </w:r>
      <w:r w:rsidRPr="00F8593E">
        <w:rPr>
          <w:rStyle w:val="Emphasis"/>
          <w:highlight w:val="cyan"/>
        </w:rPr>
        <w:t>path</w:t>
      </w:r>
      <w:r w:rsidRPr="00F34458">
        <w:rPr>
          <w:rStyle w:val="StyleUnderline"/>
        </w:rPr>
        <w:t xml:space="preserve"> for the people to propose a </w:t>
      </w:r>
      <w:r w:rsidRPr="00F34458">
        <w:rPr>
          <w:rStyle w:val="Emphasis"/>
        </w:rPr>
        <w:t>Constitutional amendment</w:t>
      </w:r>
      <w:r w:rsidRPr="00F34458">
        <w:rPr>
          <w:rStyle w:val="StyleUnderline"/>
        </w:rPr>
        <w:t xml:space="preserve"> </w:t>
      </w:r>
      <w:r w:rsidRPr="00F8593E">
        <w:rPr>
          <w:rStyle w:val="StyleUnderline"/>
          <w:highlight w:val="cyan"/>
        </w:rPr>
        <w:t>through</w:t>
      </w:r>
      <w:r w:rsidRPr="00F34458">
        <w:rPr>
          <w:rStyle w:val="StyleUnderline"/>
        </w:rPr>
        <w:t xml:space="preserve"> the </w:t>
      </w:r>
      <w:r w:rsidRPr="00F8593E">
        <w:rPr>
          <w:rStyle w:val="Emphasis"/>
          <w:highlight w:val="cyan"/>
        </w:rPr>
        <w:t>states</w:t>
      </w:r>
      <w:r w:rsidRPr="00D02AC1">
        <w:rPr>
          <w:sz w:val="16"/>
        </w:rPr>
        <w:t>. Article V lays out two equal alternatives:</w:t>
      </w:r>
    </w:p>
    <w:p w14:paraId="3BA5E314" w14:textId="77777777" w:rsidR="00AA2D94" w:rsidRPr="00D02AC1" w:rsidRDefault="00AA2D94" w:rsidP="00AA2D94">
      <w:pPr>
        <w:ind w:left="720"/>
        <w:rPr>
          <w:sz w:val="16"/>
        </w:rPr>
      </w:pPr>
      <w:r w:rsidRPr="00D02AC1">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14:paraId="66055B1E" w14:textId="77777777" w:rsidR="00AA2D94" w:rsidRPr="00D02AC1" w:rsidRDefault="00AA2D94" w:rsidP="00AA2D94">
      <w:pPr>
        <w:rPr>
          <w:sz w:val="16"/>
        </w:rPr>
      </w:pPr>
      <w:r w:rsidRPr="00D02AC1">
        <w:rPr>
          <w:sz w:val="16"/>
        </w:rPr>
        <w:t xml:space="preserve">Thus </w:t>
      </w:r>
      <w:r w:rsidRPr="005B03C7">
        <w:rPr>
          <w:rStyle w:val="StyleUnderline"/>
        </w:rPr>
        <w:t xml:space="preserve">there are only </w:t>
      </w:r>
      <w:r w:rsidRPr="005B03C7">
        <w:rPr>
          <w:rStyle w:val="Emphasis"/>
        </w:rPr>
        <w:t>two ways</w:t>
      </w:r>
      <w:r w:rsidRPr="005B03C7">
        <w:rPr>
          <w:rStyle w:val="StyleUnderline"/>
        </w:rPr>
        <w:t xml:space="preserve"> to amend the</w:t>
      </w:r>
      <w:r w:rsidRPr="00D02AC1">
        <w:rPr>
          <w:sz w:val="16"/>
        </w:rPr>
        <w:t xml:space="preserve"> U.S. </w:t>
      </w:r>
      <w:r w:rsidRPr="005B03C7">
        <w:rPr>
          <w:rStyle w:val="StyleUnderline"/>
        </w:rPr>
        <w:t>Constitution</w:t>
      </w:r>
      <w:r w:rsidRPr="00D02AC1">
        <w:rPr>
          <w:sz w:val="16"/>
        </w:rPr>
        <w:t>:</w:t>
      </w:r>
    </w:p>
    <w:p w14:paraId="76857A77" w14:textId="77777777" w:rsidR="00AA2D94" w:rsidRPr="005B03C7" w:rsidRDefault="00AA2D94" w:rsidP="00AA2D94">
      <w:pPr>
        <w:pStyle w:val="ListParagraph"/>
        <w:numPr>
          <w:ilvl w:val="0"/>
          <w:numId w:val="15"/>
        </w:numPr>
        <w:rPr>
          <w:rStyle w:val="StyleUnderline"/>
        </w:rPr>
      </w:pPr>
      <w:r w:rsidRPr="005B03C7">
        <w:rPr>
          <w:rStyle w:val="StyleUnderline"/>
        </w:rPr>
        <w:t>A proposal passed by two-thirds of</w:t>
      </w:r>
      <w:r w:rsidRPr="00D02AC1">
        <w:rPr>
          <w:sz w:val="16"/>
        </w:rPr>
        <w:t xml:space="preserve"> each chamber of </w:t>
      </w:r>
      <w:r w:rsidRPr="005B03C7">
        <w:rPr>
          <w:rStyle w:val="StyleUnderline"/>
        </w:rPr>
        <w:t>Congress, then</w:t>
      </w:r>
      <w:r w:rsidRPr="00D02AC1">
        <w:rPr>
          <w:sz w:val="16"/>
        </w:rPr>
        <w:t xml:space="preserve"> ratified by three</w:t>
      </w:r>
      <w:r w:rsidRPr="005B03C7">
        <w:rPr>
          <w:rStyle w:val="StyleUnderline"/>
        </w:rPr>
        <w:t>-quarters of the states</w:t>
      </w:r>
    </w:p>
    <w:p w14:paraId="79B82EFF" w14:textId="77777777" w:rsidR="00AA2D94" w:rsidRPr="00D02AC1" w:rsidRDefault="00AA2D94" w:rsidP="00AA2D94">
      <w:pPr>
        <w:pStyle w:val="ListParagraph"/>
        <w:numPr>
          <w:ilvl w:val="0"/>
          <w:numId w:val="15"/>
        </w:numPr>
        <w:rPr>
          <w:sz w:val="16"/>
        </w:rPr>
      </w:pPr>
      <w:r w:rsidRPr="005B03C7">
        <w:rPr>
          <w:rStyle w:val="StyleUnderline"/>
        </w:rPr>
        <w:t xml:space="preserve">A proposal passed by </w:t>
      </w:r>
      <w:r w:rsidRPr="00F8593E">
        <w:rPr>
          <w:rStyle w:val="StyleUnderline"/>
          <w:highlight w:val="cyan"/>
        </w:rPr>
        <w:t xml:space="preserve">a </w:t>
      </w:r>
      <w:r w:rsidRPr="00F8593E">
        <w:rPr>
          <w:rStyle w:val="Emphasis"/>
          <w:highlight w:val="cyan"/>
        </w:rPr>
        <w:t>convention</w:t>
      </w:r>
      <w:r w:rsidRPr="005B03C7">
        <w:rPr>
          <w:rStyle w:val="StyleUnderline"/>
        </w:rPr>
        <w:t xml:space="preserve"> called by </w:t>
      </w:r>
      <w:r w:rsidRPr="005B03C7">
        <w:rPr>
          <w:rStyle w:val="Emphasis"/>
        </w:rPr>
        <w:t>two-thirds</w:t>
      </w:r>
      <w:r w:rsidRPr="005B03C7">
        <w:rPr>
          <w:rStyle w:val="StyleUnderline"/>
        </w:rPr>
        <w:t xml:space="preserve"> of the states, then </w:t>
      </w:r>
      <w:r w:rsidRPr="00F8593E">
        <w:rPr>
          <w:rStyle w:val="Emphasis"/>
          <w:highlight w:val="cyan"/>
        </w:rPr>
        <w:t>ratified</w:t>
      </w:r>
      <w:r w:rsidRPr="00F8593E">
        <w:rPr>
          <w:rStyle w:val="StyleUnderline"/>
          <w:highlight w:val="cyan"/>
        </w:rPr>
        <w:t xml:space="preserve"> by </w:t>
      </w:r>
      <w:r w:rsidRPr="00F8593E">
        <w:rPr>
          <w:rStyle w:val="Emphasis"/>
          <w:highlight w:val="cyan"/>
        </w:rPr>
        <w:t>three-quarters</w:t>
      </w:r>
      <w:r w:rsidRPr="005B03C7">
        <w:rPr>
          <w:rStyle w:val="StyleUnderline"/>
        </w:rPr>
        <w:t xml:space="preserve"> of the states</w:t>
      </w:r>
    </w:p>
    <w:p w14:paraId="29EFF1F0" w14:textId="77777777" w:rsidR="00AA2D94" w:rsidRPr="00D02AC1" w:rsidRDefault="00AA2D94" w:rsidP="00AA2D94">
      <w:pPr>
        <w:rPr>
          <w:sz w:val="16"/>
        </w:rPr>
      </w:pPr>
      <w:r w:rsidRPr="00D02AC1">
        <w:rPr>
          <w:sz w:val="16"/>
        </w:rPr>
        <w:t xml:space="preserve">As former U.S. Supreme Court Justice Antonin Scalia said about this second option: </w:t>
      </w:r>
      <w:r w:rsidRPr="005B03C7">
        <w:rPr>
          <w:rStyle w:val="StyleUnderline"/>
        </w:rPr>
        <w:t>"[When] the Congress is</w:t>
      </w:r>
      <w:r w:rsidRPr="00D02AC1">
        <w:rPr>
          <w:sz w:val="16"/>
        </w:rPr>
        <w:t xml:space="preserve"> simply </w:t>
      </w:r>
      <w:r w:rsidRPr="005B03C7">
        <w:rPr>
          <w:rStyle w:val="Emphasis"/>
        </w:rPr>
        <w:t>unwilling</w:t>
      </w:r>
      <w:r w:rsidRPr="00D02AC1">
        <w:rPr>
          <w:sz w:val="16"/>
        </w:rPr>
        <w:t xml:space="preserve"> </w:t>
      </w:r>
      <w:r w:rsidRPr="005B03C7">
        <w:rPr>
          <w:rStyle w:val="StyleUnderline"/>
        </w:rPr>
        <w:t xml:space="preserve">to </w:t>
      </w:r>
      <w:r w:rsidRPr="005B03C7">
        <w:rPr>
          <w:rStyle w:val="Emphasis"/>
        </w:rPr>
        <w:t>give attention</w:t>
      </w:r>
      <w:r w:rsidRPr="005B03C7">
        <w:rPr>
          <w:rStyle w:val="StyleUnderline"/>
        </w:rPr>
        <w:t xml:space="preserve"> to many issues</w:t>
      </w:r>
      <w:r w:rsidRPr="00D02AC1">
        <w:rPr>
          <w:sz w:val="16"/>
        </w:rPr>
        <w:t xml:space="preserve"> which it knows the people are concerned with—</w:t>
      </w:r>
      <w:r w:rsidRPr="005B03C7">
        <w:rPr>
          <w:rStyle w:val="StyleUnderline"/>
        </w:rPr>
        <w:t xml:space="preserve">and which issues involve </w:t>
      </w:r>
      <w:r w:rsidRPr="00D02AC1">
        <w:rPr>
          <w:rStyle w:val="Emphasis"/>
        </w:rPr>
        <w:t>restrictions</w:t>
      </w:r>
      <w:r w:rsidRPr="00D02AC1">
        <w:rPr>
          <w:rStyle w:val="StyleUnderline"/>
        </w:rPr>
        <w:t xml:space="preserve"> upon the </w:t>
      </w:r>
      <w:r w:rsidRPr="00D02AC1">
        <w:rPr>
          <w:rStyle w:val="Emphasis"/>
        </w:rPr>
        <w:t>federal government’s</w:t>
      </w:r>
      <w:r w:rsidRPr="00D02AC1">
        <w:rPr>
          <w:rStyle w:val="StyleUnderline"/>
        </w:rPr>
        <w:t xml:space="preserve"> own power</w:t>
      </w:r>
      <w:r w:rsidRPr="00D02AC1">
        <w:rPr>
          <w:sz w:val="16"/>
        </w:rPr>
        <w:t xml:space="preserve">—I think </w:t>
      </w:r>
      <w:r w:rsidRPr="00D02AC1">
        <w:rPr>
          <w:rStyle w:val="StyleUnderline"/>
        </w:rPr>
        <w:t xml:space="preserve">the founders </w:t>
      </w:r>
      <w:r w:rsidRPr="00D02AC1">
        <w:rPr>
          <w:rStyle w:val="Emphasis"/>
        </w:rPr>
        <w:t>foresaw</w:t>
      </w:r>
      <w:r w:rsidRPr="00D02AC1">
        <w:rPr>
          <w:rStyle w:val="StyleUnderline"/>
        </w:rPr>
        <w:t xml:space="preserve"> that and</w:t>
      </w:r>
      <w:r w:rsidRPr="00D02AC1">
        <w:rPr>
          <w:sz w:val="16"/>
        </w:rPr>
        <w:t xml:space="preserve"> they </w:t>
      </w:r>
      <w:r w:rsidRPr="00D02AC1">
        <w:rPr>
          <w:rStyle w:val="StyleUnderline"/>
        </w:rPr>
        <w:t>provided this method</w:t>
      </w:r>
      <w:r w:rsidRPr="00D02AC1">
        <w:rPr>
          <w:sz w:val="16"/>
        </w:rPr>
        <w:t xml:space="preserve"> in order </w:t>
      </w:r>
      <w:r w:rsidRPr="00D02AC1">
        <w:rPr>
          <w:rStyle w:val="StyleUnderline"/>
        </w:rPr>
        <w:t xml:space="preserve">to </w:t>
      </w:r>
      <w:r w:rsidRPr="00D02AC1">
        <w:rPr>
          <w:rStyle w:val="Emphasis"/>
        </w:rPr>
        <w:t>enable a convention</w:t>
      </w:r>
      <w:r w:rsidRPr="00D02AC1">
        <w:rPr>
          <w:rStyle w:val="StyleUnderline"/>
        </w:rPr>
        <w:t xml:space="preserve"> to remedy</w:t>
      </w:r>
      <w:r w:rsidRPr="005B03C7">
        <w:rPr>
          <w:rStyle w:val="StyleUnderline"/>
        </w:rPr>
        <w:t xml:space="preserve"> that.”</w:t>
      </w:r>
    </w:p>
    <w:p w14:paraId="75213D0E" w14:textId="77777777" w:rsidR="00AA2D94" w:rsidRPr="00D02AC1" w:rsidRDefault="00AA2D94" w:rsidP="00AA2D94">
      <w:pPr>
        <w:rPr>
          <w:sz w:val="16"/>
        </w:rPr>
      </w:pPr>
      <w:r w:rsidRPr="00D02AC1">
        <w:rPr>
          <w:sz w:val="16"/>
        </w:rPr>
        <w:t xml:space="preserve">In a 2016 report, </w:t>
      </w:r>
      <w:r w:rsidRPr="005B03C7">
        <w:rPr>
          <w:rStyle w:val="StyleUnderline"/>
        </w:rPr>
        <w:t xml:space="preserve">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noted </w:t>
      </w:r>
      <w:r w:rsidRPr="00D02AC1">
        <w:rPr>
          <w:sz w:val="16"/>
        </w:rPr>
        <w:t xml:space="preserve">that </w:t>
      </w:r>
      <w:r w:rsidRPr="005B03C7">
        <w:rPr>
          <w:rStyle w:val="StyleUnderline"/>
        </w:rPr>
        <w:t xml:space="preserve">an </w:t>
      </w:r>
      <w:r w:rsidRPr="005B03C7">
        <w:rPr>
          <w:rStyle w:val="Emphasis"/>
        </w:rPr>
        <w:t>Article V Convention</w:t>
      </w:r>
      <w:r w:rsidRPr="005B03C7">
        <w:rPr>
          <w:rStyle w:val="StyleUnderline"/>
        </w:rPr>
        <w:t xml:space="preserve"> “was included</w:t>
      </w:r>
      <w:r w:rsidRPr="00D02AC1">
        <w:rPr>
          <w:sz w:val="16"/>
        </w:rPr>
        <w:t xml:space="preserve"> [in the Constitution] </w:t>
      </w:r>
      <w:r w:rsidRPr="005B03C7">
        <w:rPr>
          <w:rStyle w:val="StyleUnderline"/>
        </w:rPr>
        <w:t xml:space="preserve">to provide the people, through </w:t>
      </w:r>
      <w:r w:rsidRPr="00D02AC1">
        <w:rPr>
          <w:sz w:val="16"/>
        </w:rPr>
        <w:t xml:space="preserve">applications by </w:t>
      </w:r>
      <w:r w:rsidRPr="005B03C7">
        <w:rPr>
          <w:rStyle w:val="StyleUnderline"/>
        </w:rPr>
        <w:t xml:space="preserve">their </w:t>
      </w:r>
      <w:r w:rsidRPr="005B03C7">
        <w:rPr>
          <w:rStyle w:val="Emphasis"/>
        </w:rPr>
        <w:t>state legislatures</w:t>
      </w:r>
      <w:r w:rsidRPr="00D02AC1">
        <w:rPr>
          <w:sz w:val="16"/>
        </w:rPr>
        <w:t xml:space="preserve">, with </w:t>
      </w:r>
      <w:r w:rsidRPr="005B03C7">
        <w:rPr>
          <w:rStyle w:val="StyleUnderline"/>
        </w:rPr>
        <w:t>the means to</w:t>
      </w:r>
      <w:r w:rsidRPr="00D02AC1">
        <w:rPr>
          <w:sz w:val="16"/>
        </w:rPr>
        <w:t xml:space="preserve"> call a convention having the authority to consider and </w:t>
      </w:r>
      <w:r w:rsidRPr="005B03C7">
        <w:rPr>
          <w:rStyle w:val="StyleUnderline"/>
        </w:rPr>
        <w:t xml:space="preserve">propose changes to the Constitution, </w:t>
      </w:r>
      <w:r w:rsidRPr="00F8593E">
        <w:rPr>
          <w:rStyle w:val="StyleUnderline"/>
          <w:highlight w:val="cyan"/>
        </w:rPr>
        <w:t xml:space="preserve">particularly if </w:t>
      </w:r>
      <w:r w:rsidRPr="00F8593E">
        <w:rPr>
          <w:rStyle w:val="Emphasis"/>
          <w:highlight w:val="cyan"/>
        </w:rPr>
        <w:t>Congress</w:t>
      </w:r>
      <w:r w:rsidRPr="00F8593E">
        <w:rPr>
          <w:rStyle w:val="StyleUnderline"/>
          <w:highlight w:val="cyan"/>
        </w:rPr>
        <w:t xml:space="preserve"> proved</w:t>
      </w:r>
      <w:r w:rsidRPr="005B03C7">
        <w:rPr>
          <w:rStyle w:val="StyleUnderline"/>
        </w:rPr>
        <w:t xml:space="preserve"> </w:t>
      </w:r>
      <w:r w:rsidRPr="005B03C7">
        <w:rPr>
          <w:rStyle w:val="Emphasis"/>
        </w:rPr>
        <w:t>incapable</w:t>
      </w:r>
      <w:r w:rsidRPr="005B03C7">
        <w:rPr>
          <w:rStyle w:val="StyleUnderline"/>
        </w:rPr>
        <w:t xml:space="preserve"> of, or </w:t>
      </w:r>
      <w:r w:rsidRPr="00F8593E">
        <w:rPr>
          <w:rStyle w:val="Emphasis"/>
          <w:highlight w:val="cyan"/>
        </w:rPr>
        <w:t>unwilling</w:t>
      </w:r>
      <w:r w:rsidRPr="005B03C7">
        <w:rPr>
          <w:rStyle w:val="StyleUnderline"/>
        </w:rPr>
        <w:t xml:space="preserve"> to, initiate amendments on its own."</w:t>
      </w:r>
    </w:p>
    <w:p w14:paraId="17303D1F" w14:textId="77777777" w:rsidR="00AA2D94" w:rsidRPr="00D02AC1" w:rsidRDefault="00AA2D94" w:rsidP="00AA2D94">
      <w:pPr>
        <w:rPr>
          <w:sz w:val="16"/>
        </w:rPr>
      </w:pPr>
      <w:r w:rsidRPr="00D02AC1">
        <w:rPr>
          <w:sz w:val="16"/>
        </w:rPr>
        <w:t xml:space="preserve">All 27 Amendments to the Constitution were passed using the first of the two methods: Congress proposed an amendment, then two-thirds of state legislatures ratified it. So </w:t>
      </w:r>
      <w:r w:rsidRPr="005B03C7">
        <w:rPr>
          <w:rStyle w:val="StyleUnderline"/>
        </w:rPr>
        <w:t>why is a convention of states necessary to obtain a 28th Amendment?</w:t>
      </w:r>
      <w:r w:rsidRPr="00D02AC1">
        <w:rPr>
          <w:sz w:val="16"/>
        </w:rPr>
        <w:t xml:space="preserve"> As George Mason argued when he proposed the convention language: </w:t>
      </w:r>
      <w:r w:rsidRPr="005B03C7">
        <w:rPr>
          <w:rStyle w:val="StyleUnderline"/>
        </w:rPr>
        <w:t xml:space="preserve">It is necessary when </w:t>
      </w:r>
      <w:r w:rsidRPr="005B03C7">
        <w:rPr>
          <w:rStyle w:val="Emphasis"/>
        </w:rPr>
        <w:t>Congress itself</w:t>
      </w:r>
      <w:r w:rsidRPr="005B03C7">
        <w:rPr>
          <w:rStyle w:val="StyleUnderline"/>
        </w:rPr>
        <w:t xml:space="preserve"> is the </w:t>
      </w:r>
      <w:r w:rsidRPr="005B03C7">
        <w:rPr>
          <w:rStyle w:val="Emphasis"/>
        </w:rPr>
        <w:t>problem</w:t>
      </w:r>
      <w:r w:rsidRPr="00D02AC1">
        <w:rPr>
          <w:sz w:val="16"/>
        </w:rPr>
        <w:t>.</w:t>
      </w:r>
    </w:p>
    <w:p w14:paraId="30A58BA1" w14:textId="77777777" w:rsidR="00AA2D94" w:rsidRPr="00D02AC1" w:rsidRDefault="00AA2D94" w:rsidP="00AA2D94">
      <w:pPr>
        <w:rPr>
          <w:sz w:val="16"/>
        </w:rPr>
      </w:pPr>
      <w:r w:rsidRPr="00D02AC1">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14:paraId="59EA7042" w14:textId="77777777" w:rsidR="00AA2D94" w:rsidRPr="00D02AC1" w:rsidRDefault="00AA2D94" w:rsidP="00AA2D94">
      <w:pPr>
        <w:rPr>
          <w:sz w:val="16"/>
        </w:rPr>
      </w:pPr>
      <w:r w:rsidRPr="00D02AC1">
        <w:rPr>
          <w:sz w:val="16"/>
        </w:rPr>
        <w:lastRenderedPageBreak/>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14:paraId="11E18CD7" w14:textId="77777777" w:rsidR="00AA2D94" w:rsidRPr="00D02AC1" w:rsidRDefault="00AA2D94" w:rsidP="00AA2D94">
      <w:pPr>
        <w:rPr>
          <w:sz w:val="16"/>
        </w:rPr>
      </w:pPr>
      <w:r w:rsidRPr="00F8593E">
        <w:rPr>
          <w:rStyle w:val="StyleUnderline"/>
          <w:highlight w:val="cyan"/>
        </w:rPr>
        <w:t>When that</w:t>
      </w:r>
      <w:r w:rsidRPr="005B03C7">
        <w:rPr>
          <w:rStyle w:val="StyleUnderline"/>
        </w:rPr>
        <w:t xml:space="preserve"> movement </w:t>
      </w:r>
      <w:r w:rsidRPr="00F8593E">
        <w:rPr>
          <w:rStyle w:val="StyleUnderline"/>
          <w:highlight w:val="cyan"/>
        </w:rPr>
        <w:t>was</w:t>
      </w:r>
      <w:r w:rsidRPr="005B03C7">
        <w:rPr>
          <w:rStyle w:val="StyleUnderline"/>
        </w:rPr>
        <w:t xml:space="preserve"> just </w:t>
      </w:r>
      <w:r w:rsidRPr="00F8593E">
        <w:rPr>
          <w:rStyle w:val="Emphasis"/>
          <w:highlight w:val="cyan"/>
        </w:rPr>
        <w:t>one state shy</w:t>
      </w:r>
      <w:r w:rsidRPr="00F8593E">
        <w:rPr>
          <w:rStyle w:val="StyleUnderline"/>
          <w:highlight w:val="cyan"/>
        </w:rPr>
        <w:t xml:space="preserve"> of the</w:t>
      </w:r>
      <w:r w:rsidRPr="005B03C7">
        <w:rPr>
          <w:rStyle w:val="StyleUnderline"/>
        </w:rPr>
        <w:t xml:space="preserve"> two-thirds needed to </w:t>
      </w:r>
      <w:r w:rsidRPr="005B03C7">
        <w:rPr>
          <w:rStyle w:val="Emphasis"/>
        </w:rPr>
        <w:t xml:space="preserve">force a </w:t>
      </w:r>
      <w:r w:rsidRPr="00F8593E">
        <w:rPr>
          <w:rStyle w:val="Emphasis"/>
          <w:highlight w:val="cyan"/>
        </w:rPr>
        <w:t>convention</w:t>
      </w:r>
      <w:r w:rsidRPr="00D02AC1">
        <w:rPr>
          <w:sz w:val="16"/>
        </w:rPr>
        <w:t xml:space="preserve"> on this topic, </w:t>
      </w:r>
      <w:r w:rsidRPr="00F8593E">
        <w:rPr>
          <w:rStyle w:val="StyleUnderline"/>
          <w:highlight w:val="cyan"/>
        </w:rPr>
        <w:t xml:space="preserve">Congress </w:t>
      </w:r>
      <w:r w:rsidRPr="00F8593E">
        <w:rPr>
          <w:rStyle w:val="Emphasis"/>
          <w:highlight w:val="cyan"/>
        </w:rPr>
        <w:t>reacted</w:t>
      </w:r>
      <w:r w:rsidRPr="00F8593E">
        <w:rPr>
          <w:rStyle w:val="StyleUnderline"/>
          <w:highlight w:val="cyan"/>
        </w:rPr>
        <w:t xml:space="preserve"> by</w:t>
      </w:r>
      <w:r w:rsidRPr="005B03C7">
        <w:rPr>
          <w:rStyle w:val="StyleUnderline"/>
        </w:rPr>
        <w:t xml:space="preserve"> </w:t>
      </w:r>
      <w:r w:rsidRPr="005B03C7">
        <w:rPr>
          <w:rStyle w:val="Emphasis"/>
        </w:rPr>
        <w:t xml:space="preserve">proposing an </w:t>
      </w:r>
      <w:r w:rsidRPr="00F8593E">
        <w:rPr>
          <w:rStyle w:val="Emphasis"/>
          <w:highlight w:val="cyan"/>
        </w:rPr>
        <w:t>amendment</w:t>
      </w:r>
      <w:r w:rsidRPr="00D02AC1">
        <w:rPr>
          <w:sz w:val="16"/>
        </w:rPr>
        <w:t xml:space="preserve"> requiring the direct election of U.S. Senators for the states to ratify—resulting in the 17th Amendment </w:t>
      </w:r>
      <w:r w:rsidRPr="005B03C7">
        <w:rPr>
          <w:rStyle w:val="StyleUnderline"/>
        </w:rPr>
        <w:t xml:space="preserve">to the U.S. Constitution. 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w:t>
      </w:r>
      <w:r w:rsidRPr="00D02AC1">
        <w:rPr>
          <w:sz w:val="16"/>
        </w:rPr>
        <w:t xml:space="preserve">has </w:t>
      </w:r>
      <w:r w:rsidRPr="005B03C7">
        <w:rPr>
          <w:rStyle w:val="StyleUnderline"/>
        </w:rPr>
        <w:t xml:space="preserve">called this technique </w:t>
      </w:r>
      <w:r w:rsidRPr="00F8593E">
        <w:rPr>
          <w:rStyle w:val="StyleUnderline"/>
          <w:highlight w:val="cyan"/>
        </w:rPr>
        <w:t>the "</w:t>
      </w:r>
      <w:r w:rsidRPr="00F8593E">
        <w:rPr>
          <w:rStyle w:val="Emphasis"/>
          <w:highlight w:val="cyan"/>
        </w:rPr>
        <w:t>prodding effect</w:t>
      </w:r>
      <w:r w:rsidRPr="00F8593E">
        <w:rPr>
          <w:rStyle w:val="StyleUnderline"/>
          <w:highlight w:val="cyan"/>
        </w:rPr>
        <w:t>."</w:t>
      </w:r>
      <w:r w:rsidRPr="005B03C7">
        <w:rPr>
          <w:rStyle w:val="StyleUnderline"/>
        </w:rPr>
        <w:t xml:space="preserve"> It worked then, and it </w:t>
      </w:r>
      <w:r w:rsidRPr="00F8593E">
        <w:rPr>
          <w:rStyle w:val="StyleUnderline"/>
          <w:highlight w:val="cyan"/>
        </w:rPr>
        <w:t xml:space="preserve">could </w:t>
      </w:r>
      <w:r w:rsidRPr="00F8593E">
        <w:rPr>
          <w:rStyle w:val="Emphasis"/>
          <w:highlight w:val="cyan"/>
        </w:rPr>
        <w:t>work today</w:t>
      </w:r>
      <w:r w:rsidRPr="00D02AC1">
        <w:rPr>
          <w:sz w:val="16"/>
        </w:rPr>
        <w:t>.</w:t>
      </w:r>
    </w:p>
    <w:p w14:paraId="14E4C70F" w14:textId="77777777" w:rsidR="00AA2D94" w:rsidRPr="00D02AC1" w:rsidRDefault="00AA2D94" w:rsidP="00AA2D94">
      <w:pPr>
        <w:rPr>
          <w:sz w:val="16"/>
        </w:rPr>
      </w:pPr>
      <w:r w:rsidRPr="00D02AC1">
        <w:rPr>
          <w:sz w:val="16"/>
        </w:rPr>
        <w:t>Arguments Against an Article V Convention</w:t>
      </w:r>
    </w:p>
    <w:p w14:paraId="27B551B5" w14:textId="77777777" w:rsidR="00AA2D94" w:rsidRPr="00D02AC1" w:rsidRDefault="00AA2D94" w:rsidP="00AA2D94">
      <w:pPr>
        <w:rPr>
          <w:sz w:val="16"/>
        </w:rPr>
      </w:pPr>
      <w:r w:rsidRPr="00D02AC1">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sidRPr="00D02AC1">
        <w:rPr>
          <w:rStyle w:val="StyleUnderline"/>
        </w:rPr>
        <w:t>Never having held an Article V Convention</w:t>
      </w:r>
      <w:r w:rsidRPr="00D02AC1">
        <w:rPr>
          <w:sz w:val="16"/>
        </w:rPr>
        <w:t xml:space="preserve">, however, </w:t>
      </w:r>
      <w:r w:rsidRPr="00D02AC1">
        <w:rPr>
          <w:rStyle w:val="StyleUnderline"/>
        </w:rPr>
        <w:t>is hardly a reason to avoid one</w:t>
      </w:r>
      <w:r w:rsidRPr="00D02AC1">
        <w:rPr>
          <w:sz w:val="16"/>
        </w:rPr>
        <w:t xml:space="preserve">, since the framers provided this Constitutional alternative in anticipation of a time when Congress fails to represent the people. </w:t>
      </w:r>
      <w:r w:rsidRPr="00F8593E">
        <w:rPr>
          <w:rStyle w:val="StyleUnderline"/>
          <w:highlight w:val="cyan"/>
        </w:rPr>
        <w:t>Opponents</w:t>
      </w:r>
      <w:r w:rsidRPr="00D02AC1">
        <w:rPr>
          <w:sz w:val="16"/>
        </w:rPr>
        <w:t xml:space="preserve"> also </w:t>
      </w:r>
      <w:r w:rsidRPr="00F8593E">
        <w:rPr>
          <w:rStyle w:val="StyleUnderline"/>
          <w:highlight w:val="cyan"/>
        </w:rPr>
        <w:t>fear</w:t>
      </w:r>
      <w:r w:rsidRPr="00D02AC1">
        <w:rPr>
          <w:sz w:val="16"/>
        </w:rPr>
        <w:t xml:space="preserve"> the prospect of </w:t>
      </w:r>
      <w:r w:rsidRPr="00F8593E">
        <w:rPr>
          <w:rStyle w:val="StyleUnderline"/>
          <w:highlight w:val="cyan"/>
        </w:rPr>
        <w:t>a "</w:t>
      </w:r>
      <w:r w:rsidRPr="00F8593E">
        <w:rPr>
          <w:rStyle w:val="Emphasis"/>
          <w:highlight w:val="cyan"/>
        </w:rPr>
        <w:t>runaway</w:t>
      </w:r>
      <w:r w:rsidRPr="00F8593E">
        <w:rPr>
          <w:rStyle w:val="StyleUnderline"/>
          <w:highlight w:val="cyan"/>
        </w:rPr>
        <w:t>"</w:t>
      </w:r>
      <w:r w:rsidRPr="00D02AC1">
        <w:rPr>
          <w:rStyle w:val="StyleUnderline"/>
        </w:rPr>
        <w:t xml:space="preserve"> convention</w:t>
      </w:r>
      <w:r w:rsidRPr="00D02AC1">
        <w:rPr>
          <w:sz w:val="16"/>
        </w:rPr>
        <w:t xml:space="preserve">, where any topic could be proposed, possibly threatening the process for ratifying amendments or the Constitution itself. </w:t>
      </w:r>
      <w:r w:rsidRPr="00D02AC1">
        <w:rPr>
          <w:rStyle w:val="StyleUnderline"/>
        </w:rPr>
        <w:t xml:space="preserve">See </w:t>
      </w:r>
      <w:r w:rsidRPr="00D02AC1">
        <w:rPr>
          <w:rStyle w:val="Emphasis"/>
        </w:rPr>
        <w:t>authoritative answers</w:t>
      </w:r>
      <w:r w:rsidRPr="00D02AC1">
        <w:rPr>
          <w:rStyle w:val="StyleUnderline"/>
        </w:rPr>
        <w:t xml:space="preserve"> to these arguments below</w:t>
      </w:r>
      <w:r w:rsidRPr="00D02AC1">
        <w:rPr>
          <w:sz w:val="16"/>
        </w:rPr>
        <w:t>.</w:t>
      </w:r>
    </w:p>
    <w:p w14:paraId="720C5CA0" w14:textId="77777777" w:rsidR="00AA2D94" w:rsidRPr="00D02AC1" w:rsidRDefault="00AA2D94" w:rsidP="00AA2D94">
      <w:pPr>
        <w:rPr>
          <w:sz w:val="16"/>
        </w:rPr>
      </w:pPr>
      <w:r w:rsidRPr="00D02AC1">
        <w:rPr>
          <w:sz w:val="16"/>
        </w:rPr>
        <w:t>Experts Respond</w:t>
      </w:r>
    </w:p>
    <w:p w14:paraId="5F4A5817" w14:textId="77777777" w:rsidR="00AA2D94" w:rsidRPr="00D02AC1" w:rsidRDefault="00AA2D94" w:rsidP="00AA2D94">
      <w:pPr>
        <w:rPr>
          <w:sz w:val="16"/>
        </w:rPr>
      </w:pPr>
      <w:r w:rsidRPr="00D02AC1">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14:paraId="42224ED6" w14:textId="77777777" w:rsidR="00AA2D94" w:rsidRPr="00D02AC1" w:rsidRDefault="00AA2D94" w:rsidP="00AA2D94">
      <w:pPr>
        <w:rPr>
          <w:sz w:val="16"/>
        </w:rPr>
      </w:pPr>
      <w:r w:rsidRPr="00D02AC1">
        <w:rPr>
          <w:rStyle w:val="Emphasis"/>
        </w:rPr>
        <w:t>Government</w:t>
      </w:r>
      <w:r w:rsidRPr="00D02AC1">
        <w:rPr>
          <w:rStyle w:val="StyleUnderline"/>
        </w:rPr>
        <w:t xml:space="preserve"> and </w:t>
      </w:r>
      <w:r w:rsidRPr="00D02AC1">
        <w:rPr>
          <w:rStyle w:val="Emphasis"/>
        </w:rPr>
        <w:t>legal agencies</w:t>
      </w:r>
      <w:r w:rsidRPr="00D02AC1">
        <w:rPr>
          <w:rStyle w:val="StyleUnderline"/>
        </w:rPr>
        <w:t xml:space="preserve"> have </w:t>
      </w:r>
      <w:r w:rsidRPr="00D02AC1">
        <w:rPr>
          <w:rStyle w:val="Emphasis"/>
        </w:rPr>
        <w:t>responded to critics</w:t>
      </w:r>
      <w:r w:rsidRPr="00D02AC1">
        <w:rPr>
          <w:rStyle w:val="StyleUnderline"/>
        </w:rPr>
        <w:t xml:space="preserve"> opposing a convention</w:t>
      </w:r>
      <w:r w:rsidRPr="00D02AC1">
        <w:rPr>
          <w:sz w:val="16"/>
        </w:rPr>
        <w:t xml:space="preserve"> of states:</w:t>
      </w:r>
    </w:p>
    <w:p w14:paraId="39373179" w14:textId="77777777" w:rsidR="00AA2D94" w:rsidRPr="00D02AC1" w:rsidRDefault="00AA2D94" w:rsidP="00AA2D94">
      <w:pPr>
        <w:pStyle w:val="ListParagraph"/>
        <w:numPr>
          <w:ilvl w:val="0"/>
          <w:numId w:val="16"/>
        </w:numPr>
        <w:rPr>
          <w:sz w:val="16"/>
        </w:rPr>
      </w:pPr>
      <w:r w:rsidRPr="00D02AC1">
        <w:rPr>
          <w:sz w:val="16"/>
        </w:rPr>
        <w:t>Criticism: Individual delegates could bring up matters unrelated to those the convention was originally called to address.</w:t>
      </w:r>
    </w:p>
    <w:p w14:paraId="1571BE9C" w14:textId="77777777" w:rsidR="00AA2D94" w:rsidRPr="00D02AC1" w:rsidRDefault="00AA2D94" w:rsidP="00AA2D94">
      <w:pPr>
        <w:ind w:left="360"/>
        <w:rPr>
          <w:sz w:val="16"/>
        </w:rPr>
      </w:pPr>
      <w:r w:rsidRPr="00D02AC1">
        <w:rPr>
          <w:sz w:val="16"/>
        </w:rPr>
        <w:t xml:space="preserve">Response #1: </w:t>
      </w:r>
      <w:r w:rsidRPr="00D02AC1">
        <w:rPr>
          <w:rStyle w:val="StyleUnderline"/>
        </w:rPr>
        <w:t xml:space="preserve">For a convention to </w:t>
      </w:r>
      <w:r w:rsidRPr="00D02AC1">
        <w:rPr>
          <w:rStyle w:val="Emphasis"/>
        </w:rPr>
        <w:t>stray</w:t>
      </w:r>
      <w:r w:rsidRPr="00D02AC1">
        <w:rPr>
          <w:rStyle w:val="StyleUnderline"/>
        </w:rPr>
        <w:t xml:space="preserve"> from its </w:t>
      </w:r>
      <w:r w:rsidRPr="00D02AC1">
        <w:rPr>
          <w:rStyle w:val="Emphasis"/>
        </w:rPr>
        <w:t>original topic</w:t>
      </w:r>
      <w:r w:rsidRPr="00D02AC1">
        <w:rPr>
          <w:rStyle w:val="StyleUnderline"/>
        </w:rPr>
        <w:t>, delegates would have to propose topics</w:t>
      </w:r>
      <w:r w:rsidRPr="00D02AC1">
        <w:rPr>
          <w:sz w:val="16"/>
        </w:rPr>
        <w:t xml:space="preserve"> that were </w:t>
      </w:r>
      <w:r w:rsidRPr="00D02AC1">
        <w:rPr>
          <w:rStyle w:val="Emphasis"/>
        </w:rPr>
        <w:t>not included</w:t>
      </w:r>
      <w:r w:rsidRPr="00D02AC1">
        <w:rPr>
          <w:rStyle w:val="StyleUnderline"/>
        </w:rPr>
        <w:t xml:space="preserve"> in the original resolution</w:t>
      </w:r>
      <w:r w:rsidRPr="00D02AC1">
        <w:rPr>
          <w:sz w:val="16"/>
        </w:rPr>
        <w:t xml:space="preserve"> approved by their state legislatures. Nine </w:t>
      </w:r>
      <w:r w:rsidRPr="00D02AC1">
        <w:rPr>
          <w:rStyle w:val="StyleUnderline"/>
        </w:rPr>
        <w:t>states</w:t>
      </w:r>
      <w:r w:rsidRPr="00D02AC1">
        <w:rPr>
          <w:sz w:val="16"/>
        </w:rPr>
        <w:t xml:space="preserve"> to date have </w:t>
      </w:r>
      <w:r w:rsidRPr="00D02AC1">
        <w:rPr>
          <w:rStyle w:val="StyleUnderline"/>
        </w:rPr>
        <w:t xml:space="preserve">made it a </w:t>
      </w:r>
      <w:r w:rsidRPr="00D02AC1">
        <w:rPr>
          <w:rStyle w:val="Emphasis"/>
        </w:rPr>
        <w:t>felony</w:t>
      </w:r>
      <w:r w:rsidRPr="00D02AC1">
        <w:rPr>
          <w:rStyle w:val="StyleUnderline"/>
        </w:rPr>
        <w:t xml:space="preserve"> for </w:t>
      </w:r>
      <w:r w:rsidRPr="00D02AC1">
        <w:rPr>
          <w:rStyle w:val="Emphasis"/>
        </w:rPr>
        <w:t>any delegate</w:t>
      </w:r>
      <w:r w:rsidRPr="00D02AC1">
        <w:rPr>
          <w:rStyle w:val="StyleUnderline"/>
        </w:rPr>
        <w:t xml:space="preserve"> to a state-called convention to</w:t>
      </w:r>
      <w:r w:rsidRPr="00D02AC1">
        <w:rPr>
          <w:sz w:val="16"/>
        </w:rPr>
        <w:t xml:space="preserve"> call for or </w:t>
      </w:r>
      <w:r w:rsidRPr="00D02AC1">
        <w:rPr>
          <w:rStyle w:val="StyleUnderline"/>
        </w:rPr>
        <w:t>vote on any topic</w:t>
      </w:r>
      <w:r w:rsidRPr="00D02AC1">
        <w:rPr>
          <w:sz w:val="16"/>
        </w:rPr>
        <w:t xml:space="preserve"> that was </w:t>
      </w:r>
      <w:r w:rsidRPr="00D02AC1">
        <w:rPr>
          <w:rStyle w:val="StyleUnderline"/>
        </w:rPr>
        <w:t>not part of the original</w:t>
      </w:r>
      <w:r w:rsidRPr="00D02AC1">
        <w:rPr>
          <w:sz w:val="16"/>
        </w:rPr>
        <w:t xml:space="preserve"> convention topic.</w:t>
      </w:r>
    </w:p>
    <w:p w14:paraId="47AA1D5F" w14:textId="77777777" w:rsidR="00AA2D94" w:rsidRPr="00B33B2E" w:rsidRDefault="00AA2D94" w:rsidP="00AA2D94">
      <w:pPr>
        <w:ind w:left="360"/>
        <w:rPr>
          <w:sz w:val="16"/>
        </w:rPr>
      </w:pPr>
      <w:r w:rsidRPr="00D02AC1">
        <w:rPr>
          <w:sz w:val="16"/>
        </w:rPr>
        <w:t xml:space="preserve">Response #2: </w:t>
      </w:r>
      <w:r w:rsidRPr="00D02AC1">
        <w:rPr>
          <w:rStyle w:val="StyleUnderline"/>
        </w:rPr>
        <w:t xml:space="preserve">The </w:t>
      </w:r>
      <w:r w:rsidRPr="00D02AC1">
        <w:rPr>
          <w:rStyle w:val="Emphasis"/>
        </w:rPr>
        <w:t>Justice Department</w:t>
      </w:r>
      <w:r w:rsidRPr="00D02AC1">
        <w:rPr>
          <w:rStyle w:val="StyleUnderline"/>
        </w:rPr>
        <w:t xml:space="preserve"> concluded</w:t>
      </w:r>
      <w:r w:rsidRPr="00D02AC1">
        <w:rPr>
          <w:sz w:val="16"/>
        </w:rPr>
        <w:t xml:space="preserve"> in 1987 </w:t>
      </w:r>
      <w:r w:rsidRPr="00D02AC1">
        <w:rPr>
          <w:rStyle w:val="StyleUnderline"/>
        </w:rPr>
        <w:t xml:space="preserve">that </w:t>
      </w:r>
      <w:r w:rsidRPr="00F8593E">
        <w:rPr>
          <w:rStyle w:val="Emphasis"/>
          <w:highlight w:val="cyan"/>
        </w:rPr>
        <w:t>Article V</w:t>
      </w:r>
      <w:r w:rsidRPr="00D02AC1">
        <w:rPr>
          <w:rStyle w:val="Emphasis"/>
        </w:rPr>
        <w:t xml:space="preserve"> Conventions</w:t>
      </w:r>
      <w:r w:rsidRPr="00D02AC1">
        <w:rPr>
          <w:rStyle w:val="StyleUnderline"/>
        </w:rPr>
        <w:t xml:space="preserve"> </w:t>
      </w:r>
      <w:r w:rsidRPr="00F8593E">
        <w:rPr>
          <w:rStyle w:val="StyleUnderline"/>
          <w:highlight w:val="cyan"/>
        </w:rPr>
        <w:t>can be</w:t>
      </w:r>
      <w:r w:rsidRPr="00D02AC1">
        <w:rPr>
          <w:rStyle w:val="StyleUnderline"/>
        </w:rPr>
        <w:t xml:space="preserve"> called "</w:t>
      </w:r>
      <w:r w:rsidRPr="00F8593E">
        <w:rPr>
          <w:rStyle w:val="StyleUnderline"/>
          <w:highlight w:val="cyan"/>
        </w:rPr>
        <w:t xml:space="preserve">for </w:t>
      </w:r>
      <w:r w:rsidRPr="00F8593E">
        <w:rPr>
          <w:rStyle w:val="Emphasis"/>
          <w:highlight w:val="cyan"/>
        </w:rPr>
        <w:t>limited</w:t>
      </w:r>
      <w:r w:rsidRPr="00F8593E">
        <w:rPr>
          <w:rStyle w:val="StyleUnderline"/>
          <w:highlight w:val="cyan"/>
        </w:rPr>
        <w:t xml:space="preserve"> purposes</w:t>
      </w:r>
      <w:r w:rsidRPr="00D02AC1">
        <w:rPr>
          <w:rStyle w:val="StyleUnderline"/>
        </w:rPr>
        <w:t>, and</w:t>
      </w:r>
      <w:r w:rsidRPr="00D02AC1">
        <w:rPr>
          <w:sz w:val="16"/>
        </w:rPr>
        <w:t xml:space="preserve"> that </w:t>
      </w:r>
      <w:r w:rsidRPr="00D02AC1">
        <w:rPr>
          <w:rStyle w:val="StyleUnderline"/>
        </w:rPr>
        <w:t xml:space="preserve">a </w:t>
      </w:r>
      <w:r w:rsidRPr="00D02AC1">
        <w:rPr>
          <w:rStyle w:val="Emphasis"/>
        </w:rPr>
        <w:t>variety</w:t>
      </w:r>
      <w:r w:rsidRPr="00D02AC1">
        <w:rPr>
          <w:rStyle w:val="StyleUnderline"/>
        </w:rPr>
        <w:t xml:space="preserve"> of practical means to </w:t>
      </w:r>
      <w:r w:rsidRPr="00D02AC1">
        <w:rPr>
          <w:rStyle w:val="Emphasis"/>
        </w:rPr>
        <w:t>enforce</w:t>
      </w:r>
      <w:r w:rsidRPr="00D02AC1">
        <w:rPr>
          <w:rStyle w:val="StyleUnderline"/>
        </w:rPr>
        <w:t xml:space="preserve"> such limitations are </w:t>
      </w:r>
      <w:r w:rsidRPr="00D02AC1">
        <w:rPr>
          <w:rStyle w:val="Emphasis"/>
        </w:rPr>
        <w:t>available</w:t>
      </w:r>
      <w:r w:rsidRPr="00D02AC1">
        <w:rPr>
          <w:rStyle w:val="StyleUnderline"/>
        </w:rPr>
        <w:t>."</w:t>
      </w:r>
      <w:r w:rsidRPr="00D02AC1">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14:paraId="64358FEA" w14:textId="77777777" w:rsidR="00AA2D94" w:rsidRDefault="00AA2D94" w:rsidP="00AA2D94">
      <w:pPr>
        <w:pStyle w:val="Heading3"/>
      </w:pPr>
      <w:r>
        <w:lastRenderedPageBreak/>
        <w:t>Drug Prices CP</w:t>
      </w:r>
    </w:p>
    <w:p w14:paraId="75DEEC01" w14:textId="77777777" w:rsidR="00AA2D94" w:rsidRDefault="00AA2D94" w:rsidP="00AA2D94">
      <w:pPr>
        <w:pStyle w:val="Heading4"/>
      </w:pPr>
      <w:r>
        <w:t xml:space="preserve">The United States federal government should </w:t>
      </w:r>
    </w:p>
    <w:p w14:paraId="0410E711" w14:textId="77777777" w:rsidR="00AA2D94" w:rsidRDefault="00AA2D94" w:rsidP="00AA2D94">
      <w:pPr>
        <w:pStyle w:val="Heading4"/>
        <w:numPr>
          <w:ilvl w:val="0"/>
          <w:numId w:val="18"/>
        </w:numPr>
      </w:pPr>
      <w:r>
        <w:t>establish drug regulatory boards to assess and lower pharmaceutical prices</w:t>
      </w:r>
    </w:p>
    <w:p w14:paraId="177D1EAA" w14:textId="77777777" w:rsidR="00AA2D94" w:rsidRPr="005C3B84" w:rsidRDefault="00AA2D94" w:rsidP="00AA2D94">
      <w:pPr>
        <w:pStyle w:val="Heading4"/>
        <w:numPr>
          <w:ilvl w:val="0"/>
          <w:numId w:val="18"/>
        </w:numPr>
      </w:pPr>
      <w:r>
        <w:t>substantially increaser R&amp;D funding for pharmaceutrical research</w:t>
      </w:r>
    </w:p>
    <w:p w14:paraId="360E2F08" w14:textId="77777777" w:rsidR="00AA2D94" w:rsidRDefault="00AA2D94" w:rsidP="00AA2D94"/>
    <w:p w14:paraId="592F267D" w14:textId="77777777" w:rsidR="00AA2D94" w:rsidRPr="00A67A7D" w:rsidRDefault="00AA2D94" w:rsidP="00AA2D94">
      <w:pPr>
        <w:pStyle w:val="Heading4"/>
      </w:pPr>
      <w:r>
        <w:t>Solves the case – this is what Europe Does</w:t>
      </w:r>
    </w:p>
    <w:p w14:paraId="00E4686C" w14:textId="77777777" w:rsidR="00AA2D94" w:rsidRDefault="00AA2D94" w:rsidP="00AA2D94">
      <w:pPr>
        <w:pStyle w:val="Heading3"/>
      </w:pPr>
      <w:r>
        <w:lastRenderedPageBreak/>
        <w:t>1NC – FDA</w:t>
      </w:r>
    </w:p>
    <w:p w14:paraId="5586B6FF" w14:textId="77777777" w:rsidR="00AA2D94" w:rsidRPr="008A06C4" w:rsidRDefault="00AA2D94" w:rsidP="00AA2D94">
      <w:pPr>
        <w:pStyle w:val="Heading4"/>
      </w:pPr>
      <w:r>
        <w:t>The United States federal government should substantially increase it usage and enforcement of suitability petitions</w:t>
      </w:r>
    </w:p>
    <w:p w14:paraId="2C274495" w14:textId="77777777" w:rsidR="00AA2D94" w:rsidRPr="002901D5" w:rsidRDefault="00AA2D94" w:rsidP="00AA2D94">
      <w:pPr>
        <w:pStyle w:val="Heading4"/>
      </w:pPr>
      <w:r>
        <w:t>Anti-trust worse than regulation</w:t>
      </w:r>
    </w:p>
    <w:p w14:paraId="797ED54D" w14:textId="77777777" w:rsidR="00AA2D94" w:rsidRDefault="00AA2D94" w:rsidP="00AA2D94">
      <w:r w:rsidRPr="00CB1518">
        <w:rPr>
          <w:rStyle w:val="Style13ptBold"/>
          <w:b w:val="0"/>
        </w:rPr>
        <w:t>Arti K.</w:t>
      </w:r>
      <w:r w:rsidRPr="00CB1518">
        <w:rPr>
          <w:rStyle w:val="Style13ptBold"/>
        </w:rPr>
        <w:t xml:space="preserve"> Rai and</w:t>
      </w:r>
      <w:r>
        <w:rPr>
          <w:rStyle w:val="Style13ptBold"/>
        </w:rPr>
        <w:t xml:space="preserve"> </w:t>
      </w:r>
      <w:r w:rsidRPr="00CB1518">
        <w:rPr>
          <w:rStyle w:val="Style13ptBold"/>
          <w:b w:val="0"/>
        </w:rPr>
        <w:t>Barak</w:t>
      </w:r>
      <w:r w:rsidRPr="00CB1518">
        <w:rPr>
          <w:rStyle w:val="Style13ptBold"/>
        </w:rPr>
        <w:t xml:space="preserve"> </w:t>
      </w:r>
      <w:r w:rsidRPr="00CB1518">
        <w:rPr>
          <w:rStyle w:val="Style13ptBold"/>
          <w:b w:val="0"/>
        </w:rPr>
        <w:t>D.</w:t>
      </w:r>
      <w:r w:rsidRPr="00CB1518">
        <w:rPr>
          <w:rStyle w:val="Style13ptBold"/>
        </w:rPr>
        <w:t xml:space="preserve"> Richman 18.</w:t>
      </w:r>
      <w:r>
        <w:t xml:space="preserve"> 5-22-18. </w:t>
      </w:r>
      <w:r w:rsidRPr="00CB1518">
        <w:t>Arti Rai, Elvin R. Latty Professor of Law and co-Director of The Center for Innovation Policy at Duke Law</w:t>
      </w:r>
      <w:r>
        <w:t xml:space="preserve">. </w:t>
      </w:r>
      <w:r w:rsidRPr="00CB1518">
        <w:t>Barak D. Richman, JD, PhD, is the Katherine T. Bartlett Professor of Law and Business Administration at Duke University.</w:t>
      </w:r>
      <w:r>
        <w:t xml:space="preserve"> “</w:t>
      </w:r>
      <w:r w:rsidRPr="0009062D">
        <w:t>A Preferable Path For Thwarting Pharmaceutical Product Hopping</w:t>
      </w:r>
      <w:r>
        <w:t xml:space="preserve">” </w:t>
      </w:r>
      <w:hyperlink r:id="rId12" w:history="1">
        <w:r w:rsidRPr="00CB1EF7">
          <w:rPr>
            <w:rStyle w:val="Hyperlink"/>
          </w:rPr>
          <w:t>https://www.healthaffairs.org/do/10.1377/hblog20180522.408497/full/</w:t>
        </w:r>
      </w:hyperlink>
    </w:p>
    <w:p w14:paraId="11C9EEA0" w14:textId="77777777" w:rsidR="00AA2D94" w:rsidRPr="008B1E43" w:rsidRDefault="00AA2D94" w:rsidP="00AA2D94">
      <w:pPr>
        <w:rPr>
          <w:b/>
          <w:bCs/>
          <w:u w:val="single"/>
        </w:rPr>
      </w:pPr>
      <w:r w:rsidRPr="008B1E43">
        <w:rPr>
          <w:sz w:val="14"/>
        </w:rPr>
        <w:t xml:space="preserve">The recently announced White House blueprint to curb the high cost of pharmaceuticals addresses a policy problem that both ranks near the top of consumers’ health care concerns, and is a leading reason why US healthcare spending is the highest among OECD nations. Many critics attribute significant blame to pharmaceutical companies that engage in what is euphemistically called “life cycle management,” in which pharmaceutical firms manipulate U.S. Food and Drug Administration (FDA) processes and patent laws to extend their market exclusivity beyond an appropriate term. The FDA has held hearings seeking to restore generic drug competition, in which Commissioner Scott Gottlieb decried those who are “gaming our system,” and the agency continues to develop action s that combat strategies seeking to deter generic entry. One common strategy by firms that produce brand-name pharmaceuticals is called “product hopping.” A firm engages in product hopping when it moves its customers from one branded drug to another, very similar drug with a longer patent life, thus extending its market exclusivity by many years. The most common tool to combat product hops has been to sue branded firms under the antitrust laws, and many commentators view antitrust law as the best, or perhaps only, mechanism for addressing product hopping. However, </w:t>
      </w:r>
      <w:r w:rsidRPr="00FF533E">
        <w:rPr>
          <w:u w:val="single"/>
        </w:rPr>
        <w:t>antitrust actions have had mixed success.</w:t>
      </w:r>
      <w:r>
        <w:rPr>
          <w:u w:val="single"/>
        </w:rPr>
        <w:t xml:space="preserve"> </w:t>
      </w:r>
      <w:r w:rsidRPr="008B1E43">
        <w:rPr>
          <w:sz w:val="14"/>
        </w:rPr>
        <w:t xml:space="preserve">We contend that </w:t>
      </w:r>
      <w:r w:rsidRPr="008A06C4">
        <w:rPr>
          <w:highlight w:val="cyan"/>
          <w:u w:val="single"/>
        </w:rPr>
        <w:t>the FDA could implement</w:t>
      </w:r>
      <w:r w:rsidRPr="00FF533E">
        <w:rPr>
          <w:u w:val="single"/>
        </w:rPr>
        <w:t xml:space="preserve"> </w:t>
      </w:r>
      <w:r w:rsidRPr="008A06C4">
        <w:rPr>
          <w:highlight w:val="cyan"/>
          <w:u w:val="single"/>
        </w:rPr>
        <w:t>a superior and more precisely tailored fix</w:t>
      </w:r>
      <w:r w:rsidRPr="008A06C4">
        <w:rPr>
          <w:sz w:val="14"/>
          <w:highlight w:val="cyan"/>
        </w:rPr>
        <w:t>—</w:t>
      </w:r>
      <w:r w:rsidRPr="008A06C4">
        <w:rPr>
          <w:b/>
          <w:bCs/>
          <w:highlight w:val="cyan"/>
          <w:u w:val="single"/>
        </w:rPr>
        <w:t>a “suitability petition”—that avoids the cost, delay,</w:t>
      </w:r>
      <w:r w:rsidRPr="00FF533E">
        <w:rPr>
          <w:b/>
          <w:bCs/>
          <w:u w:val="single"/>
        </w:rPr>
        <w:t xml:space="preserve"> </w:t>
      </w:r>
      <w:r w:rsidRPr="008A06C4">
        <w:rPr>
          <w:b/>
          <w:bCs/>
          <w:highlight w:val="cyan"/>
          <w:u w:val="single"/>
        </w:rPr>
        <w:t>and imprecision of antitrust enforcement</w:t>
      </w:r>
      <w:r w:rsidRPr="00FF533E">
        <w:rPr>
          <w:b/>
          <w:bCs/>
          <w:u w:val="single"/>
        </w:rPr>
        <w:t>.</w:t>
      </w:r>
      <w:r w:rsidRPr="008B1E43">
        <w:rPr>
          <w:sz w:val="14"/>
        </w:rPr>
        <w:t xml:space="preserve"> To our knowledge, this fix has not yet been suggested in the literature. </w:t>
      </w:r>
      <w:r w:rsidRPr="008A06C4">
        <w:rPr>
          <w:b/>
          <w:bCs/>
          <w:highlight w:val="cyan"/>
          <w:u w:val="single"/>
        </w:rPr>
        <w:t xml:space="preserve">Product Hopping And </w:t>
      </w:r>
      <w:r w:rsidRPr="008A06C4">
        <w:rPr>
          <w:b/>
          <w:bCs/>
          <w:u w:val="single"/>
        </w:rPr>
        <w:t xml:space="preserve">Antitrust </w:t>
      </w:r>
      <w:r w:rsidRPr="008A06C4">
        <w:rPr>
          <w:sz w:val="14"/>
        </w:rPr>
        <w:t>In a typical product hop, a branded manufacturer faces patent expiry and generic challenge on one version of its branded drug (“Drug 1”). In response, it makes a small change to Drug 1, secures patents on that new formulation (“Drug 2”), and then discontinues Drug 1. Because this conduct channels physicians towards Drug 2, firms that produce a generic alternative of Drug 1 find that physicians have stopped writing prescriptions for Drug 1, even in branded form. Moreover, because the slight change means that the FDA does not currently consider Drug 2 “therapeutically equivalent” to Drug 1, state-level drug substitution laws that allow pharmacists to substitute generic drugs for therapeutically equivalent branded drugs prevent substitution of the generic version of Drug 1 for Drug 2 prescriptions. In short, patients must pay monopoly prices for a branded Drug 2 because there is no generic</w:t>
      </w:r>
      <w:r w:rsidRPr="008B1E43">
        <w:rPr>
          <w:sz w:val="14"/>
        </w:rPr>
        <w:t xml:space="preserve"> alternative, and the market for Drug 1 evaporates just as a generic becomes available. A prominent instance of product hopping featured a branded Alzheimer’s treatment produced by Actavis. In that case, Actavis sought to replace its twice-daily dosage of the memantine molecule (Namenda IR) with an extended release, once-daily version (Namenda XR). Namenda XR was covered by multiple patents that lasted over a decade longer than the patents over Namenda IR. Although the FDA had approved Namenda XR in 2010, Actavis chose not to introduce it into the U.S. market until 2013. Then, in late 2014, nine months before patents on IR expired in July 2015, Actavis sought to remove Namenda IR from the market. The New York State Attorney General sued Actavis under the antitrust laws, claiming that the product hop was an illegal extension of monopoly power. The Court of Appeals for the Second Circuit agreed, ruling that Actavis had to keep Namenda IR on the market for 30 days after the introduction of the generic. Although Actavis engaged in unquestionably problematic conduct, </w:t>
      </w:r>
      <w:r w:rsidRPr="008B1E43">
        <w:rPr>
          <w:u w:val="single"/>
        </w:rPr>
        <w:t>antitrust lawsuits are not reliable</w:t>
      </w:r>
      <w:r w:rsidRPr="008B1E43">
        <w:rPr>
          <w:sz w:val="14"/>
        </w:rPr>
        <w:t xml:space="preserve"> </w:t>
      </w:r>
      <w:r w:rsidRPr="008B1E43">
        <w:rPr>
          <w:u w:val="single"/>
        </w:rPr>
        <w:t>countermeasures against</w:t>
      </w:r>
      <w:r w:rsidRPr="008B1E43">
        <w:rPr>
          <w:sz w:val="14"/>
        </w:rPr>
        <w:t xml:space="preserve"> this kind of “</w:t>
      </w:r>
      <w:r w:rsidRPr="008B1E43">
        <w:rPr>
          <w:u w:val="single"/>
        </w:rPr>
        <w:t>evergreening</w:t>
      </w:r>
      <w:r w:rsidRPr="008B1E43">
        <w:rPr>
          <w:sz w:val="14"/>
        </w:rPr>
        <w:t xml:space="preserve">” strategy. </w:t>
      </w:r>
      <w:r w:rsidRPr="008A06C4">
        <w:rPr>
          <w:b/>
          <w:bCs/>
          <w:highlight w:val="cyan"/>
          <w:u w:val="single"/>
        </w:rPr>
        <w:t>Antitrust suits are expensive</w:t>
      </w:r>
      <w:r w:rsidRPr="008B1E43">
        <w:rPr>
          <w:b/>
          <w:bCs/>
          <w:u w:val="single"/>
        </w:rPr>
        <w:t xml:space="preserve"> and </w:t>
      </w:r>
      <w:r w:rsidRPr="008A06C4">
        <w:rPr>
          <w:b/>
          <w:bCs/>
          <w:highlight w:val="cyan"/>
          <w:u w:val="single"/>
        </w:rPr>
        <w:t>time-consuming, and any remedy they provide typically emerges many years after the</w:t>
      </w:r>
      <w:r w:rsidRPr="008B1E43">
        <w:rPr>
          <w:b/>
          <w:bCs/>
          <w:u w:val="single"/>
        </w:rPr>
        <w:t xml:space="preserve"> fact</w:t>
      </w:r>
      <w:r w:rsidRPr="008B1E43">
        <w:rPr>
          <w:sz w:val="14"/>
        </w:rPr>
        <w:t xml:space="preserve"> (though the Namenda case represents an exception). The U.S. Supreme Court has also warned that, </w:t>
      </w:r>
      <w:r w:rsidRPr="008B1E43">
        <w:rPr>
          <w:u w:val="single"/>
        </w:rPr>
        <w:t xml:space="preserve">when antitrust operates against the backdrop of a complex regulatory </w:t>
      </w:r>
      <w:r w:rsidRPr="008A06C4">
        <w:rPr>
          <w:highlight w:val="cyan"/>
          <w:u w:val="single"/>
        </w:rPr>
        <w:t>regime</w:t>
      </w:r>
      <w:r w:rsidRPr="008A06C4">
        <w:rPr>
          <w:sz w:val="14"/>
          <w:highlight w:val="cyan"/>
        </w:rPr>
        <w:t xml:space="preserve">, </w:t>
      </w:r>
      <w:r w:rsidRPr="008A06C4">
        <w:rPr>
          <w:b/>
          <w:bCs/>
          <w:highlight w:val="cyan"/>
          <w:u w:val="single"/>
        </w:rPr>
        <w:t>it often produces inconsistent and mistaken rulings</w:t>
      </w:r>
      <w:r w:rsidRPr="008B1E43">
        <w:rPr>
          <w:sz w:val="14"/>
        </w:rPr>
        <w:t xml:space="preserve"> </w:t>
      </w:r>
      <w:r w:rsidRPr="008B1E43">
        <w:rPr>
          <w:u w:val="single"/>
        </w:rPr>
        <w:t>since it relies on “dozens of different courts with different nonexpert judges and different nonexpert juries</w:t>
      </w:r>
      <w:r w:rsidRPr="008B1E43">
        <w:rPr>
          <w:sz w:val="14"/>
        </w:rPr>
        <w:t xml:space="preserve">.” </w:t>
      </w:r>
      <w:r w:rsidRPr="008B1E43">
        <w:rPr>
          <w:u w:val="single"/>
        </w:rPr>
        <w:t>Policymakers</w:t>
      </w:r>
      <w:r w:rsidRPr="008B1E43">
        <w:rPr>
          <w:sz w:val="14"/>
        </w:rPr>
        <w:t xml:space="preserve"> and health policy experts </w:t>
      </w:r>
      <w:r w:rsidRPr="008A06C4">
        <w:rPr>
          <w:highlight w:val="cyan"/>
          <w:u w:val="single"/>
        </w:rPr>
        <w:t>should be wary</w:t>
      </w:r>
      <w:r w:rsidRPr="008B1E43">
        <w:rPr>
          <w:u w:val="single"/>
        </w:rPr>
        <w:t xml:space="preserve"> </w:t>
      </w:r>
      <w:r w:rsidRPr="008B1E43">
        <w:rPr>
          <w:sz w:val="14"/>
        </w:rPr>
        <w:t>of</w:t>
      </w:r>
      <w:r w:rsidRPr="008B1E43">
        <w:rPr>
          <w:u w:val="single"/>
        </w:rPr>
        <w:t xml:space="preserve"> </w:t>
      </w:r>
      <w:r w:rsidRPr="008A06C4">
        <w:rPr>
          <w:b/>
          <w:bCs/>
          <w:highlight w:val="cyan"/>
          <w:u w:val="single"/>
        </w:rPr>
        <w:t>asking courts</w:t>
      </w:r>
      <w:r w:rsidRPr="008A06C4">
        <w:rPr>
          <w:sz w:val="14"/>
          <w:highlight w:val="cyan"/>
        </w:rPr>
        <w:t xml:space="preserve"> </w:t>
      </w:r>
      <w:r w:rsidRPr="008A06C4">
        <w:rPr>
          <w:b/>
          <w:bCs/>
          <w:highlight w:val="cyan"/>
          <w:u w:val="single"/>
        </w:rPr>
        <w:t>to determine that a manufacturer must keep a particular product design on the market.</w:t>
      </w:r>
    </w:p>
    <w:p w14:paraId="0AD42926" w14:textId="77777777" w:rsidR="00AA2D94" w:rsidRDefault="00AA2D94" w:rsidP="00AA2D94"/>
    <w:p w14:paraId="083B530D" w14:textId="77777777" w:rsidR="00AA2D94" w:rsidRPr="00667723" w:rsidRDefault="00AA2D94" w:rsidP="00AA2D94"/>
    <w:p w14:paraId="66EDCEB2" w14:textId="77777777" w:rsidR="00AA2D94" w:rsidRPr="00EA7AC1" w:rsidRDefault="00AA2D94" w:rsidP="00AA2D94">
      <w:pPr>
        <w:keepNext/>
        <w:keepLines/>
        <w:pageBreakBefore/>
        <w:spacing w:before="200"/>
        <w:jc w:val="center"/>
        <w:outlineLvl w:val="2"/>
        <w:rPr>
          <w:rFonts w:eastAsia="Times New Roman" w:cs="Times New Roman"/>
          <w:b/>
          <w:sz w:val="32"/>
          <w:u w:val="single"/>
        </w:rPr>
      </w:pPr>
      <w:r w:rsidRPr="00EA7AC1">
        <w:rPr>
          <w:rFonts w:eastAsia="Times New Roman" w:cs="Times New Roman"/>
          <w:b/>
          <w:sz w:val="32"/>
          <w:u w:val="single"/>
        </w:rPr>
        <w:lastRenderedPageBreak/>
        <w:t>PO---1NC</w:t>
      </w:r>
    </w:p>
    <w:p w14:paraId="4C1F6C9D" w14:textId="77777777" w:rsidR="00AA2D94" w:rsidRPr="00EA7AC1" w:rsidRDefault="00AA2D94" w:rsidP="00AA2D94">
      <w:pPr>
        <w:rPr>
          <w:rFonts w:eastAsia="Calibri"/>
        </w:rPr>
      </w:pPr>
      <w:r w:rsidRPr="00EA7AC1">
        <w:rPr>
          <w:rFonts w:eastAsia="Calibri"/>
        </w:rPr>
        <w:t>The fifty states and relevant territories should enact a public option.</w:t>
      </w:r>
    </w:p>
    <w:p w14:paraId="6C9696BA" w14:textId="77777777" w:rsidR="00AA2D94" w:rsidRPr="00EA7AC1" w:rsidRDefault="00AA2D94" w:rsidP="00AA2D94">
      <w:pPr>
        <w:keepNext/>
        <w:keepLines/>
        <w:spacing w:before="200"/>
        <w:outlineLvl w:val="3"/>
        <w:rPr>
          <w:rFonts w:eastAsia="Times New Roman" w:cs="Times New Roman"/>
          <w:b/>
          <w:iCs/>
          <w:sz w:val="26"/>
        </w:rPr>
      </w:pPr>
      <w:r w:rsidRPr="00EA7AC1">
        <w:rPr>
          <w:rFonts w:eastAsia="Times New Roman" w:cs="Times New Roman"/>
          <w:b/>
          <w:iCs/>
          <w:sz w:val="26"/>
        </w:rPr>
        <w:t>Public option solves costs and disease</w:t>
      </w:r>
    </w:p>
    <w:p w14:paraId="682159A6" w14:textId="77777777" w:rsidR="00AA2D94" w:rsidRPr="00EA7AC1" w:rsidRDefault="00AA2D94" w:rsidP="00AA2D94">
      <w:pPr>
        <w:rPr>
          <w:rFonts w:eastAsia="Calibri"/>
        </w:rPr>
      </w:pPr>
      <w:r w:rsidRPr="00EA7AC1">
        <w:rPr>
          <w:rFonts w:eastAsia="Calibri"/>
          <w:b/>
          <w:bCs/>
          <w:sz w:val="26"/>
        </w:rPr>
        <w:t xml:space="preserve">Gudiksen et al 21 </w:t>
      </w:r>
      <w:r w:rsidRPr="00EA7AC1">
        <w:rPr>
          <w:rFonts w:eastAsia="Calibri"/>
        </w:rPr>
        <w:t>“Who Can Rein in Health Care Prices? State and Federal Efforts to Address Health Care Provider Consolidation”  KATHERINE L. GUDIKSEN - MS, PhD, is a senior health policy researcher for The Source on Healthcare Price and Competition, ALEXANDRA D. MONTAGUE -  JD, is a health policy researcher at The Source for Healthcare Price and Competition, JAIME S. KING - JD, PhD, is the John and Marylyn Mayo Chair in Health Law and a professor of law at the University of Auckland Faculty of Law; senior affiliate scholar of the UCSF/UC Hastings Consortium on Science, Law and Health Policy; and executive editor of The Source for Healthcare Price and Competition, JUNE 24, 2021, https://www.milbank.org/publications/who-can-rein-in-health-care-prices-state-and-federal-efforts-to-address-health-care-provider-consolidation/</w:t>
      </w:r>
    </w:p>
    <w:p w14:paraId="62792DB6" w14:textId="77777777" w:rsidR="00AA2D94" w:rsidRPr="00EA7AC1" w:rsidRDefault="00AA2D94" w:rsidP="00AA2D94">
      <w:pPr>
        <w:rPr>
          <w:rFonts w:eastAsia="Calibri"/>
        </w:rPr>
      </w:pPr>
      <w:r w:rsidRPr="00EA7AC1">
        <w:rPr>
          <w:rFonts w:eastAsia="Calibri"/>
        </w:rPr>
        <w:t>Injecting Competition by Offering a Public Option</w:t>
      </w:r>
    </w:p>
    <w:p w14:paraId="5DDB9B59" w14:textId="77777777" w:rsidR="00AA2D94" w:rsidRPr="00EA7AC1" w:rsidRDefault="00AA2D94" w:rsidP="00AA2D94">
      <w:pPr>
        <w:rPr>
          <w:rFonts w:eastAsia="Calibri"/>
          <w:sz w:val="16"/>
        </w:rPr>
      </w:pPr>
      <w:r w:rsidRPr="00EA7AC1">
        <w:rPr>
          <w:rFonts w:eastAsia="Calibri"/>
          <w:u w:val="single"/>
        </w:rPr>
        <w:t xml:space="preserve">In addition to protecting markets through better merger review and oversight of anticompetitive conduct, </w:t>
      </w:r>
      <w:r w:rsidRPr="00EA7AC1">
        <w:rPr>
          <w:rFonts w:eastAsia="Calibri"/>
          <w:highlight w:val="cyan"/>
          <w:u w:val="single"/>
        </w:rPr>
        <w:t>lawmakers are</w:t>
      </w:r>
      <w:r w:rsidRPr="00EA7AC1">
        <w:rPr>
          <w:rFonts w:eastAsia="Calibri"/>
          <w:u w:val="single"/>
        </w:rPr>
        <w:t xml:space="preserve"> also </w:t>
      </w:r>
      <w:r w:rsidRPr="00EA7AC1">
        <w:rPr>
          <w:rFonts w:eastAsia="Calibri"/>
          <w:highlight w:val="cyan"/>
          <w:u w:val="single"/>
        </w:rPr>
        <w:t>considering increasing competition in health care markets by creating a public option</w:t>
      </w:r>
      <w:r w:rsidRPr="00EA7AC1">
        <w:rPr>
          <w:rFonts w:eastAsia="Calibri"/>
          <w:u w:val="single"/>
        </w:rPr>
        <w:t>.</w:t>
      </w:r>
      <w:r w:rsidRPr="00EA7AC1">
        <w:rPr>
          <w:rFonts w:eastAsia="Calibri"/>
          <w:sz w:val="16"/>
        </w:rPr>
        <w:t xml:space="preserve"> A public option is a health insurance plan offered by a government agency that competes with private health insurance companies.57 </w:t>
      </w:r>
      <w:r w:rsidRPr="00EA7AC1">
        <w:rPr>
          <w:rFonts w:eastAsia="Calibri"/>
          <w:b/>
          <w:iCs/>
          <w:u w:val="single"/>
        </w:rPr>
        <w:t xml:space="preserve">By offering a public option, the </w:t>
      </w:r>
      <w:r w:rsidRPr="00EA7AC1">
        <w:rPr>
          <w:rFonts w:eastAsia="Calibri"/>
          <w:b/>
          <w:iCs/>
          <w:highlight w:val="cyan"/>
          <w:u w:val="single"/>
        </w:rPr>
        <w:t>government can drive down the cost of both premiums and health services</w:t>
      </w:r>
      <w:r w:rsidRPr="00EA7AC1">
        <w:rPr>
          <w:rFonts w:eastAsia="Calibri"/>
          <w:b/>
          <w:iCs/>
          <w:u w:val="single"/>
        </w:rPr>
        <w:t xml:space="preserve">, but only </w:t>
      </w:r>
      <w:r w:rsidRPr="00EA7AC1">
        <w:rPr>
          <w:rFonts w:eastAsia="Calibri"/>
          <w:b/>
          <w:iCs/>
          <w:highlight w:val="cyan"/>
          <w:u w:val="single"/>
        </w:rPr>
        <w:t>if it limits provider rates or other costs to apply competitive pressure</w:t>
      </w:r>
      <w:r w:rsidRPr="00EA7AC1">
        <w:rPr>
          <w:rFonts w:eastAsia="Calibri"/>
          <w:sz w:val="16"/>
        </w:rPr>
        <w:t>.58</w:t>
      </w:r>
    </w:p>
    <w:p w14:paraId="4CE38551" w14:textId="77777777" w:rsidR="00AA2D94" w:rsidRPr="00EA7AC1" w:rsidRDefault="00AA2D94" w:rsidP="00AA2D94">
      <w:pPr>
        <w:rPr>
          <w:rFonts w:eastAsia="Calibri"/>
          <w:u w:val="single"/>
        </w:rPr>
      </w:pPr>
      <w:r w:rsidRPr="00EA7AC1">
        <w:rPr>
          <w:rFonts w:eastAsia="Calibri"/>
          <w:sz w:val="16"/>
        </w:rPr>
        <w:t xml:space="preserve">With the federal public option facing what has been called “the biggest health care fight since Obamacare,”59 and without the votes in the Senate to overcome a filibuster, </w:t>
      </w:r>
      <w:r w:rsidRPr="00EA7AC1">
        <w:rPr>
          <w:rFonts w:eastAsia="Calibri"/>
          <w:u w:val="single"/>
        </w:rPr>
        <w:t>states may find it easier to create a public option plan than the federal government would</w:t>
      </w:r>
      <w:r w:rsidRPr="00EA7AC1">
        <w:rPr>
          <w:rFonts w:eastAsia="Calibri"/>
          <w:sz w:val="16"/>
        </w:rPr>
        <w:t xml:space="preserve">. </w:t>
      </w:r>
      <w:r w:rsidRPr="00EA7AC1">
        <w:rPr>
          <w:rFonts w:eastAsia="Calibri"/>
          <w:highlight w:val="cyan"/>
          <w:u w:val="single"/>
        </w:rPr>
        <w:t>While the federal government has fewer legal constraints</w:t>
      </w:r>
      <w:r w:rsidRPr="00EA7AC1">
        <w:rPr>
          <w:rFonts w:eastAsia="Calibri"/>
          <w:u w:val="single"/>
        </w:rPr>
        <w:t xml:space="preserve"> </w:t>
      </w:r>
      <w:r w:rsidRPr="00EA7AC1">
        <w:rPr>
          <w:rFonts w:eastAsia="Calibri"/>
          <w:sz w:val="16"/>
        </w:rPr>
        <w:t xml:space="preserve">than state governments face when designing a public option, such as budget neutrality and waiver requirements, </w:t>
      </w:r>
      <w:r w:rsidRPr="00EA7AC1">
        <w:rPr>
          <w:rFonts w:eastAsia="Calibri"/>
          <w:highlight w:val="cyan"/>
          <w:u w:val="single"/>
        </w:rPr>
        <w:t>states have taken the lead in designing and prototyping public option plans</w:t>
      </w:r>
      <w:r w:rsidRPr="00EA7AC1">
        <w:rPr>
          <w:rFonts w:eastAsia="Calibri"/>
          <w:sz w:val="16"/>
        </w:rPr>
        <w:t xml:space="preserve">.58 Specifically, </w:t>
      </w:r>
      <w:r w:rsidRPr="00EA7AC1">
        <w:rPr>
          <w:rFonts w:eastAsia="Calibri"/>
          <w:highlight w:val="cyan"/>
          <w:u w:val="single"/>
        </w:rPr>
        <w:t>Washington started</w:t>
      </w:r>
      <w:r w:rsidRPr="00EA7AC1">
        <w:rPr>
          <w:rFonts w:eastAsia="Calibri"/>
          <w:u w:val="single"/>
        </w:rPr>
        <w:t xml:space="preserve"> selling </w:t>
      </w:r>
      <w:r w:rsidRPr="00EA7AC1">
        <w:rPr>
          <w:rFonts w:eastAsia="Calibri"/>
          <w:highlight w:val="cyan"/>
          <w:u w:val="single"/>
        </w:rPr>
        <w:t>a public option plan</w:t>
      </w:r>
      <w:r w:rsidRPr="00EA7AC1">
        <w:rPr>
          <w:rFonts w:eastAsia="Calibri"/>
          <w:u w:val="single"/>
        </w:rPr>
        <w:t xml:space="preserve"> on its Health Benefit Exchang</w:t>
      </w:r>
      <w:r w:rsidRPr="00EA7AC1">
        <w:rPr>
          <w:rFonts w:eastAsia="Calibri"/>
          <w:sz w:val="16"/>
        </w:rPr>
        <w:t xml:space="preserve">e on January 1, 2021,60 </w:t>
      </w:r>
      <w:r w:rsidRPr="00EA7AC1">
        <w:rPr>
          <w:rFonts w:eastAsia="Calibri"/>
          <w:u w:val="single"/>
        </w:rPr>
        <w:t xml:space="preserve">and other states, including </w:t>
      </w:r>
      <w:r w:rsidRPr="00EA7AC1">
        <w:rPr>
          <w:rFonts w:eastAsia="Calibri"/>
          <w:highlight w:val="cyan"/>
          <w:u w:val="single"/>
        </w:rPr>
        <w:t>Colorado</w:t>
      </w:r>
      <w:r w:rsidRPr="00EA7AC1">
        <w:rPr>
          <w:rFonts w:eastAsia="Calibri"/>
          <w:u w:val="single"/>
        </w:rPr>
        <w:t>61</w:t>
      </w:r>
      <w:r w:rsidRPr="00EA7AC1">
        <w:rPr>
          <w:rFonts w:eastAsia="Calibri"/>
          <w:highlight w:val="cyan"/>
          <w:u w:val="single"/>
        </w:rPr>
        <w:t xml:space="preserve"> and Nevada</w:t>
      </w:r>
      <w:r w:rsidRPr="00EA7AC1">
        <w:rPr>
          <w:rFonts w:eastAsia="Calibri"/>
          <w:u w:val="single"/>
        </w:rPr>
        <w:t xml:space="preserve">,62 </w:t>
      </w:r>
      <w:r w:rsidRPr="00EA7AC1">
        <w:rPr>
          <w:rFonts w:eastAsia="Calibri"/>
          <w:highlight w:val="cyan"/>
          <w:u w:val="single"/>
        </w:rPr>
        <w:t>appear poised to follow</w:t>
      </w:r>
      <w:r w:rsidRPr="00EA7AC1">
        <w:rPr>
          <w:rFonts w:eastAsia="Calibri"/>
          <w:u w:val="single"/>
        </w:rPr>
        <w:t xml:space="preserve"> Washington’s example.</w:t>
      </w:r>
    </w:p>
    <w:p w14:paraId="4F7E420D" w14:textId="77777777" w:rsidR="00AA2D94" w:rsidRPr="00EA7AC1" w:rsidRDefault="00AA2D94" w:rsidP="00AA2D94">
      <w:pPr>
        <w:tabs>
          <w:tab w:val="left" w:pos="9693"/>
        </w:tabs>
        <w:rPr>
          <w:rFonts w:eastAsia="Calibri"/>
          <w:sz w:val="16"/>
        </w:rPr>
      </w:pPr>
      <w:r w:rsidRPr="00EA7AC1">
        <w:rPr>
          <w:rFonts w:eastAsia="Calibri"/>
          <w:highlight w:val="cyan"/>
          <w:u w:val="single"/>
        </w:rPr>
        <w:t>While</w:t>
      </w:r>
      <w:r w:rsidRPr="00EA7AC1">
        <w:rPr>
          <w:rFonts w:eastAsia="Calibri"/>
          <w:sz w:val="16"/>
        </w:rPr>
        <w:t xml:space="preserve"> the </w:t>
      </w:r>
      <w:r w:rsidRPr="00EA7AC1">
        <w:rPr>
          <w:rFonts w:eastAsia="Calibri"/>
          <w:highlight w:val="cyan"/>
          <w:u w:val="single"/>
        </w:rPr>
        <w:t>initial premiums</w:t>
      </w:r>
      <w:r w:rsidRPr="00EA7AC1">
        <w:rPr>
          <w:rFonts w:eastAsia="Calibri"/>
          <w:u w:val="single"/>
        </w:rPr>
        <w:t xml:space="preserve"> for Washington’s public option </w:t>
      </w:r>
      <w:r w:rsidRPr="00EA7AC1">
        <w:rPr>
          <w:rFonts w:eastAsia="Calibri"/>
          <w:highlight w:val="cyan"/>
          <w:u w:val="single"/>
        </w:rPr>
        <w:t>plan</w:t>
      </w:r>
      <w:r w:rsidRPr="00EA7AC1">
        <w:rPr>
          <w:rFonts w:eastAsia="Calibri"/>
          <w:u w:val="single"/>
        </w:rPr>
        <w:t xml:space="preserve"> were </w:t>
      </w:r>
      <w:r w:rsidRPr="00EA7AC1">
        <w:rPr>
          <w:rFonts w:eastAsia="Calibri"/>
          <w:highlight w:val="cyan"/>
          <w:u w:val="single"/>
        </w:rPr>
        <w:t>higher</w:t>
      </w:r>
      <w:r w:rsidRPr="00EA7AC1">
        <w:rPr>
          <w:rFonts w:eastAsia="Calibri"/>
          <w:sz w:val="16"/>
        </w:rPr>
        <w:t xml:space="preserve"> than its proponents hoped,63 </w:t>
      </w:r>
      <w:r w:rsidRPr="00EA7AC1">
        <w:rPr>
          <w:rFonts w:eastAsia="Calibri"/>
          <w:u w:val="single"/>
        </w:rPr>
        <w:t>Wa</w:t>
      </w:r>
      <w:r w:rsidRPr="00EA7AC1">
        <w:rPr>
          <w:rFonts w:eastAsia="Calibri"/>
          <w:highlight w:val="cyan"/>
          <w:u w:val="single"/>
        </w:rPr>
        <w:t>shington may now experiment with lower provider rate caps or additional cost controls</w:t>
      </w:r>
      <w:r w:rsidRPr="00EA7AC1">
        <w:rPr>
          <w:rFonts w:eastAsia="Calibri"/>
          <w:u w:val="single"/>
        </w:rPr>
        <w:t>.</w:t>
      </w:r>
      <w:r w:rsidRPr="00EA7AC1">
        <w:rPr>
          <w:rFonts w:eastAsia="Calibri"/>
          <w:sz w:val="16"/>
        </w:rPr>
        <w:t xml:space="preserve">58 The </w:t>
      </w:r>
      <w:r w:rsidRPr="00EA7AC1">
        <w:rPr>
          <w:rFonts w:eastAsia="Calibri"/>
          <w:highlight w:val="cyan"/>
          <w:u w:val="single"/>
        </w:rPr>
        <w:t>states</w:t>
      </w:r>
      <w:r w:rsidRPr="00EA7AC1">
        <w:rPr>
          <w:rFonts w:eastAsia="Calibri"/>
          <w:u w:val="single"/>
        </w:rPr>
        <w:t xml:space="preserve"> that</w:t>
      </w:r>
      <w:r w:rsidRPr="00EA7AC1">
        <w:rPr>
          <w:rFonts w:eastAsia="Calibri"/>
          <w:sz w:val="16"/>
        </w:rPr>
        <w:t xml:space="preserve"> choose to </w:t>
      </w:r>
      <w:r w:rsidRPr="00EA7AC1">
        <w:rPr>
          <w:rFonts w:eastAsia="Calibri"/>
          <w:u w:val="single"/>
        </w:rPr>
        <w:t xml:space="preserve">offer public option plans </w:t>
      </w:r>
      <w:r w:rsidRPr="00EA7AC1">
        <w:rPr>
          <w:rFonts w:eastAsia="Calibri"/>
          <w:highlight w:val="cyan"/>
          <w:u w:val="single"/>
        </w:rPr>
        <w:t>may</w:t>
      </w:r>
      <w:r w:rsidRPr="00EA7AC1">
        <w:rPr>
          <w:rFonts w:eastAsia="Calibri"/>
          <w:u w:val="single"/>
        </w:rPr>
        <w:t xml:space="preserve"> help </w:t>
      </w:r>
      <w:r w:rsidRPr="00EA7AC1">
        <w:rPr>
          <w:rFonts w:eastAsia="Calibri"/>
          <w:highlight w:val="cyan"/>
          <w:u w:val="single"/>
        </w:rPr>
        <w:t>refine</w:t>
      </w:r>
      <w:r w:rsidRPr="00EA7AC1">
        <w:rPr>
          <w:rFonts w:eastAsia="Calibri"/>
          <w:u w:val="single"/>
        </w:rPr>
        <w:t xml:space="preserve"> provider </w:t>
      </w:r>
      <w:r w:rsidRPr="00EA7AC1">
        <w:rPr>
          <w:rFonts w:eastAsia="Calibri"/>
          <w:highlight w:val="cyan"/>
          <w:u w:val="single"/>
        </w:rPr>
        <w:t>caps and</w:t>
      </w:r>
      <w:r w:rsidRPr="00EA7AC1">
        <w:rPr>
          <w:rFonts w:eastAsia="Calibri"/>
          <w:u w:val="single"/>
        </w:rPr>
        <w:t xml:space="preserve"> network </w:t>
      </w:r>
      <w:r w:rsidRPr="00EA7AC1">
        <w:rPr>
          <w:rFonts w:eastAsia="Calibri"/>
          <w:highlight w:val="cyan"/>
          <w:u w:val="single"/>
        </w:rPr>
        <w:t>requirements to ensure</w:t>
      </w:r>
      <w:r w:rsidRPr="00EA7AC1">
        <w:rPr>
          <w:rFonts w:eastAsia="Calibri"/>
          <w:u w:val="single"/>
        </w:rPr>
        <w:t xml:space="preserve"> that public option </w:t>
      </w:r>
      <w:r w:rsidRPr="00EA7AC1">
        <w:rPr>
          <w:rFonts w:eastAsia="Calibri"/>
          <w:highlight w:val="cyan"/>
          <w:u w:val="single"/>
        </w:rPr>
        <w:t>plans can control costs and provide adequate networks</w:t>
      </w:r>
      <w:r w:rsidRPr="00EA7AC1">
        <w:rPr>
          <w:rFonts w:eastAsia="Calibri"/>
          <w:u w:val="single"/>
        </w:rPr>
        <w:t>.</w:t>
      </w:r>
      <w:r w:rsidRPr="00EA7AC1">
        <w:rPr>
          <w:rFonts w:eastAsia="Calibri"/>
          <w:sz w:val="16"/>
        </w:rPr>
        <w:t xml:space="preserve"> </w:t>
      </w:r>
      <w:r w:rsidRPr="00EA7AC1">
        <w:rPr>
          <w:rFonts w:eastAsia="Calibri"/>
          <w:u w:val="single"/>
        </w:rPr>
        <w:t>Lawmakers in</w:t>
      </w:r>
      <w:r w:rsidRPr="00EA7AC1">
        <w:rPr>
          <w:rFonts w:eastAsia="Calibri"/>
          <w:sz w:val="16"/>
        </w:rPr>
        <w:t xml:space="preserve"> the forerunner </w:t>
      </w:r>
      <w:r w:rsidRPr="00EA7AC1">
        <w:rPr>
          <w:rFonts w:eastAsia="Calibri"/>
          <w:u w:val="single"/>
        </w:rPr>
        <w:t>states</w:t>
      </w:r>
      <w:r w:rsidRPr="00EA7AC1">
        <w:rPr>
          <w:rFonts w:eastAsia="Calibri"/>
          <w:sz w:val="16"/>
        </w:rPr>
        <w:t xml:space="preserve"> recognize that they </w:t>
      </w:r>
      <w:r w:rsidRPr="00EA7AC1">
        <w:rPr>
          <w:rFonts w:eastAsia="Calibri"/>
          <w:u w:val="single"/>
        </w:rPr>
        <w:t>cannot wait for the federal government to implement new laws and policies and are forging ahead with public options designed to fulfill state goals like covering the remaining uninsured</w:t>
      </w:r>
      <w:r w:rsidRPr="00EA7AC1">
        <w:rPr>
          <w:rFonts w:eastAsia="Calibri"/>
          <w:sz w:val="16"/>
        </w:rPr>
        <w:t>.</w:t>
      </w:r>
    </w:p>
    <w:p w14:paraId="39B8CD75" w14:textId="77777777" w:rsidR="00AA2D94" w:rsidRDefault="00AA2D94" w:rsidP="00AA2D94">
      <w:pPr>
        <w:pStyle w:val="Heading3"/>
      </w:pPr>
      <w:r>
        <w:lastRenderedPageBreak/>
        <w:t>Court PTX</w:t>
      </w:r>
    </w:p>
    <w:p w14:paraId="01AEC817" w14:textId="77777777" w:rsidR="00AA2D94" w:rsidRPr="0072211D" w:rsidRDefault="00AA2D94" w:rsidP="00AA2D94">
      <w:pPr>
        <w:pStyle w:val="Heading4"/>
      </w:pPr>
      <w:r w:rsidRPr="0072211D">
        <w:t xml:space="preserve">The court will </w:t>
      </w:r>
      <w:r w:rsidRPr="0072211D">
        <w:rPr>
          <w:u w:val="single"/>
        </w:rPr>
        <w:t>avoid</w:t>
      </w:r>
      <w:r w:rsidRPr="0072211D">
        <w:t xml:space="preserve"> abortion ban </w:t>
      </w:r>
      <w:r w:rsidRPr="0072211D">
        <w:rPr>
          <w:u w:val="single"/>
        </w:rPr>
        <w:t>now</w:t>
      </w:r>
      <w:r w:rsidRPr="0072211D">
        <w:t xml:space="preserve"> due to </w:t>
      </w:r>
      <w:r w:rsidRPr="0072211D">
        <w:rPr>
          <w:u w:val="single"/>
        </w:rPr>
        <w:t>the perceived fear</w:t>
      </w:r>
      <w:r w:rsidRPr="0072211D">
        <w:t xml:space="preserve"> of court reform</w:t>
      </w:r>
    </w:p>
    <w:p w14:paraId="293ED1E1" w14:textId="77777777" w:rsidR="00AA2D94" w:rsidRPr="0072211D" w:rsidRDefault="00AA2D94" w:rsidP="00AA2D94">
      <w:r w:rsidRPr="0072211D">
        <w:rPr>
          <w:rStyle w:val="Style13ptBold"/>
        </w:rPr>
        <w:t>Scher 4-20</w:t>
      </w:r>
      <w:r w:rsidRPr="0072211D">
        <w:t xml:space="preserve"> (Bill Scher is the host of the history podcast "When America Worked" and the co-host of bipartisan online show and podcast "The DMZ", Should Biden Pack the Supreme Court? </w:t>
      </w:r>
      <w:hyperlink r:id="rId13" w:history="1">
        <w:r w:rsidRPr="0072211D">
          <w:t>https://washingtonmonthly.com/2021/04/20/should-biden-pack-the-supreme-court/</w:t>
        </w:r>
      </w:hyperlink>
      <w:r w:rsidRPr="0072211D">
        <w:t>, y2k)</w:t>
      </w:r>
    </w:p>
    <w:p w14:paraId="6A066F11" w14:textId="77777777" w:rsidR="00AA2D94" w:rsidRPr="0072211D" w:rsidRDefault="00AA2D94" w:rsidP="00AA2D94">
      <w:r w:rsidRPr="0072211D">
        <w:t xml:space="preserve">After four congressional </w:t>
      </w:r>
      <w:r w:rsidRPr="0072211D">
        <w:rPr>
          <w:rStyle w:val="StyleUnderline"/>
          <w:highlight w:val="cyan"/>
        </w:rPr>
        <w:t>Dem</w:t>
      </w:r>
      <w:r w:rsidRPr="0072211D">
        <w:rPr>
          <w:rStyle w:val="StyleUnderline"/>
        </w:rPr>
        <w:t>ocrat</w:t>
      </w:r>
      <w:r w:rsidRPr="0072211D">
        <w:rPr>
          <w:rStyle w:val="StyleUnderline"/>
          <w:highlight w:val="cyan"/>
        </w:rPr>
        <w:t xml:space="preserve">s introduced a bill </w:t>
      </w:r>
      <w:r w:rsidRPr="0072211D">
        <w:rPr>
          <w:rStyle w:val="Emphasis"/>
          <w:highlight w:val="cyan"/>
        </w:rPr>
        <w:t>expanding</w:t>
      </w:r>
      <w:r w:rsidRPr="0072211D">
        <w:rPr>
          <w:highlight w:val="cyan"/>
        </w:rPr>
        <w:t xml:space="preserve"> </w:t>
      </w:r>
      <w:r w:rsidRPr="0072211D">
        <w:rPr>
          <w:rStyle w:val="StyleUnderline"/>
          <w:highlight w:val="cyan"/>
        </w:rPr>
        <w:t>the</w:t>
      </w:r>
      <w:r w:rsidRPr="0072211D">
        <w:t xml:space="preserve"> Supreme </w:t>
      </w:r>
      <w:r w:rsidRPr="0072211D">
        <w:rPr>
          <w:rStyle w:val="StyleUnderline"/>
          <w:highlight w:val="cyan"/>
        </w:rPr>
        <w:t>Court</w:t>
      </w:r>
      <w:r w:rsidRPr="0072211D">
        <w:t>, Senate Minority Leader Mitch McConnell accused Democrats of trying to pressure the current Justices. “</w:t>
      </w:r>
      <w:r w:rsidRPr="0072211D">
        <w:rPr>
          <w:rStyle w:val="StyleUnderline"/>
          <w:highlight w:val="cyan"/>
        </w:rPr>
        <w:t xml:space="preserve">It’s </w:t>
      </w:r>
      <w:r w:rsidRPr="0072211D">
        <w:rPr>
          <w:rStyle w:val="Emphasis"/>
          <w:highlight w:val="cyan"/>
        </w:rPr>
        <w:t>not</w:t>
      </w:r>
      <w:r w:rsidRPr="0072211D">
        <w:t xml:space="preserve"> just about </w:t>
      </w:r>
      <w:r w:rsidRPr="0072211D">
        <w:rPr>
          <w:rStyle w:val="StyleUnderline"/>
          <w:highlight w:val="cyan"/>
        </w:rPr>
        <w:t>whether this</w:t>
      </w:r>
      <w:r w:rsidRPr="0072211D">
        <w:t xml:space="preserve"> insane bill </w:t>
      </w:r>
      <w:r w:rsidRPr="0072211D">
        <w:rPr>
          <w:rStyle w:val="StyleUnderline"/>
          <w:highlight w:val="cyan"/>
        </w:rPr>
        <w:t>becomes</w:t>
      </w:r>
      <w:r w:rsidRPr="0072211D">
        <w:rPr>
          <w:rStyle w:val="StyleUnderline"/>
        </w:rPr>
        <w:t xml:space="preserve"> law</w:t>
      </w:r>
      <w:r w:rsidRPr="0072211D">
        <w:t xml:space="preserve">. Part of the </w:t>
      </w:r>
      <w:r w:rsidRPr="0072211D">
        <w:rPr>
          <w:rStyle w:val="StyleUnderline"/>
          <w:highlight w:val="cyan"/>
        </w:rPr>
        <w:t>point</w:t>
      </w:r>
      <w:r w:rsidRPr="0072211D">
        <w:rPr>
          <w:rStyle w:val="StyleUnderline"/>
        </w:rPr>
        <w:t xml:space="preserve"> here </w:t>
      </w:r>
      <w:r w:rsidRPr="0072211D">
        <w:rPr>
          <w:rStyle w:val="StyleUnderline"/>
          <w:highlight w:val="cyan"/>
        </w:rPr>
        <w:t>are</w:t>
      </w:r>
      <w:r w:rsidRPr="0072211D">
        <w:t xml:space="preserve"> </w:t>
      </w:r>
      <w:r w:rsidRPr="0072211D">
        <w:rPr>
          <w:rStyle w:val="StyleUnderline"/>
          <w:highlight w:val="cyan"/>
        </w:rPr>
        <w:t>the</w:t>
      </w:r>
      <w:r w:rsidRPr="0072211D">
        <w:rPr>
          <w:highlight w:val="cyan"/>
        </w:rPr>
        <w:t xml:space="preserve"> </w:t>
      </w:r>
      <w:r w:rsidRPr="0072211D">
        <w:rPr>
          <w:rStyle w:val="Emphasis"/>
          <w:highlight w:val="cyan"/>
        </w:rPr>
        <w:t xml:space="preserve">threats </w:t>
      </w:r>
      <w:r w:rsidRPr="0072211D">
        <w:rPr>
          <w:rStyle w:val="Emphasis"/>
          <w:sz w:val="28"/>
          <w:szCs w:val="32"/>
          <w:highlight w:val="cyan"/>
        </w:rPr>
        <w:t>themselves</w:t>
      </w:r>
      <w:r w:rsidRPr="0072211D">
        <w:t>,” said the Kentucky Republican who always evinces a tender concern for the sanctity of the Court. “The left wants a sword dangling over the Justices when they weigh the facts in every case.”</w:t>
      </w:r>
    </w:p>
    <w:p w14:paraId="13DFD737" w14:textId="77777777" w:rsidR="00AA2D94" w:rsidRPr="0072211D" w:rsidRDefault="00AA2D94" w:rsidP="00AA2D94">
      <w:r w:rsidRPr="0072211D">
        <w:t>Well, yeah.</w:t>
      </w:r>
    </w:p>
    <w:p w14:paraId="0D500C03" w14:textId="77777777" w:rsidR="00AA2D94" w:rsidRPr="0072211D" w:rsidRDefault="00AA2D94" w:rsidP="00AA2D94">
      <w:r w:rsidRPr="0072211D">
        <w:t xml:space="preserve">I agree with McConnell that packing the Court would be insane. Allowing one party to determine control of the Supreme Court whenever it controlled the White House and Senate would destroy the legitimacy of the entire judiciary, if not the underpinning of our constitutional government. </w:t>
      </w:r>
      <w:r w:rsidRPr="0072211D">
        <w:rPr>
          <w:rStyle w:val="StyleUnderline"/>
          <w:highlight w:val="cyan"/>
        </w:rPr>
        <w:t xml:space="preserve">Threatening to </w:t>
      </w:r>
      <w:r w:rsidRPr="0072211D">
        <w:rPr>
          <w:rStyle w:val="Emphasis"/>
          <w:highlight w:val="cyan"/>
        </w:rPr>
        <w:t>pack</w:t>
      </w:r>
      <w:r w:rsidRPr="0072211D">
        <w:rPr>
          <w:rStyle w:val="StyleUnderline"/>
        </w:rPr>
        <w:t xml:space="preserve"> the Court</w:t>
      </w:r>
      <w:r w:rsidRPr="0072211D">
        <w:t xml:space="preserve">, however, </w:t>
      </w:r>
      <w:r w:rsidRPr="0072211D">
        <w:rPr>
          <w:rStyle w:val="StyleUnderline"/>
        </w:rPr>
        <w:t>is</w:t>
      </w:r>
      <w:r w:rsidRPr="0072211D">
        <w:t xml:space="preserve"> </w:t>
      </w:r>
      <w:r w:rsidRPr="0072211D">
        <w:rPr>
          <w:rStyle w:val="StyleUnderline"/>
        </w:rPr>
        <w:t xml:space="preserve">perfectly </w:t>
      </w:r>
      <w:r w:rsidRPr="0072211D">
        <w:rPr>
          <w:rStyle w:val="Emphasis"/>
        </w:rPr>
        <w:t>sane</w:t>
      </w:r>
      <w:r w:rsidRPr="0072211D">
        <w:t xml:space="preserve">, </w:t>
      </w:r>
      <w:r w:rsidRPr="0072211D">
        <w:rPr>
          <w:rStyle w:val="StyleUnderline"/>
        </w:rPr>
        <w:t xml:space="preserve">and </w:t>
      </w:r>
      <w:r w:rsidRPr="0072211D">
        <w:rPr>
          <w:rStyle w:val="StyleUnderline"/>
          <w:highlight w:val="cyan"/>
        </w:rPr>
        <w:t>may</w:t>
      </w:r>
      <w:r w:rsidRPr="0072211D">
        <w:t xml:space="preserve"> already </w:t>
      </w:r>
      <w:r w:rsidRPr="0072211D">
        <w:rPr>
          <w:rStyle w:val="StyleUnderline"/>
          <w:highlight w:val="cyan"/>
        </w:rPr>
        <w:t>be</w:t>
      </w:r>
      <w:r w:rsidRPr="0072211D">
        <w:t xml:space="preserve"> </w:t>
      </w:r>
      <w:r w:rsidRPr="0072211D">
        <w:rPr>
          <w:rStyle w:val="Emphasis"/>
          <w:highlight w:val="cyan"/>
        </w:rPr>
        <w:t>working</w:t>
      </w:r>
      <w:r w:rsidRPr="0072211D">
        <w:t>. Count me in.</w:t>
      </w:r>
    </w:p>
    <w:p w14:paraId="52E976F3" w14:textId="77777777" w:rsidR="00AA2D94" w:rsidRPr="0072211D" w:rsidRDefault="00AA2D94" w:rsidP="00AA2D94">
      <w:r w:rsidRPr="0072211D">
        <w:rPr>
          <w:rStyle w:val="Emphasis"/>
          <w:highlight w:val="cyan"/>
        </w:rPr>
        <w:t>Prior</w:t>
      </w:r>
      <w:r w:rsidRPr="0072211D">
        <w:t xml:space="preserve"> </w:t>
      </w:r>
      <w:r w:rsidRPr="0072211D">
        <w:rPr>
          <w:rStyle w:val="StyleUnderline"/>
        </w:rPr>
        <w:t xml:space="preserve">ideologically driven </w:t>
      </w:r>
      <w:r w:rsidRPr="0072211D">
        <w:rPr>
          <w:rStyle w:val="StyleUnderline"/>
          <w:highlight w:val="cyan"/>
        </w:rPr>
        <w:t>attempts to</w:t>
      </w:r>
      <w:r w:rsidRPr="0072211D">
        <w:t xml:space="preserve"> either </w:t>
      </w:r>
      <w:r w:rsidRPr="0072211D">
        <w:rPr>
          <w:rStyle w:val="Emphasis"/>
        </w:rPr>
        <w:t>pack the Court</w:t>
      </w:r>
      <w:r w:rsidRPr="0072211D">
        <w:t xml:space="preserve"> </w:t>
      </w:r>
      <w:r w:rsidRPr="0072211D">
        <w:rPr>
          <w:rStyle w:val="StyleUnderline"/>
        </w:rPr>
        <w:t>or</w:t>
      </w:r>
      <w:r w:rsidRPr="0072211D">
        <w:t xml:space="preserve"> </w:t>
      </w:r>
      <w:r w:rsidRPr="0072211D">
        <w:rPr>
          <w:rStyle w:val="Emphasis"/>
          <w:highlight w:val="cyan"/>
        </w:rPr>
        <w:t>strip</w:t>
      </w:r>
      <w:r w:rsidRPr="0072211D">
        <w:rPr>
          <w:rStyle w:val="Emphasis"/>
        </w:rPr>
        <w:t xml:space="preserve"> powers</w:t>
      </w:r>
      <w:r w:rsidRPr="0072211D">
        <w:t xml:space="preserve"> from the Court </w:t>
      </w:r>
      <w:r w:rsidRPr="0072211D">
        <w:rPr>
          <w:rStyle w:val="Emphasis"/>
          <w:highlight w:val="cyan"/>
        </w:rPr>
        <w:t>never</w:t>
      </w:r>
      <w:r w:rsidRPr="0072211D">
        <w:rPr>
          <w:highlight w:val="cyan"/>
        </w:rPr>
        <w:t xml:space="preserve"> </w:t>
      </w:r>
      <w:r w:rsidRPr="0072211D">
        <w:rPr>
          <w:rStyle w:val="StyleUnderline"/>
          <w:highlight w:val="cyan"/>
        </w:rPr>
        <w:t>became law</w:t>
      </w:r>
      <w:r w:rsidRPr="0072211D">
        <w:rPr>
          <w:highlight w:val="cyan"/>
        </w:rPr>
        <w:t xml:space="preserve">. </w:t>
      </w:r>
      <w:r w:rsidRPr="0072211D">
        <w:rPr>
          <w:rStyle w:val="StyleUnderline"/>
          <w:highlight w:val="cyan"/>
        </w:rPr>
        <w:t>But</w:t>
      </w:r>
      <w:r w:rsidRPr="0072211D">
        <w:rPr>
          <w:rStyle w:val="StyleUnderline"/>
        </w:rPr>
        <w:t xml:space="preserve"> they</w:t>
      </w:r>
      <w:r w:rsidRPr="0072211D">
        <w:t xml:space="preserve"> appear to have </w:t>
      </w:r>
      <w:r w:rsidRPr="0072211D">
        <w:rPr>
          <w:rStyle w:val="Emphasis"/>
          <w:highlight w:val="cyan"/>
        </w:rPr>
        <w:t>influenced</w:t>
      </w:r>
      <w:r w:rsidRPr="0072211D">
        <w:rPr>
          <w:highlight w:val="cyan"/>
        </w:rPr>
        <w:t xml:space="preserve"> </w:t>
      </w:r>
      <w:r w:rsidRPr="0072211D">
        <w:rPr>
          <w:rStyle w:val="StyleUnderline"/>
          <w:highlight w:val="cyan"/>
        </w:rPr>
        <w:t>Court behavior</w:t>
      </w:r>
      <w:r w:rsidRPr="0072211D">
        <w:t xml:space="preserve">. As my colleague Daniel Block explained last fall, “In the mid-1950s, the liberal Warren Court backed away from protecting victims of McCarthyism because a popular Senate bill threatened to strip the Court’s powers. </w:t>
      </w:r>
      <w:r w:rsidRPr="0072211D">
        <w:rPr>
          <w:rStyle w:val="StyleUnderline"/>
        </w:rPr>
        <w:t>Throughout the 1970s and 1980s</w:t>
      </w:r>
      <w:r w:rsidRPr="0072211D">
        <w:t xml:space="preserve">, </w:t>
      </w:r>
      <w:r w:rsidRPr="0072211D">
        <w:rPr>
          <w:rStyle w:val="Emphasis"/>
          <w:highlight w:val="cyan"/>
        </w:rPr>
        <w:t>conservative politicians</w:t>
      </w:r>
      <w:r w:rsidRPr="0072211D">
        <w:rPr>
          <w:highlight w:val="cyan"/>
        </w:rPr>
        <w:t xml:space="preserve"> </w:t>
      </w:r>
      <w:r w:rsidRPr="0072211D">
        <w:rPr>
          <w:rStyle w:val="StyleUnderline"/>
          <w:highlight w:val="cyan"/>
        </w:rPr>
        <w:t>flooded</w:t>
      </w:r>
      <w:r w:rsidRPr="0072211D">
        <w:t xml:space="preserve"> Congress </w:t>
      </w:r>
      <w:r w:rsidRPr="0072211D">
        <w:rPr>
          <w:rStyle w:val="StyleUnderline"/>
          <w:highlight w:val="cyan"/>
        </w:rPr>
        <w:t>with</w:t>
      </w:r>
      <w:r w:rsidRPr="0072211D">
        <w:t xml:space="preserve"> </w:t>
      </w:r>
      <w:r w:rsidRPr="0072211D">
        <w:rPr>
          <w:rStyle w:val="StyleUnderline"/>
          <w:highlight w:val="cyan"/>
        </w:rPr>
        <w:t>legislation to stop</w:t>
      </w:r>
      <w:r w:rsidRPr="0072211D">
        <w:rPr>
          <w:rStyle w:val="StyleUnderline"/>
        </w:rPr>
        <w:t xml:space="preserve"> the Court from </w:t>
      </w:r>
      <w:r w:rsidRPr="0072211D">
        <w:rPr>
          <w:rStyle w:val="StyleUnderline"/>
          <w:highlight w:val="cyan"/>
        </w:rPr>
        <w:t xml:space="preserve">ruling on </w:t>
      </w:r>
      <w:r w:rsidRPr="0072211D">
        <w:rPr>
          <w:rStyle w:val="Emphasis"/>
          <w:highlight w:val="cyan"/>
        </w:rPr>
        <w:t>racial integration</w:t>
      </w:r>
      <w:r w:rsidRPr="0072211D">
        <w:t xml:space="preserve">. </w:t>
      </w:r>
      <w:r w:rsidRPr="0072211D">
        <w:rPr>
          <w:rStyle w:val="StyleUnderline"/>
          <w:highlight w:val="cyan"/>
        </w:rPr>
        <w:t>The justices retreated from</w:t>
      </w:r>
      <w:r w:rsidRPr="0072211D">
        <w:t xml:space="preserve"> </w:t>
      </w:r>
      <w:r w:rsidRPr="0072211D">
        <w:rPr>
          <w:rStyle w:val="StyleUnderline"/>
          <w:highlight w:val="cyan"/>
        </w:rPr>
        <w:t>enforcing</w:t>
      </w:r>
      <w:r w:rsidRPr="0072211D">
        <w:rPr>
          <w:highlight w:val="cyan"/>
        </w:rPr>
        <w:t xml:space="preserve"> </w:t>
      </w:r>
      <w:r w:rsidRPr="0072211D">
        <w:rPr>
          <w:rStyle w:val="Emphasis"/>
          <w:highlight w:val="cyan"/>
        </w:rPr>
        <w:t>busing regulations</w:t>
      </w:r>
      <w:r w:rsidRPr="0072211D">
        <w:t>.”</w:t>
      </w:r>
    </w:p>
    <w:p w14:paraId="61853A64" w14:textId="77777777" w:rsidR="00AA2D94" w:rsidRPr="0072211D" w:rsidRDefault="00AA2D94" w:rsidP="00AA2D94">
      <w:pPr>
        <w:rPr>
          <w:sz w:val="6"/>
          <w:szCs w:val="11"/>
        </w:rPr>
      </w:pPr>
      <w:r w:rsidRPr="0072211D">
        <w:rPr>
          <w:sz w:val="6"/>
          <w:szCs w:val="11"/>
        </w:rPr>
        <w:t>Franklin D. Roosevelt’s 1937 court-packing scheme came in response to rulings that shut down New Deal programs and curtailed federal government power. FDR’s bill was rejected by Congress—even though Democrats controlled 71 of 96 seats in the Senate. But after its introduction the Court began to uphold New Deal laws. Historians continue to debate whether FDR lost the battle but won the war. Understanding what happened then is instructive for determining how far Democrats should go today.</w:t>
      </w:r>
    </w:p>
    <w:p w14:paraId="4F1E00AB" w14:textId="77777777" w:rsidR="00AA2D94" w:rsidRPr="0072211D" w:rsidRDefault="00AA2D94" w:rsidP="00AA2D94">
      <w:pPr>
        <w:rPr>
          <w:sz w:val="6"/>
          <w:szCs w:val="11"/>
        </w:rPr>
      </w:pPr>
      <w:r w:rsidRPr="0072211D">
        <w:rPr>
          <w:sz w:val="6"/>
          <w:szCs w:val="11"/>
        </w:rPr>
        <w:t>In the June 1936 Tipaldo case, decided on a 5-4 vote, the Supreme Court struck down a women’s minimum wage law in New York State. The decision was part of a long line of rulings based on the principle that employers and employees have the “freedom” to forge contracts, and any “[l]egislative abridgement of that freedom can only be justified by the existence of exceptional circumstances.”</w:t>
      </w:r>
    </w:p>
    <w:p w14:paraId="4D0C8101" w14:textId="77777777" w:rsidR="00AA2D94" w:rsidRPr="0072211D" w:rsidRDefault="00AA2D94" w:rsidP="00AA2D94">
      <w:pPr>
        <w:rPr>
          <w:sz w:val="6"/>
          <w:szCs w:val="11"/>
        </w:rPr>
      </w:pPr>
      <w:r w:rsidRPr="0072211D">
        <w:rPr>
          <w:sz w:val="6"/>
          <w:szCs w:val="11"/>
        </w:rPr>
        <w:t>Roosevelt announced his plan to expand the Court on Feb. 5, 1937. Fifty-two days after FDR’s move, the Supreme Court ruled in the Parrish case that Washington State’s minimum wage for women was constitutional. As the law was very similar to the one struck down nine months before, the ruling amounted to a complete reversal. Between the two cases, Justice Owen Roberts moved from the conservative to liberal position, a move that became known as the “switch in time that saved nine.”</w:t>
      </w:r>
    </w:p>
    <w:p w14:paraId="73BDD7E1" w14:textId="77777777" w:rsidR="00AA2D94" w:rsidRPr="0072211D" w:rsidRDefault="00AA2D94" w:rsidP="00AA2D94">
      <w:pPr>
        <w:rPr>
          <w:sz w:val="6"/>
          <w:szCs w:val="11"/>
        </w:rPr>
      </w:pPr>
      <w:r w:rsidRPr="0072211D">
        <w:rPr>
          <w:sz w:val="6"/>
          <w:szCs w:val="11"/>
        </w:rPr>
        <w:t>Parrish was followed in April with the Court’s upholding of FDR’s National Labor Relations Act. Then in May, Social Security was also deemed constitutional. Even though in July the Senate sent the court-expansion bill back to committee, to be filleted, the Court was no longer an obstacle to the New Deal.</w:t>
      </w:r>
    </w:p>
    <w:p w14:paraId="550FCEBE" w14:textId="77777777" w:rsidR="00AA2D94" w:rsidRPr="0072211D" w:rsidRDefault="00AA2D94" w:rsidP="00AA2D94">
      <w:pPr>
        <w:rPr>
          <w:sz w:val="6"/>
          <w:szCs w:val="11"/>
        </w:rPr>
      </w:pPr>
      <w:r w:rsidRPr="0072211D">
        <w:rPr>
          <w:sz w:val="6"/>
          <w:szCs w:val="11"/>
        </w:rPr>
        <w:t>That chronology of events suggests FDR’s bill moved the Court. Roosevelt himself championed that narrative in an introduction to a volume of his public papers: “The Court began to interpret the Constitution instead of torturing it. It was still the same Court, with the same justices. No new appointments had been made. And yet, beginning shortly after the message of February 5, 1937, what a change!”</w:t>
      </w:r>
    </w:p>
    <w:p w14:paraId="5A7B408A" w14:textId="77777777" w:rsidR="00AA2D94" w:rsidRPr="0072211D" w:rsidRDefault="00AA2D94" w:rsidP="00AA2D94">
      <w:pPr>
        <w:rPr>
          <w:sz w:val="6"/>
          <w:szCs w:val="11"/>
        </w:rPr>
      </w:pPr>
      <w:r w:rsidRPr="0072211D">
        <w:rPr>
          <w:sz w:val="6"/>
          <w:szCs w:val="11"/>
        </w:rPr>
        <w:t>But FDR left out two key data points. One (most likely unbeknownst to FDR) is that Roberts executed his switch in December 1936—before FDR’s message. In a 1945 memo, Roberts explained that the December vote wasn’t immediately made public because one Justice was ill. The Court could have deadlocked 4-4 and still have upheld Washington State’s minimum wage law, because it would have left in place a lower court ruling, but the Justices knew their absent colleague would also support the law and they wanted a majority 5-4 vote.</w:t>
      </w:r>
    </w:p>
    <w:p w14:paraId="4567CF17" w14:textId="77777777" w:rsidR="00AA2D94" w:rsidRPr="0072211D" w:rsidRDefault="00AA2D94" w:rsidP="00AA2D94">
      <w:pPr>
        <w:rPr>
          <w:sz w:val="6"/>
          <w:szCs w:val="11"/>
        </w:rPr>
      </w:pPr>
      <w:r w:rsidRPr="0072211D">
        <w:rPr>
          <w:sz w:val="6"/>
          <w:szCs w:val="11"/>
        </w:rPr>
        <w:t>We can say that FDR’s announcement did not pressure Roberts to switch, since the switch came first. What remains a source of scholarly debate is whether speculation in the press about a forthcoming court-packing plan, in the immediate aftermath of FDR’s landslide 1936 re-election win, nevertheless pressured Roberts to switch. If not, was there already evidence of doctrinal evolution by Roberts, and other Justices, in the midst of Depression and modernization, which culminated with the springtime 1937 liberal rulings? (For a deep dive into this debate, read this series of essays in the October 2005 edition of the American Historical Review.)</w:t>
      </w:r>
    </w:p>
    <w:p w14:paraId="3A8080D8" w14:textId="77777777" w:rsidR="00AA2D94" w:rsidRPr="0072211D" w:rsidRDefault="00AA2D94" w:rsidP="00AA2D94">
      <w:pPr>
        <w:rPr>
          <w:sz w:val="6"/>
          <w:szCs w:val="11"/>
        </w:rPr>
      </w:pPr>
      <w:r w:rsidRPr="0072211D">
        <w:rPr>
          <w:sz w:val="6"/>
          <w:szCs w:val="11"/>
        </w:rPr>
        <w:t>Roberts himself gives conflicting evidence. On one hand, he insisted in his 1945 memo (published posthumously 10 years later) that in the two minimum wage cases, he didn’t switch at all. He just wasn’t asked in Tipaldo, the first case, to overrule the 1923 Adkins opinion—which struck down a law passed by Congress establishing a minimum wage for Washington, D.C. But the second case, Parrish, did confront Adkins directly, and then Roberts made his view known. He admitted he could have taken the “proper course” and written his own concurring opinion for Tipaldo plainly stating his view, and neglected to give a reason why he didn’t.</w:t>
      </w:r>
    </w:p>
    <w:p w14:paraId="6EDBAFFD" w14:textId="77777777" w:rsidR="00AA2D94" w:rsidRPr="0072211D" w:rsidRDefault="00AA2D94" w:rsidP="00AA2D94">
      <w:pPr>
        <w:rPr>
          <w:sz w:val="6"/>
          <w:szCs w:val="11"/>
        </w:rPr>
      </w:pPr>
      <w:r w:rsidRPr="0072211D">
        <w:rPr>
          <w:sz w:val="6"/>
          <w:szCs w:val="11"/>
        </w:rPr>
        <w:t>FDR biographer Kenneth S. Davis, in FDR, Into the Storm 1937-1940, found Roberts’ belated explanation “disingenuous” and “desperately contrived … made solely for the purpose of protecting the Court against a probable attempt to drastically limit its powers.” And, as Block noted, Roberts acknowledged in congressional testimony that he was “fully conscious” of how the “court-packing plan” put “tremendous strain and threat to the existing Court.” Roberts didn’t say he switched because of that strain, but those dots seem very connected.</w:t>
      </w:r>
    </w:p>
    <w:p w14:paraId="7CFB6EB9" w14:textId="77777777" w:rsidR="00AA2D94" w:rsidRPr="0072211D" w:rsidRDefault="00AA2D94" w:rsidP="00AA2D94">
      <w:pPr>
        <w:rPr>
          <w:sz w:val="6"/>
          <w:szCs w:val="11"/>
        </w:rPr>
      </w:pPr>
      <w:r w:rsidRPr="0072211D">
        <w:rPr>
          <w:sz w:val="6"/>
          <w:szCs w:val="11"/>
        </w:rPr>
        <w:t>The other data point FDR left out of his narrative is the political damage he suffered as a result of his bill’s decisive rejection by the Senate. Many FDR allies in the chamber urged him to stand down after the switch, but he greedily persisted and paid a steep price.</w:t>
      </w:r>
    </w:p>
    <w:p w14:paraId="54D3AC1D" w14:textId="77777777" w:rsidR="00AA2D94" w:rsidRPr="0072211D" w:rsidRDefault="00AA2D94" w:rsidP="00AA2D94">
      <w:pPr>
        <w:rPr>
          <w:sz w:val="6"/>
          <w:szCs w:val="11"/>
        </w:rPr>
      </w:pPr>
      <w:r w:rsidRPr="0072211D">
        <w:rPr>
          <w:sz w:val="6"/>
          <w:szCs w:val="11"/>
        </w:rPr>
        <w:t>In Roosevelt’s Purge, the historian Susan Dunn explained how the defeat emboldened the conservative anti-New Deal wing of the Democratic Party, mere months after Roosevelt’s historic 24-point election victory in 1936: “Gleefully, they banded together to sabotage the rest of the New Deal, voting down Roosevelt’s progressive tax measures, abolishing the graduated tax on capital gains, killing his proposal for seven regional agencies patterned after the TVA, tearing apart his executive reorganization plan and burying in committee his Fair Labor Standards Act.” Davis sharply concluded, “his sadly mistaken court-packing effort effectively ended the New Deal as a reforming, transforming social force[.]” FDR can’t cheerily claim he won the war for the Court, if in the process he lost the war for his agenda.</w:t>
      </w:r>
    </w:p>
    <w:p w14:paraId="577EA695" w14:textId="77777777" w:rsidR="00AA2D94" w:rsidRPr="0072211D" w:rsidRDefault="00AA2D94" w:rsidP="00AA2D94">
      <w:r w:rsidRPr="0072211D">
        <w:t>How should Democrats apply the FDR lessons? As the chess adage goes, “</w:t>
      </w:r>
      <w:r w:rsidRPr="0072211D">
        <w:rPr>
          <w:rStyle w:val="Emphasis"/>
          <w:sz w:val="28"/>
          <w:szCs w:val="32"/>
          <w:highlight w:val="cyan"/>
        </w:rPr>
        <w:t>the threat is stronger than the execution</w:t>
      </w:r>
      <w:r w:rsidRPr="0072211D">
        <w:t>.”</w:t>
      </w:r>
    </w:p>
    <w:p w14:paraId="30C977FF" w14:textId="77777777" w:rsidR="00AA2D94" w:rsidRPr="0072211D" w:rsidRDefault="00AA2D94" w:rsidP="00AA2D94">
      <w:r w:rsidRPr="0072211D">
        <w:lastRenderedPageBreak/>
        <w:t>We can’t cleanly separate and sort out what factors influenced Roberts, but we do know that FDR’s announcement wasn’t one of them, because it was after the fact. Moreover, FDR’s proposal was immediately unpopular: 47 percent in favor, 53 percent opposed in an early March 1937 Gallup poll. After the “switch” became public, support further declined. Despite FDR’s electoral mandate, his attempted power grab depleted his strength. But beforehand, the landslide election and speculation over court-packing was likely helping to move the Court his way. If FDR hadn’t announced a specific proposal, he probably would have gotten the same results from the Supreme Court, without shattering his congressional coalition.</w:t>
      </w:r>
    </w:p>
    <w:p w14:paraId="3C0D519F" w14:textId="77777777" w:rsidR="00AA2D94" w:rsidRPr="0072211D" w:rsidRDefault="00AA2D94" w:rsidP="00AA2D94">
      <w:r w:rsidRPr="0072211D">
        <w:t xml:space="preserve">Today’s congressional Democratic leadership has kept their distance from the court-packing bill. </w:t>
      </w:r>
      <w:r w:rsidRPr="0072211D">
        <w:rPr>
          <w:rStyle w:val="Emphasis"/>
          <w:highlight w:val="cyan"/>
        </w:rPr>
        <w:t>Leaning</w:t>
      </w:r>
      <w:r w:rsidRPr="0072211D">
        <w:rPr>
          <w:highlight w:val="cyan"/>
        </w:rPr>
        <w:t xml:space="preserve"> </w:t>
      </w:r>
      <w:r w:rsidRPr="0072211D">
        <w:rPr>
          <w:rStyle w:val="StyleUnderline"/>
          <w:highlight w:val="cyan"/>
        </w:rPr>
        <w:t>on</w:t>
      </w:r>
      <w:r w:rsidRPr="0072211D">
        <w:rPr>
          <w:rStyle w:val="StyleUnderline"/>
        </w:rPr>
        <w:t xml:space="preserve"> the President’s</w:t>
      </w:r>
      <w:r w:rsidRPr="0072211D">
        <w:t xml:space="preserve"> new blue ribbon </w:t>
      </w:r>
      <w:r w:rsidRPr="0072211D">
        <w:rPr>
          <w:rStyle w:val="Emphasis"/>
          <w:highlight w:val="cyan"/>
        </w:rPr>
        <w:t>commission</w:t>
      </w:r>
      <w:r w:rsidRPr="0072211D">
        <w:rPr>
          <w:highlight w:val="cyan"/>
        </w:rPr>
        <w:t xml:space="preserve"> </w:t>
      </w:r>
      <w:r w:rsidRPr="0072211D">
        <w:rPr>
          <w:rStyle w:val="StyleUnderline"/>
          <w:highlight w:val="cyan"/>
        </w:rPr>
        <w:t>exploring</w:t>
      </w:r>
      <w:r w:rsidRPr="0072211D">
        <w:t xml:space="preserve"> non-specific </w:t>
      </w:r>
      <w:r w:rsidRPr="0072211D">
        <w:rPr>
          <w:rStyle w:val="Emphasis"/>
          <w:highlight w:val="cyan"/>
        </w:rPr>
        <w:t>judicial reforms</w:t>
      </w:r>
      <w:r w:rsidRPr="0072211D">
        <w:t xml:space="preserve">, House Speaker Nancy </w:t>
      </w:r>
      <w:r w:rsidRPr="0072211D">
        <w:rPr>
          <w:rStyle w:val="StyleUnderline"/>
          <w:highlight w:val="cyan"/>
        </w:rPr>
        <w:t>Pelosi</w:t>
      </w:r>
      <w:r w:rsidRPr="0072211D">
        <w:t xml:space="preserve"> said she </w:t>
      </w:r>
      <w:r w:rsidRPr="0072211D">
        <w:rPr>
          <w:rStyle w:val="StyleUnderline"/>
          <w:highlight w:val="cyan"/>
        </w:rPr>
        <w:t>has “no plans to bring [the bill] to the</w:t>
      </w:r>
      <w:r w:rsidRPr="0072211D">
        <w:t xml:space="preserve"> </w:t>
      </w:r>
      <w:r w:rsidRPr="0072211D">
        <w:rPr>
          <w:rStyle w:val="StyleUnderline"/>
          <w:highlight w:val="cyan"/>
        </w:rPr>
        <w:t>floor</w:t>
      </w:r>
      <w:r w:rsidRPr="0072211D">
        <w:t>.” This is wise. FDR couldn’t move public opinion in favor of the bill, and he won his election by 20 more points than Biden. While there are far fewer conservative Democrats today than in 1937, a move to a floor vote could well have split the Democrats and harmed the rest of their agenda.</w:t>
      </w:r>
    </w:p>
    <w:p w14:paraId="66010E63" w14:textId="77777777" w:rsidR="00AA2D94" w:rsidRPr="0072211D" w:rsidRDefault="00AA2D94" w:rsidP="00AA2D94">
      <w:pPr>
        <w:rPr>
          <w:rStyle w:val="Emphasis"/>
          <w:sz w:val="28"/>
          <w:szCs w:val="32"/>
        </w:rPr>
      </w:pPr>
      <w:r w:rsidRPr="0072211D">
        <w:rPr>
          <w:sz w:val="32"/>
          <w:szCs w:val="44"/>
          <w:highlight w:val="cyan"/>
        </w:rPr>
        <w:t>But</w:t>
      </w:r>
      <w:r w:rsidRPr="0072211D">
        <w:rPr>
          <w:sz w:val="32"/>
          <w:szCs w:val="44"/>
        </w:rPr>
        <w:t xml:space="preserve"> </w:t>
      </w:r>
      <w:r w:rsidRPr="0072211D">
        <w:t xml:space="preserve">McConnell is correct that </w:t>
      </w:r>
      <w:r w:rsidRPr="0072211D">
        <w:rPr>
          <w:rStyle w:val="StyleUnderline"/>
          <w:highlight w:val="cyan"/>
        </w:rPr>
        <w:t xml:space="preserve">the threat still </w:t>
      </w:r>
      <w:r w:rsidRPr="0072211D">
        <w:rPr>
          <w:rStyle w:val="Emphasis"/>
          <w:highlight w:val="cyan"/>
        </w:rPr>
        <w:t>looms</w:t>
      </w:r>
      <w:r w:rsidRPr="0072211D">
        <w:t>—</w:t>
      </w:r>
      <w:r w:rsidRPr="0072211D">
        <w:rPr>
          <w:rStyle w:val="StyleUnderline"/>
        </w:rPr>
        <w:t>which is a good thing</w:t>
      </w:r>
      <w:r w:rsidRPr="0072211D">
        <w:t xml:space="preserve">. </w:t>
      </w:r>
      <w:r w:rsidRPr="0072211D">
        <w:rPr>
          <w:rStyle w:val="StyleUnderline"/>
        </w:rPr>
        <w:t xml:space="preserve">What </w:t>
      </w:r>
      <w:r w:rsidRPr="0072211D">
        <w:rPr>
          <w:rStyle w:val="StyleUnderline"/>
          <w:highlight w:val="cyan"/>
        </w:rPr>
        <w:t>if the</w:t>
      </w:r>
      <w:r w:rsidRPr="0072211D">
        <w:t xml:space="preserve"> Supreme </w:t>
      </w:r>
      <w:r w:rsidRPr="0072211D">
        <w:rPr>
          <w:rStyle w:val="StyleUnderline"/>
          <w:highlight w:val="cyan"/>
        </w:rPr>
        <w:t>Court moved in a</w:t>
      </w:r>
      <w:r w:rsidRPr="0072211D">
        <w:rPr>
          <w:rStyle w:val="StyleUnderline"/>
        </w:rPr>
        <w:t xml:space="preserve"> </w:t>
      </w:r>
      <w:r w:rsidRPr="0072211D">
        <w:rPr>
          <w:rStyle w:val="Emphasis"/>
        </w:rPr>
        <w:t xml:space="preserve">radical </w:t>
      </w:r>
      <w:r w:rsidRPr="0072211D">
        <w:rPr>
          <w:rStyle w:val="Emphasis"/>
          <w:highlight w:val="cyan"/>
        </w:rPr>
        <w:t>right-wing direction</w:t>
      </w:r>
      <w:r w:rsidRPr="0072211D">
        <w:t xml:space="preserve"> </w:t>
      </w:r>
      <w:r w:rsidRPr="0072211D">
        <w:rPr>
          <w:rStyle w:val="StyleUnderline"/>
        </w:rPr>
        <w:t>now that it has a 6-3 conservative majority</w:t>
      </w:r>
      <w:r w:rsidRPr="0072211D">
        <w:t xml:space="preserve">? </w:t>
      </w:r>
      <w:r w:rsidRPr="0072211D">
        <w:rPr>
          <w:rStyle w:val="StyleUnderline"/>
          <w:highlight w:val="cyan"/>
        </w:rPr>
        <w:t xml:space="preserve">What kind of </w:t>
      </w:r>
      <w:r w:rsidRPr="0072211D">
        <w:rPr>
          <w:rStyle w:val="Emphasis"/>
          <w:highlight w:val="cyan"/>
        </w:rPr>
        <w:t>backlash</w:t>
      </w:r>
      <w:r w:rsidRPr="0072211D">
        <w:rPr>
          <w:rStyle w:val="StyleUnderline"/>
          <w:highlight w:val="cyan"/>
        </w:rPr>
        <w:t xml:space="preserve"> would materialize</w:t>
      </w:r>
      <w:r w:rsidRPr="0072211D">
        <w:t xml:space="preserve">? Could it lead to big Democratic gains in the upcoming elections and give Biden a greater mandate to pack the Court than FDR had? </w:t>
      </w:r>
      <w:r w:rsidRPr="0072211D">
        <w:rPr>
          <w:rStyle w:val="StyleUnderline"/>
          <w:highlight w:val="cyan"/>
        </w:rPr>
        <w:t xml:space="preserve">The conservative Justices </w:t>
      </w:r>
      <w:r w:rsidRPr="0072211D">
        <w:rPr>
          <w:rStyle w:val="Emphasis"/>
          <w:highlight w:val="cyan"/>
        </w:rPr>
        <w:t>can’t</w:t>
      </w:r>
      <w:r w:rsidRPr="0072211D">
        <w:rPr>
          <w:highlight w:val="cyan"/>
        </w:rPr>
        <w:t xml:space="preserve"> </w:t>
      </w:r>
      <w:r w:rsidRPr="0072211D">
        <w:rPr>
          <w:rStyle w:val="StyleUnderline"/>
          <w:highlight w:val="cyan"/>
        </w:rPr>
        <w:t xml:space="preserve">know for </w:t>
      </w:r>
      <w:r w:rsidRPr="0072211D">
        <w:rPr>
          <w:rStyle w:val="Emphasis"/>
          <w:highlight w:val="cyan"/>
        </w:rPr>
        <w:t>sure</w:t>
      </w:r>
      <w:r w:rsidRPr="0072211D">
        <w:t xml:space="preserve">, and </w:t>
      </w:r>
      <w:r w:rsidRPr="0072211D">
        <w:rPr>
          <w:rStyle w:val="Emphasis"/>
          <w:sz w:val="28"/>
          <w:szCs w:val="32"/>
          <w:highlight w:val="cyan"/>
        </w:rPr>
        <w:t>they may not want to test the</w:t>
      </w:r>
      <w:r w:rsidRPr="0072211D">
        <w:rPr>
          <w:rStyle w:val="Emphasis"/>
          <w:sz w:val="28"/>
          <w:szCs w:val="32"/>
        </w:rPr>
        <w:t xml:space="preserve"> </w:t>
      </w:r>
      <w:r w:rsidRPr="0072211D">
        <w:rPr>
          <w:rStyle w:val="Emphasis"/>
          <w:sz w:val="28"/>
          <w:szCs w:val="32"/>
          <w:highlight w:val="cyan"/>
        </w:rPr>
        <w:t>proposition with</w:t>
      </w:r>
      <w:r w:rsidRPr="0072211D">
        <w:rPr>
          <w:rStyle w:val="Emphasis"/>
          <w:sz w:val="28"/>
          <w:szCs w:val="32"/>
        </w:rPr>
        <w:t xml:space="preserve"> a slew of </w:t>
      </w:r>
      <w:r w:rsidRPr="0072211D">
        <w:rPr>
          <w:rStyle w:val="Emphasis"/>
          <w:sz w:val="28"/>
          <w:szCs w:val="32"/>
          <w:highlight w:val="cyan"/>
        </w:rPr>
        <w:t>provocative rulings.</w:t>
      </w:r>
    </w:p>
    <w:p w14:paraId="5191CCB2" w14:textId="77777777" w:rsidR="00AA2D94" w:rsidRPr="0072211D" w:rsidRDefault="00AA2D94" w:rsidP="00AA2D94">
      <w:pPr>
        <w:rPr>
          <w:rStyle w:val="Emphasis"/>
        </w:rPr>
      </w:pPr>
      <w:r w:rsidRPr="0072211D">
        <w:t xml:space="preserve">John </w:t>
      </w:r>
      <w:r w:rsidRPr="0072211D">
        <w:rPr>
          <w:rStyle w:val="StyleUnderline"/>
          <w:highlight w:val="cyan"/>
        </w:rPr>
        <w:t>Roberts</w:t>
      </w:r>
      <w:r w:rsidRPr="0072211D">
        <w:t xml:space="preserve"> has shown for almost a decade that he</w:t>
      </w:r>
      <w:r w:rsidRPr="0072211D">
        <w:rPr>
          <w:rStyle w:val="StyleUnderline"/>
        </w:rPr>
        <w:t>’</w:t>
      </w:r>
      <w:r w:rsidRPr="0072211D">
        <w:rPr>
          <w:rStyle w:val="StyleUnderline"/>
          <w:highlight w:val="cyan"/>
        </w:rPr>
        <w:t>s</w:t>
      </w:r>
      <w:r w:rsidRPr="0072211D">
        <w:t xml:space="preserve"> </w:t>
      </w:r>
      <w:r w:rsidRPr="0072211D">
        <w:rPr>
          <w:rStyle w:val="StyleUnderline"/>
          <w:highlight w:val="cyan"/>
        </w:rPr>
        <w:t>happy to lead</w:t>
      </w:r>
      <w:r w:rsidRPr="0072211D">
        <w:rPr>
          <w:rStyle w:val="StyleUnderline"/>
        </w:rPr>
        <w:t xml:space="preserve"> the march </w:t>
      </w:r>
      <w:r w:rsidRPr="0072211D">
        <w:rPr>
          <w:rStyle w:val="StyleUnderline"/>
          <w:highlight w:val="cyan"/>
        </w:rPr>
        <w:t>in a</w:t>
      </w:r>
      <w:r w:rsidRPr="0072211D">
        <w:rPr>
          <w:highlight w:val="cyan"/>
        </w:rPr>
        <w:t xml:space="preserve"> </w:t>
      </w:r>
      <w:r w:rsidRPr="0072211D">
        <w:rPr>
          <w:rStyle w:val="StyleUnderline"/>
          <w:highlight w:val="cyan"/>
        </w:rPr>
        <w:t>conservative direction</w:t>
      </w:r>
      <w:r w:rsidRPr="0072211D">
        <w:t xml:space="preserve">, </w:t>
      </w:r>
      <w:r w:rsidRPr="0072211D">
        <w:rPr>
          <w:rStyle w:val="Emphasis"/>
          <w:highlight w:val="cyan"/>
        </w:rPr>
        <w:t>but</w:t>
      </w:r>
      <w:r w:rsidRPr="0072211D">
        <w:rPr>
          <w:highlight w:val="cyan"/>
        </w:rPr>
        <w:t xml:space="preserve"> </w:t>
      </w:r>
      <w:r w:rsidRPr="0072211D">
        <w:rPr>
          <w:rStyle w:val="StyleUnderline"/>
          <w:highlight w:val="cyan"/>
        </w:rPr>
        <w:t xml:space="preserve">not </w:t>
      </w:r>
      <w:r w:rsidRPr="0072211D">
        <w:rPr>
          <w:rStyle w:val="Emphasis"/>
          <w:highlight w:val="cyan"/>
        </w:rPr>
        <w:t>too</w:t>
      </w:r>
      <w:r w:rsidRPr="0072211D">
        <w:rPr>
          <w:rStyle w:val="StyleUnderline"/>
          <w:highlight w:val="cyan"/>
        </w:rPr>
        <w:t xml:space="preserve"> quickly</w:t>
      </w:r>
      <w:r w:rsidRPr="0072211D">
        <w:t xml:space="preserve">, avoiding some incendiary cases and defusing others—most notably, preserving Obamacare in 2012. </w:t>
      </w:r>
      <w:r w:rsidRPr="0072211D">
        <w:rPr>
          <w:rStyle w:val="StyleUnderline"/>
          <w:highlight w:val="cyan"/>
        </w:rPr>
        <w:t>This could explain why the Court has</w:t>
      </w:r>
      <w:r w:rsidRPr="0072211D">
        <w:rPr>
          <w:highlight w:val="cyan"/>
        </w:rPr>
        <w:t xml:space="preserve"> </w:t>
      </w:r>
      <w:r w:rsidRPr="0072211D">
        <w:rPr>
          <w:rStyle w:val="StyleUnderline"/>
          <w:highlight w:val="cyan"/>
        </w:rPr>
        <w:t xml:space="preserve">kept </w:t>
      </w:r>
      <w:r w:rsidRPr="0072211D">
        <w:rPr>
          <w:rStyle w:val="Emphasis"/>
          <w:highlight w:val="cyan"/>
        </w:rPr>
        <w:t>punting</w:t>
      </w:r>
      <w:r w:rsidRPr="0072211D">
        <w:rPr>
          <w:highlight w:val="cyan"/>
        </w:rPr>
        <w:t xml:space="preserve"> </w:t>
      </w:r>
      <w:r w:rsidRPr="0072211D">
        <w:rPr>
          <w:rStyle w:val="StyleUnderline"/>
          <w:highlight w:val="cyan"/>
        </w:rPr>
        <w:t>on the</w:t>
      </w:r>
      <w:r w:rsidRPr="0072211D">
        <w:t xml:space="preserve"> Mississippi 15-week </w:t>
      </w:r>
      <w:r w:rsidRPr="0072211D">
        <w:rPr>
          <w:rStyle w:val="Emphasis"/>
          <w:highlight w:val="cyan"/>
        </w:rPr>
        <w:t>abortion ban</w:t>
      </w:r>
      <w:r w:rsidRPr="0072211D">
        <w:t xml:space="preserve"> case. </w:t>
      </w:r>
      <w:r w:rsidRPr="0072211D">
        <w:rPr>
          <w:rStyle w:val="StyleUnderline"/>
        </w:rPr>
        <w:t xml:space="preserve">If the </w:t>
      </w:r>
      <w:r w:rsidRPr="0072211D">
        <w:rPr>
          <w:rStyle w:val="StyleUnderline"/>
          <w:highlight w:val="cyan"/>
        </w:rPr>
        <w:t>Court’s</w:t>
      </w:r>
      <w:r w:rsidRPr="0072211D">
        <w:rPr>
          <w:rStyle w:val="StyleUnderline"/>
        </w:rPr>
        <w:t xml:space="preserve"> conservatives</w:t>
      </w:r>
      <w:r w:rsidRPr="0072211D">
        <w:t xml:space="preserve"> are ready to overturn Roe v. Wade, right now they would take the case. If they </w:t>
      </w:r>
      <w:r w:rsidRPr="0072211D">
        <w:rPr>
          <w:rStyle w:val="StyleUnderline"/>
          <w:highlight w:val="cyan"/>
        </w:rPr>
        <w:t>want to avoid</w:t>
      </w:r>
      <w:r w:rsidRPr="0072211D">
        <w:t xml:space="preserve"> needless </w:t>
      </w:r>
      <w:r w:rsidRPr="0072211D">
        <w:rPr>
          <w:rStyle w:val="Emphasis"/>
          <w:highlight w:val="cyan"/>
        </w:rPr>
        <w:t>divisiveness</w:t>
      </w:r>
      <w:r w:rsidRPr="0072211D">
        <w:t xml:space="preserve"> and protect their legitimacy, </w:t>
      </w:r>
      <w:r w:rsidRPr="0072211D">
        <w:rPr>
          <w:rStyle w:val="StyleUnderline"/>
        </w:rPr>
        <w:t xml:space="preserve">they will </w:t>
      </w:r>
      <w:r w:rsidRPr="0072211D">
        <w:rPr>
          <w:rStyle w:val="Emphasis"/>
        </w:rPr>
        <w:t>leave it alone.</w:t>
      </w:r>
    </w:p>
    <w:p w14:paraId="6166B59C" w14:textId="77777777" w:rsidR="00AA2D94" w:rsidRPr="0072211D" w:rsidRDefault="00AA2D94" w:rsidP="00AA2D94">
      <w:r w:rsidRPr="0072211D">
        <w:rPr>
          <w:rStyle w:val="StyleUnderline"/>
          <w:highlight w:val="cyan"/>
        </w:rPr>
        <w:t>So long as the</w:t>
      </w:r>
      <w:r w:rsidRPr="0072211D">
        <w:rPr>
          <w:rStyle w:val="StyleUnderline"/>
        </w:rPr>
        <w:t xml:space="preserve"> latter </w:t>
      </w:r>
      <w:r w:rsidRPr="0072211D">
        <w:rPr>
          <w:rStyle w:val="StyleUnderline"/>
          <w:highlight w:val="cyan"/>
        </w:rPr>
        <w:t xml:space="preserve">strategy appears to be </w:t>
      </w:r>
      <w:r w:rsidRPr="0072211D">
        <w:rPr>
          <w:rStyle w:val="Emphasis"/>
          <w:highlight w:val="cyan"/>
        </w:rPr>
        <w:t>in effect</w:t>
      </w:r>
      <w:r w:rsidRPr="0072211D">
        <w:t xml:space="preserve">, </w:t>
      </w:r>
      <w:r w:rsidRPr="0072211D">
        <w:rPr>
          <w:rStyle w:val="StyleUnderline"/>
          <w:highlight w:val="cyan"/>
        </w:rPr>
        <w:t>that</w:t>
      </w:r>
      <w:r w:rsidRPr="0072211D">
        <w:rPr>
          <w:rStyle w:val="StyleUnderline"/>
        </w:rPr>
        <w:t xml:space="preserve"> strongly </w:t>
      </w:r>
      <w:r w:rsidRPr="0072211D">
        <w:rPr>
          <w:rStyle w:val="StyleUnderline"/>
          <w:highlight w:val="cyan"/>
        </w:rPr>
        <w:t xml:space="preserve">suggests the conservative Justices </w:t>
      </w:r>
      <w:r w:rsidRPr="0072211D">
        <w:rPr>
          <w:rStyle w:val="Emphasis"/>
          <w:sz w:val="28"/>
          <w:szCs w:val="32"/>
          <w:highlight w:val="cyan"/>
        </w:rPr>
        <w:t>see the dangling sword</w:t>
      </w:r>
      <w:r w:rsidRPr="0072211D">
        <w:t>. Biden, Pelosi and Schumer are wise to keep it sheathed, and keep them guessing.</w:t>
      </w:r>
    </w:p>
    <w:p w14:paraId="3C51FF8F" w14:textId="77777777" w:rsidR="00AA2D94" w:rsidRPr="0072211D" w:rsidRDefault="00AA2D94" w:rsidP="00AA2D94">
      <w:pPr>
        <w:pStyle w:val="Heading4"/>
      </w:pPr>
      <w:r w:rsidRPr="0072211D">
        <w:t xml:space="preserve">Plan allows Roberts to </w:t>
      </w:r>
      <w:r w:rsidRPr="0072211D">
        <w:rPr>
          <w:u w:val="single"/>
        </w:rPr>
        <w:t>moderate</w:t>
      </w:r>
      <w:r w:rsidRPr="0072211D">
        <w:t xml:space="preserve"> the court’s conservative credentials and builds </w:t>
      </w:r>
      <w:r w:rsidRPr="0072211D">
        <w:rPr>
          <w:u w:val="single"/>
        </w:rPr>
        <w:t>credibility</w:t>
      </w:r>
      <w:r w:rsidRPr="0072211D">
        <w:t xml:space="preserve">---that </w:t>
      </w:r>
      <w:r w:rsidRPr="0072211D">
        <w:rPr>
          <w:u w:val="single"/>
        </w:rPr>
        <w:t>relieves pressure</w:t>
      </w:r>
      <w:r w:rsidRPr="0072211D">
        <w:t xml:space="preserve"> on the court</w:t>
      </w:r>
    </w:p>
    <w:p w14:paraId="30C5DB48" w14:textId="77777777" w:rsidR="00AA2D94" w:rsidRPr="0072211D" w:rsidRDefault="00AA2D94" w:rsidP="00AA2D94">
      <w:r w:rsidRPr="0072211D">
        <w:rPr>
          <w:rStyle w:val="Style13ptBold"/>
        </w:rPr>
        <w:t>Masters 20</w:t>
      </w:r>
      <w:r w:rsidRPr="0072211D">
        <w:t xml:space="preserve"> (Brooke Masters, FT’s Chief Business Commentator and an Associate Editor, US Supreme Court adjusts to new tilt to the right, 12-10, </w:t>
      </w:r>
      <w:hyperlink r:id="rId14" w:history="1">
        <w:r w:rsidRPr="0072211D">
          <w:t>https://www.ft.com/content/16489a50-e828-4cc6-8d0d-a261c1f1f9d8</w:t>
        </w:r>
      </w:hyperlink>
      <w:r w:rsidRPr="0072211D">
        <w:t>, y2k)</w:t>
      </w:r>
    </w:p>
    <w:p w14:paraId="317A13D4" w14:textId="77777777" w:rsidR="00AA2D94" w:rsidRPr="0072211D" w:rsidRDefault="00AA2D94" w:rsidP="00AA2D94">
      <w:r w:rsidRPr="0072211D">
        <w:rPr>
          <w:rStyle w:val="StyleUnderline"/>
          <w:highlight w:val="cyan"/>
        </w:rPr>
        <w:t>The</w:t>
      </w:r>
      <w:r w:rsidRPr="0072211D">
        <w:t xml:space="preserve"> US Supreme </w:t>
      </w:r>
      <w:r w:rsidRPr="0072211D">
        <w:rPr>
          <w:rStyle w:val="StyleUnderline"/>
          <w:highlight w:val="cyan"/>
        </w:rPr>
        <w:t>Court is having</w:t>
      </w:r>
      <w:r w:rsidRPr="0072211D">
        <w:rPr>
          <w:highlight w:val="cyan"/>
        </w:rPr>
        <w:t xml:space="preserve"> </w:t>
      </w:r>
      <w:r w:rsidRPr="0072211D">
        <w:rPr>
          <w:rStyle w:val="Emphasis"/>
          <w:highlight w:val="cyan"/>
        </w:rPr>
        <w:t>adjustment</w:t>
      </w:r>
      <w:r w:rsidRPr="0072211D">
        <w:rPr>
          <w:highlight w:val="cyan"/>
        </w:rPr>
        <w:t xml:space="preserve"> </w:t>
      </w:r>
      <w:r w:rsidRPr="0072211D">
        <w:rPr>
          <w:rStyle w:val="StyleUnderline"/>
          <w:highlight w:val="cyan"/>
        </w:rPr>
        <w:t>problems</w:t>
      </w:r>
      <w:r w:rsidRPr="0072211D">
        <w:t xml:space="preserve">. </w:t>
      </w:r>
      <w:r w:rsidRPr="0072211D">
        <w:rPr>
          <w:rStyle w:val="StyleUnderline"/>
        </w:rPr>
        <w:t>The addition of</w:t>
      </w:r>
      <w:r w:rsidRPr="0072211D">
        <w:t xml:space="preserve"> three </w:t>
      </w:r>
      <w:r w:rsidRPr="0072211D">
        <w:rPr>
          <w:rStyle w:val="Emphasis"/>
        </w:rPr>
        <w:t>conservative</w:t>
      </w:r>
      <w:r w:rsidRPr="0072211D">
        <w:t xml:space="preserve"> </w:t>
      </w:r>
      <w:r w:rsidRPr="0072211D">
        <w:rPr>
          <w:rStyle w:val="StyleUnderline"/>
        </w:rPr>
        <w:t>appointees</w:t>
      </w:r>
      <w:r w:rsidRPr="0072211D">
        <w:t xml:space="preserve"> by President Donald Trump in four years has </w:t>
      </w:r>
      <w:r w:rsidRPr="0072211D">
        <w:rPr>
          <w:rStyle w:val="Emphasis"/>
        </w:rPr>
        <w:t>disturbed</w:t>
      </w:r>
      <w:r w:rsidRPr="0072211D">
        <w:t xml:space="preserve"> </w:t>
      </w:r>
      <w:r w:rsidRPr="0072211D">
        <w:rPr>
          <w:rStyle w:val="StyleUnderline"/>
        </w:rPr>
        <w:t>the balance</w:t>
      </w:r>
      <w:r w:rsidRPr="0072211D">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3357681C" w14:textId="77777777" w:rsidR="00AA2D94" w:rsidRPr="0072211D" w:rsidRDefault="00AA2D94" w:rsidP="00AA2D94">
      <w:r w:rsidRPr="0072211D">
        <w:rPr>
          <w:rStyle w:val="StyleUnderline"/>
          <w:highlight w:val="cyan"/>
        </w:rPr>
        <w:lastRenderedPageBreak/>
        <w:t>A court</w:t>
      </w:r>
      <w:r w:rsidRPr="0072211D">
        <w:rPr>
          <w:rStyle w:val="StyleUnderline"/>
        </w:rPr>
        <w:t xml:space="preserve"> that </w:t>
      </w:r>
      <w:r w:rsidRPr="0072211D">
        <w:rPr>
          <w:rStyle w:val="StyleUnderline"/>
          <w:highlight w:val="cyan"/>
        </w:rPr>
        <w:t>has been</w:t>
      </w:r>
      <w:r w:rsidRPr="0072211D">
        <w:rPr>
          <w:highlight w:val="cyan"/>
        </w:rPr>
        <w:t xml:space="preserve"> </w:t>
      </w:r>
      <w:r w:rsidRPr="0072211D">
        <w:rPr>
          <w:rStyle w:val="Emphasis"/>
          <w:highlight w:val="cyan"/>
        </w:rPr>
        <w:t>reliably pro-business</w:t>
      </w:r>
      <w:r w:rsidRPr="0072211D">
        <w:t xml:space="preserve"> for years </w:t>
      </w:r>
      <w:r w:rsidRPr="0072211D">
        <w:rPr>
          <w:rStyle w:val="StyleUnderline"/>
        </w:rPr>
        <w:t xml:space="preserve">will stay that way at a time </w:t>
      </w:r>
      <w:r w:rsidRPr="0072211D">
        <w:rPr>
          <w:rStyle w:val="StyleUnderline"/>
          <w:highlight w:val="cyan"/>
        </w:rPr>
        <w:t>when</w:t>
      </w:r>
      <w:r w:rsidRPr="0072211D">
        <w:t xml:space="preserve"> incoming president Joe </w:t>
      </w:r>
      <w:r w:rsidRPr="0072211D">
        <w:rPr>
          <w:rStyle w:val="StyleUnderline"/>
          <w:highlight w:val="cyan"/>
        </w:rPr>
        <w:t>Biden is expected to favour</w:t>
      </w:r>
      <w:r w:rsidRPr="0072211D">
        <w:t xml:space="preserve"> stricter </w:t>
      </w:r>
      <w:r w:rsidRPr="0072211D">
        <w:rPr>
          <w:rStyle w:val="Emphasis"/>
          <w:sz w:val="28"/>
          <w:szCs w:val="32"/>
          <w:highlight w:val="cyan"/>
        </w:rPr>
        <w:t>regulation</w:t>
      </w:r>
      <w:r w:rsidRPr="0072211D">
        <w:rPr>
          <w:sz w:val="24"/>
          <w:szCs w:val="36"/>
        </w:rPr>
        <w:t xml:space="preserve"> </w:t>
      </w:r>
      <w:r w:rsidRPr="0072211D">
        <w:t xml:space="preserve">and labour rights. </w:t>
      </w:r>
      <w:r w:rsidRPr="0072211D">
        <w:rPr>
          <w:rStyle w:val="StyleUnderline"/>
        </w:rPr>
        <w:t xml:space="preserve">The </w:t>
      </w:r>
      <w:r w:rsidRPr="0072211D">
        <w:t>court also appears poised to invalidate or sharply narrow social reforms and government programmes that are popular with the majority of Americans, including abortion rights, gay marriage and Obamacare.</w:t>
      </w:r>
    </w:p>
    <w:p w14:paraId="3B41C793" w14:textId="77777777" w:rsidR="00AA2D94" w:rsidRPr="0072211D" w:rsidRDefault="00AA2D94" w:rsidP="00AA2D94">
      <w:r w:rsidRPr="0072211D">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65921E3A" w14:textId="77777777" w:rsidR="00AA2D94" w:rsidRPr="0072211D" w:rsidRDefault="00AA2D94" w:rsidP="00AA2D94">
      <w:r w:rsidRPr="0072211D">
        <w:t>The significance of Ms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319E9061" w14:textId="77777777" w:rsidR="00AA2D94" w:rsidRPr="0072211D" w:rsidRDefault="00AA2D94" w:rsidP="00AA2D94">
      <w:r w:rsidRPr="0072211D">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2B15B600" w14:textId="77777777" w:rsidR="00AA2D94" w:rsidRPr="0072211D" w:rsidRDefault="00AA2D94" w:rsidP="00AA2D94">
      <w:r w:rsidRPr="0072211D">
        <w:rPr>
          <w:rStyle w:val="StyleUnderline"/>
          <w:highlight w:val="cyan"/>
        </w:rPr>
        <w:t>The question</w:t>
      </w:r>
      <w:r w:rsidRPr="0072211D">
        <w:rPr>
          <w:rStyle w:val="StyleUnderline"/>
        </w:rPr>
        <w:t xml:space="preserve"> </w:t>
      </w:r>
      <w:r w:rsidRPr="0072211D">
        <w:rPr>
          <w:rStyle w:val="Emphasis"/>
        </w:rPr>
        <w:t>now</w:t>
      </w:r>
      <w:r w:rsidRPr="0072211D">
        <w:t xml:space="preserve"> </w:t>
      </w:r>
      <w:r w:rsidRPr="0072211D">
        <w:rPr>
          <w:rStyle w:val="StyleUnderline"/>
          <w:highlight w:val="cyan"/>
        </w:rPr>
        <w:t xml:space="preserve">is </w:t>
      </w:r>
      <w:r w:rsidRPr="0072211D">
        <w:rPr>
          <w:rStyle w:val="Emphasis"/>
          <w:highlight w:val="cyan"/>
        </w:rPr>
        <w:t>not</w:t>
      </w:r>
      <w:r w:rsidRPr="0072211D">
        <w:rPr>
          <w:highlight w:val="cyan"/>
        </w:rPr>
        <w:t xml:space="preserve"> </w:t>
      </w:r>
      <w:r w:rsidRPr="0072211D">
        <w:rPr>
          <w:rStyle w:val="StyleUnderline"/>
          <w:highlight w:val="cyan"/>
        </w:rPr>
        <w:t>whether the court will move to the right</w:t>
      </w:r>
      <w:r w:rsidRPr="0072211D">
        <w:t xml:space="preserve">, </w:t>
      </w:r>
      <w:r w:rsidRPr="0072211D">
        <w:rPr>
          <w:rStyle w:val="Emphasis"/>
          <w:sz w:val="28"/>
          <w:szCs w:val="32"/>
          <w:highlight w:val="cyan"/>
        </w:rPr>
        <w:t>but how far</w:t>
      </w:r>
      <w:r w:rsidRPr="0072211D">
        <w:t xml:space="preserve">. </w:t>
      </w:r>
      <w:r w:rsidRPr="0072211D">
        <w:rPr>
          <w:rStyle w:val="StyleUnderline"/>
        </w:rPr>
        <w:t>History</w:t>
      </w:r>
      <w:r w:rsidRPr="0072211D">
        <w:t xml:space="preserve"> </w:t>
      </w:r>
      <w:r w:rsidRPr="0072211D">
        <w:rPr>
          <w:rStyle w:val="StyleUnderline"/>
        </w:rPr>
        <w:t>shows</w:t>
      </w:r>
      <w:r w:rsidRPr="0072211D">
        <w:t xml:space="preserve"> </w:t>
      </w:r>
      <w:r w:rsidRPr="0072211D">
        <w:rPr>
          <w:rStyle w:val="StyleUnderline"/>
        </w:rPr>
        <w:t>that</w:t>
      </w:r>
      <w:r w:rsidRPr="0072211D">
        <w:t xml:space="preserve"> </w:t>
      </w:r>
      <w:r w:rsidRPr="0072211D">
        <w:rPr>
          <w:rStyle w:val="StyleUnderline"/>
          <w:highlight w:val="cyan"/>
        </w:rPr>
        <w:t>even though</w:t>
      </w:r>
      <w:r w:rsidRPr="0072211D">
        <w:rPr>
          <w:rStyle w:val="StyleUnderline"/>
        </w:rPr>
        <w:t xml:space="preserve"> the </w:t>
      </w:r>
      <w:r w:rsidRPr="0072211D">
        <w:rPr>
          <w:rStyle w:val="StyleUnderline"/>
          <w:highlight w:val="cyan"/>
        </w:rPr>
        <w:t>justices</w:t>
      </w:r>
      <w:r w:rsidRPr="0072211D">
        <w:rPr>
          <w:rStyle w:val="StyleUnderline"/>
        </w:rPr>
        <w:t xml:space="preserve"> are required to </w:t>
      </w:r>
      <w:r w:rsidRPr="0072211D">
        <w:rPr>
          <w:rStyle w:val="StyleUnderline"/>
          <w:highlight w:val="cyan"/>
        </w:rPr>
        <w:t>base</w:t>
      </w:r>
      <w:r w:rsidRPr="0072211D">
        <w:t xml:space="preserve"> their </w:t>
      </w:r>
      <w:r w:rsidRPr="0072211D">
        <w:rPr>
          <w:rStyle w:val="StyleUnderline"/>
          <w:highlight w:val="cyan"/>
        </w:rPr>
        <w:t>decisions on the constitution</w:t>
      </w:r>
      <w:r w:rsidRPr="0072211D">
        <w:t xml:space="preserve"> and legal precedent, </w:t>
      </w:r>
      <w:r w:rsidRPr="0072211D">
        <w:rPr>
          <w:rStyle w:val="Emphasis"/>
          <w:highlight w:val="cyan"/>
        </w:rPr>
        <w:t>popular opinion plays a role</w:t>
      </w:r>
      <w:r w:rsidRPr="0072211D">
        <w:t>. After all, the court has no enforcement mechanism — it de­pends on the rest of government and the respect accorded to its rulings.</w:t>
      </w:r>
    </w:p>
    <w:p w14:paraId="7AF3F2E4" w14:textId="77777777" w:rsidR="00AA2D94" w:rsidRPr="0072211D" w:rsidRDefault="00AA2D94" w:rsidP="00AA2D94">
      <w:pPr>
        <w:rPr>
          <w:rStyle w:val="Emphasis"/>
        </w:rPr>
      </w:pPr>
      <w:r w:rsidRPr="0072211D">
        <w:rPr>
          <w:rStyle w:val="StyleUnderline"/>
        </w:rPr>
        <w:t>In the past</w:t>
      </w:r>
      <w:r w:rsidRPr="0072211D">
        <w:t xml:space="preserve">, </w:t>
      </w:r>
      <w:r w:rsidRPr="0072211D">
        <w:rPr>
          <w:rStyle w:val="StyleUnderline"/>
          <w:highlight w:val="cyan"/>
        </w:rPr>
        <w:t>when</w:t>
      </w:r>
      <w:r w:rsidRPr="0072211D">
        <w:t xml:space="preserve"> Supreme </w:t>
      </w:r>
      <w:r w:rsidRPr="0072211D">
        <w:rPr>
          <w:rStyle w:val="StyleUnderline"/>
          <w:highlight w:val="cyan"/>
        </w:rPr>
        <w:t>Court</w:t>
      </w:r>
      <w:r w:rsidRPr="0072211D">
        <w:t xml:space="preserve"> rulings </w:t>
      </w:r>
      <w:r w:rsidRPr="0072211D">
        <w:rPr>
          <w:rStyle w:val="StyleUnderline"/>
          <w:highlight w:val="cyan"/>
        </w:rPr>
        <w:t xml:space="preserve">departed </w:t>
      </w:r>
      <w:r w:rsidRPr="0072211D">
        <w:rPr>
          <w:rStyle w:val="Emphasis"/>
          <w:highlight w:val="cyan"/>
        </w:rPr>
        <w:t>too far</w:t>
      </w:r>
      <w:r w:rsidRPr="0072211D">
        <w:t xml:space="preserve"> from public consensus, </w:t>
      </w:r>
      <w:r w:rsidRPr="0072211D">
        <w:rPr>
          <w:rStyle w:val="StyleUnderline"/>
          <w:highlight w:val="cyan"/>
        </w:rPr>
        <w:t>it has</w:t>
      </w:r>
      <w:r w:rsidRPr="0072211D">
        <w:t xml:space="preserve"> </w:t>
      </w:r>
      <w:r w:rsidRPr="0072211D">
        <w:rPr>
          <w:rStyle w:val="StyleUnderline"/>
          <w:highlight w:val="cyan"/>
        </w:rPr>
        <w:t xml:space="preserve">ended up </w:t>
      </w:r>
      <w:r w:rsidRPr="0072211D">
        <w:rPr>
          <w:rStyle w:val="Emphasis"/>
          <w:highlight w:val="cyan"/>
        </w:rPr>
        <w:t>adjusting</w:t>
      </w:r>
      <w:r w:rsidRPr="0072211D">
        <w:t xml:space="preserve">. </w:t>
      </w:r>
      <w:r w:rsidRPr="0072211D">
        <w:rPr>
          <w:rStyle w:val="StyleUnderline"/>
          <w:highlight w:val="cyan"/>
        </w:rPr>
        <w:t>The best known instance is</w:t>
      </w:r>
      <w:r w:rsidRPr="0072211D">
        <w:t xml:space="preserve"> often described as </w:t>
      </w:r>
      <w:r w:rsidRPr="0072211D">
        <w:rPr>
          <w:rStyle w:val="StyleUnderline"/>
          <w:highlight w:val="cyan"/>
        </w:rPr>
        <w:t>the “</w:t>
      </w:r>
      <w:r w:rsidRPr="0072211D">
        <w:rPr>
          <w:rStyle w:val="Emphasis"/>
          <w:highlight w:val="cyan"/>
        </w:rPr>
        <w:t>switch in time that saved nine”.</w:t>
      </w:r>
    </w:p>
    <w:p w14:paraId="7BBA0D4F" w14:textId="77777777" w:rsidR="00AA2D94" w:rsidRPr="0072211D" w:rsidRDefault="00AA2D94" w:rsidP="00AA2D94">
      <w:r w:rsidRPr="0072211D">
        <w:rPr>
          <w:rStyle w:val="StyleUnderline"/>
          <w:highlight w:val="cyan"/>
        </w:rPr>
        <w:t xml:space="preserve">In </w:t>
      </w:r>
      <w:r w:rsidRPr="0072211D">
        <w:rPr>
          <w:rStyle w:val="StyleUnderline"/>
        </w:rPr>
        <w:t xml:space="preserve">the </w:t>
      </w:r>
      <w:r w:rsidRPr="0072211D">
        <w:rPr>
          <w:rStyle w:val="StyleUnderline"/>
          <w:highlight w:val="cyan"/>
        </w:rPr>
        <w:t>1935</w:t>
      </w:r>
      <w:r w:rsidRPr="0072211D">
        <w:t xml:space="preserve">-36 terms, </w:t>
      </w:r>
      <w:r w:rsidRPr="0072211D">
        <w:rPr>
          <w:rStyle w:val="StyleUnderline"/>
          <w:highlight w:val="cyan"/>
        </w:rPr>
        <w:t>the justices capped</w:t>
      </w:r>
      <w:r w:rsidRPr="0072211D">
        <w:t xml:space="preserve"> a 40-year period of </w:t>
      </w:r>
      <w:r w:rsidRPr="0072211D">
        <w:rPr>
          <w:rStyle w:val="StyleUnderline"/>
          <w:highlight w:val="cyan"/>
        </w:rPr>
        <w:t>conservative rulings by striking</w:t>
      </w:r>
      <w:r w:rsidRPr="0072211D">
        <w:t xml:space="preserve"> </w:t>
      </w:r>
      <w:r w:rsidRPr="0072211D">
        <w:rPr>
          <w:rStyle w:val="StyleUnderline"/>
          <w:highlight w:val="cyan"/>
        </w:rPr>
        <w:t>down</w:t>
      </w:r>
      <w:r w:rsidRPr="0072211D">
        <w:t xml:space="preserve"> several </w:t>
      </w:r>
      <w:r w:rsidRPr="0072211D">
        <w:rPr>
          <w:rStyle w:val="Emphasis"/>
          <w:highlight w:val="cyan"/>
        </w:rPr>
        <w:t>New Deal</w:t>
      </w:r>
      <w:r w:rsidRPr="0072211D">
        <w:rPr>
          <w:rStyle w:val="StyleUnderline"/>
        </w:rPr>
        <w:t xml:space="preserve"> statutes</w:t>
      </w:r>
      <w:r w:rsidRPr="0072211D">
        <w:t xml:space="preserve"> by 5-4 votes, </w:t>
      </w:r>
      <w:r w:rsidRPr="0072211D">
        <w:rPr>
          <w:rStyle w:val="StyleUnderline"/>
          <w:highlight w:val="cyan"/>
        </w:rPr>
        <w:t>drawing</w:t>
      </w:r>
      <w:r w:rsidRPr="0072211D">
        <w:t xml:space="preserve"> </w:t>
      </w:r>
      <w:r w:rsidRPr="0072211D">
        <w:rPr>
          <w:rStyle w:val="Emphasis"/>
          <w:highlight w:val="cyan"/>
        </w:rPr>
        <w:t>public opprobrium</w:t>
      </w:r>
      <w:r w:rsidRPr="0072211D">
        <w:t xml:space="preserve"> </w:t>
      </w:r>
      <w:r w:rsidRPr="0072211D">
        <w:rPr>
          <w:rStyle w:val="StyleUnderline"/>
          <w:highlight w:val="cyan"/>
        </w:rPr>
        <w:t>and</w:t>
      </w:r>
      <w:r w:rsidRPr="0072211D">
        <w:rPr>
          <w:highlight w:val="cyan"/>
        </w:rPr>
        <w:t xml:space="preserve"> </w:t>
      </w:r>
      <w:r w:rsidRPr="0072211D">
        <w:rPr>
          <w:rStyle w:val="StyleUnderline"/>
          <w:highlight w:val="cyan"/>
        </w:rPr>
        <w:t>a threat from</w:t>
      </w:r>
      <w:r w:rsidRPr="0072211D">
        <w:t xml:space="preserve"> then president Franklin </w:t>
      </w:r>
      <w:r w:rsidRPr="0072211D">
        <w:rPr>
          <w:rStyle w:val="StyleUnderline"/>
          <w:highlight w:val="cyan"/>
        </w:rPr>
        <w:t xml:space="preserve">Roosevelt to </w:t>
      </w:r>
      <w:r w:rsidRPr="0072211D">
        <w:rPr>
          <w:rStyle w:val="Emphasis"/>
          <w:highlight w:val="cyan"/>
        </w:rPr>
        <w:t>pack the court</w:t>
      </w:r>
      <w:r w:rsidRPr="0072211D">
        <w:t xml:space="preserve"> with additional liberals. While the bill was still pending, Owen </w:t>
      </w:r>
      <w:r w:rsidRPr="0072211D">
        <w:rPr>
          <w:rStyle w:val="StyleUnderline"/>
          <w:highlight w:val="cyan"/>
        </w:rPr>
        <w:t>Roberts changed sides</w:t>
      </w:r>
      <w:r w:rsidRPr="0072211D">
        <w:t xml:space="preserve"> — “</w:t>
      </w:r>
      <w:r w:rsidRPr="0072211D">
        <w:rPr>
          <w:rStyle w:val="Emphasis"/>
        </w:rPr>
        <w:t>switched</w:t>
      </w:r>
      <w:r w:rsidRPr="0072211D">
        <w:t xml:space="preserve">” — </w:t>
      </w:r>
      <w:r w:rsidRPr="0072211D">
        <w:rPr>
          <w:rStyle w:val="StyleUnderline"/>
          <w:highlight w:val="cyan"/>
        </w:rPr>
        <w:t>and voted to uphold a</w:t>
      </w:r>
      <w:r w:rsidRPr="0072211D">
        <w:t xml:space="preserve"> Washington state minimum wage bill and continued to support </w:t>
      </w:r>
      <w:r w:rsidRPr="0072211D">
        <w:rPr>
          <w:rStyle w:val="Emphasis"/>
          <w:sz w:val="28"/>
          <w:szCs w:val="32"/>
          <w:highlight w:val="cyan"/>
        </w:rPr>
        <w:t>regulation of business</w:t>
      </w:r>
      <w:r w:rsidRPr="0072211D">
        <w:t>.</w:t>
      </w:r>
    </w:p>
    <w:p w14:paraId="2B9D92E6" w14:textId="77777777" w:rsidR="00AA2D94" w:rsidRPr="0072211D" w:rsidRDefault="00AA2D94" w:rsidP="00AA2D94">
      <w:r w:rsidRPr="0072211D">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57195D7E" w14:textId="77777777" w:rsidR="00AA2D94" w:rsidRPr="0072211D" w:rsidRDefault="00AA2D94" w:rsidP="00AA2D94">
      <w:r w:rsidRPr="0072211D">
        <w:rPr>
          <w:rStyle w:val="StyleUnderline"/>
        </w:rPr>
        <w:t xml:space="preserve">Chief Justice John </w:t>
      </w:r>
      <w:r w:rsidRPr="0072211D">
        <w:rPr>
          <w:rStyle w:val="Emphasis"/>
          <w:highlight w:val="cyan"/>
        </w:rPr>
        <w:t>Roberts</w:t>
      </w:r>
      <w:r w:rsidRPr="0072211D">
        <w:t xml:space="preserve"> has already shown he is deeply concerned with maintaining the Supreme Court’s institutional strength. For years, he </w:t>
      </w:r>
      <w:r w:rsidRPr="0072211D">
        <w:rPr>
          <w:rStyle w:val="StyleUnderline"/>
        </w:rPr>
        <w:t xml:space="preserve">has sometimes </w:t>
      </w:r>
      <w:r w:rsidRPr="0072211D">
        <w:rPr>
          <w:rStyle w:val="StyleUnderline"/>
          <w:highlight w:val="cyan"/>
        </w:rPr>
        <w:t xml:space="preserve">provided the </w:t>
      </w:r>
      <w:r w:rsidRPr="0072211D">
        <w:rPr>
          <w:rStyle w:val="Emphasis"/>
          <w:highlight w:val="cyan"/>
        </w:rPr>
        <w:t>liberals</w:t>
      </w:r>
      <w:r w:rsidRPr="0072211D">
        <w:rPr>
          <w:rStyle w:val="StyleUnderline"/>
        </w:rPr>
        <w:t xml:space="preserve"> </w:t>
      </w:r>
      <w:r w:rsidRPr="0072211D">
        <w:rPr>
          <w:rStyle w:val="StyleUnderline"/>
          <w:highlight w:val="cyan"/>
        </w:rPr>
        <w:t>with a</w:t>
      </w:r>
      <w:r w:rsidRPr="0072211D">
        <w:t xml:space="preserve"> fifth </w:t>
      </w:r>
      <w:r w:rsidRPr="0072211D">
        <w:rPr>
          <w:rStyle w:val="StyleUnderline"/>
          <w:highlight w:val="cyan"/>
        </w:rPr>
        <w:t>vote</w:t>
      </w:r>
      <w:r w:rsidRPr="0072211D">
        <w:rPr>
          <w:rStyle w:val="StyleUnderline"/>
        </w:rPr>
        <w:t xml:space="preserve"> on questions </w:t>
      </w:r>
      <w:r w:rsidRPr="0072211D">
        <w:rPr>
          <w:rStyle w:val="StyleUnderline"/>
          <w:highlight w:val="cyan"/>
        </w:rPr>
        <w:t>where</w:t>
      </w:r>
      <w:r w:rsidRPr="0072211D">
        <w:rPr>
          <w:rStyle w:val="StyleUnderline"/>
        </w:rPr>
        <w:t xml:space="preserve"> he felt the </w:t>
      </w:r>
      <w:r w:rsidRPr="0072211D">
        <w:rPr>
          <w:rStyle w:val="Emphasis"/>
          <w:highlight w:val="cyan"/>
        </w:rPr>
        <w:t>court’s credibility</w:t>
      </w:r>
      <w:r w:rsidRPr="0072211D">
        <w:rPr>
          <w:highlight w:val="cyan"/>
        </w:rPr>
        <w:t xml:space="preserve"> </w:t>
      </w:r>
      <w:r w:rsidRPr="0072211D">
        <w:rPr>
          <w:rStyle w:val="StyleUnderline"/>
          <w:highlight w:val="cyan"/>
        </w:rPr>
        <w:t>could be at stake</w:t>
      </w:r>
      <w:r w:rsidRPr="0072211D">
        <w:t xml:space="preserve">, including a 2012 ruling that turned back the first major challenge to the Affordable Care Act (ACA) that </w:t>
      </w:r>
      <w:r w:rsidRPr="0072211D">
        <w:lastRenderedPageBreak/>
        <w:t>established Obamacare, and on cases regarding abortion rights and young immigrants last spring.</w:t>
      </w:r>
    </w:p>
    <w:p w14:paraId="03247FBF" w14:textId="77777777" w:rsidR="00AA2D94" w:rsidRPr="0072211D" w:rsidRDefault="00AA2D94" w:rsidP="00AA2D94">
      <w:r w:rsidRPr="0072211D">
        <w:t>Supreme Court watchers observe that its history can place a powerful weight on members</w:t>
      </w:r>
    </w:p>
    <w:p w14:paraId="2A45751D" w14:textId="77777777" w:rsidR="00AA2D94" w:rsidRPr="0072211D" w:rsidRDefault="00AA2D94" w:rsidP="00AA2D94">
      <w:r w:rsidRPr="0072211D">
        <w:t xml:space="preserve">Early signs suggest </w:t>
      </w:r>
      <w:r w:rsidRPr="0072211D">
        <w:rPr>
          <w:rStyle w:val="StyleUnderline"/>
        </w:rPr>
        <w:t xml:space="preserve">he is still playing a </w:t>
      </w:r>
      <w:r w:rsidRPr="0072211D">
        <w:rPr>
          <w:rStyle w:val="Emphasis"/>
        </w:rPr>
        <w:t>similar</w:t>
      </w:r>
      <w:r w:rsidRPr="0072211D">
        <w:rPr>
          <w:rStyle w:val="StyleUnderline"/>
        </w:rPr>
        <w:t xml:space="preserve"> role</w:t>
      </w:r>
      <w:r w:rsidRPr="0072211D">
        <w:t xml:space="preserve">, </w:t>
      </w:r>
      <w:r w:rsidRPr="0072211D">
        <w:rPr>
          <w:rStyle w:val="StyleUnderline"/>
        </w:rPr>
        <w:t>even though Ginsburg’s death has</w:t>
      </w:r>
      <w:r w:rsidRPr="0072211D">
        <w:t xml:space="preserve"> </w:t>
      </w:r>
      <w:r w:rsidRPr="0072211D">
        <w:rPr>
          <w:rStyle w:val="Emphasis"/>
        </w:rPr>
        <w:t>shifted the balance</w:t>
      </w:r>
      <w:r w:rsidRPr="0072211D">
        <w:t xml:space="preserve"> on the court. At a time when the ACA is more popular than ever, he was openly sceptical in oral arguments of a new claim that Congress wanted the entire act to fail when it voted to change one part of it. In the New York Covid-19 religious services case, he defended his liberal colleagues from Justice Gorsuch’s criticism, saying “they simply view the matter differently after careful study”.</w:t>
      </w:r>
    </w:p>
    <w:p w14:paraId="45AAB241" w14:textId="77777777" w:rsidR="00AA2D94" w:rsidRPr="0072211D" w:rsidRDefault="00AA2D94" w:rsidP="00AA2D94">
      <w:r w:rsidRPr="0072211D">
        <w:rPr>
          <w:rStyle w:val="Emphasis"/>
          <w:sz w:val="28"/>
          <w:szCs w:val="32"/>
          <w:highlight w:val="cyan"/>
        </w:rPr>
        <w:t>But</w:t>
      </w:r>
      <w:r w:rsidRPr="0072211D">
        <w:rPr>
          <w:sz w:val="28"/>
          <w:szCs w:val="40"/>
        </w:rPr>
        <w:t xml:space="preserve"> </w:t>
      </w:r>
      <w:r w:rsidRPr="0072211D">
        <w:rPr>
          <w:rStyle w:val="StyleUnderline"/>
        </w:rPr>
        <w:t xml:space="preserve">Ms </w:t>
      </w:r>
      <w:r w:rsidRPr="0072211D">
        <w:rPr>
          <w:rStyle w:val="StyleUnderline"/>
          <w:highlight w:val="cyan"/>
        </w:rPr>
        <w:t>Barrett’s arrival means the</w:t>
      </w:r>
      <w:r w:rsidRPr="0072211D">
        <w:rPr>
          <w:rStyle w:val="StyleUnderline"/>
        </w:rPr>
        <w:t xml:space="preserve"> </w:t>
      </w:r>
      <w:r w:rsidRPr="0072211D">
        <w:rPr>
          <w:rStyle w:val="Emphasis"/>
          <w:highlight w:val="cyan"/>
        </w:rPr>
        <w:t>c</w:t>
      </w:r>
      <w:r w:rsidRPr="0072211D">
        <w:rPr>
          <w:rStyle w:val="StyleUnderline"/>
        </w:rPr>
        <w:t xml:space="preserve">hief </w:t>
      </w:r>
      <w:r w:rsidRPr="0072211D">
        <w:rPr>
          <w:rStyle w:val="Emphasis"/>
          <w:highlight w:val="cyan"/>
        </w:rPr>
        <w:t>j</w:t>
      </w:r>
      <w:r w:rsidRPr="0072211D">
        <w:rPr>
          <w:rStyle w:val="StyleUnderline"/>
        </w:rPr>
        <w:t xml:space="preserve">ustice </w:t>
      </w:r>
      <w:r w:rsidRPr="0072211D">
        <w:rPr>
          <w:rStyle w:val="StyleUnderline"/>
          <w:highlight w:val="cyan"/>
        </w:rPr>
        <w:t>can</w:t>
      </w:r>
      <w:r w:rsidRPr="0072211D">
        <w:rPr>
          <w:highlight w:val="cyan"/>
        </w:rPr>
        <w:t xml:space="preserve"> </w:t>
      </w:r>
      <w:r w:rsidRPr="0072211D">
        <w:rPr>
          <w:rStyle w:val="Emphasis"/>
          <w:highlight w:val="cyan"/>
        </w:rPr>
        <w:t>no longer make the difference on his own</w:t>
      </w:r>
      <w:r w:rsidRPr="0072211D">
        <w:t xml:space="preserve">: </w:t>
      </w:r>
      <w:r w:rsidRPr="0072211D">
        <w:rPr>
          <w:rStyle w:val="StyleUnderline"/>
          <w:highlight w:val="cyan"/>
        </w:rPr>
        <w:t>he must bring</w:t>
      </w:r>
      <w:r w:rsidRPr="0072211D">
        <w:rPr>
          <w:rStyle w:val="StyleUnderline"/>
        </w:rPr>
        <w:t xml:space="preserve"> along</w:t>
      </w:r>
      <w:r w:rsidRPr="0072211D">
        <w:t xml:space="preserve"> </w:t>
      </w:r>
      <w:r w:rsidRPr="0072211D">
        <w:rPr>
          <w:rStyle w:val="Emphasis"/>
          <w:highlight w:val="cyan"/>
        </w:rPr>
        <w:t>at least one conservative colleague</w:t>
      </w:r>
      <w:r w:rsidRPr="0072211D">
        <w:rPr>
          <w:highlight w:val="cyan"/>
        </w:rPr>
        <w:t xml:space="preserve"> </w:t>
      </w:r>
      <w:r w:rsidRPr="0072211D">
        <w:rPr>
          <w:rStyle w:val="StyleUnderline"/>
          <w:highlight w:val="cyan"/>
        </w:rPr>
        <w:t xml:space="preserve">to make a </w:t>
      </w:r>
      <w:r w:rsidRPr="0072211D">
        <w:rPr>
          <w:rStyle w:val="Emphasis"/>
          <w:highlight w:val="cyan"/>
        </w:rPr>
        <w:t>majority</w:t>
      </w:r>
      <w:r w:rsidRPr="0072211D">
        <w:t>. In a landmark LGBT+ case last year, that extra conservative was Mr Gorsuch, and at the ACA hearing Brett Kavanaugh sounded sympathetic to Mr Roberts’ efforts to limit the reach of the case. But on the New York Covid-19 restrictions, the conservative bloc held.</w:t>
      </w:r>
    </w:p>
    <w:p w14:paraId="4085347D" w14:textId="77777777" w:rsidR="00AA2D94" w:rsidRPr="0072211D" w:rsidRDefault="00AA2D94" w:rsidP="00AA2D94">
      <w:r w:rsidRPr="0072211D">
        <w:t>After the ACA, the biggest early tests are likely to be in social policy cases involving gun rights and abortion. There already were five votes for pro-business decisions, so Ms Barrett’s arrival is unlikely to change the outcome of financial and regulatory cases.</w:t>
      </w:r>
    </w:p>
    <w:p w14:paraId="513B872F" w14:textId="77777777" w:rsidR="00AA2D94" w:rsidRPr="0072211D" w:rsidRDefault="00AA2D94" w:rsidP="00AA2D94">
      <w:r w:rsidRPr="0072211D">
        <w:t>On guns, the court has not taken up a recent case, but four justices previously supported an expansive approach to the second amendment right to bear arms. Ms Barrett expressed similar views as an appeals court judge. On abortion rights, the conservative bloc has criticised Roe vs Wade, the 1973 decision that proclaimed a constitutional right to have an abortion. Ms Barrett has signed public letters opposing abortion, and on the appeals court she dissented when other judges declined to rehear an Indiana case where tough abortion restrictions had been blocked.</w:t>
      </w:r>
    </w:p>
    <w:p w14:paraId="73BE05DD" w14:textId="77777777" w:rsidR="00AA2D94" w:rsidRPr="0072211D" w:rsidRDefault="00AA2D94" w:rsidP="00AA2D94">
      <w:pPr>
        <w:rPr>
          <w:rStyle w:val="StyleUnderline"/>
        </w:rPr>
      </w:pPr>
      <w:r w:rsidRPr="0072211D">
        <w:t xml:space="preserve">Still, </w:t>
      </w:r>
      <w:r w:rsidRPr="0072211D">
        <w:rPr>
          <w:rStyle w:val="StyleUnderline"/>
        </w:rPr>
        <w:t>Supreme Court watchers know the institution’s history can place a powerful weight on its members</w:t>
      </w:r>
      <w:r w:rsidRPr="0072211D">
        <w:t xml:space="preserve">. </w:t>
      </w:r>
      <w:r w:rsidRPr="0072211D">
        <w:rPr>
          <w:rStyle w:val="Emphasis"/>
          <w:highlight w:val="cyan"/>
        </w:rPr>
        <w:t>With the balance tilted to the</w:t>
      </w:r>
      <w:r w:rsidRPr="0072211D">
        <w:rPr>
          <w:rStyle w:val="Emphasis"/>
        </w:rPr>
        <w:t xml:space="preserve"> political </w:t>
      </w:r>
      <w:r w:rsidRPr="0072211D">
        <w:rPr>
          <w:rStyle w:val="Emphasis"/>
          <w:highlight w:val="cyan"/>
        </w:rPr>
        <w:t>right</w:t>
      </w:r>
      <w:r w:rsidRPr="0072211D">
        <w:t xml:space="preserve">, </w:t>
      </w:r>
      <w:r w:rsidRPr="0072211D">
        <w:rPr>
          <w:rStyle w:val="StyleUnderline"/>
        </w:rPr>
        <w:t>and an incoming administration</w:t>
      </w:r>
      <w:r w:rsidRPr="0072211D">
        <w:t xml:space="preserve"> </w:t>
      </w:r>
      <w:r w:rsidRPr="0072211D">
        <w:rPr>
          <w:rStyle w:val="StyleUnderline"/>
        </w:rPr>
        <w:t>committed to changes on</w:t>
      </w:r>
      <w:r w:rsidRPr="0072211D">
        <w:t xml:space="preserve"> climate and </w:t>
      </w:r>
      <w:r w:rsidRPr="0072211D">
        <w:rPr>
          <w:rStyle w:val="Emphasis"/>
        </w:rPr>
        <w:t>labour</w:t>
      </w:r>
      <w:r w:rsidRPr="0072211D">
        <w:t xml:space="preserve">, </w:t>
      </w:r>
      <w:r w:rsidRPr="0072211D">
        <w:rPr>
          <w:rStyle w:val="StyleUnderline"/>
          <w:highlight w:val="cyan"/>
        </w:rPr>
        <w:t>the left will hope one</w:t>
      </w:r>
      <w:r w:rsidRPr="0072211D">
        <w:rPr>
          <w:rStyle w:val="StyleUnderline"/>
        </w:rPr>
        <w:t xml:space="preserve"> or more of the </w:t>
      </w:r>
      <w:r w:rsidRPr="0072211D">
        <w:rPr>
          <w:rStyle w:val="StyleUnderline"/>
          <w:highlight w:val="cyan"/>
        </w:rPr>
        <w:t>justice</w:t>
      </w:r>
      <w:r w:rsidRPr="0072211D">
        <w:rPr>
          <w:rStyle w:val="StyleUnderline"/>
        </w:rPr>
        <w:t xml:space="preserve">s </w:t>
      </w:r>
      <w:r w:rsidRPr="0072211D">
        <w:rPr>
          <w:rStyle w:val="StyleUnderline"/>
          <w:highlight w:val="cyan"/>
        </w:rPr>
        <w:t>will</w:t>
      </w:r>
      <w:r w:rsidRPr="0072211D">
        <w:rPr>
          <w:rStyle w:val="StyleUnderline"/>
        </w:rPr>
        <w:t xml:space="preserve"> </w:t>
      </w:r>
      <w:r w:rsidRPr="0072211D">
        <w:rPr>
          <w:rStyle w:val="Emphasis"/>
          <w:highlight w:val="cyan"/>
        </w:rPr>
        <w:t>surprise</w:t>
      </w:r>
      <w:r w:rsidRPr="0072211D">
        <w:rPr>
          <w:rStyle w:val="StyleUnderline"/>
        </w:rPr>
        <w:t>.</w:t>
      </w:r>
    </w:p>
    <w:p w14:paraId="5BF3EFC9" w14:textId="77777777" w:rsidR="00AA2D94" w:rsidRPr="0072211D" w:rsidRDefault="00AA2D94" w:rsidP="00AA2D94">
      <w:pPr>
        <w:rPr>
          <w:b/>
          <w:iCs/>
          <w:u w:val="single"/>
          <w:bdr w:val="single" w:sz="8" w:space="0" w:color="auto"/>
        </w:rPr>
      </w:pPr>
      <w:r w:rsidRPr="0072211D">
        <w:t xml:space="preserve">The question remains: </w:t>
      </w:r>
      <w:r w:rsidRPr="0072211D">
        <w:rPr>
          <w:rStyle w:val="Emphasis"/>
        </w:rPr>
        <w:t>which could it be?</w:t>
      </w:r>
    </w:p>
    <w:p w14:paraId="3842DFA4" w14:textId="77777777" w:rsidR="00AA2D94" w:rsidRPr="0072211D" w:rsidRDefault="00AA2D94" w:rsidP="00AA2D94">
      <w:pPr>
        <w:pStyle w:val="Heading4"/>
      </w:pPr>
      <w:r w:rsidRPr="0072211D">
        <w:t xml:space="preserve">That provides a </w:t>
      </w:r>
      <w:r w:rsidRPr="0072211D">
        <w:rPr>
          <w:u w:val="single"/>
        </w:rPr>
        <w:t>breathing room</w:t>
      </w:r>
      <w:r w:rsidRPr="0072211D">
        <w:t xml:space="preserve"> for </w:t>
      </w:r>
      <w:r w:rsidRPr="0072211D">
        <w:rPr>
          <w:u w:val="single"/>
        </w:rPr>
        <w:t>conservative</w:t>
      </w:r>
      <w:r w:rsidRPr="0072211D">
        <w:t xml:space="preserve"> rulings </w:t>
      </w:r>
    </w:p>
    <w:p w14:paraId="788A6673" w14:textId="77777777" w:rsidR="00AA2D94" w:rsidRPr="0072211D" w:rsidRDefault="00AA2D94" w:rsidP="00AA2D94">
      <w:r w:rsidRPr="0072211D">
        <w:rPr>
          <w:rStyle w:val="Style13ptBold"/>
        </w:rPr>
        <w:t>Bazelon 15</w:t>
      </w:r>
      <w:r w:rsidRPr="0072211D">
        <w:t xml:space="preserve"> (Emily Bazelon is a staff writer for the magazine and the Truman Capote Fellow at Yale Law School, Marriage of Convenience, 2-1, New York Times, l/n, y2k)</w:t>
      </w:r>
    </w:p>
    <w:p w14:paraId="70893BBE" w14:textId="77777777" w:rsidR="00AA2D94" w:rsidRPr="0072211D" w:rsidRDefault="00AA2D94" w:rsidP="00AA2D94">
      <w:r w:rsidRPr="0072211D">
        <w:t xml:space="preserve">More significant, </w:t>
      </w:r>
      <w:r w:rsidRPr="0072211D">
        <w:rPr>
          <w:rStyle w:val="StyleUnderline"/>
          <w:highlight w:val="cyan"/>
        </w:rPr>
        <w:t xml:space="preserve">if the court is seen as </w:t>
      </w:r>
      <w:r w:rsidRPr="0072211D">
        <w:rPr>
          <w:rStyle w:val="Emphasis"/>
          <w:highlight w:val="cyan"/>
        </w:rPr>
        <w:t>transcending</w:t>
      </w:r>
      <w:r w:rsidRPr="0072211D">
        <w:rPr>
          <w:highlight w:val="cyan"/>
        </w:rPr>
        <w:t xml:space="preserve"> </w:t>
      </w:r>
      <w:r w:rsidRPr="0072211D">
        <w:rPr>
          <w:rStyle w:val="StyleUnderline"/>
          <w:highlight w:val="cyan"/>
        </w:rPr>
        <w:t>partisan politics</w:t>
      </w:r>
      <w:r w:rsidRPr="0072211D">
        <w:t xml:space="preserve">, </w:t>
      </w:r>
      <w:r w:rsidRPr="0072211D">
        <w:rPr>
          <w:rStyle w:val="StyleUnderline"/>
          <w:highlight w:val="cyan"/>
        </w:rPr>
        <w:t>Roberts will</w:t>
      </w:r>
      <w:r w:rsidRPr="0072211D">
        <w:t xml:space="preserve"> probably </w:t>
      </w:r>
      <w:r w:rsidRPr="0072211D">
        <w:rPr>
          <w:rStyle w:val="StyleUnderline"/>
          <w:highlight w:val="cyan"/>
        </w:rPr>
        <w:t>have</w:t>
      </w:r>
      <w:r w:rsidRPr="0072211D">
        <w:t xml:space="preserve"> more </w:t>
      </w:r>
      <w:r w:rsidRPr="0072211D">
        <w:rPr>
          <w:rStyle w:val="StyleUnderline"/>
          <w:highlight w:val="cyan"/>
        </w:rPr>
        <w:t>chances</w:t>
      </w:r>
      <w:r w:rsidRPr="0072211D">
        <w:t xml:space="preserve">, over time, </w:t>
      </w:r>
      <w:r w:rsidRPr="0072211D">
        <w:rPr>
          <w:rStyle w:val="StyleUnderline"/>
          <w:highlight w:val="cyan"/>
        </w:rPr>
        <w:t>to</w:t>
      </w:r>
      <w:r w:rsidRPr="0072211D">
        <w:rPr>
          <w:rStyle w:val="StyleUnderline"/>
        </w:rPr>
        <w:t xml:space="preserve"> </w:t>
      </w:r>
      <w:r w:rsidRPr="0072211D">
        <w:t xml:space="preserve">accomplish what appears to be his primary long-term goal: to </w:t>
      </w:r>
      <w:r w:rsidRPr="0072211D">
        <w:rPr>
          <w:rStyle w:val="StyleUnderline"/>
          <w:highlight w:val="cyan"/>
        </w:rPr>
        <w:t>move the court in a</w:t>
      </w:r>
      <w:r w:rsidRPr="0072211D">
        <w:rPr>
          <w:rStyle w:val="StyleUnderline"/>
        </w:rPr>
        <w:t xml:space="preserve"> </w:t>
      </w:r>
      <w:r w:rsidRPr="0072211D">
        <w:rPr>
          <w:rStyle w:val="Emphasis"/>
        </w:rPr>
        <w:t xml:space="preserve">more </w:t>
      </w:r>
      <w:r w:rsidRPr="0072211D">
        <w:rPr>
          <w:rStyle w:val="Emphasis"/>
          <w:highlight w:val="cyan"/>
        </w:rPr>
        <w:t>conservative direction</w:t>
      </w:r>
      <w:r w:rsidRPr="0072211D">
        <w:t xml:space="preserve"> </w:t>
      </w:r>
      <w:r w:rsidRPr="0072211D">
        <w:rPr>
          <w:rStyle w:val="StyleUnderline"/>
        </w:rPr>
        <w:t xml:space="preserve">on a </w:t>
      </w:r>
      <w:r w:rsidRPr="0072211D">
        <w:rPr>
          <w:rStyle w:val="Emphasis"/>
        </w:rPr>
        <w:t>range</w:t>
      </w:r>
      <w:r w:rsidRPr="0072211D">
        <w:rPr>
          <w:rStyle w:val="StyleUnderline"/>
        </w:rPr>
        <w:t xml:space="preserve"> of issues</w:t>
      </w:r>
      <w:r w:rsidRPr="0072211D">
        <w:t xml:space="preserve">. In particular, Roberts's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w:t>
      </w:r>
      <w:r w:rsidRPr="0072211D">
        <w:lastRenderedPageBreak/>
        <w:t>policy. Roberts has voted repeatedly against affirmative action, writing last year that it was not hard to conclude that racial preferences may ''do more harm than good.'</w:t>
      </w:r>
    </w:p>
    <w:p w14:paraId="5BC5CC80" w14:textId="77777777" w:rsidR="00AA2D94" w:rsidRPr="0072211D" w:rsidRDefault="00AA2D94" w:rsidP="00AA2D94">
      <w:r w:rsidRPr="0072211D">
        <w:t xml:space="preserve">When </w:t>
      </w:r>
      <w:r w:rsidRPr="0072211D">
        <w:rPr>
          <w:rStyle w:val="StyleUnderline"/>
          <w:highlight w:val="cyan"/>
        </w:rPr>
        <w:t>Roberts</w:t>
      </w:r>
      <w:r w:rsidRPr="0072211D">
        <w:t xml:space="preserve"> was nominated to be chief justice 10 years ago by President George W. Bush, he exuded calm neutrality at his confirmation hearing, comparing judges to umpires who call balls and strikes. At the end of his first term, he </w:t>
      </w:r>
      <w:r w:rsidRPr="0072211D">
        <w:rPr>
          <w:rStyle w:val="StyleUnderline"/>
          <w:highlight w:val="cyan"/>
        </w:rPr>
        <w:t>emphasized</w:t>
      </w:r>
      <w:r w:rsidRPr="0072211D">
        <w:rPr>
          <w:rStyle w:val="StyleUnderline"/>
        </w:rPr>
        <w:t xml:space="preserve"> the </w:t>
      </w:r>
      <w:r w:rsidRPr="0072211D">
        <w:rPr>
          <w:rStyle w:val="StyleUnderline"/>
          <w:highlight w:val="cyan"/>
        </w:rPr>
        <w:t>importance of the court's</w:t>
      </w:r>
      <w:r w:rsidRPr="0072211D">
        <w:t xml:space="preserve"> </w:t>
      </w:r>
      <w:r w:rsidRPr="0072211D">
        <w:rPr>
          <w:rStyle w:val="Emphasis"/>
          <w:highlight w:val="cyan"/>
        </w:rPr>
        <w:t>''credibility</w:t>
      </w:r>
      <w:r w:rsidRPr="0072211D">
        <w:rPr>
          <w:highlight w:val="cyan"/>
        </w:rPr>
        <w:t xml:space="preserve"> </w:t>
      </w:r>
      <w:r w:rsidRPr="0072211D">
        <w:rPr>
          <w:rStyle w:val="StyleUnderline"/>
          <w:highlight w:val="cyan"/>
        </w:rPr>
        <w:t>and</w:t>
      </w:r>
      <w:r w:rsidRPr="0072211D">
        <w:rPr>
          <w:highlight w:val="cyan"/>
        </w:rPr>
        <w:t xml:space="preserve"> </w:t>
      </w:r>
      <w:r w:rsidRPr="0072211D">
        <w:rPr>
          <w:rStyle w:val="Emphasis"/>
          <w:highlight w:val="cyan"/>
        </w:rPr>
        <w:t>legitimacy</w:t>
      </w:r>
      <w:r w:rsidRPr="0072211D">
        <w:t xml:space="preserve"> as an institution,'' in an interview with the George Washington University law professor Jeffrey Rosen.</w:t>
      </w:r>
    </w:p>
    <w:p w14:paraId="4E433AAB" w14:textId="77777777" w:rsidR="00AA2D94" w:rsidRPr="0072211D" w:rsidRDefault="00AA2D94" w:rsidP="00AA2D94">
      <w:r w:rsidRPr="0072211D">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042E88BE" w14:textId="77777777" w:rsidR="00AA2D94" w:rsidRPr="0072211D" w:rsidRDefault="00AA2D94" w:rsidP="00AA2D94">
      <w:r w:rsidRPr="0072211D">
        <w:t xml:space="preserve">Since then, </w:t>
      </w:r>
      <w:r w:rsidRPr="0072211D">
        <w:rPr>
          <w:rStyle w:val="StyleUnderline"/>
          <w:highlight w:val="cyan"/>
        </w:rPr>
        <w:t>the court</w:t>
      </w:r>
      <w:r w:rsidRPr="0072211D">
        <w:rPr>
          <w:rStyle w:val="StyleUnderline"/>
        </w:rPr>
        <w:t xml:space="preserve"> has </w:t>
      </w:r>
      <w:r w:rsidRPr="0072211D">
        <w:rPr>
          <w:rStyle w:val="Emphasis"/>
          <w:highlight w:val="cyan"/>
        </w:rPr>
        <w:t>fared better</w:t>
      </w:r>
      <w:r w:rsidRPr="0072211D">
        <w:rPr>
          <w:rStyle w:val="StyleUnderline"/>
        </w:rPr>
        <w:t xml:space="preserve"> with the public </w:t>
      </w:r>
      <w:r w:rsidRPr="0072211D">
        <w:rPr>
          <w:rStyle w:val="StyleUnderline"/>
          <w:highlight w:val="cyan"/>
        </w:rPr>
        <w:t xml:space="preserve">when it pairs </w:t>
      </w:r>
      <w:r w:rsidRPr="0072211D">
        <w:rPr>
          <w:rStyle w:val="Emphasis"/>
          <w:highlight w:val="cyan"/>
        </w:rPr>
        <w:t>conservative decisions</w:t>
      </w:r>
      <w:r w:rsidRPr="0072211D">
        <w:t xml:space="preserve"> </w:t>
      </w:r>
      <w:r w:rsidRPr="0072211D">
        <w:rPr>
          <w:rStyle w:val="StyleUnderline"/>
          <w:highlight w:val="cyan"/>
        </w:rPr>
        <w:t>with</w:t>
      </w:r>
      <w:r w:rsidRPr="0072211D">
        <w:rPr>
          <w:highlight w:val="cyan"/>
        </w:rPr>
        <w:t xml:space="preserve"> </w:t>
      </w:r>
      <w:r w:rsidRPr="0072211D">
        <w:rPr>
          <w:rStyle w:val="Emphasis"/>
          <w:highlight w:val="cyan"/>
        </w:rPr>
        <w:t>progressive</w:t>
      </w:r>
      <w:r w:rsidRPr="0072211D">
        <w:rPr>
          <w:highlight w:val="cyan"/>
        </w:rPr>
        <w:t xml:space="preserve"> </w:t>
      </w:r>
      <w:r w:rsidRPr="0072211D">
        <w:rPr>
          <w:rStyle w:val="StyleUnderline"/>
          <w:highlight w:val="cyan"/>
        </w:rPr>
        <w:t>ones</w:t>
      </w:r>
      <w:r w:rsidRPr="0072211D">
        <w:t xml:space="preserve">. And </w:t>
      </w:r>
      <w:r w:rsidRPr="0072211D">
        <w:rPr>
          <w:rStyle w:val="StyleUnderline"/>
        </w:rPr>
        <w:t xml:space="preserve">same-sex marriage is part of that equation. In </w:t>
      </w:r>
      <w:r w:rsidRPr="0072211D">
        <w:rPr>
          <w:rStyle w:val="StyleUnderline"/>
          <w:highlight w:val="cyan"/>
        </w:rPr>
        <w:t>2013</w:t>
      </w:r>
      <w:r w:rsidRPr="0072211D">
        <w:rPr>
          <w:rStyle w:val="StyleUnderline"/>
        </w:rPr>
        <w:t xml:space="preserve">, the </w:t>
      </w:r>
      <w:r w:rsidRPr="0072211D">
        <w:rPr>
          <w:rStyle w:val="StyleUnderline"/>
          <w:highlight w:val="cyan"/>
        </w:rPr>
        <w:t>term</w:t>
      </w:r>
      <w:r w:rsidRPr="0072211D">
        <w:t xml:space="preserve"> </w:t>
      </w:r>
      <w:r w:rsidRPr="0072211D">
        <w:rPr>
          <w:rStyle w:val="StyleUnderline"/>
          <w:highlight w:val="cyan"/>
        </w:rPr>
        <w:t xml:space="preserve">ended with a </w:t>
      </w:r>
      <w:r w:rsidRPr="0072211D">
        <w:rPr>
          <w:rStyle w:val="Emphasis"/>
          <w:highlight w:val="cyan"/>
        </w:rPr>
        <w:t>splashy ruling</w:t>
      </w:r>
      <w:r w:rsidRPr="0072211D">
        <w:rPr>
          <w:highlight w:val="cyan"/>
        </w:rPr>
        <w:t xml:space="preserve"> </w:t>
      </w:r>
      <w:r w:rsidRPr="0072211D">
        <w:rPr>
          <w:rStyle w:val="StyleUnderline"/>
          <w:highlight w:val="cyan"/>
        </w:rPr>
        <w:t>in which</w:t>
      </w:r>
      <w:r w:rsidRPr="0072211D">
        <w:rPr>
          <w:rStyle w:val="StyleUnderline"/>
        </w:rPr>
        <w:t xml:space="preserve"> five </w:t>
      </w:r>
      <w:r w:rsidRPr="0072211D">
        <w:rPr>
          <w:rStyle w:val="StyleUnderline"/>
          <w:highlight w:val="cyan"/>
        </w:rPr>
        <w:t>justices</w:t>
      </w:r>
      <w:r w:rsidRPr="0072211D">
        <w:t xml:space="preserve"> -- Roberts not among them -- </w:t>
      </w:r>
      <w:r w:rsidRPr="0072211D">
        <w:rPr>
          <w:rStyle w:val="StyleUnderline"/>
          <w:highlight w:val="cyan"/>
        </w:rPr>
        <w:t>struck down</w:t>
      </w:r>
      <w:r w:rsidRPr="0072211D">
        <w:t xml:space="preserve"> part of </w:t>
      </w:r>
      <w:r w:rsidRPr="0072211D">
        <w:rPr>
          <w:rStyle w:val="StyleUnderline"/>
          <w:highlight w:val="cyan"/>
        </w:rPr>
        <w:t>the</w:t>
      </w:r>
      <w:r w:rsidRPr="0072211D">
        <w:rPr>
          <w:rStyle w:val="StyleUnderline"/>
        </w:rPr>
        <w:t xml:space="preserve"> Defense of Marriage </w:t>
      </w:r>
      <w:r w:rsidRPr="0072211D">
        <w:rPr>
          <w:rStyle w:val="StyleUnderline"/>
          <w:highlight w:val="cyan"/>
        </w:rPr>
        <w:t>Act</w:t>
      </w:r>
      <w:r w:rsidRPr="0072211D">
        <w:t xml:space="preserve">, </w:t>
      </w:r>
      <w:r w:rsidRPr="0072211D">
        <w:rPr>
          <w:rStyle w:val="StyleUnderline"/>
          <w:highlight w:val="cyan"/>
        </w:rPr>
        <w:t>which restricted</w:t>
      </w:r>
      <w:r w:rsidRPr="0072211D">
        <w:t xml:space="preserve"> federal </w:t>
      </w:r>
      <w:r w:rsidRPr="0072211D">
        <w:rPr>
          <w:rStyle w:val="StyleUnderline"/>
          <w:highlight w:val="cyan"/>
        </w:rPr>
        <w:t>benefits</w:t>
      </w:r>
      <w:r w:rsidRPr="0072211D">
        <w:rPr>
          <w:rStyle w:val="StyleUnderline"/>
        </w:rPr>
        <w:t xml:space="preserve"> </w:t>
      </w:r>
      <w:r w:rsidRPr="0072211D">
        <w:t xml:space="preserve">for spouses </w:t>
      </w:r>
      <w:r w:rsidRPr="0072211D">
        <w:rPr>
          <w:rStyle w:val="StyleUnderline"/>
          <w:highlight w:val="cyan"/>
        </w:rPr>
        <w:t xml:space="preserve">to </w:t>
      </w:r>
      <w:r w:rsidRPr="0072211D">
        <w:rPr>
          <w:rStyle w:val="Emphasis"/>
          <w:highlight w:val="cyan"/>
        </w:rPr>
        <w:t>male-female couples</w:t>
      </w:r>
      <w:r w:rsidRPr="0072211D">
        <w:t xml:space="preserve">. </w:t>
      </w:r>
      <w:r w:rsidRPr="0072211D">
        <w:rPr>
          <w:rStyle w:val="StyleUnderline"/>
          <w:highlight w:val="cyan"/>
        </w:rPr>
        <w:t>This</w:t>
      </w:r>
      <w:r w:rsidRPr="0072211D">
        <w:rPr>
          <w:rStyle w:val="StyleUnderline"/>
        </w:rPr>
        <w:t xml:space="preserve"> decision </w:t>
      </w:r>
      <w:r w:rsidRPr="0072211D">
        <w:rPr>
          <w:rStyle w:val="StyleUnderline"/>
          <w:highlight w:val="cyan"/>
        </w:rPr>
        <w:t xml:space="preserve">came </w:t>
      </w:r>
      <w:r w:rsidRPr="0072211D">
        <w:rPr>
          <w:rStyle w:val="Emphasis"/>
          <w:highlight w:val="cyan"/>
        </w:rPr>
        <w:t>one day</w:t>
      </w:r>
      <w:r w:rsidRPr="0072211D">
        <w:rPr>
          <w:highlight w:val="cyan"/>
        </w:rPr>
        <w:t xml:space="preserve"> </w:t>
      </w:r>
      <w:r w:rsidRPr="0072211D">
        <w:rPr>
          <w:rStyle w:val="StyleUnderline"/>
          <w:highlight w:val="cyan"/>
        </w:rPr>
        <w:t>after the court gutted</w:t>
      </w:r>
      <w:r w:rsidRPr="0072211D">
        <w:rPr>
          <w:rStyle w:val="StyleUnderline"/>
        </w:rPr>
        <w:t xml:space="preserve"> a central component of the</w:t>
      </w:r>
      <w:r w:rsidRPr="0072211D">
        <w:t xml:space="preserve"> </w:t>
      </w:r>
      <w:r w:rsidRPr="0072211D">
        <w:rPr>
          <w:rStyle w:val="Emphasis"/>
          <w:highlight w:val="cyan"/>
        </w:rPr>
        <w:t>Voting Rights</w:t>
      </w:r>
      <w:r w:rsidRPr="0072211D">
        <w:rPr>
          <w:rStyle w:val="Emphasis"/>
        </w:rPr>
        <w:t xml:space="preserve"> Act</w:t>
      </w:r>
      <w:r w:rsidRPr="0072211D">
        <w:t xml:space="preserve">, </w:t>
      </w:r>
      <w:r w:rsidRPr="0072211D">
        <w:rPr>
          <w:rStyle w:val="StyleUnderline"/>
        </w:rPr>
        <w:t>in a 5-to-4 decision written by Roberts</w:t>
      </w:r>
      <w:r w:rsidRPr="0072211D">
        <w:t>.</w:t>
      </w:r>
    </w:p>
    <w:p w14:paraId="0840939B" w14:textId="77777777" w:rsidR="00AA2D94" w:rsidRPr="0072211D" w:rsidRDefault="00AA2D94" w:rsidP="00AA2D94">
      <w:pPr>
        <w:pStyle w:val="Heading4"/>
      </w:pPr>
      <w:bookmarkStart w:id="1" w:name="_Hlk82708761"/>
      <w:r w:rsidRPr="0072211D">
        <w:t xml:space="preserve">Abortion ban </w:t>
      </w:r>
      <w:r w:rsidRPr="0072211D">
        <w:rPr>
          <w:u w:val="single"/>
        </w:rPr>
        <w:t>collapses</w:t>
      </w:r>
      <w:r w:rsidRPr="0072211D">
        <w:t xml:space="preserve"> reproductive rights---</w:t>
      </w:r>
      <w:r w:rsidRPr="0072211D">
        <w:rPr>
          <w:u w:val="single"/>
        </w:rPr>
        <w:t>extinction</w:t>
      </w:r>
    </w:p>
    <w:p w14:paraId="306B45BA" w14:textId="77777777" w:rsidR="00AA2D94" w:rsidRPr="0072211D" w:rsidRDefault="00AA2D94" w:rsidP="00AA2D94">
      <w:r w:rsidRPr="0072211D">
        <w:t xml:space="preserve">Paul </w:t>
      </w:r>
      <w:r w:rsidRPr="0072211D">
        <w:rPr>
          <w:rStyle w:val="Style13ptBold"/>
        </w:rPr>
        <w:t>Ehrlich 18</w:t>
      </w:r>
      <w:r w:rsidRPr="0072211D">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1E5EAEB0" w14:textId="77777777" w:rsidR="00AA2D94" w:rsidRPr="0072211D" w:rsidRDefault="00AA2D94" w:rsidP="00AA2D94">
      <w:r w:rsidRPr="0072211D">
        <w:rPr>
          <w:rStyle w:val="StyleUnderline"/>
          <w:highlight w:val="cyan"/>
        </w:rPr>
        <w:t>The collapse</w:t>
      </w:r>
      <w:r w:rsidRPr="0072211D">
        <w:rPr>
          <w:rStyle w:val="Emphasis"/>
          <w:highlight w:val="cyan"/>
        </w:rPr>
        <w:t xml:space="preserve"> of civilization</w:t>
      </w:r>
      <w:r w:rsidRPr="0072211D">
        <w:rPr>
          <w:rStyle w:val="StyleUnderline"/>
        </w:rPr>
        <w:t xml:space="preserve"> in the next few decades </w:t>
      </w:r>
      <w:r w:rsidRPr="0072211D">
        <w:rPr>
          <w:rStyle w:val="StyleUnderline"/>
          <w:highlight w:val="cyan"/>
        </w:rPr>
        <w:t xml:space="preserve">is </w:t>
      </w:r>
      <w:r w:rsidRPr="0072211D">
        <w:rPr>
          <w:rStyle w:val="Emphasis"/>
          <w:highlight w:val="cyan"/>
        </w:rPr>
        <w:t>imminent</w:t>
      </w:r>
      <w:r w:rsidRPr="0072211D">
        <w:t xml:space="preserve">, and it could be triggered by a variety of factors, Paul Ehrlich told Sputnik. "It could be caused by a </w:t>
      </w:r>
      <w:r w:rsidRPr="0072211D">
        <w:rPr>
          <w:rStyle w:val="Emphasis"/>
          <w:highlight w:val="cyan"/>
        </w:rPr>
        <w:t>nuclear war</w:t>
      </w:r>
      <w:r w:rsidRPr="0072211D">
        <w:rPr>
          <w:rStyle w:val="StyleUnderline"/>
          <w:highlight w:val="cyan"/>
        </w:rPr>
        <w:t xml:space="preserve">, </w:t>
      </w:r>
      <w:r w:rsidRPr="0072211D">
        <w:rPr>
          <w:rStyle w:val="Emphasis"/>
          <w:highlight w:val="cyan"/>
        </w:rPr>
        <w:t>droughts</w:t>
      </w:r>
      <w:r w:rsidRPr="0072211D">
        <w:t xml:space="preserve"> and floods leading to </w:t>
      </w:r>
      <w:r w:rsidRPr="0072211D">
        <w:rPr>
          <w:rStyle w:val="StyleUnderline"/>
          <w:highlight w:val="cyan"/>
        </w:rPr>
        <w:t xml:space="preserve">mass </w:t>
      </w:r>
      <w:r w:rsidRPr="0072211D">
        <w:rPr>
          <w:rStyle w:val="Emphasis"/>
          <w:highlight w:val="cyan"/>
        </w:rPr>
        <w:t>starvation</w:t>
      </w:r>
      <w:r w:rsidRPr="0072211D">
        <w:t xml:space="preserve">, a bursting of the debt bubble, </w:t>
      </w:r>
      <w:r w:rsidRPr="0072211D">
        <w:rPr>
          <w:rStyle w:val="StyleUnderline"/>
          <w:highlight w:val="cyan"/>
        </w:rPr>
        <w:t xml:space="preserve">political </w:t>
      </w:r>
      <w:r w:rsidRPr="0072211D">
        <w:rPr>
          <w:rStyle w:val="Emphasis"/>
          <w:highlight w:val="cyan"/>
        </w:rPr>
        <w:t>unrest</w:t>
      </w:r>
      <w:r w:rsidRPr="0072211D">
        <w:t xml:space="preserve"> from refugee flows or increasing economic inequity, </w:t>
      </w:r>
      <w:r w:rsidRPr="0072211D">
        <w:rPr>
          <w:rStyle w:val="Emphasis"/>
          <w:highlight w:val="cyan"/>
        </w:rPr>
        <w:t>trade wars</w:t>
      </w:r>
      <w:r w:rsidRPr="0072211D">
        <w:rPr>
          <w:rStyle w:val="StyleUnderline"/>
          <w:highlight w:val="cyan"/>
        </w:rPr>
        <w:t xml:space="preserve">, </w:t>
      </w:r>
      <w:r w:rsidRPr="0072211D">
        <w:rPr>
          <w:rStyle w:val="Emphasis"/>
          <w:highlight w:val="cyan"/>
        </w:rPr>
        <w:t>terrorism</w:t>
      </w:r>
      <w:r w:rsidRPr="0072211D">
        <w:rPr>
          <w:rStyle w:val="StyleUnderline"/>
          <w:highlight w:val="cyan"/>
        </w:rPr>
        <w:t xml:space="preserve"> or synergizing </w:t>
      </w:r>
      <w:r w:rsidRPr="0072211D">
        <w:rPr>
          <w:rStyle w:val="Emphasis"/>
          <w:highlight w:val="cyan"/>
        </w:rPr>
        <w:t>combinations</w:t>
      </w:r>
      <w:r w:rsidRPr="0072211D">
        <w:t xml:space="preserve"> of these and other factors," the researcher said. </w:t>
      </w:r>
      <w:r w:rsidRPr="0072211D">
        <w:rPr>
          <w:rStyle w:val="StyleUnderline"/>
        </w:rPr>
        <w:t>The main reasons</w:t>
      </w:r>
      <w:r w:rsidRPr="0072211D">
        <w:t xml:space="preserve"> behind all these negative predictions are, according to the scientist, </w:t>
      </w:r>
      <w:r w:rsidRPr="0072211D">
        <w:rPr>
          <w:rStyle w:val="StyleUnderline"/>
          <w:highlight w:val="cyan"/>
        </w:rPr>
        <w:t>overpopulation</w:t>
      </w:r>
      <w:r w:rsidRPr="0072211D">
        <w:t xml:space="preserve"> and overconsumption. He is confident that these two factors </w:t>
      </w:r>
      <w:r w:rsidRPr="0072211D">
        <w:rPr>
          <w:rStyle w:val="StyleUnderline"/>
          <w:highlight w:val="cyan"/>
        </w:rPr>
        <w:t xml:space="preserve">will drive </w:t>
      </w:r>
      <w:r w:rsidRPr="0072211D">
        <w:rPr>
          <w:rStyle w:val="StyleUnderline"/>
        </w:rPr>
        <w:t xml:space="preserve">our </w:t>
      </w:r>
      <w:r w:rsidRPr="0072211D">
        <w:rPr>
          <w:rStyle w:val="StyleUnderline"/>
          <w:highlight w:val="cyan"/>
        </w:rPr>
        <w:t>civilization over the edge</w:t>
      </w:r>
      <w:r w:rsidRPr="0072211D">
        <w:rPr>
          <w:rStyle w:val="StyleUnderline"/>
        </w:rPr>
        <w:t xml:space="preserve">. </w:t>
      </w:r>
      <w:r w:rsidRPr="0072211D">
        <w:t>"</w:t>
      </w:r>
      <w:r w:rsidRPr="0072211D">
        <w:rPr>
          <w:rStyle w:val="StyleUnderline"/>
        </w:rPr>
        <w:t xml:space="preserve">The basic problem is </w:t>
      </w:r>
      <w:r w:rsidRPr="0072211D">
        <w:rPr>
          <w:rStyle w:val="StyleUnderline"/>
          <w:highlight w:val="cyan"/>
        </w:rPr>
        <w:t xml:space="preserve">the wrecking of </w:t>
      </w:r>
      <w:r w:rsidRPr="0072211D">
        <w:rPr>
          <w:rStyle w:val="StyleUnderline"/>
        </w:rPr>
        <w:t xml:space="preserve">human </w:t>
      </w:r>
      <w:r w:rsidRPr="0072211D">
        <w:rPr>
          <w:rStyle w:val="Emphasis"/>
          <w:highlight w:val="cyan"/>
        </w:rPr>
        <w:t>life-support systems</w:t>
      </w:r>
      <w:r w:rsidRPr="0072211D">
        <w:t xml:space="preserve"> by growth in aggregate consumption — and that is </w:t>
      </w:r>
      <w:r w:rsidRPr="0072211D">
        <w:rPr>
          <w:rStyle w:val="StyleUnderline"/>
          <w:highlight w:val="cyan"/>
        </w:rPr>
        <w:t xml:space="preserve">a product of growth in </w:t>
      </w:r>
      <w:r w:rsidRPr="0072211D">
        <w:rPr>
          <w:rStyle w:val="Emphasis"/>
          <w:highlight w:val="cyan"/>
        </w:rPr>
        <w:t>population</w:t>
      </w:r>
      <w:r w:rsidRPr="0072211D">
        <w:rPr>
          <w:rStyle w:val="StyleUnderline"/>
          <w:highlight w:val="cyan"/>
        </w:rPr>
        <w:t xml:space="preserve"> </w:t>
      </w:r>
      <w:r w:rsidRPr="0072211D">
        <w:rPr>
          <w:rStyle w:val="StyleUnderline"/>
        </w:rPr>
        <w:t>size</w:t>
      </w:r>
      <w:r w:rsidRPr="0072211D">
        <w:t xml:space="preserve"> and growth in per capita consumption. Various forms of inequity — gender, racial, religious could contribute by making it less likely that people will provide the cooperation required to give the chance of avoiding a collapse," the analyst argued. In Ehrlich's view, the situation has significantly worsened since he released a corresponding warning in his book "The Population Bomb" 50 years ago. "The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72211D">
        <w:rPr>
          <w:rStyle w:val="StyleUnderline"/>
        </w:rPr>
        <w:t>almost half of wildlife has been exterminated in the greatest mass extinction episode</w:t>
      </w:r>
      <w:r w:rsidRPr="0072211D">
        <w:t xml:space="preserve"> in the last 66 million years," the analyst said. According to him, </w:t>
      </w:r>
      <w:r w:rsidRPr="0072211D">
        <w:rPr>
          <w:rStyle w:val="StyleUnderline"/>
        </w:rPr>
        <w:t xml:space="preserve">the chances </w:t>
      </w:r>
      <w:r w:rsidRPr="0072211D">
        <w:rPr>
          <w:rStyle w:val="StyleUnderline"/>
        </w:rPr>
        <w:lastRenderedPageBreak/>
        <w:t xml:space="preserve">of a </w:t>
      </w:r>
      <w:r w:rsidRPr="0072211D">
        <w:rPr>
          <w:rStyle w:val="Emphasis"/>
        </w:rPr>
        <w:t>global nuclear war</w:t>
      </w:r>
      <w:r w:rsidRPr="0072211D">
        <w:rPr>
          <w:rStyle w:val="StyleUnderline"/>
        </w:rPr>
        <w:t xml:space="preserve"> wiping out civilization are</w:t>
      </w:r>
      <w:r w:rsidRPr="0072211D">
        <w:t xml:space="preserve"> now also "</w:t>
      </w:r>
      <w:r w:rsidRPr="0072211D">
        <w:rPr>
          <w:rStyle w:val="StyleUnderline"/>
        </w:rPr>
        <w:t>higher than</w:t>
      </w:r>
      <w:r w:rsidRPr="0072211D">
        <w:t xml:space="preserve"> at any time during</w:t>
      </w:r>
      <w:r w:rsidRPr="0072211D">
        <w:rPr>
          <w:rStyle w:val="StyleUnderline"/>
        </w:rPr>
        <w:t xml:space="preserve"> the Cold War</w:t>
      </w:r>
      <w:r w:rsidRPr="0072211D">
        <w:t xml:space="preserve"> except for the Cuban missile crisis." Although, there have been numerous warnings about the way humans are threatening life on earth, governments and the international community have so far failed to reduce this threat, and Ehrlich believes that there are several reasons for this. 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Answering the question about which </w:t>
      </w:r>
      <w:r w:rsidRPr="0072211D">
        <w:rPr>
          <w:rStyle w:val="StyleUnderline"/>
          <w:highlight w:val="cyan"/>
        </w:rPr>
        <w:t>measures</w:t>
      </w:r>
      <w:r w:rsidRPr="0072211D">
        <w:t xml:space="preserve"> he considers </w:t>
      </w:r>
      <w:r w:rsidRPr="0072211D">
        <w:rPr>
          <w:rStyle w:val="StyleUnderline"/>
          <w:highlight w:val="cyan"/>
        </w:rPr>
        <w:t xml:space="preserve">essential to change the situation </w:t>
      </w:r>
      <w:r w:rsidRPr="0072211D">
        <w:rPr>
          <w:rStyle w:val="StyleUnderline"/>
        </w:rPr>
        <w:t>for the better</w:t>
      </w:r>
      <w:r w:rsidRPr="0072211D">
        <w:t xml:space="preserve">, the scientist said that, among other things, </w:t>
      </w:r>
      <w:r w:rsidRPr="0072211D">
        <w:rPr>
          <w:rStyle w:val="StyleUnderline"/>
          <w:highlight w:val="cyan"/>
        </w:rPr>
        <w:t>it's important to "</w:t>
      </w:r>
      <w:r w:rsidRPr="0072211D">
        <w:rPr>
          <w:rStyle w:val="Emphasis"/>
          <w:highlight w:val="cyan"/>
        </w:rPr>
        <w:t xml:space="preserve">supply </w:t>
      </w:r>
      <w:r w:rsidRPr="0072211D">
        <w:rPr>
          <w:rStyle w:val="Emphasis"/>
        </w:rPr>
        <w:t xml:space="preserve">everyone </w:t>
      </w:r>
      <w:r w:rsidRPr="0072211D">
        <w:rPr>
          <w:rStyle w:val="Emphasis"/>
          <w:highlight w:val="cyan"/>
        </w:rPr>
        <w:t xml:space="preserve">with </w:t>
      </w:r>
      <w:r w:rsidRPr="0072211D">
        <w:rPr>
          <w:rStyle w:val="Emphasis"/>
        </w:rPr>
        <w:t xml:space="preserve">modern </w:t>
      </w:r>
      <w:r w:rsidRPr="0072211D">
        <w:rPr>
          <w:rStyle w:val="Emphasis"/>
          <w:highlight w:val="cyan"/>
        </w:rPr>
        <w:t>contraception</w:t>
      </w:r>
      <w:r w:rsidRPr="0072211D">
        <w:rPr>
          <w:rStyle w:val="StyleUnderline"/>
          <w:highlight w:val="cyan"/>
        </w:rPr>
        <w:t xml:space="preserve"> and</w:t>
      </w:r>
      <w:r w:rsidRPr="0072211D">
        <w:rPr>
          <w:highlight w:val="cyan"/>
        </w:rPr>
        <w:t xml:space="preserve"> </w:t>
      </w:r>
      <w:r w:rsidRPr="0072211D">
        <w:t xml:space="preserve">backup </w:t>
      </w:r>
      <w:r w:rsidRPr="0072211D">
        <w:rPr>
          <w:rStyle w:val="Emphasis"/>
          <w:highlight w:val="cyan"/>
        </w:rPr>
        <w:t>abortion</w:t>
      </w:r>
      <w:r w:rsidRPr="0072211D">
        <w:t>," "give women equal rights and opportunities with men," "end racial and religious discrimination so that all people are free to help solve the human dilemmas" and "redistribute wealth."</w:t>
      </w:r>
    </w:p>
    <w:bookmarkEnd w:id="1"/>
    <w:p w14:paraId="31605FAB" w14:textId="77777777" w:rsidR="00AA2D94" w:rsidRPr="00D05420" w:rsidRDefault="00AA2D94" w:rsidP="00AA2D94"/>
    <w:p w14:paraId="5942F2C5" w14:textId="77777777" w:rsidR="00AA2D94" w:rsidRPr="00AE3175" w:rsidRDefault="00AA2D94" w:rsidP="00AA2D94"/>
    <w:p w14:paraId="78684CA0" w14:textId="77777777" w:rsidR="00AA2D94" w:rsidRDefault="00AA2D94" w:rsidP="00AA2D94">
      <w:pPr>
        <w:pStyle w:val="Heading3"/>
      </w:pPr>
      <w:r>
        <w:lastRenderedPageBreak/>
        <w:t>FTC</w:t>
      </w:r>
    </w:p>
    <w:p w14:paraId="545086E4" w14:textId="77777777" w:rsidR="00AA2D94" w:rsidRPr="00EC2DA9" w:rsidRDefault="00AA2D94" w:rsidP="00AA2D94">
      <w:pPr>
        <w:pStyle w:val="Heading4"/>
      </w:pPr>
      <w:r>
        <w:t xml:space="preserve">COVID-related enforcement is key to effective </w:t>
      </w:r>
      <w:r w:rsidRPr="00EC2DA9">
        <w:rPr>
          <w:u w:val="single"/>
        </w:rPr>
        <w:t>recovery</w:t>
      </w:r>
      <w:r>
        <w:t xml:space="preserve">---it’s </w:t>
      </w:r>
      <w:r w:rsidRPr="00EC2DA9">
        <w:rPr>
          <w:u w:val="single"/>
        </w:rPr>
        <w:t>a key priority</w:t>
      </w:r>
    </w:p>
    <w:p w14:paraId="3053C0E8" w14:textId="77777777" w:rsidR="00AA2D94" w:rsidRDefault="00AA2D94" w:rsidP="00AA2D94">
      <w:r w:rsidRPr="006D6452">
        <w:rPr>
          <w:rStyle w:val="Style13ptBold"/>
        </w:rPr>
        <w:t>OECD 20</w:t>
      </w:r>
      <w:r>
        <w:t xml:space="preserve"> (The Role of Competition Policy in Promoting Economic Recovery – Note by the United States, 12-2, </w:t>
      </w:r>
      <w:hyperlink r:id="rId15" w:history="1">
        <w:r w:rsidRPr="00464315">
          <w:rPr>
            <w:rStyle w:val="Hyperlink"/>
          </w:rPr>
          <w:t>https://www.ftc.gov/system/files/attachments/us-submissions-oecd-2010-present-other-international-competition-fora/economic_recovery_us.pdf</w:t>
        </w:r>
      </w:hyperlink>
      <w:r>
        <w:t>, y2k)</w:t>
      </w:r>
    </w:p>
    <w:p w14:paraId="181C4339" w14:textId="77777777" w:rsidR="00AA2D94" w:rsidRPr="006D6452" w:rsidRDefault="00AA2D94" w:rsidP="00AA2D94">
      <w:pPr>
        <w:rPr>
          <w:rStyle w:val="Emphasis"/>
        </w:rPr>
      </w:pPr>
      <w:r>
        <w:t xml:space="preserve">1. The Antitrust Division of the </w:t>
      </w:r>
      <w:r w:rsidRPr="002254FC">
        <w:rPr>
          <w:rStyle w:val="Emphasis"/>
          <w:highlight w:val="cyan"/>
        </w:rPr>
        <w:t>D</w:t>
      </w:r>
      <w:r>
        <w:t xml:space="preserve">epartment </w:t>
      </w:r>
      <w:r w:rsidRPr="002254FC">
        <w:rPr>
          <w:rStyle w:val="Emphasis"/>
          <w:highlight w:val="cyan"/>
        </w:rPr>
        <w:t>o</w:t>
      </w:r>
      <w:r>
        <w:t xml:space="preserve">f </w:t>
      </w:r>
      <w:r w:rsidRPr="002254FC">
        <w:rPr>
          <w:rStyle w:val="Emphasis"/>
          <w:highlight w:val="cyan"/>
        </w:rPr>
        <w:t>J</w:t>
      </w:r>
      <w:r>
        <w:t xml:space="preserve">ustice (DOJ) </w:t>
      </w:r>
      <w:r w:rsidRPr="002254FC">
        <w:rPr>
          <w:rStyle w:val="StyleUnderline"/>
          <w:highlight w:val="cyan"/>
        </w:rPr>
        <w:t>and</w:t>
      </w:r>
      <w:r>
        <w:t xml:space="preserve"> the U.S. </w:t>
      </w:r>
      <w:r w:rsidRPr="002254FC">
        <w:rPr>
          <w:rStyle w:val="Emphasis"/>
          <w:highlight w:val="cyan"/>
        </w:rPr>
        <w:t>F</w:t>
      </w:r>
      <w:r>
        <w:t xml:space="preserve">ederal </w:t>
      </w:r>
      <w:r w:rsidRPr="002254FC">
        <w:rPr>
          <w:rStyle w:val="Emphasis"/>
          <w:highlight w:val="cyan"/>
        </w:rPr>
        <w:t>T</w:t>
      </w:r>
      <w:r>
        <w:t xml:space="preserve">rade </w:t>
      </w:r>
      <w:r w:rsidRPr="002254FC">
        <w:rPr>
          <w:rStyle w:val="Emphasis"/>
          <w:highlight w:val="cyan"/>
        </w:rPr>
        <w:t>C</w:t>
      </w:r>
      <w:r>
        <w:t>ommission (FTC) (</w:t>
      </w:r>
      <w:r w:rsidRPr="001D781D">
        <w:t xml:space="preserve">collectively the Agencies) offer this joint submission in response to the Competition Committee’s </w:t>
      </w:r>
      <w:r w:rsidRPr="001D781D">
        <w:rPr>
          <w:rStyle w:val="StyleUnderline"/>
        </w:rPr>
        <w:t xml:space="preserve">review of the </w:t>
      </w:r>
      <w:r w:rsidRPr="001D781D">
        <w:rPr>
          <w:rStyle w:val="Emphasis"/>
        </w:rPr>
        <w:t>role</w:t>
      </w:r>
      <w:r w:rsidRPr="001D781D">
        <w:t xml:space="preserve"> </w:t>
      </w:r>
      <w:r w:rsidRPr="001D781D">
        <w:rPr>
          <w:rStyle w:val="StyleUnderline"/>
        </w:rPr>
        <w:t>of</w:t>
      </w:r>
      <w:r w:rsidRPr="001D781D">
        <w:t xml:space="preserve"> </w:t>
      </w:r>
      <w:r w:rsidRPr="001D781D">
        <w:rPr>
          <w:rStyle w:val="Emphasis"/>
        </w:rPr>
        <w:t>competition policy</w:t>
      </w:r>
      <w:r w:rsidRPr="001D781D">
        <w:t xml:space="preserve"> </w:t>
      </w:r>
      <w:r w:rsidRPr="001D781D">
        <w:rPr>
          <w:rStyle w:val="StyleUnderline"/>
        </w:rPr>
        <w:t xml:space="preserve">in promoting </w:t>
      </w:r>
      <w:r w:rsidRPr="001D781D">
        <w:rPr>
          <w:rStyle w:val="Emphasis"/>
        </w:rPr>
        <w:t>economic recovery</w:t>
      </w:r>
      <w:r w:rsidRPr="001D781D">
        <w:t xml:space="preserve">. In this paper, </w:t>
      </w:r>
      <w:r w:rsidRPr="001D781D">
        <w:rPr>
          <w:rStyle w:val="StyleUnderline"/>
        </w:rPr>
        <w:t>we highlight</w:t>
      </w:r>
      <w:r w:rsidRPr="001D781D">
        <w:t xml:space="preserve"> some </w:t>
      </w:r>
      <w:r w:rsidRPr="001D781D">
        <w:rPr>
          <w:rStyle w:val="Emphasis"/>
        </w:rPr>
        <w:t>key steps</w:t>
      </w:r>
      <w:r w:rsidRPr="001D781D">
        <w:t xml:space="preserve"> </w:t>
      </w:r>
      <w:r w:rsidRPr="001D781D">
        <w:rPr>
          <w:rStyle w:val="StyleUnderline"/>
        </w:rPr>
        <w:t xml:space="preserve">that the Agencies have taken to </w:t>
      </w:r>
      <w:r w:rsidRPr="002254FC">
        <w:rPr>
          <w:rStyle w:val="StyleUnderline"/>
          <w:highlight w:val="cyan"/>
        </w:rPr>
        <w:t>respond</w:t>
      </w:r>
      <w:r w:rsidRPr="001D781D">
        <w:t xml:space="preserve"> </w:t>
      </w:r>
      <w:r w:rsidRPr="002254FC">
        <w:rPr>
          <w:rStyle w:val="StyleUnderline"/>
          <w:highlight w:val="cyan"/>
        </w:rPr>
        <w:t>to</w:t>
      </w:r>
      <w:r w:rsidRPr="001D781D">
        <w:t xml:space="preserve"> the present </w:t>
      </w:r>
      <w:r w:rsidRPr="002254FC">
        <w:rPr>
          <w:rStyle w:val="Emphasis"/>
          <w:highlight w:val="cyan"/>
        </w:rPr>
        <w:t>COVID</w:t>
      </w:r>
      <w:r w:rsidRPr="001D781D">
        <w:rPr>
          <w:rStyle w:val="Emphasis"/>
        </w:rPr>
        <w:t>-19 crisis</w:t>
      </w:r>
      <w:r w:rsidRPr="001D781D">
        <w:t xml:space="preserve"> in the United States </w:t>
      </w:r>
      <w:r w:rsidRPr="001D781D">
        <w:rPr>
          <w:rStyle w:val="StyleUnderline"/>
        </w:rPr>
        <w:t xml:space="preserve">and </w:t>
      </w:r>
      <w:r w:rsidRPr="002254FC">
        <w:rPr>
          <w:rStyle w:val="StyleUnderline"/>
          <w:highlight w:val="cyan"/>
        </w:rPr>
        <w:t>to</w:t>
      </w:r>
      <w:r w:rsidRPr="001D781D">
        <w:rPr>
          <w:rStyle w:val="StyleUnderline"/>
        </w:rPr>
        <w:t xml:space="preserve"> help </w:t>
      </w:r>
      <w:r w:rsidRPr="002254FC">
        <w:rPr>
          <w:rStyle w:val="StyleUnderline"/>
          <w:highlight w:val="cyan"/>
        </w:rPr>
        <w:t>promote</w:t>
      </w:r>
      <w:r w:rsidRPr="002254FC">
        <w:rPr>
          <w:highlight w:val="cyan"/>
        </w:rPr>
        <w:t xml:space="preserve"> </w:t>
      </w:r>
      <w:r w:rsidRPr="002254FC">
        <w:rPr>
          <w:rStyle w:val="Emphasis"/>
          <w:highlight w:val="cyan"/>
        </w:rPr>
        <w:t>a rapid</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sustained</w:t>
      </w:r>
      <w:r w:rsidRPr="001D781D">
        <w:rPr>
          <w:rStyle w:val="Emphasis"/>
        </w:rPr>
        <w:t xml:space="preserve"> economic </w:t>
      </w:r>
      <w:r w:rsidRPr="002254FC">
        <w:rPr>
          <w:rStyle w:val="Emphasis"/>
          <w:highlight w:val="cyan"/>
        </w:rPr>
        <w:t>recovery.</w:t>
      </w:r>
    </w:p>
    <w:p w14:paraId="0F4BAB5D" w14:textId="77777777" w:rsidR="00AA2D94" w:rsidRDefault="00AA2D94" w:rsidP="00AA2D94">
      <w:r>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6D6452">
        <w:rPr>
          <w:rStyle w:val="Emphasis"/>
        </w:rPr>
        <w:t>competition policy</w:t>
      </w:r>
      <w:r>
        <w:t xml:space="preserve"> </w:t>
      </w:r>
      <w:r w:rsidRPr="006D6452">
        <w:rPr>
          <w:rStyle w:val="StyleUnderline"/>
        </w:rPr>
        <w:t>has an important role</w:t>
      </w:r>
      <w:r>
        <w:t xml:space="preserve"> </w:t>
      </w:r>
      <w:r w:rsidRPr="006D6452">
        <w:rPr>
          <w:rStyle w:val="StyleUnderline"/>
        </w:rPr>
        <w:t xml:space="preserve">to play in the </w:t>
      </w:r>
      <w:r w:rsidRPr="006D6452">
        <w:rPr>
          <w:rStyle w:val="Emphasis"/>
        </w:rPr>
        <w:t>COVID-19 recovery</w:t>
      </w:r>
      <w:r>
        <w:t xml:space="preserve"> process and intend to continue to engage in partnership with domestic and international counterparts to ensure the protection of competition and consumers.</w:t>
      </w:r>
    </w:p>
    <w:p w14:paraId="64F9D777" w14:textId="77777777" w:rsidR="00AA2D94" w:rsidRDefault="00AA2D94" w:rsidP="00AA2D94">
      <w:r>
        <w:t>2. Deterrence of Cartel Activity, Price Gouging, and Other Harmful Activity</w:t>
      </w:r>
    </w:p>
    <w:p w14:paraId="5FCBD169" w14:textId="77777777" w:rsidR="00AA2D94" w:rsidRDefault="00AA2D94" w:rsidP="00AA2D94">
      <w:r>
        <w:t xml:space="preserve">3. </w:t>
      </w:r>
      <w:r w:rsidRPr="006D6452">
        <w:rPr>
          <w:rStyle w:val="StyleUnderline"/>
        </w:rPr>
        <w:t xml:space="preserve">Deterrence of </w:t>
      </w:r>
      <w:r w:rsidRPr="006D6452">
        <w:rPr>
          <w:rStyle w:val="Emphasis"/>
        </w:rPr>
        <w:t>unlawful commercial activities</w:t>
      </w:r>
      <w:r>
        <w:t xml:space="preserve"> </w:t>
      </w:r>
      <w:r w:rsidRPr="006D6452">
        <w:rPr>
          <w:rStyle w:val="StyleUnderline"/>
        </w:rPr>
        <w:t>has</w:t>
      </w:r>
      <w:r>
        <w:t xml:space="preserve"> long been </w:t>
      </w:r>
      <w:r w:rsidRPr="002254FC">
        <w:rPr>
          <w:rStyle w:val="Emphasis"/>
          <w:highlight w:val="cyan"/>
        </w:rPr>
        <w:t>a key mission</w:t>
      </w:r>
      <w:r w:rsidRPr="002254FC">
        <w:rPr>
          <w:rStyle w:val="StyleUnderline"/>
          <w:highlight w:val="cyan"/>
        </w:rPr>
        <w:t xml:space="preserve"> of the Agencies</w:t>
      </w:r>
      <w:r>
        <w:t xml:space="preserve">, </w:t>
      </w:r>
      <w:r w:rsidRPr="002254FC">
        <w:rPr>
          <w:rStyle w:val="StyleUnderline"/>
          <w:highlight w:val="cyan"/>
        </w:rPr>
        <w:t>rendered</w:t>
      </w:r>
      <w:r>
        <w:t xml:space="preserve"> even more </w:t>
      </w:r>
      <w:r w:rsidRPr="002254FC">
        <w:rPr>
          <w:rStyle w:val="Emphasis"/>
          <w:highlight w:val="cyan"/>
        </w:rPr>
        <w:t>critical</w:t>
      </w:r>
      <w:r w:rsidRPr="002254FC">
        <w:rPr>
          <w:highlight w:val="cyan"/>
        </w:rPr>
        <w:t xml:space="preserve"> </w:t>
      </w:r>
      <w:r w:rsidRPr="002254FC">
        <w:rPr>
          <w:rStyle w:val="StyleUnderline"/>
          <w:highlight w:val="cyan"/>
        </w:rPr>
        <w:t>by the</w:t>
      </w:r>
      <w:r w:rsidRPr="006D6452">
        <w:rPr>
          <w:rStyle w:val="StyleUnderline"/>
        </w:rPr>
        <w:t xml:space="preserve"> </w:t>
      </w:r>
      <w:r w:rsidRPr="006D6452">
        <w:rPr>
          <w:rStyle w:val="Emphasis"/>
        </w:rPr>
        <w:t>social</w:t>
      </w:r>
      <w:r>
        <w:t xml:space="preserve"> </w:t>
      </w:r>
      <w:r w:rsidRPr="006D6452">
        <w:rPr>
          <w:rStyle w:val="StyleUnderline"/>
        </w:rPr>
        <w:t>and</w:t>
      </w:r>
      <w:r>
        <w:t xml:space="preserve"> </w:t>
      </w:r>
      <w:r w:rsidRPr="002254FC">
        <w:rPr>
          <w:rStyle w:val="Emphasis"/>
          <w:highlight w:val="cyan"/>
        </w:rPr>
        <w:t>economic disruptions</w:t>
      </w:r>
      <w:r>
        <w:t xml:space="preserve"> </w:t>
      </w:r>
      <w:r w:rsidRPr="006D6452">
        <w:rPr>
          <w:rStyle w:val="StyleUnderline"/>
        </w:rPr>
        <w:t>caused by the COVID-19 crisis</w:t>
      </w:r>
      <w:r>
        <w:t xml:space="preserve">.1 While most Americans have acted to help their neighbors and communities during the past year, </w:t>
      </w:r>
      <w:r w:rsidRPr="002254FC">
        <w:rPr>
          <w:rStyle w:val="Emphasis"/>
          <w:highlight w:val="cyan"/>
        </w:rPr>
        <w:t>crisis</w:t>
      </w:r>
      <w:r w:rsidRPr="006D6452">
        <w:rPr>
          <w:rStyle w:val="Emphasis"/>
        </w:rPr>
        <w:t xml:space="preserve">-related </w:t>
      </w:r>
      <w:r w:rsidRPr="002254FC">
        <w:rPr>
          <w:rStyle w:val="Emphasis"/>
          <w:highlight w:val="cyan"/>
        </w:rPr>
        <w:t>disruption</w:t>
      </w:r>
      <w:r w:rsidRPr="002254FC">
        <w:rPr>
          <w:highlight w:val="cyan"/>
        </w:rPr>
        <w:t xml:space="preserve"> </w:t>
      </w:r>
      <w:r w:rsidRPr="002254FC">
        <w:rPr>
          <w:rStyle w:val="StyleUnderline"/>
          <w:highlight w:val="cyan"/>
        </w:rPr>
        <w:t>increases</w:t>
      </w:r>
      <w:r w:rsidRPr="006D6452">
        <w:rPr>
          <w:rStyle w:val="StyleUnderline"/>
        </w:rPr>
        <w:t xml:space="preserve"> the risk that</w:t>
      </w:r>
      <w:r>
        <w:t xml:space="preserve"> some </w:t>
      </w:r>
      <w:r w:rsidRPr="006D6452">
        <w:rPr>
          <w:rStyle w:val="StyleUnderline"/>
        </w:rPr>
        <w:t xml:space="preserve">individuals will make </w:t>
      </w:r>
      <w:r w:rsidRPr="002254FC">
        <w:rPr>
          <w:rStyle w:val="Emphasis"/>
          <w:highlight w:val="cyan"/>
        </w:rPr>
        <w:t>unlawful</w:t>
      </w:r>
      <w:r w:rsidRPr="006D6452">
        <w:rPr>
          <w:rStyle w:val="Emphasis"/>
        </w:rPr>
        <w:t xml:space="preserve"> </w:t>
      </w:r>
      <w:r w:rsidRPr="002254FC">
        <w:rPr>
          <w:rStyle w:val="Emphasis"/>
          <w:highlight w:val="cyan"/>
        </w:rPr>
        <w:t>windfall profits</w:t>
      </w:r>
      <w:r>
        <w:t xml:space="preserve"> </w:t>
      </w:r>
      <w:r w:rsidRPr="006D6452">
        <w:rPr>
          <w:rStyle w:val="StyleUnderline"/>
        </w:rPr>
        <w:t xml:space="preserve">at the expense of </w:t>
      </w:r>
      <w:r w:rsidRPr="006D6452">
        <w:rPr>
          <w:rStyle w:val="Emphasis"/>
        </w:rPr>
        <w:t>public safety</w:t>
      </w:r>
      <w:r>
        <w:t xml:space="preserve"> </w:t>
      </w:r>
      <w:r w:rsidRPr="006D6452">
        <w:rPr>
          <w:rStyle w:val="StyleUnderline"/>
        </w:rPr>
        <w:t>and</w:t>
      </w:r>
      <w:r>
        <w:t xml:space="preserve"> </w:t>
      </w:r>
      <w:r w:rsidRPr="006D6452">
        <w:rPr>
          <w:rStyle w:val="Emphasis"/>
        </w:rPr>
        <w:t>the health</w:t>
      </w:r>
      <w:r>
        <w:t xml:space="preserve"> </w:t>
      </w:r>
      <w:r w:rsidRPr="006D6452">
        <w:rPr>
          <w:rStyle w:val="StyleUnderline"/>
        </w:rPr>
        <w:t>and</w:t>
      </w:r>
      <w:r>
        <w:t xml:space="preserve"> </w:t>
      </w:r>
      <w:r w:rsidRPr="006D6452">
        <w:rPr>
          <w:rStyle w:val="Emphasis"/>
        </w:rPr>
        <w:t>welfare</w:t>
      </w:r>
      <w:r>
        <w:t xml:space="preserve"> of their fellow citizens.2</w:t>
      </w:r>
    </w:p>
    <w:p w14:paraId="292D998A" w14:textId="77777777" w:rsidR="00AA2D94" w:rsidRDefault="00AA2D94" w:rsidP="00AA2D94">
      <w:r>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5568084A" w14:textId="77777777" w:rsidR="00AA2D94" w:rsidRDefault="00AA2D94" w:rsidP="00AA2D94">
      <w:r>
        <w:t>2.1. COVID-19 Hoarding and Price Gouging Task Force</w:t>
      </w:r>
    </w:p>
    <w:p w14:paraId="1312F1D3" w14:textId="77777777" w:rsidR="00AA2D94" w:rsidRPr="00EC2DA9" w:rsidRDefault="00AA2D94" w:rsidP="00AA2D94">
      <w:pPr>
        <w:rPr>
          <w:szCs w:val="20"/>
        </w:rPr>
      </w:pPr>
      <w:r>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2254FC">
        <w:rPr>
          <w:rStyle w:val="Emphasis"/>
          <w:highlight w:val="cyan"/>
        </w:rPr>
        <w:t>health care products</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markets</w:t>
      </w:r>
      <w:r w:rsidRPr="002254FC">
        <w:rPr>
          <w:highlight w:val="cyan"/>
        </w:rPr>
        <w:t xml:space="preserve"> </w:t>
      </w:r>
      <w:r w:rsidRPr="002254FC">
        <w:rPr>
          <w:rStyle w:val="StyleUnderline"/>
          <w:highlight w:val="cyan"/>
        </w:rPr>
        <w:t>are</w:t>
      </w:r>
      <w:r w:rsidRPr="006D6452">
        <w:rPr>
          <w:rStyle w:val="StyleUnderline"/>
        </w:rPr>
        <w:t xml:space="preserve"> </w:t>
      </w:r>
      <w:r w:rsidRPr="002254FC">
        <w:rPr>
          <w:rStyle w:val="StyleUnderline"/>
          <w:highlight w:val="cyan"/>
        </w:rPr>
        <w:t xml:space="preserve">central in </w:t>
      </w:r>
      <w:r w:rsidRPr="002254FC">
        <w:rPr>
          <w:rStyle w:val="Emphasis"/>
          <w:highlight w:val="cyan"/>
        </w:rPr>
        <w:t>responding to the</w:t>
      </w:r>
      <w:r w:rsidRPr="006D6452">
        <w:rPr>
          <w:rStyle w:val="Emphasis"/>
        </w:rPr>
        <w:t xml:space="preserve"> health care </w:t>
      </w:r>
      <w:r w:rsidRPr="002254FC">
        <w:rPr>
          <w:rStyle w:val="Emphasis"/>
          <w:highlight w:val="cyan"/>
        </w:rPr>
        <w:t>crisis</w:t>
      </w:r>
      <w:r w:rsidRPr="002254FC">
        <w:rPr>
          <w:highlight w:val="cyan"/>
        </w:rPr>
        <w:t xml:space="preserve"> </w:t>
      </w:r>
      <w:r w:rsidRPr="002254FC">
        <w:rPr>
          <w:rStyle w:val="StyleUnderline"/>
          <w:highlight w:val="cyan"/>
        </w:rPr>
        <w:t>and</w:t>
      </w:r>
      <w:r>
        <w:t xml:space="preserve"> eventually to </w:t>
      </w:r>
      <w:r w:rsidRPr="002254FC">
        <w:rPr>
          <w:rStyle w:val="Emphasis"/>
          <w:highlight w:val="cyan"/>
        </w:rPr>
        <w:t>economic resilience</w:t>
      </w:r>
      <w:r>
        <w:t xml:space="preserve"> </w:t>
      </w:r>
      <w:r w:rsidRPr="006D6452">
        <w:rPr>
          <w:rStyle w:val="StyleUnderline"/>
        </w:rPr>
        <w:t>and</w:t>
      </w:r>
      <w:r>
        <w:t xml:space="preserve"> </w:t>
      </w:r>
      <w:r w:rsidRPr="006D6452">
        <w:rPr>
          <w:rStyle w:val="Emphasis"/>
        </w:rPr>
        <w:t>recovery</w:t>
      </w:r>
      <w:r>
        <w:t xml:space="preserve">, </w:t>
      </w:r>
      <w:r w:rsidRPr="002254FC">
        <w:rPr>
          <w:rStyle w:val="StyleUnderline"/>
          <w:highlight w:val="cyan"/>
        </w:rPr>
        <w:t xml:space="preserve">the Task Force focuses on </w:t>
      </w:r>
      <w:r w:rsidRPr="002254FC">
        <w:rPr>
          <w:rStyle w:val="Emphasis"/>
          <w:highlight w:val="cyan"/>
        </w:rPr>
        <w:t>protecting</w:t>
      </w:r>
      <w:r w:rsidRPr="006D6452">
        <w:rPr>
          <w:rStyle w:val="StyleUnderline"/>
        </w:rPr>
        <w:t xml:space="preserve"> the </w:t>
      </w:r>
      <w:r w:rsidRPr="002254FC">
        <w:rPr>
          <w:rStyle w:val="StyleUnderline"/>
          <w:highlight w:val="cyan"/>
        </w:rPr>
        <w:t>availability of</w:t>
      </w:r>
      <w:r w:rsidRPr="006D6452">
        <w:rPr>
          <w:rStyle w:val="StyleUnderline"/>
        </w:rPr>
        <w:t xml:space="preserve"> those </w:t>
      </w:r>
      <w:r w:rsidRPr="002254FC">
        <w:rPr>
          <w:rStyle w:val="Emphasis"/>
          <w:highlight w:val="cyan"/>
        </w:rPr>
        <w:t>products</w:t>
      </w:r>
      <w:r w:rsidRPr="002254FC">
        <w:rPr>
          <w:rStyle w:val="StyleUnderline"/>
          <w:highlight w:val="cyan"/>
        </w:rPr>
        <w:t xml:space="preserve"> designated</w:t>
      </w:r>
      <w:r w:rsidRPr="006D6452">
        <w:rPr>
          <w:rStyle w:val="StyleUnderline"/>
        </w:rPr>
        <w:t xml:space="preserve"> </w:t>
      </w:r>
      <w:r w:rsidRPr="002254FC">
        <w:rPr>
          <w:rStyle w:val="Emphasis"/>
          <w:highlight w:val="cyan"/>
        </w:rPr>
        <w:t>essential</w:t>
      </w:r>
      <w:r>
        <w:t xml:space="preserve"> by the Department of Health and Human Services (HHS) under Section 102 </w:t>
      </w:r>
      <w:r>
        <w:lastRenderedPageBreak/>
        <w:t xml:space="preserve">of the Defense Production Act. The DOJ consults with HHS during this process, including advising on </w:t>
      </w:r>
      <w:r w:rsidRPr="00EC2DA9">
        <w:rPr>
          <w:szCs w:val="20"/>
        </w:rPr>
        <w:t>the antitrust implications of COVID-19 for affected markets and products.</w:t>
      </w:r>
    </w:p>
    <w:p w14:paraId="58D3F78E" w14:textId="77777777" w:rsidR="00AA2D94" w:rsidRPr="00EC2DA9" w:rsidRDefault="00AA2D94" w:rsidP="00AA2D94">
      <w:pPr>
        <w:rPr>
          <w:sz w:val="8"/>
          <w:szCs w:val="8"/>
        </w:rPr>
      </w:pPr>
      <w:r w:rsidRPr="00EC2DA9">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56CCDC80" w14:textId="77777777" w:rsidR="00AA2D94" w:rsidRPr="00EC2DA9" w:rsidRDefault="00AA2D94" w:rsidP="00AA2D94">
      <w:pPr>
        <w:rPr>
          <w:sz w:val="11"/>
          <w:szCs w:val="11"/>
        </w:rPr>
      </w:pPr>
      <w:r w:rsidRPr="00EC2DA9">
        <w:rPr>
          <w:sz w:val="11"/>
          <w:szCs w:val="11"/>
        </w:rPr>
        <w:t>2.2. Procurement Collusion Strike Force</w:t>
      </w:r>
    </w:p>
    <w:p w14:paraId="0C33F325" w14:textId="77777777" w:rsidR="00AA2D94" w:rsidRPr="00EC2DA9" w:rsidRDefault="00AA2D94" w:rsidP="00AA2D94">
      <w:pPr>
        <w:rPr>
          <w:szCs w:val="20"/>
        </w:rPr>
      </w:pPr>
      <w:r w:rsidRPr="00EC2DA9">
        <w:rPr>
          <w:szCs w:val="20"/>
        </w:rPr>
        <w:t xml:space="preserve">7. The DOJ is also stepping up efforts to combat crisis-related disruption through the newly-created Procurement Collusion Strike Force (PCSF). COVID-19 </w:t>
      </w:r>
      <w:r w:rsidRPr="00EC2DA9">
        <w:rPr>
          <w:rStyle w:val="StyleUnderline"/>
        </w:rPr>
        <w:t>recovery will require</w:t>
      </w:r>
      <w:r w:rsidRPr="00EC2DA9">
        <w:rPr>
          <w:szCs w:val="20"/>
        </w:rPr>
        <w:t xml:space="preserve"> </w:t>
      </w:r>
      <w:r w:rsidRPr="00EC2DA9">
        <w:rPr>
          <w:rStyle w:val="Emphasis"/>
        </w:rPr>
        <w:t>substantial</w:t>
      </w:r>
      <w:r w:rsidRPr="00EC2DA9">
        <w:rPr>
          <w:szCs w:val="20"/>
        </w:rPr>
        <w:t xml:space="preserve"> </w:t>
      </w:r>
      <w:r w:rsidRPr="00EC2DA9">
        <w:rPr>
          <w:rStyle w:val="Emphasis"/>
        </w:rPr>
        <w:t>investment</w:t>
      </w:r>
      <w:r w:rsidRPr="00EC2DA9">
        <w:rPr>
          <w:szCs w:val="20"/>
        </w:rPr>
        <w:t xml:space="preserve"> by national, state, and local authorities, with $3.48 trillion appropriated to date.4 </w:t>
      </w:r>
      <w:r w:rsidRPr="00EC2DA9">
        <w:t>The</w:t>
      </w:r>
      <w:r w:rsidRPr="00EC2DA9">
        <w:rPr>
          <w:szCs w:val="20"/>
        </w:rPr>
        <w:t xml:space="preserve"> size and pace of </w:t>
      </w:r>
      <w:r w:rsidRPr="00EC2DA9">
        <w:rPr>
          <w:rStyle w:val="StyleUnderline"/>
        </w:rPr>
        <w:t>such efforts</w:t>
      </w:r>
      <w:r w:rsidRPr="00EC2DA9">
        <w:rPr>
          <w:szCs w:val="20"/>
        </w:rPr>
        <w:t xml:space="preserve"> unfortunately </w:t>
      </w:r>
      <w:r w:rsidRPr="00EC2DA9">
        <w:rPr>
          <w:rStyle w:val="StyleUnderline"/>
        </w:rPr>
        <w:t xml:space="preserve">create opportunities for </w:t>
      </w:r>
      <w:r w:rsidRPr="00EC2DA9">
        <w:rPr>
          <w:rStyle w:val="Emphasis"/>
        </w:rPr>
        <w:t>fraud</w:t>
      </w:r>
      <w:r w:rsidRPr="00EC2DA9">
        <w:rPr>
          <w:szCs w:val="20"/>
        </w:rPr>
        <w:t xml:space="preserve"> </w:t>
      </w:r>
      <w:r w:rsidRPr="00EC2DA9">
        <w:rPr>
          <w:rStyle w:val="StyleUnderline"/>
        </w:rPr>
        <w:t>and</w:t>
      </w:r>
      <w:r w:rsidRPr="00EC2DA9">
        <w:rPr>
          <w:szCs w:val="20"/>
        </w:rPr>
        <w:t xml:space="preserve"> </w:t>
      </w:r>
      <w:r w:rsidRPr="00EC2DA9">
        <w:rPr>
          <w:rStyle w:val="Emphasis"/>
        </w:rPr>
        <w:t>collusion</w:t>
      </w:r>
      <w:r w:rsidRPr="00EC2DA9">
        <w:rPr>
          <w:szCs w:val="20"/>
        </w:rPr>
        <w:t xml:space="preserve"> </w:t>
      </w:r>
      <w:r w:rsidRPr="00EC2DA9">
        <w:rPr>
          <w:rStyle w:val="StyleUnderline"/>
        </w:rPr>
        <w:t xml:space="preserve">affecting government </w:t>
      </w:r>
      <w:r w:rsidRPr="00EC2DA9">
        <w:rPr>
          <w:rStyle w:val="Emphasis"/>
        </w:rPr>
        <w:t>procurement</w:t>
      </w:r>
      <w:r w:rsidRPr="00EC2DA9">
        <w:rPr>
          <w:szCs w:val="20"/>
        </w:rPr>
        <w:t xml:space="preserve"> </w:t>
      </w:r>
      <w:r w:rsidRPr="00EC2DA9">
        <w:rPr>
          <w:rStyle w:val="StyleUnderline"/>
        </w:rPr>
        <w:t>and</w:t>
      </w:r>
      <w:r w:rsidRPr="00EC2DA9">
        <w:rPr>
          <w:szCs w:val="20"/>
        </w:rPr>
        <w:t xml:space="preserve"> </w:t>
      </w:r>
      <w:r w:rsidRPr="00EC2DA9">
        <w:rPr>
          <w:rStyle w:val="Emphasis"/>
        </w:rPr>
        <w:t>grant-making</w:t>
      </w:r>
      <w:r w:rsidRPr="00EC2DA9">
        <w:rPr>
          <w:szCs w:val="20"/>
        </w:rPr>
        <w:t>. Through the creation of the PCSF, DOJ is dedicating significant resources to help identify and prevent these unlawful activities.5</w:t>
      </w:r>
    </w:p>
    <w:p w14:paraId="40038159" w14:textId="77777777" w:rsidR="00AA2D94" w:rsidRPr="00EC2DA9" w:rsidRDefault="00AA2D94" w:rsidP="00AA2D94">
      <w:pPr>
        <w:rPr>
          <w:sz w:val="6"/>
          <w:szCs w:val="6"/>
        </w:rPr>
      </w:pPr>
      <w:r w:rsidRPr="00EC2DA9">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618601EE" w14:textId="77777777" w:rsidR="00AA2D94" w:rsidRPr="00EC2DA9" w:rsidRDefault="00AA2D94" w:rsidP="00AA2D94">
      <w:pPr>
        <w:rPr>
          <w:sz w:val="6"/>
          <w:szCs w:val="6"/>
        </w:rPr>
      </w:pPr>
      <w:r w:rsidRPr="00EC2DA9">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6D04F60D" w14:textId="77777777" w:rsidR="00AA2D94" w:rsidRPr="00EC2DA9" w:rsidRDefault="00AA2D94" w:rsidP="00AA2D94">
      <w:pPr>
        <w:rPr>
          <w:sz w:val="6"/>
          <w:szCs w:val="6"/>
        </w:rPr>
      </w:pPr>
      <w:r w:rsidRPr="00EC2DA9">
        <w:rPr>
          <w:sz w:val="6"/>
          <w:szCs w:val="6"/>
        </w:rPr>
        <w:t>2.3. Protecting Competition in Labor Markets</w:t>
      </w:r>
    </w:p>
    <w:p w14:paraId="726054D2" w14:textId="77777777" w:rsidR="00AA2D94" w:rsidRPr="00EC2DA9" w:rsidRDefault="00AA2D94" w:rsidP="00AA2D94">
      <w:pPr>
        <w:rPr>
          <w:sz w:val="6"/>
          <w:szCs w:val="6"/>
        </w:rPr>
      </w:pPr>
      <w:r w:rsidRPr="00EC2DA9">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74A2DF1E" w14:textId="77777777" w:rsidR="00AA2D94" w:rsidRPr="006D6452" w:rsidRDefault="00AA2D94" w:rsidP="00AA2D94">
      <w:pPr>
        <w:rPr>
          <w:sz w:val="4"/>
          <w:szCs w:val="10"/>
        </w:rPr>
      </w:pPr>
      <w:r w:rsidRPr="00EC2DA9">
        <w:rPr>
          <w:szCs w:val="20"/>
        </w:rPr>
        <w:t>11</w:t>
      </w:r>
      <w:r>
        <w:t xml:space="preserve">. </w:t>
      </w:r>
      <w:r w:rsidRPr="002254FC">
        <w:rPr>
          <w:rStyle w:val="StyleUnderline"/>
          <w:highlight w:val="cyan"/>
        </w:rPr>
        <w:t>Given the</w:t>
      </w:r>
      <w:r>
        <w:t xml:space="preserve"> special </w:t>
      </w:r>
      <w:r w:rsidRPr="002254FC">
        <w:rPr>
          <w:rStyle w:val="Emphasis"/>
          <w:highlight w:val="cyan"/>
        </w:rPr>
        <w:t>impact</w:t>
      </w:r>
      <w:r w:rsidRPr="002254FC">
        <w:rPr>
          <w:highlight w:val="cyan"/>
        </w:rPr>
        <w:t xml:space="preserve"> </w:t>
      </w:r>
      <w:r w:rsidRPr="002254FC">
        <w:rPr>
          <w:rStyle w:val="StyleUnderline"/>
          <w:highlight w:val="cyan"/>
        </w:rPr>
        <w:t>of COVID</w:t>
      </w:r>
      <w:r w:rsidRPr="006D6452">
        <w:rPr>
          <w:rStyle w:val="StyleUnderline"/>
        </w:rPr>
        <w:t xml:space="preserve">-19 </w:t>
      </w:r>
      <w:r w:rsidRPr="002254FC">
        <w:rPr>
          <w:rStyle w:val="StyleUnderline"/>
          <w:highlight w:val="cyan"/>
        </w:rPr>
        <w:t xml:space="preserve">on </w:t>
      </w:r>
      <w:r w:rsidRPr="002254FC">
        <w:rPr>
          <w:rStyle w:val="Emphasis"/>
          <w:highlight w:val="cyan"/>
        </w:rPr>
        <w:t>medical staffing</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employment</w:t>
      </w:r>
      <w:r>
        <w:t xml:space="preserve">, </w:t>
      </w:r>
      <w:r w:rsidRPr="006D6452">
        <w:rPr>
          <w:rStyle w:val="StyleUnderline"/>
        </w:rPr>
        <w:t xml:space="preserve">the </w:t>
      </w:r>
      <w:r w:rsidRPr="002254FC">
        <w:rPr>
          <w:rStyle w:val="StyleUnderline"/>
          <w:highlight w:val="cyan"/>
        </w:rPr>
        <w:t>Agencies</w:t>
      </w:r>
      <w:r w:rsidRPr="006D6452">
        <w:rPr>
          <w:rStyle w:val="StyleUnderline"/>
        </w:rPr>
        <w:t xml:space="preserve"> are focused on </w:t>
      </w:r>
      <w:r w:rsidRPr="002254FC">
        <w:rPr>
          <w:rStyle w:val="StyleUnderline"/>
          <w:highlight w:val="cyan"/>
        </w:rPr>
        <w:t>prevent</w:t>
      </w:r>
      <w:r w:rsidRPr="006D6452">
        <w:rPr>
          <w:rStyle w:val="StyleUnderline"/>
        </w:rPr>
        <w:t xml:space="preserve">ing </w:t>
      </w:r>
      <w:r w:rsidRPr="002254FC">
        <w:rPr>
          <w:rStyle w:val="Emphasis"/>
          <w:highlight w:val="cyan"/>
        </w:rPr>
        <w:t>employers</w:t>
      </w:r>
      <w:r>
        <w:t xml:space="preserve">, including health care staffing companies and recruiters, </w:t>
      </w:r>
      <w:r w:rsidRPr="002254FC">
        <w:rPr>
          <w:rStyle w:val="StyleUnderline"/>
          <w:highlight w:val="cyan"/>
        </w:rPr>
        <w:t xml:space="preserve">from engaging in </w:t>
      </w:r>
      <w:r w:rsidRPr="002254FC">
        <w:rPr>
          <w:rStyle w:val="Emphasis"/>
          <w:highlight w:val="cyan"/>
        </w:rPr>
        <w:t>collusion</w:t>
      </w:r>
      <w:r>
        <w:t xml:space="preserve"> </w:t>
      </w:r>
      <w:r w:rsidRPr="006D6452">
        <w:rPr>
          <w:rStyle w:val="StyleUnderline"/>
        </w:rPr>
        <w:t xml:space="preserve">or other </w:t>
      </w:r>
      <w:r w:rsidRPr="006D6452">
        <w:rPr>
          <w:rStyle w:val="Emphasis"/>
        </w:rPr>
        <w:t>anticompetitive</w:t>
      </w:r>
      <w:r>
        <w:t xml:space="preserve"> </w:t>
      </w:r>
      <w:r w:rsidRPr="006D6452">
        <w:rPr>
          <w:rStyle w:val="StyleUnderline"/>
        </w:rPr>
        <w:t xml:space="preserve">conduct </w:t>
      </w:r>
      <w:r w:rsidRPr="002254FC">
        <w:rPr>
          <w:rStyle w:val="StyleUnderline"/>
          <w:highlight w:val="cyan"/>
        </w:rPr>
        <w:t xml:space="preserve">in </w:t>
      </w:r>
      <w:r w:rsidRPr="002254FC">
        <w:rPr>
          <w:rStyle w:val="Emphasis"/>
          <w:highlight w:val="cyan"/>
        </w:rPr>
        <w:t>labor markets</w:t>
      </w:r>
      <w:r w:rsidRPr="002254FC">
        <w:rPr>
          <w:highlight w:val="cyan"/>
        </w:rPr>
        <w:t xml:space="preserve">, </w:t>
      </w:r>
      <w:r w:rsidRPr="002254FC">
        <w:rPr>
          <w:sz w:val="4"/>
          <w:szCs w:val="10"/>
          <w:highlight w:val="cyan"/>
        </w:rPr>
        <w:t>such as</w:t>
      </w:r>
      <w:r w:rsidRPr="006D6452">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27567238" w14:textId="77777777" w:rsidR="00AA2D94" w:rsidRPr="006D6452" w:rsidRDefault="00AA2D94" w:rsidP="00AA2D94">
      <w:pPr>
        <w:rPr>
          <w:sz w:val="4"/>
          <w:szCs w:val="10"/>
        </w:rPr>
      </w:pPr>
      <w:r w:rsidRPr="006D6452">
        <w:rPr>
          <w:sz w:val="4"/>
          <w:szCs w:val="10"/>
        </w:rPr>
        <w:t>2.4. Consumer Protection</w:t>
      </w:r>
    </w:p>
    <w:p w14:paraId="3A688C9C" w14:textId="77777777" w:rsidR="00AA2D94" w:rsidRPr="006D6452" w:rsidRDefault="00AA2D94" w:rsidP="00AA2D94">
      <w:pPr>
        <w:rPr>
          <w:sz w:val="4"/>
          <w:szCs w:val="10"/>
        </w:rPr>
      </w:pPr>
      <w:r w:rsidRPr="006D6452">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57E71456" w14:textId="77777777" w:rsidR="00AA2D94" w:rsidRPr="006D6452" w:rsidRDefault="00AA2D94" w:rsidP="00AA2D94">
      <w:pPr>
        <w:rPr>
          <w:sz w:val="4"/>
          <w:szCs w:val="10"/>
        </w:rPr>
      </w:pPr>
      <w:r w:rsidRPr="006D6452">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57041503" w14:textId="77777777" w:rsidR="00AA2D94" w:rsidRPr="006D6452" w:rsidRDefault="00AA2D94" w:rsidP="00AA2D94">
      <w:pPr>
        <w:rPr>
          <w:sz w:val="4"/>
          <w:szCs w:val="10"/>
        </w:rPr>
      </w:pPr>
      <w:r w:rsidRPr="006D6452">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52A6F1E6" w14:textId="77777777" w:rsidR="00AA2D94" w:rsidRPr="006D6452" w:rsidRDefault="00AA2D94" w:rsidP="00AA2D94">
      <w:pPr>
        <w:rPr>
          <w:sz w:val="4"/>
          <w:szCs w:val="10"/>
        </w:rPr>
      </w:pPr>
      <w:r w:rsidRPr="006D6452">
        <w:rPr>
          <w:sz w:val="4"/>
          <w:szCs w:val="10"/>
        </w:rPr>
        <w:t>15. Finally, the FTC has launched numerous consumer education campaigns, including a website on COVID-19 scams and a resource page that contains brochures, graphics, and videos in multiple languages.18</w:t>
      </w:r>
    </w:p>
    <w:p w14:paraId="699AEE47" w14:textId="77777777" w:rsidR="00AA2D94" w:rsidRPr="006D6452" w:rsidRDefault="00AA2D94" w:rsidP="00AA2D94">
      <w:pPr>
        <w:rPr>
          <w:sz w:val="4"/>
          <w:szCs w:val="10"/>
        </w:rPr>
      </w:pPr>
      <w:r w:rsidRPr="006D6452">
        <w:rPr>
          <w:sz w:val="4"/>
          <w:szCs w:val="10"/>
        </w:rPr>
        <w:t>3. Guidance and Cooperation to Peer Agencies as Part of a Coordinated, GovernmentWide Response Effort</w:t>
      </w:r>
    </w:p>
    <w:p w14:paraId="77B3FEF1" w14:textId="77777777" w:rsidR="00AA2D94" w:rsidRDefault="00AA2D94" w:rsidP="00AA2D94">
      <w:r>
        <w:t xml:space="preserve">16. </w:t>
      </w:r>
      <w:r w:rsidRPr="002254FC">
        <w:rPr>
          <w:rStyle w:val="StyleUnderline"/>
          <w:highlight w:val="cyan"/>
        </w:rPr>
        <w:t>The FTC and DOJ</w:t>
      </w:r>
      <w:r>
        <w:t xml:space="preserve"> also </w:t>
      </w:r>
      <w:r w:rsidRPr="006D6452">
        <w:rPr>
          <w:rStyle w:val="StyleUnderline"/>
        </w:rPr>
        <w:t xml:space="preserve">have </w:t>
      </w:r>
      <w:r w:rsidRPr="002254FC">
        <w:rPr>
          <w:rStyle w:val="Emphasis"/>
          <w:highlight w:val="cyan"/>
        </w:rPr>
        <w:t>shared</w:t>
      </w:r>
      <w:r>
        <w:t xml:space="preserve"> their </w:t>
      </w:r>
      <w:r w:rsidRPr="006D6452">
        <w:rPr>
          <w:rStyle w:val="Emphasis"/>
        </w:rPr>
        <w:t xml:space="preserve">competition </w:t>
      </w:r>
      <w:r w:rsidRPr="002254FC">
        <w:rPr>
          <w:rStyle w:val="Emphasis"/>
          <w:highlight w:val="cyan"/>
        </w:rPr>
        <w:t>expertise</w:t>
      </w:r>
      <w:r>
        <w:t xml:space="preserve"> </w:t>
      </w:r>
      <w:r w:rsidRPr="006D6452">
        <w:rPr>
          <w:rStyle w:val="StyleUnderline"/>
        </w:rPr>
        <w:t xml:space="preserve">with other international and federal agencies in order </w:t>
      </w:r>
      <w:r w:rsidRPr="002254FC">
        <w:rPr>
          <w:rStyle w:val="StyleUnderline"/>
          <w:highlight w:val="cyan"/>
        </w:rPr>
        <w:t>to facilitate</w:t>
      </w:r>
      <w:r w:rsidRPr="006D6452">
        <w:rPr>
          <w:rStyle w:val="StyleUnderline"/>
        </w:rPr>
        <w:t xml:space="preserve"> </w:t>
      </w:r>
      <w:r w:rsidRPr="006D6452">
        <w:rPr>
          <w:rStyle w:val="Emphasis"/>
        </w:rPr>
        <w:t xml:space="preserve">COVID-19 </w:t>
      </w:r>
      <w:r w:rsidRPr="002254FC">
        <w:rPr>
          <w:rStyle w:val="Emphasis"/>
          <w:highlight w:val="cyan"/>
        </w:rPr>
        <w:t>response</w:t>
      </w:r>
      <w:r>
        <w:t xml:space="preserve"> </w:t>
      </w:r>
      <w:r w:rsidRPr="006D6452">
        <w:rPr>
          <w:rStyle w:val="StyleUnderline"/>
        </w:rPr>
        <w:t>and</w:t>
      </w:r>
      <w:r>
        <w:t xml:space="preserve"> </w:t>
      </w:r>
      <w:r w:rsidRPr="006D6452">
        <w:rPr>
          <w:rStyle w:val="Emphasis"/>
        </w:rPr>
        <w:t>recovery</w:t>
      </w:r>
      <w:r>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2254FC">
        <w:rPr>
          <w:rStyle w:val="StyleUnderline"/>
          <w:highlight w:val="cyan"/>
        </w:rPr>
        <w:t>The purpose</w:t>
      </w:r>
      <w:r>
        <w:t xml:space="preserve"> of the Agreement </w:t>
      </w:r>
      <w:r w:rsidRPr="002254FC">
        <w:rPr>
          <w:rStyle w:val="StyleUnderline"/>
          <w:highlight w:val="cyan"/>
        </w:rPr>
        <w:t xml:space="preserve">is to </w:t>
      </w:r>
      <w:r w:rsidRPr="002254FC">
        <w:rPr>
          <w:rStyle w:val="Emphasis"/>
          <w:highlight w:val="cyan"/>
        </w:rPr>
        <w:t>maximize</w:t>
      </w:r>
      <w:r>
        <w:t xml:space="preserve"> </w:t>
      </w:r>
      <w:r w:rsidRPr="006D6452">
        <w:rPr>
          <w:rStyle w:val="StyleUnderline"/>
        </w:rPr>
        <w:t xml:space="preserve">the effectiveness of the </w:t>
      </w:r>
      <w:r w:rsidRPr="002254FC">
        <w:rPr>
          <w:rStyle w:val="Emphasis"/>
          <w:highlight w:val="cyan"/>
        </w:rPr>
        <w:t>manufacture</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distribution</w:t>
      </w:r>
      <w:r w:rsidRPr="002254FC">
        <w:rPr>
          <w:highlight w:val="cyan"/>
        </w:rPr>
        <w:t xml:space="preserve"> </w:t>
      </w:r>
      <w:r w:rsidRPr="002254FC">
        <w:rPr>
          <w:rStyle w:val="StyleUnderline"/>
          <w:highlight w:val="cyan"/>
        </w:rPr>
        <w:t>of</w:t>
      </w:r>
      <w:r w:rsidRPr="006D6452">
        <w:rPr>
          <w:rStyle w:val="StyleUnderline"/>
        </w:rPr>
        <w:t xml:space="preserve"> critical healthcare </w:t>
      </w:r>
      <w:r w:rsidRPr="002254FC">
        <w:rPr>
          <w:rStyle w:val="StyleUnderline"/>
          <w:highlight w:val="cyan"/>
        </w:rPr>
        <w:t>resources</w:t>
      </w:r>
      <w:r w:rsidRPr="006D6452">
        <w:rPr>
          <w:rStyle w:val="StyleUnderline"/>
        </w:rPr>
        <w:t xml:space="preserve"> </w:t>
      </w:r>
      <w:r w:rsidRPr="006D6452">
        <w:rPr>
          <w:rStyle w:val="Emphasis"/>
        </w:rPr>
        <w:t>nationwide</w:t>
      </w:r>
      <w:r>
        <w:t xml:space="preserve"> </w:t>
      </w:r>
      <w:r w:rsidRPr="002254FC">
        <w:rPr>
          <w:rStyle w:val="StyleUnderline"/>
          <w:highlight w:val="cyan"/>
        </w:rPr>
        <w:t>to respond</w:t>
      </w:r>
      <w:r w:rsidRPr="006D6452">
        <w:rPr>
          <w:rStyle w:val="StyleUnderline"/>
        </w:rPr>
        <w:t xml:space="preserve"> to the pandemic</w:t>
      </w:r>
      <w:r>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4F486BFF" w14:textId="77777777" w:rsidR="00AA2D94" w:rsidRPr="006D6452" w:rsidRDefault="00AA2D94" w:rsidP="00AA2D94">
      <w:pPr>
        <w:rPr>
          <w:sz w:val="2"/>
          <w:szCs w:val="4"/>
        </w:rPr>
      </w:pPr>
      <w:r w:rsidRPr="006D6452">
        <w:rPr>
          <w:sz w:val="2"/>
          <w:szCs w:val="4"/>
        </w:rPr>
        <w:t>3.1. International Advocacy</w:t>
      </w:r>
    </w:p>
    <w:p w14:paraId="2863E6A3" w14:textId="77777777" w:rsidR="00AA2D94" w:rsidRPr="006D6452" w:rsidRDefault="00AA2D94" w:rsidP="00AA2D94">
      <w:pPr>
        <w:rPr>
          <w:sz w:val="2"/>
          <w:szCs w:val="4"/>
        </w:rPr>
      </w:pPr>
      <w:r w:rsidRPr="006D6452">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1B93BC41" w14:textId="77777777" w:rsidR="00AA2D94" w:rsidRPr="006D6452" w:rsidRDefault="00AA2D94" w:rsidP="00AA2D94">
      <w:pPr>
        <w:rPr>
          <w:sz w:val="2"/>
          <w:szCs w:val="4"/>
        </w:rPr>
      </w:pPr>
      <w:r w:rsidRPr="006D6452">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0DA9D691" w14:textId="77777777" w:rsidR="00AA2D94" w:rsidRPr="006D6452" w:rsidRDefault="00AA2D94" w:rsidP="00AA2D94">
      <w:pPr>
        <w:rPr>
          <w:sz w:val="2"/>
          <w:szCs w:val="4"/>
        </w:rPr>
      </w:pPr>
      <w:r w:rsidRPr="006D6452">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4799410E" w14:textId="77777777" w:rsidR="00AA2D94" w:rsidRPr="006D6452" w:rsidRDefault="00AA2D94" w:rsidP="00AA2D94">
      <w:pPr>
        <w:rPr>
          <w:sz w:val="2"/>
          <w:szCs w:val="4"/>
        </w:rPr>
      </w:pPr>
      <w:r w:rsidRPr="006D6452">
        <w:rPr>
          <w:sz w:val="2"/>
          <w:szCs w:val="4"/>
        </w:rPr>
        <w:t>3.2. Doctrinal Responses</w:t>
      </w:r>
    </w:p>
    <w:p w14:paraId="5D61A1C2" w14:textId="77777777" w:rsidR="00AA2D94" w:rsidRPr="006D6452" w:rsidRDefault="00AA2D94" w:rsidP="00AA2D94">
      <w:pPr>
        <w:rPr>
          <w:sz w:val="2"/>
          <w:szCs w:val="4"/>
        </w:rPr>
      </w:pPr>
      <w:r w:rsidRPr="006D6452">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058769FE" w14:textId="77777777" w:rsidR="00AA2D94" w:rsidRPr="006D6452" w:rsidRDefault="00AA2D94" w:rsidP="00AA2D94">
      <w:pPr>
        <w:rPr>
          <w:sz w:val="2"/>
          <w:szCs w:val="4"/>
        </w:rPr>
      </w:pPr>
      <w:r w:rsidRPr="006D6452">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36F9F8EF" w14:textId="77777777" w:rsidR="00AA2D94" w:rsidRPr="006D6452" w:rsidRDefault="00AA2D94" w:rsidP="00AA2D94">
      <w:pPr>
        <w:rPr>
          <w:sz w:val="2"/>
          <w:szCs w:val="4"/>
        </w:rPr>
      </w:pPr>
      <w:r w:rsidRPr="006D6452">
        <w:rPr>
          <w:sz w:val="2"/>
          <w:szCs w:val="4"/>
        </w:rPr>
        <w:t>3.3. Competition Advocacy</w:t>
      </w:r>
    </w:p>
    <w:p w14:paraId="2ECFC37D" w14:textId="77777777" w:rsidR="00AA2D94" w:rsidRPr="006D6452" w:rsidRDefault="00AA2D94" w:rsidP="00AA2D94">
      <w:pPr>
        <w:rPr>
          <w:sz w:val="2"/>
          <w:szCs w:val="4"/>
        </w:rPr>
      </w:pPr>
      <w:r w:rsidRPr="006D6452">
        <w:rPr>
          <w:sz w:val="2"/>
          <w:szCs w:val="4"/>
        </w:rPr>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738B6401" w14:textId="77777777" w:rsidR="00AA2D94" w:rsidRPr="006D6452" w:rsidRDefault="00AA2D94" w:rsidP="00AA2D94">
      <w:pPr>
        <w:rPr>
          <w:sz w:val="2"/>
          <w:szCs w:val="4"/>
        </w:rPr>
      </w:pPr>
      <w:r w:rsidRPr="006D6452">
        <w:rPr>
          <w:sz w:val="2"/>
          <w:szCs w:val="4"/>
        </w:rPr>
        <w:lastRenderedPageBreak/>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45887326" w14:textId="77777777" w:rsidR="00AA2D94" w:rsidRPr="006D6452" w:rsidRDefault="00AA2D94" w:rsidP="00AA2D94">
      <w:pPr>
        <w:rPr>
          <w:sz w:val="2"/>
          <w:szCs w:val="4"/>
        </w:rPr>
      </w:pPr>
      <w:r w:rsidRPr="006D6452">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1EB64B27" w14:textId="77777777" w:rsidR="00AA2D94" w:rsidRPr="006D6452" w:rsidRDefault="00AA2D94" w:rsidP="00AA2D94">
      <w:pPr>
        <w:rPr>
          <w:sz w:val="2"/>
          <w:szCs w:val="4"/>
        </w:rPr>
      </w:pPr>
      <w:r w:rsidRPr="006D6452">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526DE28C" w14:textId="77777777" w:rsidR="00AA2D94" w:rsidRPr="006D6452" w:rsidRDefault="00AA2D94" w:rsidP="00AA2D94">
      <w:pPr>
        <w:rPr>
          <w:sz w:val="2"/>
          <w:szCs w:val="4"/>
        </w:rPr>
      </w:pPr>
      <w:r w:rsidRPr="006D6452">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5C98E45B" w14:textId="77777777" w:rsidR="00AA2D94" w:rsidRPr="006D6452" w:rsidRDefault="00AA2D94" w:rsidP="00AA2D94">
      <w:pPr>
        <w:rPr>
          <w:sz w:val="2"/>
          <w:szCs w:val="4"/>
        </w:rPr>
      </w:pPr>
      <w:r w:rsidRPr="006D6452">
        <w:rPr>
          <w:sz w:val="2"/>
          <w:szCs w:val="4"/>
        </w:rPr>
        <w:t>4. Facilitation of Cooperative Public and Private-Sector Efforts to Resolve the Crisis</w:t>
      </w:r>
    </w:p>
    <w:p w14:paraId="707D6C8B" w14:textId="77777777" w:rsidR="00AA2D94" w:rsidRPr="006D6452" w:rsidRDefault="00AA2D94" w:rsidP="00AA2D94">
      <w:pPr>
        <w:rPr>
          <w:sz w:val="2"/>
          <w:szCs w:val="4"/>
        </w:rPr>
      </w:pPr>
      <w:r w:rsidRPr="006D6452">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16BA0982" w14:textId="77777777" w:rsidR="00AA2D94" w:rsidRPr="006D6452" w:rsidRDefault="00AA2D94" w:rsidP="00AA2D94">
      <w:pPr>
        <w:rPr>
          <w:sz w:val="2"/>
          <w:szCs w:val="4"/>
        </w:rPr>
      </w:pPr>
      <w:r w:rsidRPr="006D6452">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7A0B8130" w14:textId="77777777" w:rsidR="00AA2D94" w:rsidRPr="006D6452" w:rsidRDefault="00AA2D94" w:rsidP="00AA2D94">
      <w:pPr>
        <w:rPr>
          <w:sz w:val="2"/>
          <w:szCs w:val="4"/>
        </w:rPr>
      </w:pPr>
      <w:r w:rsidRPr="006D6452">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2667FAC9" w14:textId="77777777" w:rsidR="00AA2D94" w:rsidRPr="006D6452" w:rsidRDefault="00AA2D94" w:rsidP="00AA2D94">
      <w:pPr>
        <w:rPr>
          <w:sz w:val="2"/>
          <w:szCs w:val="4"/>
        </w:rPr>
      </w:pPr>
      <w:r w:rsidRPr="006D6452">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7E0CBDAB" w14:textId="77777777" w:rsidR="00AA2D94" w:rsidRPr="006D6452" w:rsidRDefault="00AA2D94" w:rsidP="00AA2D94">
      <w:pPr>
        <w:rPr>
          <w:sz w:val="2"/>
          <w:szCs w:val="4"/>
        </w:rPr>
      </w:pPr>
      <w:r w:rsidRPr="006D6452">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49D5425B" w14:textId="77777777" w:rsidR="00AA2D94" w:rsidRPr="006D6452" w:rsidRDefault="00AA2D94" w:rsidP="00AA2D94">
      <w:pPr>
        <w:rPr>
          <w:sz w:val="2"/>
          <w:szCs w:val="4"/>
        </w:rPr>
      </w:pPr>
      <w:r w:rsidRPr="006D6452">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155F7301" w14:textId="77777777" w:rsidR="00AA2D94" w:rsidRPr="006D6452" w:rsidRDefault="00AA2D94" w:rsidP="00AA2D94">
      <w:pPr>
        <w:rPr>
          <w:sz w:val="2"/>
          <w:szCs w:val="4"/>
        </w:rPr>
      </w:pPr>
      <w:r w:rsidRPr="006D6452">
        <w:rPr>
          <w:sz w:val="2"/>
          <w:szCs w:val="4"/>
        </w:rPr>
        <w:t>5. Revised Rules Regarding Merger Enforcement</w:t>
      </w:r>
    </w:p>
    <w:p w14:paraId="09CBADF5" w14:textId="77777777" w:rsidR="00AA2D94" w:rsidRPr="006D6452" w:rsidRDefault="00AA2D94" w:rsidP="00AA2D94">
      <w:pPr>
        <w:rPr>
          <w:sz w:val="2"/>
          <w:szCs w:val="4"/>
        </w:rPr>
      </w:pPr>
      <w:r w:rsidRPr="006D6452">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65DD3325" w14:textId="77777777" w:rsidR="00AA2D94" w:rsidRPr="00EC2DA9" w:rsidRDefault="00AA2D94" w:rsidP="00AA2D94">
      <w:pPr>
        <w:rPr>
          <w:b/>
          <w:iCs/>
          <w:u w:val="single"/>
          <w:bdr w:val="single" w:sz="8" w:space="0" w:color="auto"/>
        </w:rPr>
      </w:pPr>
      <w:r w:rsidRPr="006D6452">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2254FC">
        <w:rPr>
          <w:rStyle w:val="StyleUnderline"/>
          <w:highlight w:val="cyan"/>
        </w:rPr>
        <w:t>Economic</w:t>
      </w:r>
      <w:r w:rsidRPr="006D6452">
        <w:rPr>
          <w:rStyle w:val="StyleUnderline"/>
        </w:rPr>
        <w:t xml:space="preserve"> </w:t>
      </w:r>
      <w:r w:rsidRPr="002254FC">
        <w:rPr>
          <w:rStyle w:val="StyleUnderline"/>
          <w:highlight w:val="cyan"/>
        </w:rPr>
        <w:t>downturns</w:t>
      </w:r>
      <w:r>
        <w:t xml:space="preserve">, </w:t>
      </w:r>
      <w:r w:rsidRPr="006D6452">
        <w:rPr>
          <w:rStyle w:val="StyleUnderline"/>
        </w:rPr>
        <w:t>as often occur in the wake of disasters such as the COVID-1</w:t>
      </w:r>
      <w:r>
        <w:t xml:space="preserve">9 crisis, </w:t>
      </w:r>
      <w:r w:rsidRPr="002254FC">
        <w:rPr>
          <w:rStyle w:val="StyleUnderline"/>
          <w:highlight w:val="cyan"/>
        </w:rPr>
        <w:t>may impact</w:t>
      </w:r>
      <w:r w:rsidRPr="006D6452">
        <w:rPr>
          <w:rStyle w:val="StyleUnderline"/>
        </w:rPr>
        <w:t xml:space="preserve"> </w:t>
      </w:r>
      <w:r w:rsidRPr="002254FC">
        <w:rPr>
          <w:rStyle w:val="Emphasis"/>
          <w:highlight w:val="cyan"/>
        </w:rPr>
        <w:t>merger activity</w:t>
      </w:r>
      <w:r w:rsidRPr="002254FC">
        <w:rPr>
          <w:highlight w:val="cyan"/>
        </w:rPr>
        <w:t xml:space="preserve">, </w:t>
      </w:r>
      <w:r w:rsidRPr="001D781D">
        <w:rPr>
          <w:rStyle w:val="StyleUnderline"/>
        </w:rPr>
        <w:t xml:space="preserve">which is why </w:t>
      </w:r>
      <w:r w:rsidRPr="002254FC">
        <w:rPr>
          <w:rStyle w:val="StyleUnderline"/>
          <w:highlight w:val="cyan"/>
        </w:rPr>
        <w:t xml:space="preserve">continuing to </w:t>
      </w:r>
      <w:r w:rsidRPr="001D781D">
        <w:rPr>
          <w:rStyle w:val="StyleUnderline"/>
        </w:rPr>
        <w:t xml:space="preserve">improve the Agencies’ approach to </w:t>
      </w:r>
      <w:r w:rsidRPr="002254FC">
        <w:rPr>
          <w:rStyle w:val="Emphasis"/>
          <w:highlight w:val="cyan"/>
        </w:rPr>
        <w:t>review</w:t>
      </w:r>
      <w:r w:rsidRPr="001D781D">
        <w:rPr>
          <w:rStyle w:val="Emphasis"/>
        </w:rPr>
        <w:t>ing</w:t>
      </w:r>
      <w:r w:rsidRPr="001D781D">
        <w:rPr>
          <w:rStyle w:val="StyleUnderline"/>
        </w:rPr>
        <w:t xml:space="preserve"> </w:t>
      </w:r>
      <w:r w:rsidRPr="002254FC">
        <w:rPr>
          <w:rStyle w:val="StyleUnderline"/>
          <w:highlight w:val="cyan"/>
        </w:rPr>
        <w:t>and</w:t>
      </w:r>
      <w:r w:rsidRPr="001D781D">
        <w:rPr>
          <w:rStyle w:val="StyleUnderline"/>
        </w:rPr>
        <w:t xml:space="preserve"> </w:t>
      </w:r>
      <w:r w:rsidRPr="002254FC">
        <w:rPr>
          <w:rStyle w:val="Emphasis"/>
          <w:highlight w:val="cyan"/>
        </w:rPr>
        <w:t>remedying</w:t>
      </w:r>
      <w:r w:rsidRPr="001D781D">
        <w:rPr>
          <w:rStyle w:val="StyleUnderline"/>
        </w:rPr>
        <w:t xml:space="preserve"> potentially</w:t>
      </w:r>
      <w:r w:rsidRPr="006D6452">
        <w:rPr>
          <w:rStyle w:val="StyleUnderline"/>
        </w:rPr>
        <w:t xml:space="preserve"> </w:t>
      </w:r>
      <w:r w:rsidRPr="002254FC">
        <w:rPr>
          <w:rStyle w:val="StyleUnderline"/>
          <w:highlight w:val="cyan"/>
        </w:rPr>
        <w:t xml:space="preserve">anticompetitive mergers </w:t>
      </w:r>
      <w:r w:rsidRPr="002254FC">
        <w:rPr>
          <w:rStyle w:val="Emphasis"/>
          <w:highlight w:val="cyan"/>
        </w:rPr>
        <w:t>remains a priority.</w:t>
      </w:r>
      <w:r w:rsidRPr="006D6452">
        <w:rPr>
          <w:rStyle w:val="Emphasis"/>
        </w:rPr>
        <w:t xml:space="preserve"> </w:t>
      </w:r>
    </w:p>
    <w:p w14:paraId="71FFF38C" w14:textId="77777777" w:rsidR="00AA2D94" w:rsidRPr="001D781D" w:rsidRDefault="00AA2D94" w:rsidP="00AA2D94">
      <w:pPr>
        <w:pStyle w:val="Heading4"/>
      </w:pPr>
      <w:r>
        <w:t xml:space="preserve">Plan causes a </w:t>
      </w:r>
      <w:r w:rsidRPr="00EC2DA9">
        <w:rPr>
          <w:u w:val="single"/>
        </w:rPr>
        <w:t>trade-off</w:t>
      </w:r>
      <w:r>
        <w:t xml:space="preserve"> and devastates </w:t>
      </w:r>
      <w:r w:rsidRPr="001D781D">
        <w:rPr>
          <w:u w:val="single"/>
        </w:rPr>
        <w:t>antitrust agency effectiveness</w:t>
      </w:r>
    </w:p>
    <w:p w14:paraId="032F2B4A" w14:textId="77777777" w:rsidR="00AA2D94" w:rsidRPr="001D781D" w:rsidRDefault="00AA2D94" w:rsidP="00AA2D94">
      <w:pPr>
        <w:rPr>
          <w:rStyle w:val="Emphasis"/>
          <w:b w:val="0"/>
          <w:iCs w:val="0"/>
          <w:u w:val="none"/>
        </w:rPr>
      </w:pPr>
      <w:r w:rsidRPr="001D781D">
        <w:rPr>
          <w:rStyle w:val="Style13ptBold"/>
        </w:rPr>
        <w:t>Sacher &amp; Yun 19</w:t>
      </w:r>
      <w:r>
        <w:t xml:space="preserve"> (</w:t>
      </w:r>
      <w:r w:rsidRPr="001D781D">
        <w:t>Seth B. Sacher, Economist, &amp; John M. Yun, Antonin Scalia Law School, George Mason University, TWELVE FALLACIES OF THE "NEO-ANTITRUST" MOVEMENT, 26 Geo. Mason L. Rev. 1491, y2k)</w:t>
      </w:r>
    </w:p>
    <w:p w14:paraId="439C58E0" w14:textId="77777777" w:rsidR="00AA2D94" w:rsidRPr="001D781D" w:rsidRDefault="00AA2D94" w:rsidP="00AA2D94">
      <w:pPr>
        <w:rPr>
          <w:sz w:val="16"/>
        </w:rPr>
      </w:pPr>
      <w:r w:rsidRPr="001D781D">
        <w:rPr>
          <w:sz w:val="16"/>
        </w:rPr>
        <w:t xml:space="preserve">VII. Fallacy Seven: Not Recognizing That Their </w:t>
      </w:r>
      <w:r w:rsidRPr="002254FC">
        <w:rPr>
          <w:rStyle w:val="StyleUnderline"/>
          <w:highlight w:val="cyan"/>
        </w:rPr>
        <w:t>Proposals</w:t>
      </w:r>
      <w:r w:rsidRPr="001D781D">
        <w:rPr>
          <w:rStyle w:val="StyleUnderline"/>
        </w:rPr>
        <w:t xml:space="preserve"> Will </w:t>
      </w:r>
      <w:r w:rsidRPr="002254FC">
        <w:rPr>
          <w:rStyle w:val="Emphasis"/>
          <w:highlight w:val="cyan"/>
        </w:rPr>
        <w:t>Strain</w:t>
      </w:r>
      <w:r w:rsidRPr="001D781D">
        <w:rPr>
          <w:rStyle w:val="StyleUnderline"/>
        </w:rPr>
        <w:t xml:space="preserve"> Competition </w:t>
      </w:r>
      <w:r w:rsidRPr="002254FC">
        <w:rPr>
          <w:rStyle w:val="StyleUnderline"/>
          <w:highlight w:val="cyan"/>
        </w:rPr>
        <w:t>Agency</w:t>
      </w:r>
      <w:r w:rsidRPr="001D781D">
        <w:rPr>
          <w:sz w:val="16"/>
        </w:rPr>
        <w:t xml:space="preserve"> </w:t>
      </w:r>
      <w:r w:rsidRPr="002254FC">
        <w:rPr>
          <w:rStyle w:val="Emphasis"/>
          <w:highlight w:val="cyan"/>
        </w:rPr>
        <w:t>Resources</w:t>
      </w:r>
      <w:r w:rsidRPr="001D781D">
        <w:rPr>
          <w:sz w:val="16"/>
        </w:rPr>
        <w:t>, Increase Uncertainty, and Make These Agencies More Political and Subject to Capture</w:t>
      </w:r>
    </w:p>
    <w:p w14:paraId="600A5C8C" w14:textId="77777777" w:rsidR="00AA2D94" w:rsidRPr="001D781D" w:rsidRDefault="00AA2D94" w:rsidP="00AA2D94">
      <w:pPr>
        <w:rPr>
          <w:rStyle w:val="StyleUnderline"/>
        </w:rPr>
      </w:pPr>
      <w:r w:rsidRPr="001D781D">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2254FC">
        <w:rPr>
          <w:rStyle w:val="Emphasis"/>
          <w:highlight w:val="cyan"/>
        </w:rPr>
        <w:t>neo-antitrust proponents</w:t>
      </w:r>
      <w:r w:rsidRPr="001D781D">
        <w:rPr>
          <w:sz w:val="16"/>
        </w:rPr>
        <w:t xml:space="preserve"> view the agencies, many of their proposals </w:t>
      </w:r>
      <w:r w:rsidRPr="002254FC">
        <w:rPr>
          <w:rStyle w:val="StyleUnderline"/>
          <w:highlight w:val="cyan"/>
        </w:rPr>
        <w:t xml:space="preserve">run a </w:t>
      </w:r>
      <w:r w:rsidRPr="001D781D">
        <w:rPr>
          <w:rStyle w:val="StyleUnderline"/>
        </w:rPr>
        <w:t xml:space="preserve">serious </w:t>
      </w:r>
      <w:r w:rsidRPr="002254FC">
        <w:rPr>
          <w:rStyle w:val="StyleUnderline"/>
          <w:highlight w:val="cyan"/>
        </w:rPr>
        <w:t xml:space="preserve">risk of </w:t>
      </w:r>
      <w:r w:rsidRPr="002254FC">
        <w:rPr>
          <w:rStyle w:val="Emphasis"/>
          <w:highlight w:val="cyan"/>
        </w:rPr>
        <w:t>adversely</w:t>
      </w:r>
      <w:r w:rsidRPr="002254FC">
        <w:rPr>
          <w:sz w:val="16"/>
          <w:highlight w:val="cyan"/>
        </w:rPr>
        <w:t xml:space="preserve"> </w:t>
      </w:r>
      <w:r w:rsidRPr="002254FC">
        <w:rPr>
          <w:rStyle w:val="StyleUnderline"/>
          <w:highlight w:val="cyan"/>
        </w:rPr>
        <w:t>affecting</w:t>
      </w:r>
      <w:r w:rsidRPr="001D781D">
        <w:rPr>
          <w:rStyle w:val="StyleUnderline"/>
        </w:rPr>
        <w:t xml:space="preserve"> competition </w:t>
      </w:r>
      <w:r w:rsidRPr="002254FC">
        <w:rPr>
          <w:rStyle w:val="StyleUnderline"/>
          <w:highlight w:val="cyan"/>
        </w:rPr>
        <w:t>agency</w:t>
      </w:r>
      <w:r w:rsidRPr="001D781D">
        <w:rPr>
          <w:rStyle w:val="StyleUnderline"/>
        </w:rPr>
        <w:t xml:space="preserve"> </w:t>
      </w:r>
      <w:r w:rsidRPr="002254FC">
        <w:rPr>
          <w:rStyle w:val="Emphasis"/>
          <w:highlight w:val="cyan"/>
        </w:rPr>
        <w:t>performance</w:t>
      </w:r>
      <w:r w:rsidRPr="001D781D">
        <w:rPr>
          <w:rStyle w:val="StyleUnderline"/>
        </w:rPr>
        <w:t>.</w:t>
      </w:r>
    </w:p>
    <w:p w14:paraId="088D492B" w14:textId="77777777" w:rsidR="00AA2D94" w:rsidRPr="001D781D" w:rsidRDefault="00AA2D94" w:rsidP="00AA2D94">
      <w:pPr>
        <w:rPr>
          <w:sz w:val="16"/>
        </w:rPr>
      </w:pPr>
      <w:r w:rsidRPr="001D781D">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2F3CB616" w14:textId="77777777" w:rsidR="00AA2D94" w:rsidRPr="001D781D" w:rsidRDefault="00AA2D94" w:rsidP="00AA2D94">
      <w:pPr>
        <w:rPr>
          <w:sz w:val="16"/>
        </w:rPr>
      </w:pPr>
      <w:r w:rsidRPr="001D781D">
        <w:rPr>
          <w:sz w:val="16"/>
        </w:rPr>
        <w:t xml:space="preserve">First, </w:t>
      </w:r>
      <w:r w:rsidRPr="002254FC">
        <w:rPr>
          <w:rStyle w:val="StyleUnderline"/>
          <w:highlight w:val="cyan"/>
        </w:rPr>
        <w:t>advocates</w:t>
      </w:r>
      <w:r w:rsidRPr="001D781D">
        <w:rPr>
          <w:sz w:val="16"/>
        </w:rPr>
        <w:t xml:space="preserve"> of neo-antitrust would </w:t>
      </w:r>
      <w:r w:rsidRPr="002254FC">
        <w:rPr>
          <w:rStyle w:val="StyleUnderline"/>
          <w:highlight w:val="cyan"/>
        </w:rPr>
        <w:t>like</w:t>
      </w:r>
      <w:r w:rsidRPr="001D781D">
        <w:rPr>
          <w:rStyle w:val="StyleUnderline"/>
        </w:rPr>
        <w:t xml:space="preserve"> to see the </w:t>
      </w:r>
      <w:r w:rsidRPr="002254FC">
        <w:rPr>
          <w:rStyle w:val="Emphasis"/>
          <w:highlight w:val="cyan"/>
        </w:rPr>
        <w:t>responsibilities</w:t>
      </w:r>
      <w:r w:rsidRPr="002254FC">
        <w:rPr>
          <w:sz w:val="16"/>
          <w:highlight w:val="cyan"/>
        </w:rPr>
        <w:t xml:space="preserve"> </w:t>
      </w:r>
      <w:r w:rsidRPr="002254FC">
        <w:rPr>
          <w:rStyle w:val="StyleUnderline"/>
          <w:highlight w:val="cyan"/>
        </w:rPr>
        <w:t>of the</w:t>
      </w:r>
      <w:r w:rsidRPr="001D781D">
        <w:rPr>
          <w:rStyle w:val="StyleUnderline"/>
        </w:rPr>
        <w:t xml:space="preserve"> antitrust </w:t>
      </w:r>
      <w:r w:rsidRPr="002254FC">
        <w:rPr>
          <w:rStyle w:val="StyleUnderline"/>
          <w:highlight w:val="cyan"/>
        </w:rPr>
        <w:t>agencies</w:t>
      </w:r>
      <w:r w:rsidRPr="001D781D">
        <w:rPr>
          <w:sz w:val="16"/>
        </w:rPr>
        <w:t xml:space="preserve"> </w:t>
      </w:r>
      <w:r w:rsidRPr="002254FC">
        <w:rPr>
          <w:rStyle w:val="Emphasis"/>
          <w:highlight w:val="cyan"/>
        </w:rPr>
        <w:t>expanded</w:t>
      </w:r>
      <w:r w:rsidRPr="001D781D">
        <w:rPr>
          <w:sz w:val="16"/>
        </w:rPr>
        <w:t xml:space="preserve"> in a number of ways. </w:t>
      </w:r>
      <w:r w:rsidRPr="002254FC">
        <w:rPr>
          <w:rStyle w:val="StyleUnderline"/>
          <w:highlight w:val="cyan"/>
        </w:rPr>
        <w:t>This includes</w:t>
      </w:r>
      <w:r w:rsidRPr="001D781D">
        <w:rPr>
          <w:rStyle w:val="StyleUnderline"/>
        </w:rPr>
        <w:t xml:space="preserve"> more</w:t>
      </w:r>
      <w:r w:rsidRPr="001D781D">
        <w:rPr>
          <w:sz w:val="16"/>
        </w:rPr>
        <w:t xml:space="preserve"> </w:t>
      </w:r>
      <w:r w:rsidRPr="001D781D">
        <w:rPr>
          <w:rStyle w:val="Emphasis"/>
        </w:rPr>
        <w:t>aggressively</w:t>
      </w:r>
      <w:r w:rsidRPr="001D781D">
        <w:rPr>
          <w:sz w:val="16"/>
        </w:rPr>
        <w:t xml:space="preserve"> </w:t>
      </w:r>
      <w:r w:rsidRPr="002254FC">
        <w:rPr>
          <w:rStyle w:val="StyleUnderline"/>
          <w:highlight w:val="cyan"/>
        </w:rPr>
        <w:t>enforcing</w:t>
      </w:r>
      <w:r w:rsidRPr="001D781D">
        <w:rPr>
          <w:sz w:val="16"/>
        </w:rPr>
        <w:t xml:space="preserve"> existing </w:t>
      </w:r>
      <w:r w:rsidRPr="002254FC">
        <w:rPr>
          <w:rStyle w:val="StyleUnderline"/>
          <w:highlight w:val="cyan"/>
        </w:rPr>
        <w:t>antitrust</w:t>
      </w:r>
      <w:r w:rsidRPr="001D781D">
        <w:rPr>
          <w:sz w:val="16"/>
        </w:rPr>
        <w:t xml:space="preserve"> </w:t>
      </w:r>
      <w:r w:rsidRPr="001D781D">
        <w:rPr>
          <w:rStyle w:val="StyleUnderline"/>
        </w:rPr>
        <w:t>laws</w:t>
      </w:r>
      <w:r w:rsidRPr="001D781D">
        <w:rPr>
          <w:sz w:val="16"/>
        </w:rPr>
        <w:t xml:space="preserve">, as well as the consideration of issues </w:t>
      </w:r>
      <w:r w:rsidRPr="002254FC">
        <w:rPr>
          <w:rStyle w:val="Emphasis"/>
          <w:sz w:val="24"/>
          <w:szCs w:val="36"/>
          <w:highlight w:val="cyan"/>
        </w:rPr>
        <w:t>beyond</w:t>
      </w:r>
      <w:r w:rsidRPr="001D781D">
        <w:rPr>
          <w:rStyle w:val="Emphasis"/>
          <w:sz w:val="24"/>
          <w:szCs w:val="36"/>
        </w:rPr>
        <w:t xml:space="preserve"> those currently </w:t>
      </w:r>
      <w:r w:rsidRPr="002254FC">
        <w:rPr>
          <w:rStyle w:val="Emphasis"/>
          <w:sz w:val="24"/>
          <w:szCs w:val="36"/>
          <w:highlight w:val="cyan"/>
        </w:rPr>
        <w:t>within that</w:t>
      </w:r>
      <w:r w:rsidRPr="001D781D">
        <w:rPr>
          <w:rStyle w:val="Emphasis"/>
          <w:sz w:val="24"/>
          <w:szCs w:val="36"/>
        </w:rPr>
        <w:t xml:space="preserve"> </w:t>
      </w:r>
      <w:r w:rsidRPr="002254FC">
        <w:rPr>
          <w:rStyle w:val="Emphasis"/>
          <w:sz w:val="24"/>
          <w:szCs w:val="36"/>
          <w:highlight w:val="cyan"/>
        </w:rPr>
        <w:t>purview</w:t>
      </w:r>
      <w:r w:rsidRPr="001D781D">
        <w:rPr>
          <w:sz w:val="16"/>
        </w:rPr>
        <w:t xml:space="preserve">. 136Further, many of their </w:t>
      </w:r>
      <w:r w:rsidRPr="002254FC">
        <w:rPr>
          <w:rStyle w:val="StyleUnderline"/>
          <w:highlight w:val="cyan"/>
        </w:rPr>
        <w:t>proposals</w:t>
      </w:r>
      <w:r w:rsidRPr="001D781D">
        <w:rPr>
          <w:sz w:val="16"/>
        </w:rPr>
        <w:t xml:space="preserve">, such as requiring data sharing, monitoring markets to prevent tipping, or approving platforms' algorithm changes, 137 </w:t>
      </w:r>
      <w:r w:rsidRPr="002254FC">
        <w:rPr>
          <w:rStyle w:val="StyleUnderline"/>
          <w:highlight w:val="cyan"/>
        </w:rPr>
        <w:t>will require</w:t>
      </w:r>
      <w:r w:rsidRPr="001D781D">
        <w:rPr>
          <w:sz w:val="16"/>
        </w:rPr>
        <w:t xml:space="preserve"> </w:t>
      </w:r>
      <w:r w:rsidRPr="002254FC">
        <w:rPr>
          <w:rStyle w:val="Emphasis"/>
          <w:highlight w:val="cyan"/>
        </w:rPr>
        <w:t>significantly</w:t>
      </w:r>
      <w:r w:rsidRPr="002254FC">
        <w:rPr>
          <w:sz w:val="16"/>
          <w:highlight w:val="cyan"/>
        </w:rPr>
        <w:t xml:space="preserve"> </w:t>
      </w:r>
      <w:r w:rsidRPr="002254FC">
        <w:rPr>
          <w:rStyle w:val="StyleUnderline"/>
          <w:highlight w:val="cyan"/>
        </w:rPr>
        <w:t>more</w:t>
      </w:r>
      <w:r w:rsidRPr="001D781D">
        <w:rPr>
          <w:rStyle w:val="StyleUnderline"/>
        </w:rPr>
        <w:t xml:space="preserve"> active </w:t>
      </w:r>
      <w:r w:rsidRPr="002254FC">
        <w:rPr>
          <w:rStyle w:val="Emphasis"/>
          <w:highlight w:val="cyan"/>
        </w:rPr>
        <w:t>market supervision</w:t>
      </w:r>
      <w:r w:rsidRPr="001D781D">
        <w:rPr>
          <w:rStyle w:val="StyleUnderline"/>
        </w:rPr>
        <w:t xml:space="preserve"> than is </w:t>
      </w:r>
      <w:r w:rsidRPr="001D781D">
        <w:rPr>
          <w:rStyle w:val="Emphasis"/>
        </w:rPr>
        <w:t>currently the case</w:t>
      </w:r>
      <w:r w:rsidRPr="001D781D">
        <w:rPr>
          <w:rStyle w:val="StyleUnderline"/>
        </w:rPr>
        <w:t>.</w:t>
      </w:r>
      <w:r w:rsidRPr="001D781D">
        <w:rPr>
          <w:sz w:val="16"/>
        </w:rPr>
        <w:t xml:space="preserve"> While many  [*1516] proponents of modern antitrust would agree that the antitrust agencies are underfunded, 138 there is certainly a point at which </w:t>
      </w:r>
      <w:r w:rsidRPr="001D781D">
        <w:rPr>
          <w:rStyle w:val="Emphasis"/>
        </w:rPr>
        <w:t>expanding</w:t>
      </w:r>
      <w:r w:rsidRPr="001D781D">
        <w:rPr>
          <w:sz w:val="16"/>
        </w:rPr>
        <w:t xml:space="preserve"> </w:t>
      </w:r>
      <w:r w:rsidRPr="001D781D">
        <w:rPr>
          <w:rStyle w:val="StyleUnderline"/>
        </w:rPr>
        <w:t>the antitrust agencies will have "</w:t>
      </w:r>
      <w:r w:rsidRPr="001D781D">
        <w:rPr>
          <w:rStyle w:val="Emphasis"/>
        </w:rPr>
        <w:t>bureaucratic" diseconomies</w:t>
      </w:r>
      <w:r w:rsidRPr="001D781D">
        <w:rPr>
          <w:rStyle w:val="StyleUnderline"/>
        </w:rPr>
        <w:t xml:space="preserve"> of scale</w:t>
      </w:r>
      <w:r w:rsidRPr="001D781D">
        <w:rPr>
          <w:sz w:val="16"/>
        </w:rPr>
        <w:t xml:space="preserve">. Fully </w:t>
      </w:r>
      <w:r w:rsidRPr="001D781D">
        <w:rPr>
          <w:rStyle w:val="StyleUnderline"/>
        </w:rPr>
        <w:t xml:space="preserve">following the recommendations of </w:t>
      </w:r>
      <w:r w:rsidRPr="002254FC">
        <w:rPr>
          <w:rStyle w:val="Emphasis"/>
          <w:highlight w:val="cyan"/>
        </w:rPr>
        <w:t>neo-antitrust</w:t>
      </w:r>
      <w:r w:rsidRPr="001D781D">
        <w:rPr>
          <w:sz w:val="16"/>
        </w:rPr>
        <w:t xml:space="preserve"> advocates </w:t>
      </w:r>
      <w:r w:rsidRPr="002254FC">
        <w:rPr>
          <w:rStyle w:val="StyleUnderline"/>
          <w:highlight w:val="cyan"/>
        </w:rPr>
        <w:t>could</w:t>
      </w:r>
      <w:r w:rsidRPr="001D781D">
        <w:rPr>
          <w:sz w:val="16"/>
        </w:rPr>
        <w:t xml:space="preserve"> very well </w:t>
      </w:r>
      <w:r w:rsidRPr="002254FC">
        <w:rPr>
          <w:rStyle w:val="StyleUnderline"/>
          <w:highlight w:val="cyan"/>
        </w:rPr>
        <w:t>require</w:t>
      </w:r>
      <w:r w:rsidRPr="001D781D">
        <w:rPr>
          <w:sz w:val="16"/>
        </w:rPr>
        <w:t xml:space="preserve"> many antitrust </w:t>
      </w:r>
      <w:r w:rsidRPr="002254FC">
        <w:rPr>
          <w:rStyle w:val="StyleUnderline"/>
          <w:highlight w:val="cyan"/>
        </w:rPr>
        <w:t xml:space="preserve">agencies to </w:t>
      </w:r>
      <w:r w:rsidRPr="002254FC">
        <w:rPr>
          <w:rStyle w:val="Emphasis"/>
          <w:highlight w:val="cyan"/>
        </w:rPr>
        <w:t>expand</w:t>
      </w:r>
      <w:r w:rsidRPr="002254FC">
        <w:rPr>
          <w:sz w:val="16"/>
          <w:highlight w:val="cyan"/>
        </w:rPr>
        <w:t xml:space="preserve"> </w:t>
      </w:r>
      <w:r w:rsidRPr="002254FC">
        <w:rPr>
          <w:rStyle w:val="StyleUnderline"/>
          <w:highlight w:val="cyan"/>
        </w:rPr>
        <w:t>beyond</w:t>
      </w:r>
      <w:r w:rsidRPr="001D781D">
        <w:rPr>
          <w:rStyle w:val="StyleUnderline"/>
        </w:rPr>
        <w:t xml:space="preserve"> some </w:t>
      </w:r>
      <w:r w:rsidRPr="002254FC">
        <w:rPr>
          <w:rStyle w:val="Emphasis"/>
          <w:highlight w:val="cyan"/>
        </w:rPr>
        <w:t>critical point</w:t>
      </w:r>
      <w:r w:rsidRPr="001D781D">
        <w:rPr>
          <w:sz w:val="16"/>
        </w:rPr>
        <w:t xml:space="preserve">, </w:t>
      </w:r>
      <w:r w:rsidRPr="002254FC">
        <w:rPr>
          <w:rStyle w:val="StyleUnderline"/>
          <w:highlight w:val="cyan"/>
        </w:rPr>
        <w:t>which will</w:t>
      </w:r>
      <w:r w:rsidRPr="001D781D">
        <w:rPr>
          <w:sz w:val="16"/>
        </w:rPr>
        <w:t xml:space="preserve"> inevitably </w:t>
      </w:r>
      <w:r w:rsidRPr="002254FC">
        <w:rPr>
          <w:rStyle w:val="StyleUnderline"/>
          <w:highlight w:val="cyan"/>
        </w:rPr>
        <w:t>lead to</w:t>
      </w:r>
      <w:r w:rsidRPr="001D781D">
        <w:rPr>
          <w:rStyle w:val="StyleUnderline"/>
        </w:rPr>
        <w:t xml:space="preserve"> significantly </w:t>
      </w:r>
      <w:r w:rsidRPr="002254FC">
        <w:rPr>
          <w:rStyle w:val="Emphasis"/>
          <w:highlight w:val="cyan"/>
        </w:rPr>
        <w:t>larger bureaucracies</w:t>
      </w:r>
      <w:r w:rsidRPr="002254FC">
        <w:rPr>
          <w:sz w:val="16"/>
          <w:highlight w:val="cyan"/>
        </w:rPr>
        <w:t xml:space="preserve"> </w:t>
      </w:r>
      <w:r w:rsidRPr="002254FC">
        <w:rPr>
          <w:rStyle w:val="StyleUnderline"/>
          <w:highlight w:val="cyan"/>
        </w:rPr>
        <w:t>and</w:t>
      </w:r>
      <w:r w:rsidRPr="001D781D">
        <w:rPr>
          <w:sz w:val="16"/>
        </w:rPr>
        <w:t xml:space="preserve"> </w:t>
      </w:r>
      <w:r w:rsidRPr="001D781D">
        <w:rPr>
          <w:rStyle w:val="Emphasis"/>
        </w:rPr>
        <w:t xml:space="preserve">associated </w:t>
      </w:r>
      <w:r w:rsidRPr="002254FC">
        <w:rPr>
          <w:rStyle w:val="Emphasis"/>
          <w:highlight w:val="cyan"/>
        </w:rPr>
        <w:t>inefficiencies</w:t>
      </w:r>
      <w:r w:rsidRPr="001D781D">
        <w:rPr>
          <w:sz w:val="16"/>
        </w:rPr>
        <w:t>.</w:t>
      </w:r>
    </w:p>
    <w:p w14:paraId="47223E10" w14:textId="77777777" w:rsidR="00AA2D94" w:rsidRPr="00BC7A0B" w:rsidRDefault="00AA2D94" w:rsidP="00AA2D94">
      <w:pPr>
        <w:rPr>
          <w:sz w:val="16"/>
        </w:rPr>
      </w:pPr>
      <w:r w:rsidRPr="001D781D">
        <w:rPr>
          <w:sz w:val="16"/>
        </w:rPr>
        <w:t xml:space="preserve">Second, </w:t>
      </w:r>
      <w:r w:rsidRPr="001D781D">
        <w:rPr>
          <w:rStyle w:val="StyleUnderline"/>
        </w:rPr>
        <w:t>many</w:t>
      </w:r>
      <w:r w:rsidRPr="001D781D">
        <w:rPr>
          <w:sz w:val="16"/>
        </w:rPr>
        <w:t xml:space="preserve"> of the above </w:t>
      </w:r>
      <w:r w:rsidRPr="002254FC">
        <w:rPr>
          <w:rStyle w:val="StyleUnderline"/>
          <w:highlight w:val="cyan"/>
        </w:rPr>
        <w:t>proposals</w:t>
      </w:r>
      <w:r w:rsidRPr="001D781D">
        <w:rPr>
          <w:rStyle w:val="StyleUnderline"/>
        </w:rPr>
        <w:t xml:space="preserve"> would </w:t>
      </w:r>
      <w:r w:rsidRPr="002254FC">
        <w:rPr>
          <w:rStyle w:val="StyleUnderline"/>
          <w:highlight w:val="cyan"/>
        </w:rPr>
        <w:t>require</w:t>
      </w:r>
      <w:r w:rsidRPr="001D781D">
        <w:rPr>
          <w:rStyle w:val="StyleUnderline"/>
        </w:rPr>
        <w:t xml:space="preserve"> not only </w:t>
      </w:r>
      <w:r w:rsidRPr="001D781D">
        <w:rPr>
          <w:rStyle w:val="Emphasis"/>
        </w:rPr>
        <w:t>more staff</w:t>
      </w:r>
      <w:r w:rsidRPr="001D781D">
        <w:rPr>
          <w:sz w:val="16"/>
        </w:rPr>
        <w:t xml:space="preserve">, </w:t>
      </w:r>
      <w:r w:rsidRPr="001D781D">
        <w:rPr>
          <w:rStyle w:val="StyleUnderline"/>
        </w:rPr>
        <w:t xml:space="preserve">but also </w:t>
      </w:r>
      <w:r w:rsidRPr="002254FC">
        <w:rPr>
          <w:rStyle w:val="StyleUnderline"/>
          <w:highlight w:val="cyan"/>
        </w:rPr>
        <w:t>staff with</w:t>
      </w:r>
      <w:r w:rsidRPr="001D781D">
        <w:rPr>
          <w:rStyle w:val="StyleUnderline"/>
        </w:rPr>
        <w:t xml:space="preserve"> </w:t>
      </w:r>
      <w:r w:rsidRPr="002254FC">
        <w:rPr>
          <w:rStyle w:val="StyleUnderline"/>
          <w:highlight w:val="cyan"/>
        </w:rPr>
        <w:t xml:space="preserve">differing </w:t>
      </w:r>
      <w:r w:rsidRPr="002254FC">
        <w:rPr>
          <w:rStyle w:val="Emphasis"/>
          <w:highlight w:val="cyan"/>
        </w:rPr>
        <w:t>expertise</w:t>
      </w:r>
      <w:r w:rsidRPr="001D781D">
        <w:rPr>
          <w:sz w:val="16"/>
        </w:rPr>
        <w:t xml:space="preserve"> from that held by most agency lawyers and economists. For example, monitoring data sharing is far from </w:t>
      </w:r>
      <w:r w:rsidRPr="001D781D">
        <w:rPr>
          <w:sz w:val="16"/>
        </w:rPr>
        <w:lastRenderedPageBreak/>
        <w:t>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07B3BE03" w14:textId="77777777" w:rsidR="00AA2D94" w:rsidRDefault="00AA2D94" w:rsidP="00AA2D94">
      <w:pPr>
        <w:pStyle w:val="Heading4"/>
      </w:pPr>
      <w:r>
        <w:t xml:space="preserve">Failed COVID recovery triggers </w:t>
      </w:r>
      <w:r w:rsidRPr="00EC2DA9">
        <w:rPr>
          <w:u w:val="single"/>
        </w:rPr>
        <w:t>multiple</w:t>
      </w:r>
      <w:r>
        <w:t xml:space="preserve"> hotspots</w:t>
      </w:r>
    </w:p>
    <w:p w14:paraId="158D3689" w14:textId="77777777" w:rsidR="00AA2D94" w:rsidRDefault="00AA2D94" w:rsidP="00AA2D94">
      <w:r w:rsidRPr="00EC2DA9">
        <w:rPr>
          <w:rStyle w:val="Style13ptBold"/>
        </w:rPr>
        <w:t>Wright 20</w:t>
      </w:r>
      <w:r>
        <w:t xml:space="preserve"> (Robin Wright, a contributing writer and columnist @ The New Yorker, The Coronavirus Pandemic Is Now a Threat to National Security, 10-7, </w:t>
      </w:r>
      <w:r w:rsidRPr="000222F4">
        <w:t>https://www.newyorker.com/news/our-columnists/america-the-infected-and-vulnerable</w:t>
      </w:r>
      <w:r>
        <w:t>, y2k)</w:t>
      </w:r>
    </w:p>
    <w:p w14:paraId="6571D725" w14:textId="77777777" w:rsidR="00AA2D94" w:rsidRDefault="00AA2D94" w:rsidP="00AA2D94">
      <w:pPr>
        <w:rPr>
          <w:sz w:val="16"/>
        </w:rPr>
      </w:pPr>
      <w:r w:rsidRPr="00EC2DA9">
        <w:rPr>
          <w:sz w:val="16"/>
        </w:rPr>
        <w:t xml:space="preserve">The broader danger is </w:t>
      </w:r>
      <w:r w:rsidRPr="002254FC">
        <w:rPr>
          <w:rStyle w:val="StyleUnderline"/>
          <w:highlight w:val="cyan"/>
        </w:rPr>
        <w:t>the</w:t>
      </w:r>
      <w:r w:rsidRPr="00EC2DA9">
        <w:rPr>
          <w:sz w:val="16"/>
        </w:rPr>
        <w:t xml:space="preserve"> world’s </w:t>
      </w:r>
      <w:r w:rsidRPr="002254FC">
        <w:rPr>
          <w:rStyle w:val="Emphasis"/>
          <w:highlight w:val="cyan"/>
        </w:rPr>
        <w:t>perception</w:t>
      </w:r>
      <w:r w:rsidRPr="00EC2DA9">
        <w:rPr>
          <w:sz w:val="16"/>
        </w:rPr>
        <w:t xml:space="preserve"> now </w:t>
      </w:r>
      <w:r w:rsidRPr="002254FC">
        <w:rPr>
          <w:rStyle w:val="StyleUnderline"/>
          <w:highlight w:val="cyan"/>
        </w:rPr>
        <w:t>of America as</w:t>
      </w:r>
      <w:r w:rsidRPr="002254FC">
        <w:rPr>
          <w:sz w:val="16"/>
          <w:highlight w:val="cyan"/>
        </w:rPr>
        <w:t xml:space="preserve"> </w:t>
      </w:r>
      <w:r w:rsidRPr="002254FC">
        <w:rPr>
          <w:rStyle w:val="Emphasis"/>
          <w:highlight w:val="cyan"/>
        </w:rPr>
        <w:t>inept</w:t>
      </w:r>
      <w:r w:rsidRPr="00EC2DA9">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2254FC">
        <w:rPr>
          <w:rStyle w:val="StyleUnderline"/>
          <w:highlight w:val="cyan"/>
        </w:rPr>
        <w:t>will be</w:t>
      </w:r>
      <w:r w:rsidRPr="000222F4">
        <w:rPr>
          <w:rStyle w:val="StyleUnderline"/>
        </w:rPr>
        <w:t xml:space="preserve"> viewed by</w:t>
      </w:r>
      <w:r w:rsidRPr="00EC2DA9">
        <w:rPr>
          <w:sz w:val="16"/>
        </w:rPr>
        <w:t xml:space="preserve"> external </w:t>
      </w:r>
      <w:r w:rsidRPr="000222F4">
        <w:rPr>
          <w:rStyle w:val="StyleUnderline"/>
        </w:rPr>
        <w:t xml:space="preserve">competitors as </w:t>
      </w:r>
      <w:r w:rsidRPr="002254FC">
        <w:rPr>
          <w:rStyle w:val="Emphasis"/>
          <w:highlight w:val="cyan"/>
        </w:rPr>
        <w:t>opportunities</w:t>
      </w:r>
      <w:r w:rsidRPr="00EC2DA9">
        <w:rPr>
          <w:sz w:val="16"/>
        </w:rPr>
        <w:t xml:space="preserve">.” </w:t>
      </w:r>
      <w:r w:rsidRPr="000222F4">
        <w:rPr>
          <w:rStyle w:val="StyleUnderline"/>
        </w:rPr>
        <w:t xml:space="preserve">America faces </w:t>
      </w:r>
      <w:r w:rsidRPr="000222F4">
        <w:rPr>
          <w:rStyle w:val="Emphasis"/>
        </w:rPr>
        <w:t>threats</w:t>
      </w:r>
      <w:r w:rsidRPr="00EC2DA9">
        <w:rPr>
          <w:sz w:val="16"/>
        </w:rPr>
        <w:t xml:space="preserve"> </w:t>
      </w:r>
      <w:r w:rsidRPr="000222F4">
        <w:rPr>
          <w:rStyle w:val="StyleUnderline"/>
        </w:rPr>
        <w:t xml:space="preserve">from a spectrum of </w:t>
      </w:r>
      <w:r w:rsidRPr="000222F4">
        <w:rPr>
          <w:rStyle w:val="Emphasis"/>
        </w:rPr>
        <w:t>overseas adversaries</w:t>
      </w:r>
      <w:r w:rsidRPr="00EC2DA9">
        <w:rPr>
          <w:sz w:val="16"/>
        </w:rPr>
        <w:t xml:space="preserve">, the retired Marine General John Allen, who is now the president of the Brookings Institution, told me. “I’m deeply concerned that there will be </w:t>
      </w:r>
      <w:r w:rsidRPr="002254FC">
        <w:rPr>
          <w:rStyle w:val="Emphasis"/>
          <w:highlight w:val="cyan"/>
        </w:rPr>
        <w:t>foreign actors</w:t>
      </w:r>
      <w:r w:rsidRPr="00EC2DA9">
        <w:rPr>
          <w:sz w:val="16"/>
        </w:rPr>
        <w:t xml:space="preserve">, </w:t>
      </w:r>
      <w:r w:rsidRPr="000222F4">
        <w:rPr>
          <w:rStyle w:val="StyleUnderline"/>
        </w:rPr>
        <w:t xml:space="preserve">all the way </w:t>
      </w:r>
      <w:r w:rsidRPr="002254FC">
        <w:rPr>
          <w:rStyle w:val="StyleUnderline"/>
          <w:highlight w:val="cyan"/>
        </w:rPr>
        <w:t xml:space="preserve">from </w:t>
      </w:r>
      <w:r w:rsidRPr="002254FC">
        <w:rPr>
          <w:rStyle w:val="Emphasis"/>
          <w:highlight w:val="cyan"/>
        </w:rPr>
        <w:t>jihadists</w:t>
      </w:r>
      <w:r w:rsidRPr="002254FC">
        <w:rPr>
          <w:sz w:val="16"/>
          <w:highlight w:val="cyan"/>
        </w:rPr>
        <w:t xml:space="preserve"> </w:t>
      </w:r>
      <w:r w:rsidRPr="002254FC">
        <w:rPr>
          <w:rStyle w:val="StyleUnderline"/>
          <w:highlight w:val="cyan"/>
        </w:rPr>
        <w:t>to</w:t>
      </w:r>
      <w:r w:rsidRPr="002254FC">
        <w:rPr>
          <w:sz w:val="16"/>
          <w:highlight w:val="cyan"/>
        </w:rPr>
        <w:t xml:space="preserve"> </w:t>
      </w:r>
      <w:r w:rsidRPr="002254FC">
        <w:rPr>
          <w:rStyle w:val="Emphasis"/>
          <w:highlight w:val="cyan"/>
        </w:rPr>
        <w:t>state actors,</w:t>
      </w:r>
      <w:r w:rsidRPr="00EC2DA9">
        <w:rPr>
          <w:sz w:val="16"/>
        </w:rPr>
        <w:t xml:space="preserve"> that </w:t>
      </w:r>
      <w:r w:rsidRPr="000222F4">
        <w:rPr>
          <w:rStyle w:val="StyleUnderline"/>
        </w:rPr>
        <w:t xml:space="preserve">try to </w:t>
      </w:r>
      <w:r w:rsidRPr="002254FC">
        <w:rPr>
          <w:rStyle w:val="Emphasis"/>
          <w:highlight w:val="cyan"/>
        </w:rPr>
        <w:t>take advantage</w:t>
      </w:r>
      <w:r w:rsidRPr="00EC2DA9">
        <w:rPr>
          <w:sz w:val="16"/>
        </w:rPr>
        <w:t xml:space="preserve"> </w:t>
      </w:r>
      <w:r w:rsidRPr="000222F4">
        <w:rPr>
          <w:rStyle w:val="StyleUnderline"/>
        </w:rPr>
        <w:t>of a level of duress</w:t>
      </w:r>
      <w:r w:rsidRPr="00EC2DA9">
        <w:rPr>
          <w:sz w:val="16"/>
        </w:rPr>
        <w:t xml:space="preserve"> that we haven’t seen for a long time. It has not been lost on our adversaries, or those who would seek to gain ground, that the United States has consciously chosen to withdraw.” </w:t>
      </w:r>
      <w:r w:rsidRPr="000222F4">
        <w:rPr>
          <w:rStyle w:val="StyleUnderline"/>
        </w:rPr>
        <w:t>The sense of “</w:t>
      </w:r>
      <w:r w:rsidRPr="000222F4">
        <w:rPr>
          <w:rStyle w:val="Emphasis"/>
        </w:rPr>
        <w:t>sheer confusion</w:t>
      </w:r>
      <w:r w:rsidRPr="00EC2DA9">
        <w:rPr>
          <w:sz w:val="16"/>
        </w:rPr>
        <w:t xml:space="preserve">” </w:t>
      </w:r>
      <w:r w:rsidRPr="000222F4">
        <w:rPr>
          <w:rStyle w:val="StyleUnderline"/>
        </w:rPr>
        <w:t>surrounding American politics</w:t>
      </w:r>
      <w:r w:rsidRPr="00EC2DA9">
        <w:rPr>
          <w:sz w:val="16"/>
        </w:rPr>
        <w:t xml:space="preserve"> in 2020 </w:t>
      </w:r>
      <w:r w:rsidRPr="000222F4">
        <w:rPr>
          <w:rStyle w:val="StyleUnderline"/>
        </w:rPr>
        <w:t xml:space="preserve">compounds the </w:t>
      </w:r>
      <w:r w:rsidRPr="000222F4">
        <w:rPr>
          <w:rStyle w:val="Emphasis"/>
        </w:rPr>
        <w:t>temptation</w:t>
      </w:r>
      <w:r w:rsidRPr="00EC2DA9">
        <w:rPr>
          <w:sz w:val="16"/>
        </w:rPr>
        <w:t xml:space="preserve"> </w:t>
      </w:r>
      <w:r w:rsidRPr="000222F4">
        <w:rPr>
          <w:rStyle w:val="StyleUnderline"/>
        </w:rPr>
        <w:t xml:space="preserve">of foreign actors to make </w:t>
      </w:r>
      <w:r w:rsidRPr="000222F4">
        <w:rPr>
          <w:rStyle w:val="Emphasis"/>
        </w:rPr>
        <w:t>moves</w:t>
      </w:r>
      <w:r w:rsidRPr="00EC2DA9">
        <w:rPr>
          <w:sz w:val="16"/>
        </w:rPr>
        <w:t xml:space="preserve">, </w:t>
      </w:r>
      <w:r w:rsidRPr="000222F4">
        <w:rPr>
          <w:rStyle w:val="StyleUnderline"/>
        </w:rPr>
        <w:t>either for their own gains</w:t>
      </w:r>
      <w:r w:rsidRPr="00EC2DA9">
        <w:rPr>
          <w:sz w:val="16"/>
        </w:rPr>
        <w:t xml:space="preserve"> </w:t>
      </w:r>
      <w:r w:rsidRPr="000222F4">
        <w:rPr>
          <w:rStyle w:val="StyleUnderline"/>
        </w:rPr>
        <w:t>or to diminish America</w:t>
      </w:r>
      <w:r w:rsidRPr="00EC2DA9">
        <w:rPr>
          <w:sz w:val="16"/>
        </w:rPr>
        <w:t xml:space="preserve">, Allen said. </w:t>
      </w:r>
      <w:r w:rsidRPr="000222F4">
        <w:rPr>
          <w:rStyle w:val="StyleUnderline"/>
        </w:rPr>
        <w:t xml:space="preserve">The most obvious perils are from the </w:t>
      </w:r>
      <w:r w:rsidRPr="002254FC">
        <w:rPr>
          <w:rStyle w:val="Emphasis"/>
          <w:highlight w:val="cyan"/>
        </w:rPr>
        <w:t>big powers</w:t>
      </w:r>
      <w:r w:rsidRPr="00EC2DA9">
        <w:rPr>
          <w:sz w:val="16"/>
        </w:rPr>
        <w:t xml:space="preserve">, </w:t>
      </w:r>
      <w:r w:rsidRPr="000222F4">
        <w:rPr>
          <w:rStyle w:val="StyleUnderline"/>
        </w:rPr>
        <w:t xml:space="preserve">which </w:t>
      </w:r>
      <w:r w:rsidRPr="002254FC">
        <w:rPr>
          <w:rStyle w:val="StyleUnderline"/>
          <w:highlight w:val="cyan"/>
        </w:rPr>
        <w:t>may calculate</w:t>
      </w:r>
      <w:r w:rsidRPr="000222F4">
        <w:rPr>
          <w:rStyle w:val="StyleUnderline"/>
        </w:rPr>
        <w:t xml:space="preserve"> that </w:t>
      </w:r>
      <w:r w:rsidRPr="002254FC">
        <w:rPr>
          <w:rStyle w:val="StyleUnderline"/>
          <w:highlight w:val="cyan"/>
        </w:rPr>
        <w:t>the White House will</w:t>
      </w:r>
      <w:r w:rsidRPr="00EC2DA9">
        <w:rPr>
          <w:sz w:val="16"/>
        </w:rPr>
        <w:t xml:space="preserve"> </w:t>
      </w:r>
      <w:r w:rsidRPr="002254FC">
        <w:rPr>
          <w:rStyle w:val="Emphasis"/>
          <w:highlight w:val="cyan"/>
        </w:rPr>
        <w:t>not</w:t>
      </w:r>
      <w:r w:rsidRPr="002254FC">
        <w:rPr>
          <w:sz w:val="16"/>
          <w:highlight w:val="cyan"/>
        </w:rPr>
        <w:t xml:space="preserve"> </w:t>
      </w:r>
      <w:r w:rsidRPr="002254FC">
        <w:rPr>
          <w:rStyle w:val="StyleUnderline"/>
          <w:highlight w:val="cyan"/>
        </w:rPr>
        <w:t>counter</w:t>
      </w:r>
      <w:r w:rsidRPr="00EC2DA9">
        <w:rPr>
          <w:sz w:val="16"/>
        </w:rPr>
        <w:t xml:space="preserve"> their </w:t>
      </w:r>
      <w:r w:rsidRPr="002254FC">
        <w:rPr>
          <w:rStyle w:val="StyleUnderline"/>
          <w:highlight w:val="cyan"/>
        </w:rPr>
        <w:t>moves</w:t>
      </w:r>
      <w:r w:rsidRPr="00EC2DA9">
        <w:rPr>
          <w:sz w:val="16"/>
        </w:rPr>
        <w:t xml:space="preserve"> elsewhere in the world </w:t>
      </w:r>
      <w:r w:rsidRPr="002254FC">
        <w:rPr>
          <w:rStyle w:val="StyleUnderline"/>
          <w:highlight w:val="cyan"/>
        </w:rPr>
        <w:t>during</w:t>
      </w:r>
      <w:r w:rsidRPr="00EC2DA9">
        <w:rPr>
          <w:sz w:val="16"/>
        </w:rPr>
        <w:t xml:space="preserve"> such </w:t>
      </w:r>
      <w:r w:rsidRPr="002254FC">
        <w:rPr>
          <w:rStyle w:val="Emphasis"/>
          <w:highlight w:val="cyan"/>
        </w:rPr>
        <w:t>domestic turbulence</w:t>
      </w:r>
      <w:r w:rsidRPr="00EC2DA9">
        <w:rPr>
          <w:sz w:val="16"/>
        </w:rPr>
        <w:t xml:space="preserve">, especially on the eve of an election, former military and Pentagon officials told me. From Russia, President Vladimir </w:t>
      </w:r>
      <w:r w:rsidRPr="002254FC">
        <w:rPr>
          <w:rStyle w:val="Emphasis"/>
          <w:highlight w:val="cyan"/>
        </w:rPr>
        <w:t>Putin</w:t>
      </w:r>
      <w:r w:rsidRPr="002254FC">
        <w:rPr>
          <w:sz w:val="16"/>
          <w:highlight w:val="cyan"/>
        </w:rPr>
        <w:t xml:space="preserve"> </w:t>
      </w:r>
      <w:r w:rsidRPr="002254FC">
        <w:rPr>
          <w:rStyle w:val="StyleUnderline"/>
          <w:highlight w:val="cyan"/>
        </w:rPr>
        <w:t xml:space="preserve">could dig </w:t>
      </w:r>
      <w:r w:rsidRPr="002254FC">
        <w:rPr>
          <w:rStyle w:val="Emphasis"/>
          <w:highlight w:val="cyan"/>
        </w:rPr>
        <w:t>deeper</w:t>
      </w:r>
      <w:r w:rsidRPr="00EC2DA9">
        <w:rPr>
          <w:sz w:val="16"/>
        </w:rPr>
        <w:t xml:space="preserve"> </w:t>
      </w:r>
      <w:r w:rsidRPr="000222F4">
        <w:rPr>
          <w:rStyle w:val="StyleUnderline"/>
        </w:rPr>
        <w:t>into Ukraine</w:t>
      </w:r>
      <w:r w:rsidRPr="00EC2DA9">
        <w:rPr>
          <w:sz w:val="16"/>
        </w:rPr>
        <w:t xml:space="preserve">, </w:t>
      </w:r>
      <w:r w:rsidRPr="000222F4">
        <w:rPr>
          <w:rStyle w:val="StyleUnderline"/>
        </w:rPr>
        <w:t xml:space="preserve">meddle in unstable </w:t>
      </w:r>
      <w:r w:rsidRPr="000222F4">
        <w:rPr>
          <w:rStyle w:val="Emphasis"/>
        </w:rPr>
        <w:t>Belarus</w:t>
      </w:r>
      <w:r w:rsidRPr="00EC2DA9">
        <w:rPr>
          <w:sz w:val="16"/>
        </w:rPr>
        <w:t xml:space="preserve">, </w:t>
      </w:r>
      <w:r w:rsidRPr="000222F4">
        <w:rPr>
          <w:rStyle w:val="StyleUnderline"/>
        </w:rPr>
        <w:t xml:space="preserve">or </w:t>
      </w:r>
      <w:r w:rsidRPr="000222F4">
        <w:rPr>
          <w:rStyle w:val="Emphasis"/>
        </w:rPr>
        <w:t>test</w:t>
      </w:r>
      <w:r w:rsidRPr="000222F4">
        <w:rPr>
          <w:rStyle w:val="StyleUnderline"/>
        </w:rPr>
        <w:t xml:space="preserve"> the strength</w:t>
      </w:r>
      <w:r w:rsidRPr="00EC2DA9">
        <w:rPr>
          <w:sz w:val="16"/>
        </w:rPr>
        <w:t xml:space="preserve"> </w:t>
      </w:r>
      <w:r w:rsidRPr="000222F4">
        <w:rPr>
          <w:rStyle w:val="StyleUnderline"/>
        </w:rPr>
        <w:t xml:space="preserve">of the </w:t>
      </w:r>
      <w:r w:rsidRPr="000222F4">
        <w:rPr>
          <w:rStyle w:val="Emphasis"/>
        </w:rPr>
        <w:t>Baltic states</w:t>
      </w:r>
      <w:r w:rsidRPr="00EC2DA9">
        <w:rPr>
          <w:sz w:val="16"/>
        </w:rPr>
        <w:t xml:space="preserve"> to resist. </w:t>
      </w:r>
      <w:r w:rsidRPr="000222F4">
        <w:rPr>
          <w:rStyle w:val="StyleUnderline"/>
        </w:rPr>
        <w:t>From China</w:t>
      </w:r>
      <w:r w:rsidRPr="00EC2DA9">
        <w:rPr>
          <w:sz w:val="16"/>
        </w:rPr>
        <w:t xml:space="preserve">, President </w:t>
      </w:r>
      <w:r w:rsidRPr="002254FC">
        <w:rPr>
          <w:rStyle w:val="Emphasis"/>
          <w:highlight w:val="cyan"/>
        </w:rPr>
        <w:t>Xi</w:t>
      </w:r>
      <w:r w:rsidRPr="00EC2DA9">
        <w:rPr>
          <w:sz w:val="16"/>
        </w:rPr>
        <w:t xml:space="preserve"> Jinping </w:t>
      </w:r>
      <w:r w:rsidRPr="002254FC">
        <w:rPr>
          <w:rStyle w:val="StyleUnderline"/>
          <w:highlight w:val="cyan"/>
        </w:rPr>
        <w:t>could</w:t>
      </w:r>
      <w:r w:rsidRPr="00EC2DA9">
        <w:rPr>
          <w:sz w:val="16"/>
        </w:rPr>
        <w:t xml:space="preserve"> further </w:t>
      </w:r>
      <w:r w:rsidRPr="002254FC">
        <w:rPr>
          <w:rStyle w:val="StyleUnderline"/>
          <w:highlight w:val="cyan"/>
        </w:rPr>
        <w:t xml:space="preserve">threaten </w:t>
      </w:r>
      <w:r w:rsidRPr="002254FC">
        <w:rPr>
          <w:rStyle w:val="Emphasis"/>
          <w:highlight w:val="cyan"/>
        </w:rPr>
        <w:t>Taiwan</w:t>
      </w:r>
      <w:r w:rsidRPr="002254FC">
        <w:rPr>
          <w:sz w:val="16"/>
          <w:highlight w:val="cyan"/>
        </w:rPr>
        <w:t>,</w:t>
      </w:r>
      <w:r w:rsidRPr="00EC2DA9">
        <w:rPr>
          <w:sz w:val="16"/>
        </w:rPr>
        <w:t xml:space="preserve"> </w:t>
      </w:r>
      <w:r w:rsidRPr="000222F4">
        <w:rPr>
          <w:rStyle w:val="StyleUnderline"/>
        </w:rPr>
        <w:t>exert</w:t>
      </w:r>
      <w:r w:rsidRPr="00EC2DA9">
        <w:rPr>
          <w:sz w:val="16"/>
        </w:rPr>
        <w:t xml:space="preserve"> its </w:t>
      </w:r>
      <w:r w:rsidRPr="000222F4">
        <w:rPr>
          <w:rStyle w:val="StyleUnderline"/>
        </w:rPr>
        <w:t>claim to islands in the</w:t>
      </w:r>
      <w:r w:rsidRPr="00EC2DA9">
        <w:rPr>
          <w:sz w:val="16"/>
        </w:rPr>
        <w:t xml:space="preserve"> </w:t>
      </w:r>
      <w:r w:rsidRPr="002254FC">
        <w:rPr>
          <w:rStyle w:val="Emphasis"/>
          <w:highlight w:val="cyan"/>
        </w:rPr>
        <w:t>S</w:t>
      </w:r>
      <w:r w:rsidRPr="00EC2DA9">
        <w:rPr>
          <w:sz w:val="16"/>
        </w:rPr>
        <w:t xml:space="preserve">outh </w:t>
      </w:r>
      <w:r w:rsidRPr="002254FC">
        <w:rPr>
          <w:rStyle w:val="Emphasis"/>
          <w:highlight w:val="cyan"/>
        </w:rPr>
        <w:t>C</w:t>
      </w:r>
      <w:r w:rsidRPr="00EC2DA9">
        <w:rPr>
          <w:sz w:val="16"/>
        </w:rPr>
        <w:t xml:space="preserve">hina </w:t>
      </w:r>
      <w:r w:rsidRPr="002254FC">
        <w:rPr>
          <w:rStyle w:val="Emphasis"/>
          <w:highlight w:val="cyan"/>
        </w:rPr>
        <w:t>S</w:t>
      </w:r>
      <w:r w:rsidRPr="00EC2DA9">
        <w:rPr>
          <w:sz w:val="16"/>
        </w:rPr>
        <w:t xml:space="preserve">ea </w:t>
      </w:r>
      <w:r w:rsidRPr="000222F4">
        <w:rPr>
          <w:rStyle w:val="StyleUnderline"/>
        </w:rPr>
        <w:t>by deploying equipment</w:t>
      </w:r>
      <w:r w:rsidRPr="00EC2DA9">
        <w:rPr>
          <w:sz w:val="16"/>
        </w:rPr>
        <w:t xml:space="preserve"> </w:t>
      </w:r>
      <w:r w:rsidRPr="002254FC">
        <w:rPr>
          <w:rStyle w:val="StyleUnderline"/>
          <w:highlight w:val="cyan"/>
        </w:rPr>
        <w:t>or</w:t>
      </w:r>
      <w:r w:rsidRPr="00EC2DA9">
        <w:rPr>
          <w:sz w:val="16"/>
        </w:rPr>
        <w:t xml:space="preserve"> personnel, or take more draconian actions in </w:t>
      </w:r>
      <w:r w:rsidRPr="002254FC">
        <w:rPr>
          <w:rStyle w:val="Emphasis"/>
          <w:highlight w:val="cyan"/>
        </w:rPr>
        <w:t>H</w:t>
      </w:r>
      <w:r w:rsidRPr="00EC2DA9">
        <w:rPr>
          <w:sz w:val="16"/>
        </w:rPr>
        <w:t xml:space="preserve">ong </w:t>
      </w:r>
      <w:r w:rsidRPr="002254FC">
        <w:rPr>
          <w:rStyle w:val="Emphasis"/>
          <w:highlight w:val="cyan"/>
        </w:rPr>
        <w:t>K</w:t>
      </w:r>
      <w:r w:rsidRPr="00EC2DA9">
        <w:rPr>
          <w:sz w:val="16"/>
        </w:rPr>
        <w:t xml:space="preserve">ong. </w:t>
      </w:r>
      <w:r w:rsidRPr="000222F4">
        <w:rPr>
          <w:rStyle w:val="StyleUnderline"/>
        </w:rPr>
        <w:t xml:space="preserve">Both </w:t>
      </w:r>
      <w:r w:rsidRPr="002254FC">
        <w:rPr>
          <w:rStyle w:val="StyleUnderline"/>
          <w:highlight w:val="cyan"/>
        </w:rPr>
        <w:t>countries</w:t>
      </w:r>
      <w:r w:rsidRPr="00EC2DA9">
        <w:rPr>
          <w:sz w:val="16"/>
        </w:rPr>
        <w:t xml:space="preserve"> have </w:t>
      </w:r>
      <w:r w:rsidRPr="000222F4">
        <w:rPr>
          <w:rStyle w:val="StyleUnderline"/>
        </w:rPr>
        <w:t>moved</w:t>
      </w:r>
      <w:r w:rsidRPr="00EC2DA9">
        <w:rPr>
          <w:sz w:val="16"/>
        </w:rPr>
        <w:t xml:space="preserve"> steadily </w:t>
      </w:r>
      <w:r w:rsidRPr="000222F4">
        <w:rPr>
          <w:rStyle w:val="StyleUnderline"/>
        </w:rPr>
        <w:t xml:space="preserve">to </w:t>
      </w:r>
      <w:r w:rsidRPr="002254FC">
        <w:rPr>
          <w:rStyle w:val="StyleUnderline"/>
          <w:highlight w:val="cyan"/>
        </w:rPr>
        <w:t>deepen</w:t>
      </w:r>
      <w:r w:rsidRPr="00EC2DA9">
        <w:rPr>
          <w:sz w:val="16"/>
        </w:rPr>
        <w:t xml:space="preserve"> their </w:t>
      </w:r>
      <w:r w:rsidRPr="002254FC">
        <w:rPr>
          <w:rStyle w:val="Emphasis"/>
          <w:highlight w:val="cyan"/>
        </w:rPr>
        <w:t>presence</w:t>
      </w:r>
      <w:r w:rsidRPr="00EC2DA9">
        <w:rPr>
          <w:sz w:val="16"/>
        </w:rPr>
        <w:t xml:space="preserve"> </w:t>
      </w:r>
      <w:r w:rsidRPr="000222F4">
        <w:rPr>
          <w:rStyle w:val="StyleUnderline"/>
        </w:rPr>
        <w:t>and</w:t>
      </w:r>
      <w:r w:rsidRPr="00EC2DA9">
        <w:rPr>
          <w:sz w:val="16"/>
        </w:rPr>
        <w:t xml:space="preserve"> </w:t>
      </w:r>
      <w:r w:rsidRPr="000222F4">
        <w:rPr>
          <w:rStyle w:val="Emphasis"/>
        </w:rPr>
        <w:t>influence</w:t>
      </w:r>
      <w:r w:rsidRPr="00EC2DA9">
        <w:rPr>
          <w:sz w:val="16"/>
        </w:rPr>
        <w:t xml:space="preserve"> </w:t>
      </w:r>
      <w:r w:rsidRPr="000222F4">
        <w:rPr>
          <w:rStyle w:val="StyleUnderline"/>
        </w:rPr>
        <w:t xml:space="preserve">across Asia and deep </w:t>
      </w:r>
      <w:r w:rsidRPr="002254FC">
        <w:rPr>
          <w:rStyle w:val="StyleUnderline"/>
          <w:highlight w:val="cyan"/>
        </w:rPr>
        <w:t>into</w:t>
      </w:r>
      <w:r w:rsidRPr="000222F4">
        <w:rPr>
          <w:rStyle w:val="StyleUnderline"/>
        </w:rPr>
        <w:t xml:space="preserve"> the </w:t>
      </w:r>
      <w:r w:rsidRPr="002254FC">
        <w:rPr>
          <w:rStyle w:val="Emphasis"/>
          <w:highlight w:val="cyan"/>
        </w:rPr>
        <w:t>Mid</w:t>
      </w:r>
      <w:r w:rsidRPr="000222F4">
        <w:rPr>
          <w:rStyle w:val="StyleUnderline"/>
        </w:rPr>
        <w:t>dle</w:t>
      </w:r>
      <w:r w:rsidRPr="00EC2DA9">
        <w:rPr>
          <w:sz w:val="16"/>
        </w:rPr>
        <w:t xml:space="preserve"> </w:t>
      </w:r>
      <w:r w:rsidRPr="002254FC">
        <w:rPr>
          <w:rStyle w:val="Emphasis"/>
          <w:highlight w:val="cyan"/>
        </w:rPr>
        <w:t>East</w:t>
      </w:r>
      <w:r w:rsidRPr="00EC2DA9">
        <w:rPr>
          <w:sz w:val="16"/>
        </w:rPr>
        <w:t>—</w:t>
      </w:r>
      <w:r w:rsidRPr="002254FC">
        <w:rPr>
          <w:rStyle w:val="StyleUnderline"/>
          <w:highlight w:val="cyan"/>
        </w:rPr>
        <w:t>with</w:t>
      </w:r>
      <w:r w:rsidRPr="00EC2DA9">
        <w:rPr>
          <w:sz w:val="16"/>
        </w:rPr>
        <w:t xml:space="preserve"> its </w:t>
      </w:r>
      <w:r w:rsidRPr="000222F4">
        <w:rPr>
          <w:rStyle w:val="StyleUnderline"/>
        </w:rPr>
        <w:t>access to the</w:t>
      </w:r>
      <w:r w:rsidRPr="00EC2DA9">
        <w:rPr>
          <w:sz w:val="16"/>
        </w:rPr>
        <w:t xml:space="preserve"> </w:t>
      </w:r>
      <w:r w:rsidRPr="002254FC">
        <w:rPr>
          <w:rStyle w:val="Emphasis"/>
          <w:highlight w:val="cyan"/>
        </w:rPr>
        <w:t>Mediterranean</w:t>
      </w:r>
      <w:r w:rsidRPr="00EC2DA9">
        <w:rPr>
          <w:sz w:val="16"/>
        </w:rPr>
        <w:t xml:space="preserve"> </w:t>
      </w:r>
    </w:p>
    <w:p w14:paraId="5B579B2E" w14:textId="77777777" w:rsidR="00AA2D94" w:rsidRDefault="00AA2D94" w:rsidP="00AA2D94">
      <w:r w:rsidRPr="00EC2DA9">
        <w:rPr>
          <w:sz w:val="16"/>
        </w:rPr>
        <w:t xml:space="preserve">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2254FC">
        <w:rPr>
          <w:rStyle w:val="Emphasis"/>
          <w:highlight w:val="cyan"/>
        </w:rPr>
        <w:t>foreign adversaries’</w:t>
      </w:r>
      <w:r w:rsidRPr="00EC2DA9">
        <w:rPr>
          <w:sz w:val="16"/>
        </w:rPr>
        <w:t xml:space="preserve"> </w:t>
      </w:r>
      <w:r w:rsidRPr="000222F4">
        <w:rPr>
          <w:rStyle w:val="StyleUnderline"/>
        </w:rPr>
        <w:t>intelligence services have</w:t>
      </w:r>
      <w:r w:rsidRPr="00EC2DA9">
        <w:rPr>
          <w:sz w:val="16"/>
        </w:rPr>
        <w:t xml:space="preserve"> their </w:t>
      </w:r>
      <w:r w:rsidRPr="000222F4">
        <w:rPr>
          <w:rStyle w:val="StyleUnderline"/>
        </w:rPr>
        <w:t xml:space="preserve">collection systems </w:t>
      </w:r>
      <w:r w:rsidRPr="00EC2DA9">
        <w:rPr>
          <w:rStyle w:val="StyleUnderline"/>
        </w:rPr>
        <w:t xml:space="preserve">turned up </w:t>
      </w:r>
      <w:r w:rsidRPr="00EC2DA9">
        <w:rPr>
          <w:rStyle w:val="Emphasis"/>
        </w:rPr>
        <w:t>high</w:t>
      </w:r>
      <w:r w:rsidRPr="00EC2DA9">
        <w:rPr>
          <w:sz w:val="16"/>
        </w:rPr>
        <w:t xml:space="preserve"> </w:t>
      </w:r>
      <w:r w:rsidRPr="00EC2DA9">
        <w:rPr>
          <w:rStyle w:val="StyleUnderline"/>
        </w:rPr>
        <w:t>so</w:t>
      </w:r>
      <w:r w:rsidRPr="000222F4">
        <w:rPr>
          <w:rStyle w:val="StyleUnderline"/>
        </w:rPr>
        <w:t xml:space="preserve"> that they </w:t>
      </w:r>
      <w:r w:rsidRPr="002254FC">
        <w:rPr>
          <w:rStyle w:val="StyleUnderline"/>
          <w:highlight w:val="cyan"/>
        </w:rPr>
        <w:t>understand</w:t>
      </w:r>
      <w:r w:rsidRPr="00EC2DA9">
        <w:rPr>
          <w:sz w:val="16"/>
        </w:rPr>
        <w:t xml:space="preserve"> exactly </w:t>
      </w:r>
      <w:r w:rsidRPr="002254FC">
        <w:rPr>
          <w:rStyle w:val="StyleUnderline"/>
          <w:highlight w:val="cyan"/>
        </w:rPr>
        <w:t xml:space="preserve">how </w:t>
      </w:r>
      <w:r w:rsidRPr="002254FC">
        <w:rPr>
          <w:rStyle w:val="Emphasis"/>
          <w:highlight w:val="cyan"/>
        </w:rPr>
        <w:t>disruptive</w:t>
      </w:r>
      <w:r w:rsidRPr="00EC2DA9">
        <w:rPr>
          <w:sz w:val="16"/>
        </w:rPr>
        <w:t xml:space="preserve"> this </w:t>
      </w:r>
      <w:r w:rsidRPr="002254FC">
        <w:rPr>
          <w:rStyle w:val="StyleUnderline"/>
          <w:highlight w:val="cyan"/>
        </w:rPr>
        <w:t>pandemic is</w:t>
      </w:r>
      <w:r w:rsidRPr="000222F4">
        <w:rPr>
          <w:rStyle w:val="StyleUnderline"/>
        </w:rPr>
        <w:t xml:space="preserve"> on</w:t>
      </w:r>
      <w:r w:rsidRPr="00EC2DA9">
        <w:rPr>
          <w:sz w:val="16"/>
        </w:rPr>
        <w:t xml:space="preserve"> our </w:t>
      </w:r>
      <w:r w:rsidRPr="002254FC">
        <w:rPr>
          <w:rStyle w:val="Emphasis"/>
          <w:highlight w:val="cyan"/>
        </w:rPr>
        <w:t>national-security structure</w:t>
      </w:r>
      <w:r w:rsidRPr="002254FC">
        <w:rPr>
          <w:sz w:val="16"/>
          <w:highlight w:val="cyan"/>
        </w:rPr>
        <w:t>,”</w:t>
      </w:r>
      <w:r w:rsidRPr="00EC2DA9">
        <w:rPr>
          <w:sz w:val="16"/>
        </w:rPr>
        <w:t xml:space="preserve"> the former C.I.A. director John Brennan said on CNN this week. </w:t>
      </w:r>
      <w:r w:rsidRPr="002254FC">
        <w:rPr>
          <w:rStyle w:val="Emphasis"/>
          <w:highlight w:val="cyan"/>
        </w:rPr>
        <w:t>No</w:t>
      </w:r>
      <w:r w:rsidRPr="00EC2DA9">
        <w:rPr>
          <w:sz w:val="16"/>
        </w:rPr>
        <w:t xml:space="preserve">rth </w:t>
      </w:r>
      <w:r w:rsidRPr="002254FC">
        <w:rPr>
          <w:rStyle w:val="Emphasis"/>
          <w:highlight w:val="cyan"/>
        </w:rPr>
        <w:t>Ko</w:t>
      </w:r>
      <w:r w:rsidRPr="00EC2DA9">
        <w:rPr>
          <w:sz w:val="16"/>
        </w:rPr>
        <w:t xml:space="preserve">rea </w:t>
      </w:r>
      <w:r w:rsidRPr="002254FC">
        <w:rPr>
          <w:rStyle w:val="StyleUnderline"/>
          <w:highlight w:val="cyan"/>
        </w:rPr>
        <w:t>and</w:t>
      </w:r>
      <w:r w:rsidRPr="002254FC">
        <w:rPr>
          <w:sz w:val="16"/>
          <w:highlight w:val="cyan"/>
        </w:rPr>
        <w:t xml:space="preserve"> </w:t>
      </w:r>
      <w:r w:rsidRPr="002254FC">
        <w:rPr>
          <w:rStyle w:val="Emphasis"/>
          <w:highlight w:val="cyan"/>
        </w:rPr>
        <w:t>Iran</w:t>
      </w:r>
      <w:r w:rsidRPr="002254FC">
        <w:rPr>
          <w:sz w:val="16"/>
          <w:highlight w:val="cyan"/>
        </w:rPr>
        <w:t xml:space="preserve"> </w:t>
      </w:r>
      <w:r w:rsidRPr="002254FC">
        <w:rPr>
          <w:rStyle w:val="StyleUnderline"/>
          <w:highlight w:val="cyan"/>
        </w:rPr>
        <w:t>may</w:t>
      </w:r>
      <w:r w:rsidRPr="00EC2DA9">
        <w:rPr>
          <w:sz w:val="16"/>
        </w:rPr>
        <w:t xml:space="preserve"> also try to </w:t>
      </w:r>
      <w:r w:rsidRPr="002254FC">
        <w:rPr>
          <w:rStyle w:val="Emphasis"/>
          <w:highlight w:val="cyan"/>
        </w:rPr>
        <w:t>exploit</w:t>
      </w:r>
      <w:r w:rsidRPr="002254FC">
        <w:rPr>
          <w:rStyle w:val="StyleUnderline"/>
          <w:highlight w:val="cyan"/>
        </w:rPr>
        <w:t xml:space="preserve"> the moment</w:t>
      </w:r>
      <w:r w:rsidRPr="00EC2DA9">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2254FC">
        <w:rPr>
          <w:rStyle w:val="StyleUnderline"/>
          <w:highlight w:val="cyan"/>
        </w:rPr>
        <w:t>there may be</w:t>
      </w:r>
      <w:r w:rsidRPr="00EC2DA9">
        <w:rPr>
          <w:rStyle w:val="StyleUnderline"/>
        </w:rPr>
        <w:t xml:space="preserve"> </w:t>
      </w:r>
      <w:r w:rsidRPr="002254FC">
        <w:rPr>
          <w:rStyle w:val="StyleUnderline"/>
          <w:highlight w:val="cyan"/>
        </w:rPr>
        <w:t xml:space="preserve">challenges at </w:t>
      </w:r>
      <w:r w:rsidRPr="002254FC">
        <w:rPr>
          <w:rStyle w:val="Emphasis"/>
          <w:highlight w:val="cyan"/>
        </w:rPr>
        <w:t>lower levels</w:t>
      </w:r>
      <w:r w:rsidRPr="002254FC">
        <w:rPr>
          <w:sz w:val="16"/>
          <w:highlight w:val="cyan"/>
        </w:rPr>
        <w:t xml:space="preserve"> </w:t>
      </w:r>
      <w:r w:rsidRPr="002254FC">
        <w:rPr>
          <w:rStyle w:val="StyleUnderline"/>
          <w:highlight w:val="cyan"/>
        </w:rPr>
        <w:t xml:space="preserve">through </w:t>
      </w:r>
      <w:r w:rsidRPr="002254FC">
        <w:rPr>
          <w:rStyle w:val="Emphasis"/>
          <w:highlight w:val="cyan"/>
        </w:rPr>
        <w:t>cyber</w:t>
      </w:r>
      <w:r w:rsidRPr="002254FC">
        <w:rPr>
          <w:sz w:val="16"/>
          <w:highlight w:val="cyan"/>
        </w:rPr>
        <w:t xml:space="preserve"> </w:t>
      </w:r>
      <w:r w:rsidRPr="002254FC">
        <w:rPr>
          <w:rStyle w:val="StyleUnderline"/>
          <w:highlight w:val="cyan"/>
        </w:rPr>
        <w:t>or</w:t>
      </w:r>
      <w:r w:rsidRPr="002254FC">
        <w:rPr>
          <w:sz w:val="16"/>
          <w:highlight w:val="cyan"/>
        </w:rPr>
        <w:t xml:space="preserve"> </w:t>
      </w:r>
      <w:r w:rsidRPr="002254FC">
        <w:rPr>
          <w:rStyle w:val="StyleUnderline"/>
          <w:highlight w:val="cyan"/>
        </w:rPr>
        <w:t>by</w:t>
      </w:r>
      <w:r w:rsidRPr="002254FC">
        <w:rPr>
          <w:sz w:val="16"/>
          <w:highlight w:val="cyan"/>
        </w:rPr>
        <w:t xml:space="preserve"> </w:t>
      </w:r>
      <w:r w:rsidRPr="002254FC">
        <w:rPr>
          <w:rStyle w:val="Emphasis"/>
          <w:highlight w:val="cyan"/>
        </w:rPr>
        <w:t>proxies</w:t>
      </w:r>
      <w:r w:rsidRPr="00EC2DA9">
        <w:rPr>
          <w:sz w:val="16"/>
        </w:rPr>
        <w:t>.”</w:t>
      </w:r>
    </w:p>
    <w:p w14:paraId="4AE90D66" w14:textId="77777777" w:rsidR="00AA2D94" w:rsidRPr="00BC7A0B" w:rsidRDefault="00AA2D94" w:rsidP="00AA2D94">
      <w:pPr>
        <w:pStyle w:val="Heading4"/>
        <w:rPr>
          <w:rStyle w:val="StyleUnderline"/>
          <w:sz w:val="24"/>
          <w:u w:val="none"/>
        </w:rPr>
      </w:pPr>
      <w:r>
        <w:lastRenderedPageBreak/>
        <w:t xml:space="preserve">These all go </w:t>
      </w:r>
      <w:r w:rsidRPr="00BC7A0B">
        <w:rPr>
          <w:u w:val="single"/>
        </w:rPr>
        <w:t>nuclear</w:t>
      </w:r>
    </w:p>
    <w:p w14:paraId="69B3EC27" w14:textId="77777777" w:rsidR="00AA2D94" w:rsidRPr="00BC7A0B" w:rsidRDefault="00AA2D94" w:rsidP="00AA2D94">
      <w:pPr>
        <w:rPr>
          <w:rStyle w:val="StyleUnderline"/>
          <w:u w:val="none"/>
        </w:rPr>
      </w:pPr>
      <w:r>
        <w:t xml:space="preserve">David </w:t>
      </w:r>
      <w:r w:rsidRPr="006C7B7B">
        <w:rPr>
          <w:rStyle w:val="Style13ptBold"/>
        </w:rPr>
        <w:t>Kampf 20</w:t>
      </w:r>
      <w:r>
        <w:t xml:space="preserve">, senior PhD fellow at the Center for Strategic Studies at The Fletcher School, “How </w:t>
      </w:r>
      <w:r w:rsidRPr="00BC7A0B">
        <w:rPr>
          <w:rStyle w:val="Emphasis"/>
          <w:sz w:val="24"/>
          <w:szCs w:val="36"/>
        </w:rPr>
        <w:t>COVID-19 Could Increase the Risk of War</w:t>
      </w:r>
      <w:r>
        <w:t>,” World Politics Review, 6-16-2020, https://www.worldpoliticsreview.com/articles/28843/how-covid-19-could-increase-the-risk-of-war</w:t>
      </w:r>
    </w:p>
    <w:p w14:paraId="367775CD" w14:textId="77777777" w:rsidR="00AA2D94" w:rsidRPr="00BE4AC7" w:rsidRDefault="00AA2D94" w:rsidP="00AA2D94">
      <w:pPr>
        <w:rPr>
          <w:sz w:val="16"/>
        </w:rPr>
      </w:pPr>
      <w:r w:rsidRPr="00BE4AC7">
        <w:rPr>
          <w:rStyle w:val="StyleUnderline"/>
        </w:rPr>
        <w:t xml:space="preserve">It’s hard to see the U.S. reluctance to lead as </w:t>
      </w:r>
      <w:r w:rsidRPr="00BE4AC7">
        <w:rPr>
          <w:rStyle w:val="Emphasis"/>
        </w:rPr>
        <w:t>anything other than a sign of its inevitable, if slow, decline</w:t>
      </w:r>
      <w:r w:rsidRPr="00BE4AC7">
        <w:rPr>
          <w:sz w:val="16"/>
        </w:rPr>
        <w:t xml:space="preserve">. The country’s institutionalized inequalities and systemic racism have been laid bare in recent months, and </w:t>
      </w:r>
      <w:r w:rsidRPr="00BE4AC7">
        <w:rPr>
          <w:rStyle w:val="StyleUnderline"/>
        </w:rPr>
        <w:t>it</w:t>
      </w:r>
      <w:r w:rsidRPr="00BE4AC7">
        <w:rPr>
          <w:sz w:val="16"/>
        </w:rPr>
        <w:t xml:space="preserve"> </w:t>
      </w:r>
      <w:r w:rsidRPr="00BC7A0B">
        <w:rPr>
          <w:rStyle w:val="Emphasis"/>
        </w:rPr>
        <w:t>no longer</w:t>
      </w:r>
      <w:r w:rsidRPr="00BC7A0B">
        <w:rPr>
          <w:sz w:val="16"/>
        </w:rPr>
        <w:t xml:space="preserve"> </w:t>
      </w:r>
      <w:r w:rsidRPr="00BC7A0B">
        <w:rPr>
          <w:rStyle w:val="StyleUnderline"/>
        </w:rPr>
        <w:t xml:space="preserve">looks like a </w:t>
      </w:r>
      <w:r w:rsidRPr="00BC7A0B">
        <w:rPr>
          <w:rStyle w:val="Emphasis"/>
        </w:rPr>
        <w:t>beacon for others to follow</w:t>
      </w:r>
      <w:r w:rsidRPr="00BC7A0B">
        <w:rPr>
          <w:rStyle w:val="StyleUnderline"/>
        </w:rPr>
        <w:t xml:space="preserve">. The global balance of power is </w:t>
      </w:r>
      <w:r w:rsidRPr="00BC7A0B">
        <w:rPr>
          <w:rStyle w:val="Emphasis"/>
        </w:rPr>
        <w:t>changing</w:t>
      </w:r>
      <w:r w:rsidRPr="00BC7A0B">
        <w:rPr>
          <w:rStyle w:val="StyleUnderline"/>
        </w:rPr>
        <w:t xml:space="preserve">. </w:t>
      </w:r>
      <w:r w:rsidRPr="002254FC">
        <w:rPr>
          <w:rStyle w:val="Emphasis"/>
          <w:highlight w:val="cyan"/>
        </w:rPr>
        <w:t>China</w:t>
      </w:r>
      <w:r w:rsidRPr="002254FC">
        <w:rPr>
          <w:sz w:val="16"/>
          <w:highlight w:val="cyan"/>
        </w:rPr>
        <w:t xml:space="preserve"> </w:t>
      </w:r>
      <w:r w:rsidRPr="002254FC">
        <w:rPr>
          <w:rStyle w:val="StyleUnderline"/>
          <w:highlight w:val="cyan"/>
        </w:rPr>
        <w:t>is</w:t>
      </w:r>
      <w:r w:rsidRPr="00BE4AC7">
        <w:rPr>
          <w:rStyle w:val="StyleUnderline"/>
        </w:rPr>
        <w:t xml:space="preserve"> both </w:t>
      </w:r>
      <w:r w:rsidRPr="002254FC">
        <w:rPr>
          <w:rStyle w:val="StyleUnderline"/>
          <w:highlight w:val="cyan"/>
        </w:rPr>
        <w:t xml:space="preserve">keen to </w:t>
      </w:r>
      <w:r w:rsidRPr="00202685">
        <w:rPr>
          <w:rStyle w:val="Emphasis"/>
        </w:rPr>
        <w:t>assert a greater leadership</w:t>
      </w:r>
      <w:r w:rsidRPr="00BE4AC7">
        <w:rPr>
          <w:rStyle w:val="Emphasis"/>
        </w:rPr>
        <w:t xml:space="preserve"> role</w:t>
      </w:r>
      <w:r w:rsidRPr="00BE4AC7">
        <w:rPr>
          <w:sz w:val="16"/>
        </w:rPr>
        <w:t xml:space="preserve"> </w:t>
      </w:r>
      <w:r w:rsidRPr="00BE4AC7">
        <w:rPr>
          <w:rStyle w:val="StyleUnderline"/>
        </w:rPr>
        <w:t xml:space="preserve">within traditionally Western-led </w:t>
      </w:r>
      <w:r w:rsidRPr="00202685">
        <w:rPr>
          <w:rStyle w:val="StyleUnderline"/>
        </w:rPr>
        <w:t>institutions</w:t>
      </w:r>
      <w:r w:rsidRPr="00BE4AC7">
        <w:rPr>
          <w:rStyle w:val="StyleUnderline"/>
        </w:rPr>
        <w:t xml:space="preserve"> and to </w:t>
      </w:r>
      <w:r w:rsidRPr="002254FC">
        <w:rPr>
          <w:rStyle w:val="Emphasis"/>
          <w:highlight w:val="cyan"/>
        </w:rPr>
        <w:t>challenge the existing</w:t>
      </w:r>
      <w:r w:rsidRPr="00BE4AC7">
        <w:rPr>
          <w:rStyle w:val="Emphasis"/>
        </w:rPr>
        <w:t xml:space="preserve"> regional </w:t>
      </w:r>
      <w:r w:rsidRPr="002254FC">
        <w:rPr>
          <w:rStyle w:val="Emphasis"/>
          <w:highlight w:val="cyan"/>
        </w:rPr>
        <w:t>order</w:t>
      </w:r>
      <w:r w:rsidRPr="00BE4AC7">
        <w:rPr>
          <w:sz w:val="16"/>
        </w:rPr>
        <w:t xml:space="preserve"> </w:t>
      </w:r>
      <w:r w:rsidRPr="00BE4AC7">
        <w:rPr>
          <w:rStyle w:val="StyleUnderline"/>
        </w:rPr>
        <w:t>in</w:t>
      </w:r>
      <w:r w:rsidRPr="00BE4AC7">
        <w:rPr>
          <w:sz w:val="16"/>
        </w:rPr>
        <w:t xml:space="preserve"> </w:t>
      </w:r>
      <w:r w:rsidRPr="00BE4AC7">
        <w:rPr>
          <w:rStyle w:val="Emphasis"/>
        </w:rPr>
        <w:t>Asia</w:t>
      </w:r>
      <w:r w:rsidRPr="00BE4AC7">
        <w:rPr>
          <w:rStyle w:val="StyleUnderline"/>
        </w:rPr>
        <w:t xml:space="preserve">. Between a </w:t>
      </w:r>
      <w:r w:rsidRPr="00BE4AC7">
        <w:rPr>
          <w:rStyle w:val="Emphasis"/>
        </w:rPr>
        <w:t>rising China</w:t>
      </w:r>
      <w:r w:rsidRPr="00BE4AC7">
        <w:rPr>
          <w:rStyle w:val="StyleUnderline"/>
        </w:rPr>
        <w:t xml:space="preserve">, </w:t>
      </w:r>
      <w:r w:rsidRPr="002254FC">
        <w:rPr>
          <w:rStyle w:val="StyleUnderline"/>
          <w:highlight w:val="cyan"/>
        </w:rPr>
        <w:t xml:space="preserve">revanchist </w:t>
      </w:r>
      <w:r w:rsidRPr="002254FC">
        <w:rPr>
          <w:rStyle w:val="Emphasis"/>
          <w:highlight w:val="cyan"/>
        </w:rPr>
        <w:t>Russia</w:t>
      </w:r>
      <w:r w:rsidRPr="00BE4AC7">
        <w:rPr>
          <w:sz w:val="16"/>
        </w:rPr>
        <w:t xml:space="preserve"> </w:t>
      </w:r>
      <w:r w:rsidRPr="00BE4AC7">
        <w:rPr>
          <w:rStyle w:val="StyleUnderline"/>
        </w:rPr>
        <w:t>and</w:t>
      </w:r>
      <w:r w:rsidRPr="00BE4AC7">
        <w:rPr>
          <w:sz w:val="16"/>
        </w:rPr>
        <w:t xml:space="preserve"> </w:t>
      </w:r>
      <w:r w:rsidRPr="00BE4AC7">
        <w:rPr>
          <w:rStyle w:val="Emphasis"/>
        </w:rPr>
        <w:t>new global actors</w:t>
      </w:r>
      <w:r w:rsidRPr="00BE4AC7">
        <w:rPr>
          <w:sz w:val="16"/>
        </w:rPr>
        <w:t>, including non-state groups</w:t>
      </w:r>
      <w:r w:rsidRPr="00BE4AC7">
        <w:rPr>
          <w:rStyle w:val="StyleUnderline"/>
        </w:rPr>
        <w:t xml:space="preserve">, we may be heading toward an increasingly </w:t>
      </w:r>
      <w:r w:rsidRPr="00BE4AC7">
        <w:rPr>
          <w:rStyle w:val="Emphasis"/>
        </w:rPr>
        <w:t>multipolar</w:t>
      </w:r>
      <w:r w:rsidRPr="00BE4AC7">
        <w:rPr>
          <w:sz w:val="16"/>
        </w:rPr>
        <w:t xml:space="preserve"> or nonpolar </w:t>
      </w:r>
      <w:r w:rsidRPr="00BE4AC7">
        <w:rPr>
          <w:rStyle w:val="Emphasis"/>
        </w:rPr>
        <w:t>world</w:t>
      </w:r>
      <w:r w:rsidRPr="00BE4AC7">
        <w:rPr>
          <w:sz w:val="16"/>
        </w:rPr>
        <w:t xml:space="preserve">, </w:t>
      </w:r>
      <w:r w:rsidRPr="00BE4AC7">
        <w:rPr>
          <w:rStyle w:val="StyleUnderline"/>
        </w:rPr>
        <w:t xml:space="preserve">which could </w:t>
      </w:r>
      <w:r w:rsidRPr="002254FC">
        <w:rPr>
          <w:rStyle w:val="StyleUnderline"/>
          <w:highlight w:val="cyan"/>
        </w:rPr>
        <w:t xml:space="preserve">prove </w:t>
      </w:r>
      <w:r w:rsidRPr="002254FC">
        <w:rPr>
          <w:rStyle w:val="Emphasis"/>
          <w:highlight w:val="cyan"/>
        </w:rPr>
        <w:t>destabilizing</w:t>
      </w:r>
      <w:r w:rsidRPr="00BE4AC7">
        <w:rPr>
          <w:rStyle w:val="Emphasis"/>
        </w:rPr>
        <w:t xml:space="preserve"> in its own right</w:t>
      </w:r>
      <w:r w:rsidRPr="00BE4AC7">
        <w:rPr>
          <w:sz w:val="16"/>
        </w:rPr>
        <w:t>.</w:t>
      </w:r>
    </w:p>
    <w:p w14:paraId="1FEF06F3" w14:textId="77777777" w:rsidR="00AA2D94" w:rsidRPr="00BE4AC7" w:rsidRDefault="00AA2D94" w:rsidP="00AA2D94">
      <w:pPr>
        <w:rPr>
          <w:sz w:val="16"/>
        </w:rPr>
      </w:pPr>
      <w:r w:rsidRPr="00BE4AC7">
        <w:rPr>
          <w:sz w:val="16"/>
        </w:rPr>
        <w:t xml:space="preserve">Finally, </w:t>
      </w:r>
      <w:r w:rsidRPr="00BE4AC7">
        <w:rPr>
          <w:rStyle w:val="StyleUnderline"/>
        </w:rPr>
        <w:t xml:space="preserve">the pacifying effect of </w:t>
      </w:r>
      <w:r w:rsidRPr="00BE4AC7">
        <w:rPr>
          <w:rStyle w:val="Emphasis"/>
        </w:rPr>
        <w:t>nuclear weapons</w:t>
      </w:r>
      <w:r w:rsidRPr="00BE4AC7">
        <w:rPr>
          <w:rStyle w:val="StyleUnderline"/>
        </w:rPr>
        <w:t xml:space="preserve"> could be </w:t>
      </w:r>
      <w:r w:rsidRPr="00BE4AC7">
        <w:rPr>
          <w:rStyle w:val="Emphasis"/>
        </w:rPr>
        <w:t>waning</w:t>
      </w:r>
      <w:r w:rsidRPr="00BE4AC7">
        <w:rPr>
          <w:sz w:val="16"/>
        </w:rPr>
        <w:t xml:space="preserve">. While vast nuclear arsenals once compelled the United States and the Soviet Union to reach arms control agreements, old treaties are expiring and new talks are breaking down. </w:t>
      </w:r>
      <w:r w:rsidRPr="00BE4AC7">
        <w:rPr>
          <w:rStyle w:val="Emphasis"/>
        </w:rPr>
        <w:t>Mistrust</w:t>
      </w:r>
      <w:r w:rsidRPr="00BE4AC7">
        <w:rPr>
          <w:sz w:val="16"/>
        </w:rPr>
        <w:t xml:space="preserve"> </w:t>
      </w:r>
      <w:r w:rsidRPr="00BE4AC7">
        <w:rPr>
          <w:rStyle w:val="StyleUnderline"/>
        </w:rPr>
        <w:t>is</w:t>
      </w:r>
      <w:r w:rsidRPr="00BE4AC7">
        <w:rPr>
          <w:sz w:val="16"/>
        </w:rPr>
        <w:t xml:space="preserve"> </w:t>
      </w:r>
      <w:r w:rsidRPr="00BE4AC7">
        <w:rPr>
          <w:rStyle w:val="Emphasis"/>
        </w:rPr>
        <w:t>growing</w:t>
      </w:r>
      <w:r w:rsidRPr="00BE4AC7">
        <w:rPr>
          <w:sz w:val="16"/>
        </w:rPr>
        <w:t xml:space="preserve">, </w:t>
      </w:r>
      <w:r w:rsidRPr="00BE4AC7">
        <w:rPr>
          <w:rStyle w:val="StyleUnderline"/>
        </w:rPr>
        <w:t xml:space="preserve">and </w:t>
      </w:r>
      <w:r w:rsidRPr="002254FC">
        <w:rPr>
          <w:rStyle w:val="StyleUnderline"/>
          <w:highlight w:val="cyan"/>
        </w:rPr>
        <w:t>the chance of</w:t>
      </w:r>
      <w:r w:rsidRPr="00BE4AC7">
        <w:rPr>
          <w:sz w:val="16"/>
        </w:rPr>
        <w:t xml:space="preserve"> an unwanted </w:t>
      </w:r>
      <w:r w:rsidRPr="00BE4AC7">
        <w:rPr>
          <w:rStyle w:val="Emphasis"/>
        </w:rPr>
        <w:t xml:space="preserve">U.S.-Russia </w:t>
      </w:r>
      <w:r w:rsidRPr="002254FC">
        <w:rPr>
          <w:rStyle w:val="Emphasis"/>
          <w:highlight w:val="cyan"/>
        </w:rPr>
        <w:t>nuclear confrontation</w:t>
      </w:r>
      <w:r w:rsidRPr="002254FC">
        <w:rPr>
          <w:sz w:val="16"/>
          <w:highlight w:val="cyan"/>
        </w:rPr>
        <w:t xml:space="preserve"> </w:t>
      </w:r>
      <w:r w:rsidRPr="002254FC">
        <w:rPr>
          <w:rStyle w:val="StyleUnderline"/>
          <w:highlight w:val="cyan"/>
        </w:rPr>
        <w:t>is</w:t>
      </w:r>
      <w:r w:rsidRPr="00BE4AC7">
        <w:rPr>
          <w:sz w:val="16"/>
        </w:rPr>
        <w:t xml:space="preserve"> arguably as </w:t>
      </w:r>
      <w:r w:rsidRPr="002254FC">
        <w:rPr>
          <w:rStyle w:val="Emphasis"/>
          <w:highlight w:val="cyan"/>
        </w:rPr>
        <w:t>high</w:t>
      </w:r>
      <w:r w:rsidRPr="00BE4AC7">
        <w:rPr>
          <w:sz w:val="16"/>
        </w:rPr>
        <w:t xml:space="preserve"> as it has been since the Cuban missile crisis.</w:t>
      </w:r>
    </w:p>
    <w:p w14:paraId="2FEA6B13" w14:textId="77777777" w:rsidR="00AA2D94" w:rsidRPr="00BE4AC7" w:rsidRDefault="00AA2D94" w:rsidP="00AA2D94">
      <w:pPr>
        <w:rPr>
          <w:sz w:val="16"/>
        </w:rPr>
      </w:pPr>
      <w:r w:rsidRPr="00BE4AC7">
        <w:rPr>
          <w:sz w:val="16"/>
        </w:rPr>
        <w:t xml:space="preserve">The theory of nuclear peace may no longer hold if more countries are tempted to obtain their own nuclear deterrent. Trump’s decision to abandon the Iran nuclear deal, for one thing, has only increased the chance that Tehran will acquire nuclear weapons. It’s almost easy to forget that, just a few short months ago, </w:t>
      </w:r>
      <w:r w:rsidRPr="00BE4AC7">
        <w:rPr>
          <w:rStyle w:val="StyleUnderline"/>
        </w:rPr>
        <w:t>the</w:t>
      </w:r>
      <w:r w:rsidRPr="00BE4AC7">
        <w:rPr>
          <w:sz w:val="16"/>
        </w:rPr>
        <w:t xml:space="preserve"> </w:t>
      </w:r>
      <w:r w:rsidRPr="00BE4AC7">
        <w:rPr>
          <w:rStyle w:val="Emphasis"/>
        </w:rPr>
        <w:t>U</w:t>
      </w:r>
      <w:r w:rsidRPr="00BE4AC7">
        <w:rPr>
          <w:sz w:val="16"/>
        </w:rPr>
        <w:t xml:space="preserve">nited </w:t>
      </w:r>
      <w:r w:rsidRPr="00BE4AC7">
        <w:rPr>
          <w:rStyle w:val="Emphasis"/>
        </w:rPr>
        <w:t>S</w:t>
      </w:r>
      <w:r w:rsidRPr="00BE4AC7">
        <w:rPr>
          <w:sz w:val="16"/>
        </w:rPr>
        <w:t xml:space="preserve">tates and Iran </w:t>
      </w:r>
      <w:r w:rsidRPr="00BE4AC7">
        <w:rPr>
          <w:rStyle w:val="StyleUnderline"/>
        </w:rPr>
        <w:t>were</w:t>
      </w:r>
      <w:r w:rsidRPr="00BE4AC7">
        <w:rPr>
          <w:sz w:val="16"/>
        </w:rPr>
        <w:t xml:space="preserve"> </w:t>
      </w:r>
      <w:r w:rsidRPr="002254FC">
        <w:rPr>
          <w:rStyle w:val="Emphasis"/>
          <w:highlight w:val="cyan"/>
        </w:rPr>
        <w:t>one</w:t>
      </w:r>
      <w:r w:rsidRPr="00BE4AC7">
        <w:rPr>
          <w:rStyle w:val="Emphasis"/>
        </w:rPr>
        <w:t xml:space="preserve"> </w:t>
      </w:r>
      <w:r w:rsidRPr="002254FC">
        <w:rPr>
          <w:rStyle w:val="Emphasis"/>
          <w:highlight w:val="cyan"/>
        </w:rPr>
        <w:t>miscalcu</w:t>
      </w:r>
      <w:r w:rsidRPr="00BE4AC7">
        <w:rPr>
          <w:rStyle w:val="Emphasis"/>
        </w:rPr>
        <w:t xml:space="preserve">lation or dumb </w:t>
      </w:r>
      <w:r w:rsidRPr="00BC7A0B">
        <w:rPr>
          <w:rStyle w:val="Emphasis"/>
        </w:rPr>
        <w:t>mistake</w:t>
      </w:r>
      <w:r w:rsidRPr="00BE4AC7">
        <w:rPr>
          <w:rStyle w:val="Emphasis"/>
        </w:rPr>
        <w:t xml:space="preserve"> away</w:t>
      </w:r>
      <w:r w:rsidRPr="00BE4AC7">
        <w:rPr>
          <w:rStyle w:val="StyleUnderline"/>
        </w:rPr>
        <w:t xml:space="preserve"> </w:t>
      </w:r>
      <w:r w:rsidRPr="002254FC">
        <w:rPr>
          <w:rStyle w:val="StyleUnderline"/>
          <w:highlight w:val="cyan"/>
        </w:rPr>
        <w:t>from</w:t>
      </w:r>
      <w:r w:rsidRPr="00BE4AC7">
        <w:rPr>
          <w:rStyle w:val="StyleUnderline"/>
        </w:rPr>
        <w:t xml:space="preserve"> waging</w:t>
      </w:r>
      <w:r w:rsidRPr="00BE4AC7">
        <w:rPr>
          <w:sz w:val="16"/>
        </w:rPr>
        <w:t xml:space="preserve"> </w:t>
      </w:r>
      <w:r w:rsidRPr="002254FC">
        <w:rPr>
          <w:rStyle w:val="Emphasis"/>
          <w:highlight w:val="cyan"/>
        </w:rPr>
        <w:t>all-out war</w:t>
      </w:r>
      <w:r w:rsidRPr="00BE4AC7">
        <w:rPr>
          <w:sz w:val="16"/>
        </w:rPr>
        <w:t>. And despite Trump’s efforts to negotiate nuclear disarmament with Kim Jong Un’s regime in Pyongyang, it is wishful thinking to believe North Korea will give up its nuclear weapons. At this point, negotiators can only realistically try to ensure that North Korea’s nuclear menace doesn’t get even more potent.</w:t>
      </w:r>
    </w:p>
    <w:p w14:paraId="4F1A86BA" w14:textId="77777777" w:rsidR="00AA2D94" w:rsidRPr="00BE4AC7" w:rsidRDefault="00AA2D94" w:rsidP="00AA2D94">
      <w:pPr>
        <w:rPr>
          <w:rStyle w:val="StyleUnderline"/>
        </w:rPr>
      </w:pPr>
      <w:r w:rsidRPr="00BE4AC7">
        <w:rPr>
          <w:sz w:val="16"/>
        </w:rPr>
        <w:t xml:space="preserve">In other words, </w:t>
      </w:r>
      <w:r w:rsidRPr="00BE4AC7">
        <w:rPr>
          <w:rStyle w:val="StyleUnderline"/>
        </w:rPr>
        <w:t>by</w:t>
      </w:r>
      <w:r w:rsidRPr="00BE4AC7">
        <w:rPr>
          <w:sz w:val="16"/>
        </w:rPr>
        <w:t xml:space="preserve"> </w:t>
      </w:r>
      <w:r w:rsidRPr="00BE4AC7">
        <w:rPr>
          <w:rStyle w:val="Emphasis"/>
        </w:rPr>
        <w:t>turning inward</w:t>
      </w:r>
      <w:r w:rsidRPr="00BE4AC7">
        <w:rPr>
          <w:sz w:val="16"/>
        </w:rPr>
        <w:t xml:space="preserve">, the United States is choosing to leave other countries to fend for themselves. </w:t>
      </w:r>
      <w:r w:rsidRPr="00BE4AC7">
        <w:rPr>
          <w:rStyle w:val="StyleUnderline"/>
        </w:rPr>
        <w:t xml:space="preserve">The end result may be a </w:t>
      </w:r>
      <w:r w:rsidRPr="00BE4AC7">
        <w:rPr>
          <w:rStyle w:val="Emphasis"/>
        </w:rPr>
        <w:t>less stable</w:t>
      </w:r>
      <w:r w:rsidRPr="00BE4AC7">
        <w:rPr>
          <w:sz w:val="16"/>
        </w:rPr>
        <w:t xml:space="preserve"> </w:t>
      </w:r>
      <w:r w:rsidRPr="00BE4AC7">
        <w:rPr>
          <w:rStyle w:val="StyleUnderline"/>
        </w:rPr>
        <w:t xml:space="preserve">world with </w:t>
      </w:r>
      <w:r w:rsidRPr="00BE4AC7">
        <w:rPr>
          <w:rStyle w:val="Emphasis"/>
        </w:rPr>
        <w:t>more nuclear actors</w:t>
      </w:r>
      <w:r w:rsidRPr="00BE4AC7">
        <w:rPr>
          <w:rStyle w:val="StyleUnderline"/>
        </w:rPr>
        <w:t>.</w:t>
      </w:r>
    </w:p>
    <w:p w14:paraId="47AF6AB5" w14:textId="77777777" w:rsidR="00AA2D94" w:rsidRPr="00BE4AC7" w:rsidRDefault="00AA2D94" w:rsidP="00AA2D94">
      <w:pPr>
        <w:rPr>
          <w:rStyle w:val="Emphasis"/>
        </w:rPr>
      </w:pPr>
      <w:r w:rsidRPr="00BE4AC7">
        <w:rPr>
          <w:rStyle w:val="StyleUnderline"/>
        </w:rPr>
        <w:t xml:space="preserve">If only one of these theories for peace were worsening, concerns would be easier to dismiss. But </w:t>
      </w:r>
      <w:r w:rsidRPr="00BE4AC7">
        <w:rPr>
          <w:rStyle w:val="Emphasis"/>
        </w:rPr>
        <w:t>together</w:t>
      </w:r>
      <w:r w:rsidRPr="00BE4AC7">
        <w:rPr>
          <w:rStyle w:val="StyleUnderline"/>
        </w:rPr>
        <w:t xml:space="preserve">, they are </w:t>
      </w:r>
      <w:r w:rsidRPr="00BE4AC7">
        <w:rPr>
          <w:rStyle w:val="Emphasis"/>
        </w:rPr>
        <w:t>unsettling</w:t>
      </w:r>
      <w:r w:rsidRPr="00BE4AC7">
        <w:rPr>
          <w:rStyle w:val="StyleUnderline"/>
        </w:rPr>
        <w:t xml:space="preserve">. </w:t>
      </w:r>
      <w:r w:rsidRPr="002254FC">
        <w:rPr>
          <w:rStyle w:val="StyleUnderline"/>
          <w:highlight w:val="cyan"/>
        </w:rPr>
        <w:t>While</w:t>
      </w:r>
      <w:r w:rsidRPr="00BE4AC7">
        <w:rPr>
          <w:rStyle w:val="StyleUnderline"/>
        </w:rPr>
        <w:t xml:space="preserve"> the world is </w:t>
      </w:r>
      <w:r w:rsidRPr="002254FC">
        <w:rPr>
          <w:rStyle w:val="StyleUnderline"/>
          <w:highlight w:val="cyan"/>
        </w:rPr>
        <w:t xml:space="preserve">not </w:t>
      </w:r>
      <w:r w:rsidRPr="002254FC">
        <w:rPr>
          <w:rStyle w:val="Emphasis"/>
          <w:highlight w:val="cyan"/>
        </w:rPr>
        <w:t>yet</w:t>
      </w:r>
      <w:r w:rsidRPr="002254FC">
        <w:rPr>
          <w:sz w:val="16"/>
          <w:highlight w:val="cyan"/>
        </w:rPr>
        <w:t xml:space="preserve"> </w:t>
      </w:r>
      <w:r w:rsidRPr="002254FC">
        <w:rPr>
          <w:rStyle w:val="StyleUnderline"/>
          <w:highlight w:val="cyan"/>
        </w:rPr>
        <w:t xml:space="preserve">on the </w:t>
      </w:r>
      <w:r w:rsidRPr="002254FC">
        <w:rPr>
          <w:rStyle w:val="Emphasis"/>
          <w:highlight w:val="cyan"/>
        </w:rPr>
        <w:t>brink</w:t>
      </w:r>
      <w:r w:rsidRPr="002254FC">
        <w:rPr>
          <w:rStyle w:val="StyleUnderline"/>
          <w:highlight w:val="cyan"/>
        </w:rPr>
        <w:t xml:space="preserve"> of</w:t>
      </w:r>
      <w:r w:rsidRPr="00BE4AC7">
        <w:rPr>
          <w:rStyle w:val="StyleUnderline"/>
        </w:rPr>
        <w:t xml:space="preserve"> </w:t>
      </w:r>
      <w:r w:rsidRPr="00BE4AC7">
        <w:rPr>
          <w:rStyle w:val="Emphasis"/>
        </w:rPr>
        <w:t>World War III</w:t>
      </w:r>
      <w:r w:rsidRPr="00BE4AC7">
        <w:rPr>
          <w:sz w:val="16"/>
        </w:rPr>
        <w:t xml:space="preserve"> </w:t>
      </w:r>
      <w:r w:rsidRPr="00BE4AC7">
        <w:rPr>
          <w:rStyle w:val="StyleUnderline"/>
        </w:rPr>
        <w:t xml:space="preserve">and no two countries are </w:t>
      </w:r>
      <w:r w:rsidRPr="00BE4AC7">
        <w:rPr>
          <w:rStyle w:val="Emphasis"/>
        </w:rPr>
        <w:t>destined</w:t>
      </w:r>
      <w:r w:rsidRPr="00BE4AC7">
        <w:rPr>
          <w:rStyle w:val="StyleUnderline"/>
        </w:rPr>
        <w:t xml:space="preserve"> for </w:t>
      </w:r>
      <w:r w:rsidRPr="002254FC">
        <w:rPr>
          <w:rStyle w:val="Emphasis"/>
          <w:highlight w:val="cyan"/>
        </w:rPr>
        <w:t>war</w:t>
      </w:r>
      <w:r w:rsidRPr="002254FC">
        <w:rPr>
          <w:rStyle w:val="StyleUnderline"/>
          <w:highlight w:val="cyan"/>
        </w:rPr>
        <w:t xml:space="preserve">, the </w:t>
      </w:r>
      <w:r w:rsidRPr="002254FC">
        <w:rPr>
          <w:rStyle w:val="Emphasis"/>
          <w:highlight w:val="cyan"/>
        </w:rPr>
        <w:t>odds</w:t>
      </w:r>
      <w:r w:rsidRPr="00BE4AC7">
        <w:rPr>
          <w:rStyle w:val="Emphasis"/>
        </w:rPr>
        <w:t xml:space="preserve"> of avoiding future conflicts </w:t>
      </w:r>
      <w:r w:rsidRPr="002254FC">
        <w:rPr>
          <w:rStyle w:val="Emphasis"/>
          <w:highlight w:val="cyan"/>
        </w:rPr>
        <w:t>don’t look good</w:t>
      </w:r>
      <w:r w:rsidRPr="00BE4AC7">
        <w:rPr>
          <w:rStyle w:val="Emphasis"/>
        </w:rPr>
        <w:t>.</w:t>
      </w:r>
    </w:p>
    <w:p w14:paraId="2F9D7321" w14:textId="77777777" w:rsidR="00AA2D94" w:rsidRPr="002474F9" w:rsidRDefault="00AA2D94" w:rsidP="00AA2D94">
      <w:r w:rsidRPr="00BE4AC7">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BE4AC7">
        <w:rPr>
          <w:rStyle w:val="StyleUnderline"/>
        </w:rPr>
        <w:t xml:space="preserve">the increase in civil wars is likely to lead to more external meddling, and these next </w:t>
      </w:r>
      <w:r w:rsidRPr="002254FC">
        <w:rPr>
          <w:rStyle w:val="Emphasis"/>
          <w:highlight w:val="cyan"/>
        </w:rPr>
        <w:t>proxy</w:t>
      </w:r>
      <w:r w:rsidRPr="002254FC">
        <w:rPr>
          <w:rStyle w:val="StyleUnderline"/>
          <w:highlight w:val="cyan"/>
        </w:rPr>
        <w:t xml:space="preserve"> wars could</w:t>
      </w:r>
      <w:r w:rsidRPr="00BE4AC7">
        <w:rPr>
          <w:rStyle w:val="StyleUnderline"/>
        </w:rPr>
        <w:t xml:space="preserve"> soon </w:t>
      </w:r>
      <w:r w:rsidRPr="002254FC">
        <w:rPr>
          <w:rStyle w:val="Emphasis"/>
          <w:highlight w:val="cyan"/>
        </w:rPr>
        <w:t xml:space="preserve">precipitate all-out </w:t>
      </w:r>
      <w:r w:rsidRPr="00202685">
        <w:rPr>
          <w:rStyle w:val="Emphasis"/>
        </w:rPr>
        <w:t>international conflicts</w:t>
      </w:r>
      <w:r w:rsidRPr="00202685">
        <w:rPr>
          <w:sz w:val="16"/>
        </w:rPr>
        <w:t xml:space="preserve"> if outsiders</w:t>
      </w:r>
      <w:r w:rsidRPr="00BE4AC7">
        <w:rPr>
          <w:sz w:val="16"/>
        </w:rPr>
        <w:t xml:space="preserve"> aren’t careful. </w:t>
      </w:r>
      <w:r w:rsidRPr="00BE4AC7">
        <w:rPr>
          <w:rStyle w:val="StyleUnderline"/>
        </w:rPr>
        <w:t xml:space="preserve">With the usual deterrents to conflict declining around the world, </w:t>
      </w:r>
      <w:r w:rsidRPr="00BE4AC7">
        <w:rPr>
          <w:rStyle w:val="Emphasis"/>
        </w:rPr>
        <w:t>major wars</w:t>
      </w:r>
    </w:p>
    <w:p w14:paraId="46567681" w14:textId="77777777" w:rsidR="00AA2D94" w:rsidRPr="001F4B97" w:rsidRDefault="00AA2D94" w:rsidP="00AA2D94"/>
    <w:p w14:paraId="7E0D1192" w14:textId="77777777" w:rsidR="00AA2D94" w:rsidRPr="00C22E53" w:rsidRDefault="00AA2D94" w:rsidP="00AA2D94">
      <w:pPr>
        <w:rPr>
          <w:b/>
          <w:bCs/>
        </w:rPr>
      </w:pPr>
    </w:p>
    <w:p w14:paraId="5667FEA8" w14:textId="77777777" w:rsidR="00AA2D94" w:rsidRDefault="00AA2D94" w:rsidP="00AA2D94"/>
    <w:p w14:paraId="6EA14D2B" w14:textId="77777777" w:rsidR="00AA2D94" w:rsidRPr="00EA7AC1" w:rsidRDefault="00AA2D94" w:rsidP="00AA2D94">
      <w:pPr>
        <w:pStyle w:val="Heading3"/>
      </w:pPr>
      <w:bookmarkStart w:id="2" w:name="HatBM3719"/>
      <w:bookmarkStart w:id="3" w:name="HatBM1009"/>
      <w:r w:rsidRPr="00EA7AC1">
        <w:lastRenderedPageBreak/>
        <w:t>Adv 1</w:t>
      </w:r>
    </w:p>
    <w:p w14:paraId="6065F482" w14:textId="77777777" w:rsidR="00AA2D94" w:rsidRPr="004D2F6D" w:rsidRDefault="00AA2D94" w:rsidP="00AA2D94">
      <w:pPr>
        <w:pStyle w:val="Heading4"/>
        <w:rPr>
          <w:rFonts w:asciiTheme="minorHAnsi" w:eastAsia="FangSong" w:hAnsiTheme="minorHAnsi" w:cstheme="minorHAnsi"/>
        </w:rPr>
      </w:pPr>
      <w:r w:rsidRPr="004D2F6D">
        <w:rPr>
          <w:rFonts w:asciiTheme="minorHAnsi" w:eastAsia="FangSong" w:hAnsiTheme="minorHAnsi" w:cstheme="minorHAnsi"/>
        </w:rPr>
        <w:t xml:space="preserve">Integration between pharma and biotech is </w:t>
      </w:r>
      <w:r w:rsidRPr="004D2F6D">
        <w:rPr>
          <w:rFonts w:asciiTheme="minorHAnsi" w:eastAsia="FangSong" w:hAnsiTheme="minorHAnsi" w:cstheme="minorHAnsi"/>
          <w:u w:val="single"/>
        </w:rPr>
        <w:t>accelerating</w:t>
      </w:r>
      <w:r w:rsidRPr="004D2F6D">
        <w:rPr>
          <w:rFonts w:asciiTheme="minorHAnsi" w:eastAsia="FangSong" w:hAnsiTheme="minorHAnsi" w:cstheme="minorHAnsi"/>
        </w:rPr>
        <w:t xml:space="preserve">, </w:t>
      </w:r>
      <w:r w:rsidRPr="004D2F6D">
        <w:rPr>
          <w:rFonts w:asciiTheme="minorHAnsi" w:eastAsia="FangSong" w:hAnsiTheme="minorHAnsi" w:cstheme="minorHAnsi"/>
          <w:u w:val="single"/>
        </w:rPr>
        <w:t>unlocking</w:t>
      </w:r>
      <w:r w:rsidRPr="004D2F6D">
        <w:rPr>
          <w:rFonts w:asciiTheme="minorHAnsi" w:eastAsia="FangSong" w:hAnsiTheme="minorHAnsi" w:cstheme="minorHAnsi"/>
        </w:rPr>
        <w:t xml:space="preserve"> innovation.</w:t>
      </w:r>
    </w:p>
    <w:p w14:paraId="4261FB04" w14:textId="77777777" w:rsidR="00AA2D94" w:rsidRPr="004D2F6D" w:rsidRDefault="00AA2D94" w:rsidP="00AA2D94">
      <w:pPr>
        <w:rPr>
          <w:rFonts w:asciiTheme="minorHAnsi" w:eastAsia="FangSong" w:hAnsiTheme="minorHAnsi" w:cstheme="minorHAnsi"/>
        </w:rPr>
      </w:pPr>
      <w:r w:rsidRPr="004D2F6D">
        <w:rPr>
          <w:rStyle w:val="Style13ptBold"/>
          <w:rFonts w:asciiTheme="minorHAnsi" w:eastAsia="FangSong" w:hAnsiTheme="minorHAnsi" w:cstheme="minorHAnsi"/>
        </w:rPr>
        <w:t>Cancherini ’21</w:t>
      </w:r>
      <w:r w:rsidRPr="004D2F6D">
        <w:rPr>
          <w:rFonts w:asciiTheme="minorHAnsi" w:eastAsia="FangSong" w:hAnsiTheme="minorHAnsi" w:cstheme="minorHAnsi"/>
        </w:rPr>
        <w:t xml:space="preserve"> [Laura; April 30; Consultant in McKinsey’s Brussels office; McKinsey, “What’s ahead for biotech: Another wave or low tide?” https://www.mckinsey.com/industries/pharmaceuticals-and-medical-products/our-insights/whats-ahead-for-biotech-another-wave-or-low-tide]</w:t>
      </w:r>
    </w:p>
    <w:p w14:paraId="43E78F7C"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Fundamentals continue strong</w:t>
      </w:r>
    </w:p>
    <w:p w14:paraId="25786961"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 xml:space="preserve">When we asked executives and investors why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biotech</w:t>
      </w:r>
      <w:r w:rsidRPr="004D2F6D">
        <w:rPr>
          <w:rStyle w:val="Emphasis"/>
          <w:rFonts w:asciiTheme="minorHAnsi" w:eastAsia="FangSong" w:hAnsiTheme="minorHAnsi" w:cstheme="minorHAnsi"/>
        </w:rPr>
        <w:t xml:space="preserve"> sector</w:t>
      </w:r>
      <w:r w:rsidRPr="004D2F6D">
        <w:rPr>
          <w:rFonts w:asciiTheme="minorHAnsi" w:eastAsia="FangSong" w:hAnsiTheme="minorHAnsi" w:cstheme="minorHAnsi"/>
          <w:sz w:val="16"/>
        </w:rPr>
        <w:t xml:space="preserve"> had </w:t>
      </w:r>
      <w:r w:rsidRPr="004D2F6D">
        <w:rPr>
          <w:rStyle w:val="StyleUnderline"/>
          <w:rFonts w:asciiTheme="minorHAnsi" w:eastAsia="FangSong" w:hAnsiTheme="minorHAnsi" w:cstheme="minorHAnsi"/>
          <w:highlight w:val="cyan"/>
        </w:rPr>
        <w:t xml:space="preserve">stayed </w:t>
      </w:r>
      <w:r w:rsidRPr="004D2F6D">
        <w:rPr>
          <w:rStyle w:val="Emphasis"/>
          <w:rFonts w:asciiTheme="minorHAnsi" w:eastAsia="FangSong" w:hAnsiTheme="minorHAnsi" w:cstheme="minorHAnsi"/>
        </w:rPr>
        <w:t xml:space="preserve">so </w:t>
      </w:r>
      <w:r w:rsidRPr="004D2F6D">
        <w:rPr>
          <w:rStyle w:val="Emphasis"/>
          <w:rFonts w:asciiTheme="minorHAnsi" w:eastAsia="FangSong" w:hAnsiTheme="minorHAnsi" w:cstheme="minorHAnsi"/>
          <w:highlight w:val="cyan"/>
        </w:rPr>
        <w:t>resilient</w:t>
      </w:r>
      <w:r w:rsidRPr="004D2F6D">
        <w:rPr>
          <w:rStyle w:val="StyleUnderline"/>
          <w:rFonts w:asciiTheme="minorHAnsi" w:eastAsia="FangSong" w:hAnsiTheme="minorHAnsi" w:cstheme="minorHAnsi"/>
          <w:highlight w:val="cyan"/>
        </w:rPr>
        <w:t xml:space="preserve"> during</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rPr>
        <w:t xml:space="preserve">worst economic </w:t>
      </w:r>
      <w:r w:rsidRPr="004D2F6D">
        <w:rPr>
          <w:rStyle w:val="Emphasis"/>
          <w:rFonts w:asciiTheme="minorHAnsi" w:eastAsia="FangSong" w:hAnsiTheme="minorHAnsi" w:cstheme="minorHAnsi"/>
          <w:highlight w:val="cyan"/>
        </w:rPr>
        <w:t>crisis</w:t>
      </w:r>
      <w:r w:rsidRPr="004D2F6D">
        <w:rPr>
          <w:rStyle w:val="StyleUnderline"/>
          <w:rFonts w:asciiTheme="minorHAnsi" w:eastAsia="FangSong" w:hAnsiTheme="minorHAnsi" w:cstheme="minorHAnsi"/>
        </w:rPr>
        <w:t xml:space="preserve"> in decades</w:t>
      </w:r>
      <w:r w:rsidRPr="004D2F6D">
        <w:rPr>
          <w:rFonts w:asciiTheme="minorHAnsi" w:eastAsia="FangSong" w:hAnsiTheme="minorHAnsi" w:cstheme="minorHAnsi"/>
          <w:sz w:val="16"/>
        </w:rPr>
        <w:t xml:space="preserve">, they cited </w:t>
      </w:r>
      <w:r w:rsidRPr="004D2F6D">
        <w:rPr>
          <w:rStyle w:val="StyleUnderline"/>
          <w:rFonts w:asciiTheme="minorHAnsi" w:eastAsia="FangSong" w:hAnsiTheme="minorHAnsi" w:cstheme="minorHAnsi"/>
          <w:highlight w:val="cyan"/>
        </w:rPr>
        <w:t>innovation</w:t>
      </w:r>
      <w:r w:rsidRPr="004D2F6D">
        <w:rPr>
          <w:rFonts w:asciiTheme="minorHAnsi" w:eastAsia="FangSong" w:hAnsiTheme="minorHAnsi" w:cstheme="minorHAnsi"/>
          <w:sz w:val="16"/>
        </w:rPr>
        <w:t xml:space="preserve"> as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rPr>
        <w:t xml:space="preserve">main </w:t>
      </w:r>
      <w:r w:rsidRPr="004D2F6D">
        <w:rPr>
          <w:rStyle w:val="Emphasis"/>
          <w:rFonts w:asciiTheme="minorHAnsi" w:eastAsia="FangSong" w:hAnsiTheme="minorHAnsi" w:cstheme="minorHAnsi"/>
          <w:highlight w:val="cyan"/>
        </w:rPr>
        <w:t>reason</w:t>
      </w:r>
      <w:r w:rsidRPr="004D2F6D">
        <w:rPr>
          <w:rFonts w:asciiTheme="minorHAnsi" w:eastAsia="FangSong" w:hAnsiTheme="minorHAnsi" w:cstheme="minorHAnsi"/>
          <w:sz w:val="16"/>
        </w:rPr>
        <w:t xml:space="preserve">. The number of assets transitioning to clinical phases is still rising, and </w:t>
      </w:r>
      <w:r w:rsidRPr="004D2F6D">
        <w:rPr>
          <w:rStyle w:val="Emphasis"/>
          <w:rFonts w:asciiTheme="minorHAnsi" w:eastAsia="FangSong" w:hAnsiTheme="minorHAnsi" w:cstheme="minorHAnsi"/>
        </w:rPr>
        <w:t xml:space="preserve">further </w:t>
      </w:r>
      <w:r w:rsidRPr="004D2F6D">
        <w:rPr>
          <w:rStyle w:val="Emphasis"/>
          <w:rFonts w:asciiTheme="minorHAnsi" w:eastAsia="FangSong" w:hAnsiTheme="minorHAnsi" w:cstheme="minorHAnsi"/>
          <w:highlight w:val="cyan"/>
        </w:rPr>
        <w:t>waves</w:t>
      </w:r>
      <w:r w:rsidRPr="004D2F6D">
        <w:rPr>
          <w:rFonts w:asciiTheme="minorHAnsi" w:eastAsia="FangSong" w:hAnsiTheme="minorHAnsi" w:cstheme="minorHAnsi"/>
          <w:sz w:val="16"/>
        </w:rPr>
        <w:t xml:space="preserve"> of innovation </w:t>
      </w:r>
      <w:r w:rsidRPr="004D2F6D">
        <w:rPr>
          <w:rStyle w:val="StyleUnderline"/>
          <w:rFonts w:asciiTheme="minorHAnsi" w:eastAsia="FangSong" w:hAnsiTheme="minorHAnsi" w:cstheme="minorHAnsi"/>
        </w:rPr>
        <w:t xml:space="preserve">are </w:t>
      </w:r>
      <w:r w:rsidRPr="004D2F6D">
        <w:rPr>
          <w:rStyle w:val="StyleUnderline"/>
          <w:rFonts w:asciiTheme="minorHAnsi" w:eastAsia="FangSong" w:hAnsiTheme="minorHAnsi" w:cstheme="minorHAnsi"/>
          <w:highlight w:val="cyan"/>
        </w:rPr>
        <w:t xml:space="preserve">on the </w:t>
      </w:r>
      <w:r w:rsidRPr="004D2F6D">
        <w:rPr>
          <w:rStyle w:val="Emphasis"/>
          <w:rFonts w:asciiTheme="minorHAnsi" w:eastAsia="FangSong" w:hAnsiTheme="minorHAnsi" w:cstheme="minorHAnsi"/>
          <w:highlight w:val="cyan"/>
        </w:rPr>
        <w:t>horizon</w:t>
      </w:r>
      <w:r w:rsidRPr="004D2F6D">
        <w:rPr>
          <w:rStyle w:val="StyleUnderline"/>
          <w:rFonts w:asciiTheme="minorHAnsi" w:eastAsia="FangSong" w:hAnsiTheme="minorHAnsi" w:cstheme="minorHAnsi"/>
        </w:rPr>
        <w:t>, driven by</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convergence of </w:t>
      </w:r>
      <w:r w:rsidRPr="004D2F6D">
        <w:rPr>
          <w:rStyle w:val="Emphasis"/>
          <w:rFonts w:asciiTheme="minorHAnsi" w:eastAsia="FangSong" w:hAnsiTheme="minorHAnsi" w:cstheme="minorHAnsi"/>
        </w:rPr>
        <w:t>biological and technological</w:t>
      </w:r>
      <w:r w:rsidRPr="004D2F6D">
        <w:rPr>
          <w:rStyle w:val="StyleUnderline"/>
          <w:rFonts w:asciiTheme="minorHAnsi" w:eastAsia="FangSong" w:hAnsiTheme="minorHAnsi" w:cstheme="minorHAnsi"/>
        </w:rPr>
        <w:t xml:space="preserve"> advances</w:t>
      </w:r>
      <w:r w:rsidRPr="004D2F6D">
        <w:rPr>
          <w:rFonts w:asciiTheme="minorHAnsi" w:eastAsia="FangSong" w:hAnsiTheme="minorHAnsi" w:cstheme="minorHAnsi"/>
          <w:sz w:val="16"/>
        </w:rPr>
        <w:t>.</w:t>
      </w:r>
    </w:p>
    <w:p w14:paraId="176F8635"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In the present day, many biotechs, along with the wider pharmaceutical industry, are taking steps to address the COVID-19 pandemic. Together, biotechs and pharma companies have </w:t>
      </w:r>
      <w:hyperlink r:id="rId16" w:history="1">
        <w:r w:rsidRPr="004D2F6D">
          <w:rPr>
            <w:rStyle w:val="Hyperlink"/>
            <w:rFonts w:asciiTheme="minorHAnsi" w:eastAsia="FangSong" w:hAnsiTheme="minorHAnsi" w:cstheme="minorHAnsi"/>
            <w:sz w:val="16"/>
          </w:rPr>
          <w:t>more than 250 vaccine candidates in their pipelines</w:t>
        </w:r>
      </w:hyperlink>
      <w:r w:rsidRPr="004D2F6D">
        <w:rPr>
          <w:rFonts w:asciiTheme="minorHAnsi" w:eastAsia="FangSong" w:hAnsiTheme="minorHAnsi" w:cstheme="minorHAnsi"/>
          <w:sz w:val="16"/>
        </w:rPr>
        <w:t xml:space="preserve">, along with a similar number of therapeutics. What’s more, the </w:t>
      </w:r>
      <w:r w:rsidRPr="004D2F6D">
        <w:rPr>
          <w:rStyle w:val="StyleUnderline"/>
          <w:rFonts w:asciiTheme="minorHAnsi" w:eastAsia="FangSong" w:hAnsiTheme="minorHAnsi" w:cstheme="minorHAnsi"/>
          <w:highlight w:val="cyan"/>
        </w:rPr>
        <w:t xml:space="preserve">crisis has shone a </w:t>
      </w:r>
      <w:r w:rsidRPr="004D2F6D">
        <w:rPr>
          <w:rStyle w:val="Emphasis"/>
          <w:rFonts w:asciiTheme="minorHAnsi" w:eastAsia="FangSong" w:hAnsiTheme="minorHAnsi" w:cstheme="minorHAnsi"/>
          <w:highlight w:val="cyan"/>
        </w:rPr>
        <w:t>spotlight</w:t>
      </w:r>
      <w:r w:rsidRPr="004D2F6D">
        <w:rPr>
          <w:rStyle w:val="Emphasis"/>
          <w:rFonts w:asciiTheme="minorHAnsi" w:eastAsia="FangSong" w:hAnsiTheme="minorHAnsi" w:cstheme="minorHAnsi"/>
        </w:rPr>
        <w:t xml:space="preserve"> on pharma</w:t>
      </w:r>
      <w:r w:rsidRPr="004D2F6D">
        <w:rPr>
          <w:rFonts w:asciiTheme="minorHAnsi" w:eastAsia="FangSong" w:hAnsiTheme="minorHAnsi" w:cstheme="minorHAnsi"/>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2C7C5C2C"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 xml:space="preserve">Biotech has also benefited from its innate financial resilience. Healthcare as a whole is less dependent on economic cycles than most other industries. </w:t>
      </w:r>
      <w:r w:rsidRPr="004D2F6D">
        <w:rPr>
          <w:rStyle w:val="StyleUnderline"/>
          <w:rFonts w:asciiTheme="minorHAnsi" w:eastAsia="FangSong" w:hAnsiTheme="minorHAnsi" w:cstheme="minorHAnsi"/>
          <w:sz w:val="16"/>
          <w:u w:val="none"/>
        </w:rPr>
        <w:t>Biotech is an</w:t>
      </w:r>
      <w:r w:rsidRPr="004D2F6D">
        <w:rPr>
          <w:rFonts w:asciiTheme="minorHAnsi" w:eastAsia="FangSong" w:hAnsiTheme="minorHAnsi" w:cstheme="minorHAnsi"/>
          <w:sz w:val="16"/>
        </w:rPr>
        <w:t xml:space="preserve"> innovator, actively identifying and addressing patients’ unmet needs. In addition, </w:t>
      </w:r>
      <w:r w:rsidRPr="004D2F6D">
        <w:rPr>
          <w:rStyle w:val="Emphasis"/>
          <w:rFonts w:asciiTheme="minorHAnsi" w:eastAsia="FangSong" w:hAnsiTheme="minorHAnsi" w:cstheme="minorHAnsi"/>
        </w:rPr>
        <w:t xml:space="preserve">biotechs’ top-line </w:t>
      </w:r>
      <w:r w:rsidRPr="004D2F6D">
        <w:rPr>
          <w:rStyle w:val="Emphasis"/>
          <w:rFonts w:asciiTheme="minorHAnsi" w:eastAsia="FangSong" w:hAnsiTheme="minorHAnsi" w:cstheme="minorHAnsi"/>
          <w:highlight w:val="cyan"/>
        </w:rPr>
        <w:t>revenues</w:t>
      </w:r>
      <w:r w:rsidRPr="004D2F6D">
        <w:rPr>
          <w:rStyle w:val="StyleUnderline"/>
          <w:rFonts w:asciiTheme="minorHAnsi" w:eastAsia="FangSong" w:hAnsiTheme="minorHAnsi" w:cstheme="minorHAnsi"/>
        </w:rPr>
        <w:t xml:space="preserve"> have </w:t>
      </w:r>
      <w:r w:rsidRPr="004D2F6D">
        <w:rPr>
          <w:rStyle w:val="StyleUnderline"/>
          <w:rFonts w:asciiTheme="minorHAnsi" w:eastAsia="FangSong" w:hAnsiTheme="minorHAnsi" w:cstheme="minorHAnsi"/>
          <w:highlight w:val="cyan"/>
        </w:rPr>
        <w:t xml:space="preserve">been </w:t>
      </w:r>
      <w:r w:rsidRPr="004D2F6D">
        <w:rPr>
          <w:rStyle w:val="Emphasis"/>
          <w:rFonts w:asciiTheme="minorHAnsi" w:eastAsia="FangSong" w:hAnsiTheme="minorHAnsi" w:cstheme="minorHAnsi"/>
          <w:highlight w:val="cyan"/>
        </w:rPr>
        <w:t>less affected</w:t>
      </w:r>
      <w:r w:rsidRPr="004D2F6D">
        <w:rPr>
          <w:rStyle w:val="Emphasis"/>
          <w:rFonts w:asciiTheme="minorHAnsi" w:eastAsia="FangSong" w:hAnsiTheme="minorHAnsi" w:cstheme="minorHAnsi"/>
        </w:rPr>
        <w:t xml:space="preserve"> by lockdowns</w:t>
      </w:r>
      <w:r w:rsidRPr="004D2F6D">
        <w:rPr>
          <w:rFonts w:asciiTheme="minorHAnsi" w:eastAsia="FangSong" w:hAnsiTheme="minorHAnsi" w:cstheme="minorHAnsi"/>
          <w:sz w:val="16"/>
        </w:rPr>
        <w:t xml:space="preserve"> than is the case in most other industries.</w:t>
      </w:r>
    </w:p>
    <w:p w14:paraId="39E8D150"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 xml:space="preserve">Another factor acting in the sector’s favor is that larger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 companies</w:t>
      </w:r>
      <w:r w:rsidRPr="004D2F6D">
        <w:rPr>
          <w:rFonts w:asciiTheme="minorHAnsi" w:eastAsia="FangSong" w:hAnsiTheme="minorHAnsi" w:cstheme="minorHAnsi"/>
          <w:sz w:val="16"/>
        </w:rPr>
        <w:t xml:space="preserve"> still </w:t>
      </w:r>
      <w:r w:rsidRPr="004D2F6D">
        <w:rPr>
          <w:rStyle w:val="StyleUnderline"/>
          <w:rFonts w:asciiTheme="minorHAnsi" w:eastAsia="FangSong" w:hAnsiTheme="minorHAnsi" w:cstheme="minorHAnsi"/>
          <w:highlight w:val="cyan"/>
        </w:rPr>
        <w:t xml:space="preserve">rely on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rPr>
        <w:t xml:space="preserve">s </w:t>
      </w:r>
      <w:r w:rsidRPr="004D2F6D">
        <w:rPr>
          <w:rStyle w:val="StyleUnderline"/>
          <w:rFonts w:asciiTheme="minorHAnsi" w:eastAsia="FangSong" w:hAnsiTheme="minorHAnsi" w:cstheme="minorHAnsi"/>
          <w:highlight w:val="cyan"/>
        </w:rPr>
        <w:t>as</w:t>
      </w:r>
      <w:r w:rsidRPr="004D2F6D">
        <w:rPr>
          <w:rFonts w:asciiTheme="minorHAnsi" w:eastAsia="FangSong" w:hAnsiTheme="minorHAnsi" w:cstheme="minorHAnsi"/>
          <w:sz w:val="16"/>
        </w:rPr>
        <w:t xml:space="preserve"> a source of </w:t>
      </w:r>
      <w:r w:rsidRPr="004D2F6D">
        <w:rPr>
          <w:rStyle w:val="Emphasis"/>
          <w:rFonts w:asciiTheme="minorHAnsi" w:eastAsia="FangSong" w:hAnsiTheme="minorHAnsi" w:cstheme="minorHAnsi"/>
          <w:highlight w:val="cyan"/>
        </w:rPr>
        <w:t>innovation</w:t>
      </w:r>
      <w:r w:rsidRPr="004D2F6D">
        <w:rPr>
          <w:rFonts w:asciiTheme="minorHAnsi" w:eastAsia="FangSong" w:hAnsiTheme="minorHAnsi" w:cstheme="minorHAnsi"/>
          <w:sz w:val="16"/>
        </w:rPr>
        <w:t>. With the </w:t>
      </w:r>
      <w:hyperlink r:id="rId17" w:history="1">
        <w:r w:rsidRPr="004D2F6D">
          <w:rPr>
            <w:rStyle w:val="Hyperlink"/>
            <w:rFonts w:asciiTheme="minorHAnsi" w:eastAsia="FangSong" w:hAnsiTheme="minorHAnsi" w:cstheme="minorHAnsi"/>
            <w:sz w:val="16"/>
          </w:rPr>
          <w:t>top dozen pharma companies</w:t>
        </w:r>
      </w:hyperlink>
      <w:r w:rsidRPr="004D2F6D">
        <w:rPr>
          <w:rFonts w:asciiTheme="minorHAnsi" w:eastAsia="FangSong" w:hAnsiTheme="minorHAnsi" w:cstheme="minorHAnsi"/>
          <w:sz w:val="16"/>
        </w:rPr>
        <w:t xml:space="preserve"> having more than </w:t>
      </w:r>
      <w:r w:rsidRPr="004D2F6D">
        <w:rPr>
          <w:rStyle w:val="Emphasis"/>
          <w:rFonts w:asciiTheme="minorHAnsi" w:eastAsia="FangSong" w:hAnsiTheme="minorHAnsi" w:cstheme="minorHAnsi"/>
        </w:rPr>
        <w:t>$170 billion</w:t>
      </w:r>
      <w:r w:rsidRPr="004D2F6D">
        <w:rPr>
          <w:rStyle w:val="StyleUnderline"/>
          <w:rFonts w:asciiTheme="minorHAnsi" w:eastAsia="FangSong" w:hAnsiTheme="minorHAnsi" w:cstheme="minorHAnsi"/>
        </w:rPr>
        <w:t xml:space="preserve"> in excess reserves</w:t>
      </w:r>
      <w:r w:rsidRPr="004D2F6D">
        <w:rPr>
          <w:rFonts w:asciiTheme="minorHAnsi" w:eastAsia="FangSong" w:hAnsiTheme="minorHAnsi" w:cstheme="minorHAnsi"/>
          <w:sz w:val="16"/>
        </w:rPr>
        <w:t xml:space="preserve"> that could be available for </w:t>
      </w:r>
      <w:r w:rsidRPr="004D2F6D">
        <w:rPr>
          <w:rStyle w:val="StyleUnderline"/>
          <w:rFonts w:asciiTheme="minorHAnsi" w:eastAsia="FangSong" w:hAnsiTheme="minorHAnsi" w:cstheme="minorHAnsi"/>
          <w:highlight w:val="cyan"/>
        </w:rPr>
        <w:t xml:space="preserve">spending on </w:t>
      </w:r>
      <w:r w:rsidRPr="004D2F6D">
        <w:rPr>
          <w:rStyle w:val="Emphasis"/>
          <w:rFonts w:asciiTheme="minorHAnsi" w:eastAsia="FangSong" w:hAnsiTheme="minorHAnsi" w:cstheme="minorHAnsi"/>
          <w:highlight w:val="cyan"/>
        </w:rPr>
        <w:t>M&amp;A</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prospects for </w:t>
      </w:r>
      <w:r w:rsidRPr="004D2F6D">
        <w:rPr>
          <w:rStyle w:val="Emphasis"/>
          <w:rFonts w:asciiTheme="minorHAnsi" w:eastAsia="FangSong" w:hAnsiTheme="minorHAnsi" w:cstheme="minorHAnsi"/>
        </w:rPr>
        <w:t>further financing</w:t>
      </w:r>
      <w:r w:rsidRPr="004D2F6D">
        <w:rPr>
          <w:rStyle w:val="StyleUnderline"/>
          <w:rFonts w:asciiTheme="minorHAnsi" w:eastAsia="FangSong" w:hAnsiTheme="minorHAnsi" w:cstheme="minorHAnsi"/>
        </w:rPr>
        <w:t xml:space="preserve"> and deal making </w:t>
      </w:r>
      <w:r w:rsidRPr="004D2F6D">
        <w:rPr>
          <w:rStyle w:val="Emphasis"/>
          <w:rFonts w:asciiTheme="minorHAnsi" w:eastAsia="FangSong" w:hAnsiTheme="minorHAnsi" w:cstheme="minorHAnsi"/>
        </w:rPr>
        <w:t>look promising</w:t>
      </w:r>
      <w:r w:rsidRPr="004D2F6D">
        <w:rPr>
          <w:rFonts w:asciiTheme="minorHAnsi" w:eastAsia="FangSong" w:hAnsiTheme="minorHAnsi" w:cstheme="minorHAnsi"/>
          <w:sz w:val="16"/>
        </w:rPr>
        <w:t>.</w:t>
      </w:r>
    </w:p>
    <w:p w14:paraId="33B2AEEC"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 xml:space="preserve">For these and other reasons, many </w:t>
      </w:r>
      <w:r w:rsidRPr="004D2F6D">
        <w:rPr>
          <w:rStyle w:val="StyleUnderline"/>
          <w:rFonts w:asciiTheme="minorHAnsi" w:eastAsia="FangSong" w:hAnsiTheme="minorHAnsi" w:cstheme="minorHAnsi"/>
          <w:highlight w:val="cyan"/>
        </w:rPr>
        <w:t xml:space="preserve">investors regard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highlight w:val="cyan"/>
        </w:rPr>
        <w:t xml:space="preserve"> as a </w:t>
      </w:r>
      <w:r w:rsidRPr="004D2F6D">
        <w:rPr>
          <w:rStyle w:val="Emphasis"/>
          <w:rFonts w:asciiTheme="minorHAnsi" w:eastAsia="FangSong" w:hAnsiTheme="minorHAnsi" w:cstheme="minorHAnsi"/>
          <w:highlight w:val="cyan"/>
        </w:rPr>
        <w:t>safe haven</w:t>
      </w:r>
      <w:r w:rsidRPr="004D2F6D">
        <w:rPr>
          <w:rFonts w:asciiTheme="minorHAnsi" w:eastAsia="FangSong" w:hAnsiTheme="minorHAnsi" w:cstheme="minorHAnsi"/>
          <w:sz w:val="16"/>
        </w:rPr>
        <w:t>. One interviewee felt it had benefited from a halo effect during the pandemic.</w:t>
      </w:r>
    </w:p>
    <w:p w14:paraId="68ED6ACD"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More innovation on the horizon</w:t>
      </w:r>
    </w:p>
    <w:p w14:paraId="772716DB" w14:textId="77777777" w:rsidR="00AA2D94" w:rsidRPr="004D2F6D"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 xml:space="preserve">The investors and executives we interviewed agreed that </w:t>
      </w:r>
      <w:r w:rsidRPr="004D2F6D">
        <w:rPr>
          <w:rStyle w:val="Emphasis"/>
          <w:rFonts w:asciiTheme="minorHAnsi" w:eastAsia="FangSong" w:hAnsiTheme="minorHAnsi" w:cstheme="minorHAnsi"/>
        </w:rPr>
        <w:t xml:space="preserve">biotech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continues</w:t>
      </w:r>
      <w:r w:rsidRPr="004D2F6D">
        <w:rPr>
          <w:rStyle w:val="StyleUnderline"/>
          <w:rFonts w:asciiTheme="minorHAnsi" w:eastAsia="FangSong" w:hAnsiTheme="minorHAnsi" w:cstheme="minorHAnsi"/>
        </w:rPr>
        <w:t xml:space="preserve"> to increase </w:t>
      </w:r>
      <w:r w:rsidRPr="004D2F6D">
        <w:rPr>
          <w:rStyle w:val="StyleUnderline"/>
          <w:rFonts w:asciiTheme="minorHAnsi" w:eastAsia="FangSong" w:hAnsiTheme="minorHAnsi" w:cstheme="minorHAnsi"/>
          <w:highlight w:val="cyan"/>
        </w:rPr>
        <w:t xml:space="preserve">in </w:t>
      </w:r>
      <w:r w:rsidRPr="004D2F6D">
        <w:rPr>
          <w:rStyle w:val="Emphasis"/>
          <w:rFonts w:asciiTheme="minorHAnsi" w:eastAsia="FangSong" w:hAnsiTheme="minorHAnsi" w:cstheme="minorHAnsi"/>
          <w:highlight w:val="cyan"/>
        </w:rPr>
        <w:t>quality</w:t>
      </w:r>
      <w:r w:rsidRPr="004D2F6D">
        <w:rPr>
          <w:rStyle w:val="Emphasis"/>
          <w:rFonts w:asciiTheme="minorHAnsi" w:eastAsia="FangSong" w:hAnsiTheme="minorHAnsi" w:cstheme="minorHAnsi"/>
        </w:rPr>
        <w:t xml:space="preserve"> and quantity</w:t>
      </w:r>
      <w:r w:rsidRPr="004D2F6D">
        <w:rPr>
          <w:rFonts w:asciiTheme="minorHAnsi" w:eastAsia="FangSong" w:hAnsiTheme="minorHAnsi" w:cstheme="minorHAnsi"/>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14:paraId="31A4CE57" w14:textId="77777777" w:rsidR="00AA2D94" w:rsidRDefault="00AA2D94" w:rsidP="00AA2D94">
      <w:pPr>
        <w:rPr>
          <w:rFonts w:asciiTheme="minorHAnsi" w:eastAsia="FangSong" w:hAnsiTheme="minorHAnsi" w:cstheme="minorHAnsi"/>
          <w:sz w:val="16"/>
        </w:rPr>
      </w:pPr>
      <w:r w:rsidRPr="004D2F6D">
        <w:rPr>
          <w:rFonts w:asciiTheme="minorHAnsi" w:eastAsia="FangSong" w:hAnsiTheme="minorHAnsi" w:cstheme="minorHAnsi"/>
          <w:sz w:val="16"/>
        </w:rPr>
        <w:t xml:space="preserve">Looking forward, the </w:t>
      </w:r>
      <w:r w:rsidRPr="004D2F6D">
        <w:rPr>
          <w:rStyle w:val="Emphasis"/>
          <w:rFonts w:asciiTheme="minorHAnsi" w:eastAsia="FangSong" w:hAnsiTheme="minorHAnsi" w:cstheme="minorHAnsi"/>
          <w:highlight w:val="cyan"/>
        </w:rPr>
        <w:t>combination of</w:t>
      </w:r>
      <w:r w:rsidRPr="004D2F6D">
        <w:rPr>
          <w:rStyle w:val="Emphasis"/>
          <w:rFonts w:asciiTheme="minorHAnsi" w:eastAsia="FangSong" w:hAnsiTheme="minorHAnsi" w:cstheme="minorHAnsi"/>
        </w:rPr>
        <w:t xml:space="preserve"> advances</w:t>
      </w:r>
      <w:r w:rsidRPr="004D2F6D">
        <w:rPr>
          <w:rStyle w:val="StyleUnderline"/>
          <w:rFonts w:asciiTheme="minorHAnsi" w:eastAsia="FangSong" w:hAnsiTheme="minorHAnsi" w:cstheme="minorHAnsi"/>
        </w:rPr>
        <w:t xml:space="preserve"> in </w:t>
      </w:r>
      <w:r w:rsidRPr="004D2F6D">
        <w:rPr>
          <w:rStyle w:val="Emphasis"/>
          <w:rFonts w:asciiTheme="minorHAnsi" w:eastAsia="FangSong" w:hAnsiTheme="minorHAnsi" w:cstheme="minorHAnsi"/>
          <w:highlight w:val="cyan"/>
        </w:rPr>
        <w:t>bio</w:t>
      </w:r>
      <w:r w:rsidRPr="004D2F6D">
        <w:rPr>
          <w:rStyle w:val="Emphasis"/>
          <w:rFonts w:asciiTheme="minorHAnsi" w:eastAsia="FangSong" w:hAnsiTheme="minorHAnsi" w:cstheme="minorHAnsi"/>
        </w:rPr>
        <w:t>logical science</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w:t>
      </w:r>
      <w:r w:rsidRPr="004D2F6D">
        <w:rPr>
          <w:rStyle w:val="StyleUnderline"/>
          <w:rFonts w:asciiTheme="minorHAnsi" w:eastAsia="FangSong" w:hAnsiTheme="minorHAnsi" w:cstheme="minorHAnsi"/>
        </w:rPr>
        <w:t xml:space="preserve"> accelerating developments in </w:t>
      </w:r>
      <w:r w:rsidRPr="004D2F6D">
        <w:rPr>
          <w:rStyle w:val="Emphasis"/>
          <w:rFonts w:asciiTheme="minorHAnsi" w:eastAsia="FangSong" w:hAnsiTheme="minorHAnsi" w:cstheme="minorHAnsi"/>
          <w:highlight w:val="cyan"/>
        </w:rPr>
        <w:t>tech</w:t>
      </w:r>
      <w:r w:rsidRPr="004D2F6D">
        <w:rPr>
          <w:rStyle w:val="Emphasis"/>
          <w:rFonts w:asciiTheme="minorHAnsi" w:eastAsia="FangSong" w:hAnsiTheme="minorHAnsi" w:cstheme="minorHAnsi"/>
        </w:rPr>
        <w:t xml:space="preserve">nology and </w:t>
      </w:r>
      <w:r w:rsidRPr="004D2F6D">
        <w:rPr>
          <w:rStyle w:val="Emphasis"/>
          <w:rFonts w:asciiTheme="minorHAnsi" w:eastAsia="FangSong" w:hAnsiTheme="minorHAnsi" w:cstheme="minorHAnsi"/>
          <w:highlight w:val="cyan"/>
        </w:rPr>
        <w:t>a</w:t>
      </w:r>
      <w:r w:rsidRPr="004D2F6D">
        <w:rPr>
          <w:rStyle w:val="Emphasis"/>
          <w:rFonts w:asciiTheme="minorHAnsi" w:eastAsia="FangSong" w:hAnsiTheme="minorHAnsi" w:cstheme="minorHAnsi"/>
        </w:rPr>
        <w:t xml:space="preserve">rtificial </w:t>
      </w:r>
      <w:r w:rsidRPr="004D2F6D">
        <w:rPr>
          <w:rStyle w:val="Emphasis"/>
          <w:rFonts w:asciiTheme="minorHAnsi" w:eastAsia="FangSong" w:hAnsiTheme="minorHAnsi" w:cstheme="minorHAnsi"/>
          <w:highlight w:val="cyan"/>
        </w:rPr>
        <w:t>i</w:t>
      </w:r>
      <w:r w:rsidRPr="004D2F6D">
        <w:rPr>
          <w:rStyle w:val="Emphasis"/>
          <w:rFonts w:asciiTheme="minorHAnsi" w:eastAsia="FangSong" w:hAnsiTheme="minorHAnsi" w:cstheme="minorHAnsi"/>
        </w:rPr>
        <w:t>ntelligence</w:t>
      </w:r>
      <w:r w:rsidRPr="004D2F6D">
        <w:rPr>
          <w:rFonts w:asciiTheme="minorHAnsi" w:eastAsia="FangSong" w:hAnsiTheme="minorHAnsi" w:cstheme="minorHAnsi"/>
          <w:sz w:val="16"/>
        </w:rPr>
        <w:t xml:space="preserve"> has the potential to </w:t>
      </w:r>
      <w:r w:rsidRPr="004D2F6D">
        <w:rPr>
          <w:rStyle w:val="StyleUnderline"/>
          <w:rFonts w:asciiTheme="minorHAnsi" w:eastAsia="FangSong" w:hAnsiTheme="minorHAnsi" w:cstheme="minorHAnsi"/>
          <w:highlight w:val="cyan"/>
        </w:rPr>
        <w:t xml:space="preserve">take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to </w:t>
      </w:r>
      <w:r w:rsidRPr="004D2F6D">
        <w:rPr>
          <w:rStyle w:val="Emphasis"/>
          <w:rFonts w:asciiTheme="minorHAnsi" w:eastAsia="FangSong" w:hAnsiTheme="minorHAnsi" w:cstheme="minorHAnsi"/>
          <w:highlight w:val="cyan"/>
        </w:rPr>
        <w:t>a new level</w:t>
      </w:r>
      <w:r w:rsidRPr="004D2F6D">
        <w:rPr>
          <w:rFonts w:asciiTheme="minorHAnsi" w:eastAsia="FangSong" w:hAnsiTheme="minorHAnsi" w:cstheme="minorHAnsi"/>
          <w:sz w:val="16"/>
        </w:rPr>
        <w:t>. A </w:t>
      </w:r>
      <w:hyperlink r:id="rId18" w:history="1">
        <w:r w:rsidRPr="004D2F6D">
          <w:rPr>
            <w:rStyle w:val="Hyperlink"/>
            <w:rFonts w:asciiTheme="minorHAnsi" w:eastAsia="FangSong" w:hAnsiTheme="minorHAnsi" w:cstheme="minorHAnsi"/>
            <w:sz w:val="16"/>
          </w:rPr>
          <w:t>recent report</w:t>
        </w:r>
      </w:hyperlink>
      <w:r w:rsidRPr="004D2F6D">
        <w:rPr>
          <w:rFonts w:asciiTheme="minorHAnsi" w:eastAsia="FangSong" w:hAnsiTheme="minorHAnsi" w:cstheme="minorHAnsi"/>
          <w:sz w:val="16"/>
        </w:rPr>
        <w:t> from the McKinsey Global Institute analyzed the profound economic and social impact of biological innovation and found that 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1A8C9FF9" w14:textId="77777777" w:rsidR="00AA2D94" w:rsidRPr="004D2F6D" w:rsidRDefault="00AA2D94" w:rsidP="00AA2D94">
      <w:pPr>
        <w:pStyle w:val="Heading4"/>
        <w:rPr>
          <w:rFonts w:asciiTheme="minorHAnsi" w:hAnsiTheme="minorHAnsi" w:cstheme="minorHAnsi"/>
        </w:rPr>
      </w:pPr>
      <w:r w:rsidRPr="004D2F6D">
        <w:rPr>
          <w:rFonts w:asciiTheme="minorHAnsi" w:hAnsiTheme="minorHAnsi" w:cstheme="minorHAnsi"/>
        </w:rPr>
        <w:lastRenderedPageBreak/>
        <w:t xml:space="preserve">Antitrust law is a </w:t>
      </w:r>
      <w:r w:rsidRPr="004D2F6D">
        <w:rPr>
          <w:rFonts w:asciiTheme="minorHAnsi" w:hAnsiTheme="minorHAnsi" w:cstheme="minorHAnsi"/>
          <w:u w:val="single"/>
        </w:rPr>
        <w:t>battering ram</w:t>
      </w:r>
      <w:r w:rsidRPr="004D2F6D">
        <w:rPr>
          <w:rFonts w:asciiTheme="minorHAnsi" w:hAnsiTheme="minorHAnsi" w:cstheme="minorHAnsi"/>
        </w:rPr>
        <w:t xml:space="preserve"> for innovation and </w:t>
      </w:r>
      <w:r w:rsidRPr="004D2F6D">
        <w:rPr>
          <w:rFonts w:asciiTheme="minorHAnsi" w:hAnsiTheme="minorHAnsi" w:cstheme="minorHAnsi"/>
          <w:u w:val="single"/>
        </w:rPr>
        <w:t>chills</w:t>
      </w:r>
      <w:r w:rsidRPr="004D2F6D">
        <w:rPr>
          <w:rFonts w:asciiTheme="minorHAnsi" w:hAnsiTheme="minorHAnsi" w:cstheme="minorHAnsi"/>
        </w:rPr>
        <w:t xml:space="preserve"> patent stability. </w:t>
      </w:r>
    </w:p>
    <w:p w14:paraId="1FE1C80F" w14:textId="77777777" w:rsidR="00AA2D94" w:rsidRPr="004D2F6D" w:rsidRDefault="00AA2D94" w:rsidP="00AA2D94">
      <w:pPr>
        <w:rPr>
          <w:rFonts w:asciiTheme="minorHAnsi" w:eastAsia="FangSong" w:hAnsiTheme="minorHAnsi" w:cstheme="minorHAnsi"/>
        </w:rPr>
      </w:pPr>
      <w:r w:rsidRPr="004D2F6D">
        <w:rPr>
          <w:rStyle w:val="Style13ptBold"/>
          <w:rFonts w:asciiTheme="minorHAnsi" w:eastAsia="FangSong" w:hAnsiTheme="minorHAnsi" w:cstheme="minorHAnsi"/>
        </w:rPr>
        <w:t>Mosoff et al. ’19</w:t>
      </w:r>
      <w:r w:rsidRPr="004D2F6D">
        <w:rPr>
          <w:rFonts w:asciiTheme="minorHAnsi" w:eastAsia="FangSong" w:hAnsiTheme="minorHAnsi" w:cstheme="minorHAnsi"/>
        </w:rPr>
        <w:t xml:space="preserve"> [</w:t>
      </w:r>
      <w:r w:rsidRPr="004D2F6D">
        <w:rPr>
          <w:rFonts w:asciiTheme="minorHAnsi" w:hAnsiTheme="minorHAnsi" w:cstheme="minorHAnsi"/>
        </w:rPr>
        <w:t xml:space="preserve">Adam, Kristen Osenga, Randall Rader, Mark Schultz, and Saurabh Vishnubhakat; January 28; Professor of Law at George Mason University; Regulatory Transparency Project, “How Antitrust Overreach is Threatening Healthcare Innovation,” </w:t>
      </w:r>
      <w:hyperlink r:id="rId19" w:history="1">
        <w:r w:rsidRPr="004D2F6D">
          <w:rPr>
            <w:rStyle w:val="Hyperlink"/>
            <w:rFonts w:asciiTheme="minorHAnsi" w:hAnsiTheme="minorHAnsi" w:cstheme="minorHAnsi"/>
          </w:rPr>
          <w:t>https://regproject.org/paper/how-antitrust-overreach-is-threatening-healthcare-innovation/</w:t>
        </w:r>
      </w:hyperlink>
      <w:r w:rsidRPr="004D2F6D">
        <w:rPr>
          <w:rFonts w:asciiTheme="minorHAnsi" w:hAnsiTheme="minorHAnsi" w:cstheme="minorHAnsi"/>
        </w:rPr>
        <w:t>]</w:t>
      </w:r>
    </w:p>
    <w:p w14:paraId="33C4AE8F" w14:textId="77777777" w:rsidR="00AA2D94" w:rsidRPr="004D2F6D" w:rsidRDefault="00AA2D94" w:rsidP="00AA2D94">
      <w:pPr>
        <w:rPr>
          <w:rFonts w:asciiTheme="minorHAnsi" w:hAnsiTheme="minorHAnsi" w:cstheme="minorHAnsi"/>
          <w:sz w:val="16"/>
        </w:rPr>
      </w:pPr>
      <w:r w:rsidRPr="004D2F6D">
        <w:rPr>
          <w:rFonts w:asciiTheme="minorHAnsi" w:hAnsiTheme="minorHAnsi" w:cstheme="minorHAnsi"/>
          <w:sz w:val="16"/>
        </w:rPr>
        <w:t>II. The FTC’s Heavy-Handed Meddling Upsets the Delicate Balance Between Branded and Generic Drug Companies, Hindering Innovation and Harming Consumers</w:t>
      </w:r>
    </w:p>
    <w:p w14:paraId="1B6965E4" w14:textId="77777777" w:rsidR="00AA2D94" w:rsidRPr="004D2F6D" w:rsidRDefault="00AA2D94" w:rsidP="00AA2D94">
      <w:pPr>
        <w:rPr>
          <w:rFonts w:asciiTheme="minorHAnsi" w:hAnsiTheme="minorHAnsi" w:cstheme="minorHAnsi"/>
          <w:sz w:val="16"/>
        </w:rPr>
      </w:pPr>
      <w:r w:rsidRPr="004D2F6D">
        <w:rPr>
          <w:rFonts w:asciiTheme="minorHAnsi" w:hAnsiTheme="minorHAnsi" w:cstheme="minorHAnsi"/>
          <w:sz w:val="16"/>
        </w:rPr>
        <w:t xml:space="preserve">Since the late 1990s, </w:t>
      </w: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devoted</w:t>
      </w:r>
      <w:r w:rsidRPr="004D2F6D">
        <w:rPr>
          <w:rFonts w:asciiTheme="minorHAnsi" w:hAnsiTheme="minorHAnsi" w:cstheme="minorHAnsi"/>
          <w:sz w:val="16"/>
        </w:rPr>
        <w:t xml:space="preserve"> substantial </w:t>
      </w:r>
      <w:r w:rsidRPr="004D2F6D">
        <w:rPr>
          <w:rStyle w:val="StyleUnderline"/>
          <w:rFonts w:asciiTheme="minorHAnsi" w:hAnsiTheme="minorHAnsi" w:cstheme="minorHAnsi"/>
        </w:rPr>
        <w:t xml:space="preserve">resources to combating what it views as </w:t>
      </w:r>
      <w:r w:rsidRPr="004D2F6D">
        <w:rPr>
          <w:rStyle w:val="Emphasis"/>
          <w:rFonts w:asciiTheme="minorHAnsi" w:hAnsiTheme="minorHAnsi" w:cstheme="minorHAnsi"/>
        </w:rPr>
        <w:t>anticompetitive behavior</w:t>
      </w:r>
      <w:r w:rsidRPr="004D2F6D">
        <w:rPr>
          <w:rStyle w:val="StyleUnderline"/>
          <w:rFonts w:asciiTheme="minorHAnsi" w:hAnsiTheme="minorHAnsi" w:cstheme="minorHAnsi"/>
        </w:rPr>
        <w:t xml:space="preserve"> on the part of drug companies in the </w:t>
      </w:r>
      <w:r w:rsidRPr="004D2F6D">
        <w:rPr>
          <w:rStyle w:val="Emphasis"/>
          <w:rFonts w:asciiTheme="minorHAnsi" w:hAnsiTheme="minorHAnsi" w:cstheme="minorHAnsi"/>
        </w:rPr>
        <w:t>healthcare market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interposed</w:t>
      </w:r>
      <w:r w:rsidRPr="004D2F6D">
        <w:rPr>
          <w:rStyle w:val="Emphasis"/>
          <w:rFonts w:asciiTheme="minorHAnsi" w:hAnsiTheme="minorHAnsi" w:cstheme="minorHAnsi"/>
        </w:rPr>
        <w:t xml:space="preserve"> its </w:t>
      </w:r>
      <w:r w:rsidRPr="004D2F6D">
        <w:rPr>
          <w:rStyle w:val="Emphasis"/>
          <w:rFonts w:asciiTheme="minorHAnsi" w:hAnsiTheme="minorHAnsi" w:cstheme="minorHAnsi"/>
          <w:highlight w:val="cyan"/>
        </w:rPr>
        <w:t>scrutiny</w:t>
      </w:r>
      <w:r w:rsidRPr="004D2F6D">
        <w:rPr>
          <w:rStyle w:val="StyleUnderline"/>
          <w:rFonts w:asciiTheme="minorHAnsi" w:hAnsiTheme="minorHAnsi" w:cstheme="minorHAnsi"/>
        </w:rPr>
        <w:t xml:space="preserve"> even </w:t>
      </w:r>
      <w:r w:rsidRPr="004D2F6D">
        <w:rPr>
          <w:rStyle w:val="StyleUnderline"/>
          <w:rFonts w:asciiTheme="minorHAnsi" w:hAnsiTheme="minorHAnsi" w:cstheme="minorHAnsi"/>
          <w:highlight w:val="cyan"/>
        </w:rPr>
        <w:t>where the FDA</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approved</w:t>
      </w:r>
      <w:r w:rsidRPr="004D2F6D">
        <w:rPr>
          <w:rStyle w:val="StyleUnderline"/>
          <w:rFonts w:asciiTheme="minorHAnsi" w:hAnsiTheme="minorHAnsi" w:cstheme="minorHAnsi"/>
          <w:highlight w:val="cyan"/>
        </w:rPr>
        <w:t xml:space="preserve"> drugs and</w:t>
      </w:r>
      <w:r w:rsidRPr="004D2F6D">
        <w:rPr>
          <w:rFonts w:asciiTheme="minorHAnsi" w:hAnsiTheme="minorHAnsi" w:cstheme="minorHAnsi"/>
          <w:sz w:val="16"/>
        </w:rPr>
        <w:t xml:space="preserve"> when the branded and generic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 xml:space="preserve"> have </w:t>
      </w:r>
      <w:r w:rsidRPr="004D2F6D">
        <w:rPr>
          <w:rStyle w:val="StyleUnderline"/>
          <w:rFonts w:asciiTheme="minorHAnsi" w:hAnsiTheme="minorHAnsi" w:cstheme="minorHAnsi"/>
          <w:highlight w:val="cyan"/>
        </w:rPr>
        <w:t>decided 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legal </w:t>
      </w:r>
      <w:r w:rsidRPr="004D2F6D">
        <w:rPr>
          <w:rStyle w:val="Emphasis"/>
          <w:rFonts w:asciiTheme="minorHAnsi" w:hAnsiTheme="minorHAnsi" w:cstheme="minorHAnsi"/>
          <w:highlight w:val="cyan"/>
        </w:rPr>
        <w:t>fight</w:t>
      </w:r>
      <w:r w:rsidRPr="004D2F6D">
        <w:rPr>
          <w:rStyle w:val="StyleUnderline"/>
          <w:rFonts w:asciiTheme="minorHAnsi" w:hAnsiTheme="minorHAnsi" w:cstheme="minorHAnsi"/>
          <w:highlight w:val="cyan"/>
        </w:rPr>
        <w:t xml:space="preserve"> is no longer worth having</w:t>
      </w:r>
      <w:r w:rsidRPr="004D2F6D">
        <w:rPr>
          <w:rStyle w:val="StyleUnderline"/>
          <w:rFonts w:asciiTheme="minorHAnsi" w:hAnsiTheme="minorHAnsi" w:cstheme="minorHAnsi"/>
        </w:rPr>
        <w:t xml:space="preserve">. The FTC’s meddling </w:t>
      </w:r>
      <w:r w:rsidRPr="004D2F6D">
        <w:rPr>
          <w:rStyle w:val="Emphasis"/>
          <w:rFonts w:asciiTheme="minorHAnsi" w:hAnsiTheme="minorHAnsi" w:cstheme="minorHAnsi"/>
        </w:rPr>
        <w:t>restricts behavior</w:t>
      </w:r>
      <w:r w:rsidRPr="004D2F6D">
        <w:rPr>
          <w:rStyle w:val="StyleUnderline"/>
          <w:rFonts w:asciiTheme="minorHAnsi" w:hAnsiTheme="minorHAnsi" w:cstheme="minorHAnsi"/>
        </w:rPr>
        <w:t xml:space="preserve"> that is </w:t>
      </w:r>
      <w:r w:rsidRPr="004D2F6D">
        <w:rPr>
          <w:rStyle w:val="Emphasis"/>
          <w:rFonts w:asciiTheme="minorHAnsi" w:hAnsiTheme="minorHAnsi" w:cstheme="minorHAnsi"/>
        </w:rPr>
        <w:t>lawful</w:t>
      </w:r>
      <w:r w:rsidRPr="004D2F6D">
        <w:rPr>
          <w:rStyle w:val="StyleUnderline"/>
          <w:rFonts w:asciiTheme="minorHAnsi" w:hAnsiTheme="minorHAnsi" w:cstheme="minorHAnsi"/>
        </w:rPr>
        <w:t xml:space="preserve"> under the </w:t>
      </w:r>
      <w:r w:rsidRPr="004D2F6D">
        <w:rPr>
          <w:rStyle w:val="Emphasis"/>
          <w:rFonts w:asciiTheme="minorHAnsi" w:hAnsiTheme="minorHAnsi" w:cstheme="minorHAnsi"/>
        </w:rPr>
        <w:t>F</w:t>
      </w:r>
      <w:r w:rsidRPr="004D2F6D">
        <w:rPr>
          <w:rStyle w:val="StyleUnderline"/>
          <w:rFonts w:asciiTheme="minorHAnsi" w:hAnsiTheme="minorHAnsi" w:cstheme="minorHAnsi"/>
        </w:rPr>
        <w:t xml:space="preserve">ederal Food, </w:t>
      </w:r>
      <w:r w:rsidRPr="004D2F6D">
        <w:rPr>
          <w:rStyle w:val="Emphasis"/>
          <w:rFonts w:asciiTheme="minorHAnsi" w:hAnsiTheme="minorHAnsi" w:cstheme="minorHAnsi"/>
        </w:rPr>
        <w:t>D</w:t>
      </w:r>
      <w:r w:rsidRPr="004D2F6D">
        <w:rPr>
          <w:rStyle w:val="StyleUnderline"/>
          <w:rFonts w:asciiTheme="minorHAnsi" w:hAnsiTheme="minorHAnsi" w:cstheme="minorHAnsi"/>
        </w:rPr>
        <w:t xml:space="preserve">rug, and </w:t>
      </w:r>
      <w:r w:rsidRPr="004D2F6D">
        <w:rPr>
          <w:rStyle w:val="Emphasis"/>
          <w:rFonts w:asciiTheme="minorHAnsi" w:hAnsiTheme="minorHAnsi" w:cstheme="minorHAnsi"/>
        </w:rPr>
        <w:t>C</w:t>
      </w:r>
      <w:r w:rsidRPr="004D2F6D">
        <w:rPr>
          <w:rStyle w:val="StyleUnderline"/>
          <w:rFonts w:asciiTheme="minorHAnsi" w:hAnsiTheme="minorHAnsi" w:cstheme="minorHAnsi"/>
        </w:rPr>
        <w:t xml:space="preserve">osmetic </w:t>
      </w:r>
      <w:r w:rsidRPr="004D2F6D">
        <w:rPr>
          <w:rStyle w:val="Emphasis"/>
          <w:rFonts w:asciiTheme="minorHAnsi" w:hAnsiTheme="minorHAnsi" w:cstheme="minorHAnsi"/>
        </w:rPr>
        <w:t>A</w:t>
      </w:r>
      <w:r w:rsidRPr="004D2F6D">
        <w:rPr>
          <w:rStyle w:val="StyleUnderline"/>
          <w:rFonts w:asciiTheme="minorHAnsi" w:hAnsiTheme="minorHAnsi" w:cstheme="minorHAnsi"/>
        </w:rPr>
        <w:t>ct</w:t>
      </w:r>
      <w:r w:rsidRPr="004D2F6D">
        <w:rPr>
          <w:rFonts w:asciiTheme="minorHAnsi" w:hAnsiTheme="minorHAnsi" w:cstheme="minorHAnsi"/>
          <w:sz w:val="16"/>
        </w:rPr>
        <w:t xml:space="preserve"> (FDCA). </w:t>
      </w:r>
      <w:r w:rsidRPr="004D2F6D">
        <w:rPr>
          <w:rStyle w:val="StyleUnderline"/>
          <w:rFonts w:asciiTheme="minorHAnsi" w:hAnsiTheme="minorHAnsi" w:cstheme="minorHAnsi"/>
        </w:rPr>
        <w:t xml:space="preserve">The FTC’s </w:t>
      </w:r>
      <w:r w:rsidRPr="004D2F6D">
        <w:rPr>
          <w:rStyle w:val="StyleUnderline"/>
          <w:rFonts w:asciiTheme="minorHAnsi" w:hAnsiTheme="minorHAnsi" w:cstheme="minorHAnsi"/>
          <w:highlight w:val="cyan"/>
        </w:rPr>
        <w:t>meddling</w:t>
      </w:r>
      <w:r w:rsidRPr="004D2F6D">
        <w:rPr>
          <w:rFonts w:asciiTheme="minorHAnsi" w:hAnsiTheme="minorHAnsi" w:cstheme="minorHAnsi"/>
          <w:sz w:val="16"/>
        </w:rPr>
        <w:t xml:space="preserve"> also </w:t>
      </w:r>
      <w:r w:rsidRPr="004D2F6D">
        <w:rPr>
          <w:rStyle w:val="Emphasis"/>
          <w:rFonts w:asciiTheme="minorHAnsi" w:hAnsiTheme="minorHAnsi" w:cstheme="minorHAnsi"/>
          <w:highlight w:val="cyan"/>
        </w:rPr>
        <w:t>usurps</w:t>
      </w:r>
      <w:r w:rsidRPr="004D2F6D">
        <w:rPr>
          <w:rStyle w:val="StyleUnderline"/>
          <w:rFonts w:asciiTheme="minorHAnsi" w:hAnsiTheme="minorHAnsi" w:cstheme="minorHAnsi"/>
          <w:highlight w:val="cyan"/>
        </w:rPr>
        <w:t xml:space="preserve"> the regime</w:t>
      </w:r>
      <w:r w:rsidRPr="004D2F6D">
        <w:rPr>
          <w:rStyle w:val="StyleUnderline"/>
          <w:rFonts w:asciiTheme="minorHAnsi" w:hAnsiTheme="minorHAnsi" w:cstheme="minorHAnsi"/>
        </w:rPr>
        <w:t xml:space="preserve"> Congress </w:t>
      </w:r>
      <w:r w:rsidRPr="004D2F6D">
        <w:rPr>
          <w:rStyle w:val="Emphasis"/>
          <w:rFonts w:asciiTheme="minorHAnsi" w:hAnsiTheme="minorHAnsi" w:cstheme="minorHAnsi"/>
        </w:rPr>
        <w:t xml:space="preserve">carefully </w:t>
      </w:r>
      <w:r w:rsidRPr="004D2F6D">
        <w:rPr>
          <w:rStyle w:val="Emphasis"/>
          <w:rFonts w:asciiTheme="minorHAnsi" w:hAnsiTheme="minorHAnsi" w:cstheme="minorHAnsi"/>
          <w:highlight w:val="cyan"/>
        </w:rPr>
        <w:t>crafted</w:t>
      </w:r>
      <w:r w:rsidRPr="004D2F6D">
        <w:rPr>
          <w:rStyle w:val="StyleUnderline"/>
          <w:rFonts w:asciiTheme="minorHAnsi" w:hAnsiTheme="minorHAnsi" w:cstheme="minorHAnsi"/>
          <w:highlight w:val="cyan"/>
        </w:rPr>
        <w:t xml:space="preserve"> for resolving</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disputes between</w:t>
      </w:r>
      <w:r w:rsidRPr="004D2F6D">
        <w:rPr>
          <w:rFonts w:asciiTheme="minorHAnsi" w:hAnsiTheme="minorHAnsi" w:cstheme="minorHAnsi"/>
          <w:sz w:val="16"/>
        </w:rPr>
        <w:t xml:space="preserve"> branded and generic </w:t>
      </w:r>
      <w:r w:rsidRPr="004D2F6D">
        <w:rPr>
          <w:rStyle w:val="StyleUnderline"/>
          <w:rFonts w:asciiTheme="minorHAnsi" w:hAnsiTheme="minorHAnsi" w:cstheme="minorHAnsi"/>
        </w:rPr>
        <w:t xml:space="preserve">drug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w:t>
      </w:r>
    </w:p>
    <w:p w14:paraId="35768950" w14:textId="77777777" w:rsidR="00AA2D94" w:rsidRPr="004D2F6D" w:rsidRDefault="00AA2D94" w:rsidP="00AA2D94">
      <w:pPr>
        <w:rPr>
          <w:rFonts w:asciiTheme="minorHAnsi" w:hAnsiTheme="minorHAnsi" w:cstheme="minorHAnsi"/>
          <w:sz w:val="16"/>
        </w:rPr>
      </w:pP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 xml:space="preserve">devised a series of </w:t>
      </w:r>
      <w:r w:rsidRPr="004D2F6D">
        <w:rPr>
          <w:rStyle w:val="Emphasis"/>
          <w:rFonts w:asciiTheme="minorHAnsi" w:hAnsiTheme="minorHAnsi" w:cstheme="minorHAnsi"/>
        </w:rPr>
        <w:t xml:space="preserve">novel </w:t>
      </w:r>
      <w:r w:rsidRPr="004D2F6D">
        <w:rPr>
          <w:rStyle w:val="Emphasis"/>
          <w:rFonts w:asciiTheme="minorHAnsi" w:hAnsiTheme="minorHAnsi" w:cstheme="minorHAnsi"/>
          <w:highlight w:val="cyan"/>
        </w:rPr>
        <w:t>theories</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justify </w:t>
      </w:r>
      <w:r w:rsidRPr="004D2F6D">
        <w:rPr>
          <w:rStyle w:val="StyleUnderline"/>
          <w:rFonts w:asciiTheme="minorHAnsi" w:hAnsiTheme="minorHAnsi" w:cstheme="minorHAnsi"/>
          <w:highlight w:val="cyan"/>
        </w:rPr>
        <w:t>treat</w:t>
      </w:r>
      <w:r w:rsidRPr="004D2F6D">
        <w:rPr>
          <w:rStyle w:val="StyleUnderline"/>
          <w:rFonts w:asciiTheme="minorHAnsi" w:hAnsiTheme="minorHAnsi" w:cstheme="minorHAnsi"/>
        </w:rPr>
        <w:t xml:space="preserve">ing </w:t>
      </w:r>
      <w:r w:rsidRPr="004D2F6D">
        <w:rPr>
          <w:rStyle w:val="Emphasis"/>
          <w:rFonts w:asciiTheme="minorHAnsi" w:hAnsiTheme="minorHAnsi" w:cstheme="minorHAnsi"/>
        </w:rPr>
        <w:t xml:space="preserve">lawful </w:t>
      </w:r>
      <w:r w:rsidRPr="004D2F6D">
        <w:rPr>
          <w:rStyle w:val="Emphasis"/>
          <w:rFonts w:asciiTheme="minorHAnsi" w:hAnsiTheme="minorHAnsi" w:cstheme="minorHAnsi"/>
          <w:highlight w:val="cyan"/>
        </w:rPr>
        <w:t>behavior</w:t>
      </w:r>
      <w:r w:rsidRPr="004D2F6D">
        <w:rPr>
          <w:rStyle w:val="StyleUnderline"/>
          <w:rFonts w:asciiTheme="minorHAnsi" w:hAnsiTheme="minorHAnsi" w:cstheme="minorHAnsi"/>
        </w:rPr>
        <w:t xml:space="preserve"> as </w:t>
      </w:r>
      <w:r w:rsidRPr="004D2F6D">
        <w:rPr>
          <w:rStyle w:val="StyleUnderline"/>
          <w:rFonts w:asciiTheme="minorHAnsi" w:hAnsiTheme="minorHAnsi" w:cstheme="minorHAnsi"/>
          <w:highlight w:val="cyan"/>
        </w:rPr>
        <w:t>anticompetitive and</w:t>
      </w:r>
      <w:r w:rsidRPr="004D2F6D">
        <w:rPr>
          <w:rFonts w:asciiTheme="minorHAnsi" w:hAnsiTheme="minorHAnsi" w:cstheme="minorHAnsi"/>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sidRPr="004D2F6D">
        <w:rPr>
          <w:rStyle w:val="StyleUnderline"/>
          <w:rFonts w:asciiTheme="minorHAnsi" w:hAnsiTheme="minorHAnsi" w:cstheme="minorHAnsi"/>
        </w:rPr>
        <w:t xml:space="preserve"> </w:t>
      </w:r>
      <w:r w:rsidRPr="004D2F6D">
        <w:rPr>
          <w:rStyle w:val="Emphasis"/>
          <w:rFonts w:asciiTheme="minorHAnsi" w:hAnsiTheme="minorHAnsi" w:cstheme="minorHAnsi"/>
          <w:highlight w:val="cyan"/>
        </w:rPr>
        <w:t>change</w:t>
      </w:r>
      <w:r w:rsidRPr="004D2F6D">
        <w:rPr>
          <w:rStyle w:val="Emphasis"/>
          <w:rFonts w:asciiTheme="minorHAnsi" w:hAnsiTheme="minorHAnsi" w:cstheme="minorHAnsi"/>
        </w:rPr>
        <w:t xml:space="preserve">s to the </w:t>
      </w:r>
      <w:r w:rsidRPr="004D2F6D">
        <w:rPr>
          <w:rStyle w:val="Emphasis"/>
          <w:rFonts w:asciiTheme="minorHAnsi" w:hAnsiTheme="minorHAnsi" w:cstheme="minorHAnsi"/>
          <w:highlight w:val="cyan"/>
        </w:rPr>
        <w:t>law</w:t>
      </w:r>
      <w:r w:rsidRPr="004D2F6D">
        <w:rPr>
          <w:rStyle w:val="StyleUnderline"/>
          <w:rFonts w:asciiTheme="minorHAnsi" w:hAnsiTheme="minorHAnsi" w:cstheme="minorHAnsi"/>
          <w:highlight w:val="cyan"/>
        </w:rPr>
        <w:t xml:space="preserve"> would</w:t>
      </w:r>
      <w:r w:rsidRPr="004D2F6D">
        <w:rPr>
          <w:rStyle w:val="StyleUnderline"/>
          <w:rFonts w:asciiTheme="minorHAnsi" w:hAnsiTheme="minorHAnsi" w:cstheme="minorHAnsi"/>
        </w:rPr>
        <w:t xml:space="preserve"> restrict or </w:t>
      </w:r>
      <w:r w:rsidRPr="004D2F6D">
        <w:rPr>
          <w:rStyle w:val="Emphasis"/>
          <w:rFonts w:asciiTheme="minorHAnsi" w:hAnsiTheme="minorHAnsi" w:cstheme="minorHAnsi"/>
          <w:highlight w:val="cyan"/>
        </w:rPr>
        <w:t>punish</w:t>
      </w:r>
      <w:r w:rsidRPr="004D2F6D">
        <w:rPr>
          <w:rStyle w:val="StyleUnderline"/>
          <w:rFonts w:asciiTheme="minorHAnsi" w:hAnsiTheme="minorHAnsi" w:cstheme="minorHAnsi"/>
          <w:highlight w:val="cyan"/>
        </w:rPr>
        <w:t xml:space="preserve"> patent</w:t>
      </w:r>
      <w:r w:rsidRPr="004D2F6D">
        <w:rPr>
          <w:rStyle w:val="StyleUnderline"/>
          <w:rFonts w:asciiTheme="minorHAnsi" w:hAnsiTheme="minorHAnsi" w:cstheme="minorHAnsi"/>
        </w:rPr>
        <w:t xml:space="preserve"> owner</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and</w:t>
      </w:r>
      <w:r w:rsidRPr="004D2F6D">
        <w:rPr>
          <w:rFonts w:asciiTheme="minorHAnsi" w:hAnsiTheme="minorHAnsi" w:cstheme="minorHAnsi"/>
          <w:sz w:val="16"/>
        </w:rPr>
        <w:t xml:space="preserve"> even patent </w:t>
      </w:r>
      <w:r w:rsidRPr="004D2F6D">
        <w:rPr>
          <w:rStyle w:val="StyleUnderline"/>
          <w:rFonts w:asciiTheme="minorHAnsi" w:hAnsiTheme="minorHAnsi" w:cstheme="minorHAnsi"/>
        </w:rPr>
        <w:t xml:space="preserve">challengers. </w:t>
      </w: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on its own initiative, </w:t>
      </w:r>
      <w:r w:rsidRPr="004D2F6D">
        <w:rPr>
          <w:rStyle w:val="StyleUnderline"/>
          <w:rFonts w:asciiTheme="minorHAnsi" w:hAnsiTheme="minorHAnsi" w:cstheme="minorHAnsi"/>
          <w:highlight w:val="cyan"/>
        </w:rPr>
        <w:t>made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already </w:t>
      </w:r>
      <w:r w:rsidRPr="004D2F6D">
        <w:rPr>
          <w:rStyle w:val="Emphasis"/>
          <w:rFonts w:asciiTheme="minorHAnsi" w:hAnsiTheme="minorHAnsi" w:cstheme="minorHAnsi"/>
          <w:highlight w:val="cyan"/>
        </w:rPr>
        <w:t>volatile</w:t>
      </w:r>
      <w:r w:rsidRPr="004D2F6D">
        <w:rPr>
          <w:rStyle w:val="StyleUnderline"/>
          <w:rFonts w:asciiTheme="minorHAnsi" w:hAnsiTheme="minorHAnsi" w:cstheme="minorHAnsi"/>
          <w:highlight w:val="cyan"/>
        </w:rPr>
        <w:t xml:space="preserve"> world of</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uncertain</w:t>
      </w:r>
      <w:r w:rsidRPr="004D2F6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hostile</w:t>
      </w:r>
      <w:r w:rsidRPr="004D2F6D">
        <w:rPr>
          <w:rFonts w:asciiTheme="minorHAnsi" w:hAnsiTheme="minorHAnsi" w:cstheme="minorHAnsi"/>
          <w:sz w:val="16"/>
        </w:rPr>
        <w:t xml:space="preserve">, ultimately </w:t>
      </w:r>
      <w:r w:rsidRPr="004D2F6D">
        <w:rPr>
          <w:rStyle w:val="StyleUnderline"/>
          <w:rFonts w:asciiTheme="minorHAnsi" w:hAnsiTheme="minorHAnsi" w:cstheme="minorHAnsi"/>
          <w:highlight w:val="cyan"/>
        </w:rPr>
        <w:t xml:space="preserve">resulting in </w:t>
      </w:r>
      <w:r w:rsidRPr="004D2F6D">
        <w:rPr>
          <w:rStyle w:val="Emphasis"/>
          <w:rFonts w:asciiTheme="minorHAnsi" w:hAnsiTheme="minorHAnsi" w:cstheme="minorHAnsi"/>
          <w:highlight w:val="cyan"/>
        </w:rPr>
        <w:t>less innovation</w:t>
      </w:r>
      <w:r w:rsidRPr="004D2F6D">
        <w:rPr>
          <w:rStyle w:val="StyleUnderline"/>
          <w:rFonts w:asciiTheme="minorHAnsi" w:hAnsiTheme="minorHAnsi" w:cstheme="minorHAnsi"/>
        </w:rPr>
        <w:t xml:space="preserve"> and fewer choices for consumers in the </w:t>
      </w:r>
      <w:r w:rsidRPr="004D2F6D">
        <w:rPr>
          <w:rStyle w:val="Emphasis"/>
          <w:rFonts w:asciiTheme="minorHAnsi" w:hAnsiTheme="minorHAnsi" w:cstheme="minorHAnsi"/>
          <w:highlight w:val="cyan"/>
        </w:rPr>
        <w:t>short</w:t>
      </w:r>
      <w:r w:rsidRPr="004D2F6D">
        <w:rPr>
          <w:rStyle w:val="Emphasis"/>
          <w:rFonts w:asciiTheme="minorHAnsi" w:hAnsiTheme="minorHAnsi" w:cstheme="minorHAnsi"/>
        </w:rPr>
        <w:t xml:space="preserve"> term</w:t>
      </w:r>
      <w:r w:rsidRPr="004D2F6D">
        <w:rPr>
          <w:rFonts w:asciiTheme="minorHAnsi" w:hAnsiTheme="minorHAnsi" w:cstheme="minorHAnsi"/>
          <w:sz w:val="16"/>
        </w:rPr>
        <w:t xml:space="preserve"> (e.g., generic options)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long term</w:t>
      </w:r>
      <w:r w:rsidRPr="004D2F6D">
        <w:rPr>
          <w:rFonts w:asciiTheme="minorHAnsi" w:hAnsiTheme="minorHAnsi" w:cstheme="minorHAnsi"/>
          <w:sz w:val="16"/>
        </w:rPr>
        <w:t xml:space="preserve"> (e.g., new drugs).</w:t>
      </w:r>
    </w:p>
    <w:p w14:paraId="1F7E7F5B" w14:textId="77777777" w:rsidR="00AA2D94" w:rsidRPr="004D2F6D" w:rsidRDefault="00AA2D94" w:rsidP="00AA2D94">
      <w:pPr>
        <w:rPr>
          <w:rFonts w:asciiTheme="minorHAnsi" w:hAnsiTheme="minorHAnsi" w:cstheme="minorHAnsi"/>
          <w:sz w:val="16"/>
        </w:rPr>
      </w:pPr>
      <w:r w:rsidRPr="004D2F6D">
        <w:rPr>
          <w:rStyle w:val="StyleUnderline"/>
          <w:rFonts w:asciiTheme="minorHAnsi" w:hAnsiTheme="minorHAnsi" w:cstheme="minorHAnsi"/>
        </w:rPr>
        <w:t xml:space="preserve">The FTC’s </w:t>
      </w:r>
      <w:r w:rsidRPr="004D2F6D">
        <w:rPr>
          <w:rStyle w:val="Emphasis"/>
          <w:rFonts w:asciiTheme="minorHAnsi" w:hAnsiTheme="minorHAnsi" w:cstheme="minorHAnsi"/>
        </w:rPr>
        <w:t>aggression</w:t>
      </w:r>
      <w:r w:rsidRPr="004D2F6D">
        <w:rPr>
          <w:rStyle w:val="StyleUnderline"/>
          <w:rFonts w:asciiTheme="minorHAnsi" w:hAnsiTheme="minorHAnsi" w:cstheme="minorHAnsi"/>
        </w:rPr>
        <w:t xml:space="preserve"> extends to the </w:t>
      </w:r>
      <w:r w:rsidRPr="004D2F6D">
        <w:rPr>
          <w:rStyle w:val="Emphasis"/>
          <w:rFonts w:asciiTheme="minorHAnsi" w:hAnsiTheme="minorHAnsi" w:cstheme="minorHAnsi"/>
        </w:rPr>
        <w:t>courtroom</w:t>
      </w:r>
      <w:r w:rsidRPr="004D2F6D">
        <w:rPr>
          <w:rFonts w:asciiTheme="minorHAnsi" w:hAnsiTheme="minorHAnsi" w:cstheme="minorHAnsi"/>
          <w:sz w:val="16"/>
        </w:rPr>
        <w:t xml:space="preserve">. For nearly two decades, </w:t>
      </w:r>
      <w:r w:rsidRPr="004D2F6D">
        <w:rPr>
          <w:rStyle w:val="StyleUnderline"/>
          <w:rFonts w:asciiTheme="minorHAnsi" w:hAnsiTheme="minorHAnsi" w:cstheme="minorHAnsi"/>
        </w:rPr>
        <w:t>the FTC and</w:t>
      </w:r>
      <w:r w:rsidRPr="004D2F6D">
        <w:rPr>
          <w:rFonts w:asciiTheme="minorHAnsi" w:hAnsiTheme="minorHAnsi" w:cstheme="minorHAnsi"/>
          <w:sz w:val="16"/>
        </w:rPr>
        <w:t xml:space="preserve"> other </w:t>
      </w:r>
      <w:r w:rsidRPr="004D2F6D">
        <w:rPr>
          <w:rStyle w:val="StyleUnderline"/>
          <w:rFonts w:asciiTheme="minorHAnsi" w:hAnsiTheme="minorHAnsi" w:cstheme="minorHAnsi"/>
        </w:rPr>
        <w:t xml:space="preserve">antitrust plaintiffs have </w:t>
      </w:r>
      <w:r w:rsidRPr="004D2F6D">
        <w:rPr>
          <w:rStyle w:val="Emphasis"/>
          <w:rFonts w:asciiTheme="minorHAnsi" w:hAnsiTheme="minorHAnsi" w:cstheme="minorHAnsi"/>
        </w:rPr>
        <w:t>attacked</w:t>
      </w:r>
      <w:r w:rsidRPr="004D2F6D">
        <w:rPr>
          <w:rStyle w:val="StyleUnderline"/>
          <w:rFonts w:asciiTheme="minorHAnsi" w:hAnsiTheme="minorHAnsi" w:cstheme="minorHAnsi"/>
        </w:rPr>
        <w:t xml:space="preserve"> patent settlements reached by branded and generic </w:t>
      </w:r>
      <w:r w:rsidRPr="004D2F6D">
        <w:rPr>
          <w:rStyle w:val="Emphasis"/>
          <w:rFonts w:asciiTheme="minorHAnsi" w:hAnsiTheme="minorHAnsi" w:cstheme="minorHAnsi"/>
        </w:rPr>
        <w:t>drug companies</w:t>
      </w:r>
      <w:r w:rsidRPr="004D2F6D">
        <w:rPr>
          <w:rFonts w:asciiTheme="minorHAnsi" w:hAnsiTheme="minorHAnsi" w:cstheme="minorHAnsi"/>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14:paraId="52E88FDD" w14:textId="77777777" w:rsidR="00AA2D94" w:rsidRPr="004D2F6D" w:rsidRDefault="00AA2D94" w:rsidP="00AA2D94">
      <w:pPr>
        <w:rPr>
          <w:rFonts w:asciiTheme="minorHAnsi" w:hAnsiTheme="minorHAnsi" w:cstheme="minorHAnsi"/>
          <w:sz w:val="16"/>
        </w:rPr>
      </w:pPr>
      <w:r w:rsidRPr="004D2F6D">
        <w:rPr>
          <w:rFonts w:asciiTheme="minorHAnsi" w:hAnsiTheme="minorHAnsi" w:cstheme="minorHAnsi"/>
          <w:sz w:val="16"/>
        </w:rPr>
        <w:t xml:space="preserve">Beginning in the 1990s,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took the position</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such </w:t>
      </w:r>
      <w:r w:rsidRPr="004D2F6D">
        <w:rPr>
          <w:rStyle w:val="StyleUnderline"/>
          <w:rFonts w:asciiTheme="minorHAnsi" w:hAnsiTheme="minorHAnsi" w:cstheme="minorHAnsi"/>
        </w:rPr>
        <w:t xml:space="preserve">settlements were a </w:t>
      </w:r>
      <w:r w:rsidRPr="004D2F6D">
        <w:rPr>
          <w:rStyle w:val="Emphasis"/>
          <w:rFonts w:asciiTheme="minorHAnsi" w:hAnsiTheme="minorHAnsi" w:cstheme="minorHAnsi"/>
        </w:rPr>
        <w:t>categorically illegal</w:t>
      </w:r>
      <w:r w:rsidRPr="004D2F6D">
        <w:rPr>
          <w:rStyle w:val="StyleUnderline"/>
          <w:rFonts w:asciiTheme="minorHAnsi" w:hAnsiTheme="minorHAnsi" w:cstheme="minorHAnsi"/>
        </w:rPr>
        <w:t xml:space="preserve"> restraint of trade. </w:t>
      </w:r>
      <w:r w:rsidRPr="004D2F6D">
        <w:rPr>
          <w:rStyle w:val="StyleUnderline"/>
          <w:rFonts w:asciiTheme="minorHAnsi" w:hAnsiTheme="minorHAnsi" w:cstheme="minorHAnsi"/>
          <w:highlight w:val="cyan"/>
        </w:rPr>
        <w:t xml:space="preserve">Courts did </w:t>
      </w:r>
      <w:r w:rsidRPr="004D2F6D">
        <w:rPr>
          <w:rStyle w:val="Emphasis"/>
          <w:rFonts w:asciiTheme="minorHAnsi" w:hAnsiTheme="minorHAnsi" w:cstheme="minorHAnsi"/>
          <w:highlight w:val="cyan"/>
        </w:rPr>
        <w:t>not agree</w:t>
      </w:r>
      <w:r w:rsidRPr="004D2F6D">
        <w:rPr>
          <w:rStyle w:val="StyleUnderline"/>
          <w:rFonts w:asciiTheme="minorHAnsi" w:hAnsiTheme="minorHAnsi" w:cstheme="minorHAnsi"/>
        </w:rPr>
        <w:t>, as modern antitrust jurisprudence recognizes</w:t>
      </w:r>
      <w:r w:rsidRPr="004D2F6D">
        <w:rPr>
          <w:rFonts w:asciiTheme="minorHAnsi" w:hAnsiTheme="minorHAnsi" w:cstheme="minorHAnsi"/>
          <w:sz w:val="16"/>
        </w:rPr>
        <w:t xml:space="preserve"> that </w:t>
      </w:r>
      <w:r w:rsidRPr="004D2F6D">
        <w:rPr>
          <w:rStyle w:val="StyleUnderline"/>
          <w:rFonts w:asciiTheme="minorHAnsi" w:hAnsiTheme="minorHAnsi" w:cstheme="minorHAnsi"/>
        </w:rPr>
        <w:t>declaring something</w:t>
      </w:r>
      <w:r w:rsidRPr="004D2F6D">
        <w:rPr>
          <w:rFonts w:asciiTheme="minorHAnsi" w:hAnsiTheme="minorHAnsi" w:cstheme="minorHAnsi"/>
          <w:sz w:val="16"/>
        </w:rPr>
        <w:t xml:space="preserve"> categorically </w:t>
      </w:r>
      <w:r w:rsidRPr="004D2F6D">
        <w:rPr>
          <w:rStyle w:val="StyleUnderline"/>
          <w:rFonts w:asciiTheme="minorHAnsi" w:hAnsiTheme="minorHAnsi" w:cstheme="minorHAnsi"/>
        </w:rPr>
        <w:t>illegal in the absence of</w:t>
      </w:r>
      <w:r w:rsidRPr="004D2F6D">
        <w:rPr>
          <w:rFonts w:asciiTheme="minorHAnsi" w:hAnsiTheme="minorHAnsi" w:cstheme="minorHAnsi"/>
          <w:sz w:val="16"/>
        </w:rPr>
        <w:t xml:space="preserve"> more </w:t>
      </w:r>
      <w:r w:rsidRPr="004D2F6D">
        <w:rPr>
          <w:rStyle w:val="StyleUnderline"/>
          <w:rFonts w:asciiTheme="minorHAnsi" w:hAnsiTheme="minorHAnsi" w:cstheme="minorHAnsi"/>
        </w:rPr>
        <w:t>facts</w:t>
      </w:r>
      <w:r w:rsidRPr="004D2F6D">
        <w:rPr>
          <w:rFonts w:asciiTheme="minorHAnsi" w:hAnsiTheme="minorHAnsi" w:cstheme="minorHAnsi"/>
          <w:sz w:val="16"/>
        </w:rPr>
        <w:t xml:space="preserve"> and details </w:t>
      </w:r>
      <w:r w:rsidRPr="004D2F6D">
        <w:rPr>
          <w:rStyle w:val="StyleUnderline"/>
          <w:rFonts w:asciiTheme="minorHAnsi" w:hAnsiTheme="minorHAnsi" w:cstheme="minorHAnsi"/>
        </w:rPr>
        <w:t>is dubious</w:t>
      </w:r>
      <w:r w:rsidRPr="004D2F6D">
        <w:rPr>
          <w:rFonts w:asciiTheme="minorHAnsi" w:hAnsiTheme="minorHAnsi" w:cstheme="minorHAnsi"/>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continues to argue</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a variety of </w:t>
      </w:r>
      <w:r w:rsidRPr="004D2F6D">
        <w:rPr>
          <w:rStyle w:val="StyleUnderline"/>
          <w:rFonts w:asciiTheme="minorHAnsi" w:hAnsiTheme="minorHAnsi" w:cstheme="minorHAnsi"/>
        </w:rPr>
        <w:t xml:space="preserve">patent settlements are </w:t>
      </w:r>
      <w:r w:rsidRPr="004D2F6D">
        <w:rPr>
          <w:rStyle w:val="Emphasis"/>
          <w:rFonts w:asciiTheme="minorHAnsi" w:hAnsiTheme="minorHAnsi" w:cstheme="minorHAnsi"/>
        </w:rPr>
        <w:t>anticompetitive</w:t>
      </w:r>
      <w:r w:rsidRPr="004D2F6D">
        <w:rPr>
          <w:rFonts w:asciiTheme="minorHAnsi" w:hAnsiTheme="minorHAnsi" w:cstheme="minorHAnsi"/>
          <w:sz w:val="16"/>
        </w:rPr>
        <w:t xml:space="preserve"> and accuse district courts of misinterpreting Actavis.</w:t>
      </w:r>
    </w:p>
    <w:p w14:paraId="3EE3E7E7" w14:textId="77777777" w:rsidR="00AA2D94" w:rsidRPr="004D2F6D" w:rsidRDefault="00AA2D94" w:rsidP="00AA2D94">
      <w:pPr>
        <w:rPr>
          <w:rFonts w:asciiTheme="minorHAnsi" w:hAnsiTheme="minorHAnsi" w:cstheme="minorHAnsi"/>
          <w:sz w:val="16"/>
        </w:rPr>
      </w:pPr>
      <w:r w:rsidRPr="004D2F6D">
        <w:rPr>
          <w:rFonts w:asciiTheme="minorHAnsi" w:hAnsiTheme="minorHAnsi" w:cstheme="minorHAnsi"/>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w:t>
      </w:r>
      <w:r w:rsidRPr="004D2F6D">
        <w:rPr>
          <w:rFonts w:asciiTheme="minorHAnsi" w:hAnsiTheme="minorHAnsi" w:cstheme="minorHAnsi"/>
          <w:sz w:val="16"/>
        </w:rPr>
        <w:lastRenderedPageBreak/>
        <w:t xml:space="preserve">anything more than litigation costs is treated suspiciously by the FTC. </w:t>
      </w:r>
      <w:r w:rsidRPr="004D2F6D">
        <w:rPr>
          <w:rStyle w:val="StyleUnderline"/>
          <w:rFonts w:asciiTheme="minorHAnsi" w:hAnsiTheme="minorHAnsi" w:cstheme="minorHAnsi"/>
        </w:rPr>
        <w:t>Even if</w:t>
      </w:r>
      <w:r w:rsidRPr="004D2F6D">
        <w:rPr>
          <w:rFonts w:asciiTheme="minorHAnsi" w:hAnsiTheme="minorHAnsi" w:cstheme="minorHAnsi"/>
          <w:sz w:val="16"/>
        </w:rPr>
        <w:t xml:space="preserve"> the settlement is a complex corporate transaction that involves manufacturing and promotion deals or other products—where </w:t>
      </w:r>
      <w:r w:rsidRPr="004D2F6D">
        <w:rPr>
          <w:rStyle w:val="Emphasis"/>
          <w:rFonts w:asciiTheme="minorHAnsi" w:hAnsiTheme="minorHAnsi" w:cstheme="minorHAnsi"/>
        </w:rPr>
        <w:t>both parties</w:t>
      </w:r>
      <w:r w:rsidRPr="004D2F6D">
        <w:rPr>
          <w:rFonts w:asciiTheme="minorHAnsi" w:hAnsiTheme="minorHAnsi" w:cstheme="minorHAnsi"/>
          <w:sz w:val="16"/>
        </w:rPr>
        <w:t xml:space="preserve"> might </w:t>
      </w:r>
      <w:r w:rsidRPr="004D2F6D">
        <w:rPr>
          <w:rStyle w:val="StyleUnderline"/>
          <w:rFonts w:asciiTheme="minorHAnsi" w:hAnsiTheme="minorHAnsi" w:cstheme="minorHAnsi"/>
        </w:rPr>
        <w:t>benefit beyond</w:t>
      </w:r>
      <w:r w:rsidRPr="004D2F6D">
        <w:rPr>
          <w:rFonts w:asciiTheme="minorHAnsi" w:hAnsiTheme="minorHAnsi" w:cstheme="minorHAnsi"/>
          <w:sz w:val="16"/>
        </w:rPr>
        <w:t xml:space="preserve"> merely the </w:t>
      </w:r>
      <w:r w:rsidRPr="004D2F6D">
        <w:rPr>
          <w:rStyle w:val="StyleUnderline"/>
          <w:rFonts w:asciiTheme="minorHAnsi" w:hAnsiTheme="minorHAnsi" w:cstheme="minorHAnsi"/>
        </w:rPr>
        <w:t>ending</w:t>
      </w:r>
      <w:r w:rsidRPr="004D2F6D">
        <w:rPr>
          <w:rFonts w:asciiTheme="minorHAnsi" w:hAnsiTheme="minorHAnsi" w:cstheme="minorHAnsi"/>
          <w:sz w:val="16"/>
        </w:rPr>
        <w:t xml:space="preserve"> of a </w:t>
      </w:r>
      <w:r w:rsidRPr="004D2F6D">
        <w:rPr>
          <w:rStyle w:val="StyleUnderline"/>
          <w:rFonts w:asciiTheme="minorHAnsi" w:hAnsiTheme="minorHAnsi" w:cstheme="minorHAnsi"/>
        </w:rPr>
        <w:t>lawsuit</w:t>
      </w:r>
      <w:r w:rsidRPr="004D2F6D">
        <w:rPr>
          <w:rFonts w:asciiTheme="minorHAnsi" w:hAnsiTheme="minorHAnsi" w:cstheme="minorHAnsi"/>
          <w:sz w:val="16"/>
        </w:rPr>
        <w:t>—</w:t>
      </w:r>
      <w:r w:rsidRPr="004D2F6D">
        <w:rPr>
          <w:rStyle w:val="StyleUnderline"/>
          <w:rFonts w:asciiTheme="minorHAnsi" w:hAnsiTheme="minorHAnsi" w:cstheme="minorHAnsi"/>
        </w:rPr>
        <w:t>the FTC’s</w:t>
      </w:r>
      <w:r w:rsidRPr="004D2F6D">
        <w:rPr>
          <w:rFonts w:asciiTheme="minorHAnsi" w:hAnsiTheme="minorHAnsi" w:cstheme="minorHAnsi"/>
          <w:sz w:val="16"/>
        </w:rPr>
        <w:t xml:space="preserve"> basic </w:t>
      </w:r>
      <w:r w:rsidRPr="004D2F6D">
        <w:rPr>
          <w:rStyle w:val="StyleUnderline"/>
          <w:rFonts w:asciiTheme="minorHAnsi" w:hAnsiTheme="minorHAnsi" w:cstheme="minorHAnsi"/>
        </w:rPr>
        <w:t xml:space="preserve">position is to </w:t>
      </w:r>
      <w:r w:rsidRPr="004D2F6D">
        <w:rPr>
          <w:rStyle w:val="Emphasis"/>
          <w:rFonts w:asciiTheme="minorHAnsi" w:hAnsiTheme="minorHAnsi" w:cstheme="minorHAnsi"/>
        </w:rPr>
        <w:t>presume</w:t>
      </w:r>
      <w:r w:rsidRPr="004D2F6D">
        <w:rPr>
          <w:rStyle w:val="StyleUnderline"/>
          <w:rFonts w:asciiTheme="minorHAnsi" w:hAnsiTheme="minorHAnsi" w:cstheme="minorHAnsi"/>
        </w:rPr>
        <w:t xml:space="preserve"> an antitrust violation</w:t>
      </w:r>
      <w:r w:rsidRPr="004D2F6D">
        <w:rPr>
          <w:rFonts w:asciiTheme="minorHAnsi" w:hAnsiTheme="minorHAnsi" w:cstheme="minorHAnsi"/>
          <w:sz w:val="16"/>
        </w:rPr>
        <w:t>.</w:t>
      </w:r>
    </w:p>
    <w:p w14:paraId="484461DC" w14:textId="77777777" w:rsidR="00AA2D94" w:rsidRPr="004D2F6D" w:rsidRDefault="00AA2D94" w:rsidP="00AA2D94">
      <w:pPr>
        <w:rPr>
          <w:rFonts w:asciiTheme="minorHAnsi" w:hAnsiTheme="minorHAnsi" w:cstheme="minorHAnsi"/>
          <w:sz w:val="16"/>
        </w:rPr>
      </w:pPr>
      <w:r w:rsidRPr="004D2F6D">
        <w:rPr>
          <w:rFonts w:asciiTheme="minorHAnsi" w:hAnsiTheme="minorHAnsi" w:cstheme="minorHAnsi"/>
          <w:sz w:val="16"/>
        </w:rPr>
        <w:t xml:space="preserve">Not surprisingly, </w:t>
      </w:r>
      <w:r w:rsidRPr="004D2F6D">
        <w:rPr>
          <w:rStyle w:val="StyleUnderline"/>
          <w:rFonts w:asciiTheme="minorHAnsi" w:hAnsiTheme="minorHAnsi" w:cstheme="minorHAnsi"/>
          <w:highlight w:val="cyan"/>
        </w:rPr>
        <w:t>the FTC’s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overzealous </w:t>
      </w:r>
      <w:r w:rsidRPr="004D2F6D">
        <w:rPr>
          <w:rStyle w:val="Emphasis"/>
          <w:rFonts w:asciiTheme="minorHAnsi" w:hAnsiTheme="minorHAnsi" w:cstheme="minorHAnsi"/>
          <w:highlight w:val="cyan"/>
        </w:rPr>
        <w:t>actions</w:t>
      </w:r>
      <w:r w:rsidRPr="004D2F6D">
        <w:rPr>
          <w:rStyle w:val="StyleUnderline"/>
          <w:rFonts w:asciiTheme="minorHAnsi" w:hAnsiTheme="minorHAnsi" w:cstheme="minorHAnsi"/>
        </w:rPr>
        <w:t xml:space="preserve"> against drug makers </w:t>
      </w:r>
      <w:r w:rsidRPr="004D2F6D">
        <w:rPr>
          <w:rStyle w:val="StyleUnderline"/>
          <w:rFonts w:asciiTheme="minorHAnsi" w:hAnsiTheme="minorHAnsi" w:cstheme="minorHAnsi"/>
          <w:highlight w:val="cyan"/>
        </w:rPr>
        <w:t xml:space="preserve">make </w:t>
      </w:r>
      <w:r w:rsidRPr="004D2F6D">
        <w:rPr>
          <w:rStyle w:val="Emphasis"/>
          <w:rFonts w:asciiTheme="minorHAnsi" w:hAnsiTheme="minorHAnsi" w:cstheme="minorHAnsi"/>
          <w:highlight w:val="cyan"/>
        </w:rPr>
        <w:t>it</w:t>
      </w:r>
      <w:r w:rsidRPr="004D2F6D">
        <w:rPr>
          <w:rStyle w:val="Emphasis"/>
          <w:rFonts w:asciiTheme="minorHAnsi" w:hAnsiTheme="minorHAnsi" w:cstheme="minorHAnsi"/>
        </w:rPr>
        <w:t xml:space="preserve"> very </w:t>
      </w:r>
      <w:r w:rsidRPr="004D2F6D">
        <w:rPr>
          <w:rStyle w:val="Emphasis"/>
          <w:rFonts w:asciiTheme="minorHAnsi" w:hAnsiTheme="minorHAnsi" w:cstheme="minorHAnsi"/>
          <w:highlight w:val="cyan"/>
        </w:rPr>
        <w:t>difficult</w:t>
      </w:r>
      <w:r w:rsidRPr="004D2F6D">
        <w:rPr>
          <w:rStyle w:val="StyleUnderline"/>
          <w:rFonts w:asciiTheme="minorHAnsi" w:hAnsiTheme="minorHAnsi" w:cstheme="minorHAnsi"/>
          <w:highlight w:val="cyan"/>
        </w:rPr>
        <w:t xml:space="preserve"> to settle</w:t>
      </w:r>
      <w:r w:rsidRPr="004D2F6D">
        <w:rPr>
          <w:rStyle w:val="StyleUnderline"/>
          <w:rFonts w:asciiTheme="minorHAnsi" w:hAnsiTheme="minorHAnsi" w:cstheme="minorHAnsi"/>
        </w:rPr>
        <w:t xml:space="preserve"> pharmaceutical</w:t>
      </w:r>
      <w:r w:rsidRPr="004D2F6D">
        <w:rPr>
          <w:rFonts w:asciiTheme="minorHAnsi" w:hAnsiTheme="minorHAnsi" w:cstheme="minorHAnsi"/>
          <w:sz w:val="16"/>
        </w:rPr>
        <w:t xml:space="preserve"> patent </w:t>
      </w:r>
      <w:r w:rsidRPr="004D2F6D">
        <w:rPr>
          <w:rStyle w:val="StyleUnderline"/>
          <w:rFonts w:asciiTheme="minorHAnsi" w:hAnsiTheme="minorHAnsi" w:cstheme="minorHAnsi"/>
          <w:highlight w:val="cyan"/>
        </w:rPr>
        <w:t>litigation without</w:t>
      </w:r>
      <w:r w:rsidRPr="004D2F6D">
        <w:rPr>
          <w:rStyle w:val="StyleUnderline"/>
          <w:rFonts w:asciiTheme="minorHAnsi" w:hAnsiTheme="minorHAnsi" w:cstheme="minorHAnsi"/>
        </w:rPr>
        <w:t xml:space="preserve"> branded and generic drug companies both </w:t>
      </w:r>
      <w:r w:rsidRPr="004D2F6D">
        <w:rPr>
          <w:rStyle w:val="Emphasis"/>
          <w:rFonts w:asciiTheme="minorHAnsi" w:hAnsiTheme="minorHAnsi" w:cstheme="minorHAnsi"/>
        </w:rPr>
        <w:t>expecting</w:t>
      </w:r>
      <w:r w:rsidRPr="004D2F6D">
        <w:rPr>
          <w:rStyle w:val="StyleUnderline"/>
          <w:rFonts w:asciiTheme="minorHAnsi" w:hAnsiTheme="minorHAnsi" w:cstheme="minorHAnsi"/>
        </w:rPr>
        <w:t xml:space="preserve"> an </w:t>
      </w:r>
      <w:r w:rsidRPr="004D2F6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case</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which</w:t>
      </w:r>
      <w:r w:rsidRPr="004D2F6D">
        <w:rPr>
          <w:rStyle w:val="StyleUnderline"/>
          <w:rFonts w:asciiTheme="minorHAnsi" w:hAnsiTheme="minorHAnsi" w:cstheme="minorHAnsi"/>
        </w:rPr>
        <w:t xml:space="preserve"> may</w:t>
      </w:r>
      <w:r w:rsidRPr="004D2F6D">
        <w:rPr>
          <w:rFonts w:asciiTheme="minorHAnsi" w:hAnsiTheme="minorHAnsi" w:cstheme="minorHAnsi"/>
          <w:sz w:val="16"/>
        </w:rPr>
        <w:t xml:space="preserve"> itself </w:t>
      </w:r>
      <w:r w:rsidRPr="004D2F6D">
        <w:rPr>
          <w:rStyle w:val="StyleUnderline"/>
          <w:rFonts w:asciiTheme="minorHAnsi" w:hAnsiTheme="minorHAnsi" w:cstheme="minorHAnsi"/>
          <w:highlight w:val="cyan"/>
        </w:rPr>
        <w:t>end up</w:t>
      </w:r>
      <w:r w:rsidRPr="004D2F6D">
        <w:rPr>
          <w:rStyle w:val="StyleUnderline"/>
          <w:rFonts w:asciiTheme="minorHAnsi" w:hAnsiTheme="minorHAnsi" w:cstheme="minorHAnsi"/>
        </w:rPr>
        <w:t xml:space="preserve"> effectively </w:t>
      </w:r>
      <w:r w:rsidRPr="004D2F6D">
        <w:rPr>
          <w:rStyle w:val="Emphasis"/>
          <w:rFonts w:asciiTheme="minorHAnsi" w:hAnsiTheme="minorHAnsi" w:cstheme="minorHAnsi"/>
          <w:highlight w:val="cyan"/>
        </w:rPr>
        <w:t>revisiting</w:t>
      </w:r>
      <w:r w:rsidRPr="004D2F6D">
        <w:rPr>
          <w:rStyle w:val="StyleUnderline"/>
          <w:rFonts w:asciiTheme="minorHAnsi" w:hAnsiTheme="minorHAnsi" w:cstheme="minorHAnsi"/>
          <w:highlight w:val="cyan"/>
        </w:rPr>
        <w:t xml:space="preserve"> the</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issues</w:t>
      </w:r>
      <w:r w:rsidRPr="004D2F6D">
        <w:rPr>
          <w:rStyle w:val="StyleUnderline"/>
          <w:rFonts w:asciiTheme="minorHAnsi" w:hAnsiTheme="minorHAnsi" w:cstheme="minorHAnsi"/>
        </w:rPr>
        <w:t xml:space="preserve"> the parties sought to </w:t>
      </w:r>
      <w:r w:rsidRPr="004D2F6D">
        <w:rPr>
          <w:rStyle w:val="Emphasis"/>
          <w:rFonts w:asciiTheme="minorHAnsi" w:hAnsiTheme="minorHAnsi" w:cstheme="minorHAnsi"/>
        </w:rPr>
        <w:t>move beyond</w:t>
      </w:r>
      <w:r w:rsidRPr="004D2F6D">
        <w:rPr>
          <w:rStyle w:val="StyleUnderline"/>
          <w:rFonts w:asciiTheme="minorHAnsi" w:hAnsiTheme="minorHAnsi" w:cstheme="minorHAnsi"/>
        </w:rPr>
        <w:t xml:space="preserve"> by settling</w:t>
      </w:r>
      <w:r w:rsidRPr="004D2F6D">
        <w:rPr>
          <w:rFonts w:asciiTheme="minorHAnsi" w:hAnsiTheme="minorHAnsi" w:cstheme="minorHAnsi"/>
          <w:sz w:val="16"/>
        </w:rPr>
        <w:t xml:space="preserve">. Companies still try to craft agreements that eliminate the risk that both face in litigation while ensuring that generic market entry occurs well before patent expiry, but </w:t>
      </w:r>
      <w:r w:rsidRPr="004D2F6D">
        <w:rPr>
          <w:rStyle w:val="StyleUnderline"/>
          <w:rFonts w:asciiTheme="minorHAnsi" w:hAnsiTheme="minorHAnsi" w:cstheme="minorHAnsi"/>
        </w:rPr>
        <w:t>no matter the terms, the FTC stands ready to argue</w:t>
      </w:r>
      <w:r w:rsidRPr="004D2F6D">
        <w:rPr>
          <w:rFonts w:asciiTheme="minorHAnsi" w:hAnsiTheme="minorHAnsi" w:cstheme="minorHAnsi"/>
          <w:sz w:val="16"/>
        </w:rPr>
        <w:t xml:space="preserve"> that the </w:t>
      </w:r>
      <w:r w:rsidRPr="004D2F6D">
        <w:rPr>
          <w:rStyle w:val="StyleUnderline"/>
          <w:rFonts w:asciiTheme="minorHAnsi" w:hAnsiTheme="minorHAnsi" w:cstheme="minorHAnsi"/>
        </w:rPr>
        <w:t>companies should not have settled</w:t>
      </w:r>
      <w:r w:rsidRPr="004D2F6D">
        <w:rPr>
          <w:rFonts w:asciiTheme="minorHAnsi" w:hAnsiTheme="minorHAnsi" w:cstheme="minorHAnsi"/>
          <w:sz w:val="16"/>
        </w:rPr>
        <w:t>. In the end, these parties seem to want patent litigation cases to continue to final judgment, even when this is not in the interest of the branded companies, generic drug companies, consumers or the federal court system.</w:t>
      </w:r>
    </w:p>
    <w:p w14:paraId="026AFFB4" w14:textId="77777777" w:rsidR="00AA2D94" w:rsidRPr="004D2F6D" w:rsidRDefault="00AA2D94" w:rsidP="00AA2D94">
      <w:pPr>
        <w:rPr>
          <w:rFonts w:asciiTheme="minorHAnsi" w:hAnsiTheme="minorHAnsi" w:cstheme="minorHAnsi"/>
          <w:sz w:val="16"/>
        </w:rPr>
      </w:pP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also </w:t>
      </w:r>
      <w:r w:rsidRPr="004D2F6D">
        <w:rPr>
          <w:rStyle w:val="StyleUnderline"/>
          <w:rFonts w:asciiTheme="minorHAnsi" w:hAnsiTheme="minorHAnsi" w:cstheme="minorHAnsi"/>
          <w:highlight w:val="cyan"/>
        </w:rPr>
        <w:t xml:space="preserve">started to </w:t>
      </w:r>
      <w:r w:rsidRPr="004D2F6D">
        <w:rPr>
          <w:rStyle w:val="Emphasis"/>
          <w:rFonts w:asciiTheme="minorHAnsi" w:hAnsiTheme="minorHAnsi" w:cstheme="minorHAnsi"/>
          <w:highlight w:val="cyan"/>
        </w:rPr>
        <w:t>interfere</w:t>
      </w:r>
      <w:r w:rsidRPr="004D2F6D">
        <w:rPr>
          <w:rStyle w:val="StyleUnderline"/>
          <w:rFonts w:asciiTheme="minorHAnsi" w:hAnsiTheme="minorHAnsi" w:cstheme="minorHAnsi"/>
          <w:highlight w:val="cyan"/>
        </w:rPr>
        <w:t xml:space="preserve"> with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ordinary </w:t>
      </w:r>
      <w:r w:rsidRPr="004D2F6D">
        <w:rPr>
          <w:rStyle w:val="Emphasis"/>
          <w:rFonts w:asciiTheme="minorHAnsi" w:hAnsiTheme="minorHAnsi" w:cstheme="minorHAnsi"/>
          <w:highlight w:val="cyan"/>
        </w:rPr>
        <w:t>cycle</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incremental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in the drug industry. Incremental</w:t>
      </w:r>
      <w:r w:rsidRPr="004D2F6D">
        <w:rPr>
          <w:rFonts w:asciiTheme="minorHAnsi" w:hAnsiTheme="minorHAnsi" w:cstheme="minorHAnsi"/>
          <w:sz w:val="16"/>
        </w:rPr>
        <w:t xml:space="preserve"> drug </w:t>
      </w:r>
      <w:r w:rsidRPr="004D2F6D">
        <w:rPr>
          <w:rStyle w:val="StyleUnderline"/>
          <w:rFonts w:asciiTheme="minorHAnsi" w:hAnsiTheme="minorHAnsi" w:cstheme="minorHAnsi"/>
        </w:rPr>
        <w:t xml:space="preserve">innovation is both </w:t>
      </w:r>
      <w:r w:rsidRPr="004D2F6D">
        <w:rPr>
          <w:rStyle w:val="Emphasis"/>
          <w:rFonts w:asciiTheme="minorHAnsi" w:hAnsiTheme="minorHAnsi" w:cstheme="minorHAnsi"/>
        </w:rPr>
        <w:t>commonplace</w:t>
      </w:r>
      <w:r w:rsidRPr="004D2F6D">
        <w:rPr>
          <w:rStyle w:val="StyleUnderline"/>
          <w:rFonts w:asciiTheme="minorHAnsi" w:hAnsiTheme="minorHAnsi" w:cstheme="minorHAnsi"/>
        </w:rPr>
        <w:t xml:space="preserve"> and can be </w:t>
      </w:r>
      <w:r w:rsidRPr="004D2F6D">
        <w:rPr>
          <w:rStyle w:val="Emphasis"/>
          <w:rFonts w:asciiTheme="minorHAnsi" w:hAnsiTheme="minorHAnsi" w:cstheme="minorHAnsi"/>
        </w:rPr>
        <w:t>medically important</w:t>
      </w:r>
      <w:r w:rsidRPr="004D2F6D">
        <w:rPr>
          <w:rFonts w:asciiTheme="minorHAnsi" w:hAnsiTheme="minorHAnsi" w:cstheme="minorHAnsi"/>
          <w:sz w:val="16"/>
        </w:rPr>
        <w:t>. New dosage forms and routes of administration can make life-sustaining drugs easier to administer to new populations. New formulations, such as extended release formulations, can simplify dosing, thus increasing patient compliance.</w:t>
      </w:r>
    </w:p>
    <w:p w14:paraId="5DE05A81" w14:textId="77777777" w:rsidR="00AA2D94" w:rsidRPr="004D2F6D" w:rsidRDefault="00AA2D94" w:rsidP="00AA2D94">
      <w:pPr>
        <w:rPr>
          <w:rFonts w:asciiTheme="minorHAnsi" w:hAnsiTheme="minorHAnsi" w:cstheme="minorHAnsi"/>
          <w:sz w:val="16"/>
        </w:rPr>
      </w:pPr>
      <w:r w:rsidRPr="004D2F6D">
        <w:rPr>
          <w:rFonts w:asciiTheme="minorHAnsi" w:hAnsiTheme="minorHAnsi" w:cstheme="minorHAnsi"/>
          <w:sz w:val="16"/>
        </w:rPr>
        <w:t xml:space="preserve">In recent years, however, </w:t>
      </w:r>
      <w:r w:rsidRPr="004D2F6D">
        <w:rPr>
          <w:rStyle w:val="StyleUnderline"/>
          <w:rFonts w:asciiTheme="minorHAnsi" w:hAnsiTheme="minorHAnsi" w:cstheme="minorHAnsi"/>
        </w:rPr>
        <w:t xml:space="preserve">the FTC has </w:t>
      </w:r>
      <w:r w:rsidRPr="004D2F6D">
        <w:rPr>
          <w:rStyle w:val="Emphasis"/>
          <w:rFonts w:asciiTheme="minorHAnsi" w:hAnsiTheme="minorHAnsi" w:cstheme="minorHAnsi"/>
        </w:rPr>
        <w:t>targeted</w:t>
      </w:r>
      <w:r w:rsidRPr="004D2F6D">
        <w:rPr>
          <w:rStyle w:val="StyleUnderline"/>
          <w:rFonts w:asciiTheme="minorHAnsi" w:hAnsiTheme="minorHAnsi" w:cstheme="minorHAnsi"/>
        </w:rPr>
        <w:t xml:space="preserve"> these patents. The</w:t>
      </w:r>
      <w:r w:rsidRPr="004D2F6D">
        <w:rPr>
          <w:rFonts w:asciiTheme="minorHAnsi" w:hAnsiTheme="minorHAnsi" w:cstheme="minorHAnsi"/>
          <w:sz w:val="16"/>
        </w:rPr>
        <w:t xml:space="preserve"> chief </w:t>
      </w:r>
      <w:r w:rsidRPr="004D2F6D">
        <w:rPr>
          <w:rStyle w:val="StyleUnderline"/>
          <w:rFonts w:asciiTheme="minorHAnsi" w:hAnsiTheme="minorHAnsi" w:cstheme="minorHAnsi"/>
        </w:rPr>
        <w:t>complaint</w:t>
      </w:r>
      <w:r w:rsidRPr="004D2F6D">
        <w:rPr>
          <w:rFonts w:asciiTheme="minorHAnsi" w:hAnsiTheme="minorHAnsi" w:cstheme="minorHAnsi"/>
          <w:sz w:val="16"/>
        </w:rPr>
        <w:t xml:space="preserve"> advanced by the FTC </w:t>
      </w:r>
      <w:r w:rsidRPr="004D2F6D">
        <w:rPr>
          <w:rStyle w:val="StyleUnderline"/>
          <w:rFonts w:asciiTheme="minorHAnsi" w:hAnsiTheme="minorHAnsi" w:cstheme="minorHAnsi"/>
        </w:rPr>
        <w:t xml:space="preserve">is that incremental innovations are </w:t>
      </w:r>
      <w:r w:rsidRPr="004D2F6D">
        <w:rPr>
          <w:rStyle w:val="Emphasis"/>
          <w:rFonts w:asciiTheme="minorHAnsi" w:hAnsiTheme="minorHAnsi" w:cstheme="minorHAnsi"/>
        </w:rPr>
        <w:t>trivial</w:t>
      </w:r>
      <w:r w:rsidRPr="004D2F6D">
        <w:rPr>
          <w:rStyle w:val="StyleUnderline"/>
          <w:rFonts w:asciiTheme="minorHAnsi" w:hAnsiTheme="minorHAnsi" w:cstheme="minorHAnsi"/>
        </w:rPr>
        <w:t xml:space="preserve"> advances and do not deserve patent protection</w:t>
      </w:r>
      <w:r w:rsidRPr="004D2F6D">
        <w:rPr>
          <w:rFonts w:asciiTheme="minorHAnsi" w:hAnsiTheme="minorHAnsi" w:cstheme="minorHAnsi"/>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sidRPr="004D2F6D">
        <w:rPr>
          <w:rStyle w:val="StyleUnderline"/>
          <w:rFonts w:asciiTheme="minorHAnsi" w:hAnsiTheme="minorHAnsi" w:cstheme="minorHAnsi"/>
        </w:rPr>
        <w:t>The FTC’s actions are</w:t>
      </w:r>
      <w:r w:rsidRPr="004D2F6D">
        <w:rPr>
          <w:rFonts w:asciiTheme="minorHAnsi" w:hAnsiTheme="minorHAnsi" w:cstheme="minorHAnsi"/>
          <w:sz w:val="16"/>
        </w:rPr>
        <w:t xml:space="preserve"> thus </w:t>
      </w:r>
      <w:r w:rsidRPr="004D2F6D">
        <w:rPr>
          <w:rStyle w:val="StyleUnderline"/>
          <w:rFonts w:asciiTheme="minorHAnsi" w:hAnsiTheme="minorHAnsi" w:cstheme="minorHAnsi"/>
          <w:highlight w:val="cyan"/>
        </w:rPr>
        <w:t xml:space="preserve">a solution in </w:t>
      </w:r>
      <w:r w:rsidRPr="004D2F6D">
        <w:rPr>
          <w:rStyle w:val="Emphasis"/>
          <w:rFonts w:asciiTheme="minorHAnsi" w:hAnsiTheme="minorHAnsi" w:cstheme="minorHAnsi"/>
          <w:highlight w:val="cyan"/>
        </w:rPr>
        <w:t>search of</w:t>
      </w:r>
      <w:r w:rsidRPr="004D2F6D">
        <w:rPr>
          <w:rStyle w:val="Emphasis"/>
          <w:rFonts w:asciiTheme="minorHAnsi" w:hAnsiTheme="minorHAnsi" w:cstheme="minorHAnsi"/>
        </w:rPr>
        <w:t xml:space="preserve"> a </w:t>
      </w:r>
      <w:r w:rsidRPr="004D2F6D">
        <w:rPr>
          <w:rStyle w:val="Emphasis"/>
          <w:rFonts w:asciiTheme="minorHAnsi" w:hAnsiTheme="minorHAnsi" w:cstheme="minorHAnsi"/>
          <w:highlight w:val="cyan"/>
        </w:rPr>
        <w:t>problem</w:t>
      </w:r>
      <w:r w:rsidRPr="004D2F6D">
        <w:rPr>
          <w:rFonts w:asciiTheme="minorHAnsi" w:hAnsiTheme="minorHAnsi" w:cstheme="minorHAnsi"/>
          <w:sz w:val="16"/>
        </w:rPr>
        <w:t>.</w:t>
      </w:r>
    </w:p>
    <w:p w14:paraId="02FCF6F6" w14:textId="77777777" w:rsidR="00AA2D94" w:rsidRPr="004D2F6D" w:rsidRDefault="00AA2D94" w:rsidP="00AA2D94">
      <w:pPr>
        <w:rPr>
          <w:rFonts w:asciiTheme="minorHAnsi" w:hAnsiTheme="minorHAnsi" w:cstheme="minorHAnsi"/>
          <w:sz w:val="16"/>
        </w:rPr>
      </w:pPr>
      <w:r w:rsidRPr="004D2F6D">
        <w:rPr>
          <w:rFonts w:asciiTheme="minorHAnsi" w:hAnsiTheme="minorHAnsi" w:cstheme="minorHAnsi"/>
          <w:sz w:val="16"/>
        </w:rPr>
        <w:t>Conclusion</w:t>
      </w:r>
    </w:p>
    <w:p w14:paraId="3D9AFBA8" w14:textId="77777777" w:rsidR="00AA2D94" w:rsidRDefault="00AA2D94" w:rsidP="00AA2D94">
      <w:pPr>
        <w:rPr>
          <w:rStyle w:val="Emphasis"/>
          <w:rFonts w:asciiTheme="minorHAnsi" w:hAnsiTheme="minorHAnsi" w:cstheme="minorHAnsi"/>
          <w:highlight w:val="cyan"/>
        </w:rPr>
      </w:pPr>
      <w:r w:rsidRPr="004D2F6D">
        <w:rPr>
          <w:rStyle w:val="StyleUnderline"/>
          <w:rFonts w:asciiTheme="minorHAnsi" w:hAnsiTheme="minorHAnsi" w:cstheme="minorHAnsi"/>
        </w:rPr>
        <w:t xml:space="preserve">The FTC’s goals may be well-intentioned, but </w:t>
      </w:r>
      <w:r w:rsidRPr="004D2F6D">
        <w:rPr>
          <w:rStyle w:val="StyleUnderline"/>
          <w:rFonts w:asciiTheme="minorHAnsi" w:hAnsiTheme="minorHAnsi" w:cstheme="minorHAnsi"/>
          <w:highlight w:val="cyan"/>
        </w:rPr>
        <w:t xml:space="preserve">its </w:t>
      </w:r>
      <w:r w:rsidRPr="004D2F6D">
        <w:rPr>
          <w:rStyle w:val="Emphasis"/>
          <w:rFonts w:asciiTheme="minorHAnsi" w:hAnsiTheme="minorHAnsi" w:cstheme="minorHAnsi"/>
          <w:highlight w:val="cyan"/>
        </w:rPr>
        <w:t>intrusion</w:t>
      </w:r>
      <w:r w:rsidRPr="004D2F6D">
        <w:rPr>
          <w:rStyle w:val="StyleUnderline"/>
          <w:rFonts w:asciiTheme="minorHAnsi" w:hAnsiTheme="minorHAnsi" w:cstheme="minorHAnsi"/>
          <w:highlight w:val="cyan"/>
        </w:rPr>
        <w:t xml:space="preserve"> into domains</w:t>
      </w:r>
      <w:r w:rsidRPr="004D2F6D">
        <w:rPr>
          <w:rStyle w:val="StyleUnderline"/>
          <w:rFonts w:asciiTheme="minorHAnsi" w:hAnsiTheme="minorHAnsi" w:cstheme="minorHAnsi"/>
        </w:rPr>
        <w:t xml:space="preserve"> that </w:t>
      </w:r>
      <w:r w:rsidRPr="004D2F6D">
        <w:rPr>
          <w:rStyle w:val="Emphasis"/>
          <w:rFonts w:asciiTheme="minorHAnsi" w:hAnsiTheme="minorHAnsi" w:cstheme="minorHAnsi"/>
          <w:highlight w:val="cyan"/>
        </w:rPr>
        <w:t>other</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exper</w:t>
      </w:r>
    </w:p>
    <w:p w14:paraId="7DB53006" w14:textId="77777777" w:rsidR="00AA2D94" w:rsidRDefault="00AA2D94" w:rsidP="00AA2D94">
      <w:pPr>
        <w:rPr>
          <w:rStyle w:val="Emphasis"/>
          <w:rFonts w:asciiTheme="minorHAnsi" w:hAnsiTheme="minorHAnsi" w:cstheme="minorHAnsi"/>
          <w:highlight w:val="cyan"/>
        </w:rPr>
      </w:pPr>
    </w:p>
    <w:p w14:paraId="2B005EC7" w14:textId="77777777" w:rsidR="00AA2D94" w:rsidRPr="00C911E1" w:rsidRDefault="00AA2D94" w:rsidP="00AA2D94">
      <w:pPr>
        <w:rPr>
          <w:rFonts w:asciiTheme="minorHAnsi" w:hAnsiTheme="minorHAnsi" w:cstheme="minorHAnsi"/>
          <w:sz w:val="16"/>
        </w:rPr>
      </w:pPr>
      <w:r w:rsidRPr="004D2F6D">
        <w:rPr>
          <w:rStyle w:val="Emphasis"/>
          <w:rFonts w:asciiTheme="minorHAnsi" w:hAnsiTheme="minorHAnsi" w:cstheme="minorHAnsi"/>
          <w:highlight w:val="cyan"/>
        </w:rPr>
        <w:t>t</w:t>
      </w:r>
      <w:r w:rsidRPr="004D2F6D">
        <w:rPr>
          <w:rStyle w:val="Emphasis"/>
          <w:rFonts w:asciiTheme="minorHAnsi" w:hAnsiTheme="minorHAnsi" w:cstheme="minorHAnsi"/>
        </w:rPr>
        <w:t xml:space="preserve"> agencie</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already</w:t>
      </w:r>
      <w:r w:rsidRPr="004D2F6D">
        <w:rPr>
          <w:rStyle w:val="StyleUnderline"/>
          <w:rFonts w:asciiTheme="minorHAnsi" w:hAnsiTheme="minorHAnsi" w:cstheme="minorHAnsi"/>
        </w:rPr>
        <w:t xml:space="preserve"> oversee and </w:t>
      </w:r>
      <w:r w:rsidRPr="004D2F6D">
        <w:rPr>
          <w:rStyle w:val="Emphasis"/>
          <w:rFonts w:asciiTheme="minorHAnsi" w:hAnsiTheme="minorHAnsi" w:cstheme="minorHAnsi"/>
        </w:rPr>
        <w:t xml:space="preserve">comprehensively </w:t>
      </w:r>
      <w:r w:rsidRPr="004D2F6D">
        <w:rPr>
          <w:rStyle w:val="Emphasis"/>
          <w:rFonts w:asciiTheme="minorHAnsi" w:hAnsiTheme="minorHAnsi" w:cstheme="minorHAnsi"/>
          <w:highlight w:val="cyan"/>
        </w:rPr>
        <w:t>regulate</w:t>
      </w:r>
      <w:r w:rsidRPr="004D2F6D">
        <w:rPr>
          <w:rStyle w:val="StyleUnderline"/>
          <w:rFonts w:asciiTheme="minorHAnsi" w:hAnsiTheme="minorHAnsi" w:cstheme="minorHAnsi"/>
          <w:highlight w:val="cyan"/>
        </w:rPr>
        <w:t xml:space="preserve"> is troubling. By </w:t>
      </w:r>
      <w:r w:rsidRPr="004D2F6D">
        <w:rPr>
          <w:rStyle w:val="Emphasis"/>
          <w:rFonts w:asciiTheme="minorHAnsi" w:hAnsiTheme="minorHAnsi" w:cstheme="minorHAnsi"/>
          <w:highlight w:val="cyan"/>
        </w:rPr>
        <w:t>substituting its</w:t>
      </w:r>
      <w:r w:rsidRPr="004D2F6D">
        <w:rPr>
          <w:rStyle w:val="Emphasis"/>
          <w:rFonts w:asciiTheme="minorHAnsi" w:hAnsiTheme="minorHAnsi" w:cstheme="minorHAnsi"/>
        </w:rPr>
        <w:t xml:space="preserve"> own </w:t>
      </w:r>
      <w:r w:rsidRPr="004D2F6D">
        <w:rPr>
          <w:rStyle w:val="Emphasis"/>
          <w:rFonts w:asciiTheme="minorHAnsi" w:hAnsiTheme="minorHAnsi" w:cstheme="minorHAnsi"/>
          <w:highlight w:val="cyan"/>
        </w:rPr>
        <w:t>agenda</w:t>
      </w:r>
      <w:r w:rsidRPr="004D2F6D">
        <w:rPr>
          <w:rStyle w:val="StyleUnderline"/>
          <w:rFonts w:asciiTheme="minorHAnsi" w:hAnsiTheme="minorHAnsi" w:cstheme="minorHAnsi"/>
          <w:highlight w:val="cyan"/>
        </w:rPr>
        <w:t xml:space="preserve"> for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business </w:t>
      </w:r>
      <w:r w:rsidRPr="004D2F6D">
        <w:rPr>
          <w:rStyle w:val="Emphasis"/>
          <w:rFonts w:asciiTheme="minorHAnsi" w:hAnsiTheme="minorHAnsi" w:cstheme="minorHAnsi"/>
          <w:highlight w:val="cyan"/>
        </w:rPr>
        <w:t>judgment</w:t>
      </w:r>
      <w:r w:rsidRPr="004D2F6D">
        <w:rPr>
          <w:rStyle w:val="StyleUnderline"/>
          <w:rFonts w:asciiTheme="minorHAnsi" w:hAnsiTheme="minorHAnsi" w:cstheme="minorHAnsi"/>
          <w:highlight w:val="cyan"/>
        </w:rPr>
        <w:t xml:space="preserve"> of</w:t>
      </w:r>
      <w:r w:rsidRPr="004D2F6D">
        <w:rPr>
          <w:rFonts w:asciiTheme="minorHAnsi" w:hAnsiTheme="minorHAnsi" w:cstheme="minorHAnsi"/>
          <w:sz w:val="16"/>
        </w:rPr>
        <w:t xml:space="preserve"> sophisticated parties in </w:t>
      </w:r>
      <w:r w:rsidRPr="004D2F6D">
        <w:rPr>
          <w:rStyle w:val="StyleUnderline"/>
          <w:rFonts w:asciiTheme="minorHAnsi" w:hAnsiTheme="minorHAnsi" w:cstheme="minorHAnsi"/>
          <w:highlight w:val="cyan"/>
        </w:rPr>
        <w:t>the market</w:t>
      </w:r>
      <w:r w:rsidRPr="004D2F6D">
        <w:rPr>
          <w:rStyle w:val="StyleUnderline"/>
          <w:rFonts w:asciiTheme="minorHAnsi" w:hAnsiTheme="minorHAnsi" w:cstheme="minorHAnsi"/>
        </w:rPr>
        <w:t xml:space="preserve">place,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overreached</w:t>
      </w:r>
      <w:r w:rsidRPr="004D2F6D">
        <w:rPr>
          <w:rStyle w:val="StyleUnderline"/>
          <w:rFonts w:asciiTheme="minorHAnsi" w:hAnsiTheme="minorHAnsi" w:cstheme="minorHAnsi"/>
        </w:rPr>
        <w:t xml:space="preserve"> its proper role and begun to </w:t>
      </w:r>
      <w:r w:rsidRPr="004D2F6D">
        <w:rPr>
          <w:rStyle w:val="Emphasis"/>
          <w:rFonts w:asciiTheme="minorHAnsi" w:hAnsiTheme="minorHAnsi" w:cstheme="minorHAnsi"/>
        </w:rPr>
        <w:t>disrupt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the cycle of </w:t>
      </w:r>
      <w:r w:rsidRPr="004D2F6D">
        <w:rPr>
          <w:rStyle w:val="Emphasis"/>
          <w:rFonts w:asciiTheme="minorHAnsi" w:hAnsiTheme="minorHAnsi" w:cstheme="minorHAnsi"/>
          <w:highlight w:val="cyan"/>
        </w:rPr>
        <w:t>investment</w:t>
      </w:r>
      <w:r w:rsidRPr="004D2F6D">
        <w:rPr>
          <w:rStyle w:val="StyleUnderline"/>
          <w:rFonts w:asciiTheme="minorHAnsi" w:hAnsiTheme="minorHAnsi" w:cstheme="minorHAnsi"/>
        </w:rPr>
        <w:t xml:space="preserve">, product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recoupment</w:t>
      </w:r>
      <w:r w:rsidRPr="004D2F6D">
        <w:rPr>
          <w:rFonts w:asciiTheme="minorHAnsi" w:hAnsiTheme="minorHAnsi" w:cstheme="minorHAnsi"/>
          <w:sz w:val="16"/>
        </w:rPr>
        <w:t xml:space="preserve">, further </w:t>
      </w:r>
      <w:r w:rsidRPr="004D2F6D">
        <w:rPr>
          <w:rStyle w:val="StyleUnderline"/>
          <w:rFonts w:asciiTheme="minorHAnsi" w:hAnsiTheme="minorHAnsi" w:cstheme="minorHAnsi"/>
        </w:rPr>
        <w:t xml:space="preserve">incremental advancement,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risk</w:t>
      </w:r>
      <w:r w:rsidRPr="004D2F6D">
        <w:rPr>
          <w:rStyle w:val="Emphasis"/>
          <w:rFonts w:asciiTheme="minorHAnsi" w:hAnsiTheme="minorHAnsi" w:cstheme="minorHAnsi"/>
        </w:rPr>
        <w:t xml:space="preserve"> management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that drives</w:t>
      </w:r>
      <w:r w:rsidRPr="004D2F6D">
        <w:rPr>
          <w:rStyle w:val="StyleUnderline"/>
          <w:rFonts w:asciiTheme="minorHAnsi" w:hAnsiTheme="minorHAnsi" w:cstheme="minorHAnsi"/>
        </w:rPr>
        <w:t xml:space="preserve"> the creation of </w:t>
      </w:r>
      <w:r w:rsidRPr="004D2F6D">
        <w:rPr>
          <w:rStyle w:val="Emphasis"/>
          <w:rFonts w:asciiTheme="minorHAnsi" w:hAnsiTheme="minorHAnsi" w:cstheme="minorHAnsi"/>
          <w:highlight w:val="cyan"/>
        </w:rPr>
        <w:t>new drugs</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save lives and </w:t>
      </w:r>
      <w:r w:rsidRPr="004D2F6D">
        <w:rPr>
          <w:rStyle w:val="StyleUnderline"/>
          <w:rFonts w:asciiTheme="minorHAnsi" w:hAnsiTheme="minorHAnsi" w:cstheme="minorHAnsi"/>
        </w:rPr>
        <w:t>promote greater public health</w:t>
      </w:r>
      <w:r w:rsidRPr="004D2F6D">
        <w:rPr>
          <w:rFonts w:asciiTheme="minorHAnsi" w:hAnsiTheme="minorHAnsi" w:cstheme="minorHAnsi"/>
          <w:sz w:val="16"/>
        </w:rPr>
        <w:t>.</w:t>
      </w:r>
    </w:p>
    <w:p w14:paraId="55B05520" w14:textId="77777777" w:rsidR="00AA2D94" w:rsidRPr="00EA7AC1" w:rsidRDefault="00AA2D94" w:rsidP="00AA2D94">
      <w:pPr>
        <w:keepNext/>
        <w:keepLines/>
        <w:spacing w:before="40"/>
        <w:outlineLvl w:val="3"/>
        <w:rPr>
          <w:rFonts w:eastAsia="Times New Roman" w:cs="Arial"/>
          <w:b/>
          <w:iCs/>
          <w:sz w:val="26"/>
        </w:rPr>
      </w:pPr>
      <w:bookmarkStart w:id="4" w:name="_Hlk2872714"/>
      <w:bookmarkStart w:id="5" w:name="BlockBM1011"/>
      <w:bookmarkEnd w:id="2"/>
      <w:r w:rsidRPr="00EA7AC1">
        <w:rPr>
          <w:rFonts w:eastAsia="Times New Roman" w:cs="Arial"/>
          <w:b/>
          <w:iCs/>
          <w:sz w:val="26"/>
        </w:rPr>
        <w:t>Natural pandemics won’t cause human extinction</w:t>
      </w:r>
    </w:p>
    <w:p w14:paraId="68BE7D2C" w14:textId="77777777" w:rsidR="00AA2D94" w:rsidRPr="00EA7AC1" w:rsidRDefault="00AA2D94" w:rsidP="00AA2D94">
      <w:pPr>
        <w:rPr>
          <w:rFonts w:eastAsia="Calibri" w:cs="Times New Roman"/>
        </w:rPr>
      </w:pPr>
      <w:r w:rsidRPr="00EA7AC1">
        <w:rPr>
          <w:rFonts w:eastAsia="Calibri" w:cs="Times New Roman"/>
        </w:rPr>
        <w:t xml:space="preserve">Sebastian </w:t>
      </w:r>
      <w:r w:rsidRPr="00EA7AC1">
        <w:rPr>
          <w:rFonts w:eastAsia="Calibri" w:cs="Times New Roman"/>
          <w:b/>
          <w:bCs/>
          <w:sz w:val="26"/>
        </w:rPr>
        <w:t>Farquhar</w:t>
      </w:r>
      <w:r w:rsidRPr="00EA7AC1">
        <w:rPr>
          <w:rFonts w:eastAsia="Calibri" w:cs="Times New Roman"/>
        </w:rPr>
        <w:t xml:space="preserve"> 1/23/</w:t>
      </w:r>
      <w:r w:rsidRPr="00EA7AC1">
        <w:rPr>
          <w:rFonts w:eastAsia="Calibri" w:cs="Times New Roman"/>
          <w:b/>
          <w:bCs/>
          <w:sz w:val="26"/>
        </w:rPr>
        <w:t>17</w:t>
      </w:r>
      <w:r w:rsidRPr="00EA7AC1">
        <w:rPr>
          <w:rFonts w:eastAsia="Calibri" w:cs="Times New Roman"/>
        </w:rPr>
        <w:t>, director at Oxford's Global Priorities Project, Owen Cotton-Barratt, a Lecturer in Mathematics at St Hugh’s College, Oxford, John Halstead, Stefan Schubert, Haydn Belfield, Andrew Snyder-Beattie, "Existential Risk Diplomacy and Governance", GLOBAL PRIORITIES PROJECT 2017, https://www.fhi.ox.ac.uk/wp-content/uploads/Existential-Risks-2017-01-23.pdf</w:t>
      </w:r>
    </w:p>
    <w:p w14:paraId="6ED4E4F0" w14:textId="77777777" w:rsidR="00AA2D94" w:rsidRPr="00EA7AC1" w:rsidRDefault="00AA2D94" w:rsidP="00AA2D94">
      <w:pPr>
        <w:rPr>
          <w:rFonts w:eastAsia="Calibri" w:cs="Times New Roman"/>
          <w:sz w:val="16"/>
        </w:rPr>
      </w:pPr>
      <w:r w:rsidRPr="00EA7AC1">
        <w:rPr>
          <w:rFonts w:eastAsia="Calibri" w:cs="Times New Roman"/>
          <w:sz w:val="16"/>
        </w:rPr>
        <w:lastRenderedPageBreak/>
        <w:t>1.1.3 Engineered pandemics For most of human history, natural pandemics have posed the greatest risk of mass global</w:t>
      </w:r>
      <w:r w:rsidRPr="00EA7AC1">
        <w:rPr>
          <w:rFonts w:eastAsia="Calibri" w:cs="Times New Roman"/>
          <w:u w:val="single"/>
        </w:rPr>
        <w:t xml:space="preserve"> </w:t>
      </w:r>
      <w:r w:rsidRPr="00EA7AC1">
        <w:rPr>
          <w:rFonts w:eastAsia="Calibri" w:cs="Times New Roman"/>
          <w:sz w:val="16"/>
        </w:rPr>
        <w:t>fatalities</w:t>
      </w:r>
      <w:r w:rsidRPr="00EA7AC1">
        <w:rPr>
          <w:rFonts w:eastAsia="Calibri" w:cs="Times New Roman"/>
          <w:u w:val="single"/>
        </w:rPr>
        <w:t>.</w:t>
      </w:r>
      <w:r w:rsidRPr="00EA7AC1">
        <w:rPr>
          <w:rFonts w:eastAsia="Calibri" w:cs="Times New Roman"/>
          <w:sz w:val="16"/>
        </w:rPr>
        <w:t xml:space="preserve">37 However, there are some reasons to believe that </w:t>
      </w:r>
      <w:r w:rsidRPr="00EA7AC1">
        <w:rPr>
          <w:rFonts w:eastAsia="Calibri" w:cs="Times New Roman"/>
          <w:b/>
          <w:iCs/>
          <w:highlight w:val="cyan"/>
          <w:u w:val="single"/>
        </w:rPr>
        <w:t>natural pandemics are very unlikely to cause human extinction</w:t>
      </w:r>
      <w:r w:rsidRPr="00EA7AC1">
        <w:rPr>
          <w:rFonts w:eastAsia="Calibri" w:cs="Times New Roman"/>
          <w:sz w:val="16"/>
        </w:rPr>
        <w:t xml:space="preserve">. Analysis of the International Union for Conservation of Nature (IUCN) red list database has shown that </w:t>
      </w:r>
      <w:r w:rsidRPr="00EA7AC1">
        <w:rPr>
          <w:rFonts w:eastAsia="Calibri" w:cs="Times New Roman"/>
          <w:highlight w:val="cyan"/>
          <w:u w:val="single"/>
        </w:rPr>
        <w:t xml:space="preserve">of </w:t>
      </w:r>
      <w:r w:rsidRPr="00EA7AC1">
        <w:rPr>
          <w:rFonts w:eastAsia="Calibri" w:cs="Times New Roman"/>
          <w:u w:val="single"/>
        </w:rPr>
        <w:t xml:space="preserve">the 833 recorded </w:t>
      </w:r>
      <w:r w:rsidRPr="00EA7AC1">
        <w:rPr>
          <w:rFonts w:eastAsia="Calibri" w:cs="Times New Roman"/>
          <w:sz w:val="16"/>
        </w:rPr>
        <w:t xml:space="preserve">plant and animal </w:t>
      </w:r>
      <w:r w:rsidRPr="00EA7AC1">
        <w:rPr>
          <w:rFonts w:eastAsia="Calibri" w:cs="Times New Roman"/>
          <w:highlight w:val="cyan"/>
          <w:u w:val="single"/>
        </w:rPr>
        <w:t>species extinctions</w:t>
      </w:r>
      <w:r w:rsidRPr="00EA7AC1">
        <w:rPr>
          <w:rFonts w:eastAsia="Calibri" w:cs="Times New Roman"/>
          <w:sz w:val="16"/>
        </w:rPr>
        <w:t xml:space="preserve"> known to have occurred </w:t>
      </w:r>
      <w:r w:rsidRPr="00EA7AC1">
        <w:rPr>
          <w:rFonts w:eastAsia="Calibri" w:cs="Times New Roman"/>
          <w:u w:val="single"/>
        </w:rPr>
        <w:t xml:space="preserve">since 1500, </w:t>
      </w:r>
      <w:r w:rsidRPr="00EA7AC1">
        <w:rPr>
          <w:rFonts w:eastAsia="Calibri" w:cs="Times New Roman"/>
          <w:highlight w:val="cyan"/>
          <w:u w:val="single"/>
        </w:rPr>
        <w:t>less than 4%</w:t>
      </w:r>
      <w:r w:rsidRPr="00EA7AC1">
        <w:rPr>
          <w:rFonts w:eastAsia="Calibri" w:cs="Times New Roman"/>
          <w:u w:val="single"/>
        </w:rPr>
        <w:t xml:space="preserve"> (31 species) </w:t>
      </w:r>
      <w:r w:rsidRPr="00EA7AC1">
        <w:rPr>
          <w:rFonts w:eastAsia="Calibri" w:cs="Times New Roman"/>
          <w:highlight w:val="cyan"/>
          <w:u w:val="single"/>
        </w:rPr>
        <w:t>were</w:t>
      </w:r>
      <w:r w:rsidRPr="00EA7AC1">
        <w:rPr>
          <w:rFonts w:eastAsia="Calibri" w:cs="Times New Roman"/>
          <w:u w:val="single"/>
        </w:rPr>
        <w:t xml:space="preserve"> ascribed to </w:t>
      </w:r>
      <w:r w:rsidRPr="00EA7AC1">
        <w:rPr>
          <w:rFonts w:eastAsia="Calibri" w:cs="Times New Roman"/>
          <w:highlight w:val="cyan"/>
          <w:u w:val="single"/>
        </w:rPr>
        <w:t>infectious disease</w:t>
      </w:r>
      <w:r w:rsidRPr="00EA7AC1">
        <w:rPr>
          <w:rFonts w:eastAsia="Calibri" w:cs="Times New Roman"/>
          <w:sz w:val="16"/>
        </w:rPr>
        <w:t xml:space="preserve">.38 </w:t>
      </w:r>
      <w:r w:rsidRPr="00EA7AC1">
        <w:rPr>
          <w:rFonts w:eastAsia="Calibri" w:cs="Times New Roman"/>
          <w:highlight w:val="cyan"/>
          <w:u w:val="single"/>
        </w:rPr>
        <w:t>None</w:t>
      </w:r>
      <w:r w:rsidRPr="00EA7AC1">
        <w:rPr>
          <w:rFonts w:eastAsia="Calibri" w:cs="Times New Roman"/>
          <w:u w:val="single"/>
        </w:rPr>
        <w:t xml:space="preserve"> of the mammals and amphibians on this list </w:t>
      </w:r>
      <w:r w:rsidRPr="00EA7AC1">
        <w:rPr>
          <w:rFonts w:eastAsia="Calibri" w:cs="Times New Roman"/>
          <w:highlight w:val="cyan"/>
          <w:u w:val="single"/>
        </w:rPr>
        <w:t>were globally dispersed, and other factors</w:t>
      </w:r>
      <w:r w:rsidRPr="00EA7AC1">
        <w:rPr>
          <w:rFonts w:eastAsia="Calibri" w:cs="Times New Roman"/>
          <w:u w:val="single"/>
        </w:rPr>
        <w:t xml:space="preserve"> aside from infectious disease also </w:t>
      </w:r>
      <w:r w:rsidRPr="00EA7AC1">
        <w:rPr>
          <w:rFonts w:eastAsia="Calibri" w:cs="Times New Roman"/>
          <w:highlight w:val="cyan"/>
          <w:u w:val="single"/>
        </w:rPr>
        <w:t>contributed</w:t>
      </w:r>
      <w:r w:rsidRPr="00EA7AC1">
        <w:rPr>
          <w:rFonts w:eastAsia="Calibri" w:cs="Times New Roman"/>
          <w:u w:val="single"/>
        </w:rPr>
        <w:t xml:space="preserve"> to their extinction. It therefore seems that </w:t>
      </w:r>
      <w:r w:rsidRPr="00EA7AC1">
        <w:rPr>
          <w:rFonts w:eastAsia="Calibri" w:cs="Times New Roman"/>
          <w:highlight w:val="cyan"/>
          <w:u w:val="single"/>
        </w:rPr>
        <w:t>our</w:t>
      </w:r>
      <w:r w:rsidRPr="00EA7AC1">
        <w:rPr>
          <w:rFonts w:eastAsia="Calibri" w:cs="Times New Roman"/>
          <w:u w:val="single"/>
        </w:rPr>
        <w:t xml:space="preserve"> own </w:t>
      </w:r>
      <w:r w:rsidRPr="00EA7AC1">
        <w:rPr>
          <w:rFonts w:eastAsia="Calibri" w:cs="Times New Roman"/>
          <w:highlight w:val="cyan"/>
          <w:u w:val="single"/>
        </w:rPr>
        <w:t>species</w:t>
      </w:r>
      <w:r w:rsidRPr="00EA7AC1">
        <w:rPr>
          <w:rFonts w:eastAsia="Calibri" w:cs="Times New Roman"/>
          <w:u w:val="single"/>
        </w:rPr>
        <w:t xml:space="preserve">, which </w:t>
      </w:r>
      <w:r w:rsidRPr="00EA7AC1">
        <w:rPr>
          <w:rFonts w:eastAsia="Calibri" w:cs="Times New Roman"/>
          <w:highlight w:val="cyan"/>
          <w:u w:val="single"/>
        </w:rPr>
        <w:t>is</w:t>
      </w:r>
      <w:r w:rsidRPr="00EA7AC1">
        <w:rPr>
          <w:rFonts w:eastAsia="Calibri" w:cs="Times New Roman"/>
          <w:u w:val="single"/>
        </w:rPr>
        <w:t xml:space="preserve"> very </w:t>
      </w:r>
      <w:r w:rsidRPr="00EA7AC1">
        <w:rPr>
          <w:rFonts w:eastAsia="Calibri" w:cs="Times New Roman"/>
          <w:b/>
          <w:iCs/>
          <w:highlight w:val="cyan"/>
          <w:u w:val="single"/>
        </w:rPr>
        <w:t>numerous</w:t>
      </w:r>
      <w:r w:rsidRPr="00EA7AC1">
        <w:rPr>
          <w:rFonts w:eastAsia="Calibri" w:cs="Times New Roman"/>
          <w:u w:val="single"/>
        </w:rPr>
        <w:t xml:space="preserve">, globally </w:t>
      </w:r>
      <w:r w:rsidRPr="00EA7AC1">
        <w:rPr>
          <w:rFonts w:eastAsia="Calibri" w:cs="Times New Roman"/>
          <w:b/>
          <w:iCs/>
          <w:highlight w:val="cyan"/>
          <w:u w:val="single"/>
        </w:rPr>
        <w:t>dispersed</w:t>
      </w:r>
      <w:r w:rsidRPr="00EA7AC1">
        <w:rPr>
          <w:rFonts w:eastAsia="Calibri" w:cs="Times New Roman"/>
          <w:highlight w:val="cyan"/>
          <w:u w:val="single"/>
        </w:rPr>
        <w:t>, and capable of</w:t>
      </w:r>
      <w:r w:rsidRPr="00EA7AC1">
        <w:rPr>
          <w:rFonts w:eastAsia="Calibri" w:cs="Times New Roman"/>
          <w:u w:val="single"/>
        </w:rPr>
        <w:t xml:space="preserve"> a </w:t>
      </w:r>
      <w:r w:rsidRPr="00EA7AC1">
        <w:rPr>
          <w:rFonts w:eastAsia="Calibri" w:cs="Times New Roman"/>
          <w:b/>
          <w:iCs/>
          <w:highlight w:val="cyan"/>
          <w:u w:val="single"/>
        </w:rPr>
        <w:t>rational response</w:t>
      </w:r>
      <w:r w:rsidRPr="00EA7AC1">
        <w:rPr>
          <w:rFonts w:eastAsia="Calibri" w:cs="Times New Roman"/>
          <w:u w:val="single"/>
        </w:rPr>
        <w:t xml:space="preserve"> to problems, </w:t>
      </w:r>
      <w:r w:rsidRPr="00EA7AC1">
        <w:rPr>
          <w:rFonts w:eastAsia="Calibri" w:cs="Times New Roman"/>
          <w:b/>
          <w:iCs/>
          <w:highlight w:val="cyan"/>
          <w:u w:val="single"/>
        </w:rPr>
        <w:t>is very unlikely to be killed off by a natural pandemic</w:t>
      </w:r>
      <w:r w:rsidRPr="00EA7AC1">
        <w:rPr>
          <w:rFonts w:eastAsia="Calibri" w:cs="Times New Roman"/>
          <w:sz w:val="16"/>
        </w:rPr>
        <w:t xml:space="preserve">. One underlying explanation for this is that </w:t>
      </w:r>
      <w:r w:rsidRPr="00EA7AC1">
        <w:rPr>
          <w:rFonts w:eastAsia="Calibri" w:cs="Times New Roman"/>
          <w:highlight w:val="cyan"/>
          <w:u w:val="single"/>
        </w:rPr>
        <w:t>highly lethal pathogens</w:t>
      </w:r>
      <w:r w:rsidRPr="00EA7AC1">
        <w:rPr>
          <w:rFonts w:eastAsia="Calibri" w:cs="Times New Roman"/>
          <w:u w:val="single"/>
        </w:rPr>
        <w:t xml:space="preserve"> can </w:t>
      </w:r>
      <w:r w:rsidRPr="00EA7AC1">
        <w:rPr>
          <w:rFonts w:eastAsia="Calibri" w:cs="Times New Roman"/>
          <w:highlight w:val="cyan"/>
          <w:u w:val="single"/>
        </w:rPr>
        <w:t>kill their hosts before they</w:t>
      </w:r>
      <w:r w:rsidRPr="00EA7AC1">
        <w:rPr>
          <w:rFonts w:eastAsia="Calibri" w:cs="Times New Roman"/>
          <w:u w:val="single"/>
        </w:rPr>
        <w:t xml:space="preserve"> have a chance to </w:t>
      </w:r>
      <w:r w:rsidRPr="00EA7AC1">
        <w:rPr>
          <w:rFonts w:eastAsia="Calibri" w:cs="Times New Roman"/>
          <w:highlight w:val="cyan"/>
          <w:u w:val="single"/>
        </w:rPr>
        <w:t xml:space="preserve">spread, so </w:t>
      </w:r>
      <w:r w:rsidRPr="00EA7AC1">
        <w:rPr>
          <w:rFonts w:eastAsia="Calibri" w:cs="Times New Roman"/>
          <w:b/>
          <w:iCs/>
          <w:highlight w:val="cyan"/>
          <w:u w:val="single"/>
        </w:rPr>
        <w:t>there is a selective pressure for pathogens not to be highly lethal</w:t>
      </w:r>
      <w:r w:rsidRPr="00EA7AC1">
        <w:rPr>
          <w:rFonts w:eastAsia="Calibri" w:cs="Times New Roman"/>
          <w:u w:val="single"/>
        </w:rPr>
        <w:t>. Therefore, pathogens are likely to co-evolve with their hosts rather than kill all possible hosts</w:t>
      </w:r>
      <w:r w:rsidRPr="00EA7AC1">
        <w:rPr>
          <w:rFonts w:eastAsia="Calibri" w:cs="Times New Roman"/>
          <w:sz w:val="16"/>
        </w:rPr>
        <w:t>.39</w:t>
      </w:r>
    </w:p>
    <w:p w14:paraId="5D58B6F6" w14:textId="77777777" w:rsidR="00AA2D94" w:rsidRPr="00EA7AC1" w:rsidRDefault="00AA2D94" w:rsidP="00AA2D94">
      <w:pPr>
        <w:keepNext/>
        <w:keepLines/>
        <w:spacing w:before="40"/>
        <w:outlineLvl w:val="3"/>
        <w:rPr>
          <w:rFonts w:eastAsia="Times New Roman" w:cs="Arial"/>
          <w:b/>
          <w:iCs/>
          <w:sz w:val="26"/>
        </w:rPr>
      </w:pPr>
      <w:bookmarkStart w:id="6" w:name="BlockBM896"/>
      <w:bookmarkStart w:id="7" w:name="HatBM895"/>
      <w:bookmarkStart w:id="8" w:name="BlockBM1058"/>
      <w:bookmarkStart w:id="9" w:name="_Hlk3108924"/>
      <w:bookmarkEnd w:id="4"/>
      <w:bookmarkEnd w:id="5"/>
      <w:r w:rsidRPr="00EA7AC1">
        <w:rPr>
          <w:rFonts w:eastAsia="Times New Roman" w:cs="Arial"/>
          <w:b/>
          <w:iCs/>
          <w:sz w:val="26"/>
        </w:rPr>
        <w:t xml:space="preserve">ABR won’t get </w:t>
      </w:r>
      <w:r w:rsidRPr="00EA7AC1">
        <w:rPr>
          <w:rFonts w:eastAsia="Times New Roman" w:cs="Arial"/>
          <w:b/>
          <w:iCs/>
          <w:sz w:val="26"/>
          <w:u w:val="single"/>
        </w:rPr>
        <w:t>close</w:t>
      </w:r>
      <w:r w:rsidRPr="00EA7AC1">
        <w:rPr>
          <w:rFonts w:eastAsia="Times New Roman" w:cs="Arial"/>
          <w:b/>
          <w:iCs/>
          <w:sz w:val="26"/>
        </w:rPr>
        <w:t xml:space="preserve"> to extinction, intervening actors solve it, their internal link can’t </w:t>
      </w:r>
    </w:p>
    <w:p w14:paraId="2F6FD701" w14:textId="77777777" w:rsidR="00AA2D94" w:rsidRPr="00EA7AC1" w:rsidRDefault="00AA2D94" w:rsidP="00AA2D94">
      <w:pPr>
        <w:rPr>
          <w:rFonts w:eastAsia="Calibri" w:cs="Times New Roman"/>
        </w:rPr>
      </w:pPr>
      <w:r w:rsidRPr="00EA7AC1">
        <w:rPr>
          <w:rFonts w:eastAsia="Calibri" w:cs="Times New Roman"/>
        </w:rPr>
        <w:t xml:space="preserve">Ed </w:t>
      </w:r>
      <w:r w:rsidRPr="00EA7AC1">
        <w:rPr>
          <w:rFonts w:eastAsia="Calibri" w:cs="Times New Roman"/>
          <w:b/>
          <w:bCs/>
          <w:sz w:val="26"/>
        </w:rPr>
        <w:t>Cara 17</w:t>
      </w:r>
      <w:r w:rsidRPr="00EA7AC1">
        <w:rPr>
          <w:rFonts w:eastAsia="Calibri" w:cs="Times New Roman"/>
        </w:rPr>
        <w:t xml:space="preserve">, science writer for The Atlantic, Newsweek, and Vocativ, 1/27/17, “The Attack Of The Superbugs,” http://www.vocativ.com/394419/attack-of-the-superbugs/ </w:t>
      </w:r>
    </w:p>
    <w:p w14:paraId="709820D2" w14:textId="77777777" w:rsidR="00AA2D94" w:rsidRDefault="00AA2D94" w:rsidP="00AA2D94">
      <w:pPr>
        <w:rPr>
          <w:rFonts w:eastAsia="Calibri" w:cs="Times New Roman"/>
          <w:u w:val="single"/>
        </w:rPr>
      </w:pPr>
      <w:r w:rsidRPr="00EA7AC1">
        <w:rPr>
          <w:rFonts w:eastAsia="Calibri" w:cs="Times New Roman"/>
          <w:b/>
          <w:iCs/>
          <w:highlight w:val="cyan"/>
          <w:u w:val="single"/>
        </w:rPr>
        <w:t>A</w:t>
      </w:r>
      <w:r w:rsidRPr="00EA7AC1">
        <w:rPr>
          <w:rFonts w:eastAsia="Calibri" w:cs="Times New Roman"/>
          <w:u w:val="single"/>
        </w:rPr>
        <w:t>nti</w:t>
      </w:r>
      <w:r w:rsidRPr="00EA7AC1">
        <w:rPr>
          <w:rFonts w:eastAsia="Calibri" w:cs="Times New Roman"/>
          <w:b/>
          <w:iCs/>
          <w:highlight w:val="cyan"/>
          <w:u w:val="single"/>
        </w:rPr>
        <w:t>b</w:t>
      </w:r>
      <w:r w:rsidRPr="00EA7AC1">
        <w:rPr>
          <w:rFonts w:eastAsia="Calibri" w:cs="Times New Roman"/>
          <w:u w:val="single"/>
        </w:rPr>
        <w:t>iotic-</w:t>
      </w:r>
      <w:r w:rsidRPr="00EA7AC1">
        <w:rPr>
          <w:rFonts w:eastAsia="Calibri" w:cs="Times New Roman"/>
          <w:b/>
          <w:iCs/>
          <w:highlight w:val="cyan"/>
          <w:u w:val="single"/>
        </w:rPr>
        <w:t>r</w:t>
      </w:r>
      <w:r w:rsidRPr="00EA7AC1">
        <w:rPr>
          <w:rFonts w:eastAsia="Calibri" w:cs="Times New Roman"/>
          <w:u w:val="single"/>
        </w:rPr>
        <w:t>esistant infections</w:t>
      </w:r>
      <w:r w:rsidRPr="00EA7AC1">
        <w:rPr>
          <w:rFonts w:eastAsia="Calibri" w:cs="Times New Roman"/>
          <w:sz w:val="16"/>
        </w:rPr>
        <w:t xml:space="preserve"> kill at least 700,000 people worldwide a year right now, according to an exhaustive report commissioned by the UK in 2014, and without any substantial medical breakthroughs or policy changes that slow down resistance, they </w:t>
      </w:r>
      <w:r w:rsidRPr="00EA7AC1">
        <w:rPr>
          <w:rFonts w:eastAsia="Calibri" w:cs="Times New Roman"/>
          <w:highlight w:val="cyan"/>
          <w:u w:val="single"/>
        </w:rPr>
        <w:t>may claim</w:t>
      </w:r>
      <w:r w:rsidRPr="00EA7AC1">
        <w:rPr>
          <w:rFonts w:eastAsia="Calibri" w:cs="Times New Roman"/>
          <w:sz w:val="16"/>
        </w:rPr>
        <w:t xml:space="preserve"> some </w:t>
      </w:r>
      <w:r w:rsidRPr="00EA7AC1">
        <w:rPr>
          <w:rFonts w:eastAsia="Calibri" w:cs="Times New Roman"/>
          <w:b/>
          <w:iCs/>
          <w:highlight w:val="cyan"/>
          <w:u w:val="single"/>
        </w:rPr>
        <w:t>10 million deaths</w:t>
      </w:r>
      <w:r w:rsidRPr="00EA7AC1">
        <w:rPr>
          <w:rFonts w:eastAsia="Calibri" w:cs="Times New Roman"/>
          <w:b/>
          <w:iCs/>
          <w:u w:val="single"/>
        </w:rPr>
        <w:t xml:space="preserve"> annually by 2050</w:t>
      </w:r>
      <w:r w:rsidRPr="00EA7AC1">
        <w:rPr>
          <w:rFonts w:eastAsia="Calibri" w:cs="Times New Roman"/>
          <w:sz w:val="16"/>
        </w:rPr>
        <w:t xml:space="preserve"> — </w:t>
      </w:r>
      <w:r w:rsidRPr="00EA7AC1">
        <w:rPr>
          <w:rFonts w:eastAsia="Calibri" w:cs="Times New Roman"/>
          <w:u w:val="single"/>
        </w:rPr>
        <w:t>eclipsing cancer</w:t>
      </w:r>
      <w:r w:rsidRPr="00EA7AC1">
        <w:rPr>
          <w:rFonts w:eastAsia="Calibri" w:cs="Times New Roman"/>
          <w:sz w:val="16"/>
        </w:rPr>
        <w:t xml:space="preserve"> in general as a leading cause. </w:t>
      </w:r>
      <w:r w:rsidRPr="00EA7AC1">
        <w:rPr>
          <w:rFonts w:eastAsia="Calibri" w:cs="Times New Roman"/>
          <w:u w:val="single"/>
        </w:rPr>
        <w:t>These deaths</w:t>
      </w:r>
      <w:r w:rsidRPr="00EA7AC1">
        <w:rPr>
          <w:rFonts w:eastAsia="Calibri" w:cs="Times New Roman"/>
          <w:sz w:val="16"/>
        </w:rPr>
        <w:t xml:space="preserve"> largely </w:t>
      </w:r>
      <w:r w:rsidRPr="00EA7AC1">
        <w:rPr>
          <w:rFonts w:eastAsia="Calibri" w:cs="Times New Roman"/>
          <w:b/>
          <w:iCs/>
          <w:u w:val="single"/>
        </w:rPr>
        <w:t>won’t</w:t>
      </w:r>
      <w:r w:rsidRPr="00EA7AC1">
        <w:rPr>
          <w:rFonts w:eastAsia="Calibri" w:cs="Times New Roman"/>
          <w:u w:val="single"/>
        </w:rPr>
        <w:t xml:space="preserve"> come from pan-resistant infections</w:t>
      </w:r>
      <w:r w:rsidRPr="00EA7AC1">
        <w:rPr>
          <w:rFonts w:eastAsia="Calibri" w:cs="Times New Roman"/>
          <w:sz w:val="16"/>
        </w:rPr>
        <w:t xml:space="preserve">, just tougher ones. </w:t>
      </w:r>
      <w:r w:rsidRPr="00EA7AC1">
        <w:rPr>
          <w:rFonts w:eastAsia="Calibri" w:cs="Times New Roman"/>
          <w:u w:val="single"/>
        </w:rPr>
        <w:t>A preventable death there</w:t>
      </w:r>
      <w:r w:rsidRPr="00EA7AC1">
        <w:rPr>
          <w:rFonts w:eastAsia="Calibri" w:cs="Times New Roman"/>
          <w:sz w:val="16"/>
        </w:rPr>
        <w:t xml:space="preserve">, a preventable death </w:t>
      </w:r>
      <w:r w:rsidRPr="00EA7AC1">
        <w:rPr>
          <w:rFonts w:eastAsia="Calibri" w:cs="Times New Roman"/>
          <w:u w:val="single"/>
        </w:rPr>
        <w:t>here</w:t>
      </w:r>
      <w:r w:rsidRPr="00EA7AC1">
        <w:rPr>
          <w:rFonts w:eastAsia="Calibri" w:cs="Times New Roman"/>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EA7AC1">
        <w:rPr>
          <w:rFonts w:eastAsia="Calibri" w:cs="Times New Roman"/>
          <w:u w:val="single"/>
        </w:rPr>
        <w:t>For all the</w:t>
      </w:r>
      <w:r w:rsidRPr="00EA7AC1">
        <w:rPr>
          <w:rFonts w:eastAsia="Calibri" w:cs="Times New Roman"/>
          <w:sz w:val="16"/>
        </w:rPr>
        <w:t xml:space="preserve"> warranted </w:t>
      </w:r>
      <w:r w:rsidRPr="00EA7AC1">
        <w:rPr>
          <w:rFonts w:eastAsia="Calibri" w:cs="Times New Roman"/>
          <w:u w:val="single"/>
        </w:rPr>
        <w:t>gloom</w:t>
      </w:r>
      <w:r w:rsidRPr="00EA7AC1">
        <w:rPr>
          <w:rFonts w:eastAsia="Calibri" w:cs="Times New Roman"/>
          <w:sz w:val="16"/>
        </w:rPr>
        <w:t xml:space="preserve">, though, Farewell does think </w:t>
      </w:r>
      <w:r w:rsidRPr="00EA7AC1">
        <w:rPr>
          <w:rFonts w:eastAsia="Calibri" w:cs="Times New Roman"/>
          <w:highlight w:val="cyan"/>
          <w:u w:val="single"/>
        </w:rPr>
        <w:t>there are reasons to be hopeful</w:t>
      </w:r>
      <w:r w:rsidRPr="00EA7AC1">
        <w:rPr>
          <w:rFonts w:eastAsia="Calibri" w:cs="Times New Roman"/>
          <w:sz w:val="16"/>
        </w:rPr>
        <w:t xml:space="preserve">. “I don’t think we are doing enough, but </w:t>
      </w:r>
      <w:r w:rsidRPr="00EA7AC1">
        <w:rPr>
          <w:rFonts w:eastAsia="Calibri" w:cs="Times New Roman"/>
          <w:u w:val="single"/>
        </w:rPr>
        <w:t xml:space="preserve">the scientific community along with many </w:t>
      </w:r>
      <w:r w:rsidRPr="00EA7AC1">
        <w:rPr>
          <w:rFonts w:eastAsia="Calibri" w:cs="Times New Roman"/>
          <w:highlight w:val="cyan"/>
          <w:u w:val="single"/>
        </w:rPr>
        <w:t xml:space="preserve">governmental and private foundations are </w:t>
      </w:r>
      <w:r w:rsidRPr="00EA7AC1">
        <w:rPr>
          <w:rFonts w:eastAsia="Calibri" w:cs="Times New Roman"/>
          <w:b/>
          <w:iCs/>
          <w:highlight w:val="cyan"/>
          <w:u w:val="single"/>
        </w:rPr>
        <w:t>very actively involved</w:t>
      </w:r>
      <w:r w:rsidRPr="00EA7AC1">
        <w:rPr>
          <w:rFonts w:eastAsia="Calibri" w:cs="Times New Roman"/>
          <w:highlight w:val="cyan"/>
          <w:u w:val="single"/>
        </w:rPr>
        <w:t xml:space="preserve"> in</w:t>
      </w:r>
      <w:r w:rsidRPr="00EA7AC1">
        <w:rPr>
          <w:rFonts w:eastAsia="Calibri" w:cs="Times New Roman"/>
          <w:sz w:val="16"/>
        </w:rPr>
        <w:t xml:space="preserve"> </w:t>
      </w:r>
      <w:r w:rsidRPr="00EA7AC1">
        <w:rPr>
          <w:rFonts w:eastAsia="Calibri" w:cs="Times New Roman"/>
          <w:highlight w:val="cyan"/>
          <w:u w:val="single"/>
        </w:rPr>
        <w:t>finding</w:t>
      </w:r>
      <w:r w:rsidRPr="00EA7AC1">
        <w:rPr>
          <w:rFonts w:eastAsia="Calibri" w:cs="Times New Roman"/>
          <w:sz w:val="16"/>
        </w:rPr>
        <w:t xml:space="preserve"> </w:t>
      </w:r>
      <w:r w:rsidRPr="00EA7AC1">
        <w:rPr>
          <w:rFonts w:eastAsia="Calibri" w:cs="Times New Roman"/>
          <w:u w:val="single"/>
        </w:rPr>
        <w:t xml:space="preserve">not only new antibiotics, but new </w:t>
      </w:r>
      <w:r w:rsidRPr="00EA7AC1">
        <w:rPr>
          <w:rFonts w:eastAsia="Calibri" w:cs="Times New Roman"/>
          <w:highlight w:val="cyan"/>
          <w:u w:val="single"/>
        </w:rPr>
        <w:t>solutions</w:t>
      </w:r>
      <w:r w:rsidRPr="00EA7AC1">
        <w:rPr>
          <w:rFonts w:eastAsia="Calibri" w:cs="Times New Roman"/>
          <w:sz w:val="16"/>
        </w:rPr>
        <w:t xml:space="preserve"> to this problem,” she said. </w:t>
      </w:r>
      <w:r w:rsidRPr="00EA7AC1">
        <w:rPr>
          <w:rFonts w:eastAsia="Calibri" w:cs="Times New Roman"/>
          <w:u w:val="single"/>
        </w:rPr>
        <w:t>There’s been a noticeable change in attitude and increased urgency</w:t>
      </w:r>
      <w:r w:rsidRPr="00EA7AC1">
        <w:rPr>
          <w:rFonts w:eastAsia="Calibri" w:cs="Times New Roman"/>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EA7AC1">
        <w:rPr>
          <w:rFonts w:eastAsia="Calibri" w:cs="Times New Roman"/>
          <w:u w:val="single"/>
        </w:rPr>
        <w:t>Obama issued an executive order aimed at addressing antibiotic resistance</w:t>
      </w:r>
      <w:r w:rsidRPr="00EA7AC1">
        <w:rPr>
          <w:rFonts w:eastAsia="Calibri" w:cs="Times New Roman"/>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EA7AC1">
        <w:rPr>
          <w:rFonts w:eastAsia="Calibri" w:cs="Times New Roman"/>
          <w:u w:val="single"/>
        </w:rPr>
        <w:t>There has been a lot of work</w:t>
      </w:r>
      <w:r w:rsidRPr="00EA7AC1">
        <w:rPr>
          <w:rFonts w:eastAsia="Calibri" w:cs="Times New Roman"/>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EA7AC1">
        <w:rPr>
          <w:rFonts w:eastAsia="Calibri" w:cs="Times New Roman"/>
          <w:highlight w:val="cyan"/>
          <w:u w:val="single"/>
        </w:rPr>
        <w:t>coop</w:t>
      </w:r>
      <w:r w:rsidRPr="00EA7AC1">
        <w:rPr>
          <w:rFonts w:eastAsia="Calibri" w:cs="Times New Roman"/>
          <w:u w:val="single"/>
        </w:rPr>
        <w:t xml:space="preserve">eration </w:t>
      </w:r>
      <w:r w:rsidRPr="00EA7AC1">
        <w:rPr>
          <w:rFonts w:eastAsia="Calibri" w:cs="Times New Roman"/>
          <w:highlight w:val="cyan"/>
          <w:u w:val="single"/>
        </w:rPr>
        <w:t>between national and local health agencies</w:t>
      </w:r>
      <w:r w:rsidRPr="00EA7AC1">
        <w:rPr>
          <w:rFonts w:eastAsia="Calibri" w:cs="Times New Roman"/>
          <w:sz w:val="16"/>
        </w:rPr>
        <w:t xml:space="preserve"> that </w:t>
      </w:r>
      <w:r w:rsidRPr="00EA7AC1">
        <w:rPr>
          <w:rFonts w:eastAsia="Calibri" w:cs="Times New Roman"/>
          <w:u w:val="single"/>
        </w:rPr>
        <w:t>enabled</w:t>
      </w:r>
      <w:r w:rsidRPr="00EA7AC1">
        <w:rPr>
          <w:rFonts w:eastAsia="Calibri" w:cs="Times New Roman"/>
          <w:sz w:val="16"/>
        </w:rPr>
        <w:t xml:space="preserve"> Nevada </w:t>
      </w:r>
      <w:r w:rsidRPr="00EA7AC1">
        <w:rPr>
          <w:rFonts w:eastAsia="Calibri" w:cs="Times New Roman"/>
          <w:u w:val="single"/>
        </w:rPr>
        <w:t>doctors to stop the worst from happening</w:t>
      </w:r>
      <w:r w:rsidRPr="00EA7AC1">
        <w:rPr>
          <w:rFonts w:eastAsia="Calibri" w:cs="Times New Roman"/>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EA7AC1">
        <w:rPr>
          <w:rFonts w:eastAsia="Calibri" w:cs="Times New Roman"/>
          <w:u w:val="single"/>
        </w:rPr>
        <w:t xml:space="preserve">it </w:t>
      </w:r>
      <w:r w:rsidRPr="00EA7AC1">
        <w:rPr>
          <w:rFonts w:eastAsia="Calibri" w:cs="Times New Roman"/>
          <w:highlight w:val="cyan"/>
          <w:u w:val="single"/>
        </w:rPr>
        <w:t>may</w:t>
      </w:r>
      <w:r w:rsidRPr="00EA7AC1">
        <w:rPr>
          <w:rFonts w:eastAsia="Calibri" w:cs="Times New Roman"/>
          <w:sz w:val="16"/>
        </w:rPr>
        <w:t xml:space="preserve"> help </w:t>
      </w:r>
      <w:r w:rsidRPr="00EA7AC1">
        <w:rPr>
          <w:rFonts w:eastAsia="Calibri" w:cs="Times New Roman"/>
          <w:b/>
          <w:iCs/>
          <w:highlight w:val="cyan"/>
          <w:u w:val="single"/>
        </w:rPr>
        <w:t>prevent future cases</w:t>
      </w:r>
      <w:r w:rsidRPr="00EA7AC1">
        <w:rPr>
          <w:rFonts w:eastAsia="Calibri" w:cs="Times New Roman"/>
          <w:b/>
          <w:iCs/>
          <w:u w:val="single"/>
        </w:rPr>
        <w:t xml:space="preserve"> from </w:t>
      </w:r>
      <w:r w:rsidRPr="00EA7AC1">
        <w:rPr>
          <w:rFonts w:eastAsia="Calibri" w:cs="Times New Roman"/>
          <w:b/>
          <w:iCs/>
          <w:highlight w:val="cyan"/>
          <w:u w:val="single"/>
        </w:rPr>
        <w:t>spilling into the public</w:t>
      </w:r>
      <w:r w:rsidRPr="00EA7AC1">
        <w:rPr>
          <w:rFonts w:eastAsia="Calibri" w:cs="Times New Roman"/>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w:t>
      </w:r>
      <w:r w:rsidRPr="00EA7AC1">
        <w:rPr>
          <w:rFonts w:eastAsia="Calibri" w:cs="Times New Roman"/>
          <w:sz w:val="16"/>
        </w:rPr>
        <w:lastRenderedPageBreak/>
        <w:t xml:space="preserve">health agencies isn’t encouraging. </w:t>
      </w:r>
      <w:r w:rsidRPr="00EA7AC1">
        <w:rPr>
          <w:rFonts w:eastAsia="Calibri" w:cs="Times New Roman"/>
          <w:b/>
          <w:iCs/>
          <w:highlight w:val="cyan"/>
          <w:u w:val="single"/>
        </w:rPr>
        <w:t>Even with the best public policy</w:t>
      </w:r>
      <w:r w:rsidRPr="00EA7AC1">
        <w:rPr>
          <w:rFonts w:eastAsia="Calibri" w:cs="Times New Roman"/>
          <w:sz w:val="16"/>
        </w:rPr>
        <w:t xml:space="preserve">, however, </w:t>
      </w:r>
      <w:r w:rsidRPr="00EA7AC1">
        <w:rPr>
          <w:rFonts w:eastAsia="Calibri" w:cs="Times New Roman"/>
          <w:highlight w:val="cyan"/>
          <w:u w:val="single"/>
        </w:rPr>
        <w:t>there’s no clear light at the end of the tunnel</w:t>
      </w:r>
      <w:r w:rsidRPr="00EA7AC1">
        <w:rPr>
          <w:rFonts w:eastAsia="Calibri" w:cs="Times New Roman"/>
          <w:u w:val="single"/>
        </w:rPr>
        <w:t>.</w:t>
      </w:r>
    </w:p>
    <w:p w14:paraId="173001DE" w14:textId="77777777" w:rsidR="00AA2D94" w:rsidRDefault="00AA2D94" w:rsidP="00AA2D94">
      <w:pPr>
        <w:rPr>
          <w:rFonts w:eastAsia="Calibri" w:cs="Times New Roman"/>
          <w:u w:val="single"/>
        </w:rPr>
      </w:pPr>
    </w:p>
    <w:p w14:paraId="27C45294" w14:textId="77777777" w:rsidR="00AA2D94" w:rsidRPr="00EA7AC1" w:rsidRDefault="00AA2D94" w:rsidP="00AA2D94">
      <w:pPr>
        <w:rPr>
          <w:rFonts w:eastAsia="Calibri" w:cs="Times New Roman"/>
          <w:sz w:val="16"/>
        </w:rPr>
      </w:pPr>
      <w:r w:rsidRPr="00EA7AC1">
        <w:rPr>
          <w:rFonts w:eastAsia="Calibri" w:cs="Times New Roman"/>
          <w:u w:val="single"/>
        </w:rPr>
        <w:t xml:space="preserve"> Antibiotic resistance has gradually been worsening</w:t>
      </w:r>
      <w:r w:rsidRPr="00EA7AC1">
        <w:rPr>
          <w:rFonts w:eastAsia="Calibri" w:cs="Times New Roman"/>
          <w:sz w:val="16"/>
        </w:rPr>
        <w:t xml:space="preserve">, even within the last 15 to 20 years, when superbugs like methicillin-resistant Staphylococcus aureus (MRSA) first became widely known, said Hyun. The </w:t>
      </w:r>
      <w:r w:rsidRPr="00EA7AC1">
        <w:rPr>
          <w:rFonts w:eastAsia="Calibri" w:cs="Times New Roman"/>
          <w:u w:val="single"/>
        </w:rPr>
        <w:t>effort</w:t>
      </w:r>
      <w:r w:rsidRPr="00EA7AC1">
        <w:rPr>
          <w:rFonts w:eastAsia="Calibri" w:cs="Times New Roman"/>
          <w:sz w:val="16"/>
        </w:rPr>
        <w:t xml:space="preserve"> needed </w:t>
      </w:r>
      <w:r w:rsidRPr="00EA7AC1">
        <w:rPr>
          <w:rFonts w:eastAsia="Calibri" w:cs="Times New Roman"/>
          <w:u w:val="single"/>
        </w:rPr>
        <w:t>to develop new drugs has been in short supply, hamstrung by pharmaceutical companies’ inability to recoup the costs of bringing new antibiotics to market</w:t>
      </w:r>
      <w:r w:rsidRPr="00EA7AC1">
        <w:rPr>
          <w:rFonts w:eastAsia="Calibri" w:cs="Times New Roman"/>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EA7AC1">
        <w:rPr>
          <w:rFonts w:eastAsia="Calibri" w:cs="Times New Roman"/>
          <w:highlight w:val="cyan"/>
          <w:u w:val="single"/>
        </w:rPr>
        <w:t xml:space="preserve">There’s </w:t>
      </w:r>
      <w:r w:rsidRPr="00EA7AC1">
        <w:rPr>
          <w:rFonts w:eastAsia="Calibri" w:cs="Times New Roman"/>
          <w:b/>
          <w:iCs/>
          <w:highlight w:val="cyan"/>
          <w:u w:val="single"/>
        </w:rPr>
        <w:t>no army of</w:t>
      </w:r>
      <w:r w:rsidRPr="00EA7AC1">
        <w:rPr>
          <w:rFonts w:eastAsia="Calibri" w:cs="Times New Roman"/>
          <w:b/>
          <w:iCs/>
          <w:u w:val="single"/>
        </w:rPr>
        <w:t xml:space="preserve"> sentient </w:t>
      </w:r>
      <w:r w:rsidRPr="00EA7AC1">
        <w:rPr>
          <w:rFonts w:eastAsia="Calibri" w:cs="Times New Roman"/>
          <w:b/>
          <w:iCs/>
          <w:highlight w:val="cyan"/>
          <w:u w:val="single"/>
        </w:rPr>
        <w:t>E. coli that will</w:t>
      </w:r>
      <w:r w:rsidRPr="00EA7AC1">
        <w:rPr>
          <w:rFonts w:eastAsia="Calibri" w:cs="Times New Roman"/>
          <w:b/>
          <w:iCs/>
          <w:u w:val="single"/>
        </w:rPr>
        <w:t xml:space="preserve"> rise up and someday </w:t>
      </w:r>
      <w:r w:rsidRPr="00EA7AC1">
        <w:rPr>
          <w:rFonts w:eastAsia="Calibri" w:cs="Times New Roman"/>
          <w:b/>
          <w:iCs/>
          <w:highlight w:val="cyan"/>
          <w:u w:val="single"/>
        </w:rPr>
        <w:t>overthrow the human race</w:t>
      </w:r>
      <w:r w:rsidRPr="00EA7AC1">
        <w:rPr>
          <w:rFonts w:eastAsia="Calibri" w:cs="Times New Roman"/>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EA7AC1">
        <w:rPr>
          <w:rFonts w:eastAsia="Calibri" w:cs="Times New Roman"/>
          <w:b/>
          <w:iCs/>
          <w:highlight w:val="cyan"/>
          <w:u w:val="single"/>
        </w:rPr>
        <w:t>The antibiotic apocalypse will be gentle</w:t>
      </w:r>
      <w:r w:rsidRPr="00EA7AC1">
        <w:rPr>
          <w:rFonts w:eastAsia="Calibri" w:cs="Times New Roman"/>
          <w:sz w:val="16"/>
        </w:rPr>
        <w:t>, if it fully arrives, but it won’t be any less devastating to the human spirit.</w:t>
      </w:r>
    </w:p>
    <w:p w14:paraId="31A0C2B2" w14:textId="77777777" w:rsidR="00AA2D94" w:rsidRPr="00EA7AC1" w:rsidRDefault="00AA2D94" w:rsidP="00AA2D94">
      <w:pPr>
        <w:rPr>
          <w:rFonts w:eastAsia="Calibri" w:cs="Times New Roman"/>
        </w:rPr>
      </w:pPr>
      <w:bookmarkStart w:id="10" w:name="BlockBM900"/>
      <w:bookmarkEnd w:id="6"/>
      <w:bookmarkEnd w:id="9"/>
    </w:p>
    <w:p w14:paraId="00773B12" w14:textId="77777777" w:rsidR="00AA2D94" w:rsidRPr="00EA7AC1" w:rsidRDefault="00AA2D94" w:rsidP="00AA2D94">
      <w:pPr>
        <w:pStyle w:val="Heading3"/>
      </w:pPr>
      <w:bookmarkStart w:id="11" w:name="HatBM1376"/>
      <w:bookmarkEnd w:id="3"/>
      <w:bookmarkEnd w:id="7"/>
      <w:bookmarkEnd w:id="8"/>
      <w:bookmarkEnd w:id="10"/>
      <w:r w:rsidRPr="00EA7AC1">
        <w:lastRenderedPageBreak/>
        <w:t>Adv 2</w:t>
      </w:r>
    </w:p>
    <w:p w14:paraId="1729FC5D" w14:textId="77777777" w:rsidR="00AA2D94" w:rsidRPr="00EA7AC1" w:rsidRDefault="00AA2D94" w:rsidP="00AA2D94">
      <w:pPr>
        <w:keepNext/>
        <w:keepLines/>
        <w:spacing w:before="40"/>
        <w:outlineLvl w:val="3"/>
        <w:rPr>
          <w:rFonts w:eastAsia="Times New Roman" w:cs="Arial"/>
          <w:b/>
          <w:iCs/>
          <w:sz w:val="26"/>
        </w:rPr>
      </w:pPr>
      <w:bookmarkStart w:id="12" w:name="BlockBM1377"/>
      <w:bookmarkStart w:id="13" w:name="BlockBM1556"/>
      <w:r w:rsidRPr="00EA7AC1">
        <w:rPr>
          <w:rFonts w:eastAsia="Times New Roman" w:cs="Arial"/>
          <w:b/>
          <w:iCs/>
          <w:sz w:val="26"/>
        </w:rPr>
        <w:t xml:space="preserve">Peak oil turns healthcare. </w:t>
      </w:r>
    </w:p>
    <w:p w14:paraId="40C32E96" w14:textId="77777777" w:rsidR="00AA2D94" w:rsidRPr="00EA7AC1" w:rsidRDefault="00AA2D94" w:rsidP="00AA2D94">
      <w:pPr>
        <w:rPr>
          <w:rFonts w:eastAsia="Calibri" w:cs="Times New Roman"/>
        </w:rPr>
      </w:pPr>
      <w:r w:rsidRPr="00EA7AC1">
        <w:rPr>
          <w:rFonts w:eastAsia="Calibri" w:cs="Times New Roman"/>
          <w:b/>
        </w:rPr>
        <w:t>Pennock et al. 15</w:t>
      </w:r>
      <w:r w:rsidRPr="00EA7AC1">
        <w:rPr>
          <w:rFonts w:eastAsia="Calibri" w:cs="Times New Roman"/>
        </w:rPr>
        <w:t>. Michael Pennock MASc is a population health epidemiologist based in Victoria, British Columbia. Formerly the Research Director of the Population Health Research Unit at Dalhousie University, Mike is currently working with the BC Ministry of Health where he is responsible for the Population Health Surveillance and Epidemiology program. Blake Poland, PhD is Associate Professor at the Dalla Lana School of Public Health, University of Toronto. His research has focused on the settings approach to health, the health of marginalised groups, and the sociology of tobacco control. Dr Trevor Hancock is a Professor of Public Health at the University of Victoria. 2015. “Resource Depletion, Peak Oil, and Public Health: Planning for a Slow Growth Future.” Geographies of Health and Development, edited by Isaac N. Luginaah and Rachel Bezner Kerr, Ashgate.</w:t>
      </w:r>
    </w:p>
    <w:p w14:paraId="1ADF102E" w14:textId="77777777" w:rsidR="00AA2D94" w:rsidRPr="00EA7AC1" w:rsidRDefault="00AA2D94" w:rsidP="00AA2D94">
      <w:pPr>
        <w:rPr>
          <w:rFonts w:eastAsia="Calibri" w:cs="Times New Roman"/>
          <w:sz w:val="14"/>
        </w:rPr>
      </w:pPr>
      <w:r w:rsidRPr="00EA7AC1">
        <w:rPr>
          <w:rFonts w:eastAsia="Calibri" w:cs="Times New Roman"/>
          <w:sz w:val="14"/>
        </w:rPr>
        <w:t xml:space="preserve">The Club of Rome Revisited In 1968 an international think-tank of industrialists, scientists and politicians called the Club of Rome asked a group at the MIT to model the effects of major global trends on the health of the planet. The MIT group built a world computer model to investigate five major trends of global concern – accelerating industrialisation, rapid population growth, widespread malnutrition, depletion of nonrenewable resources, and a deteriorating environment. The results were published in the 1972 book entitled Limits to Growth (Meadows et al. 1972). Three general conclusions arose from the projections: 1. </w:t>
      </w:r>
      <w:r w:rsidRPr="00EA7AC1">
        <w:rPr>
          <w:rFonts w:eastAsia="Calibri" w:cs="Times New Roman"/>
          <w:u w:val="single"/>
        </w:rPr>
        <w:t xml:space="preserve">If the present growth trends in world population, industrialisation, pollution, food production, and resource depletion continue unchanged, the </w:t>
      </w:r>
      <w:r w:rsidRPr="00EA7AC1">
        <w:rPr>
          <w:rFonts w:eastAsia="Calibri" w:cs="Times New Roman"/>
          <w:b/>
          <w:iCs/>
          <w:highlight w:val="cyan"/>
          <w:u w:val="single"/>
        </w:rPr>
        <w:t>limits to growth</w:t>
      </w:r>
      <w:r w:rsidRPr="00EA7AC1">
        <w:rPr>
          <w:rFonts w:eastAsia="Calibri" w:cs="Times New Roman"/>
          <w:b/>
          <w:iCs/>
          <w:u w:val="single"/>
        </w:rPr>
        <w:t xml:space="preserve"> on this planet </w:t>
      </w:r>
      <w:r w:rsidRPr="00EA7AC1">
        <w:rPr>
          <w:rFonts w:eastAsia="Calibri" w:cs="Times New Roman"/>
          <w:b/>
          <w:iCs/>
          <w:highlight w:val="cyan"/>
          <w:u w:val="single"/>
        </w:rPr>
        <w:t>will be reached</w:t>
      </w:r>
      <w:r w:rsidRPr="00EA7AC1">
        <w:rPr>
          <w:rFonts w:eastAsia="Calibri" w:cs="Times New Roman"/>
          <w:b/>
          <w:iCs/>
          <w:u w:val="single"/>
        </w:rPr>
        <w:t xml:space="preserve"> sometime within the next 100 years</w:t>
      </w:r>
      <w:r w:rsidRPr="00EA7AC1">
        <w:rPr>
          <w:rFonts w:eastAsia="Calibri" w:cs="Times New Roman"/>
          <w:sz w:val="14"/>
        </w:rPr>
        <w:t xml:space="preserve">. </w:t>
      </w:r>
      <w:r w:rsidRPr="00EA7AC1">
        <w:rPr>
          <w:rFonts w:eastAsia="Calibri" w:cs="Times New Roman"/>
          <w:u w:val="single"/>
        </w:rPr>
        <w:t xml:space="preserve">The most probable result will be a </w:t>
      </w:r>
      <w:r w:rsidRPr="00EA7AC1">
        <w:rPr>
          <w:rFonts w:eastAsia="Calibri" w:cs="Times New Roman"/>
          <w:b/>
          <w:iCs/>
          <w:u w:val="single"/>
        </w:rPr>
        <w:t xml:space="preserve">sudden and uncontrollable decline in both population and industrial capacity. </w:t>
      </w:r>
      <w:r w:rsidRPr="00EA7AC1">
        <w:rPr>
          <w:rFonts w:eastAsia="Calibri" w:cs="Times New Roman"/>
          <w:sz w:val="14"/>
        </w:rPr>
        <w:t xml:space="preserve">2. </w:t>
      </w:r>
      <w:r w:rsidRPr="00EA7AC1">
        <w:rPr>
          <w:rFonts w:eastAsia="Calibri" w:cs="Times New Roman"/>
          <w:u w:val="single"/>
        </w:rPr>
        <w:t xml:space="preserve">It is possible to alter these growth trends and to establish a condition of </w:t>
      </w:r>
      <w:r w:rsidRPr="00EA7AC1">
        <w:rPr>
          <w:rFonts w:eastAsia="Calibri" w:cs="Times New Roman"/>
          <w:b/>
          <w:iCs/>
          <w:u w:val="single"/>
        </w:rPr>
        <w:t>ecological and economic stability</w:t>
      </w:r>
      <w:r w:rsidRPr="00EA7AC1">
        <w:rPr>
          <w:rFonts w:eastAsia="Calibri" w:cs="Times New Roman"/>
          <w:u w:val="single"/>
        </w:rPr>
        <w:t xml:space="preserve"> that is </w:t>
      </w:r>
      <w:r w:rsidRPr="00EA7AC1">
        <w:rPr>
          <w:rFonts w:eastAsia="Calibri" w:cs="Times New Roman"/>
          <w:b/>
          <w:iCs/>
          <w:u w:val="single"/>
        </w:rPr>
        <w:t>sustainable far into the future</w:t>
      </w:r>
      <w:r w:rsidRPr="00EA7AC1">
        <w:rPr>
          <w:rFonts w:eastAsia="Calibri" w:cs="Times New Roman"/>
          <w:sz w:val="14"/>
        </w:rPr>
        <w:t xml:space="preserve">. </w:t>
      </w:r>
      <w:r w:rsidRPr="00EA7AC1">
        <w:rPr>
          <w:rFonts w:eastAsia="Calibri" w:cs="Times New Roman"/>
          <w:u w:val="single"/>
        </w:rPr>
        <w:t xml:space="preserve">The state of global equilibrium could be designed so that the basic material needs of each person on earth are satisfied and each person has an equal opportunity to realise his or her individual human potential. </w:t>
      </w:r>
      <w:r w:rsidRPr="00EA7AC1">
        <w:rPr>
          <w:rFonts w:eastAsia="Calibri" w:cs="Times New Roman"/>
          <w:sz w:val="14"/>
        </w:rPr>
        <w:t xml:space="preserve">3. </w:t>
      </w:r>
      <w:r w:rsidRPr="00EA7AC1">
        <w:rPr>
          <w:rFonts w:eastAsia="Calibri" w:cs="Times New Roman"/>
          <w:u w:val="single"/>
        </w:rPr>
        <w:t xml:space="preserve">If the world’s people decide to strive for this second outcome rather than the first, </w:t>
      </w:r>
      <w:r w:rsidRPr="00EA7AC1">
        <w:rPr>
          <w:rFonts w:eastAsia="Calibri" w:cs="Times New Roman"/>
          <w:b/>
          <w:iCs/>
          <w:u w:val="single"/>
        </w:rPr>
        <w:t>the sooner they begin working</w:t>
      </w:r>
      <w:r w:rsidRPr="00EA7AC1">
        <w:rPr>
          <w:rFonts w:eastAsia="Calibri" w:cs="Times New Roman"/>
          <w:sz w:val="14"/>
        </w:rPr>
        <w:t xml:space="preserve"> to attain it, </w:t>
      </w:r>
      <w:r w:rsidRPr="00EA7AC1">
        <w:rPr>
          <w:rFonts w:eastAsia="Calibri" w:cs="Times New Roman"/>
          <w:b/>
          <w:iCs/>
          <w:u w:val="single"/>
        </w:rPr>
        <w:t>the greater will be their chances of success</w:t>
      </w:r>
      <w:r w:rsidRPr="00EA7AC1">
        <w:rPr>
          <w:rFonts w:eastAsia="Calibri" w:cs="Times New Roman"/>
          <w:sz w:val="14"/>
        </w:rPr>
        <w:t xml:space="preserve"> (Meadows et al. 1972). In 1992, </w:t>
      </w:r>
      <w:r w:rsidRPr="00EA7AC1">
        <w:rPr>
          <w:rFonts w:eastAsia="Calibri" w:cs="Times New Roman"/>
          <w:u w:val="single"/>
        </w:rPr>
        <w:t xml:space="preserve">the modellers published an </w:t>
      </w:r>
      <w:r w:rsidRPr="00EA7AC1">
        <w:rPr>
          <w:rFonts w:eastAsia="Calibri" w:cs="Times New Roman"/>
          <w:b/>
          <w:iCs/>
          <w:u w:val="single"/>
        </w:rPr>
        <w:t>update</w:t>
      </w:r>
      <w:r w:rsidRPr="00EA7AC1">
        <w:rPr>
          <w:rFonts w:eastAsia="Calibri" w:cs="Times New Roman"/>
          <w:u w:val="single"/>
        </w:rPr>
        <w:t xml:space="preserve"> of their original projections and found the trends </w:t>
      </w:r>
      <w:r w:rsidRPr="00EA7AC1">
        <w:rPr>
          <w:rFonts w:eastAsia="Calibri" w:cs="Times New Roman"/>
          <w:b/>
          <w:iCs/>
          <w:u w:val="single"/>
        </w:rPr>
        <w:t>relatively unchanged</w:t>
      </w:r>
      <w:r w:rsidRPr="00EA7AC1">
        <w:rPr>
          <w:rFonts w:eastAsia="Calibri" w:cs="Times New Roman"/>
          <w:sz w:val="14"/>
        </w:rPr>
        <w:t xml:space="preserve"> (Meadows 2004). They stated that they would re-write the three basic conclusions as follows: 1. Human use of many essential resources and generation of many kinds of pollutants have already surpassed rates that are physically sustainable. Without significant reductions in material and energy flows, there will be in the coming decades an uncontrolled decline in per capita food output, energy use, and industrial production. Resource Depletion, Peak Oil, and Public Health 179 2. This decline is not inevitable. To avoid it two changes are necessary. The first is a comprehensive revision of policies and practices that perpetuate growth in material consumption and in population. The second is a rapid, drastic increase in the efficiency with which materials and energy are used. 3. A sustainable society is still technically and economically possible. It could be much more desirable than a society that tries to solve its problems by constant expansion. The transition to a sustainable society requires a careful balance between long-term and short-term goals and an emphasis on sufficiency, equity, and quality of life rather than on quantity of output. It requires more than productivity and more than technology; it also requires maturity, compassion, and wisdom. In 2008 Graham Turner at the Commonwealth Scientific and Industrial Research Organisation in Australia published a paper called ‘A Comparison of `The Limits to Growth` with Thirty Years of Reality’ (Turner 2008). It examined the extent to which the trends of the past 30 years were consistent with the Limits to Growth forecasts and concluded that changes in industrial production, food production and pollution are all in line with the book’s predictions of economic and societal collapse by the middle of the twenty-first century. In summary, the original forecasts produced by the MIT group which predicted a substantial collapse of the global ecosystem and economy during the mid-century period appear to be on track 30 years after they were generated. One of the key trends included in the MIT/Club of Rome analysis involved a sharp tightening of global energy supplies and this is the topic of the remainder of this chapter. Peak oil is a compelling and imminent example of a resource depletion issue that has profound environmental, economic and social implications. Although some effects will be potentially positive, many will be negative. As we argue below, the likely effects will include a reversal of historic post-industrial trends in globalisation, economic growth, travel, and availability and cost of both staples and luxury goods, a worsening of income inequalities, and negative impacts upon the social determinants of health. Although many of the scenarios which are sketched around peak oil are described by some in almost ‘doomsday’ overtones, a successful adaptation to the new reality of scarce and expensive oil could create a future which is also consistent with many of the characteristics of a healthy community: cleaner air, healthier lifestyles, improved food security, greater conviviality/ social capital and, possibly, improved economic security. The chapter will conclude with a brief discussion of the role that public health can play in facilitating a successful adaptation to this new world of resource scarcity. What is Peak Oil? The term ‘peak oil’ refers to the expectation that global oil production will reach a maximum or ‘peak’ at some point and then decline in subsequent years. This is not about the ‘end of oil’ but rather the point at which it cannot be extracted any faster. This usually happens when roughly half of the available reserve has been exploited, necessitating additional measures (e.g. injection of high pressure steam) to continue expected extraction rates. Since most of the largest oil fields in current production have already peaked, and they decline at a documented rate of 4–12 per cent (a rate that may increase over time) (Hook et al. 2009; UKERC 2009), this has necessitated chasing after more remote (and 180 Geographies of Health and Development </w:t>
      </w:r>
      <w:r w:rsidRPr="00EA7AC1">
        <w:rPr>
          <w:rFonts w:eastAsia="Calibri" w:cs="Times New Roman"/>
          <w:sz w:val="14"/>
        </w:rPr>
        <w:lastRenderedPageBreak/>
        <w:t xml:space="preserve">expensive) sources (deep water, oil sands etc.). This cost issue is often expressed in terms of the amount of energy (expressed in barrels of oil) that is required to extract each barrel of oil, also known as ‘energy return on investment’ (EROI). Mature Saudi oil fields had an EROI of 1:100 for most of their pre-peak years. As the surface levels of those sources were extracted, the energy requirements increased to extract deeper reserves. By 1999 world production averaged out at 35 barrels produced for each barrel invested and the numbers continued to fall as new sources such as the tar sands produce only two to four barrels and shale production average five barrels for each barrel invested (Murphy and Hall 2010). The majority of new oil discoveries are in deep sea locations and the estimated cost of developing those sites is between $60 and $85 a barrel, compared to $20 for Saudi Arabian oil (Murphy and Hall 2011). History of Peak Oil In the mid-1950s, an American geologist named M. King H Hubbert developed a model which predicted that production from US oil fields would peak in the early 1970s (Bridges 2010; Hubbert 1956). Although his projections were widely rejected by his colleagues in the petroleum industry, his projection turned out to be remarkably accurate. This midway point became known as Hubbert’s Peak. Discussion about when the global Hubberts Peak would occur have been numerous and passionate. The estimated dates, from various sources are presented in Table 11.1 (Based on Frumkin, Hess and Vindigni, 2009, with more recent sources added). The more recent estimates seem to cluster around 2015–2020 or out to 2030, although some suggest there will be no peak. Fatih Birol, the Chief Economist of the International Energy Agency, stated in an April 2011 interview on the Australia Broadcasting Corporation that the IEA believed that world oil production had peaked in 2006: On the one hand we have this pressure on the demand side, but when we look at the production side the prospects are a little bleak. We think that the crude oil production has already peaked in 2006, but we expect oil to come from the natural gas liquids, the type of liquid we have through the production of gas, and also a bit from the oil sands. But in any case it will be very challenging to see an increase in the production to meet the growth in the demand, and as a result of that one of the major conclusions we have from our recent work in the energy outlook is that the age of cheap oil is over. We all have to prepare ourselves, as governments, as industry, or as a private car driver, for higher oil prices. (Birol 2011) The concept, reality, and timing of peak oil have been hotly debated since Hubbard’s first formulation, and understandably so given the centrality of cheap oil to the global economy and the ramifications that the end of cheap oil would have on globalisation. Accurate projections of remaining supplies are complicated by uncertainties in estimating the size of reserves, economic and political pressures to over-estimate the size of known reserves (e.g. OPEC production quotas are tied to reserve size, as are oil company share values), and the sheer complexity of the field. Moreover, production rates depend not only on underlying geology but also drilling techniques, production quotas, and political developments (insurgency, local unrest, sanctions). More recently, it has been suggested that new developments in ‘fracking’ for shale oil has altered the picture significantly, with some claims being made that peak oil is postponed indefinitely or that the US will soon emerge as a global energy superpower and net exporter (Ungar 2012; McClanahan 2012; Cohen 2013). On the other hand, detailed analysis of existing fracking wells reveal high annual depletion rates- with observed rates between 33 per cent (Biermann 2012) and 52 per cent (Hughes 2012) – well above the 4–10 per cent reported for conventional oil fields, such that growth in production can only be achieved with exponential increases in drilling rates (Whipple 2012). With these more recent developments in mind, then, we make two crucial observations. On balance, it seems that most analysts accept that there will be a peak to oil production, and that it will come in the next 10–15 years. But that may not be – indeed probably is not – the key issue. There are two other aspects of the argument that are more important than deciding when/if peak oil will arrive. • First, </w:t>
      </w:r>
      <w:r w:rsidRPr="00EA7AC1">
        <w:rPr>
          <w:rFonts w:eastAsia="Calibri" w:cs="Times New Roman"/>
          <w:u w:val="single"/>
        </w:rPr>
        <w:t xml:space="preserve">peak oil is not so much a peaking of supply or production as it is the end of the era of </w:t>
      </w:r>
      <w:r w:rsidRPr="00EA7AC1">
        <w:rPr>
          <w:rFonts w:eastAsia="Calibri" w:cs="Times New Roman"/>
          <w:b/>
          <w:iCs/>
          <w:u w:val="single"/>
        </w:rPr>
        <w:t>cheap</w:t>
      </w:r>
      <w:r w:rsidRPr="00EA7AC1">
        <w:rPr>
          <w:rFonts w:eastAsia="Calibri" w:cs="Times New Roman"/>
          <w:u w:val="single"/>
        </w:rPr>
        <w:t xml:space="preserve"> oil</w:t>
      </w:r>
      <w:r w:rsidRPr="00EA7AC1">
        <w:rPr>
          <w:rFonts w:eastAsia="Calibri" w:cs="Times New Roman"/>
          <w:sz w:val="14"/>
        </w:rPr>
        <w:t xml:space="preserve">. </w:t>
      </w:r>
      <w:r w:rsidRPr="00EA7AC1">
        <w:rPr>
          <w:rFonts w:eastAsia="Calibri" w:cs="Times New Roman"/>
          <w:u w:val="single"/>
        </w:rPr>
        <w:t xml:space="preserve">Since globalisation requires not just oil but cheap oil, the ramifications are significant, </w:t>
      </w:r>
      <w:r w:rsidRPr="00EA7AC1">
        <w:rPr>
          <w:rFonts w:eastAsia="Calibri" w:cs="Times New Roman"/>
          <w:b/>
          <w:iCs/>
          <w:u w:val="single"/>
        </w:rPr>
        <w:t xml:space="preserve">regardless of </w:t>
      </w:r>
      <w:r w:rsidRPr="00EA7AC1">
        <w:rPr>
          <w:rFonts w:eastAsia="Calibri" w:cs="Times New Roman"/>
          <w:b/>
          <w:iCs/>
          <w:highlight w:val="cyan"/>
          <w:u w:val="single"/>
        </w:rPr>
        <w:t>when peak production</w:t>
      </w:r>
      <w:r w:rsidRPr="00EA7AC1">
        <w:rPr>
          <w:rFonts w:eastAsia="Calibri" w:cs="Times New Roman"/>
          <w:sz w:val="14"/>
        </w:rPr>
        <w:t xml:space="preserve"> (which will only be evident in hindsight) </w:t>
      </w:r>
      <w:r w:rsidRPr="00EA7AC1">
        <w:rPr>
          <w:rFonts w:eastAsia="Calibri" w:cs="Times New Roman"/>
          <w:highlight w:val="cyan"/>
          <w:u w:val="single"/>
        </w:rPr>
        <w:t>occurs</w:t>
      </w:r>
      <w:r w:rsidRPr="00EA7AC1">
        <w:rPr>
          <w:rFonts w:eastAsia="Calibri" w:cs="Times New Roman"/>
          <w:u w:val="single"/>
        </w:rPr>
        <w:t xml:space="preserve">. The development of deepwater, arctic and tar sands sources despite a weak economy suggests </w:t>
      </w:r>
      <w:r w:rsidRPr="00EA7AC1">
        <w:rPr>
          <w:rFonts w:eastAsia="Calibri" w:cs="Times New Roman"/>
          <w:b/>
          <w:iCs/>
          <w:u w:val="single"/>
        </w:rPr>
        <w:t>the end of cheap oil is upon us</w:t>
      </w:r>
      <w:r w:rsidRPr="00EA7AC1">
        <w:rPr>
          <w:rFonts w:eastAsia="Calibri" w:cs="Times New Roman"/>
          <w:u w:val="single"/>
        </w:rPr>
        <w:t xml:space="preserve">, as many of these new sources are only economical at </w:t>
      </w:r>
      <w:r w:rsidRPr="00EA7AC1">
        <w:rPr>
          <w:rFonts w:eastAsia="Calibri" w:cs="Times New Roman"/>
          <w:b/>
          <w:iCs/>
          <w:u w:val="single"/>
        </w:rPr>
        <w:t>$80+/barrel</w:t>
      </w:r>
      <w:r w:rsidRPr="00EA7AC1">
        <w:rPr>
          <w:rFonts w:eastAsia="Calibri" w:cs="Times New Roman"/>
          <w:u w:val="single"/>
        </w:rPr>
        <w:t xml:space="preserve">. The implications for the global economy are profound. </w:t>
      </w:r>
      <w:r w:rsidRPr="00EA7AC1">
        <w:rPr>
          <w:rFonts w:eastAsia="Calibri" w:cs="Times New Roman"/>
          <w:sz w:val="14"/>
        </w:rPr>
        <w:t xml:space="preserve">• Second, as McKibben (2012) and others have made clear, </w:t>
      </w:r>
      <w:r w:rsidRPr="00EA7AC1">
        <w:rPr>
          <w:rFonts w:eastAsia="Calibri" w:cs="Times New Roman"/>
          <w:u w:val="single"/>
        </w:rPr>
        <w:t xml:space="preserve">even if there was no peak oil, we are fast approaching – and may already be past – the peak of oil production </w:t>
      </w:r>
      <w:r w:rsidRPr="00EA7AC1">
        <w:rPr>
          <w:rFonts w:eastAsia="Calibri" w:cs="Times New Roman"/>
          <w:sz w:val="14"/>
        </w:rPr>
        <w:t xml:space="preserve">(and fossil fuel production more generally) </w:t>
      </w:r>
      <w:r w:rsidRPr="00EA7AC1">
        <w:rPr>
          <w:rFonts w:eastAsia="Calibri" w:cs="Times New Roman"/>
          <w:u w:val="single"/>
        </w:rPr>
        <w:t xml:space="preserve">that the </w:t>
      </w:r>
      <w:r w:rsidRPr="00EA7AC1">
        <w:rPr>
          <w:rFonts w:eastAsia="Calibri" w:cs="Times New Roman"/>
          <w:b/>
          <w:iCs/>
          <w:u w:val="single"/>
        </w:rPr>
        <w:t>planet can tolerate</w:t>
      </w:r>
      <w:r w:rsidRPr="00EA7AC1">
        <w:rPr>
          <w:rFonts w:eastAsia="Calibri" w:cs="Times New Roman"/>
          <w:sz w:val="14"/>
        </w:rPr>
        <w:t xml:space="preserve">. It has been estimated that </w:t>
      </w:r>
      <w:r w:rsidRPr="00EA7AC1">
        <w:rPr>
          <w:rFonts w:eastAsia="Calibri" w:cs="Times New Roman"/>
          <w:u w:val="single"/>
        </w:rPr>
        <w:t>we cannot burn more than another 565 gigatons of carbon dioxide if we are to stay below the 2°C of warming</w:t>
      </w:r>
      <w:r w:rsidRPr="00EA7AC1">
        <w:rPr>
          <w:rFonts w:eastAsia="Calibri" w:cs="Times New Roman"/>
          <w:sz w:val="14"/>
        </w:rPr>
        <w:t xml:space="preserve"> that is the target upper limit for global warming, but it is also estimated that the fossil fuel corporations now have 2,795 gigatons in their reserves, or five times the allowable upper limit (Carbon Tracker Initiative 2012). And they have no intention of leaving it unburned. Put simply, we’re beyond the era of cheap or limitless oil and other fossil fuels, because even if oil, coal and gas were limitless, we need peak oil, because we can no longer afford (environmentally) to exploit remaining known reserves. However, as Hopkins (2008) points out in The Transition Handbook, although we might ‘need’ peak oil, the likelihood is that without a clear societal commitment and plan to transition to a low-carbon future, the response to peak oil is likely to be to chase whatever alternative fossil fuel reserves we can get – and many of these, like coal, are going to exacerbate climate change. Thus </w:t>
      </w:r>
      <w:r w:rsidRPr="00EA7AC1">
        <w:rPr>
          <w:rFonts w:eastAsia="Calibri" w:cs="Times New Roman"/>
          <w:u w:val="single"/>
        </w:rPr>
        <w:t xml:space="preserve">so-called ‘solutions’ to peak oil can </w:t>
      </w:r>
      <w:r w:rsidRPr="00EA7AC1">
        <w:rPr>
          <w:rFonts w:eastAsia="Calibri" w:cs="Times New Roman"/>
          <w:b/>
          <w:iCs/>
          <w:u w:val="single"/>
        </w:rPr>
        <w:t>exacerbate climate change</w:t>
      </w:r>
      <w:r w:rsidRPr="00EA7AC1">
        <w:rPr>
          <w:rFonts w:eastAsia="Calibri" w:cs="Times New Roman"/>
          <w:sz w:val="14"/>
        </w:rPr>
        <w:t xml:space="preserve"> </w:t>
      </w:r>
      <w:r w:rsidRPr="00EA7AC1">
        <w:rPr>
          <w:rFonts w:eastAsia="Calibri" w:cs="Times New Roman"/>
          <w:u w:val="single"/>
        </w:rPr>
        <w:t xml:space="preserve">and so the response must be a coordinated one on both fronts, one that deals with the economic, political, social, and distributive impacts of a fossil-fuel-constrained future alongside the </w:t>
      </w:r>
      <w:r w:rsidRPr="00EA7AC1">
        <w:rPr>
          <w:rFonts w:eastAsia="Calibri" w:cs="Times New Roman"/>
          <w:b/>
          <w:iCs/>
          <w:u w:val="single"/>
        </w:rPr>
        <w:t>ecological impacts of the damage we’ve already wrought</w:t>
      </w:r>
      <w:r w:rsidRPr="00EA7AC1">
        <w:rPr>
          <w:rFonts w:eastAsia="Calibri" w:cs="Times New Roman"/>
          <w:sz w:val="14"/>
        </w:rPr>
        <w:t xml:space="preserve"> – and will continue to wreak, because it will take us decades of continued fossil fuel use to make the transition. The Health-related Implications of Rising World Oil Prices The debate about the actual date of the global Hubbert’s Peak, although interesting, is less important than the implications for energy prices. Regardless of when the actual peak takes place, it is expected that prices will rise and, in the short term, become more volatile as the peak is approached and continue to rise thereafter. As reflected in the figure below, world oil prices have behaved in recent years in a way that is consistent with the peak oil theory. Prices rose dramatically after 2005 as a result of increased costs of production coupled with the impact of increasing demand from China and India. They reached a peak of $140 a barrel at the start of the current recession, and it has been suggested that these prices were the underlying cause of the recession (Rubin 2009). Further, it is suggested that in this close relationship between energy prices and economic performance, the spare capacity required to fuel a global economic ‘recovery’ no longer exists, and that globalisation (itself highly dependent on cheap oil) is in question (ibid.). It’s unlikely that we can continue to fill Dollar Stores and Walmarts in North America with items produced in China when shipping costs outweigh the actual dollar value of the items themselves. </w:t>
      </w:r>
      <w:r w:rsidRPr="00EA7AC1">
        <w:rPr>
          <w:rFonts w:eastAsia="Calibri" w:cs="Times New Roman"/>
          <w:u w:val="single"/>
        </w:rPr>
        <w:t xml:space="preserve">The effects of these rising prices are expected to be </w:t>
      </w:r>
      <w:r w:rsidRPr="00EA7AC1">
        <w:rPr>
          <w:rFonts w:eastAsia="Calibri" w:cs="Times New Roman"/>
          <w:b/>
          <w:iCs/>
          <w:u w:val="single"/>
        </w:rPr>
        <w:t>widespread and profound</w:t>
      </w:r>
      <w:r w:rsidRPr="00EA7AC1">
        <w:rPr>
          <w:rFonts w:eastAsia="Calibri" w:cs="Times New Roman"/>
          <w:sz w:val="14"/>
        </w:rPr>
        <w:t xml:space="preserve"> </w:t>
      </w:r>
      <w:r w:rsidRPr="00EA7AC1">
        <w:rPr>
          <w:rFonts w:eastAsia="Calibri" w:cs="Times New Roman"/>
          <w:u w:val="single"/>
        </w:rPr>
        <w:t xml:space="preserve">given the widespread use of petroleum as both an energy source and an input into the many products of the petrochemical </w:t>
      </w:r>
      <w:r w:rsidRPr="00EA7AC1">
        <w:rPr>
          <w:rFonts w:eastAsia="Calibri" w:cs="Times New Roman"/>
          <w:u w:val="single"/>
        </w:rPr>
        <w:lastRenderedPageBreak/>
        <w:t>industry, such as plastics and fertilisers</w:t>
      </w:r>
      <w:r w:rsidRPr="00EA7AC1">
        <w:rPr>
          <w:rFonts w:eastAsia="Calibri" w:cs="Times New Roman"/>
          <w:sz w:val="14"/>
        </w:rPr>
        <w:t xml:space="preserve">. </w:t>
      </w:r>
      <w:r w:rsidRPr="00EA7AC1">
        <w:rPr>
          <w:rFonts w:eastAsia="Calibri" w:cs="Times New Roman"/>
          <w:b/>
          <w:iCs/>
          <w:u w:val="single"/>
        </w:rPr>
        <w:t>Widespread inflation is anticipated</w:t>
      </w:r>
      <w:r w:rsidRPr="00EA7AC1">
        <w:rPr>
          <w:rFonts w:eastAsia="Calibri" w:cs="Times New Roman"/>
          <w:sz w:val="14"/>
        </w:rPr>
        <w:t xml:space="preserve">, particularly in food prices, heating, transportation, fertilisers and all plastic products. </w:t>
      </w:r>
      <w:r w:rsidRPr="00EA7AC1">
        <w:rPr>
          <w:rFonts w:eastAsia="Calibri" w:cs="Times New Roman"/>
          <w:u w:val="single"/>
        </w:rPr>
        <w:t>Some industries</w:t>
      </w:r>
      <w:r w:rsidRPr="00EA7AC1">
        <w:rPr>
          <w:rFonts w:eastAsia="Calibri" w:cs="Times New Roman"/>
          <w:sz w:val="14"/>
        </w:rPr>
        <w:t xml:space="preserve">, such as tourism and airlines </w:t>
      </w:r>
      <w:r w:rsidRPr="00EA7AC1">
        <w:rPr>
          <w:rFonts w:eastAsia="Calibri" w:cs="Times New Roman"/>
          <w:u w:val="single"/>
        </w:rPr>
        <w:t>will be</w:t>
      </w:r>
      <w:r w:rsidRPr="00EA7AC1">
        <w:rPr>
          <w:rFonts w:eastAsia="Calibri" w:cs="Times New Roman"/>
          <w:sz w:val="14"/>
        </w:rPr>
        <w:t xml:space="preserve"> particularly </w:t>
      </w:r>
      <w:r w:rsidRPr="00EA7AC1">
        <w:rPr>
          <w:rFonts w:eastAsia="Calibri" w:cs="Times New Roman"/>
          <w:b/>
          <w:iCs/>
          <w:u w:val="single"/>
        </w:rPr>
        <w:t>hard hit</w:t>
      </w:r>
      <w:r w:rsidRPr="00EA7AC1">
        <w:rPr>
          <w:rFonts w:eastAsia="Calibri" w:cs="Times New Roman"/>
          <w:sz w:val="14"/>
        </w:rPr>
        <w:t xml:space="preserve"> and some analysts, such as former CIBC world markets chief analyst Jeff Rubin have argued that the world economy will be in danger of entering a long period of stagflation (ongoing recession accompanied by high levels of inflation) (Rubin 2009). Not all of the consequences will be negative. An era of high energy prices could decrease the quantity of CO2 produced into the atmosphere as individuals are forced to reduce their consumption. In essence, Peak Oil will accomplish the goals of a carbon tax by decreasing the supply of energy (and thus increasing its price) to the point where individuals are forced to conserve. Rubin (2009) has argued that rising energy prices will bring an end to globalisation by dramatically increasing the transportation costs of bringing goods to market, but that this will also boost local production. However, none of this is a foregone conclusion. It’s just as possible that rising oil prices will press more coal into production, not only for electricity production, but also in terms of large-scale coal ‘gasification’ projects, and/or make oil extraction from tar sands or through fracking more economical. The potential for a catastrophic increase in Greenhouse Gas emissions from coal at a time when we are already perilously close to major climatic tipping points, should not be underestimated. In recent years the implications of increasing energy prices on health has received increased attention from within the public health community. In March 2008, the US Figure 11.1 Crude Oil Prices 1861–2011 (2011 US Dollars) Source: BP Statistical Review of World Energy June 1012; http://www.bp.com/statisticalreview. 184 Geographies of Health and Development Centers for Disease Control and the Johns Hopkin School of Public Health sponsored a symposium on the subject, and three prominent public health journals in the UK and the US have devoted special issues to the topic (Public Health 2008, Public Health Reports Jan–Feb 2008; and the American Journal of Public Health September 2011). The Canadian public health community has been slower to respond. No articles on the topic have appeared in the Canadian Journal of Public Health, although a number of Canadian health researchers have been addressing peak oil in other venues (Poland and Dooris 2010; Spady and Gagnon 2010; Hancock 2011; Poland et al. 2011) and Canadians were early prominent voices on these issues outside of the health sector (e.g. Homer-Dixon 2006; Rubin 2009). The remainder of this chapter will discuss some of the implications of peak oil that have been identified for the health care system and for population health. We conclude that the most profound effects will be on income equity and the social determinants of health and that will require meaningful mitigation through effective social policies. We highlight potential roles that the public health sector can play in facilitating an effective adaptation to this particular expression of resource scarcity in fossil fuels. As such, these discussions can illuminate the potential role of the sector in facilitating successful transitions to a future of slower growth and diminished supplies of a variety of natural resources. Peak Oil and Environmentally Responsible Health Care As large-scale consumers of fossil-fuel energy for uses such as heating, transportation and electrical equipment, lighting etc., </w:t>
      </w:r>
      <w:r w:rsidRPr="00EA7AC1">
        <w:rPr>
          <w:rFonts w:eastAsia="Calibri" w:cs="Times New Roman"/>
          <w:b/>
          <w:iCs/>
          <w:highlight w:val="cyan"/>
          <w:u w:val="single"/>
        </w:rPr>
        <w:t>health care providers</w:t>
      </w:r>
      <w:r w:rsidRPr="00EA7AC1">
        <w:rPr>
          <w:rFonts w:eastAsia="Calibri" w:cs="Times New Roman"/>
          <w:sz w:val="14"/>
          <w:highlight w:val="cyan"/>
        </w:rPr>
        <w:t xml:space="preserve"> </w:t>
      </w:r>
      <w:r w:rsidRPr="00EA7AC1">
        <w:rPr>
          <w:rFonts w:eastAsia="Calibri" w:cs="Times New Roman"/>
          <w:highlight w:val="cyan"/>
          <w:u w:val="single"/>
        </w:rPr>
        <w:t>will experience the inflationary impact</w:t>
      </w:r>
      <w:r w:rsidRPr="00EA7AC1">
        <w:rPr>
          <w:rFonts w:eastAsia="Calibri" w:cs="Times New Roman"/>
          <w:u w:val="single"/>
        </w:rPr>
        <w:t xml:space="preserve"> of peak oil. </w:t>
      </w:r>
      <w:r w:rsidRPr="00EA7AC1">
        <w:rPr>
          <w:rFonts w:eastAsia="Calibri" w:cs="Times New Roman"/>
          <w:highlight w:val="cyan"/>
          <w:u w:val="single"/>
        </w:rPr>
        <w:t>The sector</w:t>
      </w:r>
      <w:r w:rsidRPr="00EA7AC1">
        <w:rPr>
          <w:rFonts w:eastAsia="Calibri" w:cs="Times New Roman"/>
          <w:u w:val="single"/>
        </w:rPr>
        <w:t xml:space="preserve"> is</w:t>
      </w:r>
      <w:r w:rsidRPr="00EA7AC1">
        <w:rPr>
          <w:rFonts w:eastAsia="Calibri" w:cs="Times New Roman"/>
          <w:sz w:val="14"/>
        </w:rPr>
        <w:t xml:space="preserve"> also </w:t>
      </w:r>
      <w:r w:rsidRPr="00EA7AC1">
        <w:rPr>
          <w:rFonts w:eastAsia="Calibri" w:cs="Times New Roman"/>
          <w:u w:val="single"/>
        </w:rPr>
        <w:t xml:space="preserve">a major </w:t>
      </w:r>
      <w:r w:rsidRPr="00EA7AC1">
        <w:rPr>
          <w:rFonts w:eastAsia="Calibri" w:cs="Times New Roman"/>
          <w:highlight w:val="cyan"/>
          <w:u w:val="single"/>
        </w:rPr>
        <w:t>consume</w:t>
      </w:r>
      <w:r w:rsidRPr="00EA7AC1">
        <w:rPr>
          <w:rFonts w:eastAsia="Calibri" w:cs="Times New Roman"/>
          <w:u w:val="single"/>
        </w:rPr>
        <w:t>r of</w:t>
      </w:r>
      <w:r w:rsidRPr="00EA7AC1">
        <w:rPr>
          <w:rFonts w:eastAsia="Calibri" w:cs="Times New Roman"/>
          <w:sz w:val="14"/>
        </w:rPr>
        <w:t xml:space="preserve"> </w:t>
      </w:r>
      <w:r w:rsidRPr="00EA7AC1">
        <w:rPr>
          <w:rFonts w:eastAsia="Calibri" w:cs="Times New Roman"/>
          <w:b/>
          <w:iCs/>
          <w:highlight w:val="cyan"/>
          <w:u w:val="single"/>
        </w:rPr>
        <w:t>plastics</w:t>
      </w:r>
      <w:r w:rsidRPr="00EA7AC1">
        <w:rPr>
          <w:rFonts w:eastAsia="Calibri" w:cs="Times New Roman"/>
          <w:sz w:val="14"/>
        </w:rPr>
        <w:t xml:space="preserve">, as the majority of modern anti-septic practices have come to rely on disposable plastic materials, including tubing, syringes and gloves. In addition, many </w:t>
      </w:r>
      <w:r w:rsidRPr="00EA7AC1">
        <w:rPr>
          <w:rFonts w:eastAsia="Calibri" w:cs="Times New Roman"/>
          <w:highlight w:val="cyan"/>
          <w:u w:val="single"/>
        </w:rPr>
        <w:t>med</w:t>
      </w:r>
      <w:r w:rsidRPr="00EA7AC1">
        <w:rPr>
          <w:rFonts w:eastAsia="Calibri" w:cs="Times New Roman"/>
          <w:u w:val="single"/>
        </w:rPr>
        <w:t>ication</w:t>
      </w:r>
      <w:r w:rsidRPr="00EA7AC1">
        <w:rPr>
          <w:rFonts w:eastAsia="Calibri" w:cs="Times New Roman"/>
          <w:highlight w:val="cyan"/>
          <w:u w:val="single"/>
        </w:rPr>
        <w:t>s are</w:t>
      </w:r>
      <w:r w:rsidRPr="00EA7AC1">
        <w:rPr>
          <w:rFonts w:eastAsia="Calibri" w:cs="Times New Roman"/>
          <w:u w:val="single"/>
        </w:rPr>
        <w:t xml:space="preserve"> developed </w:t>
      </w:r>
      <w:r w:rsidRPr="00EA7AC1">
        <w:rPr>
          <w:rFonts w:eastAsia="Calibri" w:cs="Times New Roman"/>
          <w:highlight w:val="cyan"/>
          <w:u w:val="single"/>
        </w:rPr>
        <w:t>from</w:t>
      </w:r>
      <w:r w:rsidRPr="00EA7AC1">
        <w:rPr>
          <w:rFonts w:eastAsia="Calibri" w:cs="Times New Roman"/>
          <w:sz w:val="14"/>
          <w:highlight w:val="cyan"/>
        </w:rPr>
        <w:t xml:space="preserve"> </w:t>
      </w:r>
      <w:r w:rsidRPr="00EA7AC1">
        <w:rPr>
          <w:rFonts w:eastAsia="Calibri" w:cs="Times New Roman"/>
          <w:b/>
          <w:iCs/>
          <w:highlight w:val="cyan"/>
          <w:u w:val="single"/>
        </w:rPr>
        <w:t>petroleum</w:t>
      </w:r>
      <w:r w:rsidRPr="00EA7AC1">
        <w:rPr>
          <w:rFonts w:eastAsia="Calibri" w:cs="Times New Roman"/>
          <w:b/>
          <w:iCs/>
          <w:u w:val="single"/>
        </w:rPr>
        <w:t>based products</w:t>
      </w:r>
      <w:r w:rsidRPr="00EA7AC1">
        <w:rPr>
          <w:rFonts w:eastAsia="Calibri" w:cs="Times New Roman"/>
          <w:u w:val="single"/>
        </w:rPr>
        <w:t>, including aspirin, many antihistamines, antibiotics, antineoplastics, and psychoactive drugs.</w:t>
      </w:r>
      <w:r w:rsidRPr="00EA7AC1">
        <w:rPr>
          <w:rFonts w:eastAsia="Calibri" w:cs="Times New Roman"/>
          <w:sz w:val="14"/>
        </w:rPr>
        <w:t xml:space="preserve"> </w:t>
      </w:r>
      <w:r w:rsidRPr="00EA7AC1">
        <w:rPr>
          <w:rFonts w:eastAsia="Calibri" w:cs="Times New Roman"/>
          <w:u w:val="single"/>
        </w:rPr>
        <w:t xml:space="preserve">Petroleum-based products are also </w:t>
      </w:r>
      <w:r w:rsidRPr="00EA7AC1">
        <w:rPr>
          <w:rFonts w:eastAsia="Calibri" w:cs="Times New Roman"/>
          <w:highlight w:val="cyan"/>
          <w:u w:val="single"/>
        </w:rPr>
        <w:t>use</w:t>
      </w:r>
      <w:r w:rsidRPr="00EA7AC1">
        <w:rPr>
          <w:rFonts w:eastAsia="Calibri" w:cs="Times New Roman"/>
          <w:u w:val="single"/>
        </w:rPr>
        <w:t xml:space="preserve">d for </w:t>
      </w:r>
      <w:r w:rsidRPr="00EA7AC1">
        <w:rPr>
          <w:rFonts w:eastAsia="Calibri" w:cs="Times New Roman"/>
          <w:b/>
          <w:iCs/>
          <w:u w:val="single"/>
        </w:rPr>
        <w:t>tablet binders</w:t>
      </w:r>
      <w:r w:rsidRPr="00EA7AC1">
        <w:rPr>
          <w:rFonts w:eastAsia="Calibri" w:cs="Times New Roman"/>
          <w:sz w:val="14"/>
        </w:rPr>
        <w:t xml:space="preserve"> </w:t>
      </w:r>
      <w:r w:rsidRPr="00EA7AC1">
        <w:rPr>
          <w:rFonts w:eastAsia="Calibri" w:cs="Times New Roman"/>
          <w:u w:val="single"/>
        </w:rPr>
        <w:t>and</w:t>
      </w:r>
      <w:r w:rsidRPr="00EA7AC1">
        <w:rPr>
          <w:rFonts w:eastAsia="Calibri" w:cs="Times New Roman"/>
          <w:sz w:val="14"/>
        </w:rPr>
        <w:t xml:space="preserve"> </w:t>
      </w:r>
      <w:r w:rsidRPr="00EA7AC1">
        <w:rPr>
          <w:rFonts w:eastAsia="Calibri" w:cs="Times New Roman"/>
          <w:b/>
          <w:iCs/>
          <w:u w:val="single"/>
        </w:rPr>
        <w:t>pillcoatings</w:t>
      </w:r>
      <w:r w:rsidRPr="00EA7AC1">
        <w:rPr>
          <w:rFonts w:eastAsia="Calibri" w:cs="Times New Roman"/>
          <w:sz w:val="14"/>
        </w:rPr>
        <w:t>.</w:t>
      </w:r>
      <w:r w:rsidRPr="00EA7AC1">
        <w:rPr>
          <w:rFonts w:eastAsia="Calibri" w:cs="Times New Roman"/>
          <w:u w:val="single"/>
        </w:rPr>
        <w:t xml:space="preserve"> Hospitals are</w:t>
      </w:r>
      <w:r w:rsidRPr="00EA7AC1">
        <w:rPr>
          <w:rFonts w:eastAsia="Calibri" w:cs="Times New Roman"/>
          <w:sz w:val="14"/>
        </w:rPr>
        <w:t xml:space="preserve"> </w:t>
      </w:r>
      <w:r w:rsidRPr="00EA7AC1">
        <w:rPr>
          <w:rFonts w:eastAsia="Calibri" w:cs="Times New Roman"/>
          <w:b/>
          <w:iCs/>
          <w:highlight w:val="cyan"/>
          <w:u w:val="single"/>
        </w:rPr>
        <w:t>substantial</w:t>
      </w:r>
      <w:r w:rsidRPr="00EA7AC1">
        <w:rPr>
          <w:rFonts w:eastAsia="Calibri" w:cs="Times New Roman"/>
          <w:b/>
          <w:iCs/>
          <w:u w:val="single"/>
        </w:rPr>
        <w:t xml:space="preserve"> users of </w:t>
      </w:r>
      <w:r w:rsidRPr="00EA7AC1">
        <w:rPr>
          <w:rFonts w:eastAsia="Calibri" w:cs="Times New Roman"/>
          <w:b/>
          <w:iCs/>
          <w:highlight w:val="cyan"/>
          <w:u w:val="single"/>
        </w:rPr>
        <w:t>energy</w:t>
      </w:r>
      <w:r w:rsidRPr="00EA7AC1">
        <w:rPr>
          <w:rFonts w:eastAsia="Calibri" w:cs="Times New Roman"/>
          <w:sz w:val="14"/>
        </w:rPr>
        <w:t xml:space="preserve">. A Natural Resources Canada study in 2003 concluded that Canadian hospitals consumed as much energy as 450,000 households (Natural Resources Canada 2003). </w:t>
      </w:r>
      <w:r w:rsidRPr="00EA7AC1">
        <w:rPr>
          <w:rFonts w:eastAsia="Calibri" w:cs="Times New Roman"/>
          <w:u w:val="single"/>
        </w:rPr>
        <w:t xml:space="preserve">The </w:t>
      </w:r>
      <w:r w:rsidRPr="00EA7AC1">
        <w:rPr>
          <w:rFonts w:eastAsia="Calibri" w:cs="Times New Roman"/>
          <w:b/>
          <w:iCs/>
          <w:u w:val="single"/>
        </w:rPr>
        <w:t xml:space="preserve">upward pressure on </w:t>
      </w:r>
      <w:r w:rsidRPr="00EA7AC1">
        <w:rPr>
          <w:rFonts w:eastAsia="Calibri" w:cs="Times New Roman"/>
          <w:b/>
          <w:iCs/>
          <w:highlight w:val="cyan"/>
          <w:u w:val="single"/>
        </w:rPr>
        <w:t>health care costs</w:t>
      </w:r>
      <w:r w:rsidRPr="00EA7AC1">
        <w:rPr>
          <w:rFonts w:eastAsia="Calibri" w:cs="Times New Roman"/>
          <w:sz w:val="14"/>
          <w:highlight w:val="cyan"/>
        </w:rPr>
        <w:t xml:space="preserve"> </w:t>
      </w:r>
      <w:r w:rsidRPr="00EA7AC1">
        <w:rPr>
          <w:rFonts w:eastAsia="Calibri" w:cs="Times New Roman"/>
          <w:u w:val="single"/>
        </w:rPr>
        <w:t>which will result from escalating energy prices will occur at a time when governments are facing other revenue and expenditure challenges which are associated with the cost increases and an economy in decline</w:t>
      </w:r>
      <w:r w:rsidRPr="00EA7AC1">
        <w:rPr>
          <w:rFonts w:eastAsia="Calibri" w:cs="Times New Roman"/>
          <w:sz w:val="14"/>
        </w:rPr>
        <w:t xml:space="preserve">. </w:t>
      </w:r>
      <w:r w:rsidRPr="00EA7AC1">
        <w:rPr>
          <w:rFonts w:eastAsia="Calibri" w:cs="Times New Roman"/>
          <w:u w:val="single"/>
        </w:rPr>
        <w:t xml:space="preserve">Based on past performance in the US, Hess, Bednarz, Bae and Pierce (2011), estimated that a 1 per cent increase in monthly fuel oil prices </w:t>
      </w:r>
      <w:r w:rsidRPr="00EA7AC1">
        <w:rPr>
          <w:rFonts w:eastAsia="Calibri" w:cs="Times New Roman"/>
          <w:highlight w:val="cyan"/>
          <w:u w:val="single"/>
        </w:rPr>
        <w:t>would</w:t>
      </w:r>
      <w:r w:rsidRPr="00EA7AC1">
        <w:rPr>
          <w:rFonts w:eastAsia="Calibri" w:cs="Times New Roman"/>
          <w:u w:val="single"/>
        </w:rPr>
        <w:t xml:space="preserve"> result in a 0.03 per cent </w:t>
      </w:r>
      <w:r w:rsidRPr="00EA7AC1">
        <w:rPr>
          <w:rFonts w:eastAsia="Calibri" w:cs="Times New Roman"/>
          <w:highlight w:val="cyan"/>
          <w:u w:val="single"/>
        </w:rPr>
        <w:t>increase</w:t>
      </w:r>
      <w:r w:rsidRPr="00EA7AC1">
        <w:rPr>
          <w:rFonts w:eastAsia="Calibri" w:cs="Times New Roman"/>
          <w:u w:val="single"/>
        </w:rPr>
        <w:t xml:space="preserve"> in </w:t>
      </w:r>
      <w:r w:rsidRPr="00EA7AC1">
        <w:rPr>
          <w:rFonts w:eastAsia="Calibri" w:cs="Times New Roman"/>
          <w:highlight w:val="cyan"/>
          <w:u w:val="single"/>
        </w:rPr>
        <w:t>monthly</w:t>
      </w:r>
      <w:r w:rsidRPr="00EA7AC1">
        <w:rPr>
          <w:rFonts w:eastAsia="Calibri" w:cs="Times New Roman"/>
          <w:u w:val="single"/>
        </w:rPr>
        <w:t xml:space="preserve"> medical care prices with an 8 month time lag. Thus a </w:t>
      </w:r>
      <w:r w:rsidRPr="00EA7AC1">
        <w:rPr>
          <w:rFonts w:eastAsia="Calibri" w:cs="Times New Roman"/>
          <w:b/>
          <w:iCs/>
          <w:u w:val="single"/>
        </w:rPr>
        <w:t>doubling in fuel prices would result in a 3 per cent increase in medical costs</w:t>
      </w:r>
      <w:r w:rsidRPr="00EA7AC1">
        <w:rPr>
          <w:rFonts w:eastAsia="Calibri" w:cs="Times New Roman"/>
          <w:sz w:val="14"/>
        </w:rPr>
        <w:t>.</w:t>
      </w:r>
    </w:p>
    <w:bookmarkEnd w:id="13"/>
    <w:p w14:paraId="7A7C6676" w14:textId="77777777" w:rsidR="00AA2D94" w:rsidRPr="00EA7AC1" w:rsidRDefault="00AA2D94" w:rsidP="00AA2D94">
      <w:pPr>
        <w:rPr>
          <w:rFonts w:eastAsia="Calibri" w:cs="Times New Roman"/>
        </w:rPr>
      </w:pPr>
    </w:p>
    <w:p w14:paraId="1DEA4727" w14:textId="77777777" w:rsidR="00AA2D94" w:rsidRPr="00EA7AC1" w:rsidRDefault="00AA2D94" w:rsidP="00AA2D94">
      <w:pPr>
        <w:keepNext/>
        <w:keepLines/>
        <w:spacing w:before="40"/>
        <w:outlineLvl w:val="3"/>
        <w:rPr>
          <w:rFonts w:eastAsia="Times New Roman" w:cs="Arial"/>
          <w:b/>
          <w:iCs/>
          <w:sz w:val="26"/>
        </w:rPr>
      </w:pPr>
      <w:r w:rsidRPr="00EA7AC1">
        <w:rPr>
          <w:rFonts w:eastAsia="Times New Roman" w:cs="Arial"/>
          <w:b/>
          <w:iCs/>
          <w:sz w:val="26"/>
        </w:rPr>
        <w:t xml:space="preserve">Economic decline </w:t>
      </w:r>
      <w:r w:rsidRPr="00EA7AC1">
        <w:rPr>
          <w:rFonts w:eastAsia="Times New Roman" w:cs="Arial"/>
          <w:b/>
          <w:iCs/>
          <w:sz w:val="26"/>
          <w:u w:val="single"/>
        </w:rPr>
        <w:t>increases</w:t>
      </w:r>
      <w:r w:rsidRPr="00EA7AC1">
        <w:rPr>
          <w:rFonts w:eastAsia="Times New Roman" w:cs="Arial"/>
          <w:b/>
          <w:iCs/>
          <w:sz w:val="26"/>
        </w:rPr>
        <w:t xml:space="preserve"> cooperation. </w:t>
      </w:r>
    </w:p>
    <w:p w14:paraId="3FB86FBF" w14:textId="77777777" w:rsidR="00AA2D94" w:rsidRPr="00EA7AC1" w:rsidRDefault="00AA2D94" w:rsidP="00AA2D94">
      <w:pPr>
        <w:rPr>
          <w:rFonts w:eastAsia="Calibri" w:cs="Times New Roman"/>
        </w:rPr>
      </w:pPr>
      <w:r w:rsidRPr="00EA7AC1">
        <w:rPr>
          <w:rFonts w:eastAsia="Calibri" w:cs="Times New Roman"/>
        </w:rPr>
        <w:t xml:space="preserve">Christina L. </w:t>
      </w:r>
      <w:r w:rsidRPr="00EA7AC1">
        <w:rPr>
          <w:rFonts w:eastAsia="Calibri" w:cs="Times New Roman"/>
          <w:b/>
        </w:rPr>
        <w:t>Davis &amp;</w:t>
      </w:r>
      <w:r w:rsidRPr="00EA7AC1">
        <w:rPr>
          <w:rFonts w:eastAsia="Calibri" w:cs="Times New Roman"/>
        </w:rPr>
        <w:t xml:space="preserve"> Krzysztof J. </w:t>
      </w:r>
      <w:r w:rsidRPr="00EA7AC1">
        <w:rPr>
          <w:rFonts w:eastAsia="Calibri" w:cs="Times New Roman"/>
          <w:b/>
        </w:rPr>
        <w:t>Pelc 17</w:t>
      </w:r>
      <w:r w:rsidRPr="00EA7AC1">
        <w:rPr>
          <w:rFonts w:eastAsia="Calibri" w:cs="Times New Roman"/>
        </w:rPr>
        <w:t xml:space="preserve">, Christina L. Davis is a Professor of Politics and International Affairs at Princeton; Krzysztof J. Pelc is an Associate Professor of Political Science at McGill University, “Cooperation in Hard Times: Self-restraint of Trade Protection,” Journal of Conflict Resolution, 61(2): 398-429 </w:t>
      </w:r>
    </w:p>
    <w:p w14:paraId="21A3BE4B" w14:textId="77777777" w:rsidR="00AA2D94" w:rsidRPr="00EA7AC1" w:rsidRDefault="00AA2D94" w:rsidP="00AA2D94">
      <w:pPr>
        <w:rPr>
          <w:rFonts w:eastAsia="Calibri" w:cs="Times New Roman"/>
          <w:sz w:val="16"/>
        </w:rPr>
      </w:pPr>
      <w:r w:rsidRPr="00EA7AC1">
        <w:rPr>
          <w:rFonts w:eastAsia="Calibri" w:cs="Times New Roman"/>
          <w:u w:val="single"/>
        </w:rPr>
        <w:t>Conclusion Political economy theory would lead us to expect rising trade protection during hard times</w:t>
      </w:r>
      <w:r w:rsidRPr="00EA7AC1">
        <w:rPr>
          <w:rFonts w:eastAsia="Calibri" w:cs="Times New Roman"/>
          <w:sz w:val="16"/>
        </w:rPr>
        <w:t xml:space="preserve">. </w:t>
      </w:r>
      <w:r w:rsidRPr="00EA7AC1">
        <w:rPr>
          <w:rFonts w:eastAsia="Calibri" w:cs="Times New Roman"/>
          <w:u w:val="single"/>
        </w:rPr>
        <w:t xml:space="preserve">Yet </w:t>
      </w:r>
      <w:r w:rsidRPr="00EA7AC1">
        <w:rPr>
          <w:rFonts w:eastAsia="Calibri" w:cs="Times New Roman"/>
          <w:b/>
          <w:iCs/>
          <w:u w:val="single"/>
        </w:rPr>
        <w:t>empirical evidence</w:t>
      </w:r>
      <w:r w:rsidRPr="00EA7AC1">
        <w:rPr>
          <w:rFonts w:eastAsia="Calibri" w:cs="Times New Roman"/>
          <w:sz w:val="16"/>
        </w:rPr>
        <w:t xml:space="preserve"> on this count </w:t>
      </w:r>
      <w:r w:rsidRPr="00EA7AC1">
        <w:rPr>
          <w:rFonts w:eastAsia="Calibri" w:cs="Times New Roman"/>
          <w:u w:val="single"/>
        </w:rPr>
        <w:t>has been mixed</w:t>
      </w:r>
      <w:r w:rsidRPr="00EA7AC1">
        <w:rPr>
          <w:rFonts w:eastAsia="Calibri" w:cs="Times New Roman"/>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EA7AC1">
        <w:rPr>
          <w:rFonts w:eastAsia="Calibri" w:cs="Times New Roman"/>
          <w:u w:val="single"/>
        </w:rPr>
        <w:t xml:space="preserve">Our statistical findings show that </w:t>
      </w:r>
      <w:r w:rsidRPr="00EA7AC1">
        <w:rPr>
          <w:rFonts w:eastAsia="Calibri" w:cs="Times New Roman"/>
          <w:highlight w:val="cyan"/>
          <w:u w:val="single"/>
        </w:rPr>
        <w:t>under conditions of</w:t>
      </w:r>
      <w:r w:rsidRPr="00EA7AC1">
        <w:rPr>
          <w:rFonts w:eastAsia="Calibri" w:cs="Times New Roman"/>
          <w:u w:val="single"/>
        </w:rPr>
        <w:t xml:space="preserve"> pervasive </w:t>
      </w:r>
      <w:r w:rsidRPr="00EA7AC1">
        <w:rPr>
          <w:rFonts w:eastAsia="Calibri" w:cs="Times New Roman"/>
          <w:highlight w:val="cyan"/>
          <w:u w:val="single"/>
        </w:rPr>
        <w:t>economic crisis</w:t>
      </w:r>
      <w:r w:rsidRPr="00EA7AC1">
        <w:rPr>
          <w:rFonts w:eastAsia="Calibri" w:cs="Times New Roman"/>
          <w:sz w:val="16"/>
        </w:rPr>
        <w:t xml:space="preserve"> at the international level, </w:t>
      </w:r>
      <w:r w:rsidRPr="00EA7AC1">
        <w:rPr>
          <w:rFonts w:eastAsia="Calibri" w:cs="Times New Roman"/>
          <w:highlight w:val="cyan"/>
          <w:u w:val="single"/>
        </w:rPr>
        <w:t xml:space="preserve">states exercise more </w:t>
      </w:r>
      <w:r w:rsidRPr="00EA7AC1">
        <w:rPr>
          <w:rFonts w:eastAsia="Calibri" w:cs="Times New Roman"/>
          <w:b/>
          <w:iCs/>
          <w:highlight w:val="cyan"/>
          <w:u w:val="single"/>
        </w:rPr>
        <w:t>restraint</w:t>
      </w:r>
      <w:r w:rsidRPr="00EA7AC1">
        <w:rPr>
          <w:rFonts w:eastAsia="Calibri" w:cs="Times New Roman"/>
          <w:sz w:val="16"/>
        </w:rPr>
        <w:t xml:space="preserve"> than they would when facing crisis alone. </w:t>
      </w:r>
      <w:r w:rsidRPr="00EA7AC1">
        <w:rPr>
          <w:rFonts w:eastAsia="Calibri" w:cs="Times New Roman"/>
          <w:u w:val="single"/>
        </w:rPr>
        <w:t>These results throw light on behavior not only during the crisis, but throughout the WTO period</w:t>
      </w:r>
      <w:r w:rsidRPr="00EA7AC1">
        <w:rPr>
          <w:rFonts w:eastAsia="Calibri" w:cs="Times New Roman"/>
          <w:sz w:val="16"/>
        </w:rPr>
        <w:t xml:space="preserve">, from 1995 to the present. One concern may be that the restraint we observe during widespread crises is actually </w:t>
      </w:r>
      <w:r w:rsidRPr="00EA7AC1">
        <w:rPr>
          <w:rFonts w:eastAsia="Calibri" w:cs="Times New Roman"/>
          <w:sz w:val="16"/>
        </w:rPr>
        <w:lastRenderedPageBreak/>
        <w:t xml:space="preserve">the result of a decrease in aggregate demand and that domestic pressure for import relief is lessened by the decline of world trade. </w:t>
      </w:r>
      <w:r w:rsidRPr="00EA7AC1">
        <w:rPr>
          <w:rFonts w:eastAsia="Calibri" w:cs="Times New Roman"/>
          <w:u w:val="single"/>
        </w:rPr>
        <w:t xml:space="preserve">By </w:t>
      </w:r>
      <w:r w:rsidRPr="00EA7AC1">
        <w:rPr>
          <w:rFonts w:eastAsia="Calibri" w:cs="Times New Roman"/>
          <w:b/>
          <w:iCs/>
          <w:u w:val="single"/>
        </w:rPr>
        <w:t>controlling</w:t>
      </w:r>
      <w:r w:rsidRPr="00EA7AC1">
        <w:rPr>
          <w:rFonts w:eastAsia="Calibri" w:cs="Times New Roman"/>
          <w:u w:val="single"/>
        </w:rPr>
        <w:t xml:space="preserve"> for </w:t>
      </w:r>
      <w:r w:rsidRPr="00EA7AC1">
        <w:rPr>
          <w:rFonts w:eastAsia="Calibri" w:cs="Times New Roman"/>
          <w:b/>
          <w:iCs/>
          <w:u w:val="single"/>
        </w:rPr>
        <w:t>product-level imports</w:t>
      </w:r>
      <w:r w:rsidRPr="00EA7AC1">
        <w:rPr>
          <w:rFonts w:eastAsia="Calibri" w:cs="Times New Roman"/>
          <w:u w:val="single"/>
        </w:rPr>
        <w:t>, we show that the restraint on remedy use is not a byproduct of declining imports</w:t>
      </w:r>
      <w:r w:rsidRPr="00EA7AC1">
        <w:rPr>
          <w:rFonts w:eastAsia="Calibri" w:cs="Times New Roman"/>
          <w:sz w:val="16"/>
        </w:rPr>
        <w:t xml:space="preserve">. </w:t>
      </w:r>
      <w:r w:rsidRPr="00EA7AC1">
        <w:rPr>
          <w:rFonts w:eastAsia="Calibri" w:cs="Times New Roman"/>
          <w:u w:val="single"/>
        </w:rPr>
        <w:t>We</w:t>
      </w:r>
      <w:r w:rsidRPr="00EA7AC1">
        <w:rPr>
          <w:rFonts w:eastAsia="Calibri" w:cs="Times New Roman"/>
          <w:sz w:val="16"/>
        </w:rPr>
        <w:t xml:space="preserve"> </w:t>
      </w:r>
      <w:r w:rsidRPr="00EA7AC1">
        <w:rPr>
          <w:rFonts w:eastAsia="Calibri" w:cs="Times New Roman"/>
          <w:b/>
          <w:iCs/>
          <w:u w:val="single"/>
        </w:rPr>
        <w:t>also</w:t>
      </w:r>
      <w:r w:rsidRPr="00EA7AC1">
        <w:rPr>
          <w:rFonts w:eastAsia="Calibri" w:cs="Times New Roman"/>
          <w:sz w:val="16"/>
        </w:rPr>
        <w:t xml:space="preserve"> </w:t>
      </w:r>
      <w:r w:rsidRPr="00EA7AC1">
        <w:rPr>
          <w:rFonts w:eastAsia="Calibri" w:cs="Times New Roman"/>
          <w:u w:val="single"/>
        </w:rPr>
        <w:t>take into account the ability of</w:t>
      </w:r>
      <w:r w:rsidRPr="00EA7AC1">
        <w:rPr>
          <w:rFonts w:eastAsia="Calibri" w:cs="Times New Roman"/>
          <w:sz w:val="16"/>
        </w:rPr>
        <w:t xml:space="preserve"> some </w:t>
      </w:r>
      <w:r w:rsidRPr="00EA7AC1">
        <w:rPr>
          <w:rFonts w:eastAsia="Calibri" w:cs="Times New Roman"/>
          <w:u w:val="single"/>
        </w:rPr>
        <w:t xml:space="preserve">countries to </w:t>
      </w:r>
      <w:r w:rsidRPr="00EA7AC1">
        <w:rPr>
          <w:rFonts w:eastAsia="Calibri" w:cs="Times New Roman"/>
          <w:b/>
          <w:iCs/>
          <w:u w:val="single"/>
        </w:rPr>
        <w:t>manipulate their currency</w:t>
      </w:r>
      <w:r w:rsidRPr="00EA7AC1">
        <w:rPr>
          <w:rFonts w:eastAsia="Calibri" w:cs="Times New Roman"/>
          <w:u w:val="single"/>
        </w:rPr>
        <w:t xml:space="preserve"> and demonstrate that the relationship between crisis and trade protection </w:t>
      </w:r>
      <w:r w:rsidRPr="00EA7AC1">
        <w:rPr>
          <w:rFonts w:eastAsia="Calibri" w:cs="Times New Roman"/>
          <w:b/>
          <w:iCs/>
          <w:u w:val="single"/>
        </w:rPr>
        <w:t>holds</w:t>
      </w:r>
      <w:r w:rsidRPr="00EA7AC1">
        <w:rPr>
          <w:rFonts w:eastAsia="Calibri" w:cs="Times New Roman"/>
          <w:u w:val="single"/>
        </w:rPr>
        <w:t xml:space="preserve"> independent of exchange rate policies</w:t>
      </w:r>
      <w:r w:rsidRPr="00EA7AC1">
        <w:rPr>
          <w:rFonts w:eastAsia="Calibri" w:cs="Times New Roman"/>
          <w:sz w:val="16"/>
        </w:rPr>
        <w:t xml:space="preserve">. Government </w:t>
      </w:r>
      <w:r w:rsidRPr="00EA7AC1">
        <w:rPr>
          <w:rFonts w:eastAsia="Calibri" w:cs="Times New Roman"/>
          <w:highlight w:val="cyan"/>
          <w:u w:val="single"/>
        </w:rPr>
        <w:t>decisions to impose costs on</w:t>
      </w:r>
      <w:r w:rsidRPr="00EA7AC1">
        <w:rPr>
          <w:rFonts w:eastAsia="Calibri" w:cs="Times New Roman"/>
          <w:u w:val="single"/>
        </w:rPr>
        <w:t xml:space="preserve"> their </w:t>
      </w:r>
      <w:r w:rsidRPr="00EA7AC1">
        <w:rPr>
          <w:rFonts w:eastAsia="Calibri" w:cs="Times New Roman"/>
          <w:highlight w:val="cyan"/>
          <w:u w:val="single"/>
        </w:rPr>
        <w:t>trade partners</w:t>
      </w:r>
      <w:r w:rsidRPr="00EA7AC1">
        <w:rPr>
          <w:rFonts w:eastAsia="Calibri" w:cs="Times New Roman"/>
          <w:u w:val="single"/>
        </w:rPr>
        <w:t xml:space="preserve"> by taking advantage of their legal right to use flexibility measures</w:t>
      </w:r>
      <w:r w:rsidRPr="00EA7AC1">
        <w:rPr>
          <w:rFonts w:eastAsia="Calibri" w:cs="Times New Roman"/>
          <w:sz w:val="16"/>
        </w:rPr>
        <w:t xml:space="preserve"> are driven not only by the domestic situation but also by circumstances abroad. This </w:t>
      </w:r>
      <w:r w:rsidRPr="00EA7AC1">
        <w:rPr>
          <w:rFonts w:eastAsia="Calibri" w:cs="Times New Roman"/>
          <w:highlight w:val="cyan"/>
          <w:u w:val="single"/>
        </w:rPr>
        <w:t xml:space="preserve">can give rise to an individual </w:t>
      </w:r>
      <w:r w:rsidRPr="00EA7AC1">
        <w:rPr>
          <w:rFonts w:eastAsia="Calibri" w:cs="Times New Roman"/>
          <w:b/>
          <w:iCs/>
          <w:highlight w:val="cyan"/>
          <w:u w:val="single"/>
        </w:rPr>
        <w:t>incentive for strategic self-restraint</w:t>
      </w:r>
      <w:r w:rsidRPr="00EA7AC1">
        <w:rPr>
          <w:rFonts w:eastAsia="Calibri" w:cs="Times New Roman"/>
          <w:highlight w:val="cyan"/>
          <w:u w:val="single"/>
        </w:rPr>
        <w:t xml:space="preserve"> toward</w:t>
      </w:r>
      <w:r w:rsidRPr="00EA7AC1">
        <w:rPr>
          <w:rFonts w:eastAsia="Calibri" w:cs="Times New Roman"/>
          <w:u w:val="single"/>
        </w:rPr>
        <w:t xml:space="preserve"> trade </w:t>
      </w:r>
      <w:r w:rsidRPr="00EA7AC1">
        <w:rPr>
          <w:rFonts w:eastAsia="Calibri" w:cs="Times New Roman"/>
          <w:highlight w:val="cyan"/>
          <w:u w:val="single"/>
        </w:rPr>
        <w:t>partners in similar economic trouble</w:t>
      </w:r>
      <w:r w:rsidRPr="00EA7AC1">
        <w:rPr>
          <w:rFonts w:eastAsia="Calibri" w:cs="Times New Roman"/>
          <w:sz w:val="16"/>
        </w:rPr>
        <w:t xml:space="preserve">. Under conditions of widespread crisis, </w:t>
      </w:r>
      <w:r w:rsidRPr="00EA7AC1">
        <w:rPr>
          <w:rFonts w:eastAsia="Calibri" w:cs="Times New Roman"/>
          <w:highlight w:val="cyan"/>
          <w:u w:val="single"/>
        </w:rPr>
        <w:t xml:space="preserve">government leaders </w:t>
      </w:r>
      <w:r w:rsidRPr="00EA7AC1">
        <w:rPr>
          <w:rFonts w:eastAsia="Calibri" w:cs="Times New Roman"/>
          <w:b/>
          <w:iCs/>
          <w:highlight w:val="cyan"/>
          <w:u w:val="single"/>
        </w:rPr>
        <w:t>fear</w:t>
      </w:r>
      <w:r w:rsidRPr="00EA7AC1">
        <w:rPr>
          <w:rFonts w:eastAsia="Calibri" w:cs="Times New Roman"/>
          <w:highlight w:val="cyan"/>
          <w:u w:val="single"/>
        </w:rPr>
        <w:t xml:space="preserve"> the </w:t>
      </w:r>
      <w:r w:rsidRPr="00EA7AC1">
        <w:rPr>
          <w:rFonts w:eastAsia="Calibri" w:cs="Times New Roman"/>
          <w:b/>
          <w:iCs/>
          <w:highlight w:val="cyan"/>
          <w:u w:val="single"/>
        </w:rPr>
        <w:t>repercussions</w:t>
      </w:r>
      <w:r w:rsidRPr="00EA7AC1">
        <w:rPr>
          <w:rFonts w:eastAsia="Calibri" w:cs="Times New Roman"/>
          <w:highlight w:val="cyan"/>
          <w:u w:val="single"/>
        </w:rPr>
        <w:t xml:space="preserve"> that their own</w:t>
      </w:r>
      <w:r w:rsidRPr="00EA7AC1">
        <w:rPr>
          <w:rFonts w:eastAsia="Calibri" w:cs="Times New Roman"/>
          <w:u w:val="single"/>
        </w:rPr>
        <w:t xml:space="preserve"> use of trade </w:t>
      </w:r>
      <w:r w:rsidRPr="00EA7AC1">
        <w:rPr>
          <w:rFonts w:eastAsia="Calibri" w:cs="Times New Roman"/>
          <w:highlight w:val="cyan"/>
          <w:u w:val="single"/>
        </w:rPr>
        <w:t>protection may have on</w:t>
      </w:r>
      <w:r w:rsidRPr="00EA7AC1">
        <w:rPr>
          <w:rFonts w:eastAsia="Calibri" w:cs="Times New Roman"/>
          <w:u w:val="single"/>
        </w:rPr>
        <w:t xml:space="preserve"> the behavior of trade </w:t>
      </w:r>
      <w:r w:rsidRPr="00EA7AC1">
        <w:rPr>
          <w:rFonts w:eastAsia="Calibri" w:cs="Times New Roman"/>
          <w:highlight w:val="cyan"/>
          <w:u w:val="single"/>
        </w:rPr>
        <w:t>partners</w:t>
      </w:r>
      <w:r w:rsidRPr="00EA7AC1">
        <w:rPr>
          <w:rFonts w:eastAsia="Calibri" w:cs="Times New Roman"/>
          <w:u w:val="single"/>
        </w:rPr>
        <w:t xml:space="preserve"> at a time </w:t>
      </w:r>
      <w:r w:rsidRPr="00EA7AC1">
        <w:rPr>
          <w:rFonts w:eastAsia="Calibri" w:cs="Times New Roman"/>
          <w:highlight w:val="cyan"/>
          <w:u w:val="single"/>
        </w:rPr>
        <w:t>when they cannot afford</w:t>
      </w:r>
      <w:r w:rsidRPr="00EA7AC1">
        <w:rPr>
          <w:rFonts w:eastAsia="Calibri" w:cs="Times New Roman"/>
          <w:u w:val="single"/>
        </w:rPr>
        <w:t xml:space="preserve"> the economic cost of </w:t>
      </w:r>
      <w:r w:rsidRPr="00EA7AC1">
        <w:rPr>
          <w:rFonts w:eastAsia="Calibri" w:cs="Times New Roman"/>
          <w:highlight w:val="cyan"/>
          <w:u w:val="single"/>
        </w:rPr>
        <w:t>a trade war</w:t>
      </w:r>
      <w:r w:rsidRPr="00EA7AC1">
        <w:rPr>
          <w:rFonts w:eastAsia="Calibri" w:cs="Times New Roman"/>
          <w:sz w:val="16"/>
        </w:rPr>
        <w:t xml:space="preserve">. </w:t>
      </w:r>
      <w:r w:rsidRPr="00EA7AC1">
        <w:rPr>
          <w:rFonts w:eastAsia="Calibri" w:cs="Times New Roman"/>
          <w:highlight w:val="cyan"/>
          <w:u w:val="single"/>
        </w:rPr>
        <w:t>Institutions</w:t>
      </w:r>
      <w:r w:rsidRPr="00EA7AC1">
        <w:rPr>
          <w:rFonts w:eastAsia="Calibri" w:cs="Times New Roman"/>
          <w:u w:val="single"/>
        </w:rPr>
        <w:t xml:space="preserve"> </w:t>
      </w:r>
      <w:r w:rsidRPr="00EA7AC1">
        <w:rPr>
          <w:rFonts w:eastAsia="Calibri" w:cs="Times New Roman"/>
          <w:highlight w:val="cyan"/>
          <w:u w:val="single"/>
        </w:rPr>
        <w:t>provide</w:t>
      </w:r>
      <w:r w:rsidRPr="00EA7AC1">
        <w:rPr>
          <w:rFonts w:eastAsia="Calibri" w:cs="Times New Roman"/>
          <w:u w:val="single"/>
        </w:rPr>
        <w:t xml:space="preserve"> </w:t>
      </w:r>
      <w:r w:rsidRPr="00EA7AC1">
        <w:rPr>
          <w:rFonts w:eastAsia="Calibri" w:cs="Times New Roman"/>
          <w:b/>
          <w:iCs/>
          <w:u w:val="single"/>
        </w:rPr>
        <w:t>monitoring</w:t>
      </w:r>
      <w:r w:rsidRPr="00EA7AC1">
        <w:rPr>
          <w:rFonts w:eastAsia="Calibri" w:cs="Times New Roman"/>
          <w:u w:val="single"/>
        </w:rPr>
        <w:t xml:space="preserve"> and </w:t>
      </w:r>
      <w:r w:rsidRPr="00EA7AC1">
        <w:rPr>
          <w:rFonts w:eastAsia="Calibri" w:cs="Times New Roman"/>
          <w:highlight w:val="cyan"/>
          <w:u w:val="single"/>
        </w:rPr>
        <w:t>a venue for</w:t>
      </w:r>
      <w:r w:rsidRPr="00EA7AC1">
        <w:rPr>
          <w:rFonts w:eastAsia="Calibri" w:cs="Times New Roman"/>
          <w:u w:val="single"/>
        </w:rPr>
        <w:t xml:space="preserve"> </w:t>
      </w:r>
      <w:r w:rsidRPr="00EA7AC1">
        <w:rPr>
          <w:rFonts w:eastAsia="Calibri" w:cs="Times New Roman"/>
          <w:b/>
          <w:iCs/>
          <w:u w:val="single"/>
        </w:rPr>
        <w:t>leader interaction</w:t>
      </w:r>
      <w:r w:rsidRPr="00EA7AC1">
        <w:rPr>
          <w:rFonts w:eastAsia="Calibri" w:cs="Times New Roman"/>
          <w:u w:val="single"/>
        </w:rPr>
        <w:t xml:space="preserve"> that </w:t>
      </w:r>
      <w:r w:rsidRPr="00EA7AC1">
        <w:rPr>
          <w:rFonts w:eastAsia="Calibri" w:cs="Times New Roman"/>
          <w:b/>
          <w:iCs/>
          <w:u w:val="single"/>
        </w:rPr>
        <w:t xml:space="preserve">facilitates </w:t>
      </w:r>
      <w:r w:rsidRPr="00EA7AC1">
        <w:rPr>
          <w:rFonts w:eastAsia="Calibri" w:cs="Times New Roman"/>
          <w:b/>
          <w:iCs/>
          <w:highlight w:val="cyan"/>
          <w:u w:val="single"/>
        </w:rPr>
        <w:t>coordination</w:t>
      </w:r>
      <w:r w:rsidRPr="00EA7AC1">
        <w:rPr>
          <w:rFonts w:eastAsia="Calibri" w:cs="Times New Roman"/>
          <w:u w:val="single"/>
        </w:rPr>
        <w:t xml:space="preserve"> among states</w:t>
      </w:r>
      <w:r w:rsidRPr="00EA7AC1">
        <w:rPr>
          <w:rFonts w:eastAsia="Calibri" w:cs="Times New Roman"/>
          <w:sz w:val="16"/>
        </w:rPr>
        <w:t xml:space="preserve">. Here the key function is </w:t>
      </w:r>
      <w:r w:rsidRPr="00EA7AC1">
        <w:rPr>
          <w:rFonts w:eastAsia="Calibri" w:cs="Times New Roman"/>
          <w:u w:val="single"/>
        </w:rPr>
        <w:t>to reinforce expectations that any move to protect industries will trigger similar moves in other countries</w:t>
      </w:r>
      <w:r w:rsidRPr="00EA7AC1">
        <w:rPr>
          <w:rFonts w:eastAsia="Calibri" w:cs="Times New Roman"/>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EA7AC1">
        <w:rPr>
          <w:rFonts w:eastAsia="Calibri" w:cs="Times New Roman"/>
          <w:u w:val="single"/>
        </w:rPr>
        <w:t xml:space="preserve">tools of informal governance such as leader pledges, guidance from the Director General, trade policy reviews, and plenary meetings </w:t>
      </w:r>
      <w:r w:rsidRPr="00EA7AC1">
        <w:rPr>
          <w:rFonts w:eastAsia="Calibri" w:cs="Times New Roman"/>
          <w:b/>
          <w:iCs/>
          <w:u w:val="single"/>
        </w:rPr>
        <w:t>play a real role</w:t>
      </w:r>
      <w:r w:rsidRPr="00EA7AC1">
        <w:rPr>
          <w:rFonts w:eastAsia="Calibri" w:cs="Times New Roman"/>
          <w:u w:val="single"/>
        </w:rPr>
        <w:t xml:space="preserve"> within the trade regime</w:t>
      </w:r>
      <w:r w:rsidRPr="00EA7AC1">
        <w:rPr>
          <w:rFonts w:eastAsia="Calibri" w:cs="Times New Roman"/>
          <w:sz w:val="16"/>
        </w:rPr>
        <w:t xml:space="preserve">. In the absence of sufficiently stringent rules over flexibility measures, compliance alone is insufficient during a global economic crisis. </w:t>
      </w:r>
      <w:r w:rsidRPr="00EA7AC1">
        <w:rPr>
          <w:rFonts w:eastAsia="Calibri" w:cs="Times New Roman"/>
          <w:u w:val="single"/>
        </w:rPr>
        <w:t xml:space="preserve">These </w:t>
      </w:r>
      <w:r w:rsidRPr="00EA7AC1">
        <w:rPr>
          <w:rFonts w:eastAsia="Calibri" w:cs="Times New Roman"/>
          <w:b/>
          <w:iCs/>
          <w:u w:val="single"/>
        </w:rPr>
        <w:t>circumstances</w:t>
      </w:r>
      <w:r w:rsidRPr="00EA7AC1">
        <w:rPr>
          <w:rFonts w:eastAsia="Calibri" w:cs="Times New Roman"/>
          <w:u w:val="single"/>
        </w:rPr>
        <w:t xml:space="preserve"> trigger </w:t>
      </w:r>
      <w:r w:rsidRPr="00EA7AC1">
        <w:rPr>
          <w:rFonts w:eastAsia="Calibri" w:cs="Times New Roman"/>
          <w:b/>
          <w:iCs/>
          <w:highlight w:val="cyan"/>
          <w:u w:val="single"/>
        </w:rPr>
        <w:t>informal mechanisms</w:t>
      </w:r>
      <w:r w:rsidRPr="00EA7AC1">
        <w:rPr>
          <w:rFonts w:eastAsia="Calibri" w:cs="Times New Roman"/>
          <w:u w:val="single"/>
        </w:rPr>
        <w:t xml:space="preserve"> that </w:t>
      </w:r>
      <w:r w:rsidRPr="00EA7AC1">
        <w:rPr>
          <w:rFonts w:eastAsia="Calibri" w:cs="Times New Roman"/>
          <w:highlight w:val="cyan"/>
          <w:u w:val="single"/>
        </w:rPr>
        <w:t>complement</w:t>
      </w:r>
      <w:r w:rsidRPr="00EA7AC1">
        <w:rPr>
          <w:rFonts w:eastAsia="Calibri" w:cs="Times New Roman"/>
          <w:u w:val="single"/>
        </w:rPr>
        <w:t xml:space="preserve"> </w:t>
      </w:r>
      <w:r w:rsidRPr="00EA7AC1">
        <w:rPr>
          <w:rFonts w:eastAsia="Calibri" w:cs="Times New Roman"/>
          <w:highlight w:val="cyan"/>
          <w:u w:val="single"/>
        </w:rPr>
        <w:t>legal rules</w:t>
      </w:r>
      <w:r w:rsidRPr="00EA7AC1">
        <w:rPr>
          <w:rFonts w:eastAsia="Calibri" w:cs="Times New Roman"/>
          <w:u w:val="single"/>
        </w:rPr>
        <w:t xml:space="preserve"> to </w:t>
      </w:r>
      <w:r w:rsidRPr="00EA7AC1">
        <w:rPr>
          <w:rFonts w:eastAsia="Calibri" w:cs="Times New Roman"/>
          <w:b/>
          <w:iCs/>
          <w:u w:val="single"/>
        </w:rPr>
        <w:t>support cooperation</w:t>
      </w:r>
      <w:r w:rsidRPr="00EA7AC1">
        <w:rPr>
          <w:rFonts w:eastAsia="Calibri" w:cs="Times New Roman"/>
          <w:sz w:val="16"/>
        </w:rPr>
        <w:t xml:space="preserve">. </w:t>
      </w:r>
      <w:r w:rsidRPr="00EA7AC1">
        <w:rPr>
          <w:rFonts w:eastAsia="Calibri" w:cs="Times New Roman"/>
          <w:u w:val="single"/>
        </w:rPr>
        <w:t>During widespread crisis, legal enforcement would be inadequate, and informal governance helps to bolster the system</w:t>
      </w:r>
      <w:r w:rsidRPr="00EA7AC1">
        <w:rPr>
          <w:rFonts w:eastAsia="Calibri" w:cs="Times New Roman"/>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EA7AC1">
        <w:rPr>
          <w:rFonts w:eastAsia="Calibri" w:cs="Times New Roman"/>
          <w:u w:val="single"/>
        </w:rPr>
        <w:t xml:space="preserve">institutions are generating </w:t>
      </w:r>
      <w:r w:rsidRPr="00EA7AC1">
        <w:rPr>
          <w:rFonts w:eastAsia="Calibri" w:cs="Times New Roman"/>
          <w:sz w:val="16"/>
        </w:rPr>
        <w:t xml:space="preserve">such </w:t>
      </w:r>
      <w:r w:rsidRPr="00EA7AC1">
        <w:rPr>
          <w:rFonts w:eastAsia="Calibri" w:cs="Times New Roman"/>
          <w:u w:val="single"/>
        </w:rPr>
        <w:t>restraint</w:t>
      </w:r>
      <w:r w:rsidRPr="00EA7AC1">
        <w:rPr>
          <w:rFonts w:eastAsia="Calibri" w:cs="Times New Roman"/>
          <w:sz w:val="16"/>
        </w:rPr>
        <w:t xml:space="preserve">, we offer that it is </w:t>
      </w:r>
      <w:r w:rsidRPr="00EA7AC1">
        <w:rPr>
          <w:rFonts w:eastAsia="Calibri" w:cs="Times New Roman"/>
          <w:u w:val="single"/>
        </w:rPr>
        <w:t>by facilitating informal coordination</w:t>
      </w:r>
      <w:r w:rsidRPr="00EA7AC1">
        <w:rPr>
          <w:rFonts w:eastAsia="Calibri" w:cs="Times New Roman"/>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EA7AC1">
        <w:rPr>
          <w:rFonts w:eastAsia="Calibri" w:cs="Times New Roman"/>
          <w:u w:val="single"/>
        </w:rPr>
        <w:t xml:space="preserve">Rather than reinforcing pressure for protection, pervasive </w:t>
      </w:r>
      <w:r w:rsidRPr="00EA7AC1">
        <w:rPr>
          <w:rFonts w:eastAsia="Calibri" w:cs="Times New Roman"/>
          <w:highlight w:val="cyan"/>
          <w:u w:val="single"/>
        </w:rPr>
        <w:t>crisis</w:t>
      </w:r>
      <w:r w:rsidRPr="00EA7AC1">
        <w:rPr>
          <w:rFonts w:eastAsia="Calibri" w:cs="Times New Roman"/>
          <w:u w:val="single"/>
        </w:rPr>
        <w:t xml:space="preserve"> in the global economy is shown to </w:t>
      </w:r>
      <w:r w:rsidRPr="00EA7AC1">
        <w:rPr>
          <w:rFonts w:eastAsia="Calibri" w:cs="Times New Roman"/>
          <w:highlight w:val="cyan"/>
          <w:u w:val="single"/>
        </w:rPr>
        <w:t>generate</w:t>
      </w:r>
      <w:r w:rsidRPr="00EA7AC1">
        <w:rPr>
          <w:rFonts w:eastAsia="Calibri" w:cs="Times New Roman"/>
          <w:u w:val="single"/>
        </w:rPr>
        <w:t xml:space="preserve"> countervailing </w:t>
      </w:r>
      <w:r w:rsidRPr="00EA7AC1">
        <w:rPr>
          <w:rFonts w:eastAsia="Calibri" w:cs="Times New Roman"/>
          <w:highlight w:val="cyan"/>
          <w:u w:val="single"/>
        </w:rPr>
        <w:t>pressure for restraint</w:t>
      </w:r>
      <w:r w:rsidRPr="00EA7AC1">
        <w:rPr>
          <w:rFonts w:eastAsia="Calibri" w:cs="Times New Roman"/>
          <w:u w:val="single"/>
        </w:rPr>
        <w:t xml:space="preserve"> in response to domestic crisis</w:t>
      </w:r>
      <w:r w:rsidRPr="00EA7AC1">
        <w:rPr>
          <w:rFonts w:eastAsia="Calibri" w:cs="Times New Roman"/>
          <w:sz w:val="16"/>
        </w:rPr>
        <w:t xml:space="preserve">. In some cases, </w:t>
      </w:r>
      <w:r w:rsidRPr="00EA7AC1">
        <w:rPr>
          <w:rFonts w:eastAsia="Calibri" w:cs="Times New Roman"/>
          <w:b/>
          <w:iCs/>
          <w:u w:val="single"/>
        </w:rPr>
        <w:t xml:space="preserve">hard times </w:t>
      </w:r>
      <w:r w:rsidRPr="00EA7AC1">
        <w:rPr>
          <w:rFonts w:eastAsia="Calibri" w:cs="Times New Roman"/>
          <w:b/>
          <w:iCs/>
          <w:highlight w:val="cyan"/>
          <w:u w:val="single"/>
        </w:rPr>
        <w:t>bring more, not less</w:t>
      </w:r>
      <w:r w:rsidRPr="00EA7AC1">
        <w:rPr>
          <w:rFonts w:eastAsia="Calibri" w:cs="Times New Roman"/>
          <w:b/>
          <w:iCs/>
          <w:u w:val="single"/>
        </w:rPr>
        <w:t xml:space="preserve">, international </w:t>
      </w:r>
      <w:r w:rsidRPr="00EA7AC1">
        <w:rPr>
          <w:rFonts w:eastAsia="Calibri" w:cs="Times New Roman"/>
          <w:b/>
          <w:iCs/>
          <w:highlight w:val="cyan"/>
          <w:u w:val="single"/>
        </w:rPr>
        <w:t>cooperation</w:t>
      </w:r>
      <w:r w:rsidRPr="00EA7AC1">
        <w:rPr>
          <w:rFonts w:eastAsia="Calibri" w:cs="Times New Roman"/>
          <w:sz w:val="16"/>
        </w:rPr>
        <w:t xml:space="preserve">. </w:t>
      </w:r>
    </w:p>
    <w:p w14:paraId="21C7F6CD" w14:textId="77777777" w:rsidR="00AA2D94" w:rsidRPr="00EA7AC1" w:rsidRDefault="00AA2D94" w:rsidP="00AA2D94">
      <w:pPr>
        <w:rPr>
          <w:rFonts w:eastAsia="Calibri" w:cs="Times New Roman"/>
        </w:rPr>
      </w:pPr>
      <w:bookmarkStart w:id="14" w:name="BlockBM1399"/>
      <w:bookmarkEnd w:id="12"/>
    </w:p>
    <w:p w14:paraId="1C494305" w14:textId="77777777" w:rsidR="00AA2D94" w:rsidRPr="00EA7AC1" w:rsidRDefault="00AA2D94" w:rsidP="00AA2D94">
      <w:pPr>
        <w:keepNext/>
        <w:keepLines/>
        <w:spacing w:before="40"/>
        <w:outlineLvl w:val="3"/>
        <w:rPr>
          <w:rFonts w:eastAsia="Times New Roman" w:cs="Arial"/>
          <w:b/>
          <w:iCs/>
          <w:u w:val="single"/>
        </w:rPr>
      </w:pPr>
      <w:bookmarkStart w:id="15" w:name="_Hlk2810754"/>
      <w:bookmarkStart w:id="16" w:name="BlockBM1404"/>
      <w:bookmarkEnd w:id="14"/>
      <w:r w:rsidRPr="00EA7AC1">
        <w:rPr>
          <w:rFonts w:eastAsia="Times New Roman" w:cs="Arial"/>
          <w:b/>
          <w:iCs/>
          <w:u w:val="single"/>
        </w:rPr>
        <w:t xml:space="preserve">No “wag the dog” lashout---checks solve. </w:t>
      </w:r>
    </w:p>
    <w:p w14:paraId="419CE56B" w14:textId="77777777" w:rsidR="00AA2D94" w:rsidRPr="00EA7AC1" w:rsidRDefault="00AA2D94" w:rsidP="00AA2D94">
      <w:pPr>
        <w:rPr>
          <w:rFonts w:eastAsia="Calibri" w:cs="Times New Roman"/>
        </w:rPr>
      </w:pPr>
      <w:r w:rsidRPr="00EA7AC1">
        <w:rPr>
          <w:rFonts w:eastAsia="Calibri" w:cs="Times New Roman"/>
        </w:rPr>
        <w:t xml:space="preserve">David </w:t>
      </w:r>
      <w:r w:rsidRPr="00EA7AC1">
        <w:rPr>
          <w:rFonts w:eastAsia="Calibri" w:cs="Times New Roman"/>
          <w:b/>
        </w:rPr>
        <w:t>French 17</w:t>
      </w:r>
      <w:r w:rsidRPr="00EA7AC1">
        <w:rPr>
          <w:rFonts w:eastAsia="Calibri" w:cs="Times New Roman"/>
        </w:rPr>
        <w:t xml:space="preserve">. Senior writer for National Review. “We Have Enough Checks on the President’s Power to Order a Nuclear Strike.” National Review. November 16, 2017. </w:t>
      </w:r>
      <w:hyperlink r:id="rId20" w:history="1">
        <w:r w:rsidRPr="00EA7AC1">
          <w:rPr>
            <w:rFonts w:eastAsia="Calibri" w:cs="Times New Roman"/>
          </w:rPr>
          <w:t>https://www.nationalreview.com/corner/we-have-enough-checks-presidents-power-order-nuclear-strike/</w:t>
        </w:r>
      </w:hyperlink>
      <w:r w:rsidRPr="00EA7AC1">
        <w:rPr>
          <w:rFonts w:eastAsia="Calibri" w:cs="Times New Roman"/>
        </w:rPr>
        <w:t xml:space="preserve"> </w:t>
      </w:r>
    </w:p>
    <w:p w14:paraId="3B1A021A" w14:textId="77777777" w:rsidR="00AA2D94" w:rsidRDefault="00AA2D94" w:rsidP="00AA2D94">
      <w:pPr>
        <w:rPr>
          <w:rFonts w:eastAsia="Calibri" w:cs="Times New Roman"/>
          <w:b/>
          <w:iCs/>
          <w:u w:val="single"/>
        </w:rPr>
      </w:pPr>
      <w:r w:rsidRPr="00EA7AC1">
        <w:rPr>
          <w:rFonts w:eastAsia="Calibri" w:cs="Times New Roman"/>
          <w:u w:val="single"/>
        </w:rPr>
        <w:t xml:space="preserve">As it is, the president possesses the </w:t>
      </w:r>
      <w:r w:rsidRPr="00EA7AC1">
        <w:rPr>
          <w:rFonts w:eastAsia="Calibri" w:cs="Times New Roman"/>
          <w:b/>
          <w:iCs/>
          <w:u w:val="single"/>
        </w:rPr>
        <w:t>exclusive legal authority</w:t>
      </w:r>
      <w:r w:rsidRPr="00EA7AC1">
        <w:rPr>
          <w:rFonts w:eastAsia="Calibri" w:cs="Times New Roman"/>
          <w:u w:val="single"/>
        </w:rPr>
        <w:t xml:space="preserve"> to order a nuclear attack</w:t>
      </w:r>
      <w:r w:rsidRPr="00EA7AC1">
        <w:rPr>
          <w:rFonts w:eastAsia="Calibri" w:cs="Times New Roman"/>
          <w:sz w:val="16"/>
          <w:szCs w:val="16"/>
        </w:rPr>
        <w:t>. No general can decide to use our most deadly weapons, even if the forces under his command face complete destruction and only a nuclear strike can save his troops. A general facing a crumbling front and an imminent military disaster has only conventional weapons at his command. At the same time, the president doesn’t have to consult with Congress before using our nation’s ultimate weapons. It’s one reason why the American commander-in-chief is rightly described as the most powerful man in the world.</w:t>
      </w:r>
      <w:r w:rsidRPr="00EA7AC1">
        <w:rPr>
          <w:rFonts w:eastAsia="Calibri" w:cs="Times New Roman"/>
          <w:u w:val="single"/>
        </w:rPr>
        <w:t xml:space="preserve"> </w:t>
      </w:r>
      <w:r w:rsidRPr="00EA7AC1">
        <w:rPr>
          <w:rFonts w:eastAsia="Calibri" w:cs="Times New Roman"/>
          <w:b/>
          <w:iCs/>
          <w:u w:val="single"/>
        </w:rPr>
        <w:t xml:space="preserve">But </w:t>
      </w:r>
      <w:r w:rsidRPr="00EA7AC1">
        <w:rPr>
          <w:rFonts w:eastAsia="Calibri" w:cs="Times New Roman"/>
          <w:b/>
          <w:iCs/>
          <w:highlight w:val="cyan"/>
          <w:u w:val="single"/>
        </w:rPr>
        <w:t>it’s not unchecked power</w:t>
      </w:r>
      <w:r w:rsidRPr="00EA7AC1">
        <w:rPr>
          <w:rFonts w:eastAsia="Calibri" w:cs="Times New Roman"/>
          <w:u w:val="single"/>
        </w:rPr>
        <w:t xml:space="preserve">. </w:t>
      </w:r>
      <w:r w:rsidRPr="00EA7AC1">
        <w:rPr>
          <w:rFonts w:eastAsia="Calibri" w:cs="Times New Roman"/>
          <w:highlight w:val="cyan"/>
          <w:u w:val="single"/>
        </w:rPr>
        <w:t>Every</w:t>
      </w:r>
      <w:r w:rsidRPr="00EA7AC1">
        <w:rPr>
          <w:rFonts w:eastAsia="Calibri" w:cs="Times New Roman"/>
          <w:u w:val="single"/>
        </w:rPr>
        <w:t xml:space="preserve"> American </w:t>
      </w:r>
      <w:r w:rsidRPr="00EA7AC1">
        <w:rPr>
          <w:rFonts w:eastAsia="Calibri" w:cs="Times New Roman"/>
          <w:highlight w:val="cyan"/>
          <w:u w:val="single"/>
        </w:rPr>
        <w:t>president is subjected to</w:t>
      </w:r>
      <w:r w:rsidRPr="00EA7AC1">
        <w:rPr>
          <w:rFonts w:eastAsia="Calibri" w:cs="Times New Roman"/>
          <w:u w:val="single"/>
        </w:rPr>
        <w:t xml:space="preserve"> important constitutional and military </w:t>
      </w:r>
      <w:r w:rsidRPr="00EA7AC1">
        <w:rPr>
          <w:rFonts w:eastAsia="Calibri" w:cs="Times New Roman"/>
          <w:highlight w:val="cyan"/>
          <w:u w:val="single"/>
        </w:rPr>
        <w:t>restraints.</w:t>
      </w:r>
      <w:r w:rsidRPr="00EA7AC1">
        <w:rPr>
          <w:rFonts w:eastAsia="Calibri" w:cs="Times New Roman"/>
          <w:u w:val="single"/>
        </w:rPr>
        <w:t xml:space="preserve"> The most important constitutional safeguard against the kind of man who’d </w:t>
      </w:r>
      <w:r w:rsidRPr="00EA7AC1">
        <w:rPr>
          <w:rFonts w:eastAsia="Calibri" w:cs="Times New Roman"/>
          <w:u w:val="single"/>
        </w:rPr>
        <w:lastRenderedPageBreak/>
        <w:t xml:space="preserve">launch a truly rogue strike — initiate genocidal war on impulse — is </w:t>
      </w:r>
      <w:r w:rsidRPr="00EA7AC1">
        <w:rPr>
          <w:rFonts w:eastAsia="Calibri" w:cs="Times New Roman"/>
          <w:b/>
          <w:iCs/>
          <w:highlight w:val="cyan"/>
          <w:u w:val="single"/>
        </w:rPr>
        <w:t>the 25th Amendment</w:t>
      </w:r>
      <w:r w:rsidRPr="00EA7AC1">
        <w:rPr>
          <w:rFonts w:eastAsia="Calibri" w:cs="Times New Roman"/>
          <w:sz w:val="16"/>
          <w:szCs w:val="16"/>
        </w:rPr>
        <w:t>. A man so unhinged is incapable of serving as president, and the Constitution provides for his emergency removal if the vice president and a “majority of the principal officers of the executive departments” determine that the president is “unable to discharge the powers and duties of his office.” Moreover, a proper reading of the Constitution also limits the president’s authority to initiate any kind of war, including nuclear war.</w:t>
      </w:r>
      <w:r w:rsidRPr="00EA7AC1">
        <w:rPr>
          <w:rFonts w:eastAsia="Calibri" w:cs="Times New Roman"/>
          <w:u w:val="single"/>
        </w:rPr>
        <w:t xml:space="preserve"> The Constitution reserves the power to declare war to Congress</w:t>
      </w:r>
      <w:r w:rsidRPr="00EA7AC1">
        <w:rPr>
          <w:rFonts w:eastAsia="Calibri" w:cs="Times New Roman"/>
          <w:sz w:val="16"/>
          <w:szCs w:val="16"/>
        </w:rPr>
        <w:t xml:space="preserve">. The commander-in-chief, by contrast, is responsible for waging war. When our constitutional system is functioning, </w:t>
      </w:r>
      <w:r w:rsidRPr="00EA7AC1">
        <w:rPr>
          <w:rFonts w:eastAsia="Calibri" w:cs="Times New Roman"/>
          <w:u w:val="single"/>
        </w:rPr>
        <w:t xml:space="preserve">the only time the president should be able to act without Congress is when he’s </w:t>
      </w:r>
      <w:r w:rsidRPr="00EA7AC1">
        <w:rPr>
          <w:rFonts w:eastAsia="Calibri" w:cs="Times New Roman"/>
          <w:b/>
          <w:iCs/>
          <w:u w:val="single"/>
        </w:rPr>
        <w:t>responding immediately</w:t>
      </w:r>
      <w:r w:rsidRPr="00EA7AC1">
        <w:rPr>
          <w:rFonts w:eastAsia="Calibri" w:cs="Times New Roman"/>
          <w:u w:val="single"/>
        </w:rPr>
        <w:t xml:space="preserve"> to an actual or imminent attack on the United States, on Americans abroad, or to an attack on American allies when we’re under a Senate-ratified defense obligation</w:t>
      </w:r>
      <w:r w:rsidRPr="00EA7AC1">
        <w:rPr>
          <w:rFonts w:eastAsia="Calibri" w:cs="Times New Roman"/>
          <w:sz w:val="16"/>
          <w:szCs w:val="16"/>
        </w:rPr>
        <w:t xml:space="preserve">. Even then, he should turn to Congress as soon as possible to ratify his defensive response and authorize offensive military action. As we know, however, a number of American presidents have disagreed with this constitutional formulation and have taken it upon themselves to wage war without congressional approval. And they’ve done so without facing any constitutional consequence. In other words, one of our constitutional safeguards has already failed — at least in the face of lower-stakes conflicts. Thus, we have to consider a nightmare scenario. </w:t>
      </w:r>
      <w:r w:rsidRPr="00EA7AC1">
        <w:rPr>
          <w:rFonts w:eastAsia="Calibri" w:cs="Times New Roman"/>
          <w:u w:val="single"/>
        </w:rPr>
        <w:t xml:space="preserve">What </w:t>
      </w:r>
      <w:r w:rsidRPr="00EA7AC1">
        <w:rPr>
          <w:rFonts w:eastAsia="Calibri" w:cs="Times New Roman"/>
          <w:highlight w:val="cyan"/>
          <w:u w:val="single"/>
        </w:rPr>
        <w:t>if a president snaps</w:t>
      </w:r>
      <w:r w:rsidRPr="00EA7AC1">
        <w:rPr>
          <w:rFonts w:eastAsia="Calibri" w:cs="Times New Roman"/>
          <w:u w:val="single"/>
        </w:rPr>
        <w:t xml:space="preserve"> — acting before his cabinet can remove him — </w:t>
      </w:r>
      <w:r w:rsidRPr="00EA7AC1">
        <w:rPr>
          <w:rFonts w:eastAsia="Calibri" w:cs="Times New Roman"/>
          <w:highlight w:val="cyan"/>
          <w:u w:val="single"/>
        </w:rPr>
        <w:t>and orders a</w:t>
      </w:r>
      <w:r w:rsidRPr="00EA7AC1">
        <w:rPr>
          <w:rFonts w:eastAsia="Calibri" w:cs="Times New Roman"/>
          <w:u w:val="single"/>
        </w:rPr>
        <w:t xml:space="preserve">n indefensible, rogue </w:t>
      </w:r>
      <w:r w:rsidRPr="00EA7AC1">
        <w:rPr>
          <w:rFonts w:eastAsia="Calibri" w:cs="Times New Roman"/>
          <w:highlight w:val="cyan"/>
          <w:u w:val="single"/>
        </w:rPr>
        <w:t>nuclear strike</w:t>
      </w:r>
      <w:r w:rsidRPr="00EA7AC1">
        <w:rPr>
          <w:rFonts w:eastAsia="Calibri" w:cs="Times New Roman"/>
          <w:u w:val="single"/>
        </w:rPr>
        <w:t xml:space="preserve">? The answer is simple. </w:t>
      </w:r>
      <w:r w:rsidRPr="00EA7AC1">
        <w:rPr>
          <w:rFonts w:eastAsia="Calibri" w:cs="Times New Roman"/>
          <w:b/>
          <w:iCs/>
          <w:highlight w:val="cyan"/>
          <w:u w:val="single"/>
        </w:rPr>
        <w:t>The military wouldn’t comply</w:t>
      </w:r>
    </w:p>
    <w:p w14:paraId="6FCF7D2E" w14:textId="77777777" w:rsidR="00AA2D94" w:rsidRDefault="00AA2D94" w:rsidP="00AA2D94">
      <w:pPr>
        <w:rPr>
          <w:rFonts w:eastAsia="Calibri" w:cs="Times New Roman"/>
          <w:b/>
          <w:iCs/>
          <w:u w:val="single"/>
        </w:rPr>
      </w:pPr>
    </w:p>
    <w:p w14:paraId="06023078" w14:textId="77777777" w:rsidR="00AA2D94" w:rsidRPr="00EA7AC1" w:rsidRDefault="00AA2D94" w:rsidP="00AA2D94">
      <w:pPr>
        <w:rPr>
          <w:rFonts w:eastAsia="Calibri" w:cs="Times New Roman"/>
          <w:u w:val="single"/>
        </w:rPr>
      </w:pPr>
      <w:r w:rsidRPr="00EA7AC1">
        <w:rPr>
          <w:rFonts w:eastAsia="Calibri" w:cs="Times New Roman"/>
          <w:sz w:val="16"/>
          <w:szCs w:val="16"/>
        </w:rPr>
        <w:t>It’s officers are bound by law to refuse lawless commands, and the modern American military has profound cultural and moral restraints against the kind of world-changing mass murder that would result from a rogue strike. It won’t happen. In fact, it’s doubtful that it would happen even in the face of more defensible temptations to launch a first strike. Our nation has suffered conventional military disasters (for example, deep in North Korea during the first year of the Korean War) without resorting to nuclear weapons, and</w:t>
      </w:r>
      <w:r w:rsidRPr="00EA7AC1">
        <w:rPr>
          <w:rFonts w:eastAsia="Calibri" w:cs="Times New Roman"/>
          <w:u w:val="single"/>
        </w:rPr>
        <w:t xml:space="preserve"> </w:t>
      </w:r>
      <w:r w:rsidRPr="00EA7AC1">
        <w:rPr>
          <w:rFonts w:eastAsia="Calibri" w:cs="Times New Roman"/>
          <w:highlight w:val="cyan"/>
          <w:u w:val="single"/>
        </w:rPr>
        <w:t>it’s hard to imagine a</w:t>
      </w:r>
      <w:r w:rsidRPr="00EA7AC1">
        <w:rPr>
          <w:rFonts w:eastAsia="Calibri" w:cs="Times New Roman"/>
          <w:u w:val="single"/>
        </w:rPr>
        <w:t xml:space="preserve"> single </w:t>
      </w:r>
      <w:r w:rsidRPr="00EA7AC1">
        <w:rPr>
          <w:rFonts w:eastAsia="Calibri" w:cs="Times New Roman"/>
          <w:highlight w:val="cyan"/>
          <w:u w:val="single"/>
        </w:rPr>
        <w:t>general recommending</w:t>
      </w:r>
      <w:r w:rsidRPr="00EA7AC1">
        <w:rPr>
          <w:rFonts w:eastAsia="Calibri" w:cs="Times New Roman"/>
          <w:u w:val="single"/>
        </w:rPr>
        <w:t xml:space="preserve"> </w:t>
      </w:r>
      <w:r w:rsidRPr="00EA7AC1">
        <w:rPr>
          <w:rFonts w:eastAsia="Calibri" w:cs="Times New Roman"/>
          <w:highlight w:val="cyan"/>
          <w:u w:val="single"/>
        </w:rPr>
        <w:t>a nuclear strike</w:t>
      </w:r>
      <w:r w:rsidRPr="00EA7AC1">
        <w:rPr>
          <w:rFonts w:eastAsia="Calibri" w:cs="Times New Roman"/>
          <w:u w:val="single"/>
        </w:rPr>
        <w:t xml:space="preserve"> in the absence of actual or imminent opposition use of </w:t>
      </w:r>
      <w:r w:rsidRPr="00EA7AC1">
        <w:rPr>
          <w:rFonts w:eastAsia="Calibri" w:cs="Times New Roman"/>
          <w:b/>
          <w:iCs/>
          <w:u w:val="single"/>
        </w:rPr>
        <w:t>w</w:t>
      </w:r>
      <w:r w:rsidRPr="00EA7AC1">
        <w:rPr>
          <w:rFonts w:eastAsia="Calibri" w:cs="Times New Roman"/>
          <w:u w:val="single"/>
        </w:rPr>
        <w:t xml:space="preserve">eapons of </w:t>
      </w:r>
      <w:r w:rsidRPr="00EA7AC1">
        <w:rPr>
          <w:rFonts w:eastAsia="Calibri" w:cs="Times New Roman"/>
          <w:b/>
          <w:iCs/>
          <w:u w:val="single"/>
        </w:rPr>
        <w:t>m</w:t>
      </w:r>
      <w:r w:rsidRPr="00EA7AC1">
        <w:rPr>
          <w:rFonts w:eastAsia="Calibri" w:cs="Times New Roman"/>
          <w:u w:val="single"/>
        </w:rPr>
        <w:t xml:space="preserve">ass </w:t>
      </w:r>
      <w:r w:rsidRPr="00EA7AC1">
        <w:rPr>
          <w:rFonts w:eastAsia="Calibri" w:cs="Times New Roman"/>
          <w:b/>
          <w:iCs/>
          <w:u w:val="single"/>
        </w:rPr>
        <w:t>d</w:t>
      </w:r>
      <w:r w:rsidRPr="00EA7AC1">
        <w:rPr>
          <w:rFonts w:eastAsia="Calibri" w:cs="Times New Roman"/>
          <w:u w:val="single"/>
        </w:rPr>
        <w:t>estruction</w:t>
      </w:r>
      <w:r w:rsidRPr="00EA7AC1">
        <w:rPr>
          <w:rFonts w:eastAsia="Calibri" w:cs="Times New Roman"/>
          <w:sz w:val="16"/>
          <w:szCs w:val="16"/>
        </w:rPr>
        <w:t>. Our military is built to fight and win wars through the use of conventional weapons . . . and conventional weapons alone. Of course one can always imagine a different, dystopian future where our current safeguards would be inadequate. But as much as I’ve critiqued</w:t>
      </w:r>
      <w:r w:rsidRPr="00EA7AC1">
        <w:rPr>
          <w:rFonts w:eastAsia="Calibri" w:cs="Times New Roman"/>
          <w:u w:val="single"/>
        </w:rPr>
        <w:t xml:space="preserve"> Trump on other grounds, I have no fear that he’ll attempt a rogue strike. In fact, </w:t>
      </w:r>
      <w:r w:rsidRPr="00EA7AC1">
        <w:rPr>
          <w:rFonts w:eastAsia="Calibri" w:cs="Times New Roman"/>
          <w:highlight w:val="cyan"/>
          <w:u w:val="single"/>
        </w:rPr>
        <w:t>his</w:t>
      </w:r>
      <w:r w:rsidRPr="00EA7AC1">
        <w:rPr>
          <w:rFonts w:eastAsia="Calibri" w:cs="Times New Roman"/>
          <w:u w:val="single"/>
        </w:rPr>
        <w:t xml:space="preserve"> actual </w:t>
      </w:r>
      <w:r w:rsidRPr="00EA7AC1">
        <w:rPr>
          <w:rFonts w:eastAsia="Calibri" w:cs="Times New Roman"/>
          <w:highlight w:val="cyan"/>
          <w:u w:val="single"/>
        </w:rPr>
        <w:t>military policies</w:t>
      </w:r>
      <w:r w:rsidRPr="00EA7AC1">
        <w:rPr>
          <w:rFonts w:eastAsia="Calibri" w:cs="Times New Roman"/>
          <w:u w:val="single"/>
        </w:rPr>
        <w:t xml:space="preserve"> since assuming office </w:t>
      </w:r>
      <w:r w:rsidRPr="00EA7AC1">
        <w:rPr>
          <w:rFonts w:eastAsia="Calibri" w:cs="Times New Roman"/>
          <w:highlight w:val="cyan"/>
          <w:u w:val="single"/>
        </w:rPr>
        <w:t xml:space="preserve">have been quite </w:t>
      </w:r>
      <w:r w:rsidRPr="00EA7AC1">
        <w:rPr>
          <w:rFonts w:eastAsia="Calibri" w:cs="Times New Roman"/>
          <w:b/>
          <w:iCs/>
          <w:highlight w:val="cyan"/>
          <w:u w:val="single"/>
        </w:rPr>
        <w:t>moderate</w:t>
      </w:r>
      <w:r w:rsidRPr="00EA7AC1">
        <w:rPr>
          <w:rFonts w:eastAsia="Calibri" w:cs="Times New Roman"/>
          <w:u w:val="single"/>
        </w:rPr>
        <w:t xml:space="preserve">, and </w:t>
      </w:r>
      <w:r w:rsidRPr="00EA7AC1">
        <w:rPr>
          <w:rFonts w:eastAsia="Calibri" w:cs="Times New Roman"/>
          <w:highlight w:val="cyan"/>
          <w:u w:val="single"/>
        </w:rPr>
        <w:t>his military operations</w:t>
      </w:r>
      <w:r w:rsidRPr="00EA7AC1">
        <w:rPr>
          <w:rFonts w:eastAsia="Calibri" w:cs="Times New Roman"/>
          <w:u w:val="single"/>
        </w:rPr>
        <w:t xml:space="preserve"> have not just been successful, they’ve been </w:t>
      </w:r>
      <w:r w:rsidRPr="00EA7AC1">
        <w:rPr>
          <w:rFonts w:eastAsia="Calibri" w:cs="Times New Roman"/>
          <w:highlight w:val="cyan"/>
          <w:u w:val="single"/>
        </w:rPr>
        <w:t xml:space="preserve">conducted </w:t>
      </w:r>
      <w:r w:rsidRPr="00EA7AC1">
        <w:rPr>
          <w:rFonts w:eastAsia="Calibri" w:cs="Times New Roman"/>
          <w:b/>
          <w:iCs/>
          <w:highlight w:val="cyan"/>
          <w:u w:val="single"/>
        </w:rPr>
        <w:t>squarely in compliance with the laws of armed conflict</w:t>
      </w:r>
      <w:r w:rsidRPr="00EA7AC1">
        <w:rPr>
          <w:rFonts w:eastAsia="Calibri" w:cs="Times New Roman"/>
          <w:highlight w:val="cyan"/>
          <w:u w:val="single"/>
        </w:rPr>
        <w:t>.</w:t>
      </w:r>
      <w:r w:rsidRPr="00EA7AC1">
        <w:rPr>
          <w:rFonts w:eastAsia="Calibri" w:cs="Times New Roman"/>
          <w:u w:val="single"/>
        </w:rPr>
        <w:t xml:space="preserve"> </w:t>
      </w:r>
    </w:p>
    <w:bookmarkEnd w:id="0"/>
    <w:bookmarkEnd w:id="11"/>
    <w:bookmarkEnd w:id="15"/>
    <w:bookmarkEnd w:id="16"/>
    <w:p w14:paraId="23722359" w14:textId="52643CAF" w:rsidR="0067078F" w:rsidRDefault="0067078F" w:rsidP="0067078F">
      <w:pPr>
        <w:pStyle w:val="Heading2"/>
      </w:pPr>
      <w:r>
        <w:lastRenderedPageBreak/>
        <w:t>2NC</w:t>
      </w:r>
    </w:p>
    <w:p w14:paraId="2AFC778C" w14:textId="708880BE" w:rsidR="008C0FB8" w:rsidRDefault="0067078F" w:rsidP="0067078F">
      <w:pPr>
        <w:pStyle w:val="Heading3"/>
      </w:pPr>
      <w:r>
        <w:lastRenderedPageBreak/>
        <w:t>CP</w:t>
      </w:r>
    </w:p>
    <w:p w14:paraId="376AE602" w14:textId="5705EB02" w:rsidR="00333020" w:rsidRPr="00333020" w:rsidRDefault="004F1EA4" w:rsidP="00EE1E3F">
      <w:pPr>
        <w:pStyle w:val="Heading4"/>
      </w:pPr>
      <w:r>
        <w:t>FDA solves</w:t>
      </w:r>
    </w:p>
    <w:p w14:paraId="77727533" w14:textId="77777777" w:rsidR="001E6425" w:rsidRDefault="001E6425" w:rsidP="001E6425">
      <w:r w:rsidRPr="00CB1518">
        <w:rPr>
          <w:rStyle w:val="Style13ptBold"/>
          <w:b w:val="0"/>
          <w:bCs/>
        </w:rPr>
        <w:t>Arti K.</w:t>
      </w:r>
      <w:r w:rsidRPr="00CB1518">
        <w:rPr>
          <w:rStyle w:val="Style13ptBold"/>
        </w:rPr>
        <w:t xml:space="preserve"> Rai and</w:t>
      </w:r>
      <w:r>
        <w:rPr>
          <w:rStyle w:val="Style13ptBold"/>
        </w:rPr>
        <w:t xml:space="preserve"> </w:t>
      </w:r>
      <w:r w:rsidRPr="00CB1518">
        <w:rPr>
          <w:rStyle w:val="Style13ptBold"/>
          <w:b w:val="0"/>
          <w:bCs/>
        </w:rPr>
        <w:t>Barak</w:t>
      </w:r>
      <w:r w:rsidRPr="00CB1518">
        <w:rPr>
          <w:rStyle w:val="Style13ptBold"/>
        </w:rPr>
        <w:t xml:space="preserve"> </w:t>
      </w:r>
      <w:r w:rsidRPr="00CB1518">
        <w:rPr>
          <w:rStyle w:val="Style13ptBold"/>
          <w:b w:val="0"/>
          <w:bCs/>
        </w:rPr>
        <w:t>D.</w:t>
      </w:r>
      <w:r w:rsidRPr="00CB1518">
        <w:rPr>
          <w:rStyle w:val="Style13ptBold"/>
        </w:rPr>
        <w:t xml:space="preserve"> Richman 18.</w:t>
      </w:r>
      <w:r>
        <w:t xml:space="preserve"> 5-22-18. </w:t>
      </w:r>
      <w:r w:rsidRPr="00CB1518">
        <w:t>Arti Rai, Elvin R. Latty Professor of Law and co-Director of The Center for Innovation Policy at Duke Law</w:t>
      </w:r>
      <w:r>
        <w:t xml:space="preserve">. </w:t>
      </w:r>
      <w:r w:rsidRPr="00CB1518">
        <w:t>Barak D. Richman, JD, PhD, is the Katherine T. Bartlett Professor of Law and Business Administration at Duke University.</w:t>
      </w:r>
      <w:r>
        <w:t xml:space="preserve"> “</w:t>
      </w:r>
      <w:r w:rsidRPr="0009062D">
        <w:t>A Preferable Path For Thwarting Pharmaceutical Product Hopping</w:t>
      </w:r>
      <w:r>
        <w:t xml:space="preserve">” </w:t>
      </w:r>
      <w:hyperlink r:id="rId21" w:history="1">
        <w:r w:rsidRPr="00CB1EF7">
          <w:rPr>
            <w:rStyle w:val="Hyperlink"/>
          </w:rPr>
          <w:t>https://www.healthaffairs.org/do/10.1377/hblog20180522.408497/full/</w:t>
        </w:r>
      </w:hyperlink>
    </w:p>
    <w:p w14:paraId="26ECA9BC" w14:textId="78B05D33" w:rsidR="001E6425" w:rsidRPr="006A7556" w:rsidRDefault="001E6425" w:rsidP="001E6425">
      <w:pPr>
        <w:rPr>
          <w:sz w:val="14"/>
        </w:rPr>
      </w:pPr>
      <w:r w:rsidRPr="007501FD">
        <w:rPr>
          <w:b/>
          <w:bCs/>
          <w:u w:val="single"/>
        </w:rPr>
        <w:t xml:space="preserve">An </w:t>
      </w:r>
      <w:r w:rsidRPr="000865CF">
        <w:rPr>
          <w:b/>
          <w:bCs/>
          <w:highlight w:val="cyan"/>
          <w:u w:val="single"/>
        </w:rPr>
        <w:t>FDA Alternative: The Suitability Petition</w:t>
      </w:r>
      <w:r w:rsidR="006A7556">
        <w:rPr>
          <w:b/>
          <w:bCs/>
          <w:u w:val="single"/>
        </w:rPr>
        <w:t xml:space="preserve"> </w:t>
      </w:r>
      <w:r w:rsidRPr="007501FD">
        <w:rPr>
          <w:u w:val="single"/>
        </w:rPr>
        <w:t>In contrast to</w:t>
      </w:r>
      <w:r w:rsidRPr="006A7556">
        <w:rPr>
          <w:sz w:val="14"/>
        </w:rPr>
        <w:t xml:space="preserve"> </w:t>
      </w:r>
      <w:r w:rsidRPr="007501FD">
        <w:rPr>
          <w:u w:val="single"/>
        </w:rPr>
        <w:t>judges</w:t>
      </w:r>
      <w:r w:rsidRPr="006A7556">
        <w:rPr>
          <w:sz w:val="14"/>
        </w:rPr>
        <w:t xml:space="preserve"> and juries, the </w:t>
      </w:r>
      <w:r w:rsidRPr="007501FD">
        <w:rPr>
          <w:u w:val="single"/>
        </w:rPr>
        <w:t>FDA is in an exceptionally good position</w:t>
      </w:r>
      <w:r w:rsidRPr="006A7556">
        <w:rPr>
          <w:sz w:val="14"/>
        </w:rPr>
        <w:t xml:space="preserve"> </w:t>
      </w:r>
      <w:r w:rsidRPr="000865CF">
        <w:rPr>
          <w:b/>
          <w:bCs/>
          <w:highlight w:val="cyan"/>
          <w:u w:val="single"/>
        </w:rPr>
        <w:t>to determine when product hops</w:t>
      </w:r>
      <w:r w:rsidRPr="000865CF">
        <w:rPr>
          <w:sz w:val="14"/>
          <w:highlight w:val="cyan"/>
        </w:rPr>
        <w:t xml:space="preserve"> </w:t>
      </w:r>
      <w:r w:rsidRPr="000865CF">
        <w:rPr>
          <w:b/>
          <w:bCs/>
          <w:highlight w:val="cyan"/>
          <w:u w:val="single"/>
        </w:rPr>
        <w:t>lack evidence</w:t>
      </w:r>
      <w:r w:rsidRPr="000865CF">
        <w:rPr>
          <w:sz w:val="14"/>
          <w:highlight w:val="cyan"/>
        </w:rPr>
        <w:t xml:space="preserve"> </w:t>
      </w:r>
      <w:r w:rsidRPr="000865CF">
        <w:rPr>
          <w:b/>
          <w:bCs/>
          <w:highlight w:val="cyan"/>
          <w:u w:val="single"/>
        </w:rPr>
        <w:t>of genuine</w:t>
      </w:r>
      <w:r w:rsidRPr="007501FD">
        <w:rPr>
          <w:b/>
          <w:bCs/>
          <w:u w:val="single"/>
        </w:rPr>
        <w:t xml:space="preserve"> </w:t>
      </w:r>
      <w:r w:rsidRPr="000865CF">
        <w:rPr>
          <w:b/>
          <w:bCs/>
          <w:highlight w:val="cyan"/>
          <w:u w:val="single"/>
        </w:rPr>
        <w:t>innovation</w:t>
      </w:r>
      <w:r w:rsidRPr="000865CF">
        <w:rPr>
          <w:sz w:val="14"/>
          <w:highlight w:val="cyan"/>
        </w:rPr>
        <w:t xml:space="preserve"> </w:t>
      </w:r>
      <w:r w:rsidRPr="000865CF">
        <w:rPr>
          <w:b/>
          <w:bCs/>
          <w:highlight w:val="cyan"/>
          <w:u w:val="single"/>
        </w:rPr>
        <w:t>and</w:t>
      </w:r>
      <w:r w:rsidRPr="000865CF">
        <w:rPr>
          <w:sz w:val="14"/>
          <w:highlight w:val="cyan"/>
        </w:rPr>
        <w:t xml:space="preserve"> to </w:t>
      </w:r>
      <w:r w:rsidRPr="000865CF">
        <w:rPr>
          <w:b/>
          <w:bCs/>
          <w:highlight w:val="cyan"/>
          <w:u w:val="single"/>
        </w:rPr>
        <w:t>allow generic competition in that circumstance</w:t>
      </w:r>
      <w:r w:rsidRPr="006A7556">
        <w:rPr>
          <w:sz w:val="14"/>
        </w:rPr>
        <w:t xml:space="preserve">. </w:t>
      </w:r>
      <w:r w:rsidRPr="007501FD">
        <w:rPr>
          <w:u w:val="single"/>
        </w:rPr>
        <w:t>The FDA could</w:t>
      </w:r>
      <w:r w:rsidRPr="006A7556">
        <w:rPr>
          <w:sz w:val="14"/>
        </w:rPr>
        <w:t xml:space="preserve"> </w:t>
      </w:r>
      <w:r w:rsidRPr="007501FD">
        <w:rPr>
          <w:u w:val="single"/>
        </w:rPr>
        <w:t>do so by embracing</w:t>
      </w:r>
      <w:r w:rsidRPr="006A7556">
        <w:rPr>
          <w:sz w:val="14"/>
        </w:rPr>
        <w:t xml:space="preserve"> a Congressionally-authorized route known as a “</w:t>
      </w:r>
      <w:r w:rsidRPr="007501FD">
        <w:rPr>
          <w:u w:val="single"/>
        </w:rPr>
        <w:t>suitability petition</w:t>
      </w:r>
      <w:r w:rsidRPr="006A7556">
        <w:rPr>
          <w:sz w:val="14"/>
        </w:rPr>
        <w:t>.”</w:t>
      </w:r>
      <w:r w:rsidR="006A7556" w:rsidRPr="006A7556">
        <w:rPr>
          <w:sz w:val="14"/>
        </w:rPr>
        <w:t xml:space="preserve"> </w:t>
      </w:r>
      <w:r w:rsidRPr="006A7556">
        <w:rPr>
          <w:sz w:val="14"/>
        </w:rPr>
        <w:t xml:space="preserve">The FDA’s authority is created by the Hatch-Waxman Act of 1984, the statute that provides the pathway to generic competition. The Hatch-Waxman Act typically requires that a generic drug have the same route of administration, dosage form, and strength as the branded drug. (21 U.S.C. §§ 355(j)(2)(A)). However, the </w:t>
      </w:r>
      <w:r w:rsidRPr="000865CF">
        <w:rPr>
          <w:highlight w:val="cyan"/>
          <w:u w:val="single"/>
        </w:rPr>
        <w:t>Hatch-Waxman</w:t>
      </w:r>
      <w:r w:rsidRPr="006A7556">
        <w:rPr>
          <w:sz w:val="14"/>
        </w:rPr>
        <w:t xml:space="preserve"> Act also </w:t>
      </w:r>
      <w:r w:rsidRPr="000865CF">
        <w:rPr>
          <w:highlight w:val="cyan"/>
          <w:u w:val="single"/>
        </w:rPr>
        <w:t>authorizes the FDA to permit</w:t>
      </w:r>
      <w:r w:rsidRPr="000865CF">
        <w:rPr>
          <w:sz w:val="14"/>
          <w:highlight w:val="cyan"/>
        </w:rPr>
        <w:t xml:space="preserve"> </w:t>
      </w:r>
      <w:r w:rsidRPr="000865CF">
        <w:rPr>
          <w:highlight w:val="cyan"/>
          <w:u w:val="single"/>
        </w:rPr>
        <w:t>a generic to ente</w:t>
      </w:r>
      <w:r w:rsidRPr="000865CF">
        <w:rPr>
          <w:sz w:val="14"/>
          <w:highlight w:val="cyan"/>
        </w:rPr>
        <w:t>r</w:t>
      </w:r>
      <w:r w:rsidRPr="006A7556">
        <w:rPr>
          <w:sz w:val="14"/>
        </w:rPr>
        <w:t xml:space="preserve"> the market </w:t>
      </w:r>
      <w:r w:rsidRPr="007501FD">
        <w:rPr>
          <w:u w:val="single"/>
        </w:rPr>
        <w:t>via petition</w:t>
      </w:r>
      <w:r w:rsidRPr="006A7556">
        <w:rPr>
          <w:sz w:val="14"/>
        </w:rPr>
        <w:t xml:space="preserve"> </w:t>
      </w:r>
      <w:r w:rsidRPr="007501FD">
        <w:rPr>
          <w:u w:val="single"/>
        </w:rPr>
        <w:t>even if it has</w:t>
      </w:r>
      <w:r w:rsidRPr="006A7556">
        <w:rPr>
          <w:sz w:val="14"/>
        </w:rPr>
        <w:t xml:space="preserve"> a </w:t>
      </w:r>
      <w:r w:rsidRPr="007501FD">
        <w:rPr>
          <w:u w:val="single"/>
        </w:rPr>
        <w:t>different</w:t>
      </w:r>
      <w:r w:rsidRPr="006A7556">
        <w:rPr>
          <w:sz w:val="14"/>
        </w:rPr>
        <w:t xml:space="preserve"> route of </w:t>
      </w:r>
      <w:r w:rsidRPr="007501FD">
        <w:rPr>
          <w:u w:val="single"/>
        </w:rPr>
        <w:t>administration, dosage form, or strength</w:t>
      </w:r>
      <w:r w:rsidRPr="006A7556">
        <w:rPr>
          <w:sz w:val="14"/>
        </w:rPr>
        <w:t>. The plain language of Hatch-Waxman Act states that the FDA “shall approve such a petition unless” it finds that additional studies must be conducted to show the safety and effectiveness of those features of the generic that differ from the branded drug. (21 U.S.C. §§ 355(j)(2)(C)).</w:t>
      </w:r>
      <w:r w:rsidR="006A7556" w:rsidRPr="006A7556">
        <w:rPr>
          <w:sz w:val="14"/>
        </w:rPr>
        <w:t xml:space="preserve"> </w:t>
      </w:r>
      <w:r w:rsidRPr="007501FD">
        <w:rPr>
          <w:u w:val="single"/>
        </w:rPr>
        <w:t xml:space="preserve">If the </w:t>
      </w:r>
      <w:r w:rsidRPr="000865CF">
        <w:rPr>
          <w:highlight w:val="cyan"/>
          <w:u w:val="single"/>
        </w:rPr>
        <w:t>FDA had exercised its authority under this second “suitability</w:t>
      </w:r>
      <w:r w:rsidRPr="007501FD">
        <w:rPr>
          <w:u w:val="single"/>
        </w:rPr>
        <w:t xml:space="preserve">” </w:t>
      </w:r>
      <w:r w:rsidRPr="000865CF">
        <w:rPr>
          <w:highlight w:val="cyan"/>
          <w:u w:val="single"/>
        </w:rPr>
        <w:t>pathway</w:t>
      </w:r>
      <w:r w:rsidRPr="006A7556">
        <w:rPr>
          <w:sz w:val="14"/>
        </w:rPr>
        <w:t xml:space="preserve"> as Namenda XR was entering the market, </w:t>
      </w:r>
      <w:r w:rsidRPr="007501FD">
        <w:rPr>
          <w:u w:val="single"/>
        </w:rPr>
        <w:t>it could have permitted the generic producer</w:t>
      </w:r>
      <w:r w:rsidRPr="006A7556">
        <w:rPr>
          <w:sz w:val="14"/>
        </w:rPr>
        <w:t xml:space="preserve"> of the Namenda IR dosage </w:t>
      </w:r>
      <w:r w:rsidRPr="007501FD">
        <w:rPr>
          <w:u w:val="single"/>
        </w:rPr>
        <w:t>to serve as a generic alternative</w:t>
      </w:r>
      <w:r w:rsidRPr="006A7556">
        <w:rPr>
          <w:sz w:val="14"/>
        </w:rPr>
        <w:t xml:space="preserve"> to Namenda XR. </w:t>
      </w:r>
      <w:r w:rsidRPr="007501FD">
        <w:rPr>
          <w:u w:val="single"/>
        </w:rPr>
        <w:t>The FDA could have rejected the suitability petition only if additional data was necessary</w:t>
      </w:r>
      <w:r w:rsidRPr="006A7556">
        <w:rPr>
          <w:sz w:val="14"/>
        </w:rPr>
        <w:t xml:space="preserve"> </w:t>
      </w:r>
      <w:r w:rsidRPr="007501FD">
        <w:rPr>
          <w:u w:val="single"/>
        </w:rPr>
        <w:t>to show</w:t>
      </w:r>
      <w:r w:rsidRPr="006A7556">
        <w:rPr>
          <w:sz w:val="14"/>
        </w:rPr>
        <w:t xml:space="preserve"> that the </w:t>
      </w:r>
      <w:r w:rsidRPr="007501FD">
        <w:rPr>
          <w:u w:val="single"/>
        </w:rPr>
        <w:t>Namenda</w:t>
      </w:r>
      <w:r w:rsidRPr="006A7556">
        <w:rPr>
          <w:sz w:val="14"/>
        </w:rPr>
        <w:t xml:space="preserve"> </w:t>
      </w:r>
      <w:r w:rsidRPr="007501FD">
        <w:rPr>
          <w:u w:val="single"/>
        </w:rPr>
        <w:t>IR dosage was as safe and effective as the Namenda XR dosage.</w:t>
      </w:r>
      <w:r w:rsidR="006A7556">
        <w:rPr>
          <w:u w:val="single"/>
        </w:rPr>
        <w:t xml:space="preserve"> </w:t>
      </w:r>
      <w:r w:rsidRPr="006A7556">
        <w:rPr>
          <w:sz w:val="14"/>
        </w:rPr>
        <w:t xml:space="preserve">Unfortunately, </w:t>
      </w:r>
      <w:r w:rsidRPr="007501FD">
        <w:rPr>
          <w:u w:val="single"/>
        </w:rPr>
        <w:t>the FDA has placed two independent barriers</w:t>
      </w:r>
      <w:r w:rsidRPr="006A7556">
        <w:rPr>
          <w:sz w:val="14"/>
        </w:rPr>
        <w:t xml:space="preserve"> in the path of suitability petitions. First, instead of following Hatch-Waxman Act’s plain language that different routes of administration, dosage form, and strength shall be permitted unless there is good reason to be concerned about differences in safety and efficacy, </w:t>
      </w:r>
      <w:r w:rsidRPr="000865CF">
        <w:rPr>
          <w:highlight w:val="cyan"/>
          <w:u w:val="single"/>
        </w:rPr>
        <w:t xml:space="preserve">the FDA </w:t>
      </w:r>
      <w:r w:rsidRPr="000865CF">
        <w:rPr>
          <w:b/>
          <w:bCs/>
          <w:highlight w:val="cyan"/>
          <w:u w:val="single"/>
        </w:rPr>
        <w:t>has relied on a definition of therapeutic equivalence</w:t>
      </w:r>
      <w:r w:rsidRPr="006A7556">
        <w:rPr>
          <w:sz w:val="14"/>
        </w:rPr>
        <w:t xml:space="preserve"> </w:t>
      </w:r>
      <w:r w:rsidRPr="007501FD">
        <w:rPr>
          <w:u w:val="single"/>
        </w:rPr>
        <w:t>formulated prior to Hatch-Waxman</w:t>
      </w:r>
      <w:r w:rsidRPr="006A7556">
        <w:rPr>
          <w:sz w:val="14"/>
        </w:rPr>
        <w:t xml:space="preserve"> Act that </w:t>
      </w:r>
      <w:r w:rsidRPr="007501FD">
        <w:rPr>
          <w:u w:val="single"/>
        </w:rPr>
        <w:t xml:space="preserve">requires perfect identity </w:t>
      </w:r>
      <w:r w:rsidRPr="006A7556">
        <w:rPr>
          <w:sz w:val="14"/>
        </w:rPr>
        <w:t xml:space="preserve">along those three axes. </w:t>
      </w:r>
      <w:r w:rsidRPr="007501FD">
        <w:rPr>
          <w:u w:val="single"/>
        </w:rPr>
        <w:t>Second</w:t>
      </w:r>
      <w:r w:rsidRPr="006A7556">
        <w:rPr>
          <w:sz w:val="14"/>
        </w:rPr>
        <w:t xml:space="preserve">, </w:t>
      </w:r>
      <w:r w:rsidRPr="007501FD">
        <w:rPr>
          <w:u w:val="single"/>
        </w:rPr>
        <w:t xml:space="preserve">under longstanding policy, </w:t>
      </w:r>
      <w:r w:rsidRPr="006A7556">
        <w:rPr>
          <w:sz w:val="14"/>
        </w:rPr>
        <w:t xml:space="preserve">formalized in regulation in 2016 (21 CFR 314.93(e)1(vi)), the </w:t>
      </w:r>
      <w:r w:rsidRPr="00A85341">
        <w:rPr>
          <w:highlight w:val="cyan"/>
          <w:u w:val="single"/>
        </w:rPr>
        <w:t>FDA rejects a suitability petition by a generic firm</w:t>
      </w:r>
      <w:r w:rsidRPr="00A85341">
        <w:rPr>
          <w:sz w:val="14"/>
          <w:highlight w:val="cyan"/>
        </w:rPr>
        <w:t xml:space="preserve"> </w:t>
      </w:r>
      <w:r w:rsidRPr="00A85341">
        <w:rPr>
          <w:highlight w:val="cyan"/>
          <w:u w:val="single"/>
        </w:rPr>
        <w:t>if it proposes an administration</w:t>
      </w:r>
      <w:r w:rsidRPr="006A7556">
        <w:rPr>
          <w:sz w:val="14"/>
        </w:rPr>
        <w:t xml:space="preserve">, dosage, or strength that </w:t>
      </w:r>
      <w:r w:rsidRPr="00A85341">
        <w:rPr>
          <w:i/>
          <w:iCs/>
          <w:highlight w:val="cyan"/>
          <w:u w:val="single"/>
        </w:rPr>
        <w:t>that was previously approved for a branded drug.</w:t>
      </w:r>
      <w:r w:rsidRPr="00A85341">
        <w:rPr>
          <w:sz w:val="14"/>
          <w:highlight w:val="cyan"/>
        </w:rPr>
        <w:t xml:space="preserve"> </w:t>
      </w:r>
      <w:r w:rsidRPr="00A85341">
        <w:rPr>
          <w:b/>
          <w:bCs/>
          <w:highlight w:val="cyan"/>
          <w:u w:val="single"/>
        </w:rPr>
        <w:t>Of course, this is presumably the case for every product hop.</w:t>
      </w:r>
      <w:r w:rsidR="006A7556">
        <w:rPr>
          <w:b/>
          <w:bCs/>
          <w:u w:val="single"/>
        </w:rPr>
        <w:t xml:space="preserve"> </w:t>
      </w:r>
      <w:r w:rsidRPr="006A7556">
        <w:rPr>
          <w:sz w:val="14"/>
        </w:rPr>
        <w:t>Because of the FDA’s position, the generic manufacturer that wants to enter as an alternative to the hopped drug must prove that the patents that cover the new drug are invalid. This is a daunting hurdle, not because the patents are valid—to the contrary, the empirical evidence shows that the U.S. Patent and Trademark Office routinely makes mistakes and that many of these formulation patents will be found invalid if challenged—but simply because the cost of mounting patent challenges is quite significant.</w:t>
      </w:r>
      <w:r w:rsidR="006A7556" w:rsidRPr="006A7556">
        <w:rPr>
          <w:sz w:val="14"/>
        </w:rPr>
        <w:t xml:space="preserve"> </w:t>
      </w:r>
      <w:r w:rsidRPr="000865CF">
        <w:rPr>
          <w:b/>
          <w:bCs/>
          <w:highlight w:val="cyan"/>
          <w:u w:val="single"/>
        </w:rPr>
        <w:t>To remove these barriers to</w:t>
      </w:r>
      <w:r w:rsidRPr="00EE1E3F">
        <w:rPr>
          <w:b/>
          <w:bCs/>
          <w:u w:val="single"/>
        </w:rPr>
        <w:t xml:space="preserve"> </w:t>
      </w:r>
      <w:r w:rsidRPr="000865CF">
        <w:rPr>
          <w:b/>
          <w:bCs/>
          <w:highlight w:val="cyan"/>
          <w:u w:val="single"/>
        </w:rPr>
        <w:t>suitability petitions, the FDA simply needs to revise its own policies</w:t>
      </w:r>
      <w:r w:rsidRPr="00EE1E3F">
        <w:rPr>
          <w:b/>
          <w:bCs/>
          <w:u w:val="single"/>
        </w:rPr>
        <w:t>.</w:t>
      </w:r>
      <w:r w:rsidRPr="006A7556">
        <w:rPr>
          <w:sz w:val="14"/>
        </w:rPr>
        <w:t xml:space="preserve"> </w:t>
      </w:r>
      <w:r w:rsidRPr="00EE1E3F">
        <w:rPr>
          <w:u w:val="single"/>
        </w:rPr>
        <w:t>Nothing in the language of Hatch-Waxman Act requires the FDA to maintain the two barriers it has adopted—</w:t>
      </w:r>
      <w:r w:rsidRPr="006A7556">
        <w:rPr>
          <w:sz w:val="14"/>
        </w:rPr>
        <w:t xml:space="preserve">to the contrary, a more natural reading of Hatch-Waxman Act suggests precisely the opposite of the FDA position. And although there is nothing in the legislative history indicating the precise reason why Congress included a suitability pathway, </w:t>
      </w:r>
      <w:r w:rsidRPr="00EE1E3F">
        <w:rPr>
          <w:u w:val="single"/>
        </w:rPr>
        <w:t>recent scholarship on this legislative history shows that the overall thrust of Hatch-Waxman Act was a strong “thumb on the scale”</w:t>
      </w:r>
      <w:r w:rsidRPr="006A7556">
        <w:rPr>
          <w:sz w:val="14"/>
        </w:rPr>
        <w:t xml:space="preserve"> in favor of competition. </w:t>
      </w:r>
      <w:r w:rsidRPr="000865CF">
        <w:rPr>
          <w:b/>
          <w:bCs/>
          <w:highlight w:val="cyan"/>
          <w:u w:val="single"/>
        </w:rPr>
        <w:t>For these reasons, the FDA would be well within its power to issue regulations that would prevent many product hops</w:t>
      </w:r>
      <w:r w:rsidRPr="000865CF">
        <w:rPr>
          <w:sz w:val="14"/>
          <w:highlight w:val="cyan"/>
        </w:rPr>
        <w:t>.</w:t>
      </w:r>
    </w:p>
    <w:p w14:paraId="6038484B" w14:textId="1C0BB659" w:rsidR="001E6425" w:rsidRDefault="001E6425" w:rsidP="001E6425"/>
    <w:p w14:paraId="085F384C" w14:textId="7A943CE3" w:rsidR="00EE1E3F" w:rsidRDefault="004F1EA4" w:rsidP="00EE1E3F">
      <w:pPr>
        <w:pStyle w:val="Heading4"/>
      </w:pPr>
      <w:r>
        <w:t>FDA better</w:t>
      </w:r>
    </w:p>
    <w:p w14:paraId="35D63D71" w14:textId="77777777" w:rsidR="00EE1E3F" w:rsidRDefault="00EE1E3F" w:rsidP="00EE1E3F">
      <w:r w:rsidRPr="00CB1518">
        <w:rPr>
          <w:rStyle w:val="Style13ptBold"/>
          <w:b w:val="0"/>
          <w:bCs/>
        </w:rPr>
        <w:t>Arti K.</w:t>
      </w:r>
      <w:r w:rsidRPr="00CB1518">
        <w:rPr>
          <w:rStyle w:val="Style13ptBold"/>
        </w:rPr>
        <w:t xml:space="preserve"> Rai and</w:t>
      </w:r>
      <w:r>
        <w:rPr>
          <w:rStyle w:val="Style13ptBold"/>
        </w:rPr>
        <w:t xml:space="preserve"> </w:t>
      </w:r>
      <w:r w:rsidRPr="00CB1518">
        <w:rPr>
          <w:rStyle w:val="Style13ptBold"/>
          <w:b w:val="0"/>
          <w:bCs/>
        </w:rPr>
        <w:t>Barak</w:t>
      </w:r>
      <w:r w:rsidRPr="00CB1518">
        <w:rPr>
          <w:rStyle w:val="Style13ptBold"/>
        </w:rPr>
        <w:t xml:space="preserve"> </w:t>
      </w:r>
      <w:r w:rsidRPr="00CB1518">
        <w:rPr>
          <w:rStyle w:val="Style13ptBold"/>
          <w:b w:val="0"/>
          <w:bCs/>
        </w:rPr>
        <w:t>D.</w:t>
      </w:r>
      <w:r w:rsidRPr="00CB1518">
        <w:rPr>
          <w:rStyle w:val="Style13ptBold"/>
        </w:rPr>
        <w:t xml:space="preserve"> Richman 18.</w:t>
      </w:r>
      <w:r>
        <w:t xml:space="preserve"> 5-22-18. </w:t>
      </w:r>
      <w:r w:rsidRPr="00CB1518">
        <w:t>Arti Rai, Elvin R. Latty Professor of Law and co-Director of The Center for Innovation Policy at Duke Law</w:t>
      </w:r>
      <w:r>
        <w:t xml:space="preserve">. </w:t>
      </w:r>
      <w:r w:rsidRPr="00CB1518">
        <w:t>Barak D. Richman, JD, PhD, is the Katherine T. Bartlett Professor of Law and Business Administration at Duke University.</w:t>
      </w:r>
      <w:r>
        <w:t xml:space="preserve"> “</w:t>
      </w:r>
      <w:r w:rsidRPr="0009062D">
        <w:t xml:space="preserve">A </w:t>
      </w:r>
      <w:r w:rsidRPr="0009062D">
        <w:lastRenderedPageBreak/>
        <w:t>Preferable Path For Thwarting Pharmaceutical Product Hopping</w:t>
      </w:r>
      <w:r>
        <w:t xml:space="preserve">” </w:t>
      </w:r>
      <w:hyperlink r:id="rId22" w:history="1">
        <w:r w:rsidRPr="00CB1EF7">
          <w:rPr>
            <w:rStyle w:val="Hyperlink"/>
          </w:rPr>
          <w:t>https://www.healthaffairs.org/do/10.1377/hblog20180522.408497/full/</w:t>
        </w:r>
      </w:hyperlink>
    </w:p>
    <w:p w14:paraId="2BE2A159" w14:textId="77777777" w:rsidR="00EE1E3F" w:rsidRDefault="00EE1E3F" w:rsidP="001E6425"/>
    <w:p w14:paraId="47594572" w14:textId="4B00F34F" w:rsidR="001E6425" w:rsidRPr="004F1EA4" w:rsidRDefault="001E6425" w:rsidP="001E6425">
      <w:pPr>
        <w:rPr>
          <w:sz w:val="14"/>
        </w:rPr>
      </w:pPr>
      <w:r w:rsidRPr="004F1EA4">
        <w:rPr>
          <w:sz w:val="14"/>
        </w:rPr>
        <w:t>The Path Forward</w:t>
      </w:r>
      <w:r w:rsidR="004F1EA4" w:rsidRPr="004F1EA4">
        <w:rPr>
          <w:sz w:val="14"/>
        </w:rPr>
        <w:t xml:space="preserve"> </w:t>
      </w:r>
      <w:r w:rsidRPr="004F1EA4">
        <w:rPr>
          <w:u w:val="single"/>
        </w:rPr>
        <w:t>Many cases in which pharmaceutical firms have been accused of product hopping</w:t>
      </w:r>
      <w:r w:rsidRPr="004F1EA4">
        <w:rPr>
          <w:sz w:val="14"/>
        </w:rPr>
        <w:t xml:space="preserve"> and sued under the antitrust laws have involved changes of dosage, strength, or route of administration. In cases that involve only cosmetic changes—that is, when there is no reason to believe that the change altered safety and efficacy</w:t>
      </w:r>
      <w:r w:rsidRPr="00A85341">
        <w:rPr>
          <w:sz w:val="14"/>
          <w:highlight w:val="cyan"/>
        </w:rPr>
        <w:t>—</w:t>
      </w:r>
      <w:r w:rsidRPr="00A85341">
        <w:rPr>
          <w:b/>
          <w:bCs/>
          <w:highlight w:val="cyan"/>
          <w:u w:val="single"/>
        </w:rPr>
        <w:t>the FDA could approve a suitability</w:t>
      </w:r>
      <w:r w:rsidRPr="004F1EA4">
        <w:rPr>
          <w:b/>
          <w:bCs/>
          <w:u w:val="single"/>
        </w:rPr>
        <w:t xml:space="preserve"> </w:t>
      </w:r>
      <w:r w:rsidRPr="00A85341">
        <w:rPr>
          <w:b/>
          <w:bCs/>
          <w:highlight w:val="cyan"/>
          <w:u w:val="single"/>
        </w:rPr>
        <w:t>petition and allow a generic to enter the market, injecting much-needed price competition</w:t>
      </w:r>
      <w:r w:rsidRPr="00A85341">
        <w:rPr>
          <w:sz w:val="14"/>
          <w:highlight w:val="cyan"/>
        </w:rPr>
        <w:t>.</w:t>
      </w:r>
      <w:r w:rsidRPr="004F1EA4">
        <w:rPr>
          <w:sz w:val="14"/>
        </w:rPr>
        <w:t xml:space="preserve"> Additionally, the threat of a suitability petition would give originator manufacturers a strong incentive to abandon any plan to hop a drug with an expiring patent simply by making a cosmetic change.</w:t>
      </w:r>
      <w:r w:rsidR="004F1EA4" w:rsidRPr="004F1EA4">
        <w:rPr>
          <w:sz w:val="14"/>
        </w:rPr>
        <w:t xml:space="preserve"> </w:t>
      </w:r>
      <w:r w:rsidRPr="004F1EA4">
        <w:rPr>
          <w:u w:val="single"/>
        </w:rPr>
        <w:t>In some cases, the originator might produce comparative data showing that its new drug product is in fact safer or more efficacious than its prior product</w:t>
      </w:r>
      <w:r w:rsidRPr="00A85341">
        <w:rPr>
          <w:highlight w:val="cyan"/>
          <w:u w:val="single"/>
        </w:rPr>
        <w:t>.</w:t>
      </w:r>
      <w:r w:rsidRPr="00A85341">
        <w:rPr>
          <w:sz w:val="14"/>
          <w:highlight w:val="cyan"/>
        </w:rPr>
        <w:t xml:space="preserve"> </w:t>
      </w:r>
      <w:r w:rsidRPr="00A85341">
        <w:rPr>
          <w:b/>
          <w:bCs/>
          <w:highlight w:val="cyan"/>
          <w:u w:val="single"/>
        </w:rPr>
        <w:t>Such comparative data might give the FDA reason to reject a suitability petition</w:t>
      </w:r>
      <w:r w:rsidRPr="00A85341">
        <w:rPr>
          <w:sz w:val="14"/>
          <w:highlight w:val="cyan"/>
        </w:rPr>
        <w:t xml:space="preserve">, </w:t>
      </w:r>
      <w:r w:rsidRPr="00A85341">
        <w:rPr>
          <w:b/>
          <w:bCs/>
          <w:highlight w:val="cyan"/>
          <w:u w:val="single"/>
        </w:rPr>
        <w:t>and thus</w:t>
      </w:r>
      <w:r w:rsidRPr="004F1EA4">
        <w:rPr>
          <w:b/>
          <w:bCs/>
          <w:u w:val="single"/>
        </w:rPr>
        <w:t xml:space="preserve"> </w:t>
      </w:r>
      <w:r w:rsidRPr="00A85341">
        <w:rPr>
          <w:b/>
          <w:bCs/>
          <w:highlight w:val="cyan"/>
          <w:u w:val="single"/>
        </w:rPr>
        <w:t>presumably protect against the threat of a petition in the first instance</w:t>
      </w:r>
      <w:r w:rsidRPr="004F1EA4">
        <w:rPr>
          <w:b/>
          <w:bCs/>
          <w:u w:val="single"/>
        </w:rPr>
        <w:t>.</w:t>
      </w:r>
      <w:r w:rsidRPr="004F1EA4">
        <w:rPr>
          <w:sz w:val="14"/>
        </w:rPr>
        <w:t xml:space="preserve"> But this activity would be socially valuable: the originator would have proved that its new drug represented a meaningful innovation. In the Actavis case, in contrast, Namenda XR was only tested against a placebo and was not compared to Namenda IR.</w:t>
      </w:r>
      <w:r w:rsidR="004F1EA4" w:rsidRPr="004F1EA4">
        <w:rPr>
          <w:sz w:val="14"/>
        </w:rPr>
        <w:t xml:space="preserve"> </w:t>
      </w:r>
      <w:r w:rsidRPr="004F1EA4">
        <w:rPr>
          <w:sz w:val="14"/>
        </w:rPr>
        <w:t xml:space="preserve">It is precisely because the Namenda hop is so typical—that is, the new drug offers only a cosmetic change—that suitability petitions can be a meaningful tool to combat high pharmaceutical prices. </w:t>
      </w:r>
      <w:r w:rsidRPr="004F1EA4">
        <w:rPr>
          <w:u w:val="single"/>
        </w:rPr>
        <w:t>The case illustrates an unfortunately common strategy that inappropriately extends monopoly pricing, but</w:t>
      </w:r>
      <w:r w:rsidRPr="004F1EA4">
        <w:rPr>
          <w:sz w:val="14"/>
        </w:rPr>
        <w:t xml:space="preserve"> </w:t>
      </w:r>
      <w:r w:rsidRPr="004F1EA4">
        <w:rPr>
          <w:u w:val="single"/>
        </w:rPr>
        <w:t>one that the FDA could readily thwart to offer patients immediate relief from high costs</w:t>
      </w:r>
      <w:r w:rsidRPr="004F1EA4">
        <w:rPr>
          <w:sz w:val="14"/>
        </w:rPr>
        <w:t xml:space="preserve">, </w:t>
      </w:r>
      <w:r w:rsidRPr="004F1EA4">
        <w:rPr>
          <w:b/>
          <w:bCs/>
          <w:u w:val="single"/>
        </w:rPr>
        <w:t>rather than asking lay judges and juries to try to redress the problem many years after the fact.</w:t>
      </w:r>
      <w:r w:rsidR="004F1EA4" w:rsidRPr="004F1EA4">
        <w:rPr>
          <w:sz w:val="14"/>
        </w:rPr>
        <w:t xml:space="preserve"> </w:t>
      </w:r>
      <w:r w:rsidRPr="004F1EA4">
        <w:rPr>
          <w:sz w:val="14"/>
        </w:rPr>
        <w:t xml:space="preserve">FDA Commissioner Gottlieb has asked the policy community to offer ideas to address unsustainable pharmaceutical prices. We applaud his decision to do so, </w:t>
      </w:r>
      <w:r w:rsidRPr="00A85341">
        <w:rPr>
          <w:sz w:val="14"/>
          <w:highlight w:val="cyan"/>
        </w:rPr>
        <w:t xml:space="preserve">but </w:t>
      </w:r>
      <w:r w:rsidRPr="00A85341">
        <w:rPr>
          <w:b/>
          <w:bCs/>
          <w:highlight w:val="cyan"/>
          <w:u w:val="single"/>
        </w:rPr>
        <w:t>to solve the costly problem of product</w:t>
      </w:r>
      <w:r w:rsidRPr="004F1EA4">
        <w:rPr>
          <w:b/>
          <w:bCs/>
          <w:u w:val="single"/>
        </w:rPr>
        <w:t xml:space="preserve"> hopp</w:t>
      </w:r>
      <w:r w:rsidRPr="00A85341">
        <w:rPr>
          <w:b/>
          <w:bCs/>
          <w:highlight w:val="cyan"/>
          <w:u w:val="single"/>
        </w:rPr>
        <w:t>ing, the</w:t>
      </w:r>
      <w:r w:rsidRPr="00A85341">
        <w:rPr>
          <w:sz w:val="14"/>
          <w:highlight w:val="cyan"/>
        </w:rPr>
        <w:t xml:space="preserve"> </w:t>
      </w:r>
      <w:r w:rsidRPr="00A85341">
        <w:rPr>
          <w:b/>
          <w:bCs/>
          <w:highlight w:val="cyan"/>
          <w:u w:val="single"/>
        </w:rPr>
        <w:t>FDA need look no further than its own statutory</w:t>
      </w:r>
      <w:r w:rsidRPr="004F1EA4">
        <w:rPr>
          <w:b/>
          <w:bCs/>
          <w:u w:val="single"/>
        </w:rPr>
        <w:t xml:space="preserve"> </w:t>
      </w:r>
      <w:r w:rsidRPr="00A85341">
        <w:rPr>
          <w:b/>
          <w:bCs/>
          <w:highlight w:val="cyan"/>
          <w:u w:val="single"/>
        </w:rPr>
        <w:t>authority</w:t>
      </w:r>
      <w:r w:rsidRPr="004F1EA4">
        <w:rPr>
          <w:b/>
          <w:bCs/>
          <w:u w:val="single"/>
        </w:rPr>
        <w:t>.</w:t>
      </w:r>
      <w:r w:rsidRPr="004F1EA4">
        <w:rPr>
          <w:sz w:val="14"/>
        </w:rPr>
        <w:t xml:space="preserve"> </w:t>
      </w:r>
      <w:r w:rsidRPr="00A85341">
        <w:rPr>
          <w:b/>
          <w:bCs/>
          <w:highlight w:val="cyan"/>
          <w:u w:val="single"/>
        </w:rPr>
        <w:t>Without any further action</w:t>
      </w:r>
      <w:r w:rsidRPr="004F1EA4">
        <w:rPr>
          <w:b/>
          <w:bCs/>
          <w:u w:val="single"/>
        </w:rPr>
        <w:t xml:space="preserve"> on the part of Congress, </w:t>
      </w:r>
      <w:r w:rsidRPr="00A85341">
        <w:rPr>
          <w:b/>
          <w:bCs/>
          <w:highlight w:val="cyan"/>
          <w:u w:val="single"/>
        </w:rPr>
        <w:t>the FDA could revise its agency rules and begin inviting suitability petitions.</w:t>
      </w:r>
    </w:p>
    <w:p w14:paraId="46CA03D9" w14:textId="77777777" w:rsidR="001E6425" w:rsidRPr="00DF529C" w:rsidRDefault="001E6425" w:rsidP="001E6425"/>
    <w:p w14:paraId="7C4CB0F0" w14:textId="77777777" w:rsidR="001E6425" w:rsidRPr="001E6425" w:rsidRDefault="001E6425" w:rsidP="001E6425"/>
    <w:p w14:paraId="42F4BC41" w14:textId="77777777" w:rsidR="008C0FB8" w:rsidRPr="001C034B" w:rsidRDefault="008C0FB8" w:rsidP="008C0FB8">
      <w:pPr>
        <w:pStyle w:val="Heading4"/>
      </w:pPr>
      <w:r>
        <w:t>Court enforcement impossible</w:t>
      </w:r>
    </w:p>
    <w:p w14:paraId="41E6EE51" w14:textId="77777777" w:rsidR="008C0FB8" w:rsidRDefault="008C0FB8" w:rsidP="008C0FB8">
      <w:r w:rsidRPr="0079303C">
        <w:rPr>
          <w:rStyle w:val="Style13ptBold"/>
        </w:rPr>
        <w:t>Fielding 2016</w:t>
      </w:r>
      <w:r>
        <w:t xml:space="preserve">. </w:t>
      </w:r>
      <w:r w:rsidRPr="0079303C">
        <w:t>Joseph Fielding</w:t>
      </w:r>
      <w:r>
        <w:t>. A</w:t>
      </w:r>
      <w:r w:rsidRPr="00153FB3">
        <w:t>ssociate Editor, Cardozo Law Review. J.D. Candidate (June 2017), Benjamin N. Cardozo School of Law; B.A., Muhlenberg College</w:t>
      </w:r>
      <w:r>
        <w:t>. “</w:t>
      </w:r>
      <w:r w:rsidRPr="0079303C">
        <w:t>From Pay-For-Delay To Product Hopping: The Limited Utility Of Antitrust Law In The Pharmaceutical Industry</w:t>
      </w:r>
      <w:r>
        <w:t xml:space="preserve">” </w:t>
      </w:r>
      <w:r w:rsidRPr="00687DE0">
        <w:t>http://cardozolawreview.com/wp-content/uploads/2018/08/FIELDING.38.5.pdf</w:t>
      </w:r>
    </w:p>
    <w:p w14:paraId="5351780F" w14:textId="77777777" w:rsidR="008C0FB8" w:rsidRDefault="008C0FB8" w:rsidP="008C0FB8">
      <w:pPr>
        <w:rPr>
          <w:b/>
          <w:bCs/>
          <w:u w:val="single"/>
        </w:rPr>
      </w:pPr>
      <w:r w:rsidRPr="001C034B">
        <w:rPr>
          <w:sz w:val="12"/>
        </w:rPr>
        <w:t xml:space="preserve">C. </w:t>
      </w:r>
      <w:r w:rsidRPr="00BA1F90">
        <w:rPr>
          <w:u w:val="single"/>
        </w:rPr>
        <w:t>Actavis v. Schneiderman: Remedies</w:t>
      </w:r>
      <w:r w:rsidRPr="001C034B">
        <w:rPr>
          <w:sz w:val="12"/>
        </w:rPr>
        <w:t xml:space="preserve"> The nature of the remedy granted by the court in Schneiderman suggests that </w:t>
      </w:r>
      <w:r w:rsidRPr="00BA1F90">
        <w:rPr>
          <w:u w:val="single"/>
        </w:rPr>
        <w:t>antitrust laws may be</w:t>
      </w:r>
      <w:r w:rsidRPr="001C034B">
        <w:rPr>
          <w:sz w:val="12"/>
        </w:rPr>
        <w:t xml:space="preserve"> an </w:t>
      </w:r>
      <w:r w:rsidRPr="00BA1F90">
        <w:rPr>
          <w:u w:val="single"/>
        </w:rPr>
        <w:t>inappropriate</w:t>
      </w:r>
      <w:r w:rsidRPr="001C034B">
        <w:rPr>
          <w:sz w:val="12"/>
        </w:rPr>
        <w:t xml:space="preserve"> tool with which </w:t>
      </w:r>
      <w:r w:rsidRPr="00BA1F90">
        <w:rPr>
          <w:u w:val="single"/>
        </w:rPr>
        <w:t>to address</w:t>
      </w:r>
      <w:r w:rsidRPr="001C034B">
        <w:rPr>
          <w:sz w:val="12"/>
        </w:rPr>
        <w:t xml:space="preserve"> the </w:t>
      </w:r>
      <w:r w:rsidRPr="00BA1F90">
        <w:rPr>
          <w:u w:val="single"/>
        </w:rPr>
        <w:t>product-hopping</w:t>
      </w:r>
      <w:r w:rsidRPr="001C034B">
        <w:rPr>
          <w:sz w:val="12"/>
        </w:rPr>
        <w:t xml:space="preserve"> problem. According to the Supreme Court, </w:t>
      </w:r>
      <w:r w:rsidRPr="00BA1F90">
        <w:rPr>
          <w:u w:val="single"/>
        </w:rPr>
        <w:t>antitrust remedies are designed</w:t>
      </w:r>
      <w:r w:rsidRPr="001C034B">
        <w:rPr>
          <w:sz w:val="12"/>
        </w:rPr>
        <w:t xml:space="preserve"> “both </w:t>
      </w:r>
      <w:r w:rsidRPr="00BA1F90">
        <w:rPr>
          <w:u w:val="single"/>
        </w:rPr>
        <w:t>to avoid a recurrence</w:t>
      </w:r>
      <w:r w:rsidRPr="001C034B">
        <w:rPr>
          <w:sz w:val="12"/>
        </w:rPr>
        <w:t xml:space="preserve"> of the violation and to eliminate its consequences.”169 Typically, monetary damages are imposed on an offending firm in order to both eliminate the consequences of its anticompetitive conduct and to deter future firms from attempting similar conduct.170 Both the Sherman Act171 and the Clayton Act172 contain provisions that explicitly allow for monetary damages in antitrust actions.173 Although the Actavis case is still being litigated in the district court,174 it seems probable that monetary damages will occupy the large part of any consent agreement between the offending pharmaceuticals and the FTC. The goal of the FTC in such an agreement will be to eliminate any incentive to engage in payfor-delay settlements by making the risk of antitrust liability larger than the reward of pay-for-delay profits.175 </w:t>
      </w:r>
      <w:r w:rsidRPr="00BA1F90">
        <w:rPr>
          <w:u w:val="single"/>
        </w:rPr>
        <w:t>In Schneiderman,</w:t>
      </w:r>
      <w:r w:rsidRPr="001C034B">
        <w:rPr>
          <w:sz w:val="12"/>
        </w:rPr>
        <w:t xml:space="preserve"> however, </w:t>
      </w:r>
      <w:r w:rsidRPr="00BA1F90">
        <w:rPr>
          <w:u w:val="single"/>
        </w:rPr>
        <w:t>the court granted an injunction</w:t>
      </w:r>
      <w:r w:rsidRPr="001C034B">
        <w:rPr>
          <w:sz w:val="12"/>
        </w:rPr>
        <w:t xml:space="preserve"> against Forest </w:t>
      </w:r>
      <w:r w:rsidRPr="00BA1F90">
        <w:rPr>
          <w:u w:val="single"/>
        </w:rPr>
        <w:t>that required it to continue to</w:t>
      </w:r>
      <w:r w:rsidRPr="001C034B">
        <w:rPr>
          <w:sz w:val="12"/>
        </w:rPr>
        <w:t xml:space="preserve"> </w:t>
      </w:r>
      <w:r w:rsidRPr="00BA1F90">
        <w:rPr>
          <w:u w:val="single"/>
        </w:rPr>
        <w:t>produce and sell IR</w:t>
      </w:r>
      <w:r w:rsidRPr="001C034B">
        <w:rPr>
          <w:sz w:val="12"/>
        </w:rPr>
        <w:t xml:space="preserve"> at the same quantity and prices </w:t>
      </w:r>
      <w:r w:rsidRPr="00BA1F90">
        <w:rPr>
          <w:u w:val="single"/>
        </w:rPr>
        <w:t>as it had before</w:t>
      </w:r>
      <w:r w:rsidRPr="001C034B">
        <w:rPr>
          <w:sz w:val="12"/>
        </w:rPr>
        <w:t xml:space="preserve"> initiating </w:t>
      </w:r>
      <w:r w:rsidRPr="00BA1F90">
        <w:rPr>
          <w:u w:val="single"/>
        </w:rPr>
        <w:t>the hard-switch</w:t>
      </w:r>
      <w:r w:rsidRPr="001C034B">
        <w:rPr>
          <w:sz w:val="12"/>
        </w:rPr>
        <w:t xml:space="preserve">.176 While courts often utilize conduct injunctions to restore competitive conditions,177 </w:t>
      </w:r>
      <w:r w:rsidRPr="00BA1F90">
        <w:rPr>
          <w:u w:val="single"/>
        </w:rPr>
        <w:t>conduct injunctions178</w:t>
      </w:r>
      <w:r w:rsidRPr="001C034B">
        <w:rPr>
          <w:sz w:val="12"/>
        </w:rPr>
        <w:t xml:space="preserve"> </w:t>
      </w:r>
      <w:r w:rsidRPr="00BA1F90">
        <w:rPr>
          <w:u w:val="single"/>
        </w:rPr>
        <w:t>that require specific action on</w:t>
      </w:r>
      <w:r w:rsidRPr="001C034B">
        <w:rPr>
          <w:sz w:val="12"/>
        </w:rPr>
        <w:t xml:space="preserve"> </w:t>
      </w:r>
      <w:r w:rsidRPr="00BA1F90">
        <w:rPr>
          <w:u w:val="single"/>
        </w:rPr>
        <w:t>the part of the defendant are rare because they require judicial oversight</w:t>
      </w:r>
      <w:r w:rsidRPr="001C034B">
        <w:rPr>
          <w:sz w:val="12"/>
        </w:rPr>
        <w:t xml:space="preserve">.179 Instead, conduct injunctions are usually granted in refusal-to-deal cases, whereby they force a monopolist to deal with would-be competitors.180 As commentators have noted, </w:t>
      </w:r>
      <w:r w:rsidRPr="008C0FB8">
        <w:rPr>
          <w:b/>
          <w:bCs/>
          <w:highlight w:val="cyan"/>
          <w:u w:val="single"/>
        </w:rPr>
        <w:t>conduct injunctions</w:t>
      </w:r>
      <w:r w:rsidRPr="00BA1F90">
        <w:rPr>
          <w:u w:val="single"/>
        </w:rPr>
        <w:t xml:space="preserve"> </w:t>
      </w:r>
      <w:r w:rsidRPr="001C034B">
        <w:rPr>
          <w:sz w:val="12"/>
        </w:rPr>
        <w:t xml:space="preserve">that require judicial oversight </w:t>
      </w:r>
      <w:r w:rsidRPr="008C0FB8">
        <w:rPr>
          <w:b/>
          <w:bCs/>
          <w:highlight w:val="cyan"/>
          <w:u w:val="single"/>
        </w:rPr>
        <w:t>are “costly to implement</w:t>
      </w:r>
      <w:r w:rsidRPr="008C0FB8">
        <w:rPr>
          <w:sz w:val="12"/>
          <w:highlight w:val="cyan"/>
        </w:rPr>
        <w:t xml:space="preserve">, </w:t>
      </w:r>
      <w:r w:rsidRPr="008C0FB8">
        <w:rPr>
          <w:b/>
          <w:bCs/>
          <w:highlight w:val="cyan"/>
          <w:u w:val="single"/>
        </w:rPr>
        <w:t>both in the direct costs of administration and the</w:t>
      </w:r>
      <w:r w:rsidRPr="00BA1F90">
        <w:rPr>
          <w:b/>
          <w:bCs/>
          <w:u w:val="single"/>
        </w:rPr>
        <w:t xml:space="preserve"> </w:t>
      </w:r>
      <w:r w:rsidRPr="008C0FB8">
        <w:rPr>
          <w:b/>
          <w:bCs/>
          <w:highlight w:val="cyan"/>
          <w:u w:val="single"/>
        </w:rPr>
        <w:t>indirect costs of deterring efficient</w:t>
      </w:r>
      <w:r w:rsidRPr="00BA1F90">
        <w:rPr>
          <w:b/>
          <w:bCs/>
          <w:u w:val="single"/>
        </w:rPr>
        <w:t xml:space="preserve"> conduct</w:t>
      </w:r>
      <w:r w:rsidRPr="001C034B">
        <w:rPr>
          <w:sz w:val="12"/>
        </w:rPr>
        <w:t xml:space="preserve">.”181 The oversight in this particular case is not particularly onerous. The court only needed to ensure that Forest continued to sell IR until its patent expired, allowing generics to enter the market via state substitution laws. In this case, </w:t>
      </w:r>
      <w:r w:rsidRPr="00BA1F90">
        <w:rPr>
          <w:u w:val="single"/>
        </w:rPr>
        <w:t xml:space="preserve">the time span from </w:t>
      </w:r>
      <w:r w:rsidRPr="001C034B">
        <w:rPr>
          <w:sz w:val="12"/>
        </w:rPr>
        <w:lastRenderedPageBreak/>
        <w:t xml:space="preserve">the trial court’s initial </w:t>
      </w:r>
      <w:r w:rsidRPr="00BA1F90">
        <w:rPr>
          <w:u w:val="single"/>
        </w:rPr>
        <w:t>injunction182</w:t>
      </w:r>
      <w:r w:rsidRPr="001C034B">
        <w:rPr>
          <w:sz w:val="12"/>
        </w:rPr>
        <w:t xml:space="preserve"> </w:t>
      </w:r>
      <w:r w:rsidRPr="00BA1F90">
        <w:rPr>
          <w:u w:val="single"/>
        </w:rPr>
        <w:t>to</w:t>
      </w:r>
      <w:r w:rsidRPr="001C034B">
        <w:rPr>
          <w:sz w:val="12"/>
        </w:rPr>
        <w:t xml:space="preserve"> the </w:t>
      </w:r>
      <w:r w:rsidRPr="00BA1F90">
        <w:rPr>
          <w:u w:val="single"/>
        </w:rPr>
        <w:t>expiration</w:t>
      </w:r>
      <w:r w:rsidRPr="001C034B">
        <w:rPr>
          <w:sz w:val="12"/>
        </w:rPr>
        <w:t xml:space="preserve"> of the IR patent183 </w:t>
      </w:r>
      <w:r w:rsidRPr="00BA1F90">
        <w:rPr>
          <w:u w:val="single"/>
        </w:rPr>
        <w:t xml:space="preserve">was only six months. </w:t>
      </w:r>
      <w:r w:rsidRPr="00BA1F90">
        <w:rPr>
          <w:b/>
          <w:bCs/>
          <w:u w:val="single"/>
        </w:rPr>
        <w:t xml:space="preserve">However, </w:t>
      </w:r>
      <w:r w:rsidRPr="008C0FB8">
        <w:rPr>
          <w:b/>
          <w:bCs/>
          <w:highlight w:val="cyan"/>
          <w:u w:val="single"/>
        </w:rPr>
        <w:t>the small</w:t>
      </w:r>
      <w:r w:rsidRPr="00BA1F90">
        <w:rPr>
          <w:b/>
          <w:bCs/>
          <w:u w:val="single"/>
        </w:rPr>
        <w:t xml:space="preserve"> </w:t>
      </w:r>
      <w:r w:rsidRPr="008C0FB8">
        <w:rPr>
          <w:b/>
          <w:bCs/>
          <w:highlight w:val="cyan"/>
          <w:u w:val="single"/>
        </w:rPr>
        <w:t>time-window present in the facts</w:t>
      </w:r>
      <w:r w:rsidRPr="00BA1F90">
        <w:rPr>
          <w:b/>
          <w:bCs/>
          <w:u w:val="single"/>
        </w:rPr>
        <w:t xml:space="preserve"> of this </w:t>
      </w:r>
      <w:r w:rsidRPr="008C0FB8">
        <w:rPr>
          <w:b/>
          <w:bCs/>
          <w:u w:val="single"/>
        </w:rPr>
        <w:t xml:space="preserve">case </w:t>
      </w:r>
      <w:r w:rsidRPr="008C0FB8">
        <w:rPr>
          <w:b/>
          <w:bCs/>
          <w:highlight w:val="cyan"/>
          <w:u w:val="single"/>
        </w:rPr>
        <w:t>may not be true for all instances of product</w:t>
      </w:r>
      <w:r w:rsidRPr="00BA1F90">
        <w:rPr>
          <w:b/>
          <w:bCs/>
          <w:u w:val="single"/>
        </w:rPr>
        <w:t xml:space="preserve"> </w:t>
      </w:r>
      <w:r w:rsidRPr="008C0FB8">
        <w:rPr>
          <w:b/>
          <w:bCs/>
          <w:highlight w:val="cyan"/>
          <w:u w:val="single"/>
        </w:rPr>
        <w:t>hopping</w:t>
      </w:r>
      <w:r w:rsidRPr="001C034B">
        <w:rPr>
          <w:sz w:val="12"/>
        </w:rPr>
        <w:t xml:space="preserve">. If, for example, Forest had initiated a hard-switch two or three years prior, then </w:t>
      </w:r>
      <w:r w:rsidRPr="00BA1F90">
        <w:rPr>
          <w:u w:val="single"/>
        </w:rPr>
        <w:t xml:space="preserve">a conduct </w:t>
      </w:r>
      <w:r w:rsidRPr="008C0FB8">
        <w:rPr>
          <w:highlight w:val="cyan"/>
          <w:u w:val="single"/>
        </w:rPr>
        <w:t>injunction</w:t>
      </w:r>
      <w:r w:rsidRPr="001C034B">
        <w:rPr>
          <w:sz w:val="12"/>
        </w:rPr>
        <w:t xml:space="preserve"> of the kind the Second Circuit granted </w:t>
      </w:r>
      <w:r w:rsidRPr="00BA1F90">
        <w:rPr>
          <w:u w:val="single"/>
        </w:rPr>
        <w:t xml:space="preserve">would </w:t>
      </w:r>
      <w:r w:rsidRPr="008C0FB8">
        <w:rPr>
          <w:highlight w:val="cyan"/>
          <w:u w:val="single"/>
        </w:rPr>
        <w:t>require</w:t>
      </w:r>
      <w:r w:rsidRPr="00BA1F90">
        <w:rPr>
          <w:u w:val="single"/>
        </w:rPr>
        <w:t xml:space="preserve"> </w:t>
      </w:r>
      <w:r w:rsidRPr="001C034B">
        <w:rPr>
          <w:sz w:val="12"/>
        </w:rPr>
        <w:t xml:space="preserve">the </w:t>
      </w:r>
      <w:r w:rsidRPr="00BA1F90">
        <w:rPr>
          <w:u w:val="single"/>
        </w:rPr>
        <w:t>court</w:t>
      </w:r>
      <w:r w:rsidRPr="001C034B">
        <w:rPr>
          <w:sz w:val="12"/>
        </w:rPr>
        <w:t xml:space="preserve"> </w:t>
      </w:r>
      <w:r w:rsidRPr="00BA1F90">
        <w:rPr>
          <w:u w:val="single"/>
        </w:rPr>
        <w:t>to</w:t>
      </w:r>
      <w:r w:rsidRPr="001C034B">
        <w:rPr>
          <w:sz w:val="12"/>
        </w:rPr>
        <w:t xml:space="preserve"> </w:t>
      </w:r>
      <w:r w:rsidRPr="00BA1F90">
        <w:rPr>
          <w:u w:val="single"/>
        </w:rPr>
        <w:t>continually monitor</w:t>
      </w:r>
      <w:r w:rsidRPr="001C034B">
        <w:rPr>
          <w:sz w:val="12"/>
        </w:rPr>
        <w:t xml:space="preserve"> IR production and sales </w:t>
      </w:r>
      <w:r w:rsidRPr="00BA1F90">
        <w:rPr>
          <w:u w:val="single"/>
        </w:rPr>
        <w:t xml:space="preserve">for multiple </w:t>
      </w:r>
      <w:r w:rsidRPr="008C0FB8">
        <w:rPr>
          <w:highlight w:val="cyan"/>
          <w:u w:val="single"/>
        </w:rPr>
        <w:t>years</w:t>
      </w:r>
      <w:r w:rsidRPr="001C034B">
        <w:rPr>
          <w:sz w:val="12"/>
        </w:rPr>
        <w:t xml:space="preserve">. </w:t>
      </w:r>
      <w:r w:rsidRPr="008C0FB8">
        <w:rPr>
          <w:b/>
          <w:bCs/>
          <w:highlight w:val="cyan"/>
          <w:u w:val="single"/>
        </w:rPr>
        <w:t>These</w:t>
      </w:r>
      <w:r w:rsidRPr="00BA1F90">
        <w:rPr>
          <w:b/>
          <w:bCs/>
          <w:u w:val="single"/>
        </w:rPr>
        <w:t xml:space="preserve"> administrative </w:t>
      </w:r>
      <w:r w:rsidRPr="008C0FB8">
        <w:rPr>
          <w:b/>
          <w:bCs/>
          <w:highlight w:val="cyan"/>
          <w:u w:val="single"/>
        </w:rPr>
        <w:t>burdens</w:t>
      </w:r>
      <w:r w:rsidRPr="00BA1F90">
        <w:rPr>
          <w:b/>
          <w:bCs/>
          <w:u w:val="single"/>
        </w:rPr>
        <w:t xml:space="preserve"> </w:t>
      </w:r>
      <w:r w:rsidRPr="008C0FB8">
        <w:rPr>
          <w:b/>
          <w:bCs/>
          <w:highlight w:val="cyan"/>
          <w:u w:val="single"/>
        </w:rPr>
        <w:t>make</w:t>
      </w:r>
      <w:r w:rsidRPr="00BA1F90">
        <w:rPr>
          <w:b/>
          <w:bCs/>
          <w:u w:val="single"/>
        </w:rPr>
        <w:t xml:space="preserve"> the kind of conduct </w:t>
      </w:r>
      <w:r w:rsidRPr="008C0FB8">
        <w:rPr>
          <w:b/>
          <w:bCs/>
          <w:highlight w:val="cyan"/>
          <w:u w:val="single"/>
        </w:rPr>
        <w:t>injunction</w:t>
      </w:r>
      <w:r w:rsidRPr="00BA1F90">
        <w:rPr>
          <w:b/>
          <w:bCs/>
          <w:u w:val="single"/>
        </w:rPr>
        <w:t xml:space="preserve"> </w:t>
      </w:r>
      <w:r w:rsidRPr="001C034B">
        <w:rPr>
          <w:sz w:val="12"/>
        </w:rPr>
        <w:t xml:space="preserve">that the </w:t>
      </w:r>
      <w:r w:rsidRPr="008C0FB8">
        <w:rPr>
          <w:sz w:val="12"/>
        </w:rPr>
        <w:t>Schneiderman</w:t>
      </w:r>
      <w:r w:rsidRPr="001C034B">
        <w:rPr>
          <w:sz w:val="12"/>
        </w:rPr>
        <w:t xml:space="preserve"> </w:t>
      </w:r>
      <w:r w:rsidRPr="00BA1F90">
        <w:rPr>
          <w:b/>
          <w:bCs/>
          <w:u w:val="single"/>
        </w:rPr>
        <w:t xml:space="preserve">court granted both uncommon and </w:t>
      </w:r>
      <w:r w:rsidRPr="008C0FB8">
        <w:rPr>
          <w:b/>
          <w:bCs/>
          <w:highlight w:val="cyan"/>
          <w:u w:val="single"/>
        </w:rPr>
        <w:t>unattractive</w:t>
      </w:r>
      <w:r w:rsidRPr="001C034B">
        <w:rPr>
          <w:sz w:val="12"/>
        </w:rPr>
        <w:t xml:space="preserve">. As several amicus briefs filed on behalf of Forest have emphasized, </w:t>
      </w:r>
      <w:r w:rsidRPr="00BA1F90">
        <w:rPr>
          <w:u w:val="single"/>
        </w:rPr>
        <w:t>because antitrust law rarely grants injunctions ordering firms to continue a certain behavior</w:t>
      </w:r>
      <w:r w:rsidRPr="001C034B">
        <w:rPr>
          <w:sz w:val="12"/>
        </w:rPr>
        <w:t xml:space="preserve">,184 </w:t>
      </w:r>
      <w:r w:rsidRPr="00BA1F90">
        <w:rPr>
          <w:u w:val="single"/>
        </w:rPr>
        <w:t>and because one of the central rights granted by a patent is the right not to produce a good</w:t>
      </w:r>
      <w:r w:rsidRPr="001C034B">
        <w:rPr>
          <w:sz w:val="12"/>
        </w:rPr>
        <w:t xml:space="preserve">,185 </w:t>
      </w:r>
      <w:r w:rsidRPr="008C0FB8">
        <w:rPr>
          <w:b/>
          <w:bCs/>
          <w:highlight w:val="cyan"/>
          <w:u w:val="single"/>
        </w:rPr>
        <w:t>antitrust law is an inappropriate tool</w:t>
      </w:r>
      <w:r w:rsidRPr="00BA1F90">
        <w:rPr>
          <w:b/>
          <w:bCs/>
          <w:u w:val="single"/>
        </w:rPr>
        <w:t xml:space="preserve"> for dealing with the product-hopping problem.</w:t>
      </w:r>
    </w:p>
    <w:p w14:paraId="7777C118" w14:textId="77777777" w:rsidR="008C0FB8" w:rsidRDefault="008C0FB8" w:rsidP="008C0FB8">
      <w:pPr>
        <w:rPr>
          <w:b/>
          <w:bCs/>
          <w:u w:val="single"/>
        </w:rPr>
      </w:pPr>
    </w:p>
    <w:p w14:paraId="4837BA44" w14:textId="77777777" w:rsidR="008C0FB8" w:rsidRDefault="008C0FB8" w:rsidP="008C0FB8">
      <w:pPr>
        <w:rPr>
          <w:b/>
          <w:bCs/>
          <w:u w:val="single"/>
        </w:rPr>
      </w:pPr>
    </w:p>
    <w:p w14:paraId="1CF1A8FC" w14:textId="77777777" w:rsidR="008C0FB8" w:rsidRDefault="008C0FB8" w:rsidP="008C0FB8"/>
    <w:p w14:paraId="7DEC7CB2" w14:textId="77777777" w:rsidR="008C0FB8" w:rsidRDefault="008C0FB8" w:rsidP="008C0FB8">
      <w:pPr>
        <w:pStyle w:val="Heading4"/>
      </w:pPr>
      <w:r>
        <w:t xml:space="preserve">Just Closing the loophole is better </w:t>
      </w:r>
    </w:p>
    <w:p w14:paraId="7478BEDC" w14:textId="77777777" w:rsidR="008C0FB8" w:rsidRDefault="008C0FB8" w:rsidP="008C0FB8">
      <w:r w:rsidRPr="0079303C">
        <w:rPr>
          <w:rStyle w:val="Style13ptBold"/>
        </w:rPr>
        <w:t>Fielding 2016</w:t>
      </w:r>
      <w:r>
        <w:t xml:space="preserve">. </w:t>
      </w:r>
      <w:r w:rsidRPr="0079303C">
        <w:t>Joseph Fielding</w:t>
      </w:r>
      <w:r>
        <w:t>. A</w:t>
      </w:r>
      <w:r w:rsidRPr="00153FB3">
        <w:t>ssociate Editor, Cardozo Law Review. J.D. Candidate (June 2017), Benjamin N. Cardozo School of Law; B.A., Muhlenberg College</w:t>
      </w:r>
      <w:r>
        <w:t>. “</w:t>
      </w:r>
      <w:r w:rsidRPr="0079303C">
        <w:t>From Pay-For-Delay To Product Hopping: The Limited Utility Of Antitrust Law In The Pharmaceutical Industry</w:t>
      </w:r>
      <w:r>
        <w:t xml:space="preserve">” </w:t>
      </w:r>
      <w:r w:rsidRPr="00687DE0">
        <w:t>http://cardozolawreview.com/wp-content/uploads/2018/08/FIELDING.38.5.pdf</w:t>
      </w:r>
    </w:p>
    <w:p w14:paraId="573EE40C" w14:textId="77777777" w:rsidR="008C0FB8" w:rsidRDefault="008C0FB8" w:rsidP="008C0FB8"/>
    <w:p w14:paraId="22BF9061" w14:textId="77777777" w:rsidR="008C0FB8" w:rsidRPr="008F2442" w:rsidRDefault="008C0FB8" w:rsidP="008C0FB8">
      <w:pPr>
        <w:rPr>
          <w:b/>
          <w:bCs/>
          <w:u w:val="single"/>
        </w:rPr>
      </w:pPr>
      <w:r w:rsidRPr="00093A02">
        <w:rPr>
          <w:u w:val="single"/>
        </w:rPr>
        <w:t>CONCLUSION</w:t>
      </w:r>
      <w:r w:rsidRPr="008F2442">
        <w:rPr>
          <w:sz w:val="14"/>
        </w:rPr>
        <w:t xml:space="preserve"> Product hopping is, to be sure, problematic. As the Schneiderman court noted, if Forest were allowed to shift the Namenda IR market to Namenda XR before generics became available, consumers would end up paying almost $300 million more for memantine therapy, third-party payors would pay almost $1.4 billion more, and Medicare would, over ten years, foot a bill of at least $6 billion.186 These costs would all result from the inability of generics to use state substitution laws to compete in the memantine drug market. However, increased costs resulting from a lack of competition does not, in itself, signal an antitrust violation. After all, Forest was granted a patent for Namenda XR, and that patent entitles it to a level of freedom from competition.187 Absent abuse of the XR patent—and simply selling XR and excluding generic manufacturers from making or selling XR does not constitute abuse188—Forest should be able to use its patent to maintain whatever market exclusivity it can until the patent expires. </w:t>
      </w:r>
      <w:r w:rsidRPr="00093A02">
        <w:rPr>
          <w:u w:val="single"/>
        </w:rPr>
        <w:t>If product hopping feels slimy, it is not because a pharmaceutical company can limit competition</w:t>
      </w:r>
      <w:r w:rsidRPr="008F2442">
        <w:rPr>
          <w:sz w:val="14"/>
        </w:rPr>
        <w:t xml:space="preserve"> in the market for a new drug</w:t>
      </w:r>
      <w:r w:rsidRPr="0044144C">
        <w:rPr>
          <w:sz w:val="14"/>
          <w:highlight w:val="cyan"/>
        </w:rPr>
        <w:t xml:space="preserve">. </w:t>
      </w:r>
      <w:r w:rsidRPr="0044144C">
        <w:rPr>
          <w:b/>
          <w:bCs/>
          <w:highlight w:val="cyan"/>
          <w:u w:val="single"/>
        </w:rPr>
        <w:t>That is what pharmaceutical patents were designed do: grant exclusivit</w:t>
      </w:r>
      <w:r w:rsidRPr="00093A02">
        <w:rPr>
          <w:b/>
          <w:bCs/>
          <w:u w:val="single"/>
        </w:rPr>
        <w:t xml:space="preserve">y </w:t>
      </w:r>
      <w:r w:rsidRPr="008F2442">
        <w:rPr>
          <w:sz w:val="14"/>
        </w:rPr>
        <w:t xml:space="preserve">in order to incentivize companies to spend the massive amounts of money that go into researching and developing new drugs.189 Instead, </w:t>
      </w:r>
      <w:r w:rsidRPr="00093A02">
        <w:rPr>
          <w:u w:val="single"/>
        </w:rPr>
        <w:t>product hopping feels slimy because it grants exclusivity for drugs that are not really new</w:t>
      </w:r>
      <w:r w:rsidRPr="008F2442">
        <w:rPr>
          <w:sz w:val="14"/>
        </w:rPr>
        <w:t xml:space="preserve">, or at least not innovative. What feels wrong about Forest being able to shut out competition in the memantine market is that Namenda XR and Namenda IR essentially do the same thing.190 They are both memantine drugs, and they both treat Alzheimer’s.191 The only difference between Namenda IR and Namenda XR, medically speaking, is that you have to take Namenda IR twice a day.192 The problem is not that Forest tried to use its patent to exclude generic competition, but that it obtained a patent on a drug that is essentially the same as its predecessor drug. </w:t>
      </w:r>
      <w:r w:rsidRPr="00093A02">
        <w:rPr>
          <w:u w:val="single"/>
        </w:rPr>
        <w:t>The patent itself is the problem, not how it is used</w:t>
      </w:r>
      <w:r w:rsidRPr="008F2442">
        <w:rPr>
          <w:sz w:val="14"/>
        </w:rPr>
        <w:t xml:space="preserve">. Patent laws express a social bargain in which market exclusivity is exchanged for innovation.193 Product hopping violates this bargain by giving drug manufacturers market exclusivity without requiring that they provide any real innovation. Giving Namenda XR, which treats Alzheimer’s patients in essentially the same way as the preexisting Namenda IR, the same exclusivity as a pioneer drug, which would treat Alzheimer’s patients in a new and perhaps more effective way, seems wrong. Forest is getting more than it gives. </w:t>
      </w:r>
      <w:r w:rsidRPr="00093A02">
        <w:rPr>
          <w:u w:val="single"/>
        </w:rPr>
        <w:t>If the heart of what</w:t>
      </w:r>
      <w:r w:rsidRPr="008F2442">
        <w:rPr>
          <w:sz w:val="14"/>
        </w:rPr>
        <w:t xml:space="preserve"> </w:t>
      </w:r>
      <w:r w:rsidRPr="00093A02">
        <w:rPr>
          <w:u w:val="single"/>
        </w:rPr>
        <w:t>makes product hopping a problem</w:t>
      </w:r>
      <w:r w:rsidRPr="008F2442">
        <w:rPr>
          <w:sz w:val="14"/>
        </w:rPr>
        <w:t xml:space="preserve"> </w:t>
      </w:r>
      <w:r w:rsidRPr="00093A02">
        <w:rPr>
          <w:u w:val="single"/>
        </w:rPr>
        <w:t>is not its anticompetitive effect, but the insufficiently innovative</w:t>
      </w:r>
      <w:r w:rsidRPr="008F2442">
        <w:rPr>
          <w:sz w:val="14"/>
        </w:rPr>
        <w:t xml:space="preserve"> </w:t>
      </w:r>
      <w:r w:rsidRPr="00093A02">
        <w:rPr>
          <w:u w:val="single"/>
        </w:rPr>
        <w:t>patents</w:t>
      </w:r>
      <w:r w:rsidRPr="008F2442">
        <w:rPr>
          <w:sz w:val="14"/>
        </w:rPr>
        <w:t xml:space="preserve"> that companies use to product-hop, </w:t>
      </w:r>
      <w:r w:rsidRPr="0044144C">
        <w:rPr>
          <w:b/>
          <w:bCs/>
          <w:highlight w:val="cyan"/>
          <w:u w:val="single"/>
        </w:rPr>
        <w:t>then patent law—not antitrust law—is the appropriate tool for solving the problem</w:t>
      </w:r>
      <w:r w:rsidRPr="008F2442">
        <w:rPr>
          <w:sz w:val="14"/>
        </w:rPr>
        <w:t xml:space="preserve">. What this solution looks like is uncertain. The Patent and Trademark Office (PTO) could create stricter standards that would make it harder to obtain patents for compounds that add little to the state of medical knowledge.194 At the same time, courts could formulate new tests in patent litigation suits that make it easier to challenge add-on drugs like Namenda XR.195 </w:t>
      </w:r>
      <w:r w:rsidRPr="009D323C">
        <w:rPr>
          <w:u w:val="single"/>
        </w:rPr>
        <w:t>Heightening standards for granting pharmaceutical patents,</w:t>
      </w:r>
      <w:r w:rsidRPr="008F2442">
        <w:rPr>
          <w:sz w:val="14"/>
        </w:rPr>
        <w:t xml:space="preserve"> however, </w:t>
      </w:r>
      <w:r w:rsidRPr="009D323C">
        <w:rPr>
          <w:u w:val="single"/>
        </w:rPr>
        <w:t>would represent a significant change</w:t>
      </w:r>
      <w:r w:rsidRPr="008F2442">
        <w:rPr>
          <w:sz w:val="14"/>
        </w:rPr>
        <w:t xml:space="preserve"> </w:t>
      </w:r>
      <w:r w:rsidRPr="009D323C">
        <w:rPr>
          <w:u w:val="single"/>
        </w:rPr>
        <w:t>in how the pharmaceutical industry operates</w:t>
      </w:r>
      <w:r w:rsidRPr="008F2442">
        <w:rPr>
          <w:sz w:val="14"/>
        </w:rPr>
        <w:t xml:space="preserve"> and would likely require congressional action. The 2003 amendments to the Hatch-Waxman framework suggest that regulatory reform of the pharmaceutical approval process is a realistic possibility,196 but what those standards would look like is hard to either project or propose. </w:t>
      </w:r>
      <w:r w:rsidRPr="0044144C">
        <w:rPr>
          <w:b/>
          <w:bCs/>
          <w:highlight w:val="cyan"/>
          <w:u w:val="single"/>
        </w:rPr>
        <w:t xml:space="preserve">Another solution might involve the FDA, which </w:t>
      </w:r>
      <w:r w:rsidRPr="0044144C">
        <w:rPr>
          <w:b/>
          <w:bCs/>
          <w:highlight w:val="cyan"/>
          <w:u w:val="single"/>
        </w:rPr>
        <w:lastRenderedPageBreak/>
        <w:t>stands in the best position to detect product-hopping schemes</w:t>
      </w:r>
      <w:r w:rsidRPr="008F2442">
        <w:rPr>
          <w:sz w:val="14"/>
        </w:rPr>
        <w:t xml:space="preserve">.197 Through the provisions of Hatch-Waxman, </w:t>
      </w:r>
      <w:r w:rsidRPr="009D323C">
        <w:rPr>
          <w:u w:val="single"/>
        </w:rPr>
        <w:t>the agency not only compiles a list of all relevant patents associated with approved drugs</w:t>
      </w:r>
      <w:r w:rsidRPr="008F2442">
        <w:rPr>
          <w:sz w:val="14"/>
        </w:rPr>
        <w:t>,</w:t>
      </w:r>
      <w:r w:rsidRPr="009D323C">
        <w:rPr>
          <w:u w:val="single"/>
        </w:rPr>
        <w:t>198 but also serves as a gatekeeper for any new drugs</w:t>
      </w:r>
      <w:r w:rsidRPr="008F2442">
        <w:rPr>
          <w:sz w:val="14"/>
        </w:rPr>
        <w:t xml:space="preserve"> that enter the market.199 Therefore, Congress could empower the FDA to flag drug applications for add-on drugs and reexamine those patents that may lead to a product-hopping scenario. However, </w:t>
      </w:r>
      <w:r w:rsidRPr="009D323C">
        <w:rPr>
          <w:u w:val="single"/>
        </w:rPr>
        <w:t>courts should not take the nebulous nature of producthopping solutions as license to shoehorn antitrust law into a place it does not rightly belong</w:t>
      </w:r>
      <w:r w:rsidRPr="008F2442">
        <w:rPr>
          <w:sz w:val="14"/>
        </w:rPr>
        <w:t xml:space="preserve">. If a pharmaceutical company is granted a patent, it should be able to use that patent according to the express terms of the Patent Act without fear of antitrust scrutiny.200 Regulatory gaming like product hopping may be anticompetitive, but it is anticompetitive by the book. </w:t>
      </w:r>
      <w:r w:rsidRPr="0044144C">
        <w:rPr>
          <w:b/>
          <w:bCs/>
          <w:highlight w:val="cyan"/>
          <w:u w:val="single"/>
        </w:rPr>
        <w:t>And rather than prosecute this kind of loop-holing for being anticompetitive, the appropriate solution is to close the loopholes.</w:t>
      </w:r>
    </w:p>
    <w:p w14:paraId="2A12A1EC" w14:textId="77777777" w:rsidR="008C0FB8" w:rsidRPr="00BA1F90" w:rsidRDefault="008C0FB8" w:rsidP="008C0FB8">
      <w:pPr>
        <w:rPr>
          <w:u w:val="single"/>
        </w:rPr>
      </w:pPr>
    </w:p>
    <w:p w14:paraId="20283E8F" w14:textId="77777777" w:rsidR="008C0FB8" w:rsidRPr="008C0FB8" w:rsidRDefault="008C0FB8" w:rsidP="008C0FB8"/>
    <w:p w14:paraId="25DD01B1" w14:textId="2D955FF5" w:rsidR="002E72C0" w:rsidRDefault="002E72C0" w:rsidP="0067078F">
      <w:pPr>
        <w:pStyle w:val="Heading3"/>
      </w:pPr>
      <w:r>
        <w:lastRenderedPageBreak/>
        <w:t>Court PTX</w:t>
      </w:r>
    </w:p>
    <w:p w14:paraId="5A523126" w14:textId="77777777" w:rsidR="00A366ED" w:rsidRPr="0072211D" w:rsidRDefault="00A366ED" w:rsidP="00A366ED">
      <w:pPr>
        <w:pStyle w:val="Heading4"/>
      </w:pPr>
      <w:r w:rsidRPr="0072211D">
        <w:t xml:space="preserve">Normal means for the aff would be a 5-4 ruling with </w:t>
      </w:r>
      <w:r w:rsidRPr="0072211D">
        <w:rPr>
          <w:u w:val="single"/>
        </w:rPr>
        <w:t>Kavanaugh</w:t>
      </w:r>
      <w:r w:rsidRPr="0072211D">
        <w:t xml:space="preserve"> and </w:t>
      </w:r>
      <w:r w:rsidRPr="0072211D">
        <w:rPr>
          <w:u w:val="single"/>
        </w:rPr>
        <w:t>Roberts</w:t>
      </w:r>
      <w:r w:rsidRPr="0072211D">
        <w:t xml:space="preserve"> voting with the liberals---this link is </w:t>
      </w:r>
      <w:r w:rsidRPr="0072211D">
        <w:rPr>
          <w:u w:val="single"/>
        </w:rPr>
        <w:t>extremely unique to antitrust</w:t>
      </w:r>
      <w:r w:rsidRPr="0072211D">
        <w:t xml:space="preserve"> and </w:t>
      </w:r>
      <w:r w:rsidRPr="0072211D">
        <w:rPr>
          <w:u w:val="single"/>
        </w:rPr>
        <w:t>resolves</w:t>
      </w:r>
      <w:r w:rsidRPr="0072211D">
        <w:t xml:space="preserve"> court backlash</w:t>
      </w:r>
    </w:p>
    <w:p w14:paraId="1E347305" w14:textId="77777777" w:rsidR="00A366ED" w:rsidRPr="0072211D" w:rsidRDefault="00A366ED" w:rsidP="00A366ED">
      <w:r w:rsidRPr="0072211D">
        <w:rPr>
          <w:rStyle w:val="Style13ptBold"/>
        </w:rPr>
        <w:t>Stohr 20</w:t>
      </w:r>
      <w:r w:rsidRPr="0072211D">
        <w:t xml:space="preserve"> (Greg Stohr, Bloomberg News, Kavanaugh Emerges as Man-in-Middle With Court Set to Shift Right, 9-23, </w:t>
      </w:r>
      <w:hyperlink r:id="rId23" w:history="1">
        <w:r w:rsidRPr="0072211D">
          <w:t>https://news.bloomberglaw.com/us-law-week/kavanaugh-emerges-as-unlikely-liberal-hope-for-court-swing-vote</w:t>
        </w:r>
      </w:hyperlink>
      <w:r w:rsidRPr="0072211D">
        <w:t>, y2k)</w:t>
      </w:r>
    </w:p>
    <w:p w14:paraId="5D2D5617" w14:textId="77777777" w:rsidR="00A366ED" w:rsidRPr="0072211D" w:rsidRDefault="00A366ED" w:rsidP="00A366ED">
      <w:r w:rsidRPr="0072211D">
        <w:t>“</w:t>
      </w:r>
      <w:r w:rsidRPr="0072211D">
        <w:rPr>
          <w:rStyle w:val="Emphasis"/>
          <w:highlight w:val="cyan"/>
        </w:rPr>
        <w:t>Kavanaugh</w:t>
      </w:r>
      <w:r w:rsidRPr="0072211D">
        <w:rPr>
          <w:highlight w:val="cyan"/>
        </w:rPr>
        <w:t xml:space="preserve"> </w:t>
      </w:r>
      <w:r w:rsidRPr="0072211D">
        <w:rPr>
          <w:rStyle w:val="StyleUnderline"/>
          <w:highlight w:val="cyan"/>
        </w:rPr>
        <w:t>would</w:t>
      </w:r>
      <w:r w:rsidRPr="0072211D">
        <w:t xml:space="preserve"> by default </w:t>
      </w:r>
      <w:r w:rsidRPr="0072211D">
        <w:rPr>
          <w:rStyle w:val="StyleUnderline"/>
        </w:rPr>
        <w:t xml:space="preserve">become the most logical person to </w:t>
      </w:r>
      <w:r w:rsidRPr="0072211D">
        <w:rPr>
          <w:rStyle w:val="StyleUnderline"/>
          <w:highlight w:val="cyan"/>
        </w:rPr>
        <w:t xml:space="preserve">play the </w:t>
      </w:r>
      <w:r w:rsidRPr="0072211D">
        <w:rPr>
          <w:rStyle w:val="Emphasis"/>
          <w:highlight w:val="cyan"/>
        </w:rPr>
        <w:t>pivot role</w:t>
      </w:r>
      <w:r w:rsidRPr="0072211D">
        <w:t>,” said Carter Phillips, a lawyer at Sidley Austin who has argued 79 Supreme Court cases.</w:t>
      </w:r>
    </w:p>
    <w:p w14:paraId="2F4C90F0" w14:textId="77777777" w:rsidR="00A366ED" w:rsidRPr="0072211D" w:rsidRDefault="00A366ED" w:rsidP="00A366ED">
      <w:r w:rsidRPr="0072211D">
        <w:rPr>
          <w:rStyle w:val="StyleUnderline"/>
        </w:rPr>
        <w:t>That would mean to</w:t>
      </w:r>
      <w:r w:rsidRPr="0072211D">
        <w:t xml:space="preserve"> some degree </w:t>
      </w:r>
      <w:r w:rsidRPr="0072211D">
        <w:rPr>
          <w:rStyle w:val="StyleUnderline"/>
          <w:highlight w:val="cyan"/>
        </w:rPr>
        <w:t>supplanting</w:t>
      </w:r>
      <w:r w:rsidRPr="0072211D">
        <w:t xml:space="preserve"> Chief Justice John </w:t>
      </w:r>
      <w:r w:rsidRPr="0072211D">
        <w:rPr>
          <w:rStyle w:val="Emphasis"/>
          <w:highlight w:val="cyan"/>
        </w:rPr>
        <w:t>Roberts</w:t>
      </w:r>
      <w:r w:rsidRPr="0072211D">
        <w:t xml:space="preserve">, </w:t>
      </w:r>
      <w:r w:rsidRPr="0072211D">
        <w:rPr>
          <w:rStyle w:val="StyleUnderline"/>
        </w:rPr>
        <w:t>who has held the</w:t>
      </w:r>
      <w:r w:rsidRPr="0072211D">
        <w:t xml:space="preserve"> </w:t>
      </w:r>
      <w:r w:rsidRPr="0072211D">
        <w:rPr>
          <w:rStyle w:val="Emphasis"/>
        </w:rPr>
        <w:t>balance of power</w:t>
      </w:r>
      <w:r w:rsidRPr="0072211D">
        <w:t xml:space="preserve"> for the past two years, </w:t>
      </w:r>
      <w:r w:rsidRPr="0072211D">
        <w:rPr>
          <w:rStyle w:val="StyleUnderline"/>
        </w:rPr>
        <w:t xml:space="preserve">largely backing </w:t>
      </w:r>
      <w:r w:rsidRPr="0072211D">
        <w:rPr>
          <w:rStyle w:val="Emphasis"/>
        </w:rPr>
        <w:t>conservative</w:t>
      </w:r>
      <w:r w:rsidRPr="0072211D">
        <w:rPr>
          <w:rStyle w:val="StyleUnderline"/>
        </w:rPr>
        <w:t xml:space="preserve"> results </w:t>
      </w:r>
      <w:r w:rsidRPr="0072211D">
        <w:rPr>
          <w:rStyle w:val="Emphasis"/>
        </w:rPr>
        <w:t>but</w:t>
      </w:r>
      <w:r w:rsidRPr="0072211D">
        <w:t xml:space="preserve"> </w:t>
      </w:r>
      <w:r w:rsidRPr="0072211D">
        <w:rPr>
          <w:rStyle w:val="StyleUnderline"/>
          <w:highlight w:val="cyan"/>
        </w:rPr>
        <w:t>joining</w:t>
      </w:r>
      <w:r w:rsidRPr="0072211D">
        <w:rPr>
          <w:rStyle w:val="StyleUnderline"/>
        </w:rPr>
        <w:t xml:space="preserve"> </w:t>
      </w:r>
      <w:r w:rsidRPr="0072211D">
        <w:rPr>
          <w:rStyle w:val="StyleUnderline"/>
          <w:highlight w:val="cyan"/>
        </w:rPr>
        <w:t xml:space="preserve">with the </w:t>
      </w:r>
      <w:r w:rsidRPr="0072211D">
        <w:rPr>
          <w:rStyle w:val="Emphasis"/>
          <w:highlight w:val="cyan"/>
        </w:rPr>
        <w:t>liberal wing</w:t>
      </w:r>
      <w:r w:rsidRPr="0072211D">
        <w:t xml:space="preserve"> to strike down an abortion regulation and preserve the DACA deferred-deportation program.</w:t>
      </w:r>
    </w:p>
    <w:p w14:paraId="27612633" w14:textId="77777777" w:rsidR="00A366ED" w:rsidRPr="0072211D" w:rsidRDefault="00A366ED" w:rsidP="00A366ED">
      <w:r w:rsidRPr="0072211D">
        <w:t>Confirmed in 2018 after a bitter fight, Kavanaugh is hardly an ideal choice for Democrats, even if they ignore the lingering raw feelings stemming from the sexual assault allegations that almost derailed his nomination. Kavanaugh angrily denied the allegations before winning confirmation on a 50-48 vote.</w:t>
      </w:r>
    </w:p>
    <w:p w14:paraId="5503324A" w14:textId="77777777" w:rsidR="00A366ED" w:rsidRPr="0072211D" w:rsidRDefault="00A366ED" w:rsidP="00A366ED">
      <w:r w:rsidRPr="0072211D">
        <w:t>In his two terms on the court, Kavanaugh has established himself as a consistent conservative. He has backed religious freedoms, voted against LGBT workers and sided with Trump on presidential powers and immigration issues. Kavanaugh has also supported property rights and the death penalty and voted to shield partisan gerrymanders from constitutional challenges.</w:t>
      </w:r>
    </w:p>
    <w:p w14:paraId="76AD30D3" w14:textId="77777777" w:rsidR="00A366ED" w:rsidRPr="0072211D" w:rsidRDefault="00A366ED" w:rsidP="00A366ED">
      <w:pPr>
        <w:rPr>
          <w:rStyle w:val="StyleUnderline"/>
        </w:rPr>
      </w:pPr>
      <w:r w:rsidRPr="0072211D">
        <w:rPr>
          <w:rStyle w:val="StyleUnderline"/>
          <w:highlight w:val="cyan"/>
        </w:rPr>
        <w:t>Unlike</w:t>
      </w:r>
      <w:r w:rsidRPr="0072211D">
        <w:t xml:space="preserve"> fellow Trump appointed Justice Neil </w:t>
      </w:r>
      <w:r w:rsidRPr="0072211D">
        <w:rPr>
          <w:rStyle w:val="Emphasis"/>
          <w:highlight w:val="cyan"/>
        </w:rPr>
        <w:t>Gorsuch</w:t>
      </w:r>
      <w:r w:rsidRPr="0072211D">
        <w:rPr>
          <w:highlight w:val="cyan"/>
        </w:rPr>
        <w:t xml:space="preserve">, </w:t>
      </w:r>
      <w:r w:rsidRPr="0072211D">
        <w:rPr>
          <w:rStyle w:val="StyleUnderline"/>
          <w:highlight w:val="cyan"/>
        </w:rPr>
        <w:t>Kavanaugh hasn’t shown</w:t>
      </w:r>
      <w:r w:rsidRPr="0072211D">
        <w:rPr>
          <w:rStyle w:val="StyleUnderline"/>
        </w:rPr>
        <w:t xml:space="preserve"> any </w:t>
      </w:r>
      <w:r w:rsidRPr="0072211D">
        <w:rPr>
          <w:rStyle w:val="StyleUnderline"/>
          <w:highlight w:val="cyan"/>
        </w:rPr>
        <w:t>inclination to</w:t>
      </w:r>
      <w:r w:rsidRPr="0072211D">
        <w:rPr>
          <w:rStyle w:val="StyleUnderline"/>
        </w:rPr>
        <w:t xml:space="preserve"> side with the liberal wing and </w:t>
      </w:r>
      <w:r w:rsidRPr="0072211D">
        <w:rPr>
          <w:rStyle w:val="StyleUnderline"/>
          <w:highlight w:val="cyan"/>
        </w:rPr>
        <w:t>flip the outcome</w:t>
      </w:r>
      <w:r w:rsidRPr="0072211D">
        <w:rPr>
          <w:rStyle w:val="StyleUnderline"/>
        </w:rPr>
        <w:t xml:space="preserve"> of a blockbuster case</w:t>
      </w:r>
      <w:r w:rsidRPr="0072211D">
        <w:t xml:space="preserve">. </w:t>
      </w:r>
      <w:r w:rsidRPr="0072211D">
        <w:rPr>
          <w:rStyle w:val="StyleUnderline"/>
          <w:highlight w:val="cyan"/>
        </w:rPr>
        <w:t xml:space="preserve">Only </w:t>
      </w:r>
      <w:r w:rsidRPr="0072211D">
        <w:rPr>
          <w:rStyle w:val="Emphasis"/>
          <w:highlight w:val="cyan"/>
        </w:rPr>
        <w:t>once</w:t>
      </w:r>
      <w:r w:rsidRPr="0072211D">
        <w:rPr>
          <w:highlight w:val="cyan"/>
        </w:rPr>
        <w:t>,</w:t>
      </w:r>
      <w:r w:rsidRPr="0072211D">
        <w:t xml:space="preserve"> </w:t>
      </w:r>
      <w:r w:rsidRPr="0072211D">
        <w:rPr>
          <w:rStyle w:val="StyleUnderline"/>
          <w:highlight w:val="cyan"/>
        </w:rPr>
        <w:t xml:space="preserve">in </w:t>
      </w:r>
      <w:r w:rsidRPr="0072211D">
        <w:rPr>
          <w:rStyle w:val="Emphasis"/>
          <w:sz w:val="28"/>
          <w:szCs w:val="32"/>
          <w:highlight w:val="cyan"/>
        </w:rPr>
        <w:t xml:space="preserve">an antitrust </w:t>
      </w:r>
      <w:r w:rsidRPr="0072211D">
        <w:rPr>
          <w:rStyle w:val="Emphasis"/>
          <w:highlight w:val="cyan"/>
        </w:rPr>
        <w:t>dispute,</w:t>
      </w:r>
      <w:r w:rsidRPr="0072211D">
        <w:rPr>
          <w:highlight w:val="cyan"/>
        </w:rPr>
        <w:t xml:space="preserve"> </w:t>
      </w:r>
      <w:r w:rsidRPr="0072211D">
        <w:rPr>
          <w:rStyle w:val="StyleUnderline"/>
          <w:highlight w:val="cyan"/>
        </w:rPr>
        <w:t>has he joined</w:t>
      </w:r>
      <w:r w:rsidRPr="0072211D">
        <w:rPr>
          <w:rStyle w:val="StyleUnderline"/>
        </w:rPr>
        <w:t xml:space="preserve"> the court’s </w:t>
      </w:r>
      <w:r w:rsidRPr="0072211D">
        <w:rPr>
          <w:rStyle w:val="StyleUnderline"/>
          <w:highlight w:val="cyan"/>
        </w:rPr>
        <w:t>liberals in</w:t>
      </w:r>
      <w:r w:rsidRPr="0072211D">
        <w:rPr>
          <w:highlight w:val="cyan"/>
        </w:rPr>
        <w:t xml:space="preserve"> </w:t>
      </w:r>
      <w:r w:rsidRPr="0072211D">
        <w:rPr>
          <w:rStyle w:val="Emphasis"/>
          <w:highlight w:val="cyan"/>
        </w:rPr>
        <w:t>a 5-4 ruling</w:t>
      </w:r>
      <w:r w:rsidRPr="0072211D">
        <w:t xml:space="preserve"> </w:t>
      </w:r>
      <w:r w:rsidRPr="0072211D">
        <w:rPr>
          <w:rStyle w:val="StyleUnderline"/>
        </w:rPr>
        <w:t>in an argued case.</w:t>
      </w:r>
    </w:p>
    <w:p w14:paraId="6D36F6BA" w14:textId="77777777" w:rsidR="00A366ED" w:rsidRPr="0072211D" w:rsidRDefault="00A366ED" w:rsidP="00A366ED">
      <w:r w:rsidRPr="0072211D">
        <w:t>When Gorsuch and Roberts voted to interpret federal job-discrimination law as protecting gay and transgender workers this year, Kavanaugh was in dissent. Even as he wrote that gay people “have advanced powerful policy arguments and can take pride in today’s result,” Kavanaugh said Congress would have to change the law to give them job protections.</w:t>
      </w:r>
    </w:p>
    <w:p w14:paraId="70A422F2" w14:textId="77777777" w:rsidR="00A366ED" w:rsidRPr="0072211D" w:rsidRDefault="00A366ED" w:rsidP="00A366ED">
      <w:r w:rsidRPr="0072211D">
        <w:t>The Eight Remaining Supreme Court Justices: Who Are They?</w:t>
      </w:r>
    </w:p>
    <w:p w14:paraId="63DD94F9" w14:textId="77777777" w:rsidR="00A366ED" w:rsidRPr="0072211D" w:rsidRDefault="00A366ED" w:rsidP="00A366ED">
      <w:r w:rsidRPr="0072211D">
        <w:t xml:space="preserve">In other areas, Kavanaugh has emerged as more of a centrist and an incrementalist than fellow Trump appointee Gorsuch. </w:t>
      </w:r>
      <w:r w:rsidRPr="0072211D">
        <w:rPr>
          <w:rStyle w:val="StyleUnderline"/>
          <w:highlight w:val="cyan"/>
        </w:rPr>
        <w:t>Kavanaugh</w:t>
      </w:r>
      <w:r w:rsidRPr="0072211D">
        <w:rPr>
          <w:rStyle w:val="StyleUnderline"/>
        </w:rPr>
        <w:t xml:space="preserve"> has </w:t>
      </w:r>
      <w:r w:rsidRPr="0072211D">
        <w:rPr>
          <w:rStyle w:val="StyleUnderline"/>
          <w:highlight w:val="cyan"/>
        </w:rPr>
        <w:t>agreed with Roberts more than with any</w:t>
      </w:r>
      <w:r w:rsidRPr="0072211D">
        <w:rPr>
          <w:rStyle w:val="StyleUnderline"/>
        </w:rPr>
        <w:t xml:space="preserve"> </w:t>
      </w:r>
      <w:r w:rsidRPr="0072211D">
        <w:rPr>
          <w:rStyle w:val="StyleUnderline"/>
          <w:highlight w:val="cyan"/>
        </w:rPr>
        <w:t>other justice</w:t>
      </w:r>
      <w:r w:rsidRPr="0072211D">
        <w:rPr>
          <w:rStyle w:val="StyleUnderline"/>
        </w:rPr>
        <w:t xml:space="preserve"> so far</w:t>
      </w:r>
      <w:r w:rsidRPr="0072211D">
        <w:t xml:space="preserve">, </w:t>
      </w:r>
      <w:r w:rsidRPr="0072211D">
        <w:rPr>
          <w:rStyle w:val="Emphasis"/>
          <w:highlight w:val="cyan"/>
        </w:rPr>
        <w:t>according to statistics</w:t>
      </w:r>
      <w:r w:rsidRPr="0072211D">
        <w:t xml:space="preserve"> compiled by Scotusblog.</w:t>
      </w:r>
    </w:p>
    <w:p w14:paraId="46A9066C" w14:textId="77777777" w:rsidR="00A366ED" w:rsidRPr="0072211D" w:rsidRDefault="00A366ED" w:rsidP="00A366ED">
      <w:pPr>
        <w:rPr>
          <w:sz w:val="8"/>
          <w:szCs w:val="13"/>
        </w:rPr>
      </w:pPr>
      <w:r w:rsidRPr="0072211D">
        <w:rPr>
          <w:sz w:val="8"/>
          <w:szCs w:val="13"/>
        </w:rPr>
        <w:t>Abortion Opinion</w:t>
      </w:r>
    </w:p>
    <w:p w14:paraId="5D6841A3" w14:textId="77777777" w:rsidR="00A366ED" w:rsidRPr="0072211D" w:rsidRDefault="00A366ED" w:rsidP="00A366ED">
      <w:pPr>
        <w:rPr>
          <w:sz w:val="8"/>
          <w:szCs w:val="13"/>
        </w:rPr>
      </w:pPr>
      <w:r w:rsidRPr="0072211D">
        <w:rPr>
          <w:sz w:val="8"/>
          <w:szCs w:val="13"/>
        </w:rPr>
        <w:t>When he voted in favor of a Louisiana abortion regulation this year, Kavanaugh wrote separately to underscore that he wasn’t offering an ultimate verdict on the law. Doctors were challenging a requirement that they get privileges at a local hospital, and Kavanaugh said they hadn’t yet proven they would be unable to obtain those rights.</w:t>
      </w:r>
    </w:p>
    <w:p w14:paraId="03AAF358" w14:textId="77777777" w:rsidR="00A366ED" w:rsidRPr="0072211D" w:rsidRDefault="00A366ED" w:rsidP="00A366ED">
      <w:pPr>
        <w:rPr>
          <w:sz w:val="8"/>
          <w:szCs w:val="13"/>
        </w:rPr>
      </w:pPr>
      <w:r w:rsidRPr="0072211D">
        <w:rPr>
          <w:sz w:val="8"/>
          <w:szCs w:val="13"/>
        </w:rPr>
        <w:t>“In my view, additional factfinding is necessary to properly evaluate Louisiana’s law,” he wrote. Kavanaugh had previously urged his colleagues in a private memo to sidestep the abortion dispute, CNN’s Joan Biskupic reported in July.</w:t>
      </w:r>
    </w:p>
    <w:p w14:paraId="50462460" w14:textId="77777777" w:rsidR="00A366ED" w:rsidRPr="0072211D" w:rsidRDefault="00A366ED" w:rsidP="00A366ED">
      <w:pPr>
        <w:rPr>
          <w:sz w:val="8"/>
          <w:szCs w:val="13"/>
        </w:rPr>
      </w:pPr>
      <w:r w:rsidRPr="0072211D">
        <w:rPr>
          <w:sz w:val="8"/>
          <w:szCs w:val="13"/>
        </w:rPr>
        <w:t>Kavanaugh has also suggested he is less willing than Gorsuch to overturn the court’s past decisions, says David Strauss, a constitutional law professor at the University of Chicago School of Law. That could prove important when the court is inevitably asked to overturn the 1973 Roe v. Wade decision, which legalized abortion nationwide.</w:t>
      </w:r>
    </w:p>
    <w:p w14:paraId="2DEE5390" w14:textId="77777777" w:rsidR="00A366ED" w:rsidRPr="0072211D" w:rsidRDefault="00A366ED" w:rsidP="00A366ED">
      <w:pPr>
        <w:rPr>
          <w:sz w:val="8"/>
          <w:szCs w:val="13"/>
        </w:rPr>
      </w:pPr>
      <w:r w:rsidRPr="0072211D">
        <w:rPr>
          <w:sz w:val="8"/>
          <w:szCs w:val="13"/>
        </w:rPr>
        <w:t>“Justice Kavanaugh is more committed to what you might call traditional judging -- following precedent, deferring to the political branches, doing what Congress wanted to do even if it didn’t express itself perfectly,” Strauss said. “Justice Gorsuch is more inclined just to reject positions that he thinks are wrong.”</w:t>
      </w:r>
    </w:p>
    <w:p w14:paraId="2B08893D" w14:textId="77777777" w:rsidR="00A366ED" w:rsidRPr="0072211D" w:rsidRDefault="00A366ED" w:rsidP="00A366ED">
      <w:pPr>
        <w:rPr>
          <w:sz w:val="8"/>
          <w:szCs w:val="13"/>
        </w:rPr>
      </w:pPr>
      <w:r w:rsidRPr="0072211D">
        <w:rPr>
          <w:sz w:val="8"/>
          <w:szCs w:val="13"/>
        </w:rPr>
        <w:lastRenderedPageBreak/>
        <w:t>Health-Care Fight</w:t>
      </w:r>
    </w:p>
    <w:p w14:paraId="0185BF68" w14:textId="77777777" w:rsidR="00A366ED" w:rsidRPr="0072211D" w:rsidRDefault="00A366ED" w:rsidP="00A366ED">
      <w:pPr>
        <w:rPr>
          <w:sz w:val="8"/>
          <w:szCs w:val="13"/>
        </w:rPr>
      </w:pPr>
      <w:r w:rsidRPr="0072211D">
        <w:rPr>
          <w:sz w:val="8"/>
          <w:szCs w:val="13"/>
        </w:rPr>
        <w:t>Kavanaugh has proven reluctant to throw out an entire statute just because one part is unconstitutional. That will be a central issue when the court on Nov. 10 takes up a Trump-backed bid to throw out the Affordable Care Act and its protections for people with pre-existing conditions.</w:t>
      </w:r>
    </w:p>
    <w:p w14:paraId="030CAEE2" w14:textId="77777777" w:rsidR="00A366ED" w:rsidRPr="0072211D" w:rsidRDefault="00A366ED" w:rsidP="00A366ED">
      <w:pPr>
        <w:rPr>
          <w:sz w:val="8"/>
          <w:szCs w:val="13"/>
        </w:rPr>
      </w:pPr>
      <w:r w:rsidRPr="0072211D">
        <w:rPr>
          <w:sz w:val="8"/>
          <w:szCs w:val="13"/>
        </w:rPr>
        <w:t>“Constitutional litigation is not a game of gotcha against Congress, where litigants can ride a discrete constitutional flaw in a statute to take down the whole, otherwise constitutional statute,” Kavanaugh wrote in July in a case involving the federal ban on robocalls to mobile phones.</w:t>
      </w:r>
    </w:p>
    <w:p w14:paraId="189DCD20" w14:textId="77777777" w:rsidR="00A366ED" w:rsidRPr="0072211D" w:rsidRDefault="00A366ED" w:rsidP="00A366ED">
      <w:pPr>
        <w:rPr>
          <w:sz w:val="8"/>
          <w:szCs w:val="13"/>
        </w:rPr>
      </w:pPr>
      <w:r w:rsidRPr="0072211D">
        <w:rPr>
          <w:sz w:val="8"/>
          <w:szCs w:val="13"/>
        </w:rPr>
        <w:t>Ginsburg’s Death Injects New Doubt Into Fate of Obamacare</w:t>
      </w:r>
    </w:p>
    <w:p w14:paraId="78D30C5D" w14:textId="77777777" w:rsidR="00A366ED" w:rsidRPr="0072211D" w:rsidRDefault="00A366ED" w:rsidP="00A366ED">
      <w:pPr>
        <w:rPr>
          <w:sz w:val="8"/>
          <w:szCs w:val="13"/>
        </w:rPr>
      </w:pPr>
      <w:r w:rsidRPr="0072211D">
        <w:rPr>
          <w:sz w:val="8"/>
          <w:szCs w:val="13"/>
        </w:rPr>
        <w:t>In other areas of the law as well, Kavanaugh has shied away from absolutist positions. This year he joined a 6-3 decision that said the Clean Water Act applied to some pollution discharges that don’t go directly into a major body of water. In 2019 he joined Roberts and the liberals in halting the death sentence of a man unless he was allowed to have a Buddhist spiritual adviser in the death chamber with him.</w:t>
      </w:r>
    </w:p>
    <w:p w14:paraId="538E4521" w14:textId="77777777" w:rsidR="00A366ED" w:rsidRPr="0072211D" w:rsidRDefault="00A366ED" w:rsidP="00A366ED">
      <w:pPr>
        <w:rPr>
          <w:sz w:val="8"/>
          <w:szCs w:val="13"/>
        </w:rPr>
      </w:pPr>
      <w:r w:rsidRPr="0072211D">
        <w:rPr>
          <w:sz w:val="8"/>
          <w:szCs w:val="13"/>
        </w:rPr>
        <w:t>And after the court heard its first gun-rights case in a decade last year, Kavanaugh joined Roberts and the liberals by voting to drop the case because New York City and the state of New York changed the handgun-transportation laws that were being challenged.</w:t>
      </w:r>
    </w:p>
    <w:p w14:paraId="13FEF675" w14:textId="77777777" w:rsidR="00A366ED" w:rsidRPr="0072211D" w:rsidRDefault="00A366ED" w:rsidP="00A366ED">
      <w:pPr>
        <w:rPr>
          <w:sz w:val="8"/>
          <w:szCs w:val="13"/>
        </w:rPr>
      </w:pPr>
      <w:r w:rsidRPr="0072211D">
        <w:rPr>
          <w:sz w:val="8"/>
          <w:szCs w:val="13"/>
        </w:rPr>
        <w:t>Kavanaugh, however, later said the court should have heard a challenge to a New Jersey law that requires people to show a “justifiable need” to get a carry permit.</w:t>
      </w:r>
    </w:p>
    <w:p w14:paraId="37419675" w14:textId="77777777" w:rsidR="00A366ED" w:rsidRPr="0072211D" w:rsidRDefault="00A366ED" w:rsidP="00A366ED">
      <w:pPr>
        <w:rPr>
          <w:rStyle w:val="Emphasis"/>
          <w:sz w:val="28"/>
          <w:szCs w:val="32"/>
        </w:rPr>
      </w:pPr>
      <w:r w:rsidRPr="0072211D">
        <w:rPr>
          <w:rStyle w:val="Emphasis"/>
          <w:sz w:val="28"/>
          <w:szCs w:val="32"/>
          <w:highlight w:val="cyan"/>
        </w:rPr>
        <w:t>Court’s Legitimacy</w:t>
      </w:r>
    </w:p>
    <w:p w14:paraId="6A35E9EE" w14:textId="77777777" w:rsidR="00A366ED" w:rsidRPr="0072211D" w:rsidRDefault="00A366ED" w:rsidP="00A366ED">
      <w:pPr>
        <w:rPr>
          <w:rStyle w:val="Emphasis"/>
          <w:sz w:val="28"/>
          <w:szCs w:val="32"/>
        </w:rPr>
      </w:pPr>
      <w:r w:rsidRPr="0072211D">
        <w:rPr>
          <w:rStyle w:val="StyleUnderline"/>
        </w:rPr>
        <w:t xml:space="preserve">All </w:t>
      </w:r>
      <w:r w:rsidRPr="0072211D">
        <w:rPr>
          <w:rStyle w:val="StyleUnderline"/>
          <w:highlight w:val="cyan"/>
        </w:rPr>
        <w:t>that could leave Kavanaugh as an occasional</w:t>
      </w:r>
      <w:r w:rsidRPr="0072211D">
        <w:t>, if not frequent</w:t>
      </w:r>
      <w:r w:rsidRPr="0072211D">
        <w:rPr>
          <w:rStyle w:val="StyleUnderline"/>
        </w:rPr>
        <w:t xml:space="preserve">, </w:t>
      </w:r>
      <w:r w:rsidRPr="0072211D">
        <w:rPr>
          <w:rStyle w:val="StyleUnderline"/>
          <w:highlight w:val="cyan"/>
        </w:rPr>
        <w:t xml:space="preserve">supporter of </w:t>
      </w:r>
      <w:r w:rsidRPr="0072211D">
        <w:rPr>
          <w:rStyle w:val="Emphasis"/>
          <w:highlight w:val="cyan"/>
        </w:rPr>
        <w:t>Roberts’s</w:t>
      </w:r>
      <w:r w:rsidRPr="0072211D">
        <w:rPr>
          <w:rStyle w:val="Emphasis"/>
        </w:rPr>
        <w:t xml:space="preserve"> </w:t>
      </w:r>
      <w:r w:rsidRPr="0072211D">
        <w:rPr>
          <w:rStyle w:val="Emphasis"/>
          <w:highlight w:val="cyan"/>
        </w:rPr>
        <w:t>efforts</w:t>
      </w:r>
      <w:r w:rsidRPr="0072211D">
        <w:rPr>
          <w:highlight w:val="cyan"/>
        </w:rPr>
        <w:t xml:space="preserve"> </w:t>
      </w:r>
      <w:r w:rsidRPr="0072211D">
        <w:rPr>
          <w:rStyle w:val="StyleUnderline"/>
          <w:highlight w:val="cyan"/>
        </w:rPr>
        <w:t xml:space="preserve">to protect the </w:t>
      </w:r>
      <w:r w:rsidRPr="0072211D">
        <w:rPr>
          <w:rStyle w:val="Emphasis"/>
          <w:highlight w:val="cyan"/>
        </w:rPr>
        <w:t>court’s</w:t>
      </w:r>
      <w:r w:rsidRPr="0072211D">
        <w:rPr>
          <w:rStyle w:val="Emphasis"/>
        </w:rPr>
        <w:t xml:space="preserve"> institutional </w:t>
      </w:r>
      <w:r w:rsidRPr="0072211D">
        <w:rPr>
          <w:rStyle w:val="Emphasis"/>
          <w:highlight w:val="cyan"/>
        </w:rPr>
        <w:t>legitimacy</w:t>
      </w:r>
      <w:r w:rsidRPr="0072211D">
        <w:rPr>
          <w:highlight w:val="cyan"/>
        </w:rPr>
        <w:t xml:space="preserve"> </w:t>
      </w:r>
      <w:r w:rsidRPr="0072211D">
        <w:rPr>
          <w:rStyle w:val="StyleUnderline"/>
          <w:highlight w:val="cyan"/>
        </w:rPr>
        <w:t xml:space="preserve">by trying to avoid </w:t>
      </w:r>
      <w:r w:rsidRPr="0072211D">
        <w:rPr>
          <w:rStyle w:val="Emphasis"/>
          <w:sz w:val="28"/>
          <w:szCs w:val="32"/>
          <w:highlight w:val="cyan"/>
        </w:rPr>
        <w:t>polarizing</w:t>
      </w:r>
      <w:r w:rsidRPr="0072211D">
        <w:rPr>
          <w:rStyle w:val="Emphasis"/>
          <w:sz w:val="28"/>
          <w:szCs w:val="32"/>
        </w:rPr>
        <w:t xml:space="preserve"> </w:t>
      </w:r>
      <w:r w:rsidRPr="0072211D">
        <w:rPr>
          <w:rStyle w:val="Emphasis"/>
          <w:sz w:val="28"/>
          <w:szCs w:val="32"/>
          <w:highlight w:val="cyan"/>
        </w:rPr>
        <w:t>rulings.</w:t>
      </w:r>
    </w:p>
    <w:p w14:paraId="315C5117" w14:textId="77777777" w:rsidR="00A366ED" w:rsidRPr="0072211D" w:rsidRDefault="00A366ED" w:rsidP="00A366ED">
      <w:r w:rsidRPr="0072211D">
        <w:rPr>
          <w:rStyle w:val="StyleUnderline"/>
        </w:rPr>
        <w:t>Kavanaugh isn’t likely to change his approach just because the court gets a new member</w:t>
      </w:r>
      <w:r w:rsidRPr="0072211D">
        <w:t>, said Helgi Walker, a Washington lawyer with Gibson Dunn &amp; Crutcher and a former law clerk to Thomas.</w:t>
      </w:r>
    </w:p>
    <w:p w14:paraId="3D9F9BF9" w14:textId="77777777" w:rsidR="00A366ED" w:rsidRPr="0072211D" w:rsidRDefault="00A366ED" w:rsidP="00A366ED">
      <w:r w:rsidRPr="0072211D">
        <w:t>“I think he has a firm jurisprudence of his own, and he’s committed to what he believes is the right approach, and I don’t see changes in the composition of the court changing his course,” Walker said.</w:t>
      </w:r>
    </w:p>
    <w:p w14:paraId="2F2F7746" w14:textId="77777777" w:rsidR="00A366ED" w:rsidRPr="0072211D" w:rsidRDefault="00A366ED" w:rsidP="00A366ED">
      <w:r w:rsidRPr="0072211D">
        <w:t xml:space="preserve">But </w:t>
      </w:r>
      <w:r w:rsidRPr="0072211D">
        <w:rPr>
          <w:rStyle w:val="StyleUnderline"/>
        </w:rPr>
        <w:t xml:space="preserve">a new justice could put Kavanaugh in a </w:t>
      </w:r>
      <w:r w:rsidRPr="0072211D">
        <w:rPr>
          <w:rStyle w:val="Emphasis"/>
        </w:rPr>
        <w:t>different position</w:t>
      </w:r>
      <w:r w:rsidRPr="0072211D">
        <w:t>, forcing him to decide whether conservatives will accomplish long-sought legal goals, or at least how quickly.</w:t>
      </w:r>
    </w:p>
    <w:p w14:paraId="4AFF8DC6" w14:textId="77777777" w:rsidR="00A366ED" w:rsidRPr="0072211D" w:rsidRDefault="00A366ED" w:rsidP="00A366ED">
      <w:pPr>
        <w:rPr>
          <w:rStyle w:val="StyleUnderline"/>
        </w:rPr>
      </w:pPr>
      <w:r w:rsidRPr="0072211D">
        <w:t xml:space="preserve">“There was some speculation when Justice </w:t>
      </w:r>
      <w:r w:rsidRPr="0072211D">
        <w:rPr>
          <w:rStyle w:val="StyleUnderline"/>
          <w:highlight w:val="cyan"/>
        </w:rPr>
        <w:t>Kavanaugh</w:t>
      </w:r>
      <w:r w:rsidRPr="0072211D">
        <w:t xml:space="preserve"> was appointed that he </w:t>
      </w:r>
      <w:r w:rsidRPr="0072211D">
        <w:rPr>
          <w:rStyle w:val="StyleUnderline"/>
          <w:highlight w:val="cyan"/>
        </w:rPr>
        <w:t>would give the</w:t>
      </w:r>
      <w:r w:rsidRPr="0072211D">
        <w:t xml:space="preserve"> </w:t>
      </w:r>
      <w:r w:rsidRPr="0072211D">
        <w:rPr>
          <w:rStyle w:val="StyleUnderline"/>
          <w:highlight w:val="cyan"/>
        </w:rPr>
        <w:t>chief ‘</w:t>
      </w:r>
      <w:r w:rsidRPr="0072211D">
        <w:rPr>
          <w:rStyle w:val="Emphasis"/>
          <w:highlight w:val="cyan"/>
        </w:rPr>
        <w:t>cover’</w:t>
      </w:r>
      <w:r w:rsidRPr="0072211D">
        <w:rPr>
          <w:highlight w:val="cyan"/>
        </w:rPr>
        <w:t xml:space="preserve"> </w:t>
      </w:r>
      <w:r w:rsidRPr="0072211D">
        <w:rPr>
          <w:rStyle w:val="StyleUnderline"/>
          <w:highlight w:val="cyan"/>
        </w:rPr>
        <w:t xml:space="preserve">by voting </w:t>
      </w:r>
      <w:r w:rsidRPr="0072211D">
        <w:rPr>
          <w:rStyle w:val="Emphasis"/>
          <w:highlight w:val="cyan"/>
        </w:rPr>
        <w:t>with him</w:t>
      </w:r>
      <w:r w:rsidRPr="0072211D">
        <w:rPr>
          <w:rStyle w:val="StyleUnderline"/>
          <w:highlight w:val="cyan"/>
        </w:rPr>
        <w:t xml:space="preserve"> when he agreed with the liberals in </w:t>
      </w:r>
      <w:r w:rsidRPr="0072211D">
        <w:rPr>
          <w:rStyle w:val="Emphasis"/>
          <w:highlight w:val="cyan"/>
        </w:rPr>
        <w:t>5-4 cases</w:t>
      </w:r>
      <w:r w:rsidRPr="0072211D">
        <w:t>,” Strauss said. “</w:t>
      </w:r>
      <w:r w:rsidRPr="0072211D">
        <w:rPr>
          <w:rStyle w:val="StyleUnderline"/>
          <w:highlight w:val="cyan"/>
        </w:rPr>
        <w:t>That didn’t happen</w:t>
      </w:r>
      <w:r w:rsidRPr="0072211D">
        <w:rPr>
          <w:rStyle w:val="StyleUnderline"/>
        </w:rPr>
        <w:t xml:space="preserve"> very </w:t>
      </w:r>
      <w:r w:rsidRPr="0072211D">
        <w:rPr>
          <w:rStyle w:val="StyleUnderline"/>
          <w:highlight w:val="cyan"/>
        </w:rPr>
        <w:t>much last term</w:t>
      </w:r>
      <w:r w:rsidRPr="0072211D">
        <w:rPr>
          <w:rStyle w:val="StyleUnderline"/>
        </w:rPr>
        <w:t>, but</w:t>
      </w:r>
      <w:r w:rsidRPr="0072211D">
        <w:t xml:space="preserve"> </w:t>
      </w:r>
      <w:r w:rsidRPr="0072211D">
        <w:rPr>
          <w:rStyle w:val="Emphasis"/>
          <w:sz w:val="28"/>
          <w:szCs w:val="32"/>
          <w:highlight w:val="cyan"/>
        </w:rPr>
        <w:t>if there is a real threat to the court</w:t>
      </w:r>
      <w:r w:rsidRPr="0072211D">
        <w:rPr>
          <w:highlight w:val="cyan"/>
        </w:rPr>
        <w:t xml:space="preserve">, </w:t>
      </w:r>
      <w:r w:rsidRPr="0072211D">
        <w:rPr>
          <w:rStyle w:val="StyleUnderline"/>
          <w:highlight w:val="cyan"/>
        </w:rPr>
        <w:t xml:space="preserve">I can see that </w:t>
      </w:r>
      <w:r w:rsidRPr="0072211D">
        <w:rPr>
          <w:rStyle w:val="Emphasis"/>
          <w:highlight w:val="cyan"/>
        </w:rPr>
        <w:t>changing</w:t>
      </w:r>
      <w:r w:rsidRPr="0072211D">
        <w:rPr>
          <w:rStyle w:val="StyleUnderline"/>
          <w:highlight w:val="cyan"/>
        </w:rPr>
        <w:t>.”</w:t>
      </w:r>
    </w:p>
    <w:p w14:paraId="5918563F" w14:textId="77777777" w:rsidR="00A366ED" w:rsidRPr="00A366ED" w:rsidRDefault="00A366ED" w:rsidP="00A366ED"/>
    <w:p w14:paraId="364A756F" w14:textId="77777777" w:rsidR="003B1D5F" w:rsidRPr="002147E1" w:rsidRDefault="003B1D5F" w:rsidP="003B1D5F">
      <w:pPr>
        <w:pStyle w:val="Heading4"/>
        <w:rPr>
          <w:i/>
          <w:iCs/>
          <w:u w:val="single"/>
        </w:rPr>
      </w:pPr>
      <w:r>
        <w:t xml:space="preserve">Antitrust regulation is low </w:t>
      </w:r>
      <w:r w:rsidRPr="002147E1">
        <w:rPr>
          <w:i/>
          <w:u w:val="single"/>
        </w:rPr>
        <w:t>across the board</w:t>
      </w:r>
    </w:p>
    <w:p w14:paraId="618805DA" w14:textId="77777777" w:rsidR="003B1D5F" w:rsidRPr="00AB0A8B" w:rsidRDefault="003B1D5F" w:rsidP="003B1D5F">
      <w:r>
        <w:t xml:space="preserve">Joshua </w:t>
      </w:r>
      <w:r w:rsidRPr="00766680">
        <w:rPr>
          <w:rStyle w:val="Style13ptBold"/>
        </w:rPr>
        <w:t>Wright 21</w:t>
      </w:r>
      <w:r>
        <w:t>—Law professor at George Mason University, executive director of the Global Antitrust Institute, former member of the Federal Trade Commission. ("5 questions for Joshua D. Wright on antitrust and Big Tech," February 18, 2021, from American Enterprise Institute, https://www.aei.org/economics/5-questions-for-joshua-d-wright-on-antitrust-and-big-tech/)</w:t>
      </w:r>
    </w:p>
    <w:p w14:paraId="3A5576EE" w14:textId="77777777" w:rsidR="003B1D5F" w:rsidRPr="00AB0A8B" w:rsidRDefault="003B1D5F" w:rsidP="003B1D5F">
      <w:pPr>
        <w:rPr>
          <w:sz w:val="16"/>
        </w:rPr>
      </w:pPr>
      <w:r w:rsidRPr="00AB0A8B">
        <w:rPr>
          <w:sz w:val="16"/>
        </w:rPr>
        <w:t xml:space="preserve">What would it mean </w:t>
      </w:r>
      <w:r w:rsidRPr="00AB0A8B">
        <w:rPr>
          <w:rStyle w:val="StyleUnderline"/>
          <w:highlight w:val="yellow"/>
        </w:rPr>
        <w:t>if policymakers used antitrust</w:t>
      </w:r>
      <w:r w:rsidRPr="00AB0A8B">
        <w:rPr>
          <w:sz w:val="16"/>
        </w:rPr>
        <w:t xml:space="preserve"> law </w:t>
      </w:r>
      <w:r w:rsidRPr="00AB0A8B">
        <w:rPr>
          <w:rStyle w:val="StyleUnderline"/>
          <w:highlight w:val="yellow"/>
        </w:rPr>
        <w:t>to break up</w:t>
      </w:r>
      <w:r w:rsidRPr="00AB0A8B">
        <w:rPr>
          <w:sz w:val="16"/>
        </w:rPr>
        <w:t xml:space="preserve"> four or five </w:t>
      </w:r>
      <w:r w:rsidRPr="00296168">
        <w:rPr>
          <w:sz w:val="16"/>
          <w:szCs w:val="16"/>
        </w:rPr>
        <w:t>Big Tech</w:t>
      </w:r>
      <w:r w:rsidRPr="00296168">
        <w:t xml:space="preserve"> </w:t>
      </w:r>
      <w:r w:rsidRPr="00AB0A8B">
        <w:rPr>
          <w:rStyle w:val="StyleUnderline"/>
          <w:highlight w:val="yellow"/>
        </w:rPr>
        <w:t>companies</w:t>
      </w:r>
      <w:r w:rsidRPr="00AB0A8B">
        <w:rPr>
          <w:sz w:val="16"/>
        </w:rPr>
        <w:t>?</w:t>
      </w:r>
    </w:p>
    <w:p w14:paraId="7BC0502A" w14:textId="77777777" w:rsidR="003B1D5F" w:rsidRPr="00AB0A8B" w:rsidRDefault="003B1D5F" w:rsidP="003B1D5F">
      <w:pPr>
        <w:rPr>
          <w:rStyle w:val="StyleUnderline"/>
        </w:rPr>
      </w:pPr>
      <w:r w:rsidRPr="00AB0A8B">
        <w:rPr>
          <w:rStyle w:val="StyleUnderline"/>
          <w:highlight w:val="yellow"/>
        </w:rPr>
        <w:t xml:space="preserve">It would be </w:t>
      </w:r>
      <w:r w:rsidRPr="00AB0A8B">
        <w:rPr>
          <w:rStyle w:val="Emphasis"/>
          <w:highlight w:val="yellow"/>
        </w:rPr>
        <w:t>historic</w:t>
      </w:r>
      <w:r w:rsidRPr="00AB0A8B">
        <w:rPr>
          <w:rStyle w:val="StyleUnderline"/>
          <w:highlight w:val="yellow"/>
        </w:rPr>
        <w:t>, and</w:t>
      </w:r>
      <w:r w:rsidRPr="00AB0A8B">
        <w:rPr>
          <w:sz w:val="16"/>
        </w:rPr>
        <w:t xml:space="preserve"> it would also be </w:t>
      </w:r>
      <w:r w:rsidRPr="00AB0A8B">
        <w:rPr>
          <w:rStyle w:val="Emphasis"/>
          <w:highlight w:val="yellow"/>
        </w:rPr>
        <w:t>wrong-headed</w:t>
      </w:r>
      <w:r w:rsidRPr="00AB0A8B">
        <w:rPr>
          <w:rStyle w:val="StyleUnderline"/>
          <w:highlight w:val="yellow"/>
        </w:rPr>
        <w:t>.</w:t>
      </w:r>
      <w:r w:rsidRPr="00AB0A8B">
        <w:rPr>
          <w:rStyle w:val="StyleUnderline"/>
        </w:rPr>
        <w:t xml:space="preserve"> </w:t>
      </w:r>
      <w:r w:rsidRPr="00AB0A8B">
        <w:rPr>
          <w:sz w:val="16"/>
        </w:rPr>
        <w:t xml:space="preserve">For one, </w:t>
      </w:r>
      <w:r w:rsidRPr="002147E1">
        <w:rPr>
          <w:rStyle w:val="StyleUnderline"/>
        </w:rPr>
        <w:t xml:space="preserve">we’re in the middle of a pandemic, </w:t>
      </w:r>
      <w:r w:rsidRPr="002147E1">
        <w:rPr>
          <w:sz w:val="16"/>
        </w:rPr>
        <w:t xml:space="preserve">in a time </w:t>
      </w:r>
      <w:r w:rsidRPr="002147E1">
        <w:rPr>
          <w:rStyle w:val="StyleUnderline"/>
        </w:rPr>
        <w:t xml:space="preserve">where lots of people are really benefiting from the </w:t>
      </w:r>
      <w:r w:rsidRPr="002147E1">
        <w:rPr>
          <w:rStyle w:val="Emphasis"/>
        </w:rPr>
        <w:t>goods and services</w:t>
      </w:r>
      <w:r w:rsidRPr="002147E1">
        <w:rPr>
          <w:rStyle w:val="StyleUnderline"/>
        </w:rPr>
        <w:t xml:space="preserve"> these firms</w:t>
      </w:r>
      <w:r w:rsidRPr="00296168">
        <w:rPr>
          <w:rStyle w:val="StyleUnderline"/>
        </w:rPr>
        <w:t xml:space="preserve"> provide.</w:t>
      </w:r>
      <w:r w:rsidRPr="00AB0A8B">
        <w:rPr>
          <w:sz w:val="16"/>
        </w:rPr>
        <w:t xml:space="preserve"> Furthermore, </w:t>
      </w:r>
      <w:r w:rsidRPr="00AB0A8B">
        <w:rPr>
          <w:rStyle w:val="StyleUnderline"/>
          <w:highlight w:val="yellow"/>
        </w:rPr>
        <w:t xml:space="preserve">the world’s </w:t>
      </w:r>
      <w:r w:rsidRPr="00AB0A8B">
        <w:rPr>
          <w:rStyle w:val="Emphasis"/>
          <w:highlight w:val="yellow"/>
        </w:rPr>
        <w:t>most successful and innovative companies</w:t>
      </w:r>
      <w:r w:rsidRPr="00AB0A8B">
        <w:rPr>
          <w:rStyle w:val="StyleUnderline"/>
          <w:highlight w:val="yellow"/>
        </w:rPr>
        <w:t xml:space="preserve"> are here</w:t>
      </w:r>
      <w:r w:rsidRPr="00AB0A8B">
        <w:rPr>
          <w:sz w:val="16"/>
        </w:rPr>
        <w:t xml:space="preserve"> in the US, </w:t>
      </w:r>
      <w:r w:rsidRPr="00AB0A8B">
        <w:rPr>
          <w:rStyle w:val="StyleUnderline"/>
          <w:highlight w:val="yellow"/>
        </w:rPr>
        <w:t xml:space="preserve">and, from a </w:t>
      </w:r>
      <w:r w:rsidRPr="005F7C67">
        <w:rPr>
          <w:rStyle w:val="StyleUnderline"/>
          <w:highlight w:val="yellow"/>
        </w:rPr>
        <w:t xml:space="preserve">competitive </w:t>
      </w:r>
      <w:r w:rsidRPr="00AB0A8B">
        <w:rPr>
          <w:rStyle w:val="StyleUnderline"/>
          <w:highlight w:val="yellow"/>
        </w:rPr>
        <w:t>policy lens, our antitrust regime has</w:t>
      </w:r>
      <w:r w:rsidRPr="00AB0A8B">
        <w:rPr>
          <w:rStyle w:val="StyleUnderline"/>
        </w:rPr>
        <w:t xml:space="preserve"> largely </w:t>
      </w:r>
      <w:r w:rsidRPr="00AB0A8B">
        <w:rPr>
          <w:rStyle w:val="Emphasis"/>
          <w:highlight w:val="yellow"/>
        </w:rPr>
        <w:t>avoided ex-ante regulation</w:t>
      </w:r>
      <w:r w:rsidRPr="00296168">
        <w:rPr>
          <w:rStyle w:val="StyleUnderline"/>
        </w:rPr>
        <w:t xml:space="preserve"> of these firms.</w:t>
      </w:r>
    </w:p>
    <w:p w14:paraId="1BD054F2" w14:textId="77777777" w:rsidR="003B1D5F" w:rsidRDefault="003B1D5F" w:rsidP="003B1D5F">
      <w:pPr>
        <w:rPr>
          <w:rStyle w:val="StyleUnderline"/>
        </w:rPr>
      </w:pPr>
      <w:r w:rsidRPr="00AB0A8B">
        <w:rPr>
          <w:rStyle w:val="StyleUnderline"/>
          <w:highlight w:val="yellow"/>
        </w:rPr>
        <w:t>A signature feature of the US system is</w:t>
      </w:r>
      <w:r w:rsidRPr="00AB0A8B">
        <w:rPr>
          <w:rStyle w:val="StyleUnderline"/>
        </w:rPr>
        <w:t xml:space="preserve"> that our antitrust </w:t>
      </w:r>
      <w:r w:rsidRPr="00AB0A8B">
        <w:rPr>
          <w:rStyle w:val="StyleUnderline"/>
          <w:highlight w:val="yellow"/>
        </w:rPr>
        <w:t xml:space="preserve">laws do not punish companies for </w:t>
      </w:r>
      <w:r w:rsidRPr="00AB0A8B">
        <w:rPr>
          <w:rStyle w:val="Emphasis"/>
          <w:highlight w:val="yellow"/>
        </w:rPr>
        <w:t xml:space="preserve">competing </w:t>
      </w:r>
      <w:r w:rsidRPr="00296168">
        <w:rPr>
          <w:rStyle w:val="Emphasis"/>
        </w:rPr>
        <w:t>successfully</w:t>
      </w:r>
      <w:r w:rsidRPr="00AB0A8B">
        <w:rPr>
          <w:rStyle w:val="StyleUnderline"/>
        </w:rPr>
        <w:t xml:space="preserve"> and becoming large — </w:t>
      </w:r>
      <w:r w:rsidRPr="00AB0A8B">
        <w:rPr>
          <w:rStyle w:val="StyleUnderline"/>
          <w:highlight w:val="yellow"/>
        </w:rPr>
        <w:t>or</w:t>
      </w:r>
      <w:r w:rsidRPr="00AB0A8B">
        <w:rPr>
          <w:rStyle w:val="StyleUnderline"/>
        </w:rPr>
        <w:t xml:space="preserve"> even </w:t>
      </w:r>
      <w:r w:rsidRPr="00AB0A8B">
        <w:rPr>
          <w:rStyle w:val="StyleUnderline"/>
          <w:highlight w:val="yellow"/>
        </w:rPr>
        <w:t xml:space="preserve">becoming a </w:t>
      </w:r>
      <w:r w:rsidRPr="00AB0A8B">
        <w:rPr>
          <w:rStyle w:val="Emphasis"/>
          <w:highlight w:val="yellow"/>
        </w:rPr>
        <w:t>monopoly</w:t>
      </w:r>
      <w:r w:rsidRPr="00AB0A8B">
        <w:rPr>
          <w:rStyle w:val="StyleUnderline"/>
          <w:highlight w:val="yellow"/>
        </w:rPr>
        <w:t xml:space="preserve">. You can’t make </w:t>
      </w:r>
      <w:r w:rsidRPr="00AB0A8B">
        <w:rPr>
          <w:rStyle w:val="StyleUnderline"/>
          <w:highlight w:val="yellow"/>
        </w:rPr>
        <w:lastRenderedPageBreak/>
        <w:t>a</w:t>
      </w:r>
      <w:r w:rsidRPr="00AB0A8B">
        <w:rPr>
          <w:rStyle w:val="StyleUnderline"/>
        </w:rPr>
        <w:t xml:space="preserve">n antitrust </w:t>
      </w:r>
      <w:r w:rsidRPr="00AB0A8B">
        <w:rPr>
          <w:rStyle w:val="Emphasis"/>
          <w:highlight w:val="yellow"/>
        </w:rPr>
        <w:t>cause</w:t>
      </w:r>
      <w:r w:rsidRPr="00AB0A8B">
        <w:rPr>
          <w:rStyle w:val="StyleUnderline"/>
        </w:rPr>
        <w:t xml:space="preserve"> of action </w:t>
      </w:r>
      <w:r w:rsidRPr="00AB0A8B">
        <w:rPr>
          <w:rStyle w:val="StyleUnderline"/>
          <w:highlight w:val="yellow"/>
        </w:rPr>
        <w:t xml:space="preserve">out of </w:t>
      </w:r>
      <w:r w:rsidRPr="00AB0A8B">
        <w:rPr>
          <w:rStyle w:val="Emphasis"/>
          <w:highlight w:val="yellow"/>
        </w:rPr>
        <w:t>successful innovation</w:t>
      </w:r>
      <w:r w:rsidRPr="00AB0A8B">
        <w:rPr>
          <w:rStyle w:val="StyleUnderline"/>
        </w:rPr>
        <w:t xml:space="preserve"> in the US.</w:t>
      </w:r>
      <w:r w:rsidRPr="00AB0A8B">
        <w:rPr>
          <w:sz w:val="16"/>
        </w:rPr>
        <w:t xml:space="preserve"> Instead, the US punishes abuses of monopoly power — you can’t climb to the top of the ladder and then burn it down. We have antitrust cases for that, some of which the government can win if they go to court and prove that the firms are monopolists and harm competition. </w:t>
      </w:r>
      <w:r w:rsidRPr="00AB0A8B">
        <w:rPr>
          <w:rStyle w:val="StyleUnderline"/>
          <w:highlight w:val="yellow"/>
        </w:rPr>
        <w:t>That’s a</w:t>
      </w:r>
      <w:r w:rsidRPr="00AB0A8B">
        <w:rPr>
          <w:rStyle w:val="StyleUnderline"/>
        </w:rPr>
        <w:t xml:space="preserve"> </w:t>
      </w:r>
      <w:r w:rsidRPr="00AB0A8B">
        <w:rPr>
          <w:rStyle w:val="Emphasis"/>
          <w:highlight w:val="yellow"/>
        </w:rPr>
        <w:t>feature</w:t>
      </w:r>
      <w:r w:rsidRPr="00AB0A8B">
        <w:rPr>
          <w:rStyle w:val="StyleUnderline"/>
          <w:highlight w:val="yellow"/>
        </w:rPr>
        <w:t xml:space="preserve">, not a </w:t>
      </w:r>
      <w:r w:rsidRPr="00AB0A8B">
        <w:rPr>
          <w:rStyle w:val="Emphasis"/>
          <w:highlight w:val="yellow"/>
        </w:rPr>
        <w:t>bug</w:t>
      </w:r>
      <w:r w:rsidRPr="00AB0A8B">
        <w:rPr>
          <w:rStyle w:val="StyleUnderline"/>
        </w:rPr>
        <w:t>, of the US system.</w:t>
      </w:r>
    </w:p>
    <w:p w14:paraId="70658A8B" w14:textId="77777777" w:rsidR="00233EB8" w:rsidRPr="00233EB8" w:rsidRDefault="00233EB8" w:rsidP="00233EB8"/>
    <w:p w14:paraId="6E60D209" w14:textId="6749DEEB" w:rsidR="00E42E4C" w:rsidRDefault="00D82A6F" w:rsidP="0067078F">
      <w:pPr>
        <w:pStyle w:val="Heading3"/>
      </w:pPr>
      <w:r>
        <w:lastRenderedPageBreak/>
        <w:t>2</w:t>
      </w:r>
      <w:r w:rsidRPr="00D82A6F">
        <w:rPr>
          <w:vertAlign w:val="superscript"/>
        </w:rPr>
        <w:t>nd</w:t>
      </w:r>
      <w:r>
        <w:t xml:space="preserve"> adv</w:t>
      </w:r>
    </w:p>
    <w:p w14:paraId="7EF65B78" w14:textId="77777777" w:rsidR="0067078F" w:rsidRPr="004B4951" w:rsidRDefault="0067078F" w:rsidP="0067078F">
      <w:pPr>
        <w:pStyle w:val="Heading4"/>
      </w:pPr>
      <w:r>
        <w:t>The perm links – creates regulatory uncertainty which is the worst of all worlds</w:t>
      </w:r>
    </w:p>
    <w:p w14:paraId="4C1FFC7C" w14:textId="77777777" w:rsidR="0067078F" w:rsidRPr="007D361B" w:rsidRDefault="0067078F" w:rsidP="0067078F">
      <w:pPr>
        <w:rPr>
          <w:rStyle w:val="Style13ptBold"/>
        </w:rPr>
      </w:pPr>
      <w:r w:rsidRPr="007D361B">
        <w:rPr>
          <w:rStyle w:val="Style13ptBold"/>
        </w:rPr>
        <w:t>Shep</w:t>
      </w:r>
      <w:r>
        <w:rPr>
          <w:rStyle w:val="Style13ptBold"/>
        </w:rPr>
        <w:t>h</w:t>
      </w:r>
      <w:r w:rsidRPr="007D361B">
        <w:rPr>
          <w:rStyle w:val="Style13ptBold"/>
        </w:rPr>
        <w:t>erd 2020</w:t>
      </w:r>
      <w:r>
        <w:rPr>
          <w:rStyle w:val="Style13ptBold"/>
        </w:rPr>
        <w:t>.</w:t>
      </w:r>
      <w:r w:rsidRPr="00AD66C3">
        <w:rPr>
          <w:rStyle w:val="Style13ptBold"/>
          <w:b w:val="0"/>
          <w:bCs/>
        </w:rPr>
        <w:t xml:space="preserve"> Joanna M. Shepherd</w:t>
      </w:r>
      <w:r>
        <w:rPr>
          <w:rStyle w:val="Style13ptBold"/>
          <w:b w:val="0"/>
          <w:bCs/>
        </w:rPr>
        <w:t xml:space="preserve">. </w:t>
      </w:r>
      <w:r w:rsidRPr="00D6118E">
        <w:rPr>
          <w:rStyle w:val="Style13ptBold"/>
          <w:b w:val="0"/>
          <w:bCs/>
        </w:rPr>
        <w:t>Vice Dean and Thomas Simmons Professor of Law at Emory University School of Law</w:t>
      </w:r>
      <w:r>
        <w:rPr>
          <w:rStyle w:val="Style13ptBold"/>
          <w:b w:val="0"/>
          <w:bCs/>
        </w:rPr>
        <w:t xml:space="preserve">. </w:t>
      </w:r>
      <w:r w:rsidRPr="00AD66C3">
        <w:rPr>
          <w:rStyle w:val="Style13ptBold"/>
          <w:b w:val="0"/>
          <w:bCs/>
        </w:rPr>
        <w:t>“The Legal and Industry Framework of Pharmaceutical Product Hopping and Considerations for Future Legislation”</w:t>
      </w:r>
    </w:p>
    <w:p w14:paraId="0225FE7D" w14:textId="77777777" w:rsidR="0067078F" w:rsidRPr="00FD5AC9" w:rsidRDefault="0067078F" w:rsidP="0067078F">
      <w:pPr>
        <w:rPr>
          <w:u w:val="single"/>
        </w:rPr>
      </w:pPr>
      <w:r w:rsidRPr="00FD5AC9">
        <w:rPr>
          <w:sz w:val="14"/>
        </w:rPr>
        <w:t xml:space="preserve">V. </w:t>
      </w:r>
      <w:r w:rsidRPr="00C149F9">
        <w:rPr>
          <w:b/>
          <w:bCs/>
          <w:highlight w:val="cyan"/>
          <w:u w:val="single"/>
        </w:rPr>
        <w:t>Consequences of Overly Broad or Vague Legislation</w:t>
      </w:r>
      <w:r w:rsidRPr="00FD5AC9">
        <w:rPr>
          <w:sz w:val="14"/>
        </w:rPr>
        <w:t xml:space="preserve"> Legislation defining anticompetitive product hopping should aim to facilitate generic entry and lower drug prices. However, </w:t>
      </w:r>
      <w:r w:rsidRPr="00BF5337">
        <w:rPr>
          <w:u w:val="single"/>
        </w:rPr>
        <w:t>if</w:t>
      </w:r>
      <w:r w:rsidRPr="00FD5AC9">
        <w:rPr>
          <w:sz w:val="14"/>
        </w:rPr>
        <w:t xml:space="preserve"> the </w:t>
      </w:r>
      <w:r w:rsidRPr="00BF5337">
        <w:rPr>
          <w:u w:val="single"/>
        </w:rPr>
        <w:t>enacted legislation</w:t>
      </w:r>
      <w:r w:rsidRPr="00FD5AC9">
        <w:rPr>
          <w:sz w:val="14"/>
        </w:rPr>
        <w:t xml:space="preserve"> </w:t>
      </w:r>
      <w:r w:rsidRPr="00BF5337">
        <w:rPr>
          <w:u w:val="single"/>
        </w:rPr>
        <w:t>is too broad</w:t>
      </w:r>
      <w:r w:rsidRPr="00FD5AC9">
        <w:rPr>
          <w:sz w:val="14"/>
        </w:rPr>
        <w:t xml:space="preserve"> </w:t>
      </w:r>
      <w:r w:rsidRPr="00BF5337">
        <w:rPr>
          <w:u w:val="single"/>
        </w:rPr>
        <w:t>or overly vague</w:t>
      </w:r>
      <w:r w:rsidRPr="00FD5AC9">
        <w:rPr>
          <w:sz w:val="14"/>
        </w:rPr>
        <w:t xml:space="preserve">, </w:t>
      </w:r>
      <w:r w:rsidRPr="00BF5337">
        <w:rPr>
          <w:b/>
          <w:bCs/>
          <w:u w:val="single"/>
        </w:rPr>
        <w:t>it could instead harm consumers</w:t>
      </w:r>
      <w:r w:rsidRPr="00FD5AC9">
        <w:rPr>
          <w:sz w:val="14"/>
        </w:rPr>
        <w:t xml:space="preserve"> </w:t>
      </w:r>
      <w:r w:rsidRPr="00BF5337">
        <w:rPr>
          <w:u w:val="single"/>
        </w:rPr>
        <w:t>by reducing innovatio</w:t>
      </w:r>
      <w:r w:rsidRPr="00FD5AC9">
        <w:rPr>
          <w:sz w:val="14"/>
        </w:rPr>
        <w:t xml:space="preserve">n </w:t>
      </w:r>
      <w:r w:rsidRPr="00BF5337">
        <w:rPr>
          <w:u w:val="single"/>
        </w:rPr>
        <w:t>and increasing</w:t>
      </w:r>
      <w:r w:rsidRPr="00FD5AC9">
        <w:rPr>
          <w:sz w:val="14"/>
        </w:rPr>
        <w:t xml:space="preserve"> health care </w:t>
      </w:r>
      <w:r w:rsidRPr="00BF5337">
        <w:rPr>
          <w:u w:val="single"/>
        </w:rPr>
        <w:t>spending</w:t>
      </w:r>
      <w:r w:rsidRPr="00FD5AC9">
        <w:rPr>
          <w:sz w:val="14"/>
        </w:rPr>
        <w:t xml:space="preserve">. First, </w:t>
      </w:r>
      <w:r w:rsidRPr="00BF5337">
        <w:rPr>
          <w:b/>
          <w:bCs/>
          <w:u w:val="single"/>
        </w:rPr>
        <w:t xml:space="preserve">overly broad legislation would deter </w:t>
      </w:r>
      <w:r w:rsidRPr="00FD5AC9">
        <w:rPr>
          <w:sz w:val="14"/>
        </w:rPr>
        <w:t xml:space="preserve">important future </w:t>
      </w:r>
      <w:r w:rsidRPr="00BF5337">
        <w:rPr>
          <w:b/>
          <w:bCs/>
          <w:u w:val="single"/>
        </w:rPr>
        <w:t>innovations</w:t>
      </w:r>
      <w:r w:rsidRPr="00FD5AC9">
        <w:rPr>
          <w:sz w:val="14"/>
        </w:rPr>
        <w:t xml:space="preserve">. Most innovation in the pharmaceutical industry involves development of next-generation improvements, such as creating new products that expand therapeutic classes, increase available dosing options, remedy physiological interactions of known medicines, or improve other properties of existing medicines.35 According to FDA data, two-thirds of new drug approvals are for these incremental innovations.36 The World Health Organization has found that </w:t>
      </w:r>
      <w:r w:rsidRPr="004B4951">
        <w:rPr>
          <w:u w:val="single"/>
        </w:rPr>
        <w:t>over 60 percent of the drugs</w:t>
      </w:r>
      <w:r w:rsidRPr="00FD5AC9">
        <w:rPr>
          <w:sz w:val="14"/>
        </w:rPr>
        <w:t xml:space="preserve"> </w:t>
      </w:r>
      <w:r w:rsidRPr="004B4951">
        <w:rPr>
          <w:u w:val="single"/>
        </w:rPr>
        <w:t>needed to combat</w:t>
      </w:r>
      <w:r w:rsidRPr="00FD5AC9">
        <w:rPr>
          <w:sz w:val="14"/>
        </w:rPr>
        <w:t xml:space="preserve"> prevalent </w:t>
      </w:r>
      <w:r w:rsidRPr="004B4951">
        <w:rPr>
          <w:u w:val="single"/>
        </w:rPr>
        <w:t>diseases have resulted from incremental innovation</w:t>
      </w:r>
      <w:r w:rsidRPr="00FD5AC9">
        <w:rPr>
          <w:sz w:val="14"/>
        </w:rPr>
        <w:t xml:space="preserve">.37 </w:t>
      </w:r>
      <w:r w:rsidRPr="00C149F9">
        <w:rPr>
          <w:b/>
          <w:bCs/>
          <w:highlight w:val="cyan"/>
          <w:u w:val="single"/>
        </w:rPr>
        <w:t>Overly broad</w:t>
      </w:r>
      <w:r w:rsidRPr="004B4951">
        <w:rPr>
          <w:b/>
          <w:bCs/>
          <w:u w:val="single"/>
        </w:rPr>
        <w:t xml:space="preserve"> </w:t>
      </w:r>
      <w:r w:rsidRPr="00C149F9">
        <w:rPr>
          <w:b/>
          <w:bCs/>
          <w:highlight w:val="cyan"/>
          <w:u w:val="single"/>
        </w:rPr>
        <w:t>legislation would deter these important incremental innovations</w:t>
      </w:r>
      <w:r w:rsidRPr="00FD5AC9">
        <w:rPr>
          <w:sz w:val="14"/>
        </w:rPr>
        <w:t xml:space="preserve"> that are </w:t>
      </w:r>
      <w:r w:rsidRPr="004B4951">
        <w:rPr>
          <w:u w:val="single"/>
        </w:rPr>
        <w:t>critical to improving health outcomes</w:t>
      </w:r>
      <w:r w:rsidRPr="00FD5AC9">
        <w:rPr>
          <w:sz w:val="14"/>
        </w:rPr>
        <w:t>. Second</w:t>
      </w:r>
      <w:r w:rsidRPr="004B4951">
        <w:rPr>
          <w:b/>
          <w:bCs/>
          <w:u w:val="single"/>
        </w:rPr>
        <w:t xml:space="preserve">, </w:t>
      </w:r>
      <w:r w:rsidRPr="00C149F9">
        <w:rPr>
          <w:b/>
          <w:bCs/>
          <w:highlight w:val="cyan"/>
          <w:u w:val="single"/>
        </w:rPr>
        <w:t>legislation that fails to provide clear guidance will create uncertainty</w:t>
      </w:r>
      <w:r w:rsidRPr="00C149F9">
        <w:rPr>
          <w:b/>
          <w:bCs/>
          <w:u w:val="single"/>
        </w:rPr>
        <w:t xml:space="preserve"> </w:t>
      </w:r>
      <w:r w:rsidRPr="00C149F9">
        <w:rPr>
          <w:sz w:val="14"/>
        </w:rPr>
        <w:t xml:space="preserve">for brand innovators. This </w:t>
      </w:r>
      <w:r w:rsidRPr="00C149F9">
        <w:rPr>
          <w:u w:val="single"/>
        </w:rPr>
        <w:t xml:space="preserve">uncertainty can deter innovation </w:t>
      </w:r>
      <w:r w:rsidRPr="00C149F9">
        <w:rPr>
          <w:sz w:val="14"/>
        </w:rPr>
        <w:t xml:space="preserve">in the pharmaceutical industry. </w:t>
      </w:r>
      <w:r w:rsidRPr="00C149F9">
        <w:rPr>
          <w:u w:val="single"/>
        </w:rPr>
        <w:t>Brand drug</w:t>
      </w:r>
      <w:r w:rsidRPr="00C149F9">
        <w:rPr>
          <w:sz w:val="14"/>
        </w:rPr>
        <w:t xml:space="preserve"> companies</w:t>
      </w:r>
      <w:r w:rsidRPr="00FD5AC9">
        <w:rPr>
          <w:sz w:val="14"/>
        </w:rPr>
        <w:t xml:space="preserve"> </w:t>
      </w:r>
      <w:r w:rsidRPr="00C3437D">
        <w:rPr>
          <w:u w:val="single"/>
        </w:rPr>
        <w:t>are</w:t>
      </w:r>
      <w:r w:rsidRPr="00FD5AC9">
        <w:rPr>
          <w:sz w:val="14"/>
        </w:rPr>
        <w:t xml:space="preserve"> the ones largely </w:t>
      </w:r>
      <w:r w:rsidRPr="00C3437D">
        <w:rPr>
          <w:u w:val="single"/>
        </w:rPr>
        <w:t>responsible</w:t>
      </w:r>
      <w:r w:rsidRPr="00FD5AC9">
        <w:rPr>
          <w:sz w:val="14"/>
        </w:rPr>
        <w:t xml:space="preserve"> </w:t>
      </w:r>
      <w:r w:rsidRPr="00C3437D">
        <w:rPr>
          <w:u w:val="single"/>
        </w:rPr>
        <w:t>for</w:t>
      </w:r>
      <w:r w:rsidRPr="00FD5AC9">
        <w:rPr>
          <w:sz w:val="14"/>
        </w:rPr>
        <w:t xml:space="preserve"> pharmaceutical </w:t>
      </w:r>
      <w:r w:rsidRPr="00C3437D">
        <w:rPr>
          <w:u w:val="single"/>
        </w:rPr>
        <w:t>innovations</w:t>
      </w:r>
      <w:r w:rsidRPr="00FD5AC9">
        <w:rPr>
          <w:sz w:val="14"/>
        </w:rPr>
        <w:t xml:space="preserve">; in the last decade, they have spent over half a trillion dollars on R&amp;D, and they currently account for over 90 percent of the spending on the clinical trials relied on by brands and generics alike.38 But </w:t>
      </w:r>
      <w:r w:rsidRPr="00C3437D">
        <w:rPr>
          <w:u w:val="single"/>
        </w:rPr>
        <w:t>if brand companies cannot reliably predict</w:t>
      </w:r>
      <w:r w:rsidRPr="00FD5AC9">
        <w:rPr>
          <w:sz w:val="14"/>
        </w:rPr>
        <w:t xml:space="preserve"> </w:t>
      </w:r>
      <w:r w:rsidRPr="00C3437D">
        <w:rPr>
          <w:u w:val="single"/>
        </w:rPr>
        <w:t>when their conduct will be</w:t>
      </w:r>
      <w:r w:rsidRPr="00FD5AC9">
        <w:rPr>
          <w:sz w:val="14"/>
        </w:rPr>
        <w:t xml:space="preserve"> </w:t>
      </w:r>
      <w:r w:rsidRPr="00C3437D">
        <w:rPr>
          <w:u w:val="single"/>
        </w:rPr>
        <w:t>considered anticompetitive</w:t>
      </w:r>
      <w:r w:rsidRPr="00C149F9">
        <w:rPr>
          <w:sz w:val="14"/>
          <w:highlight w:val="cyan"/>
        </w:rPr>
        <w:t xml:space="preserve">, </w:t>
      </w:r>
      <w:r w:rsidRPr="00C149F9">
        <w:rPr>
          <w:b/>
          <w:bCs/>
          <w:highlight w:val="cyan"/>
          <w:u w:val="single"/>
        </w:rPr>
        <w:t>they will have less incentive to engage in costly R</w:t>
      </w:r>
      <w:r w:rsidRPr="00C3437D">
        <w:rPr>
          <w:b/>
          <w:bCs/>
          <w:u w:val="single"/>
        </w:rPr>
        <w:t>&amp;</w:t>
      </w:r>
      <w:r w:rsidRPr="00FD5AC9">
        <w:rPr>
          <w:b/>
          <w:bCs/>
          <w:sz w:val="14"/>
        </w:rPr>
        <w:t>D</w:t>
      </w:r>
      <w:r w:rsidRPr="00FD5AC9">
        <w:rPr>
          <w:sz w:val="14"/>
        </w:rPr>
        <w:t xml:space="preserve"> in the first place. The </w:t>
      </w:r>
      <w:r w:rsidRPr="00FD5AC9">
        <w:rPr>
          <w:u w:val="single"/>
        </w:rPr>
        <w:t>companies will not spend</w:t>
      </w:r>
      <w:r w:rsidRPr="00FD5AC9">
        <w:rPr>
          <w:sz w:val="14"/>
        </w:rPr>
        <w:t xml:space="preserve"> the </w:t>
      </w:r>
      <w:r w:rsidRPr="00FD5AC9">
        <w:rPr>
          <w:u w:val="single"/>
        </w:rPr>
        <w:t>billions</w:t>
      </w:r>
      <w:r w:rsidRPr="00FD5AC9">
        <w:rPr>
          <w:sz w:val="14"/>
        </w:rPr>
        <w:t xml:space="preserve"> of dollars39 it typically costs to bring a new drug to market </w:t>
      </w:r>
      <w:r w:rsidRPr="00FD5AC9">
        <w:rPr>
          <w:u w:val="single"/>
        </w:rPr>
        <w:t>when they cannot be certain that</w:t>
      </w:r>
      <w:r w:rsidRPr="00FD5AC9">
        <w:rPr>
          <w:sz w:val="14"/>
        </w:rPr>
        <w:t xml:space="preserve">, </w:t>
      </w:r>
      <w:r w:rsidRPr="00FD5AC9">
        <w:rPr>
          <w:u w:val="single"/>
        </w:rPr>
        <w:t>years down the road</w:t>
      </w:r>
      <w:r w:rsidRPr="00FD5AC9">
        <w:rPr>
          <w:sz w:val="14"/>
        </w:rPr>
        <w:t xml:space="preserve">, </w:t>
      </w:r>
      <w:r w:rsidRPr="00FD5AC9">
        <w:rPr>
          <w:u w:val="single"/>
        </w:rPr>
        <w:t>introducing that new drug will not expose them to</w:t>
      </w:r>
      <w:r w:rsidRPr="00FD5AC9">
        <w:rPr>
          <w:sz w:val="14"/>
        </w:rPr>
        <w:t xml:space="preserve"> </w:t>
      </w:r>
      <w:r w:rsidRPr="00FD5AC9">
        <w:rPr>
          <w:u w:val="single"/>
        </w:rPr>
        <w:t>damaging litigation</w:t>
      </w:r>
      <w:r w:rsidRPr="00FD5AC9">
        <w:rPr>
          <w:sz w:val="14"/>
        </w:rPr>
        <w:t>, market-stopping injunctions, or penalties</w:t>
      </w:r>
      <w:r w:rsidRPr="00C149F9">
        <w:rPr>
          <w:sz w:val="14"/>
          <w:highlight w:val="cyan"/>
        </w:rPr>
        <w:t xml:space="preserve">. </w:t>
      </w:r>
      <w:r w:rsidRPr="00C149F9">
        <w:rPr>
          <w:b/>
          <w:bCs/>
          <w:highlight w:val="cyan"/>
          <w:u w:val="single"/>
        </w:rPr>
        <w:t>If producthopping legislation increases the uncertainty around the introduction of new products</w:t>
      </w:r>
      <w:r w:rsidRPr="00C149F9">
        <w:rPr>
          <w:highlight w:val="cyan"/>
          <w:u w:val="single"/>
        </w:rPr>
        <w:t xml:space="preserve">, </w:t>
      </w:r>
      <w:r w:rsidRPr="00C149F9">
        <w:rPr>
          <w:b/>
          <w:bCs/>
          <w:highlight w:val="cyan"/>
          <w:u w:val="single"/>
        </w:rPr>
        <w:t>innovation will suffer</w:t>
      </w:r>
      <w:r w:rsidRPr="00FD5AC9">
        <w:rPr>
          <w:sz w:val="14"/>
        </w:rPr>
        <w:t xml:space="preserve">.40 The consequences of this reduced innovation will be felt by consumers. Research shows that pharmaceutical innovation has greatly benefitted consumer health. Empirical estimates indicate that, on average, each new drug brought to market saves 11,200 life-years each year. 41 Another study finds that the health improvements from each new drug can save $19 billion in illness-related wage loss.42 Moreover, because new effective drugs reduce medical spending on doctor visits, hospitalizations, and other medical procedures, data show that for every incremental $1 spent on new drugs, total medical spending decreases by more than $7.43 Brand companies are largely responsible for pharmaceutical innovation. </w:t>
      </w:r>
      <w:r w:rsidRPr="00FD5AC9">
        <w:rPr>
          <w:u w:val="single"/>
        </w:rPr>
        <w:t>Thus, actions that reduce brand innovation will have dramatic effects on consumer health and health care spending in the long term.</w:t>
      </w:r>
    </w:p>
    <w:p w14:paraId="17F9CDB1" w14:textId="77777777" w:rsidR="0067078F" w:rsidRPr="0067078F" w:rsidRDefault="0067078F" w:rsidP="0067078F"/>
    <w:p w14:paraId="0D550EF0" w14:textId="77777777" w:rsidR="00AE4BD6" w:rsidRPr="00985E67" w:rsidRDefault="00AE4BD6" w:rsidP="00AE4BD6"/>
    <w:p w14:paraId="132ACAC8" w14:textId="77777777" w:rsidR="00AE4BD6" w:rsidRPr="00985E67" w:rsidRDefault="00AE4BD6" w:rsidP="00AE4BD6">
      <w:pPr>
        <w:pStyle w:val="Heading4"/>
        <w:rPr>
          <w:rFonts w:cs="Arial"/>
        </w:rPr>
      </w:pPr>
      <w:bookmarkStart w:id="17" w:name="_Hlk477958685"/>
      <w:r w:rsidRPr="00985E67">
        <w:rPr>
          <w:rFonts w:cs="Arial"/>
        </w:rPr>
        <w:t>Their evidence assumes a level of virulence that has literally never occurred</w:t>
      </w:r>
    </w:p>
    <w:p w14:paraId="6BB219F8" w14:textId="77777777" w:rsidR="00AE4BD6" w:rsidRPr="00985E67" w:rsidRDefault="00AE4BD6" w:rsidP="00AE4BD6">
      <w:r w:rsidRPr="00985E67">
        <w:t xml:space="preserve">Wendy </w:t>
      </w:r>
      <w:r w:rsidRPr="00985E67">
        <w:rPr>
          <w:rStyle w:val="Style13ptBold"/>
        </w:rPr>
        <w:t>Orent 15</w:t>
      </w:r>
      <w:r w:rsidRPr="00985E67">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4A90F396" w14:textId="77777777" w:rsidR="006D23F0" w:rsidRDefault="00AE4BD6" w:rsidP="00AE4BD6">
      <w:pPr>
        <w:rPr>
          <w:sz w:val="10"/>
        </w:rPr>
      </w:pPr>
      <w:r w:rsidRPr="00985E67">
        <w:rPr>
          <w:rStyle w:val="StyleUnderline"/>
          <w:highlight w:val="cyan"/>
        </w:rPr>
        <w:t xml:space="preserve">Prophets of doom have been telling us for </w:t>
      </w:r>
      <w:r w:rsidRPr="00985E67">
        <w:rPr>
          <w:rStyle w:val="Emphasis"/>
          <w:highlight w:val="cyan"/>
        </w:rPr>
        <w:t>decades</w:t>
      </w:r>
      <w:r w:rsidRPr="00985E67">
        <w:rPr>
          <w:rStyle w:val="StyleUnderline"/>
          <w:highlight w:val="cyan"/>
        </w:rPr>
        <w:t xml:space="preserve"> that a </w:t>
      </w:r>
      <w:r w:rsidRPr="00985E67">
        <w:rPr>
          <w:rStyle w:val="StyleUnderline"/>
        </w:rPr>
        <w:t xml:space="preserve">deadly new </w:t>
      </w:r>
      <w:r w:rsidRPr="00985E67">
        <w:rPr>
          <w:rStyle w:val="StyleUnderline"/>
          <w:highlight w:val="cyan"/>
        </w:rPr>
        <w:t>pandemic</w:t>
      </w:r>
      <w:r w:rsidRPr="00985E67">
        <w:rPr>
          <w:sz w:val="10"/>
        </w:rPr>
        <w:t xml:space="preserve"> — of bird flu, of SARS or MERS coronavirus, and now of Ebola — </w:t>
      </w:r>
      <w:r w:rsidRPr="00985E67">
        <w:rPr>
          <w:rStyle w:val="StyleUnderline"/>
          <w:highlight w:val="cyan"/>
        </w:rPr>
        <w:t xml:space="preserve">is on its way. </w:t>
      </w:r>
      <w:r w:rsidRPr="00985E67">
        <w:rPr>
          <w:rStyle w:val="Emphasis"/>
        </w:rPr>
        <w:t>Why are we still listening?</w:t>
      </w:r>
      <w:r w:rsidRPr="00985E67">
        <w:rPr>
          <w:sz w:val="10"/>
        </w:rPr>
        <w:t xml:space="preserve"> If you look back at the furor raised at many distinguished publications — Nature, Science, Scientific American, National Geographic — back in, say, 2005, about a potential bird flu (H5N1) pandemic, you wonder what planet they were on. </w:t>
      </w:r>
      <w:r w:rsidRPr="00985E67">
        <w:rPr>
          <w:rStyle w:val="StyleUnderline"/>
        </w:rPr>
        <w:t>Nature ran a</w:t>
      </w:r>
      <w:r w:rsidRPr="00985E67">
        <w:rPr>
          <w:sz w:val="10"/>
        </w:rPr>
        <w:t xml:space="preserve"> </w:t>
      </w:r>
      <w:r w:rsidRPr="00985E67">
        <w:rPr>
          <w:rStyle w:val="StyleUnderline"/>
        </w:rPr>
        <w:t>special</w:t>
      </w:r>
      <w:r w:rsidRPr="00985E67">
        <w:rPr>
          <w:sz w:val="10"/>
        </w:rPr>
        <w:t xml:space="preserve"> </w:t>
      </w:r>
      <w:r w:rsidRPr="00985E67">
        <w:rPr>
          <w:rStyle w:val="StyleUnderline"/>
        </w:rPr>
        <w:t>section titled — “Avian flu: Are we ready?”</w:t>
      </w:r>
      <w:r w:rsidRPr="00985E67">
        <w:rPr>
          <w:sz w:val="10"/>
        </w:rPr>
        <w:t xml:space="preserve"> — </w:t>
      </w:r>
      <w:r w:rsidRPr="00985E67">
        <w:rPr>
          <w:rStyle w:val="StyleUnderline"/>
        </w:rPr>
        <w:t>that began</w:t>
      </w:r>
      <w:r w:rsidRPr="00985E67">
        <w:rPr>
          <w:sz w:val="10"/>
        </w:rPr>
        <w:t xml:space="preserve">, ominously, with the words “Trouble is brewing in the East” and went on to present a mock aftermath </w:t>
      </w:r>
      <w:r w:rsidRPr="00985E67">
        <w:rPr>
          <w:sz w:val="10"/>
        </w:rPr>
        <w:lastRenderedPageBreak/>
        <w:t xml:space="preserve">report </w:t>
      </w:r>
      <w:r w:rsidRPr="00985E67">
        <w:rPr>
          <w:rStyle w:val="StyleUnderline"/>
        </w:rPr>
        <w:t xml:space="preserve">detailing </w:t>
      </w:r>
      <w:r w:rsidRPr="00985E67">
        <w:rPr>
          <w:rStyle w:val="Emphasis"/>
        </w:rPr>
        <w:t>catastrophic civil breakdown</w:t>
      </w:r>
      <w:r w:rsidRPr="00985E67">
        <w:rPr>
          <w:rStyle w:val="StyleUnderline"/>
        </w:rPr>
        <w:t>.</w:t>
      </w:r>
      <w:r w:rsidRPr="00985E67">
        <w:rPr>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the article went on to paint a terrifying picture of the avian flu threat nonetheless. And such </w:t>
      </w:r>
      <w:r w:rsidRPr="00985E67">
        <w:rPr>
          <w:rStyle w:val="StyleUnderline"/>
          <w:highlight w:val="cyan"/>
        </w:rPr>
        <w:t>hysteria</w:t>
      </w:r>
      <w:r w:rsidRPr="00985E67">
        <w:rPr>
          <w:rStyle w:val="StyleUnderline"/>
        </w:rPr>
        <w:t xml:space="preserve"> still </w:t>
      </w:r>
      <w:r w:rsidRPr="00985E67">
        <w:rPr>
          <w:rStyle w:val="StyleUnderline"/>
          <w:highlight w:val="cyan"/>
        </w:rPr>
        <w:t>goes on</w:t>
      </w:r>
      <w:r w:rsidRPr="00985E67">
        <w:rPr>
          <w:rStyle w:val="StyleUnderline"/>
        </w:rPr>
        <w:t xml:space="preserve">: Whether it's </w:t>
      </w:r>
      <w:r w:rsidRPr="00985E67">
        <w:rPr>
          <w:rStyle w:val="StyleUnderline"/>
          <w:highlight w:val="cyan"/>
        </w:rPr>
        <w:t>over</w:t>
      </w:r>
      <w:r w:rsidRPr="00985E67">
        <w:rPr>
          <w:rStyle w:val="StyleUnderline"/>
        </w:rPr>
        <w:t xml:space="preserve"> the </w:t>
      </w:r>
      <w:r w:rsidRPr="00985E67">
        <w:rPr>
          <w:rStyle w:val="StyleUnderline"/>
          <w:highlight w:val="cyan"/>
        </w:rPr>
        <w:t>MERS</w:t>
      </w:r>
      <w:r w:rsidRPr="00985E67">
        <w:rPr>
          <w:rStyle w:val="StyleUnderline"/>
        </w:rPr>
        <w:t xml:space="preserve"> coronavirus</w:t>
      </w:r>
      <w:r w:rsidRPr="00985E67">
        <w:rPr>
          <w:sz w:val="10"/>
        </w:rPr>
        <w:t xml:space="preserve">, a whole alphabet of chicken </w:t>
      </w:r>
      <w:r w:rsidRPr="00985E67">
        <w:rPr>
          <w:rStyle w:val="StyleUnderline"/>
        </w:rPr>
        <w:t xml:space="preserve">flu viruses, a real but </w:t>
      </w:r>
      <w:r w:rsidRPr="00985E67">
        <w:rPr>
          <w:rStyle w:val="Emphasis"/>
        </w:rPr>
        <w:t>not very deadly</w:t>
      </w:r>
      <w:r w:rsidRPr="00985E67">
        <w:rPr>
          <w:rStyle w:val="StyleUnderline"/>
        </w:rPr>
        <w:t xml:space="preserve"> in</w:t>
      </w:r>
      <w:r w:rsidRPr="00985E67">
        <w:rPr>
          <w:rStyle w:val="Emphasis"/>
          <w:highlight w:val="cyan"/>
        </w:rPr>
        <w:t>flu</w:t>
      </w:r>
      <w:r w:rsidRPr="00985E67">
        <w:rPr>
          <w:rStyle w:val="StyleUnderline"/>
        </w:rPr>
        <w:t xml:space="preserve">enza pandemic </w:t>
      </w:r>
      <w:r w:rsidRPr="00985E67">
        <w:rPr>
          <w:rStyle w:val="StyleUnderline"/>
          <w:highlight w:val="cyan"/>
        </w:rPr>
        <w:t>in 2009, or</w:t>
      </w:r>
      <w:r w:rsidRPr="00985E67">
        <w:rPr>
          <w:sz w:val="10"/>
        </w:rPr>
        <w:t xml:space="preserve"> a kerfuffle like the one </w:t>
      </w:r>
      <w:r w:rsidRPr="00985E67">
        <w:rPr>
          <w:rStyle w:val="StyleUnderline"/>
          <w:highlight w:val="cyan"/>
        </w:rPr>
        <w:t>in 2012 over</w:t>
      </w:r>
      <w:r w:rsidRPr="00985E67">
        <w:rPr>
          <w:rStyle w:val="StyleUnderline"/>
        </w:rPr>
        <w:t xml:space="preserve"> a scientist-crafted </w:t>
      </w:r>
      <w:r w:rsidRPr="00985E67">
        <w:rPr>
          <w:rStyle w:val="StyleUnderline"/>
          <w:highlight w:val="cyan"/>
        </w:rPr>
        <w:t>ferret flu</w:t>
      </w:r>
      <w:r w:rsidRPr="00985E67">
        <w:rPr>
          <w:rStyle w:val="StyleUnderline"/>
        </w:rPr>
        <w:t xml:space="preserve"> that also was supposed to be a pandemic threat.</w:t>
      </w:r>
      <w:r w:rsidRPr="00985E67">
        <w:rPr>
          <w:sz w:val="10"/>
        </w:rPr>
        <w:t xml:space="preserve"> Along the way, virologist Nathan Wolfe published “The Viral Storm: the Dawn of a New Pandemic Age,” and David </w:t>
      </w:r>
      <w:r w:rsidRPr="00985E67">
        <w:rPr>
          <w:rStyle w:val="StyleUnderline"/>
          <w:highlight w:val="cyan"/>
        </w:rPr>
        <w:t>Quammen</w:t>
      </w:r>
      <w:r w:rsidRPr="00985E67">
        <w:rPr>
          <w:sz w:val="10"/>
          <w:highlight w:val="cyan"/>
        </w:rPr>
        <w:t xml:space="preserve"> </w:t>
      </w:r>
      <w:r w:rsidRPr="00985E67">
        <w:rPr>
          <w:rStyle w:val="StyleUnderline"/>
          <w:highlight w:val="cyan"/>
        </w:rPr>
        <w:t>warned</w:t>
      </w:r>
      <w:r w:rsidRPr="00985E67">
        <w:rPr>
          <w:rStyle w:val="StyleUnderline"/>
        </w:rPr>
        <w:t xml:space="preserve"> in his gripping “Spillover” that some new </w:t>
      </w:r>
      <w:r w:rsidRPr="00985E67">
        <w:rPr>
          <w:rStyle w:val="StyleUnderline"/>
          <w:highlight w:val="cyan"/>
        </w:rPr>
        <w:t>animal plague could</w:t>
      </w:r>
      <w:r w:rsidRPr="00985E67">
        <w:rPr>
          <w:rStyle w:val="StyleUnderline"/>
        </w:rPr>
        <w:t xml:space="preserve"> arise</w:t>
      </w:r>
      <w:r w:rsidRPr="00985E67">
        <w:rPr>
          <w:sz w:val="10"/>
        </w:rPr>
        <w:t xml:space="preserve"> from the jungle </w:t>
      </w:r>
      <w:r w:rsidRPr="00985E67">
        <w:rPr>
          <w:rStyle w:val="StyleUnderline"/>
        </w:rPr>
        <w:t xml:space="preserve">and </w:t>
      </w:r>
      <w:r w:rsidRPr="00985E67">
        <w:rPr>
          <w:rStyle w:val="StyleUnderline"/>
          <w:highlight w:val="cyan"/>
        </w:rPr>
        <w:t>sweep</w:t>
      </w:r>
      <w:r w:rsidRPr="00985E67">
        <w:rPr>
          <w:rStyle w:val="StyleUnderline"/>
        </w:rPr>
        <w:t xml:space="preserve"> across </w:t>
      </w:r>
      <w:r w:rsidRPr="00985E67">
        <w:rPr>
          <w:rStyle w:val="StyleUnderline"/>
          <w:highlight w:val="cyan"/>
        </w:rPr>
        <w:t>the world</w:t>
      </w:r>
      <w:r w:rsidRPr="00985E67">
        <w:rPr>
          <w:rStyle w:val="StyleUnderline"/>
        </w:rPr>
        <w:t>.</w:t>
      </w:r>
      <w:r w:rsidRPr="00985E67">
        <w:rPr>
          <w:sz w:val="10"/>
        </w:rPr>
        <w:t xml:space="preserve"> And now there's Ebola. Osterholm,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985E67">
        <w:rPr>
          <w:rStyle w:val="StyleUnderline"/>
        </w:rPr>
        <w:t xml:space="preserve">The scientific world has changed since 2005. Now, </w:t>
      </w:r>
      <w:r w:rsidRPr="00985E67">
        <w:rPr>
          <w:rStyle w:val="Emphasis"/>
          <w:highlight w:val="cyan"/>
        </w:rPr>
        <w:t>most scientists understand</w:t>
      </w:r>
      <w:r w:rsidRPr="00985E67">
        <w:rPr>
          <w:rStyle w:val="StyleUnderline"/>
        </w:rPr>
        <w:t xml:space="preserve"> that </w:t>
      </w:r>
      <w:r w:rsidRPr="00985E67">
        <w:rPr>
          <w:rStyle w:val="Emphasis"/>
          <w:highlight w:val="cyan"/>
        </w:rPr>
        <w:t xml:space="preserve">there are significant </w:t>
      </w:r>
      <w:r w:rsidRPr="00985E67">
        <w:rPr>
          <w:rStyle w:val="Emphasis"/>
          <w:highlight w:val="cyan"/>
          <w:bdr w:val="single" w:sz="4" w:space="0" w:color="auto"/>
        </w:rPr>
        <w:t>physical and evolutionary barriers</w:t>
      </w:r>
      <w:r w:rsidRPr="00985E67">
        <w:rPr>
          <w:rStyle w:val="Emphasis"/>
          <w:highlight w:val="cyan"/>
        </w:rPr>
        <w:t xml:space="preserve"> to a</w:t>
      </w:r>
      <w:r w:rsidRPr="00985E67">
        <w:rPr>
          <w:rStyle w:val="StyleUnderline"/>
        </w:rPr>
        <w:t xml:space="preserve"> blood- and fluid-borne </w:t>
      </w:r>
      <w:r w:rsidRPr="00985E67">
        <w:rPr>
          <w:rStyle w:val="Emphasis"/>
          <w:highlight w:val="cyan"/>
        </w:rPr>
        <w:t>virus developing airborne transmission</w:t>
      </w:r>
      <w:r w:rsidRPr="00985E67">
        <w:rPr>
          <w:sz w:val="10"/>
        </w:rPr>
        <w:t xml:space="preserve">, as Garrett has acknowledged. Though Ebola virus has been detected in human alveolar cells, as Vincent Racaniello, virologist at Columbia University, explained to me, that doesn't mean it can replicate in the airways enough to </w:t>
      </w:r>
    </w:p>
    <w:p w14:paraId="1393E6EC" w14:textId="77777777" w:rsidR="006D23F0" w:rsidRDefault="006D23F0" w:rsidP="00AE4BD6">
      <w:pPr>
        <w:rPr>
          <w:sz w:val="10"/>
        </w:rPr>
      </w:pPr>
    </w:p>
    <w:p w14:paraId="2A9B2B97" w14:textId="35DDA872" w:rsidR="00AE4BD6" w:rsidRPr="00985E67" w:rsidRDefault="00AE4BD6" w:rsidP="00AE4BD6">
      <w:pPr>
        <w:rPr>
          <w:sz w:val="10"/>
        </w:rPr>
      </w:pPr>
      <w:r w:rsidRPr="00985E67">
        <w:rPr>
          <w:sz w:val="10"/>
        </w:rPr>
        <w:t xml:space="preserve">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985E67">
        <w:rPr>
          <w:rStyle w:val="StyleUnderline"/>
          <w:highlight w:val="cyan"/>
        </w:rPr>
        <w:t>There</w:t>
      </w:r>
      <w:r w:rsidRPr="00985E67">
        <w:rPr>
          <w:rStyle w:val="StyleUnderline"/>
        </w:rPr>
        <w:t xml:space="preserve"> probably </w:t>
      </w:r>
      <w:r w:rsidRPr="00985E67">
        <w:rPr>
          <w:rStyle w:val="StyleUnderline"/>
          <w:highlight w:val="cyan"/>
        </w:rPr>
        <w:t xml:space="preserve">will </w:t>
      </w:r>
      <w:r w:rsidRPr="00985E67">
        <w:rPr>
          <w:rStyle w:val="Emphasis"/>
          <w:highlight w:val="cyan"/>
        </w:rPr>
        <w:t>always be significant barriers</w:t>
      </w:r>
      <w:r w:rsidRPr="00985E67">
        <w:rPr>
          <w:rStyle w:val="StyleUnderline"/>
          <w:highlight w:val="cyan"/>
        </w:rPr>
        <w:t xml:space="preserve"> preventing</w:t>
      </w:r>
      <w:r w:rsidRPr="00985E67">
        <w:rPr>
          <w:rStyle w:val="StyleUnderline"/>
        </w:rPr>
        <w:t xml:space="preserve"> the easy </w:t>
      </w:r>
      <w:r w:rsidRPr="00985E67">
        <w:rPr>
          <w:rStyle w:val="StyleUnderline"/>
          <w:highlight w:val="cyan"/>
        </w:rPr>
        <w:t>adaptation</w:t>
      </w:r>
      <w:r w:rsidRPr="00985E67">
        <w:rPr>
          <w:rStyle w:val="StyleUnderline"/>
        </w:rPr>
        <w:t xml:space="preserve"> of an animal disease </w:t>
      </w:r>
      <w:r w:rsidRPr="00985E67">
        <w:rPr>
          <w:rStyle w:val="StyleUnderline"/>
          <w:highlight w:val="cyan"/>
        </w:rPr>
        <w:t xml:space="preserve">to </w:t>
      </w:r>
      <w:r w:rsidRPr="00985E67">
        <w:rPr>
          <w:rStyle w:val="StyleUnderline"/>
        </w:rPr>
        <w:t xml:space="preserve">the </w:t>
      </w:r>
      <w:r w:rsidRPr="00985E67">
        <w:rPr>
          <w:rStyle w:val="StyleUnderline"/>
          <w:highlight w:val="cyan"/>
        </w:rPr>
        <w:t>human s</w:t>
      </w:r>
      <w:r w:rsidRPr="00985E67">
        <w:rPr>
          <w:rStyle w:val="StyleUnderline"/>
        </w:rPr>
        <w:t>pecies.</w:t>
      </w:r>
      <w:r w:rsidRPr="00985E67">
        <w:rPr>
          <w:sz w:val="10"/>
        </w:rPr>
        <w:t xml:space="preserve"> Furthermore, Racaniello insists that </w:t>
      </w:r>
      <w:r w:rsidRPr="00985E67">
        <w:rPr>
          <w:rStyle w:val="StyleUnderline"/>
          <w:highlight w:val="cyan"/>
        </w:rPr>
        <w:t xml:space="preserve">there are </w:t>
      </w:r>
      <w:r w:rsidRPr="00985E67">
        <w:rPr>
          <w:rStyle w:val="Emphasis"/>
          <w:highlight w:val="cyan"/>
        </w:rPr>
        <w:t>no recorded instances</w:t>
      </w:r>
      <w:r w:rsidRPr="00985E67">
        <w:rPr>
          <w:rStyle w:val="StyleUnderline"/>
          <w:highlight w:val="cyan"/>
        </w:rPr>
        <w:t xml:space="preserve"> of viruses that have adapted to humans</w:t>
      </w:r>
      <w:r w:rsidRPr="00985E67">
        <w:rPr>
          <w:rStyle w:val="StyleUnderline"/>
        </w:rPr>
        <w:t xml:space="preserve">, changing the way they are spread. So we need to stop listening to the doomsayers, and we need to do it now. </w:t>
      </w:r>
      <w:r w:rsidRPr="00985E67">
        <w:rPr>
          <w:rStyle w:val="Emphasis"/>
          <w:highlight w:val="cyan"/>
        </w:rPr>
        <w:t>Predictions of lethal pandemics have</w:t>
      </w:r>
      <w:r w:rsidRPr="00985E67">
        <w:rPr>
          <w:sz w:val="10"/>
        </w:rPr>
        <w:t xml:space="preserve"> — </w:t>
      </w:r>
      <w:r w:rsidRPr="00985E67">
        <w:rPr>
          <w:rStyle w:val="StyleUnderline"/>
        </w:rPr>
        <w:t>since the swine flu fiasco of 1976</w:t>
      </w:r>
      <w:r w:rsidRPr="00985E67">
        <w:rPr>
          <w:sz w:val="10"/>
        </w:rPr>
        <w:t xml:space="preserve">, when President Ford vowed to vaccinate “every man, woman and child in the United States” — </w:t>
      </w:r>
      <w:r w:rsidRPr="00985E67">
        <w:rPr>
          <w:rStyle w:val="Emphasis"/>
          <w:highlight w:val="cyan"/>
        </w:rPr>
        <w:t>always been wrong.</w:t>
      </w:r>
      <w:r w:rsidRPr="00985E67">
        <w:rPr>
          <w:sz w:val="10"/>
        </w:rPr>
        <w:t xml:space="preserve"> </w:t>
      </w:r>
      <w:r w:rsidRPr="00985E67">
        <w:rPr>
          <w:rStyle w:val="StyleUnderline"/>
        </w:rPr>
        <w:t xml:space="preserve">Fear-mongering wastes our time and our emotions and diverts resources from where they should be directed </w:t>
      </w:r>
      <w:r w:rsidRPr="00985E67">
        <w:rPr>
          <w:sz w:val="10"/>
        </w:rPr>
        <w:t>— in the case of Ebola, to the ongoing tragedy in West Africa. Americans have all but forgotten about Ebola now, because most people realize it isn't coming to a school or a shopping mall near you. But Sierra Leoneans and Liberians go on dying.</w:t>
      </w:r>
    </w:p>
    <w:bookmarkEnd w:id="17"/>
    <w:p w14:paraId="5A5D812C" w14:textId="1E42C1CB" w:rsidR="00515383" w:rsidRDefault="00C12BE1" w:rsidP="00C12BE1">
      <w:pPr>
        <w:pStyle w:val="Heading1"/>
      </w:pPr>
      <w:r>
        <w:lastRenderedPageBreak/>
        <w:t>1NR</w:t>
      </w:r>
    </w:p>
    <w:p w14:paraId="021144C5" w14:textId="6B87D9A2" w:rsidR="00CD1256" w:rsidRDefault="00CD1256" w:rsidP="00CD1256"/>
    <w:p w14:paraId="36D7C0F1" w14:textId="77777777" w:rsidR="00CD1256" w:rsidRPr="002823A1" w:rsidRDefault="00CD1256" w:rsidP="00CD1256">
      <w:pPr>
        <w:keepNext/>
        <w:keepLines/>
        <w:spacing w:before="200"/>
        <w:outlineLvl w:val="3"/>
        <w:rPr>
          <w:rFonts w:eastAsia="MS Gothic" w:cs="Times New Roman"/>
          <w:b/>
          <w:iCs/>
          <w:sz w:val="26"/>
        </w:rPr>
      </w:pPr>
      <w:r w:rsidRPr="002823A1">
        <w:rPr>
          <w:rFonts w:eastAsia="MS Gothic" w:cs="Times New Roman"/>
          <w:b/>
          <w:iCs/>
          <w:sz w:val="26"/>
        </w:rPr>
        <w:t xml:space="preserve">COVID-related enforcement is key to effective </w:t>
      </w:r>
      <w:r w:rsidRPr="002823A1">
        <w:rPr>
          <w:rFonts w:eastAsia="MS Gothic" w:cs="Times New Roman"/>
          <w:b/>
          <w:iCs/>
          <w:sz w:val="26"/>
          <w:u w:val="single"/>
        </w:rPr>
        <w:t>recovery</w:t>
      </w:r>
      <w:r w:rsidRPr="002823A1">
        <w:rPr>
          <w:rFonts w:eastAsia="MS Gothic" w:cs="Times New Roman"/>
          <w:b/>
          <w:iCs/>
          <w:sz w:val="26"/>
        </w:rPr>
        <w:t xml:space="preserve">---it’s </w:t>
      </w:r>
      <w:r w:rsidRPr="002823A1">
        <w:rPr>
          <w:rFonts w:eastAsia="MS Gothic" w:cs="Times New Roman"/>
          <w:b/>
          <w:iCs/>
          <w:sz w:val="26"/>
          <w:u w:val="single"/>
        </w:rPr>
        <w:t>a key priority</w:t>
      </w:r>
    </w:p>
    <w:p w14:paraId="0E119E5E" w14:textId="77777777" w:rsidR="00CD1256" w:rsidRPr="002823A1" w:rsidRDefault="00CD1256" w:rsidP="00CD1256">
      <w:pPr>
        <w:rPr>
          <w:rFonts w:eastAsia="Cambria"/>
        </w:rPr>
      </w:pPr>
      <w:r w:rsidRPr="002823A1">
        <w:rPr>
          <w:rFonts w:eastAsia="Cambria"/>
          <w:b/>
          <w:bCs/>
          <w:sz w:val="26"/>
        </w:rPr>
        <w:t>OECD 20</w:t>
      </w:r>
      <w:r w:rsidRPr="002823A1">
        <w:rPr>
          <w:rFonts w:eastAsia="Cambria"/>
        </w:rPr>
        <w:t xml:space="preserve"> (The Role of Competition Policy in Promoting Economic Recovery – Note by the United States, 12-2, </w:t>
      </w:r>
      <w:hyperlink r:id="rId24" w:history="1">
        <w:r w:rsidRPr="002823A1">
          <w:rPr>
            <w:rFonts w:eastAsia="Cambria"/>
          </w:rPr>
          <w:t>https://www.ftc.gov/system/files/attachments/us-submissions-oecd-2010-present-other-international-competition-fora/economic_recovery_us.pdf</w:t>
        </w:r>
      </w:hyperlink>
      <w:r w:rsidRPr="002823A1">
        <w:rPr>
          <w:rFonts w:eastAsia="Cambria"/>
        </w:rPr>
        <w:t>, y2k)</w:t>
      </w:r>
    </w:p>
    <w:p w14:paraId="54F53432" w14:textId="77777777" w:rsidR="00CD1256" w:rsidRPr="002823A1" w:rsidRDefault="00CD1256" w:rsidP="00CD1256">
      <w:pPr>
        <w:rPr>
          <w:rFonts w:eastAsia="Cambria"/>
          <w:b/>
          <w:iCs/>
          <w:u w:val="single"/>
        </w:rPr>
      </w:pPr>
      <w:r w:rsidRPr="002823A1">
        <w:rPr>
          <w:rFonts w:eastAsia="Cambria"/>
        </w:rPr>
        <w:t xml:space="preserve">1. The Antitrust Division of the </w:t>
      </w:r>
      <w:r w:rsidRPr="002823A1">
        <w:rPr>
          <w:rFonts w:eastAsia="Cambria"/>
          <w:b/>
          <w:iCs/>
          <w:highlight w:val="cyan"/>
          <w:u w:val="single"/>
        </w:rPr>
        <w:t>D</w:t>
      </w:r>
      <w:r w:rsidRPr="002823A1">
        <w:rPr>
          <w:rFonts w:eastAsia="Cambria"/>
        </w:rPr>
        <w:t xml:space="preserve">epartment </w:t>
      </w:r>
      <w:r w:rsidRPr="002823A1">
        <w:rPr>
          <w:rFonts w:eastAsia="Cambria"/>
          <w:b/>
          <w:iCs/>
          <w:highlight w:val="cyan"/>
          <w:u w:val="single"/>
        </w:rPr>
        <w:t>o</w:t>
      </w:r>
      <w:r w:rsidRPr="002823A1">
        <w:rPr>
          <w:rFonts w:eastAsia="Cambria"/>
        </w:rPr>
        <w:t xml:space="preserve">f </w:t>
      </w:r>
      <w:r w:rsidRPr="002823A1">
        <w:rPr>
          <w:rFonts w:eastAsia="Cambria"/>
          <w:b/>
          <w:iCs/>
          <w:highlight w:val="cyan"/>
          <w:u w:val="single"/>
        </w:rPr>
        <w:t>J</w:t>
      </w:r>
      <w:r w:rsidRPr="002823A1">
        <w:rPr>
          <w:rFonts w:eastAsia="Cambria"/>
        </w:rPr>
        <w:t xml:space="preserve">ustice (DOJ) </w:t>
      </w:r>
      <w:r w:rsidRPr="002823A1">
        <w:rPr>
          <w:rFonts w:eastAsia="Cambria"/>
          <w:highlight w:val="cyan"/>
          <w:u w:val="single"/>
        </w:rPr>
        <w:t>and</w:t>
      </w:r>
      <w:r w:rsidRPr="002823A1">
        <w:rPr>
          <w:rFonts w:eastAsia="Cambria"/>
        </w:rPr>
        <w:t xml:space="preserve"> the U.S. </w:t>
      </w:r>
      <w:r w:rsidRPr="002823A1">
        <w:rPr>
          <w:rFonts w:eastAsia="Cambria"/>
          <w:b/>
          <w:iCs/>
          <w:highlight w:val="cyan"/>
          <w:u w:val="single"/>
        </w:rPr>
        <w:t>F</w:t>
      </w:r>
      <w:r w:rsidRPr="002823A1">
        <w:rPr>
          <w:rFonts w:eastAsia="Cambria"/>
        </w:rPr>
        <w:t xml:space="preserve">ederal </w:t>
      </w:r>
      <w:r w:rsidRPr="002823A1">
        <w:rPr>
          <w:rFonts w:eastAsia="Cambria"/>
          <w:b/>
          <w:iCs/>
          <w:highlight w:val="cyan"/>
          <w:u w:val="single"/>
        </w:rPr>
        <w:t>T</w:t>
      </w:r>
      <w:r w:rsidRPr="002823A1">
        <w:rPr>
          <w:rFonts w:eastAsia="Cambria"/>
        </w:rPr>
        <w:t xml:space="preserve">rade </w:t>
      </w:r>
      <w:r w:rsidRPr="002823A1">
        <w:rPr>
          <w:rFonts w:eastAsia="Cambria"/>
          <w:b/>
          <w:iCs/>
          <w:highlight w:val="cyan"/>
          <w:u w:val="single"/>
        </w:rPr>
        <w:t>C</w:t>
      </w:r>
      <w:r w:rsidRPr="002823A1">
        <w:rPr>
          <w:rFonts w:eastAsia="Cambria"/>
        </w:rPr>
        <w:t xml:space="preserve">ommission (FTC) (collectively the Agencies) offer this joint submission in response to the Competition Committee’s </w:t>
      </w:r>
      <w:r w:rsidRPr="002823A1">
        <w:rPr>
          <w:rFonts w:eastAsia="Cambria"/>
          <w:u w:val="single"/>
        </w:rPr>
        <w:t xml:space="preserve">review of the </w:t>
      </w:r>
      <w:r w:rsidRPr="002823A1">
        <w:rPr>
          <w:rFonts w:eastAsia="Cambria"/>
          <w:b/>
          <w:iCs/>
          <w:u w:val="single"/>
        </w:rPr>
        <w:t>role</w:t>
      </w:r>
      <w:r w:rsidRPr="002823A1">
        <w:rPr>
          <w:rFonts w:eastAsia="Cambria"/>
        </w:rPr>
        <w:t xml:space="preserve"> </w:t>
      </w:r>
      <w:r w:rsidRPr="002823A1">
        <w:rPr>
          <w:rFonts w:eastAsia="Cambria"/>
          <w:u w:val="single"/>
        </w:rPr>
        <w:t>of</w:t>
      </w:r>
      <w:r w:rsidRPr="002823A1">
        <w:rPr>
          <w:rFonts w:eastAsia="Cambria"/>
        </w:rPr>
        <w:t xml:space="preserve"> </w:t>
      </w:r>
      <w:r w:rsidRPr="002823A1">
        <w:rPr>
          <w:rFonts w:eastAsia="Cambria"/>
          <w:b/>
          <w:iCs/>
          <w:u w:val="single"/>
        </w:rPr>
        <w:t>competition policy</w:t>
      </w:r>
      <w:r w:rsidRPr="002823A1">
        <w:rPr>
          <w:rFonts w:eastAsia="Cambria"/>
        </w:rPr>
        <w:t xml:space="preserve"> </w:t>
      </w:r>
      <w:r w:rsidRPr="002823A1">
        <w:rPr>
          <w:rFonts w:eastAsia="Cambria"/>
          <w:u w:val="single"/>
        </w:rPr>
        <w:t xml:space="preserve">in promoting </w:t>
      </w:r>
      <w:r w:rsidRPr="002823A1">
        <w:rPr>
          <w:rFonts w:eastAsia="Cambria"/>
          <w:b/>
          <w:iCs/>
          <w:u w:val="single"/>
        </w:rPr>
        <w:t>economic recovery</w:t>
      </w:r>
      <w:r w:rsidRPr="002823A1">
        <w:rPr>
          <w:rFonts w:eastAsia="Cambria"/>
        </w:rPr>
        <w:t xml:space="preserve">. In this paper, </w:t>
      </w:r>
      <w:r w:rsidRPr="002823A1">
        <w:rPr>
          <w:rFonts w:eastAsia="Cambria"/>
          <w:u w:val="single"/>
        </w:rPr>
        <w:t>we highlight</w:t>
      </w:r>
      <w:r w:rsidRPr="002823A1">
        <w:rPr>
          <w:rFonts w:eastAsia="Cambria"/>
        </w:rPr>
        <w:t xml:space="preserve"> some </w:t>
      </w:r>
      <w:r w:rsidRPr="002823A1">
        <w:rPr>
          <w:rFonts w:eastAsia="Cambria"/>
          <w:b/>
          <w:iCs/>
          <w:u w:val="single"/>
        </w:rPr>
        <w:t>key steps</w:t>
      </w:r>
      <w:r w:rsidRPr="002823A1">
        <w:rPr>
          <w:rFonts w:eastAsia="Cambria"/>
        </w:rPr>
        <w:t xml:space="preserve"> </w:t>
      </w:r>
      <w:r w:rsidRPr="002823A1">
        <w:rPr>
          <w:rFonts w:eastAsia="Cambria"/>
          <w:u w:val="single"/>
        </w:rPr>
        <w:t xml:space="preserve">that the Agencies have taken to </w:t>
      </w:r>
      <w:r w:rsidRPr="002823A1">
        <w:rPr>
          <w:rFonts w:eastAsia="Cambria"/>
          <w:highlight w:val="cyan"/>
          <w:u w:val="single"/>
        </w:rPr>
        <w:t>respond</w:t>
      </w:r>
      <w:r w:rsidRPr="002823A1">
        <w:rPr>
          <w:rFonts w:eastAsia="Cambria"/>
        </w:rPr>
        <w:t xml:space="preserve"> </w:t>
      </w:r>
      <w:r w:rsidRPr="002823A1">
        <w:rPr>
          <w:rFonts w:eastAsia="Cambria"/>
          <w:highlight w:val="cyan"/>
          <w:u w:val="single"/>
        </w:rPr>
        <w:t>to</w:t>
      </w:r>
      <w:r w:rsidRPr="002823A1">
        <w:rPr>
          <w:rFonts w:eastAsia="Cambria"/>
        </w:rPr>
        <w:t xml:space="preserve"> the present </w:t>
      </w:r>
      <w:r w:rsidRPr="002823A1">
        <w:rPr>
          <w:rFonts w:eastAsia="Cambria"/>
          <w:b/>
          <w:iCs/>
          <w:highlight w:val="cyan"/>
          <w:u w:val="single"/>
        </w:rPr>
        <w:t>COVID</w:t>
      </w:r>
      <w:r w:rsidRPr="002823A1">
        <w:rPr>
          <w:rFonts w:eastAsia="Cambria"/>
          <w:b/>
          <w:iCs/>
          <w:u w:val="single"/>
        </w:rPr>
        <w:t>-19 crisis</w:t>
      </w:r>
      <w:r w:rsidRPr="002823A1">
        <w:rPr>
          <w:rFonts w:eastAsia="Cambria"/>
        </w:rPr>
        <w:t xml:space="preserve"> in the United States </w:t>
      </w:r>
      <w:r w:rsidRPr="002823A1">
        <w:rPr>
          <w:rFonts w:eastAsia="Cambria"/>
          <w:u w:val="single"/>
        </w:rPr>
        <w:t xml:space="preserve">and </w:t>
      </w:r>
      <w:r w:rsidRPr="002823A1">
        <w:rPr>
          <w:rFonts w:eastAsia="Cambria"/>
          <w:highlight w:val="cyan"/>
          <w:u w:val="single"/>
        </w:rPr>
        <w:t>to</w:t>
      </w:r>
      <w:r w:rsidRPr="002823A1">
        <w:rPr>
          <w:rFonts w:eastAsia="Cambria"/>
          <w:u w:val="single"/>
        </w:rPr>
        <w:t xml:space="preserve"> help </w:t>
      </w:r>
      <w:r w:rsidRPr="002823A1">
        <w:rPr>
          <w:rFonts w:eastAsia="Cambria"/>
          <w:highlight w:val="cyan"/>
          <w:u w:val="single"/>
        </w:rPr>
        <w:t>promote</w:t>
      </w:r>
      <w:r w:rsidRPr="002823A1">
        <w:rPr>
          <w:rFonts w:eastAsia="Cambria"/>
          <w:highlight w:val="cyan"/>
        </w:rPr>
        <w:t xml:space="preserve"> </w:t>
      </w:r>
      <w:r w:rsidRPr="002823A1">
        <w:rPr>
          <w:rFonts w:eastAsia="Cambria"/>
          <w:b/>
          <w:iCs/>
          <w:highlight w:val="cyan"/>
          <w:u w:val="single"/>
        </w:rPr>
        <w:t>a rapid</w:t>
      </w:r>
      <w:r w:rsidRPr="002823A1">
        <w:rPr>
          <w:rFonts w:eastAsia="Cambria"/>
          <w:highlight w:val="cyan"/>
        </w:rPr>
        <w:t xml:space="preserve"> </w:t>
      </w:r>
      <w:r w:rsidRPr="002823A1">
        <w:rPr>
          <w:rFonts w:eastAsia="Cambria"/>
          <w:highlight w:val="cyan"/>
          <w:u w:val="single"/>
        </w:rPr>
        <w:t>and</w:t>
      </w:r>
      <w:r w:rsidRPr="002823A1">
        <w:rPr>
          <w:rFonts w:eastAsia="Cambria"/>
          <w:highlight w:val="cyan"/>
        </w:rPr>
        <w:t xml:space="preserve"> </w:t>
      </w:r>
      <w:r w:rsidRPr="002823A1">
        <w:rPr>
          <w:rFonts w:eastAsia="Cambria"/>
          <w:b/>
          <w:iCs/>
          <w:highlight w:val="cyan"/>
          <w:u w:val="single"/>
        </w:rPr>
        <w:t>sustained</w:t>
      </w:r>
      <w:r w:rsidRPr="002823A1">
        <w:rPr>
          <w:rFonts w:eastAsia="Cambria"/>
          <w:b/>
          <w:iCs/>
          <w:u w:val="single"/>
        </w:rPr>
        <w:t xml:space="preserve"> economic </w:t>
      </w:r>
      <w:r w:rsidRPr="002823A1">
        <w:rPr>
          <w:rFonts w:eastAsia="Cambria"/>
          <w:b/>
          <w:iCs/>
          <w:highlight w:val="cyan"/>
          <w:u w:val="single"/>
        </w:rPr>
        <w:t>recovery.</w:t>
      </w:r>
    </w:p>
    <w:p w14:paraId="5DE036E8" w14:textId="77777777" w:rsidR="00CD1256" w:rsidRPr="002823A1" w:rsidRDefault="00CD1256" w:rsidP="00CD1256">
      <w:pPr>
        <w:rPr>
          <w:rFonts w:eastAsia="Cambria"/>
        </w:rPr>
      </w:pPr>
      <w:r w:rsidRPr="002823A1">
        <w:rPr>
          <w:rFonts w:eastAsia="Cambria"/>
        </w:rPr>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2823A1">
        <w:rPr>
          <w:rFonts w:eastAsia="Cambria"/>
          <w:b/>
          <w:iCs/>
          <w:u w:val="single"/>
        </w:rPr>
        <w:t>competition policy</w:t>
      </w:r>
      <w:r w:rsidRPr="002823A1">
        <w:rPr>
          <w:rFonts w:eastAsia="Cambria"/>
        </w:rPr>
        <w:t xml:space="preserve"> </w:t>
      </w:r>
      <w:r w:rsidRPr="002823A1">
        <w:rPr>
          <w:rFonts w:eastAsia="Cambria"/>
          <w:u w:val="single"/>
        </w:rPr>
        <w:t>has an important role</w:t>
      </w:r>
      <w:r w:rsidRPr="002823A1">
        <w:rPr>
          <w:rFonts w:eastAsia="Cambria"/>
        </w:rPr>
        <w:t xml:space="preserve"> </w:t>
      </w:r>
      <w:r w:rsidRPr="002823A1">
        <w:rPr>
          <w:rFonts w:eastAsia="Cambria"/>
          <w:u w:val="single"/>
        </w:rPr>
        <w:t xml:space="preserve">to play in the </w:t>
      </w:r>
      <w:r w:rsidRPr="002823A1">
        <w:rPr>
          <w:rFonts w:eastAsia="Cambria"/>
          <w:b/>
          <w:iCs/>
          <w:u w:val="single"/>
        </w:rPr>
        <w:t>COVID-19 recovery</w:t>
      </w:r>
      <w:r w:rsidRPr="002823A1">
        <w:rPr>
          <w:rFonts w:eastAsia="Cambria"/>
        </w:rPr>
        <w:t xml:space="preserve"> process and intend to continue to engage in partnership with domestic and international counterparts to ensure the protection of competition and consumers.</w:t>
      </w:r>
    </w:p>
    <w:p w14:paraId="7DA74CD3" w14:textId="77777777" w:rsidR="00CD1256" w:rsidRPr="002823A1" w:rsidRDefault="00CD1256" w:rsidP="00CD1256">
      <w:pPr>
        <w:rPr>
          <w:rFonts w:eastAsia="Cambria"/>
        </w:rPr>
      </w:pPr>
      <w:r w:rsidRPr="002823A1">
        <w:rPr>
          <w:rFonts w:eastAsia="Cambria"/>
        </w:rPr>
        <w:t>2. Deterrence of Cartel Activity, Price Gouging, and Other Harmful Activity</w:t>
      </w:r>
    </w:p>
    <w:p w14:paraId="163B4619" w14:textId="77777777" w:rsidR="00CD1256" w:rsidRPr="002823A1" w:rsidRDefault="00CD1256" w:rsidP="00CD1256">
      <w:pPr>
        <w:rPr>
          <w:rFonts w:eastAsia="Cambria"/>
        </w:rPr>
      </w:pPr>
      <w:r w:rsidRPr="002823A1">
        <w:rPr>
          <w:rFonts w:eastAsia="Cambria"/>
        </w:rPr>
        <w:t xml:space="preserve">3. </w:t>
      </w:r>
      <w:r w:rsidRPr="002823A1">
        <w:rPr>
          <w:rFonts w:eastAsia="Cambria"/>
          <w:u w:val="single"/>
        </w:rPr>
        <w:t xml:space="preserve">Deterrence of </w:t>
      </w:r>
      <w:r w:rsidRPr="002823A1">
        <w:rPr>
          <w:rFonts w:eastAsia="Cambria"/>
          <w:b/>
          <w:iCs/>
          <w:u w:val="single"/>
        </w:rPr>
        <w:t>unlawful commercial activities</w:t>
      </w:r>
      <w:r w:rsidRPr="002823A1">
        <w:rPr>
          <w:rFonts w:eastAsia="Cambria"/>
        </w:rPr>
        <w:t xml:space="preserve"> </w:t>
      </w:r>
      <w:r w:rsidRPr="002823A1">
        <w:rPr>
          <w:rFonts w:eastAsia="Cambria"/>
          <w:u w:val="single"/>
        </w:rPr>
        <w:t>has</w:t>
      </w:r>
      <w:r w:rsidRPr="002823A1">
        <w:rPr>
          <w:rFonts w:eastAsia="Cambria"/>
        </w:rPr>
        <w:t xml:space="preserve"> long been </w:t>
      </w:r>
      <w:r w:rsidRPr="002823A1">
        <w:rPr>
          <w:rFonts w:eastAsia="Cambria"/>
          <w:b/>
          <w:iCs/>
          <w:highlight w:val="cyan"/>
          <w:u w:val="single"/>
        </w:rPr>
        <w:t>a key mission</w:t>
      </w:r>
      <w:r w:rsidRPr="002823A1">
        <w:rPr>
          <w:rFonts w:eastAsia="Cambria"/>
          <w:highlight w:val="cyan"/>
          <w:u w:val="single"/>
        </w:rPr>
        <w:t xml:space="preserve"> of the Agencies</w:t>
      </w:r>
      <w:r w:rsidRPr="002823A1">
        <w:rPr>
          <w:rFonts w:eastAsia="Cambria"/>
        </w:rPr>
        <w:t xml:space="preserve">, </w:t>
      </w:r>
      <w:r w:rsidRPr="002823A1">
        <w:rPr>
          <w:rFonts w:eastAsia="Cambria"/>
          <w:highlight w:val="cyan"/>
          <w:u w:val="single"/>
        </w:rPr>
        <w:t>rendered</w:t>
      </w:r>
      <w:r w:rsidRPr="002823A1">
        <w:rPr>
          <w:rFonts w:eastAsia="Cambria"/>
        </w:rPr>
        <w:t xml:space="preserve"> even more </w:t>
      </w:r>
      <w:r w:rsidRPr="002823A1">
        <w:rPr>
          <w:rFonts w:eastAsia="Cambria"/>
          <w:b/>
          <w:iCs/>
          <w:highlight w:val="cyan"/>
          <w:u w:val="single"/>
        </w:rPr>
        <w:t>critical</w:t>
      </w:r>
      <w:r w:rsidRPr="002823A1">
        <w:rPr>
          <w:rFonts w:eastAsia="Cambria"/>
          <w:highlight w:val="cyan"/>
        </w:rPr>
        <w:t xml:space="preserve"> </w:t>
      </w:r>
      <w:r w:rsidRPr="002823A1">
        <w:rPr>
          <w:rFonts w:eastAsia="Cambria"/>
          <w:highlight w:val="cyan"/>
          <w:u w:val="single"/>
        </w:rPr>
        <w:t>by the</w:t>
      </w:r>
      <w:r w:rsidRPr="002823A1">
        <w:rPr>
          <w:rFonts w:eastAsia="Cambria"/>
          <w:u w:val="single"/>
        </w:rPr>
        <w:t xml:space="preserve"> </w:t>
      </w:r>
      <w:r w:rsidRPr="002823A1">
        <w:rPr>
          <w:rFonts w:eastAsia="Cambria"/>
          <w:b/>
          <w:iCs/>
          <w:u w:val="single"/>
        </w:rPr>
        <w:t>social</w:t>
      </w:r>
      <w:r w:rsidRPr="002823A1">
        <w:rPr>
          <w:rFonts w:eastAsia="Cambria"/>
        </w:rPr>
        <w:t xml:space="preserve"> </w:t>
      </w:r>
      <w:r w:rsidRPr="002823A1">
        <w:rPr>
          <w:rFonts w:eastAsia="Cambria"/>
          <w:u w:val="single"/>
        </w:rPr>
        <w:t>and</w:t>
      </w:r>
      <w:r w:rsidRPr="002823A1">
        <w:rPr>
          <w:rFonts w:eastAsia="Cambria"/>
        </w:rPr>
        <w:t xml:space="preserve"> </w:t>
      </w:r>
      <w:r w:rsidRPr="002823A1">
        <w:rPr>
          <w:rFonts w:eastAsia="Cambria"/>
          <w:b/>
          <w:iCs/>
          <w:highlight w:val="cyan"/>
          <w:u w:val="single"/>
        </w:rPr>
        <w:t>economic disruptions</w:t>
      </w:r>
      <w:r w:rsidRPr="002823A1">
        <w:rPr>
          <w:rFonts w:eastAsia="Cambria"/>
        </w:rPr>
        <w:t xml:space="preserve"> </w:t>
      </w:r>
      <w:r w:rsidRPr="002823A1">
        <w:rPr>
          <w:rFonts w:eastAsia="Cambria"/>
          <w:u w:val="single"/>
        </w:rPr>
        <w:t>caused by the COVID-19 crisis</w:t>
      </w:r>
      <w:r w:rsidRPr="002823A1">
        <w:rPr>
          <w:rFonts w:eastAsia="Cambria"/>
        </w:rPr>
        <w:t xml:space="preserve">.1 While most Americans have acted to help their neighbors and communities during the past year, </w:t>
      </w:r>
      <w:r w:rsidRPr="002823A1">
        <w:rPr>
          <w:rFonts w:eastAsia="Cambria"/>
          <w:b/>
          <w:iCs/>
          <w:highlight w:val="cyan"/>
          <w:u w:val="single"/>
        </w:rPr>
        <w:t>crisis</w:t>
      </w:r>
      <w:r w:rsidRPr="002823A1">
        <w:rPr>
          <w:rFonts w:eastAsia="Cambria"/>
          <w:b/>
          <w:iCs/>
          <w:u w:val="single"/>
        </w:rPr>
        <w:t xml:space="preserve">-related </w:t>
      </w:r>
      <w:r w:rsidRPr="002823A1">
        <w:rPr>
          <w:rFonts w:eastAsia="Cambria"/>
          <w:b/>
          <w:iCs/>
          <w:highlight w:val="cyan"/>
          <w:u w:val="single"/>
        </w:rPr>
        <w:t>disruption</w:t>
      </w:r>
      <w:r w:rsidRPr="002823A1">
        <w:rPr>
          <w:rFonts w:eastAsia="Cambria"/>
          <w:highlight w:val="cyan"/>
        </w:rPr>
        <w:t xml:space="preserve"> </w:t>
      </w:r>
      <w:r w:rsidRPr="002823A1">
        <w:rPr>
          <w:rFonts w:eastAsia="Cambria"/>
          <w:highlight w:val="cyan"/>
          <w:u w:val="single"/>
        </w:rPr>
        <w:t>increases</w:t>
      </w:r>
      <w:r w:rsidRPr="002823A1">
        <w:rPr>
          <w:rFonts w:eastAsia="Cambria"/>
          <w:u w:val="single"/>
        </w:rPr>
        <w:t xml:space="preserve"> the risk that</w:t>
      </w:r>
      <w:r w:rsidRPr="002823A1">
        <w:rPr>
          <w:rFonts w:eastAsia="Cambria"/>
        </w:rPr>
        <w:t xml:space="preserve"> some </w:t>
      </w:r>
      <w:r w:rsidRPr="002823A1">
        <w:rPr>
          <w:rFonts w:eastAsia="Cambria"/>
          <w:u w:val="single"/>
        </w:rPr>
        <w:t xml:space="preserve">individuals will make </w:t>
      </w:r>
      <w:r w:rsidRPr="002823A1">
        <w:rPr>
          <w:rFonts w:eastAsia="Cambria"/>
          <w:b/>
          <w:iCs/>
          <w:highlight w:val="cyan"/>
          <w:u w:val="single"/>
        </w:rPr>
        <w:t>unlawful</w:t>
      </w:r>
      <w:r w:rsidRPr="002823A1">
        <w:rPr>
          <w:rFonts w:eastAsia="Cambria"/>
          <w:b/>
          <w:iCs/>
          <w:u w:val="single"/>
        </w:rPr>
        <w:t xml:space="preserve"> </w:t>
      </w:r>
      <w:r w:rsidRPr="002823A1">
        <w:rPr>
          <w:rFonts w:eastAsia="Cambria"/>
          <w:b/>
          <w:iCs/>
          <w:highlight w:val="cyan"/>
          <w:u w:val="single"/>
        </w:rPr>
        <w:t>windfall profits</w:t>
      </w:r>
      <w:r w:rsidRPr="002823A1">
        <w:rPr>
          <w:rFonts w:eastAsia="Cambria"/>
        </w:rPr>
        <w:t xml:space="preserve"> </w:t>
      </w:r>
      <w:r w:rsidRPr="002823A1">
        <w:rPr>
          <w:rFonts w:eastAsia="Cambria"/>
          <w:u w:val="single"/>
        </w:rPr>
        <w:t xml:space="preserve">at the expense of </w:t>
      </w:r>
      <w:r w:rsidRPr="002823A1">
        <w:rPr>
          <w:rFonts w:eastAsia="Cambria"/>
          <w:b/>
          <w:iCs/>
          <w:u w:val="single"/>
        </w:rPr>
        <w:t>public safety</w:t>
      </w:r>
      <w:r w:rsidRPr="002823A1">
        <w:rPr>
          <w:rFonts w:eastAsia="Cambria"/>
        </w:rPr>
        <w:t xml:space="preserve"> </w:t>
      </w:r>
      <w:r w:rsidRPr="002823A1">
        <w:rPr>
          <w:rFonts w:eastAsia="Cambria"/>
          <w:u w:val="single"/>
        </w:rPr>
        <w:t>and</w:t>
      </w:r>
      <w:r w:rsidRPr="002823A1">
        <w:rPr>
          <w:rFonts w:eastAsia="Cambria"/>
        </w:rPr>
        <w:t xml:space="preserve"> </w:t>
      </w:r>
      <w:r w:rsidRPr="002823A1">
        <w:rPr>
          <w:rFonts w:eastAsia="Cambria"/>
          <w:b/>
          <w:iCs/>
          <w:u w:val="single"/>
        </w:rPr>
        <w:t>the health</w:t>
      </w:r>
      <w:r w:rsidRPr="002823A1">
        <w:rPr>
          <w:rFonts w:eastAsia="Cambria"/>
        </w:rPr>
        <w:t xml:space="preserve"> </w:t>
      </w:r>
      <w:r w:rsidRPr="002823A1">
        <w:rPr>
          <w:rFonts w:eastAsia="Cambria"/>
          <w:u w:val="single"/>
        </w:rPr>
        <w:t>and</w:t>
      </w:r>
      <w:r w:rsidRPr="002823A1">
        <w:rPr>
          <w:rFonts w:eastAsia="Cambria"/>
        </w:rPr>
        <w:t xml:space="preserve"> </w:t>
      </w:r>
      <w:r w:rsidRPr="002823A1">
        <w:rPr>
          <w:rFonts w:eastAsia="Cambria"/>
          <w:b/>
          <w:iCs/>
          <w:u w:val="single"/>
        </w:rPr>
        <w:t>welfare</w:t>
      </w:r>
      <w:r w:rsidRPr="002823A1">
        <w:rPr>
          <w:rFonts w:eastAsia="Cambria"/>
        </w:rPr>
        <w:t xml:space="preserve"> of their fellow citizens.2</w:t>
      </w:r>
    </w:p>
    <w:p w14:paraId="7AFCE1E7" w14:textId="77777777" w:rsidR="00CD1256" w:rsidRPr="002823A1" w:rsidRDefault="00CD1256" w:rsidP="00CD1256">
      <w:pPr>
        <w:rPr>
          <w:rFonts w:eastAsia="Cambria"/>
        </w:rPr>
      </w:pPr>
      <w:r w:rsidRPr="002823A1">
        <w:rPr>
          <w:rFonts w:eastAsia="Cambria"/>
        </w:rPr>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52735D4B" w14:textId="77777777" w:rsidR="00CD1256" w:rsidRPr="002823A1" w:rsidRDefault="00CD1256" w:rsidP="00CD1256">
      <w:pPr>
        <w:rPr>
          <w:rFonts w:eastAsia="Cambria"/>
        </w:rPr>
      </w:pPr>
      <w:r w:rsidRPr="002823A1">
        <w:rPr>
          <w:rFonts w:eastAsia="Cambria"/>
        </w:rPr>
        <w:t>2.1. COVID-19 Hoarding and Price Gouging Task Force</w:t>
      </w:r>
    </w:p>
    <w:p w14:paraId="2ECEE22F" w14:textId="77777777" w:rsidR="00CD1256" w:rsidRPr="002823A1" w:rsidRDefault="00CD1256" w:rsidP="00CD1256">
      <w:pPr>
        <w:rPr>
          <w:rFonts w:eastAsia="Cambria"/>
          <w:szCs w:val="20"/>
        </w:rPr>
      </w:pPr>
      <w:r w:rsidRPr="002823A1">
        <w:rPr>
          <w:rFonts w:eastAsia="Cambria"/>
        </w:rPr>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2823A1">
        <w:rPr>
          <w:rFonts w:eastAsia="Cambria"/>
          <w:b/>
          <w:iCs/>
          <w:highlight w:val="cyan"/>
          <w:u w:val="single"/>
        </w:rPr>
        <w:t>health care products</w:t>
      </w:r>
      <w:r w:rsidRPr="002823A1">
        <w:rPr>
          <w:rFonts w:eastAsia="Cambria"/>
          <w:highlight w:val="cyan"/>
        </w:rPr>
        <w:t xml:space="preserve"> </w:t>
      </w:r>
      <w:r w:rsidRPr="002823A1">
        <w:rPr>
          <w:rFonts w:eastAsia="Cambria"/>
          <w:highlight w:val="cyan"/>
          <w:u w:val="single"/>
        </w:rPr>
        <w:t>and</w:t>
      </w:r>
      <w:r w:rsidRPr="002823A1">
        <w:rPr>
          <w:rFonts w:eastAsia="Cambria"/>
          <w:highlight w:val="cyan"/>
        </w:rPr>
        <w:t xml:space="preserve"> </w:t>
      </w:r>
      <w:r w:rsidRPr="002823A1">
        <w:rPr>
          <w:rFonts w:eastAsia="Cambria"/>
          <w:b/>
          <w:iCs/>
          <w:highlight w:val="cyan"/>
          <w:u w:val="single"/>
        </w:rPr>
        <w:t>markets</w:t>
      </w:r>
      <w:r w:rsidRPr="002823A1">
        <w:rPr>
          <w:rFonts w:eastAsia="Cambria"/>
          <w:highlight w:val="cyan"/>
        </w:rPr>
        <w:t xml:space="preserve"> </w:t>
      </w:r>
      <w:r w:rsidRPr="002823A1">
        <w:rPr>
          <w:rFonts w:eastAsia="Cambria"/>
          <w:highlight w:val="cyan"/>
          <w:u w:val="single"/>
        </w:rPr>
        <w:t>are</w:t>
      </w:r>
      <w:r w:rsidRPr="002823A1">
        <w:rPr>
          <w:rFonts w:eastAsia="Cambria"/>
          <w:u w:val="single"/>
        </w:rPr>
        <w:t xml:space="preserve"> </w:t>
      </w:r>
      <w:r w:rsidRPr="002823A1">
        <w:rPr>
          <w:rFonts w:eastAsia="Cambria"/>
          <w:highlight w:val="cyan"/>
          <w:u w:val="single"/>
        </w:rPr>
        <w:t xml:space="preserve">central in </w:t>
      </w:r>
      <w:r w:rsidRPr="002823A1">
        <w:rPr>
          <w:rFonts w:eastAsia="Cambria"/>
          <w:b/>
          <w:iCs/>
          <w:highlight w:val="cyan"/>
          <w:u w:val="single"/>
        </w:rPr>
        <w:t>responding to the</w:t>
      </w:r>
      <w:r w:rsidRPr="002823A1">
        <w:rPr>
          <w:rFonts w:eastAsia="Cambria"/>
          <w:b/>
          <w:iCs/>
          <w:u w:val="single"/>
        </w:rPr>
        <w:t xml:space="preserve"> health care </w:t>
      </w:r>
      <w:r w:rsidRPr="002823A1">
        <w:rPr>
          <w:rFonts w:eastAsia="Cambria"/>
          <w:b/>
          <w:iCs/>
          <w:highlight w:val="cyan"/>
          <w:u w:val="single"/>
        </w:rPr>
        <w:t>crisis</w:t>
      </w:r>
      <w:r w:rsidRPr="002823A1">
        <w:rPr>
          <w:rFonts w:eastAsia="Cambria"/>
          <w:highlight w:val="cyan"/>
        </w:rPr>
        <w:t xml:space="preserve"> </w:t>
      </w:r>
      <w:r w:rsidRPr="002823A1">
        <w:rPr>
          <w:rFonts w:eastAsia="Cambria"/>
          <w:highlight w:val="cyan"/>
          <w:u w:val="single"/>
        </w:rPr>
        <w:t>and</w:t>
      </w:r>
      <w:r w:rsidRPr="002823A1">
        <w:rPr>
          <w:rFonts w:eastAsia="Cambria"/>
        </w:rPr>
        <w:t xml:space="preserve"> eventually to </w:t>
      </w:r>
      <w:r w:rsidRPr="002823A1">
        <w:rPr>
          <w:rFonts w:eastAsia="Cambria"/>
          <w:b/>
          <w:iCs/>
          <w:highlight w:val="cyan"/>
          <w:u w:val="single"/>
        </w:rPr>
        <w:t xml:space="preserve">economic </w:t>
      </w:r>
      <w:r w:rsidRPr="002823A1">
        <w:rPr>
          <w:rFonts w:eastAsia="Cambria"/>
          <w:b/>
          <w:iCs/>
          <w:highlight w:val="cyan"/>
          <w:u w:val="single"/>
        </w:rPr>
        <w:lastRenderedPageBreak/>
        <w:t>resilience</w:t>
      </w:r>
      <w:r w:rsidRPr="002823A1">
        <w:rPr>
          <w:rFonts w:eastAsia="Cambria"/>
        </w:rPr>
        <w:t xml:space="preserve"> </w:t>
      </w:r>
      <w:r w:rsidRPr="002823A1">
        <w:rPr>
          <w:rFonts w:eastAsia="Cambria"/>
          <w:u w:val="single"/>
        </w:rPr>
        <w:t>and</w:t>
      </w:r>
      <w:r w:rsidRPr="002823A1">
        <w:rPr>
          <w:rFonts w:eastAsia="Cambria"/>
        </w:rPr>
        <w:t xml:space="preserve"> </w:t>
      </w:r>
      <w:r w:rsidRPr="002823A1">
        <w:rPr>
          <w:rFonts w:eastAsia="Cambria"/>
          <w:b/>
          <w:iCs/>
          <w:u w:val="single"/>
        </w:rPr>
        <w:t>recovery</w:t>
      </w:r>
      <w:r w:rsidRPr="002823A1">
        <w:rPr>
          <w:rFonts w:eastAsia="Cambria"/>
        </w:rPr>
        <w:t xml:space="preserve">, </w:t>
      </w:r>
      <w:r w:rsidRPr="002823A1">
        <w:rPr>
          <w:rFonts w:eastAsia="Cambria"/>
          <w:highlight w:val="cyan"/>
          <w:u w:val="single"/>
        </w:rPr>
        <w:t xml:space="preserve">the Task Force focuses on </w:t>
      </w:r>
      <w:r w:rsidRPr="002823A1">
        <w:rPr>
          <w:rFonts w:eastAsia="Cambria"/>
          <w:b/>
          <w:iCs/>
          <w:highlight w:val="cyan"/>
          <w:u w:val="single"/>
        </w:rPr>
        <w:t>protecting</w:t>
      </w:r>
      <w:r w:rsidRPr="002823A1">
        <w:rPr>
          <w:rFonts w:eastAsia="Cambria"/>
          <w:u w:val="single"/>
        </w:rPr>
        <w:t xml:space="preserve"> the </w:t>
      </w:r>
      <w:r w:rsidRPr="002823A1">
        <w:rPr>
          <w:rFonts w:eastAsia="Cambria"/>
          <w:highlight w:val="cyan"/>
          <w:u w:val="single"/>
        </w:rPr>
        <w:t>availability of</w:t>
      </w:r>
      <w:r w:rsidRPr="002823A1">
        <w:rPr>
          <w:rFonts w:eastAsia="Cambria"/>
          <w:u w:val="single"/>
        </w:rPr>
        <w:t xml:space="preserve"> those </w:t>
      </w:r>
      <w:r w:rsidRPr="002823A1">
        <w:rPr>
          <w:rFonts w:eastAsia="Cambria"/>
          <w:b/>
          <w:iCs/>
          <w:highlight w:val="cyan"/>
          <w:u w:val="single"/>
        </w:rPr>
        <w:t>products</w:t>
      </w:r>
      <w:r w:rsidRPr="002823A1">
        <w:rPr>
          <w:rFonts w:eastAsia="Cambria"/>
          <w:highlight w:val="cyan"/>
          <w:u w:val="single"/>
        </w:rPr>
        <w:t xml:space="preserve"> designated</w:t>
      </w:r>
      <w:r w:rsidRPr="002823A1">
        <w:rPr>
          <w:rFonts w:eastAsia="Cambria"/>
          <w:u w:val="single"/>
        </w:rPr>
        <w:t xml:space="preserve"> </w:t>
      </w:r>
      <w:r w:rsidRPr="002823A1">
        <w:rPr>
          <w:rFonts w:eastAsia="Cambria"/>
          <w:b/>
          <w:iCs/>
          <w:highlight w:val="cyan"/>
          <w:u w:val="single"/>
        </w:rPr>
        <w:t>essential</w:t>
      </w:r>
      <w:r w:rsidRPr="002823A1">
        <w:rPr>
          <w:rFonts w:eastAsia="Cambria"/>
        </w:rPr>
        <w:t xml:space="preserve"> by the Department of Health and Human Services (HHS) under Section 102 of the Defense Production Act. The DOJ consults with HHS during this process, including advising on </w:t>
      </w:r>
      <w:r w:rsidRPr="002823A1">
        <w:rPr>
          <w:rFonts w:eastAsia="Cambria"/>
          <w:szCs w:val="20"/>
        </w:rPr>
        <w:t>the antitrust implications of COVID-19 for affected markets and products.</w:t>
      </w:r>
    </w:p>
    <w:p w14:paraId="51C7FA0B" w14:textId="77777777" w:rsidR="00CD1256" w:rsidRPr="002823A1" w:rsidRDefault="00CD1256" w:rsidP="00CD1256">
      <w:pPr>
        <w:rPr>
          <w:rFonts w:eastAsia="Cambria"/>
          <w:sz w:val="8"/>
          <w:szCs w:val="8"/>
        </w:rPr>
      </w:pPr>
      <w:r w:rsidRPr="002823A1">
        <w:rPr>
          <w:rFonts w:eastAsia="Cambria"/>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7FD05115" w14:textId="77777777" w:rsidR="00CD1256" w:rsidRPr="002823A1" w:rsidRDefault="00CD1256" w:rsidP="00CD1256">
      <w:pPr>
        <w:rPr>
          <w:rFonts w:eastAsia="Cambria"/>
          <w:sz w:val="11"/>
          <w:szCs w:val="11"/>
        </w:rPr>
      </w:pPr>
      <w:r w:rsidRPr="002823A1">
        <w:rPr>
          <w:rFonts w:eastAsia="Cambria"/>
          <w:sz w:val="11"/>
          <w:szCs w:val="11"/>
        </w:rPr>
        <w:t>2.2. Procurement Collusion Strike Force</w:t>
      </w:r>
    </w:p>
    <w:p w14:paraId="75C391B4" w14:textId="77777777" w:rsidR="00CD1256" w:rsidRPr="002823A1" w:rsidRDefault="00CD1256" w:rsidP="00CD1256">
      <w:pPr>
        <w:rPr>
          <w:rFonts w:eastAsia="Cambria"/>
          <w:szCs w:val="20"/>
        </w:rPr>
      </w:pPr>
      <w:r w:rsidRPr="002823A1">
        <w:rPr>
          <w:rFonts w:eastAsia="Cambria"/>
          <w:szCs w:val="20"/>
        </w:rPr>
        <w:t xml:space="preserve">7. The DOJ is also stepping up efforts to combat crisis-related disruption through the newly-created Procurement Collusion Strike Force (PCSF). COVID-19 </w:t>
      </w:r>
      <w:r w:rsidRPr="002823A1">
        <w:rPr>
          <w:rFonts w:eastAsia="Cambria"/>
          <w:u w:val="single"/>
        </w:rPr>
        <w:t>recovery will require</w:t>
      </w:r>
      <w:r w:rsidRPr="002823A1">
        <w:rPr>
          <w:rFonts w:eastAsia="Cambria"/>
          <w:szCs w:val="20"/>
        </w:rPr>
        <w:t xml:space="preserve"> </w:t>
      </w:r>
      <w:r w:rsidRPr="002823A1">
        <w:rPr>
          <w:rFonts w:eastAsia="Cambria"/>
          <w:b/>
          <w:iCs/>
          <w:u w:val="single"/>
        </w:rPr>
        <w:t>substantial</w:t>
      </w:r>
      <w:r w:rsidRPr="002823A1">
        <w:rPr>
          <w:rFonts w:eastAsia="Cambria"/>
          <w:szCs w:val="20"/>
        </w:rPr>
        <w:t xml:space="preserve"> </w:t>
      </w:r>
      <w:r w:rsidRPr="002823A1">
        <w:rPr>
          <w:rFonts w:eastAsia="Cambria"/>
          <w:b/>
          <w:iCs/>
          <w:u w:val="single"/>
        </w:rPr>
        <w:t>investment</w:t>
      </w:r>
      <w:r w:rsidRPr="002823A1">
        <w:rPr>
          <w:rFonts w:eastAsia="Cambria"/>
          <w:szCs w:val="20"/>
        </w:rPr>
        <w:t xml:space="preserve"> by national, state, and local authorities, with $3.48 trillion appropriated to date.4 </w:t>
      </w:r>
      <w:r w:rsidRPr="002823A1">
        <w:rPr>
          <w:rFonts w:eastAsia="Cambria"/>
        </w:rPr>
        <w:t>The</w:t>
      </w:r>
      <w:r w:rsidRPr="002823A1">
        <w:rPr>
          <w:rFonts w:eastAsia="Cambria"/>
          <w:szCs w:val="20"/>
        </w:rPr>
        <w:t xml:space="preserve"> size and pace of </w:t>
      </w:r>
      <w:r w:rsidRPr="002823A1">
        <w:rPr>
          <w:rFonts w:eastAsia="Cambria"/>
          <w:u w:val="single"/>
        </w:rPr>
        <w:t>such efforts</w:t>
      </w:r>
      <w:r w:rsidRPr="002823A1">
        <w:rPr>
          <w:rFonts w:eastAsia="Cambria"/>
          <w:szCs w:val="20"/>
        </w:rPr>
        <w:t xml:space="preserve"> unfortunately </w:t>
      </w:r>
      <w:r w:rsidRPr="002823A1">
        <w:rPr>
          <w:rFonts w:eastAsia="Cambria"/>
          <w:u w:val="single"/>
        </w:rPr>
        <w:t xml:space="preserve">create opportunities for </w:t>
      </w:r>
      <w:r w:rsidRPr="002823A1">
        <w:rPr>
          <w:rFonts w:eastAsia="Cambria"/>
          <w:b/>
          <w:iCs/>
          <w:u w:val="single"/>
        </w:rPr>
        <w:t>fraud</w:t>
      </w:r>
      <w:r w:rsidRPr="002823A1">
        <w:rPr>
          <w:rFonts w:eastAsia="Cambria"/>
          <w:szCs w:val="20"/>
        </w:rPr>
        <w:t xml:space="preserve"> </w:t>
      </w:r>
      <w:r w:rsidRPr="002823A1">
        <w:rPr>
          <w:rFonts w:eastAsia="Cambria"/>
          <w:u w:val="single"/>
        </w:rPr>
        <w:t>and</w:t>
      </w:r>
      <w:r w:rsidRPr="002823A1">
        <w:rPr>
          <w:rFonts w:eastAsia="Cambria"/>
          <w:szCs w:val="20"/>
        </w:rPr>
        <w:t xml:space="preserve"> </w:t>
      </w:r>
      <w:r w:rsidRPr="002823A1">
        <w:rPr>
          <w:rFonts w:eastAsia="Cambria"/>
          <w:b/>
          <w:iCs/>
          <w:u w:val="single"/>
        </w:rPr>
        <w:t>collusion</w:t>
      </w:r>
      <w:r w:rsidRPr="002823A1">
        <w:rPr>
          <w:rFonts w:eastAsia="Cambria"/>
          <w:szCs w:val="20"/>
        </w:rPr>
        <w:t xml:space="preserve"> </w:t>
      </w:r>
      <w:r w:rsidRPr="002823A1">
        <w:rPr>
          <w:rFonts w:eastAsia="Cambria"/>
          <w:u w:val="single"/>
        </w:rPr>
        <w:t xml:space="preserve">affecting government </w:t>
      </w:r>
      <w:r w:rsidRPr="002823A1">
        <w:rPr>
          <w:rFonts w:eastAsia="Cambria"/>
          <w:b/>
          <w:iCs/>
          <w:u w:val="single"/>
        </w:rPr>
        <w:t>procurement</w:t>
      </w:r>
      <w:r w:rsidRPr="002823A1">
        <w:rPr>
          <w:rFonts w:eastAsia="Cambria"/>
          <w:szCs w:val="20"/>
        </w:rPr>
        <w:t xml:space="preserve"> </w:t>
      </w:r>
      <w:r w:rsidRPr="002823A1">
        <w:rPr>
          <w:rFonts w:eastAsia="Cambria"/>
          <w:u w:val="single"/>
        </w:rPr>
        <w:t>and</w:t>
      </w:r>
      <w:r w:rsidRPr="002823A1">
        <w:rPr>
          <w:rFonts w:eastAsia="Cambria"/>
          <w:szCs w:val="20"/>
        </w:rPr>
        <w:t xml:space="preserve"> </w:t>
      </w:r>
      <w:r w:rsidRPr="002823A1">
        <w:rPr>
          <w:rFonts w:eastAsia="Cambria"/>
          <w:b/>
          <w:iCs/>
          <w:u w:val="single"/>
        </w:rPr>
        <w:t>grant-making</w:t>
      </w:r>
      <w:r w:rsidRPr="002823A1">
        <w:rPr>
          <w:rFonts w:eastAsia="Cambria"/>
          <w:szCs w:val="20"/>
        </w:rPr>
        <w:t>. Through the creation of the PCSF, DOJ is dedicating significant resources to help identify and prevent these unlawful activities.5</w:t>
      </w:r>
    </w:p>
    <w:p w14:paraId="6AB9A8FD" w14:textId="77777777" w:rsidR="00CD1256" w:rsidRPr="002823A1" w:rsidRDefault="00CD1256" w:rsidP="00CD1256">
      <w:pPr>
        <w:rPr>
          <w:rFonts w:eastAsia="Cambria"/>
          <w:sz w:val="6"/>
          <w:szCs w:val="6"/>
        </w:rPr>
      </w:pPr>
      <w:r w:rsidRPr="002823A1">
        <w:rPr>
          <w:rFonts w:eastAsia="Cambria"/>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6F94E2D3" w14:textId="77777777" w:rsidR="00CD1256" w:rsidRPr="002823A1" w:rsidRDefault="00CD1256" w:rsidP="00CD1256">
      <w:pPr>
        <w:rPr>
          <w:rFonts w:eastAsia="Cambria"/>
          <w:sz w:val="6"/>
          <w:szCs w:val="6"/>
        </w:rPr>
      </w:pPr>
      <w:r w:rsidRPr="002823A1">
        <w:rPr>
          <w:rFonts w:eastAsia="Cambria"/>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3DCEAE97" w14:textId="77777777" w:rsidR="00CD1256" w:rsidRPr="002823A1" w:rsidRDefault="00CD1256" w:rsidP="00CD1256">
      <w:pPr>
        <w:rPr>
          <w:rFonts w:eastAsia="Cambria"/>
          <w:sz w:val="6"/>
          <w:szCs w:val="6"/>
        </w:rPr>
      </w:pPr>
      <w:r w:rsidRPr="002823A1">
        <w:rPr>
          <w:rFonts w:eastAsia="Cambria"/>
          <w:sz w:val="6"/>
          <w:szCs w:val="6"/>
        </w:rPr>
        <w:t>2.3. Protecting Competition in Labor Markets</w:t>
      </w:r>
    </w:p>
    <w:p w14:paraId="3D0CAD19" w14:textId="77777777" w:rsidR="00CD1256" w:rsidRPr="002823A1" w:rsidRDefault="00CD1256" w:rsidP="00CD1256">
      <w:pPr>
        <w:rPr>
          <w:rFonts w:eastAsia="Cambria"/>
          <w:sz w:val="6"/>
          <w:szCs w:val="6"/>
        </w:rPr>
      </w:pPr>
      <w:r w:rsidRPr="002823A1">
        <w:rPr>
          <w:rFonts w:eastAsia="Cambria"/>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2A59748C" w14:textId="77777777" w:rsidR="00CD1256" w:rsidRPr="002823A1" w:rsidRDefault="00CD1256" w:rsidP="00CD1256">
      <w:pPr>
        <w:rPr>
          <w:rFonts w:eastAsia="Cambria"/>
          <w:sz w:val="4"/>
          <w:szCs w:val="10"/>
        </w:rPr>
      </w:pPr>
      <w:r w:rsidRPr="002823A1">
        <w:rPr>
          <w:rFonts w:eastAsia="Cambria"/>
          <w:szCs w:val="20"/>
        </w:rPr>
        <w:t>11</w:t>
      </w:r>
      <w:r w:rsidRPr="002823A1">
        <w:rPr>
          <w:rFonts w:eastAsia="Cambria"/>
        </w:rPr>
        <w:t xml:space="preserve">. </w:t>
      </w:r>
      <w:r w:rsidRPr="002823A1">
        <w:rPr>
          <w:rFonts w:eastAsia="Cambria"/>
          <w:highlight w:val="cyan"/>
          <w:u w:val="single"/>
        </w:rPr>
        <w:t>Given the</w:t>
      </w:r>
      <w:r w:rsidRPr="002823A1">
        <w:rPr>
          <w:rFonts w:eastAsia="Cambria"/>
        </w:rPr>
        <w:t xml:space="preserve"> special </w:t>
      </w:r>
      <w:r w:rsidRPr="002823A1">
        <w:rPr>
          <w:rFonts w:eastAsia="Cambria"/>
          <w:b/>
          <w:iCs/>
          <w:highlight w:val="cyan"/>
          <w:u w:val="single"/>
        </w:rPr>
        <w:t>impact</w:t>
      </w:r>
      <w:r w:rsidRPr="002823A1">
        <w:rPr>
          <w:rFonts w:eastAsia="Cambria"/>
          <w:highlight w:val="cyan"/>
        </w:rPr>
        <w:t xml:space="preserve"> </w:t>
      </w:r>
      <w:r w:rsidRPr="002823A1">
        <w:rPr>
          <w:rFonts w:eastAsia="Cambria"/>
          <w:highlight w:val="cyan"/>
          <w:u w:val="single"/>
        </w:rPr>
        <w:t>of COVID</w:t>
      </w:r>
      <w:r w:rsidRPr="002823A1">
        <w:rPr>
          <w:rFonts w:eastAsia="Cambria"/>
          <w:u w:val="single"/>
        </w:rPr>
        <w:t xml:space="preserve">-19 </w:t>
      </w:r>
      <w:r w:rsidRPr="002823A1">
        <w:rPr>
          <w:rFonts w:eastAsia="Cambria"/>
          <w:highlight w:val="cyan"/>
          <w:u w:val="single"/>
        </w:rPr>
        <w:t xml:space="preserve">on </w:t>
      </w:r>
      <w:r w:rsidRPr="002823A1">
        <w:rPr>
          <w:rFonts w:eastAsia="Cambria"/>
          <w:b/>
          <w:iCs/>
          <w:highlight w:val="cyan"/>
          <w:u w:val="single"/>
        </w:rPr>
        <w:t>medical staffing</w:t>
      </w:r>
      <w:r w:rsidRPr="002823A1">
        <w:rPr>
          <w:rFonts w:eastAsia="Cambria"/>
          <w:highlight w:val="cyan"/>
        </w:rPr>
        <w:t xml:space="preserve"> </w:t>
      </w:r>
      <w:r w:rsidRPr="002823A1">
        <w:rPr>
          <w:rFonts w:eastAsia="Cambria"/>
          <w:highlight w:val="cyan"/>
          <w:u w:val="single"/>
        </w:rPr>
        <w:t>and</w:t>
      </w:r>
      <w:r w:rsidRPr="002823A1">
        <w:rPr>
          <w:rFonts w:eastAsia="Cambria"/>
          <w:highlight w:val="cyan"/>
        </w:rPr>
        <w:t xml:space="preserve"> </w:t>
      </w:r>
      <w:r w:rsidRPr="002823A1">
        <w:rPr>
          <w:rFonts w:eastAsia="Cambria"/>
          <w:b/>
          <w:iCs/>
          <w:highlight w:val="cyan"/>
          <w:u w:val="single"/>
        </w:rPr>
        <w:t>employment</w:t>
      </w:r>
      <w:r w:rsidRPr="002823A1">
        <w:rPr>
          <w:rFonts w:eastAsia="Cambria"/>
        </w:rPr>
        <w:t xml:space="preserve">, </w:t>
      </w:r>
      <w:r w:rsidRPr="002823A1">
        <w:rPr>
          <w:rFonts w:eastAsia="Cambria"/>
          <w:u w:val="single"/>
        </w:rPr>
        <w:t xml:space="preserve">the </w:t>
      </w:r>
      <w:r w:rsidRPr="002823A1">
        <w:rPr>
          <w:rFonts w:eastAsia="Cambria"/>
          <w:highlight w:val="cyan"/>
          <w:u w:val="single"/>
        </w:rPr>
        <w:t>Agencies</w:t>
      </w:r>
      <w:r w:rsidRPr="002823A1">
        <w:rPr>
          <w:rFonts w:eastAsia="Cambria"/>
          <w:u w:val="single"/>
        </w:rPr>
        <w:t xml:space="preserve"> are focused on </w:t>
      </w:r>
      <w:r w:rsidRPr="002823A1">
        <w:rPr>
          <w:rFonts w:eastAsia="Cambria"/>
          <w:highlight w:val="cyan"/>
          <w:u w:val="single"/>
        </w:rPr>
        <w:t>prevent</w:t>
      </w:r>
      <w:r w:rsidRPr="002823A1">
        <w:rPr>
          <w:rFonts w:eastAsia="Cambria"/>
          <w:u w:val="single"/>
        </w:rPr>
        <w:t xml:space="preserve">ing </w:t>
      </w:r>
      <w:r w:rsidRPr="002823A1">
        <w:rPr>
          <w:rFonts w:eastAsia="Cambria"/>
          <w:b/>
          <w:iCs/>
          <w:highlight w:val="cyan"/>
          <w:u w:val="single"/>
        </w:rPr>
        <w:t>employers</w:t>
      </w:r>
      <w:r w:rsidRPr="002823A1">
        <w:rPr>
          <w:rFonts w:eastAsia="Cambria"/>
        </w:rPr>
        <w:t xml:space="preserve">, including health care staffing companies and recruiters, </w:t>
      </w:r>
      <w:r w:rsidRPr="002823A1">
        <w:rPr>
          <w:rFonts w:eastAsia="Cambria"/>
          <w:highlight w:val="cyan"/>
          <w:u w:val="single"/>
        </w:rPr>
        <w:t xml:space="preserve">from engaging in </w:t>
      </w:r>
      <w:r w:rsidRPr="002823A1">
        <w:rPr>
          <w:rFonts w:eastAsia="Cambria"/>
          <w:b/>
          <w:iCs/>
          <w:highlight w:val="cyan"/>
          <w:u w:val="single"/>
        </w:rPr>
        <w:t>collusion</w:t>
      </w:r>
      <w:r w:rsidRPr="002823A1">
        <w:rPr>
          <w:rFonts w:eastAsia="Cambria"/>
        </w:rPr>
        <w:t xml:space="preserve"> </w:t>
      </w:r>
      <w:r w:rsidRPr="002823A1">
        <w:rPr>
          <w:rFonts w:eastAsia="Cambria"/>
          <w:u w:val="single"/>
        </w:rPr>
        <w:t xml:space="preserve">or other </w:t>
      </w:r>
      <w:r w:rsidRPr="002823A1">
        <w:rPr>
          <w:rFonts w:eastAsia="Cambria"/>
          <w:b/>
          <w:iCs/>
          <w:u w:val="single"/>
        </w:rPr>
        <w:t>anticompetitive</w:t>
      </w:r>
      <w:r w:rsidRPr="002823A1">
        <w:rPr>
          <w:rFonts w:eastAsia="Cambria"/>
        </w:rPr>
        <w:t xml:space="preserve"> </w:t>
      </w:r>
      <w:r w:rsidRPr="002823A1">
        <w:rPr>
          <w:rFonts w:eastAsia="Cambria"/>
          <w:u w:val="single"/>
        </w:rPr>
        <w:t xml:space="preserve">conduct </w:t>
      </w:r>
      <w:r w:rsidRPr="002823A1">
        <w:rPr>
          <w:rFonts w:eastAsia="Cambria"/>
          <w:highlight w:val="cyan"/>
          <w:u w:val="single"/>
        </w:rPr>
        <w:t xml:space="preserve">in </w:t>
      </w:r>
      <w:r w:rsidRPr="002823A1">
        <w:rPr>
          <w:rFonts w:eastAsia="Cambria"/>
          <w:b/>
          <w:iCs/>
          <w:highlight w:val="cyan"/>
          <w:u w:val="single"/>
        </w:rPr>
        <w:t>labor markets</w:t>
      </w:r>
      <w:r w:rsidRPr="002823A1">
        <w:rPr>
          <w:rFonts w:eastAsia="Cambria"/>
          <w:highlight w:val="cyan"/>
        </w:rPr>
        <w:t xml:space="preserve">, </w:t>
      </w:r>
      <w:r w:rsidRPr="002823A1">
        <w:rPr>
          <w:rFonts w:eastAsia="Cambria"/>
          <w:sz w:val="4"/>
          <w:szCs w:val="10"/>
          <w:highlight w:val="cyan"/>
        </w:rPr>
        <w:t>such as</w:t>
      </w:r>
      <w:r w:rsidRPr="002823A1">
        <w:rPr>
          <w:rFonts w:eastAsia="Cambria"/>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44D8D7E1" w14:textId="77777777" w:rsidR="00CD1256" w:rsidRPr="002823A1" w:rsidRDefault="00CD1256" w:rsidP="00CD1256">
      <w:pPr>
        <w:rPr>
          <w:rFonts w:eastAsia="Cambria"/>
          <w:sz w:val="4"/>
          <w:szCs w:val="10"/>
        </w:rPr>
      </w:pPr>
      <w:r w:rsidRPr="002823A1">
        <w:rPr>
          <w:rFonts w:eastAsia="Cambria"/>
          <w:sz w:val="4"/>
          <w:szCs w:val="10"/>
        </w:rPr>
        <w:t>2.4. Consumer Protection</w:t>
      </w:r>
    </w:p>
    <w:p w14:paraId="4DDEB558" w14:textId="77777777" w:rsidR="00CD1256" w:rsidRPr="002823A1" w:rsidRDefault="00CD1256" w:rsidP="00CD1256">
      <w:pPr>
        <w:rPr>
          <w:rFonts w:eastAsia="Cambria"/>
          <w:sz w:val="4"/>
          <w:szCs w:val="10"/>
        </w:rPr>
      </w:pPr>
      <w:r w:rsidRPr="002823A1">
        <w:rPr>
          <w:rFonts w:eastAsia="Cambria"/>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73DFCC4E" w14:textId="77777777" w:rsidR="00CD1256" w:rsidRPr="002823A1" w:rsidRDefault="00CD1256" w:rsidP="00CD1256">
      <w:pPr>
        <w:rPr>
          <w:rFonts w:eastAsia="Cambria"/>
          <w:sz w:val="4"/>
          <w:szCs w:val="10"/>
        </w:rPr>
      </w:pPr>
      <w:r w:rsidRPr="002823A1">
        <w:rPr>
          <w:rFonts w:eastAsia="Cambria"/>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6BADB648" w14:textId="77777777" w:rsidR="00CD1256" w:rsidRPr="002823A1" w:rsidRDefault="00CD1256" w:rsidP="00CD1256">
      <w:pPr>
        <w:rPr>
          <w:rFonts w:eastAsia="Cambria"/>
          <w:sz w:val="4"/>
          <w:szCs w:val="10"/>
        </w:rPr>
      </w:pPr>
      <w:r w:rsidRPr="002823A1">
        <w:rPr>
          <w:rFonts w:eastAsia="Cambria"/>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0236E25E" w14:textId="77777777" w:rsidR="00CD1256" w:rsidRPr="002823A1" w:rsidRDefault="00CD1256" w:rsidP="00CD1256">
      <w:pPr>
        <w:rPr>
          <w:rFonts w:eastAsia="Cambria"/>
          <w:sz w:val="4"/>
          <w:szCs w:val="10"/>
        </w:rPr>
      </w:pPr>
      <w:r w:rsidRPr="002823A1">
        <w:rPr>
          <w:rFonts w:eastAsia="Cambria"/>
          <w:sz w:val="4"/>
          <w:szCs w:val="10"/>
        </w:rPr>
        <w:t>15. Finally, the FTC has launched numerous consumer education campaigns, including a website on COVID-19 scams and a resource page that contains brochures, graphics, and videos in multiple languages.18</w:t>
      </w:r>
    </w:p>
    <w:p w14:paraId="0E96ED85" w14:textId="77777777" w:rsidR="00CD1256" w:rsidRPr="002823A1" w:rsidRDefault="00CD1256" w:rsidP="00CD1256">
      <w:pPr>
        <w:rPr>
          <w:rFonts w:eastAsia="Cambria"/>
          <w:sz w:val="4"/>
          <w:szCs w:val="10"/>
        </w:rPr>
      </w:pPr>
      <w:r w:rsidRPr="002823A1">
        <w:rPr>
          <w:rFonts w:eastAsia="Cambria"/>
          <w:sz w:val="4"/>
          <w:szCs w:val="10"/>
        </w:rPr>
        <w:t>3. Guidance and Cooperation to Peer Agencies as Part of a Coordinated, GovernmentWide Response Effort</w:t>
      </w:r>
    </w:p>
    <w:p w14:paraId="4F22B1BA" w14:textId="77777777" w:rsidR="00CD1256" w:rsidRPr="002823A1" w:rsidRDefault="00CD1256" w:rsidP="00CD1256">
      <w:pPr>
        <w:rPr>
          <w:rFonts w:eastAsia="Cambria"/>
        </w:rPr>
      </w:pPr>
      <w:r w:rsidRPr="002823A1">
        <w:rPr>
          <w:rFonts w:eastAsia="Cambria"/>
        </w:rPr>
        <w:t xml:space="preserve">16. </w:t>
      </w:r>
      <w:r w:rsidRPr="002823A1">
        <w:rPr>
          <w:rFonts w:eastAsia="Cambria"/>
          <w:highlight w:val="cyan"/>
          <w:u w:val="single"/>
        </w:rPr>
        <w:t>The FTC and DOJ</w:t>
      </w:r>
      <w:r w:rsidRPr="002823A1">
        <w:rPr>
          <w:rFonts w:eastAsia="Cambria"/>
        </w:rPr>
        <w:t xml:space="preserve"> also </w:t>
      </w:r>
      <w:r w:rsidRPr="002823A1">
        <w:rPr>
          <w:rFonts w:eastAsia="Cambria"/>
          <w:u w:val="single"/>
        </w:rPr>
        <w:t xml:space="preserve">have </w:t>
      </w:r>
      <w:r w:rsidRPr="002823A1">
        <w:rPr>
          <w:rFonts w:eastAsia="Cambria"/>
          <w:b/>
          <w:iCs/>
          <w:highlight w:val="cyan"/>
          <w:u w:val="single"/>
        </w:rPr>
        <w:t>shared</w:t>
      </w:r>
      <w:r w:rsidRPr="002823A1">
        <w:rPr>
          <w:rFonts w:eastAsia="Cambria"/>
        </w:rPr>
        <w:t xml:space="preserve"> their </w:t>
      </w:r>
      <w:r w:rsidRPr="002823A1">
        <w:rPr>
          <w:rFonts w:eastAsia="Cambria"/>
          <w:b/>
          <w:iCs/>
          <w:u w:val="single"/>
        </w:rPr>
        <w:t xml:space="preserve">competition </w:t>
      </w:r>
      <w:r w:rsidRPr="002823A1">
        <w:rPr>
          <w:rFonts w:eastAsia="Cambria"/>
          <w:b/>
          <w:iCs/>
          <w:highlight w:val="cyan"/>
          <w:u w:val="single"/>
        </w:rPr>
        <w:t>expertise</w:t>
      </w:r>
      <w:r w:rsidRPr="002823A1">
        <w:rPr>
          <w:rFonts w:eastAsia="Cambria"/>
        </w:rPr>
        <w:t xml:space="preserve"> </w:t>
      </w:r>
      <w:r w:rsidRPr="002823A1">
        <w:rPr>
          <w:rFonts w:eastAsia="Cambria"/>
          <w:u w:val="single"/>
        </w:rPr>
        <w:t xml:space="preserve">with other international and federal agencies in order </w:t>
      </w:r>
      <w:r w:rsidRPr="002823A1">
        <w:rPr>
          <w:rFonts w:eastAsia="Cambria"/>
          <w:highlight w:val="cyan"/>
          <w:u w:val="single"/>
        </w:rPr>
        <w:t>to facilitate</w:t>
      </w:r>
      <w:r w:rsidRPr="002823A1">
        <w:rPr>
          <w:rFonts w:eastAsia="Cambria"/>
          <w:u w:val="single"/>
        </w:rPr>
        <w:t xml:space="preserve"> </w:t>
      </w:r>
      <w:r w:rsidRPr="002823A1">
        <w:rPr>
          <w:rFonts w:eastAsia="Cambria"/>
          <w:b/>
          <w:iCs/>
          <w:u w:val="single"/>
        </w:rPr>
        <w:t xml:space="preserve">COVID-19 </w:t>
      </w:r>
      <w:r w:rsidRPr="002823A1">
        <w:rPr>
          <w:rFonts w:eastAsia="Cambria"/>
          <w:b/>
          <w:iCs/>
          <w:highlight w:val="cyan"/>
          <w:u w:val="single"/>
        </w:rPr>
        <w:t>response</w:t>
      </w:r>
      <w:r w:rsidRPr="002823A1">
        <w:rPr>
          <w:rFonts w:eastAsia="Cambria"/>
        </w:rPr>
        <w:t xml:space="preserve"> </w:t>
      </w:r>
      <w:r w:rsidRPr="002823A1">
        <w:rPr>
          <w:rFonts w:eastAsia="Cambria"/>
          <w:u w:val="single"/>
        </w:rPr>
        <w:t>and</w:t>
      </w:r>
      <w:r w:rsidRPr="002823A1">
        <w:rPr>
          <w:rFonts w:eastAsia="Cambria"/>
        </w:rPr>
        <w:t xml:space="preserve"> </w:t>
      </w:r>
      <w:r w:rsidRPr="002823A1">
        <w:rPr>
          <w:rFonts w:eastAsia="Cambria"/>
          <w:b/>
          <w:iCs/>
          <w:u w:val="single"/>
        </w:rPr>
        <w:t>recovery</w:t>
      </w:r>
      <w:r w:rsidRPr="002823A1">
        <w:rPr>
          <w:rFonts w:eastAsia="Cambria"/>
        </w:rPr>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2823A1">
        <w:rPr>
          <w:rFonts w:eastAsia="Cambria"/>
          <w:highlight w:val="cyan"/>
          <w:u w:val="single"/>
        </w:rPr>
        <w:t>The purpose</w:t>
      </w:r>
      <w:r w:rsidRPr="002823A1">
        <w:rPr>
          <w:rFonts w:eastAsia="Cambria"/>
        </w:rPr>
        <w:t xml:space="preserve"> of the Agreement </w:t>
      </w:r>
      <w:r w:rsidRPr="002823A1">
        <w:rPr>
          <w:rFonts w:eastAsia="Cambria"/>
          <w:highlight w:val="cyan"/>
          <w:u w:val="single"/>
        </w:rPr>
        <w:t xml:space="preserve">is to </w:t>
      </w:r>
      <w:r w:rsidRPr="002823A1">
        <w:rPr>
          <w:rFonts w:eastAsia="Cambria"/>
          <w:b/>
          <w:iCs/>
          <w:highlight w:val="cyan"/>
          <w:u w:val="single"/>
        </w:rPr>
        <w:t>maximize</w:t>
      </w:r>
      <w:r w:rsidRPr="002823A1">
        <w:rPr>
          <w:rFonts w:eastAsia="Cambria"/>
        </w:rPr>
        <w:t xml:space="preserve"> </w:t>
      </w:r>
      <w:r w:rsidRPr="002823A1">
        <w:rPr>
          <w:rFonts w:eastAsia="Cambria"/>
          <w:u w:val="single"/>
        </w:rPr>
        <w:t xml:space="preserve">the effectiveness of the </w:t>
      </w:r>
      <w:r w:rsidRPr="002823A1">
        <w:rPr>
          <w:rFonts w:eastAsia="Cambria"/>
          <w:b/>
          <w:iCs/>
          <w:highlight w:val="cyan"/>
          <w:u w:val="single"/>
        </w:rPr>
        <w:t>manufacture</w:t>
      </w:r>
      <w:r w:rsidRPr="002823A1">
        <w:rPr>
          <w:rFonts w:eastAsia="Cambria"/>
          <w:highlight w:val="cyan"/>
        </w:rPr>
        <w:t xml:space="preserve"> </w:t>
      </w:r>
      <w:r w:rsidRPr="002823A1">
        <w:rPr>
          <w:rFonts w:eastAsia="Cambria"/>
          <w:highlight w:val="cyan"/>
          <w:u w:val="single"/>
        </w:rPr>
        <w:t>and</w:t>
      </w:r>
      <w:r w:rsidRPr="002823A1">
        <w:rPr>
          <w:rFonts w:eastAsia="Cambria"/>
          <w:highlight w:val="cyan"/>
        </w:rPr>
        <w:t xml:space="preserve"> </w:t>
      </w:r>
      <w:r w:rsidRPr="002823A1">
        <w:rPr>
          <w:rFonts w:eastAsia="Cambria"/>
          <w:b/>
          <w:iCs/>
          <w:highlight w:val="cyan"/>
          <w:u w:val="single"/>
        </w:rPr>
        <w:t>distribution</w:t>
      </w:r>
      <w:r w:rsidRPr="002823A1">
        <w:rPr>
          <w:rFonts w:eastAsia="Cambria"/>
          <w:highlight w:val="cyan"/>
        </w:rPr>
        <w:t xml:space="preserve"> </w:t>
      </w:r>
      <w:r w:rsidRPr="002823A1">
        <w:rPr>
          <w:rFonts w:eastAsia="Cambria"/>
          <w:highlight w:val="cyan"/>
          <w:u w:val="single"/>
        </w:rPr>
        <w:t>of</w:t>
      </w:r>
      <w:r w:rsidRPr="002823A1">
        <w:rPr>
          <w:rFonts w:eastAsia="Cambria"/>
          <w:u w:val="single"/>
        </w:rPr>
        <w:t xml:space="preserve"> critical healthcare </w:t>
      </w:r>
      <w:r w:rsidRPr="002823A1">
        <w:rPr>
          <w:rFonts w:eastAsia="Cambria"/>
          <w:highlight w:val="cyan"/>
          <w:u w:val="single"/>
        </w:rPr>
        <w:t>resources</w:t>
      </w:r>
      <w:r w:rsidRPr="002823A1">
        <w:rPr>
          <w:rFonts w:eastAsia="Cambria"/>
          <w:u w:val="single"/>
        </w:rPr>
        <w:t xml:space="preserve"> </w:t>
      </w:r>
      <w:r w:rsidRPr="002823A1">
        <w:rPr>
          <w:rFonts w:eastAsia="Cambria"/>
          <w:b/>
          <w:iCs/>
          <w:u w:val="single"/>
        </w:rPr>
        <w:t>nationwide</w:t>
      </w:r>
      <w:r w:rsidRPr="002823A1">
        <w:rPr>
          <w:rFonts w:eastAsia="Cambria"/>
        </w:rPr>
        <w:t xml:space="preserve"> </w:t>
      </w:r>
      <w:r w:rsidRPr="002823A1">
        <w:rPr>
          <w:rFonts w:eastAsia="Cambria"/>
          <w:highlight w:val="cyan"/>
          <w:u w:val="single"/>
        </w:rPr>
        <w:t>to respond</w:t>
      </w:r>
      <w:r w:rsidRPr="002823A1">
        <w:rPr>
          <w:rFonts w:eastAsia="Cambria"/>
          <w:u w:val="single"/>
        </w:rPr>
        <w:t xml:space="preserve"> to the pandemic</w:t>
      </w:r>
      <w:r w:rsidRPr="002823A1">
        <w:rPr>
          <w:rFonts w:eastAsia="Cambria"/>
        </w:rPr>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01091613" w14:textId="77777777" w:rsidR="00CD1256" w:rsidRPr="002823A1" w:rsidRDefault="00CD1256" w:rsidP="00CD1256">
      <w:pPr>
        <w:rPr>
          <w:rFonts w:eastAsia="Cambria"/>
          <w:sz w:val="2"/>
          <w:szCs w:val="4"/>
        </w:rPr>
      </w:pPr>
      <w:r w:rsidRPr="002823A1">
        <w:rPr>
          <w:rFonts w:eastAsia="Cambria"/>
          <w:sz w:val="2"/>
          <w:szCs w:val="4"/>
        </w:rPr>
        <w:t>3.1. International Advocacy</w:t>
      </w:r>
    </w:p>
    <w:p w14:paraId="54A080C9" w14:textId="77777777" w:rsidR="00CD1256" w:rsidRPr="002823A1" w:rsidRDefault="00CD1256" w:rsidP="00CD1256">
      <w:pPr>
        <w:rPr>
          <w:rFonts w:eastAsia="Cambria"/>
          <w:sz w:val="2"/>
          <w:szCs w:val="4"/>
        </w:rPr>
      </w:pPr>
      <w:r w:rsidRPr="002823A1">
        <w:rPr>
          <w:rFonts w:eastAsia="Cambria"/>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2C798D77" w14:textId="77777777" w:rsidR="00CD1256" w:rsidRPr="002823A1" w:rsidRDefault="00CD1256" w:rsidP="00CD1256">
      <w:pPr>
        <w:rPr>
          <w:rFonts w:eastAsia="Cambria"/>
          <w:sz w:val="2"/>
          <w:szCs w:val="4"/>
        </w:rPr>
      </w:pPr>
      <w:r w:rsidRPr="002823A1">
        <w:rPr>
          <w:rFonts w:eastAsia="Cambria"/>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4E34E97E" w14:textId="77777777" w:rsidR="00CD1256" w:rsidRPr="002823A1" w:rsidRDefault="00CD1256" w:rsidP="00CD1256">
      <w:pPr>
        <w:rPr>
          <w:rFonts w:eastAsia="Cambria"/>
          <w:sz w:val="2"/>
          <w:szCs w:val="4"/>
        </w:rPr>
      </w:pPr>
      <w:r w:rsidRPr="002823A1">
        <w:rPr>
          <w:rFonts w:eastAsia="Cambria"/>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5EEE69C1" w14:textId="77777777" w:rsidR="00CD1256" w:rsidRPr="002823A1" w:rsidRDefault="00CD1256" w:rsidP="00CD1256">
      <w:pPr>
        <w:rPr>
          <w:rFonts w:eastAsia="Cambria"/>
          <w:sz w:val="2"/>
          <w:szCs w:val="4"/>
        </w:rPr>
      </w:pPr>
      <w:r w:rsidRPr="002823A1">
        <w:rPr>
          <w:rFonts w:eastAsia="Cambria"/>
          <w:sz w:val="2"/>
          <w:szCs w:val="4"/>
        </w:rPr>
        <w:t>3.2. Doctrinal Responses</w:t>
      </w:r>
    </w:p>
    <w:p w14:paraId="7B5BE8ED" w14:textId="77777777" w:rsidR="00CD1256" w:rsidRPr="002823A1" w:rsidRDefault="00CD1256" w:rsidP="00CD1256">
      <w:pPr>
        <w:rPr>
          <w:rFonts w:eastAsia="Cambria"/>
          <w:sz w:val="2"/>
          <w:szCs w:val="4"/>
        </w:rPr>
      </w:pPr>
      <w:r w:rsidRPr="002823A1">
        <w:rPr>
          <w:rFonts w:eastAsia="Cambria"/>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1003C7CF" w14:textId="77777777" w:rsidR="00CD1256" w:rsidRPr="002823A1" w:rsidRDefault="00CD1256" w:rsidP="00CD1256">
      <w:pPr>
        <w:rPr>
          <w:rFonts w:eastAsia="Cambria"/>
          <w:sz w:val="2"/>
          <w:szCs w:val="4"/>
        </w:rPr>
      </w:pPr>
      <w:r w:rsidRPr="002823A1">
        <w:rPr>
          <w:rFonts w:eastAsia="Cambria"/>
          <w:sz w:val="2"/>
          <w:szCs w:val="4"/>
        </w:rPr>
        <w:lastRenderedPageBreak/>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7C14FF7A" w14:textId="77777777" w:rsidR="00CD1256" w:rsidRPr="002823A1" w:rsidRDefault="00CD1256" w:rsidP="00CD1256">
      <w:pPr>
        <w:rPr>
          <w:rFonts w:eastAsia="Cambria"/>
          <w:sz w:val="2"/>
          <w:szCs w:val="4"/>
        </w:rPr>
      </w:pPr>
      <w:r w:rsidRPr="002823A1">
        <w:rPr>
          <w:rFonts w:eastAsia="Cambria"/>
          <w:sz w:val="2"/>
          <w:szCs w:val="4"/>
        </w:rPr>
        <w:t>3.3. Competition Advocacy</w:t>
      </w:r>
    </w:p>
    <w:p w14:paraId="4C99DCC3" w14:textId="77777777" w:rsidR="00CD1256" w:rsidRPr="002823A1" w:rsidRDefault="00CD1256" w:rsidP="00CD1256">
      <w:pPr>
        <w:rPr>
          <w:rFonts w:eastAsia="Cambria"/>
          <w:sz w:val="2"/>
          <w:szCs w:val="4"/>
        </w:rPr>
      </w:pPr>
      <w:r w:rsidRPr="002823A1">
        <w:rPr>
          <w:rFonts w:eastAsia="Cambria"/>
          <w:sz w:val="2"/>
          <w:szCs w:val="4"/>
        </w:rPr>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45B6FEFB" w14:textId="77777777" w:rsidR="00CD1256" w:rsidRPr="002823A1" w:rsidRDefault="00CD1256" w:rsidP="00CD1256">
      <w:pPr>
        <w:rPr>
          <w:rFonts w:eastAsia="Cambria"/>
          <w:sz w:val="2"/>
          <w:szCs w:val="4"/>
        </w:rPr>
      </w:pPr>
      <w:r w:rsidRPr="002823A1">
        <w:rPr>
          <w:rFonts w:eastAsia="Cambria"/>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1860AA5E" w14:textId="77777777" w:rsidR="00CD1256" w:rsidRPr="002823A1" w:rsidRDefault="00CD1256" w:rsidP="00CD1256">
      <w:pPr>
        <w:rPr>
          <w:rFonts w:eastAsia="Cambria"/>
          <w:sz w:val="2"/>
          <w:szCs w:val="4"/>
        </w:rPr>
      </w:pPr>
      <w:r w:rsidRPr="002823A1">
        <w:rPr>
          <w:rFonts w:eastAsia="Cambria"/>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4F74A10E" w14:textId="77777777" w:rsidR="00CD1256" w:rsidRPr="002823A1" w:rsidRDefault="00CD1256" w:rsidP="00CD1256">
      <w:pPr>
        <w:rPr>
          <w:rFonts w:eastAsia="Cambria"/>
          <w:sz w:val="2"/>
          <w:szCs w:val="4"/>
        </w:rPr>
      </w:pPr>
      <w:r w:rsidRPr="002823A1">
        <w:rPr>
          <w:rFonts w:eastAsia="Cambria"/>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485365CF" w14:textId="77777777" w:rsidR="00CD1256" w:rsidRPr="002823A1" w:rsidRDefault="00CD1256" w:rsidP="00CD1256">
      <w:pPr>
        <w:rPr>
          <w:rFonts w:eastAsia="Cambria"/>
          <w:sz w:val="2"/>
          <w:szCs w:val="4"/>
        </w:rPr>
      </w:pPr>
      <w:r w:rsidRPr="002823A1">
        <w:rPr>
          <w:rFonts w:eastAsia="Cambria"/>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42759A3B" w14:textId="77777777" w:rsidR="00CD1256" w:rsidRPr="002823A1" w:rsidRDefault="00CD1256" w:rsidP="00CD1256">
      <w:pPr>
        <w:rPr>
          <w:rFonts w:eastAsia="Cambria"/>
          <w:sz w:val="2"/>
          <w:szCs w:val="4"/>
        </w:rPr>
      </w:pPr>
      <w:r w:rsidRPr="002823A1">
        <w:rPr>
          <w:rFonts w:eastAsia="Cambria"/>
          <w:sz w:val="2"/>
          <w:szCs w:val="4"/>
        </w:rPr>
        <w:t>4. Facilitation of Cooperative Public and Private-Sector Efforts to Resolve the Crisis</w:t>
      </w:r>
    </w:p>
    <w:p w14:paraId="34AA8FB8" w14:textId="77777777" w:rsidR="00CD1256" w:rsidRPr="002823A1" w:rsidRDefault="00CD1256" w:rsidP="00CD1256">
      <w:pPr>
        <w:rPr>
          <w:rFonts w:eastAsia="Cambria"/>
          <w:sz w:val="2"/>
          <w:szCs w:val="4"/>
        </w:rPr>
      </w:pPr>
      <w:r w:rsidRPr="002823A1">
        <w:rPr>
          <w:rFonts w:eastAsia="Cambria"/>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0E5847DC" w14:textId="77777777" w:rsidR="00CD1256" w:rsidRPr="002823A1" w:rsidRDefault="00CD1256" w:rsidP="00CD1256">
      <w:pPr>
        <w:rPr>
          <w:rFonts w:eastAsia="Cambria"/>
          <w:sz w:val="2"/>
          <w:szCs w:val="4"/>
        </w:rPr>
      </w:pPr>
      <w:r w:rsidRPr="002823A1">
        <w:rPr>
          <w:rFonts w:eastAsia="Cambria"/>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6BC9775F" w14:textId="77777777" w:rsidR="00CD1256" w:rsidRPr="002823A1" w:rsidRDefault="00CD1256" w:rsidP="00CD1256">
      <w:pPr>
        <w:rPr>
          <w:rFonts w:eastAsia="Cambria"/>
          <w:sz w:val="2"/>
          <w:szCs w:val="4"/>
        </w:rPr>
      </w:pPr>
      <w:r w:rsidRPr="002823A1">
        <w:rPr>
          <w:rFonts w:eastAsia="Cambria"/>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2AF5570C" w14:textId="77777777" w:rsidR="00CD1256" w:rsidRPr="002823A1" w:rsidRDefault="00CD1256" w:rsidP="00CD1256">
      <w:pPr>
        <w:rPr>
          <w:rFonts w:eastAsia="Cambria"/>
          <w:sz w:val="2"/>
          <w:szCs w:val="4"/>
        </w:rPr>
      </w:pPr>
      <w:r w:rsidRPr="002823A1">
        <w:rPr>
          <w:rFonts w:eastAsia="Cambria"/>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2119319E" w14:textId="77777777" w:rsidR="00CD1256" w:rsidRPr="002823A1" w:rsidRDefault="00CD1256" w:rsidP="00CD1256">
      <w:pPr>
        <w:rPr>
          <w:rFonts w:eastAsia="Cambria"/>
          <w:sz w:val="2"/>
          <w:szCs w:val="4"/>
        </w:rPr>
      </w:pPr>
      <w:r w:rsidRPr="002823A1">
        <w:rPr>
          <w:rFonts w:eastAsia="Cambria"/>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5E912E19" w14:textId="77777777" w:rsidR="00CD1256" w:rsidRPr="002823A1" w:rsidRDefault="00CD1256" w:rsidP="00CD1256">
      <w:pPr>
        <w:rPr>
          <w:rFonts w:eastAsia="Cambria"/>
          <w:sz w:val="2"/>
          <w:szCs w:val="4"/>
        </w:rPr>
      </w:pPr>
      <w:r w:rsidRPr="002823A1">
        <w:rPr>
          <w:rFonts w:eastAsia="Cambria"/>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02A25BAA" w14:textId="77777777" w:rsidR="00CD1256" w:rsidRPr="002823A1" w:rsidRDefault="00CD1256" w:rsidP="00CD1256">
      <w:pPr>
        <w:rPr>
          <w:rFonts w:eastAsia="Cambria"/>
          <w:sz w:val="2"/>
          <w:szCs w:val="4"/>
        </w:rPr>
      </w:pPr>
      <w:r w:rsidRPr="002823A1">
        <w:rPr>
          <w:rFonts w:eastAsia="Cambria"/>
          <w:sz w:val="2"/>
          <w:szCs w:val="4"/>
        </w:rPr>
        <w:t>5. Revised Rules Regarding Merger Enforcement</w:t>
      </w:r>
    </w:p>
    <w:p w14:paraId="29A32F6C" w14:textId="77777777" w:rsidR="00CD1256" w:rsidRPr="002823A1" w:rsidRDefault="00CD1256" w:rsidP="00CD1256">
      <w:pPr>
        <w:rPr>
          <w:rFonts w:eastAsia="Cambria"/>
          <w:sz w:val="2"/>
          <w:szCs w:val="4"/>
        </w:rPr>
      </w:pPr>
      <w:r w:rsidRPr="002823A1">
        <w:rPr>
          <w:rFonts w:eastAsia="Cambria"/>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745F1195" w14:textId="77777777" w:rsidR="00CD1256" w:rsidRPr="002823A1" w:rsidRDefault="00CD1256" w:rsidP="00CD1256">
      <w:pPr>
        <w:rPr>
          <w:rFonts w:eastAsia="Cambria"/>
          <w:b/>
          <w:iCs/>
          <w:u w:val="single"/>
          <w:bdr w:val="single" w:sz="8" w:space="0" w:color="auto"/>
        </w:rPr>
      </w:pPr>
      <w:r w:rsidRPr="002823A1">
        <w:rPr>
          <w:rFonts w:eastAsia="Cambria"/>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2823A1">
        <w:rPr>
          <w:rFonts w:eastAsia="Cambria"/>
          <w:highlight w:val="cyan"/>
          <w:u w:val="single"/>
        </w:rPr>
        <w:t>Economic</w:t>
      </w:r>
      <w:r w:rsidRPr="002823A1">
        <w:rPr>
          <w:rFonts w:eastAsia="Cambria"/>
          <w:u w:val="single"/>
        </w:rPr>
        <w:t xml:space="preserve"> </w:t>
      </w:r>
      <w:r w:rsidRPr="002823A1">
        <w:rPr>
          <w:rFonts w:eastAsia="Cambria"/>
          <w:highlight w:val="cyan"/>
          <w:u w:val="single"/>
        </w:rPr>
        <w:t>downturns</w:t>
      </w:r>
      <w:r w:rsidRPr="002823A1">
        <w:rPr>
          <w:rFonts w:eastAsia="Cambria"/>
        </w:rPr>
        <w:t xml:space="preserve">, </w:t>
      </w:r>
      <w:r w:rsidRPr="002823A1">
        <w:rPr>
          <w:rFonts w:eastAsia="Cambria"/>
          <w:u w:val="single"/>
        </w:rPr>
        <w:t>as often occur in the wake of disasters such as the COVID-1</w:t>
      </w:r>
      <w:r w:rsidRPr="002823A1">
        <w:rPr>
          <w:rFonts w:eastAsia="Cambria"/>
        </w:rPr>
        <w:t xml:space="preserve">9 crisis, </w:t>
      </w:r>
      <w:r w:rsidRPr="002823A1">
        <w:rPr>
          <w:rFonts w:eastAsia="Cambria"/>
          <w:highlight w:val="cyan"/>
          <w:u w:val="single"/>
        </w:rPr>
        <w:t>may impact</w:t>
      </w:r>
      <w:r w:rsidRPr="002823A1">
        <w:rPr>
          <w:rFonts w:eastAsia="Cambria"/>
          <w:u w:val="single"/>
        </w:rPr>
        <w:t xml:space="preserve"> </w:t>
      </w:r>
      <w:r w:rsidRPr="002823A1">
        <w:rPr>
          <w:rFonts w:eastAsia="Cambria"/>
          <w:b/>
          <w:iCs/>
          <w:highlight w:val="cyan"/>
          <w:u w:val="single"/>
        </w:rPr>
        <w:t>merger activity</w:t>
      </w:r>
      <w:r w:rsidRPr="002823A1">
        <w:rPr>
          <w:rFonts w:eastAsia="Cambria"/>
          <w:highlight w:val="cyan"/>
        </w:rPr>
        <w:t xml:space="preserve">, </w:t>
      </w:r>
      <w:r w:rsidRPr="002823A1">
        <w:rPr>
          <w:rFonts w:eastAsia="Cambria"/>
          <w:u w:val="single"/>
        </w:rPr>
        <w:t xml:space="preserve">which is why </w:t>
      </w:r>
      <w:r w:rsidRPr="002823A1">
        <w:rPr>
          <w:rFonts w:eastAsia="Cambria"/>
          <w:highlight w:val="cyan"/>
          <w:u w:val="single"/>
        </w:rPr>
        <w:t xml:space="preserve">continuing to </w:t>
      </w:r>
      <w:r w:rsidRPr="002823A1">
        <w:rPr>
          <w:rFonts w:eastAsia="Cambria"/>
          <w:u w:val="single"/>
        </w:rPr>
        <w:t xml:space="preserve">improve the Agencies’ approach to </w:t>
      </w:r>
      <w:r w:rsidRPr="002823A1">
        <w:rPr>
          <w:rFonts w:eastAsia="Cambria"/>
          <w:b/>
          <w:iCs/>
          <w:highlight w:val="cyan"/>
          <w:u w:val="single"/>
        </w:rPr>
        <w:t>review</w:t>
      </w:r>
      <w:r w:rsidRPr="002823A1">
        <w:rPr>
          <w:rFonts w:eastAsia="Cambria"/>
          <w:b/>
          <w:iCs/>
          <w:u w:val="single"/>
        </w:rPr>
        <w:t>ing</w:t>
      </w:r>
      <w:r w:rsidRPr="002823A1">
        <w:rPr>
          <w:rFonts w:eastAsia="Cambria"/>
          <w:u w:val="single"/>
        </w:rPr>
        <w:t xml:space="preserve"> </w:t>
      </w:r>
      <w:r w:rsidRPr="002823A1">
        <w:rPr>
          <w:rFonts w:eastAsia="Cambria"/>
          <w:highlight w:val="cyan"/>
          <w:u w:val="single"/>
        </w:rPr>
        <w:t>and</w:t>
      </w:r>
      <w:r w:rsidRPr="002823A1">
        <w:rPr>
          <w:rFonts w:eastAsia="Cambria"/>
          <w:u w:val="single"/>
        </w:rPr>
        <w:t xml:space="preserve"> </w:t>
      </w:r>
      <w:r w:rsidRPr="002823A1">
        <w:rPr>
          <w:rFonts w:eastAsia="Cambria"/>
          <w:b/>
          <w:iCs/>
          <w:highlight w:val="cyan"/>
          <w:u w:val="single"/>
        </w:rPr>
        <w:t>remedying</w:t>
      </w:r>
      <w:r w:rsidRPr="002823A1">
        <w:rPr>
          <w:rFonts w:eastAsia="Cambria"/>
          <w:u w:val="single"/>
        </w:rPr>
        <w:t xml:space="preserve"> potentially </w:t>
      </w:r>
      <w:r w:rsidRPr="002823A1">
        <w:rPr>
          <w:rFonts w:eastAsia="Cambria"/>
          <w:highlight w:val="cyan"/>
          <w:u w:val="single"/>
        </w:rPr>
        <w:t xml:space="preserve">anticompetitive mergers </w:t>
      </w:r>
      <w:r w:rsidRPr="002823A1">
        <w:rPr>
          <w:rFonts w:eastAsia="Cambria"/>
          <w:b/>
          <w:iCs/>
          <w:highlight w:val="cyan"/>
          <w:u w:val="single"/>
        </w:rPr>
        <w:t>remains a priority.</w:t>
      </w:r>
      <w:r w:rsidRPr="002823A1">
        <w:rPr>
          <w:rFonts w:eastAsia="Cambria"/>
          <w:b/>
          <w:iCs/>
          <w:u w:val="single"/>
        </w:rPr>
        <w:t xml:space="preserve"> </w:t>
      </w:r>
    </w:p>
    <w:p w14:paraId="7E327FAE" w14:textId="77777777" w:rsidR="00CD1256" w:rsidRPr="009E4863" w:rsidRDefault="00CD1256" w:rsidP="00CD1256">
      <w:pPr>
        <w:keepNext/>
        <w:keepLines/>
        <w:spacing w:before="200"/>
        <w:outlineLvl w:val="3"/>
        <w:rPr>
          <w:rFonts w:eastAsia="MS Gothic" w:cs="Times New Roman"/>
          <w:b/>
          <w:iCs/>
          <w:sz w:val="26"/>
        </w:rPr>
      </w:pPr>
      <w:r w:rsidRPr="009E4863">
        <w:rPr>
          <w:rFonts w:eastAsia="MS Gothic" w:cs="Times New Roman"/>
          <w:b/>
          <w:iCs/>
          <w:sz w:val="26"/>
        </w:rPr>
        <w:t xml:space="preserve">Antitrust agencies are </w:t>
      </w:r>
      <w:r w:rsidRPr="009E4863">
        <w:rPr>
          <w:rFonts w:eastAsia="MS Gothic" w:cs="Times New Roman"/>
          <w:b/>
          <w:iCs/>
          <w:sz w:val="26"/>
          <w:u w:val="single"/>
        </w:rPr>
        <w:t>focused</w:t>
      </w:r>
      <w:r w:rsidRPr="009E4863">
        <w:rPr>
          <w:rFonts w:eastAsia="MS Gothic" w:cs="Times New Roman"/>
          <w:b/>
          <w:iCs/>
          <w:sz w:val="26"/>
        </w:rPr>
        <w:t xml:space="preserve"> on </w:t>
      </w:r>
      <w:r w:rsidRPr="009E4863">
        <w:rPr>
          <w:rFonts w:eastAsia="MS Gothic" w:cs="Times New Roman"/>
          <w:b/>
          <w:iCs/>
          <w:sz w:val="26"/>
          <w:u w:val="single"/>
        </w:rPr>
        <w:t>COVID</w:t>
      </w:r>
      <w:r w:rsidRPr="009E4863">
        <w:rPr>
          <w:rFonts w:eastAsia="MS Gothic" w:cs="Times New Roman"/>
          <w:b/>
          <w:iCs/>
          <w:sz w:val="26"/>
        </w:rPr>
        <w:t xml:space="preserve"> and </w:t>
      </w:r>
      <w:r w:rsidRPr="009E4863">
        <w:rPr>
          <w:rFonts w:eastAsia="MS Gothic" w:cs="Times New Roman"/>
          <w:b/>
          <w:iCs/>
          <w:sz w:val="26"/>
          <w:u w:val="single"/>
        </w:rPr>
        <w:t>dodging</w:t>
      </w:r>
      <w:r w:rsidRPr="009E4863">
        <w:rPr>
          <w:rFonts w:eastAsia="MS Gothic" w:cs="Times New Roman"/>
          <w:b/>
          <w:iCs/>
          <w:sz w:val="26"/>
        </w:rPr>
        <w:t xml:space="preserve"> new antitrust reforms to allocate </w:t>
      </w:r>
      <w:r w:rsidRPr="009E4863">
        <w:rPr>
          <w:rFonts w:eastAsia="MS Gothic" w:cs="Times New Roman"/>
          <w:b/>
          <w:iCs/>
          <w:sz w:val="26"/>
          <w:u w:val="single"/>
        </w:rPr>
        <w:t>limited</w:t>
      </w:r>
      <w:r w:rsidRPr="009E4863">
        <w:rPr>
          <w:rFonts w:eastAsia="MS Gothic" w:cs="Times New Roman"/>
          <w:b/>
          <w:iCs/>
          <w:sz w:val="26"/>
        </w:rPr>
        <w:t xml:space="preserve"> resources</w:t>
      </w:r>
    </w:p>
    <w:p w14:paraId="72592E78" w14:textId="77777777" w:rsidR="00CD1256" w:rsidRPr="009E4863" w:rsidRDefault="00CD1256" w:rsidP="00CD1256">
      <w:pPr>
        <w:rPr>
          <w:rFonts w:eastAsia="Cambria"/>
        </w:rPr>
      </w:pPr>
      <w:r w:rsidRPr="009E4863">
        <w:rPr>
          <w:rFonts w:eastAsia="Cambria"/>
          <w:b/>
          <w:bCs/>
          <w:sz w:val="26"/>
        </w:rPr>
        <w:t>NRF 20</w:t>
      </w:r>
      <w:r w:rsidRPr="009E4863">
        <w:rPr>
          <w:rFonts w:eastAsia="Cambria"/>
        </w:rPr>
        <w:t xml:space="preserve"> (Norton Rose Fulbright is a global law firm, COVID-19: Implications from an antitrust and competition law perspective, March, </w:t>
      </w:r>
      <w:hyperlink r:id="rId25" w:history="1">
        <w:r w:rsidRPr="009E4863">
          <w:rPr>
            <w:rFonts w:eastAsia="Cambria"/>
          </w:rPr>
          <w:t>https://www.nortonrosefulbright.com/en-us/knowledge/publications/bb6f3c5e/covid-19-implications-from-an-antitrust-and-competition-law-perspective</w:t>
        </w:r>
      </w:hyperlink>
      <w:r w:rsidRPr="009E4863">
        <w:rPr>
          <w:rFonts w:eastAsia="Cambria"/>
        </w:rPr>
        <w:t>, y2k)</w:t>
      </w:r>
    </w:p>
    <w:p w14:paraId="62589FF6" w14:textId="77777777" w:rsidR="00CD1256" w:rsidRPr="009E4863" w:rsidRDefault="00CD1256" w:rsidP="00CD1256">
      <w:pPr>
        <w:rPr>
          <w:rFonts w:eastAsia="Cambria"/>
        </w:rPr>
      </w:pPr>
      <w:r w:rsidRPr="009E4863">
        <w:rPr>
          <w:rFonts w:eastAsia="Cambria"/>
          <w:highlight w:val="cyan"/>
          <w:u w:val="single"/>
        </w:rPr>
        <w:t>The</w:t>
      </w:r>
      <w:r w:rsidRPr="009E4863">
        <w:rPr>
          <w:rFonts w:eastAsia="Cambria"/>
        </w:rPr>
        <w:t xml:space="preserve"> current </w:t>
      </w:r>
      <w:r w:rsidRPr="009E4863">
        <w:rPr>
          <w:rFonts w:eastAsia="Cambria"/>
          <w:b/>
          <w:iCs/>
          <w:highlight w:val="cyan"/>
          <w:u w:val="single"/>
        </w:rPr>
        <w:t>COVID</w:t>
      </w:r>
      <w:r w:rsidRPr="009E4863">
        <w:rPr>
          <w:rFonts w:eastAsia="Cambria"/>
        </w:rPr>
        <w:t xml:space="preserve">-19 (coronavirus) </w:t>
      </w:r>
      <w:r w:rsidRPr="009E4863">
        <w:rPr>
          <w:rFonts w:eastAsia="Cambria"/>
          <w:highlight w:val="cyan"/>
          <w:u w:val="single"/>
        </w:rPr>
        <w:t>crisis</w:t>
      </w:r>
      <w:r w:rsidRPr="009E4863">
        <w:rPr>
          <w:rFonts w:eastAsia="Cambria"/>
          <w:u w:val="single"/>
        </w:rPr>
        <w:t xml:space="preserve"> </w:t>
      </w:r>
      <w:r w:rsidRPr="009E4863">
        <w:rPr>
          <w:rFonts w:eastAsia="Cambria"/>
        </w:rPr>
        <w:t xml:space="preserve">sweeping the world </w:t>
      </w:r>
      <w:r w:rsidRPr="009E4863">
        <w:rPr>
          <w:rFonts w:eastAsia="Cambria"/>
          <w:highlight w:val="cyan"/>
          <w:u w:val="single"/>
        </w:rPr>
        <w:t xml:space="preserve">is having </w:t>
      </w:r>
      <w:r w:rsidRPr="009E4863">
        <w:rPr>
          <w:rFonts w:eastAsia="Cambria"/>
          <w:b/>
          <w:iCs/>
          <w:highlight w:val="cyan"/>
          <w:u w:val="single"/>
        </w:rPr>
        <w:t>a</w:t>
      </w:r>
      <w:r w:rsidRPr="009E4863">
        <w:rPr>
          <w:rFonts w:eastAsia="Cambria"/>
        </w:rPr>
        <w:t xml:space="preserve"> hugely </w:t>
      </w:r>
      <w:r w:rsidRPr="009E4863">
        <w:rPr>
          <w:rFonts w:eastAsia="Cambria"/>
          <w:b/>
          <w:iCs/>
          <w:highlight w:val="cyan"/>
          <w:u w:val="single"/>
        </w:rPr>
        <w:t>disruptive</w:t>
      </w:r>
      <w:r w:rsidRPr="009E4863">
        <w:rPr>
          <w:rFonts w:eastAsia="Cambria"/>
        </w:rPr>
        <w:t xml:space="preserve"> </w:t>
      </w:r>
      <w:r w:rsidRPr="009E4863">
        <w:rPr>
          <w:rFonts w:eastAsia="Cambria"/>
          <w:highlight w:val="cyan"/>
          <w:u w:val="single"/>
        </w:rPr>
        <w:t>impact on</w:t>
      </w:r>
      <w:r w:rsidRPr="009E4863">
        <w:rPr>
          <w:rFonts w:eastAsia="Cambria"/>
          <w:highlight w:val="cyan"/>
        </w:rPr>
        <w:t xml:space="preserve"> </w:t>
      </w:r>
      <w:r w:rsidRPr="009E4863">
        <w:rPr>
          <w:rFonts w:eastAsia="Cambria"/>
          <w:b/>
          <w:iCs/>
          <w:highlight w:val="cyan"/>
          <w:u w:val="single"/>
        </w:rPr>
        <w:t>society</w:t>
      </w:r>
      <w:r w:rsidRPr="009E4863">
        <w:rPr>
          <w:rFonts w:eastAsia="Cambria"/>
        </w:rPr>
        <w:t xml:space="preserve"> </w:t>
      </w:r>
      <w:r w:rsidRPr="009E4863">
        <w:rPr>
          <w:rFonts w:eastAsia="Cambria"/>
          <w:highlight w:val="cyan"/>
          <w:u w:val="single"/>
        </w:rPr>
        <w:t>and</w:t>
      </w:r>
      <w:r w:rsidRPr="009E4863">
        <w:rPr>
          <w:rFonts w:eastAsia="Cambria"/>
        </w:rPr>
        <w:t xml:space="preserve"> </w:t>
      </w:r>
      <w:r w:rsidRPr="009E4863">
        <w:rPr>
          <w:rFonts w:eastAsia="Cambria"/>
          <w:b/>
          <w:iCs/>
          <w:highlight w:val="cyan"/>
          <w:u w:val="single"/>
        </w:rPr>
        <w:t>business</w:t>
      </w:r>
      <w:r w:rsidRPr="009E4863">
        <w:rPr>
          <w:rFonts w:eastAsia="Cambria"/>
        </w:rPr>
        <w:t>, and our first thoughts and best wishes are with our clients, colleagues and their families who are facing this unprecedented public health challenge. While we all focus on ensuring everyone stays healthy and safe, we are very conscious of the need for businesses to focus on the immediate challenges they face with government-imposed lockdowns, attempting to mitigate disruption to travel and supply chains, and potential illness and remote working issues within their teams. As companies address these concerns, there will be important implications from the perspective of global antitrust and competition enforcement in 2020 and potentially over a longer period of time.</w:t>
      </w:r>
    </w:p>
    <w:p w14:paraId="7CFD8FA2" w14:textId="77777777" w:rsidR="00CD1256" w:rsidRPr="009E4863" w:rsidRDefault="00CD1256" w:rsidP="00CD1256">
      <w:pPr>
        <w:rPr>
          <w:rFonts w:eastAsia="Cambria"/>
        </w:rPr>
      </w:pPr>
      <w:r w:rsidRPr="009E4863">
        <w:rPr>
          <w:rFonts w:eastAsia="Cambria"/>
        </w:rPr>
        <w:t xml:space="preserve">We have already seen suspension of competition rules in a number of contexts to ensure essential services continue. In addition, businesses will require state support to survive as towns and cities are “locked-down” and business stalls. </w:t>
      </w:r>
      <w:r w:rsidRPr="009E4863">
        <w:rPr>
          <w:rFonts w:eastAsia="Cambria"/>
          <w:highlight w:val="cyan"/>
          <w:u w:val="single"/>
        </w:rPr>
        <w:t>There are</w:t>
      </w:r>
      <w:r w:rsidRPr="009E4863">
        <w:rPr>
          <w:rFonts w:eastAsia="Cambria"/>
          <w:highlight w:val="cyan"/>
        </w:rPr>
        <w:t xml:space="preserve"> </w:t>
      </w:r>
      <w:r w:rsidRPr="009E4863">
        <w:rPr>
          <w:rFonts w:eastAsia="Cambria"/>
        </w:rPr>
        <w:t xml:space="preserve">also </w:t>
      </w:r>
      <w:r w:rsidRPr="009E4863">
        <w:rPr>
          <w:rFonts w:eastAsia="Cambria"/>
          <w:b/>
          <w:iCs/>
          <w:highlight w:val="cyan"/>
          <w:u w:val="single"/>
        </w:rPr>
        <w:t>risks</w:t>
      </w:r>
      <w:r w:rsidRPr="009E4863">
        <w:rPr>
          <w:rFonts w:eastAsia="Cambria"/>
          <w:highlight w:val="cyan"/>
          <w:u w:val="single"/>
        </w:rPr>
        <w:t xml:space="preserve"> around </w:t>
      </w:r>
      <w:r w:rsidRPr="009E4863">
        <w:rPr>
          <w:rFonts w:eastAsia="Cambria"/>
          <w:b/>
          <w:iCs/>
          <w:highlight w:val="cyan"/>
          <w:u w:val="single"/>
        </w:rPr>
        <w:t>competitors</w:t>
      </w:r>
      <w:r w:rsidRPr="009E4863">
        <w:rPr>
          <w:rFonts w:eastAsia="Cambria"/>
        </w:rPr>
        <w:t xml:space="preserve"> </w:t>
      </w:r>
      <w:r w:rsidRPr="009E4863">
        <w:rPr>
          <w:rFonts w:eastAsia="Cambria"/>
          <w:b/>
          <w:iCs/>
          <w:highlight w:val="cyan"/>
          <w:u w:val="single"/>
        </w:rPr>
        <w:t>collaborating</w:t>
      </w:r>
      <w:r w:rsidRPr="009E4863">
        <w:rPr>
          <w:rFonts w:eastAsia="Cambria"/>
          <w:highlight w:val="cyan"/>
        </w:rPr>
        <w:t xml:space="preserve"> </w:t>
      </w:r>
      <w:r w:rsidRPr="009E4863">
        <w:rPr>
          <w:rFonts w:eastAsia="Cambria"/>
          <w:highlight w:val="cyan"/>
          <w:u w:val="single"/>
        </w:rPr>
        <w:t>during the crisis</w:t>
      </w:r>
      <w:r w:rsidRPr="009E4863">
        <w:rPr>
          <w:rFonts w:eastAsia="Cambria"/>
        </w:rPr>
        <w:t xml:space="preserve">, potentially </w:t>
      </w:r>
      <w:r w:rsidRPr="009E4863">
        <w:rPr>
          <w:rFonts w:eastAsia="Cambria"/>
          <w:highlight w:val="cyan"/>
          <w:u w:val="single"/>
        </w:rPr>
        <w:t>leading to “</w:t>
      </w:r>
      <w:r w:rsidRPr="009E4863">
        <w:rPr>
          <w:rFonts w:eastAsia="Cambria"/>
          <w:b/>
          <w:iCs/>
          <w:highlight w:val="cyan"/>
          <w:u w:val="single"/>
        </w:rPr>
        <w:t>crisis cartels</w:t>
      </w:r>
      <w:r w:rsidRPr="009E4863">
        <w:rPr>
          <w:rFonts w:eastAsia="Cambria"/>
          <w:highlight w:val="cyan"/>
        </w:rPr>
        <w:t xml:space="preserve">” </w:t>
      </w:r>
      <w:r w:rsidRPr="009E4863">
        <w:rPr>
          <w:rFonts w:eastAsia="Cambria"/>
          <w:highlight w:val="cyan"/>
          <w:u w:val="single"/>
        </w:rPr>
        <w:t xml:space="preserve">or other </w:t>
      </w:r>
      <w:r w:rsidRPr="009E4863">
        <w:rPr>
          <w:rFonts w:eastAsia="Cambria"/>
          <w:b/>
          <w:iCs/>
          <w:u w:val="single"/>
        </w:rPr>
        <w:t xml:space="preserve">antitrust </w:t>
      </w:r>
      <w:r w:rsidRPr="009E4863">
        <w:rPr>
          <w:rFonts w:eastAsia="Cambria"/>
          <w:b/>
          <w:iCs/>
          <w:highlight w:val="cyan"/>
          <w:u w:val="single"/>
        </w:rPr>
        <w:t>infringements</w:t>
      </w:r>
      <w:r w:rsidRPr="009E4863">
        <w:rPr>
          <w:rFonts w:eastAsia="Cambria"/>
        </w:rPr>
        <w:t xml:space="preserve">. </w:t>
      </w:r>
      <w:r w:rsidRPr="009E4863">
        <w:rPr>
          <w:rFonts w:eastAsia="Cambria"/>
          <w:u w:val="single"/>
        </w:rPr>
        <w:t xml:space="preserve">Antitrust </w:t>
      </w:r>
      <w:r w:rsidRPr="009E4863">
        <w:rPr>
          <w:rFonts w:eastAsia="Cambria"/>
          <w:highlight w:val="cyan"/>
          <w:u w:val="single"/>
        </w:rPr>
        <w:t>authorities will</w:t>
      </w:r>
      <w:r w:rsidRPr="009E4863">
        <w:rPr>
          <w:rFonts w:eastAsia="Cambria"/>
        </w:rPr>
        <w:t xml:space="preserve"> also </w:t>
      </w:r>
      <w:r w:rsidRPr="009E4863">
        <w:rPr>
          <w:rFonts w:eastAsia="Cambria"/>
          <w:highlight w:val="cyan"/>
          <w:u w:val="single"/>
        </w:rPr>
        <w:t>see</w:t>
      </w:r>
      <w:r w:rsidRPr="009E4863">
        <w:rPr>
          <w:rFonts w:eastAsia="Cambria"/>
        </w:rPr>
        <w:t xml:space="preserve"> their </w:t>
      </w:r>
      <w:r w:rsidRPr="009E4863">
        <w:rPr>
          <w:rFonts w:eastAsia="Cambria"/>
          <w:b/>
          <w:iCs/>
          <w:highlight w:val="cyan"/>
          <w:u w:val="single"/>
        </w:rPr>
        <w:t>resources stretched,</w:t>
      </w:r>
      <w:r w:rsidRPr="009E4863">
        <w:rPr>
          <w:rFonts w:eastAsia="Cambria"/>
        </w:rPr>
        <w:t xml:space="preserve"> </w:t>
      </w:r>
      <w:r w:rsidRPr="009E4863">
        <w:rPr>
          <w:rFonts w:eastAsia="Cambria"/>
          <w:u w:val="single"/>
        </w:rPr>
        <w:t xml:space="preserve">with knock-on effects for investigation </w:t>
      </w:r>
      <w:r w:rsidRPr="009E4863">
        <w:rPr>
          <w:rFonts w:eastAsia="Cambria"/>
          <w:b/>
          <w:iCs/>
          <w:u w:val="single"/>
        </w:rPr>
        <w:t>timetables</w:t>
      </w:r>
      <w:r w:rsidRPr="009E4863">
        <w:rPr>
          <w:rFonts w:eastAsia="Cambria"/>
          <w:u w:val="single"/>
        </w:rPr>
        <w:t xml:space="preserve"> and how authorities </w:t>
      </w:r>
      <w:r w:rsidRPr="009E4863">
        <w:rPr>
          <w:rFonts w:eastAsia="Cambria"/>
          <w:b/>
          <w:iCs/>
          <w:u w:val="single"/>
        </w:rPr>
        <w:t>prioritize</w:t>
      </w:r>
      <w:r w:rsidRPr="009E4863">
        <w:rPr>
          <w:rFonts w:eastAsia="Cambria"/>
          <w:u w:val="single"/>
        </w:rPr>
        <w:t xml:space="preserve"> cases</w:t>
      </w:r>
      <w:r w:rsidRPr="009E4863">
        <w:rPr>
          <w:rFonts w:eastAsia="Cambria"/>
        </w:rPr>
        <w:t>. We discuss these key issues below.</w:t>
      </w:r>
    </w:p>
    <w:p w14:paraId="267C2FF1" w14:textId="77777777" w:rsidR="00CD1256" w:rsidRPr="009E4863" w:rsidRDefault="00CD1256" w:rsidP="00CD1256">
      <w:pPr>
        <w:rPr>
          <w:rFonts w:eastAsia="Cambria"/>
        </w:rPr>
      </w:pPr>
      <w:r w:rsidRPr="009E4863">
        <w:rPr>
          <w:rFonts w:eastAsia="Cambria"/>
        </w:rPr>
        <w:t xml:space="preserve">As a global pandemic, </w:t>
      </w:r>
      <w:r w:rsidRPr="009E4863">
        <w:rPr>
          <w:rFonts w:eastAsia="Cambria"/>
          <w:u w:val="single"/>
        </w:rPr>
        <w:t xml:space="preserve">the impact of </w:t>
      </w:r>
      <w:r w:rsidRPr="009E4863">
        <w:rPr>
          <w:rFonts w:eastAsia="Cambria"/>
          <w:b/>
          <w:iCs/>
          <w:u w:val="single"/>
        </w:rPr>
        <w:t>COVID</w:t>
      </w:r>
      <w:r w:rsidRPr="009E4863">
        <w:rPr>
          <w:rFonts w:eastAsia="Cambria"/>
        </w:rPr>
        <w:t xml:space="preserve">-19 </w:t>
      </w:r>
      <w:r w:rsidRPr="009E4863">
        <w:rPr>
          <w:rFonts w:eastAsia="Cambria"/>
          <w:u w:val="single"/>
        </w:rPr>
        <w:t xml:space="preserve">is </w:t>
      </w:r>
      <w:r w:rsidRPr="009E4863">
        <w:rPr>
          <w:rFonts w:eastAsia="Cambria"/>
          <w:b/>
          <w:iCs/>
          <w:u w:val="single"/>
        </w:rPr>
        <w:t>unprecedented</w:t>
      </w:r>
      <w:r w:rsidRPr="009E4863">
        <w:rPr>
          <w:rFonts w:eastAsia="Cambria"/>
        </w:rPr>
        <w:t xml:space="preserve"> in recent times. Health and welfare are naturally the focus, but </w:t>
      </w:r>
      <w:r w:rsidRPr="009E4863">
        <w:rPr>
          <w:rFonts w:eastAsia="Cambria"/>
          <w:highlight w:val="cyan"/>
          <w:u w:val="single"/>
        </w:rPr>
        <w:t>there are</w:t>
      </w:r>
      <w:r w:rsidRPr="009E4863">
        <w:rPr>
          <w:rFonts w:eastAsia="Cambria"/>
        </w:rPr>
        <w:t xml:space="preserve"> also </w:t>
      </w:r>
      <w:r w:rsidRPr="009E4863">
        <w:rPr>
          <w:rFonts w:eastAsia="Cambria"/>
          <w:highlight w:val="cyan"/>
          <w:u w:val="single"/>
        </w:rPr>
        <w:t>significant</w:t>
      </w:r>
      <w:r w:rsidRPr="009E4863">
        <w:rPr>
          <w:rFonts w:eastAsia="Cambria"/>
        </w:rPr>
        <w:t xml:space="preserve"> legal and </w:t>
      </w:r>
      <w:r w:rsidRPr="009E4863">
        <w:rPr>
          <w:rFonts w:eastAsia="Cambria"/>
          <w:b/>
          <w:iCs/>
          <w:highlight w:val="cyan"/>
          <w:u w:val="single"/>
        </w:rPr>
        <w:t>economic</w:t>
      </w:r>
      <w:r w:rsidRPr="009E4863">
        <w:rPr>
          <w:rFonts w:eastAsia="Cambria"/>
          <w:highlight w:val="cyan"/>
        </w:rPr>
        <w:t xml:space="preserve"> </w:t>
      </w:r>
      <w:r w:rsidRPr="009E4863">
        <w:rPr>
          <w:rFonts w:eastAsia="Cambria"/>
          <w:highlight w:val="cyan"/>
          <w:u w:val="single"/>
        </w:rPr>
        <w:t>consequences</w:t>
      </w:r>
      <w:r w:rsidRPr="009E4863">
        <w:rPr>
          <w:rFonts w:eastAsia="Cambria"/>
        </w:rPr>
        <w:t xml:space="preserve">, not least </w:t>
      </w:r>
      <w:r w:rsidRPr="009E4863">
        <w:rPr>
          <w:rFonts w:eastAsia="Cambria"/>
          <w:highlight w:val="cyan"/>
          <w:u w:val="single"/>
        </w:rPr>
        <w:t>regarding</w:t>
      </w:r>
      <w:r w:rsidRPr="009E4863">
        <w:rPr>
          <w:rFonts w:eastAsia="Cambria"/>
          <w:highlight w:val="cyan"/>
        </w:rPr>
        <w:t xml:space="preserve"> </w:t>
      </w:r>
      <w:r w:rsidRPr="009E4863">
        <w:rPr>
          <w:rFonts w:eastAsia="Cambria"/>
          <w:b/>
          <w:iCs/>
          <w:highlight w:val="cyan"/>
          <w:u w:val="single"/>
        </w:rPr>
        <w:t>antitrust</w:t>
      </w:r>
      <w:r w:rsidRPr="009E4863">
        <w:rPr>
          <w:rFonts w:eastAsia="Cambria"/>
        </w:rPr>
        <w:t xml:space="preserve"> </w:t>
      </w:r>
      <w:r w:rsidRPr="009E4863">
        <w:rPr>
          <w:rFonts w:eastAsia="Cambria"/>
          <w:u w:val="single"/>
        </w:rPr>
        <w:t>and</w:t>
      </w:r>
      <w:r w:rsidRPr="009E4863">
        <w:rPr>
          <w:rFonts w:eastAsia="Cambria"/>
        </w:rPr>
        <w:t xml:space="preserve"> </w:t>
      </w:r>
      <w:r w:rsidRPr="009E4863">
        <w:rPr>
          <w:rFonts w:eastAsia="Cambria"/>
          <w:b/>
          <w:iCs/>
          <w:u w:val="single"/>
        </w:rPr>
        <w:t>competition</w:t>
      </w:r>
      <w:r w:rsidRPr="009E4863">
        <w:rPr>
          <w:rFonts w:eastAsia="Cambria"/>
        </w:rPr>
        <w:t xml:space="preserve">. </w:t>
      </w:r>
      <w:r w:rsidRPr="009E4863">
        <w:rPr>
          <w:rFonts w:eastAsia="Cambria"/>
          <w:u w:val="single"/>
        </w:rPr>
        <w:t xml:space="preserve">Antitrust </w:t>
      </w:r>
      <w:r w:rsidRPr="009E4863">
        <w:rPr>
          <w:rFonts w:eastAsia="Cambria"/>
          <w:highlight w:val="cyan"/>
          <w:u w:val="single"/>
        </w:rPr>
        <w:t>regimes</w:t>
      </w:r>
      <w:r w:rsidRPr="009E4863">
        <w:rPr>
          <w:rFonts w:eastAsia="Cambria"/>
        </w:rPr>
        <w:t xml:space="preserve"> also </w:t>
      </w:r>
      <w:r w:rsidRPr="009E4863">
        <w:rPr>
          <w:rFonts w:eastAsia="Cambria"/>
          <w:highlight w:val="cyan"/>
          <w:u w:val="single"/>
        </w:rPr>
        <w:t>have a</w:t>
      </w:r>
      <w:r w:rsidRPr="009E4863">
        <w:rPr>
          <w:rFonts w:eastAsia="Cambria"/>
        </w:rPr>
        <w:t xml:space="preserve"> potentially </w:t>
      </w:r>
      <w:r w:rsidRPr="009E4863">
        <w:rPr>
          <w:rFonts w:eastAsia="Cambria"/>
          <w:b/>
          <w:iCs/>
          <w:u w:val="single"/>
        </w:rPr>
        <w:t xml:space="preserve">important </w:t>
      </w:r>
      <w:r w:rsidRPr="009E4863">
        <w:rPr>
          <w:rFonts w:eastAsia="Cambria"/>
          <w:b/>
          <w:iCs/>
          <w:highlight w:val="cyan"/>
          <w:u w:val="single"/>
        </w:rPr>
        <w:t>role</w:t>
      </w:r>
      <w:r w:rsidRPr="009E4863">
        <w:rPr>
          <w:rFonts w:eastAsia="Cambria"/>
          <w:highlight w:val="cyan"/>
        </w:rPr>
        <w:t xml:space="preserve"> </w:t>
      </w:r>
      <w:r w:rsidRPr="009E4863">
        <w:rPr>
          <w:rFonts w:eastAsia="Cambria"/>
          <w:highlight w:val="cyan"/>
          <w:u w:val="single"/>
        </w:rPr>
        <w:t>to play in protecting</w:t>
      </w:r>
      <w:r w:rsidRPr="009E4863">
        <w:rPr>
          <w:rFonts w:eastAsia="Cambria"/>
        </w:rPr>
        <w:t xml:space="preserve"> </w:t>
      </w:r>
      <w:r w:rsidRPr="009E4863">
        <w:rPr>
          <w:rFonts w:eastAsia="Cambria"/>
          <w:b/>
          <w:iCs/>
          <w:u w:val="single"/>
        </w:rPr>
        <w:t>health</w:t>
      </w:r>
      <w:r w:rsidRPr="009E4863">
        <w:rPr>
          <w:rFonts w:eastAsia="Cambria"/>
        </w:rPr>
        <w:t xml:space="preserve"> </w:t>
      </w:r>
      <w:r w:rsidRPr="009E4863">
        <w:rPr>
          <w:rFonts w:eastAsia="Cambria"/>
          <w:u w:val="single"/>
        </w:rPr>
        <w:t>and</w:t>
      </w:r>
      <w:r w:rsidRPr="009E4863">
        <w:rPr>
          <w:rFonts w:eastAsia="Cambria"/>
        </w:rPr>
        <w:t xml:space="preserve"> </w:t>
      </w:r>
      <w:r w:rsidRPr="009E4863">
        <w:rPr>
          <w:rFonts w:eastAsia="Cambria"/>
          <w:b/>
          <w:iCs/>
          <w:highlight w:val="cyan"/>
          <w:u w:val="single"/>
        </w:rPr>
        <w:t>welfare</w:t>
      </w:r>
      <w:r w:rsidRPr="009E4863">
        <w:rPr>
          <w:rFonts w:eastAsia="Cambria"/>
        </w:rPr>
        <w:t xml:space="preserve"> </w:t>
      </w:r>
      <w:r w:rsidRPr="009E4863">
        <w:rPr>
          <w:rFonts w:eastAsia="Cambria"/>
          <w:u w:val="single"/>
        </w:rPr>
        <w:t>at this</w:t>
      </w:r>
      <w:r w:rsidRPr="009E4863">
        <w:rPr>
          <w:rFonts w:eastAsia="Cambria"/>
        </w:rPr>
        <w:t xml:space="preserve"> challenging </w:t>
      </w:r>
      <w:r w:rsidRPr="009E4863">
        <w:rPr>
          <w:rFonts w:eastAsia="Cambria"/>
          <w:u w:val="single"/>
        </w:rPr>
        <w:t>time</w:t>
      </w:r>
      <w:r w:rsidRPr="009E4863">
        <w:rPr>
          <w:rFonts w:eastAsia="Cambria"/>
        </w:rPr>
        <w:t>.</w:t>
      </w:r>
    </w:p>
    <w:p w14:paraId="0547EE38" w14:textId="77777777" w:rsidR="00CD1256" w:rsidRPr="009E4863" w:rsidRDefault="00CD1256" w:rsidP="00CD1256">
      <w:pPr>
        <w:rPr>
          <w:rFonts w:eastAsia="Cambria"/>
          <w:b/>
          <w:iCs/>
          <w:u w:val="single"/>
        </w:rPr>
      </w:pPr>
      <w:r w:rsidRPr="009E4863">
        <w:rPr>
          <w:rFonts w:eastAsia="Cambria"/>
          <w:b/>
          <w:iCs/>
          <w:u w:val="single"/>
        </w:rPr>
        <w:lastRenderedPageBreak/>
        <w:t>State aid</w:t>
      </w:r>
    </w:p>
    <w:p w14:paraId="338AA0A1" w14:textId="77777777" w:rsidR="00CD1256" w:rsidRPr="009E4863" w:rsidRDefault="00CD1256" w:rsidP="00CD1256">
      <w:pPr>
        <w:rPr>
          <w:rFonts w:eastAsia="Cambria"/>
          <w:sz w:val="8"/>
        </w:rPr>
      </w:pPr>
      <w:r w:rsidRPr="009E4863">
        <w:rPr>
          <w:rFonts w:eastAsia="Cambria"/>
          <w:sz w:val="8"/>
        </w:rPr>
        <w:t>A critical role for antitrust enforcement during the crisis is state support for businesses in financial distress, and the individuals they employ. State support can take various forms, such as crisis loans, state guarantees and tax waivers or deferrals. It can distort markets, giving recipients of aid an unfair advantage when competing against other businesses – infringing state aid or anti-subsidy rules. But aid can also be approved if it is proportionate and meets the criteria for exemption.</w:t>
      </w:r>
    </w:p>
    <w:p w14:paraId="6841027F" w14:textId="77777777" w:rsidR="00CD1256" w:rsidRPr="009E4863" w:rsidRDefault="00CD1256" w:rsidP="00CD1256">
      <w:pPr>
        <w:rPr>
          <w:rFonts w:eastAsia="Cambria"/>
          <w:sz w:val="8"/>
        </w:rPr>
      </w:pPr>
      <w:r w:rsidRPr="009E4863">
        <w:rPr>
          <w:rFonts w:eastAsia="Cambria"/>
          <w:sz w:val="8"/>
        </w:rPr>
        <w:t>The European Commission has already announced measures to streamline the usual EU state aid approval processes so that governments can move quickly enough to grant businesses the critical support they need. And exemptions for rescue and restructuring aid or exceptional circumstances, in particular, have been flagged as likely to apply.</w:t>
      </w:r>
    </w:p>
    <w:p w14:paraId="2109C351" w14:textId="77777777" w:rsidR="00CD1256" w:rsidRPr="009E4863" w:rsidRDefault="00CD1256" w:rsidP="00CD1256">
      <w:pPr>
        <w:rPr>
          <w:rFonts w:eastAsia="Cambria"/>
          <w:sz w:val="8"/>
        </w:rPr>
      </w:pPr>
      <w:r w:rsidRPr="009E4863">
        <w:rPr>
          <w:rFonts w:eastAsia="Cambria"/>
          <w:sz w:val="8"/>
        </w:rPr>
        <w:t>Considerable financial support has already been proposed. In France, for example, President Emmanuel Macron has declared “war” on COVID-19, guaranteeing that no French business will face bankruptcy with “unlimited” state financial aid available. UK support – although no longer an EU Member State – remains subject to the EU state aid regime until the Brexit transition period ends (expected to be December 31, 2020). The European Commission also has four years after the end of the transition period to start investigating any UK aid granted during that period.</w:t>
      </w:r>
    </w:p>
    <w:p w14:paraId="0E96B399" w14:textId="77777777" w:rsidR="00CD1256" w:rsidRPr="009E4863" w:rsidRDefault="00CD1256" w:rsidP="00CD1256">
      <w:pPr>
        <w:rPr>
          <w:rFonts w:eastAsia="Cambria"/>
          <w:b/>
          <w:iCs/>
          <w:u w:val="single"/>
        </w:rPr>
      </w:pPr>
      <w:r w:rsidRPr="009E4863">
        <w:rPr>
          <w:rFonts w:eastAsia="Cambria"/>
          <w:b/>
          <w:iCs/>
          <w:u w:val="single"/>
        </w:rPr>
        <w:t>Exploitation</w:t>
      </w:r>
    </w:p>
    <w:p w14:paraId="4674BEC3" w14:textId="77777777" w:rsidR="00CD1256" w:rsidRPr="009E4863" w:rsidRDefault="00CD1256" w:rsidP="00CD1256">
      <w:pPr>
        <w:rPr>
          <w:rFonts w:eastAsia="Cambria"/>
          <w:sz w:val="8"/>
        </w:rPr>
      </w:pPr>
      <w:r w:rsidRPr="009E4863">
        <w:rPr>
          <w:rFonts w:eastAsia="Cambria"/>
          <w:sz w:val="8"/>
        </w:rPr>
        <w:t>Another area where antitrust authorities are known to be taking an active role during the crisis is monitoring potentially excessive prices (or “price gouging”) and misleading practices – such as high prices for hand sanitizers or deceptive claims about the benefits of protective equipment – exploiting consumers.</w:t>
      </w:r>
    </w:p>
    <w:p w14:paraId="07C711F0" w14:textId="77777777" w:rsidR="00CD1256" w:rsidRPr="009E4863" w:rsidRDefault="00CD1256" w:rsidP="00CD1256">
      <w:pPr>
        <w:rPr>
          <w:rFonts w:eastAsia="Cambria"/>
          <w:sz w:val="8"/>
        </w:rPr>
      </w:pPr>
      <w:r w:rsidRPr="009E4863">
        <w:rPr>
          <w:rFonts w:eastAsia="Cambria"/>
          <w:sz w:val="8"/>
        </w:rPr>
        <w:t>Regimes differ, but exploitative conduct could potentially infringe abuse of dominance or monopolization rules, or consumer protection laws. A number of global authorities have issued warnings about this type of behavior, raising the possibility of enforcement actions to come if those warnings are ignored.</w:t>
      </w:r>
    </w:p>
    <w:p w14:paraId="7B07E885" w14:textId="77777777" w:rsidR="00CD1256" w:rsidRPr="009E4863" w:rsidRDefault="00CD1256" w:rsidP="00CD1256">
      <w:pPr>
        <w:rPr>
          <w:rFonts w:eastAsia="Cambria"/>
          <w:sz w:val="8"/>
        </w:rPr>
      </w:pPr>
      <w:r w:rsidRPr="009E4863">
        <w:rPr>
          <w:rFonts w:eastAsia="Cambria"/>
          <w:sz w:val="8"/>
        </w:rPr>
        <w:t>It is possible that algorithmic pricing could lead to price spikes without any deliberate attempt by companies to take advantage of the situation, adding complexity to whether there is an infringement in such circumstances.</w:t>
      </w:r>
    </w:p>
    <w:p w14:paraId="79702954" w14:textId="77777777" w:rsidR="00CD1256" w:rsidRPr="009E4863" w:rsidRDefault="00CD1256" w:rsidP="00CD1256">
      <w:pPr>
        <w:rPr>
          <w:rFonts w:eastAsia="Cambria"/>
          <w:b/>
          <w:iCs/>
          <w:u w:val="single"/>
        </w:rPr>
      </w:pPr>
      <w:r w:rsidRPr="009E4863">
        <w:rPr>
          <w:rFonts w:eastAsia="Cambria"/>
          <w:b/>
          <w:iCs/>
          <w:u w:val="single"/>
        </w:rPr>
        <w:t>Collaboration</w:t>
      </w:r>
    </w:p>
    <w:p w14:paraId="5EEE74D3" w14:textId="77777777" w:rsidR="00CD1256" w:rsidRPr="009E4863" w:rsidRDefault="00CD1256" w:rsidP="00CD1256">
      <w:pPr>
        <w:rPr>
          <w:rFonts w:eastAsia="Cambria"/>
          <w:sz w:val="8"/>
        </w:rPr>
      </w:pPr>
      <w:r w:rsidRPr="009E4863">
        <w:rPr>
          <w:rFonts w:eastAsia="Cambria"/>
          <w:sz w:val="8"/>
        </w:rPr>
        <w:t>Businesses that normally compete may also come under pressure to work together during the crisis – for example, food retailers or pharmaceutical companies – to ensure essential supplies reach those in need. Such collaboration may be encouraged by politicians or governments. We have seen competition rules suspended already in Norway (as between airlines), the UK and Germany (as between food retailers) and the US (as between medical suppliers and other industries that provide for the national defense). In all cases, these suspensions have been intended to allow production and/or supply of vital services during the crisis.</w:t>
      </w:r>
    </w:p>
    <w:p w14:paraId="7D049F7C" w14:textId="77777777" w:rsidR="00CD1256" w:rsidRPr="009E4863" w:rsidRDefault="00CD1256" w:rsidP="00CD1256">
      <w:pPr>
        <w:rPr>
          <w:rFonts w:eastAsia="Cambria"/>
          <w:sz w:val="8"/>
        </w:rPr>
      </w:pPr>
      <w:r w:rsidRPr="009E4863">
        <w:rPr>
          <w:rFonts w:eastAsia="Cambria"/>
          <w:sz w:val="8"/>
        </w:rPr>
        <w:t>Nonetheless, businesses should not unilaterally decide to enter such arrangements to address perceived needs. They need to assess the competition risks before collaborating, and put appropriate safeguards into place. Absent a state compulsion defense (which is hard to prove), formal waiver or passage of relevant legislation, businesses need to satisfy themselves about the risks of collaboration, and not engage in conduct that continues to remain prohibited.</w:t>
      </w:r>
    </w:p>
    <w:p w14:paraId="35675A46" w14:textId="77777777" w:rsidR="00CD1256" w:rsidRPr="009E4863" w:rsidRDefault="00CD1256" w:rsidP="00CD1256">
      <w:pPr>
        <w:rPr>
          <w:rFonts w:eastAsia="Cambria"/>
          <w:sz w:val="8"/>
        </w:rPr>
      </w:pPr>
      <w:r w:rsidRPr="009E4863">
        <w:rPr>
          <w:rFonts w:eastAsia="Cambria"/>
          <w:sz w:val="8"/>
        </w:rPr>
        <w:t>Safe harbors and existing guidance are available for certain types of collaboration that may become particularly relevant during the crisis – such as joint purchasing and specialization agreements under the EU regime. Businesses can utilize this to mitigate the effect of the crisis while remaining compliant with competition rules.</w:t>
      </w:r>
    </w:p>
    <w:p w14:paraId="58FEFD94" w14:textId="77777777" w:rsidR="00CD1256" w:rsidRPr="009E4863" w:rsidRDefault="00CD1256" w:rsidP="00CD1256">
      <w:pPr>
        <w:rPr>
          <w:rFonts w:eastAsia="Cambria"/>
          <w:sz w:val="8"/>
        </w:rPr>
      </w:pPr>
      <w:r w:rsidRPr="009E4863">
        <w:rPr>
          <w:rFonts w:eastAsia="Cambria"/>
          <w:sz w:val="8"/>
        </w:rPr>
        <w:t>Before the crisis, the EU was also already reviewing its rules on horizontal collaborations and signaling a willingness to give more guidance to allow more collaboration in appropriate cases. Businesses should consider approaching the European Commission and other antitrust authorities for guidance where novel issues arise in these extreme circumstances.</w:t>
      </w:r>
    </w:p>
    <w:p w14:paraId="495301EA" w14:textId="77777777" w:rsidR="00CD1256" w:rsidRPr="009E4863" w:rsidRDefault="00CD1256" w:rsidP="00CD1256">
      <w:pPr>
        <w:rPr>
          <w:rFonts w:eastAsia="Cambria"/>
          <w:sz w:val="8"/>
        </w:rPr>
      </w:pPr>
      <w:r w:rsidRPr="009E4863">
        <w:rPr>
          <w:rFonts w:eastAsia="Cambria"/>
          <w:sz w:val="8"/>
        </w:rPr>
        <w:t>Given the unprecedented scale of the crisis, we may see antitrust rules being relaxed in a way not seen before. In the Norwegian example, a three-month exemption from competition rules has been announced for airlines and other transport companies to allow them to coordinate to ensure critical services are maintained, but any agreement must be notified to Norway’s competition authority. To the extent similar approaches are adopted in other jurisdictions or sectors, it is vital the businesses concerned meet any qualifying requirements.</w:t>
      </w:r>
    </w:p>
    <w:p w14:paraId="107D3E1C" w14:textId="77777777" w:rsidR="00CD1256" w:rsidRPr="009E4863" w:rsidRDefault="00CD1256" w:rsidP="00CD1256">
      <w:pPr>
        <w:rPr>
          <w:rFonts w:eastAsia="Cambria"/>
          <w:sz w:val="8"/>
        </w:rPr>
      </w:pPr>
      <w:r w:rsidRPr="009E4863">
        <w:rPr>
          <w:rFonts w:eastAsia="Cambria"/>
          <w:sz w:val="8"/>
        </w:rPr>
        <w:t>Businesses should also generally ensure that any legitimate collaboration does not spill over into problematic areas. Risks include going beyond what is necessary to achieve the beneficial aims, such as unrestricted exchanges of competitively sensitive information impacting how the parties will compete after the crisis or competition in other areas of their businesses.</w:t>
      </w:r>
    </w:p>
    <w:p w14:paraId="2FC47251" w14:textId="77777777" w:rsidR="00CD1256" w:rsidRPr="009E4863" w:rsidRDefault="00CD1256" w:rsidP="00CD1256">
      <w:pPr>
        <w:rPr>
          <w:rFonts w:eastAsia="Cambria"/>
          <w:b/>
          <w:iCs/>
          <w:u w:val="single"/>
        </w:rPr>
      </w:pPr>
      <w:r w:rsidRPr="009E4863">
        <w:rPr>
          <w:rFonts w:eastAsia="Cambria"/>
          <w:b/>
          <w:iCs/>
          <w:u w:val="single"/>
        </w:rPr>
        <w:t>Financing arrangements</w:t>
      </w:r>
    </w:p>
    <w:p w14:paraId="1E626578" w14:textId="77777777" w:rsidR="00CD1256" w:rsidRPr="009E4863" w:rsidRDefault="00CD1256" w:rsidP="00CD1256">
      <w:pPr>
        <w:rPr>
          <w:rFonts w:eastAsia="Cambria"/>
          <w:sz w:val="8"/>
        </w:rPr>
      </w:pPr>
      <w:r w:rsidRPr="009E4863">
        <w:rPr>
          <w:rFonts w:eastAsia="Cambria"/>
          <w:sz w:val="8"/>
        </w:rPr>
        <w:t>An area where lenders in particular will need to work together is refinancing of syndicated loans. These arrangements are critical for banks to share risk in order to finance larger or riskier projects, but syndicated loans naturally involve close cooperation between banks – and the European Commission has recently looked at the risks that these discussions could give rise to anti-competitive conduct.</w:t>
      </w:r>
    </w:p>
    <w:p w14:paraId="3FDB707B" w14:textId="77777777" w:rsidR="00CD1256" w:rsidRPr="009E4863" w:rsidRDefault="00CD1256" w:rsidP="00CD1256">
      <w:pPr>
        <w:rPr>
          <w:rFonts w:eastAsia="Cambria"/>
          <w:sz w:val="8"/>
        </w:rPr>
      </w:pPr>
      <w:r w:rsidRPr="009E4863">
        <w:rPr>
          <w:rFonts w:eastAsia="Cambria"/>
          <w:sz w:val="8"/>
        </w:rPr>
        <w:t>The main antitrust concern in refinancing or restructuring facilities in times of difficulty is the extent to which banks can discuss and potentially agree proposals to change or restructure loans. If banks work together, particularly in the context of a distressed borrower, this could lead to unequal bargaining power or inappropriate exchanges of competitively sensitive information. These risks can be managed through safeguards, but what is appropriate to share or discuss will depend on the circumstances of each case.</w:t>
      </w:r>
    </w:p>
    <w:p w14:paraId="6076E7E3" w14:textId="77777777" w:rsidR="00CD1256" w:rsidRPr="009E4863" w:rsidRDefault="00CD1256" w:rsidP="00CD1256">
      <w:pPr>
        <w:rPr>
          <w:rFonts w:eastAsia="Cambria"/>
          <w:b/>
          <w:iCs/>
          <w:u w:val="single"/>
        </w:rPr>
      </w:pPr>
      <w:r w:rsidRPr="009E4863">
        <w:rPr>
          <w:rFonts w:eastAsia="Cambria"/>
          <w:b/>
          <w:iCs/>
          <w:u w:val="single"/>
        </w:rPr>
        <w:t>Crisis cartels</w:t>
      </w:r>
    </w:p>
    <w:p w14:paraId="4CAADB10" w14:textId="77777777" w:rsidR="00CD1256" w:rsidRPr="009E4863" w:rsidRDefault="00CD1256" w:rsidP="00CD1256">
      <w:pPr>
        <w:rPr>
          <w:rFonts w:eastAsia="Cambria"/>
          <w:sz w:val="8"/>
        </w:rPr>
      </w:pPr>
      <w:r w:rsidRPr="009E4863">
        <w:rPr>
          <w:rFonts w:eastAsia="Cambria"/>
          <w:sz w:val="8"/>
        </w:rPr>
        <w:t>Another concern is so-called “crisis cartels” – competitors agreeing amongst themselves how to limit the impact on their businesses to survive the crisis. Competitors might, for example, agree not to undercut each other’s prices or agree how to reduce excess capacity while facing considerably reduced demand.</w:t>
      </w:r>
    </w:p>
    <w:p w14:paraId="51A2C85B" w14:textId="77777777" w:rsidR="00CD1256" w:rsidRPr="009E4863" w:rsidRDefault="00CD1256" w:rsidP="00CD1256">
      <w:pPr>
        <w:rPr>
          <w:rFonts w:eastAsia="Cambria"/>
          <w:sz w:val="8"/>
        </w:rPr>
      </w:pPr>
      <w:r w:rsidRPr="009E4863">
        <w:rPr>
          <w:rFonts w:eastAsia="Cambria"/>
          <w:sz w:val="8"/>
        </w:rPr>
        <w:t>However, antitrust authorities do not typically treat crisis cartels any differently than other types of cartels – meaning there remains a risk of an antitrust violation with significant fines and other sanctions, including potential criminal violations in applicable jurisdictions. The general position is that businesses must continue to act independently and compete even during a crisis: this creates a high hurdle to justify a crisis cartel.</w:t>
      </w:r>
    </w:p>
    <w:p w14:paraId="6CED3933" w14:textId="77777777" w:rsidR="00CD1256" w:rsidRPr="009E4863" w:rsidRDefault="00CD1256" w:rsidP="00CD1256">
      <w:pPr>
        <w:rPr>
          <w:rFonts w:eastAsia="Cambria"/>
          <w:b/>
          <w:iCs/>
          <w:u w:val="single"/>
        </w:rPr>
      </w:pPr>
      <w:r w:rsidRPr="009E4863">
        <w:rPr>
          <w:rFonts w:eastAsia="Cambria"/>
          <w:b/>
          <w:iCs/>
          <w:u w:val="single"/>
        </w:rPr>
        <w:t>Merger control</w:t>
      </w:r>
    </w:p>
    <w:p w14:paraId="63B85A2D" w14:textId="77777777" w:rsidR="00CD1256" w:rsidRPr="009E4863" w:rsidRDefault="00CD1256" w:rsidP="00CD1256">
      <w:pPr>
        <w:rPr>
          <w:rFonts w:eastAsia="Cambria"/>
          <w:sz w:val="8"/>
        </w:rPr>
      </w:pPr>
      <w:r w:rsidRPr="009E4863">
        <w:rPr>
          <w:rFonts w:eastAsia="Cambria"/>
          <w:sz w:val="8"/>
        </w:rPr>
        <w:t>While some M&amp;A activity is on hold for now, lower share prices as a result of the crisis may trigger a spike in M&amp;A deals – and therefore merger control filings. In the meantime, global merger reviews that are ongoing or about to commence will continue, but may face delay.</w:t>
      </w:r>
    </w:p>
    <w:p w14:paraId="32686BE8" w14:textId="77777777" w:rsidR="00CD1256" w:rsidRPr="009E4863" w:rsidRDefault="00CD1256" w:rsidP="00CD1256">
      <w:pPr>
        <w:rPr>
          <w:rFonts w:eastAsia="Cambria"/>
          <w:sz w:val="8"/>
        </w:rPr>
      </w:pPr>
      <w:r w:rsidRPr="009E4863">
        <w:rPr>
          <w:rFonts w:eastAsia="Cambria"/>
          <w:sz w:val="8"/>
        </w:rPr>
        <w:t>Antitrust authorities (like other employers) are managing disruption to their workforce as a result of the crisis – making completion of merger reviews within prescribed deadlines, or collection of information from parties affected by the crisis – more difficult.</w:t>
      </w:r>
    </w:p>
    <w:p w14:paraId="6B006AE9" w14:textId="77777777" w:rsidR="00CD1256" w:rsidRPr="009E4863" w:rsidRDefault="00CD1256" w:rsidP="00CD1256">
      <w:pPr>
        <w:rPr>
          <w:rFonts w:eastAsia="Cambria"/>
          <w:sz w:val="8"/>
        </w:rPr>
      </w:pPr>
      <w:r w:rsidRPr="009E4863">
        <w:rPr>
          <w:rFonts w:eastAsia="Cambria"/>
          <w:sz w:val="8"/>
        </w:rPr>
        <w:t>The European Commission is asking parties to delay merger filings, as are a number of other antitrust authorities, and has used “stop the clock” powers to delay three Phase 2 investigations where parties have not responded to information requests. Such practices may become more prevalent. The US antitrust authorities have introduced a temporary eFiling procedure, and suspended possible early termination of Hart-Scott-Rodino waiting periods while it is in place.</w:t>
      </w:r>
    </w:p>
    <w:p w14:paraId="0A125F5D" w14:textId="77777777" w:rsidR="00CD1256" w:rsidRPr="009E4863" w:rsidRDefault="00CD1256" w:rsidP="00CD1256">
      <w:pPr>
        <w:rPr>
          <w:rFonts w:eastAsia="Cambria"/>
          <w:sz w:val="8"/>
        </w:rPr>
      </w:pPr>
      <w:r w:rsidRPr="009E4863">
        <w:rPr>
          <w:rFonts w:eastAsia="Cambria"/>
          <w:sz w:val="8"/>
        </w:rPr>
        <w:t>Some businesses may seek mergers or joint ventures with competitors to help survive the crisis. These deals remain subject to merger control review, but “failing firm” or “flailing firm” analyses may permit some transactions that otherwise would have been prohibited.</w:t>
      </w:r>
    </w:p>
    <w:p w14:paraId="7DE129DB" w14:textId="77777777" w:rsidR="00CD1256" w:rsidRPr="009E4863" w:rsidRDefault="00CD1256" w:rsidP="00CD1256">
      <w:pPr>
        <w:rPr>
          <w:rFonts w:eastAsia="Cambria"/>
          <w:b/>
          <w:iCs/>
          <w:szCs w:val="36"/>
          <w:u w:val="single"/>
        </w:rPr>
      </w:pPr>
      <w:r w:rsidRPr="009E4863">
        <w:rPr>
          <w:rFonts w:eastAsia="Cambria"/>
          <w:b/>
          <w:iCs/>
          <w:szCs w:val="36"/>
          <w:highlight w:val="cyan"/>
          <w:u w:val="single"/>
        </w:rPr>
        <w:t>Prioritization</w:t>
      </w:r>
    </w:p>
    <w:p w14:paraId="420FA3CE" w14:textId="77777777" w:rsidR="00CD1256" w:rsidRPr="009E4863" w:rsidRDefault="00CD1256" w:rsidP="00CD1256">
      <w:pPr>
        <w:rPr>
          <w:rFonts w:eastAsia="Cambria"/>
        </w:rPr>
      </w:pPr>
      <w:r w:rsidRPr="009E4863">
        <w:rPr>
          <w:rFonts w:eastAsia="Cambria"/>
        </w:rPr>
        <w:t xml:space="preserve">As well as discouraging new merger filings, progress on other types of enforcement cases will generally slow where authorities are not tied to statutory case timetables. </w:t>
      </w:r>
      <w:r w:rsidRPr="009E4863">
        <w:rPr>
          <w:rFonts w:eastAsia="Cambria"/>
          <w:highlight w:val="cyan"/>
          <w:u w:val="single"/>
        </w:rPr>
        <w:t>Authorities</w:t>
      </w:r>
      <w:r w:rsidRPr="009E4863">
        <w:rPr>
          <w:rFonts w:eastAsia="Cambria"/>
          <w:u w:val="single"/>
        </w:rPr>
        <w:t xml:space="preserve"> may</w:t>
      </w:r>
      <w:r w:rsidRPr="009E4863">
        <w:rPr>
          <w:rFonts w:eastAsia="Cambria"/>
        </w:rPr>
        <w:t xml:space="preserve"> also </w:t>
      </w:r>
      <w:r w:rsidRPr="009E4863">
        <w:rPr>
          <w:rFonts w:eastAsia="Cambria"/>
          <w:highlight w:val="cyan"/>
          <w:u w:val="single"/>
        </w:rPr>
        <w:t>face</w:t>
      </w:r>
      <w:r w:rsidRPr="009E4863">
        <w:rPr>
          <w:rFonts w:eastAsia="Cambria"/>
          <w:highlight w:val="cyan"/>
        </w:rPr>
        <w:t xml:space="preserve"> </w:t>
      </w:r>
      <w:r w:rsidRPr="009E4863">
        <w:rPr>
          <w:rFonts w:eastAsia="Cambria"/>
          <w:b/>
          <w:iCs/>
          <w:highlight w:val="cyan"/>
          <w:u w:val="single"/>
        </w:rPr>
        <w:t>difficult decisions</w:t>
      </w:r>
      <w:r w:rsidRPr="009E4863">
        <w:rPr>
          <w:rFonts w:eastAsia="Cambria"/>
          <w:highlight w:val="cyan"/>
        </w:rPr>
        <w:t xml:space="preserve"> </w:t>
      </w:r>
      <w:r w:rsidRPr="009E4863">
        <w:rPr>
          <w:rFonts w:eastAsia="Cambria"/>
          <w:highlight w:val="cyan"/>
          <w:u w:val="single"/>
        </w:rPr>
        <w:t>about</w:t>
      </w:r>
      <w:r w:rsidRPr="009E4863">
        <w:rPr>
          <w:rFonts w:eastAsia="Cambria"/>
          <w:u w:val="single"/>
        </w:rPr>
        <w:t xml:space="preserve"> which </w:t>
      </w:r>
      <w:r w:rsidRPr="009E4863">
        <w:rPr>
          <w:rFonts w:eastAsia="Cambria"/>
          <w:highlight w:val="cyan"/>
          <w:u w:val="single"/>
        </w:rPr>
        <w:t>cases to take forward</w:t>
      </w:r>
      <w:r w:rsidRPr="009E4863">
        <w:rPr>
          <w:rFonts w:eastAsia="Cambria"/>
        </w:rPr>
        <w:t xml:space="preserve"> (or potentially close) </w:t>
      </w:r>
      <w:r w:rsidRPr="009E4863">
        <w:rPr>
          <w:rFonts w:eastAsia="Cambria"/>
          <w:highlight w:val="cyan"/>
          <w:u w:val="single"/>
        </w:rPr>
        <w:t>as they manage</w:t>
      </w:r>
      <w:r w:rsidRPr="009E4863">
        <w:rPr>
          <w:rFonts w:eastAsia="Cambria"/>
        </w:rPr>
        <w:t xml:space="preserve"> </w:t>
      </w:r>
      <w:r w:rsidRPr="009E4863">
        <w:rPr>
          <w:rFonts w:eastAsia="Cambria"/>
          <w:u w:val="single"/>
        </w:rPr>
        <w:t xml:space="preserve">increasing </w:t>
      </w:r>
      <w:r w:rsidRPr="009E4863">
        <w:rPr>
          <w:rFonts w:eastAsia="Cambria"/>
          <w:b/>
          <w:iCs/>
          <w:highlight w:val="cyan"/>
          <w:u w:val="single"/>
        </w:rPr>
        <w:t>resource constraints</w:t>
      </w:r>
      <w:r w:rsidRPr="009E4863">
        <w:rPr>
          <w:rFonts w:eastAsia="Cambria"/>
          <w:highlight w:val="cyan"/>
        </w:rPr>
        <w:t>.</w:t>
      </w:r>
    </w:p>
    <w:p w14:paraId="6D0BE961" w14:textId="77777777" w:rsidR="00CD1256" w:rsidRPr="009E4863" w:rsidRDefault="00CD1256" w:rsidP="00CD1256">
      <w:pPr>
        <w:rPr>
          <w:rFonts w:eastAsia="Cambria"/>
          <w:b/>
          <w:iCs/>
          <w:szCs w:val="32"/>
          <w:u w:val="single"/>
        </w:rPr>
      </w:pPr>
      <w:r w:rsidRPr="009E4863">
        <w:rPr>
          <w:rFonts w:eastAsia="Cambria"/>
        </w:rPr>
        <w:t xml:space="preserve">Some of </w:t>
      </w:r>
      <w:r w:rsidRPr="009E4863">
        <w:rPr>
          <w:rFonts w:eastAsia="Cambria"/>
          <w:highlight w:val="cyan"/>
          <w:u w:val="single"/>
        </w:rPr>
        <w:t>the</w:t>
      </w:r>
      <w:r w:rsidRPr="009E4863">
        <w:rPr>
          <w:rFonts w:eastAsia="Cambria"/>
        </w:rPr>
        <w:t xml:space="preserve"> potentially </w:t>
      </w:r>
      <w:r w:rsidRPr="009E4863">
        <w:rPr>
          <w:rFonts w:eastAsia="Cambria"/>
          <w:highlight w:val="cyan"/>
          <w:u w:val="single"/>
        </w:rPr>
        <w:t>significant</w:t>
      </w:r>
      <w:r w:rsidRPr="009E4863">
        <w:rPr>
          <w:rFonts w:eastAsia="Cambria"/>
        </w:rPr>
        <w:t xml:space="preserve"> proposed </w:t>
      </w:r>
      <w:r w:rsidRPr="009E4863">
        <w:rPr>
          <w:rFonts w:eastAsia="Cambria"/>
          <w:b/>
          <w:iCs/>
          <w:u w:val="single"/>
        </w:rPr>
        <w:t xml:space="preserve">antitrust </w:t>
      </w:r>
      <w:r w:rsidRPr="009E4863">
        <w:rPr>
          <w:rFonts w:eastAsia="Cambria"/>
          <w:b/>
          <w:iCs/>
          <w:highlight w:val="cyan"/>
          <w:u w:val="single"/>
        </w:rPr>
        <w:t>reforms</w:t>
      </w:r>
      <w:r w:rsidRPr="009E4863">
        <w:rPr>
          <w:rFonts w:eastAsia="Cambria"/>
        </w:rPr>
        <w:t xml:space="preserve"> </w:t>
      </w:r>
      <w:r w:rsidRPr="009E4863">
        <w:rPr>
          <w:rFonts w:eastAsia="Cambria"/>
          <w:u w:val="single"/>
        </w:rPr>
        <w:t>that were expected</w:t>
      </w:r>
      <w:r w:rsidRPr="009E4863">
        <w:rPr>
          <w:rFonts w:eastAsia="Cambria"/>
        </w:rPr>
        <w:t xml:space="preserve"> in 2020 </w:t>
      </w:r>
      <w:r w:rsidRPr="009E4863">
        <w:rPr>
          <w:rFonts w:eastAsia="Cambria"/>
          <w:highlight w:val="cyan"/>
          <w:u w:val="single"/>
        </w:rPr>
        <w:t>may</w:t>
      </w:r>
      <w:r w:rsidRPr="009E4863">
        <w:rPr>
          <w:rFonts w:eastAsia="Cambria"/>
        </w:rPr>
        <w:t xml:space="preserve"> also </w:t>
      </w:r>
      <w:r w:rsidRPr="009E4863">
        <w:rPr>
          <w:rFonts w:eastAsia="Cambria"/>
          <w:highlight w:val="cyan"/>
          <w:u w:val="single"/>
        </w:rPr>
        <w:t xml:space="preserve">be </w:t>
      </w:r>
      <w:r w:rsidRPr="009E4863">
        <w:rPr>
          <w:rFonts w:eastAsia="Cambria"/>
          <w:b/>
          <w:iCs/>
          <w:highlight w:val="cyan"/>
          <w:u w:val="single"/>
        </w:rPr>
        <w:t>pushed back</w:t>
      </w:r>
      <w:r w:rsidRPr="009E4863">
        <w:rPr>
          <w:rFonts w:eastAsia="Cambria"/>
          <w:highlight w:val="cyan"/>
        </w:rPr>
        <w:t xml:space="preserve"> </w:t>
      </w:r>
      <w:r w:rsidRPr="009E4863">
        <w:rPr>
          <w:rFonts w:eastAsia="Cambria"/>
          <w:highlight w:val="cyan"/>
          <w:u w:val="single"/>
        </w:rPr>
        <w:t xml:space="preserve">while the </w:t>
      </w:r>
      <w:r w:rsidRPr="009E4863">
        <w:rPr>
          <w:rFonts w:eastAsia="Cambria"/>
          <w:b/>
          <w:iCs/>
          <w:highlight w:val="cyan"/>
          <w:u w:val="single"/>
        </w:rPr>
        <w:t>focus</w:t>
      </w:r>
      <w:r w:rsidRPr="009E4863">
        <w:rPr>
          <w:rFonts w:eastAsia="Cambria"/>
          <w:highlight w:val="cyan"/>
        </w:rPr>
        <w:t xml:space="preserve"> </w:t>
      </w:r>
      <w:r w:rsidRPr="009E4863">
        <w:rPr>
          <w:rFonts w:eastAsia="Cambria"/>
          <w:highlight w:val="cyan"/>
          <w:u w:val="single"/>
        </w:rPr>
        <w:t xml:space="preserve">is on </w:t>
      </w:r>
      <w:r w:rsidRPr="009E4863">
        <w:rPr>
          <w:rFonts w:eastAsia="Cambria"/>
          <w:b/>
          <w:iCs/>
          <w:szCs w:val="32"/>
          <w:highlight w:val="cyan"/>
          <w:u w:val="single"/>
        </w:rPr>
        <w:t>dealing with the crisis.</w:t>
      </w:r>
    </w:p>
    <w:p w14:paraId="7D051C61" w14:textId="77777777" w:rsidR="00CD1256" w:rsidRPr="009E4863" w:rsidRDefault="00CD1256" w:rsidP="00CD1256">
      <w:pPr>
        <w:keepNext/>
        <w:keepLines/>
        <w:spacing w:before="200"/>
        <w:outlineLvl w:val="3"/>
        <w:rPr>
          <w:rFonts w:eastAsia="MS Gothic" w:cs="Times New Roman"/>
          <w:b/>
          <w:iCs/>
          <w:sz w:val="26"/>
        </w:rPr>
      </w:pPr>
      <w:r w:rsidRPr="009E4863">
        <w:rPr>
          <w:rFonts w:eastAsia="MS Gothic" w:cs="Times New Roman"/>
          <w:b/>
          <w:iCs/>
          <w:sz w:val="26"/>
        </w:rPr>
        <w:lastRenderedPageBreak/>
        <w:t xml:space="preserve">FTC is </w:t>
      </w:r>
      <w:r w:rsidRPr="009E4863">
        <w:rPr>
          <w:rFonts w:eastAsia="MS Gothic" w:cs="Times New Roman"/>
          <w:b/>
          <w:iCs/>
          <w:sz w:val="26"/>
          <w:u w:val="single"/>
        </w:rPr>
        <w:t>successfully</w:t>
      </w:r>
      <w:r w:rsidRPr="009E4863">
        <w:rPr>
          <w:rFonts w:eastAsia="MS Gothic" w:cs="Times New Roman"/>
          <w:b/>
          <w:iCs/>
          <w:sz w:val="26"/>
        </w:rPr>
        <w:t xml:space="preserve"> prioritizing COVID cases BUT it’s facing </w:t>
      </w:r>
      <w:r w:rsidRPr="009E4863">
        <w:rPr>
          <w:rFonts w:eastAsia="MS Gothic" w:cs="Times New Roman"/>
          <w:b/>
          <w:iCs/>
          <w:sz w:val="26"/>
          <w:u w:val="single"/>
        </w:rPr>
        <w:t>resource constraints</w:t>
      </w:r>
    </w:p>
    <w:p w14:paraId="481EB60A" w14:textId="77777777" w:rsidR="00CD1256" w:rsidRPr="009E4863" w:rsidRDefault="00CD1256" w:rsidP="00CD1256">
      <w:pPr>
        <w:rPr>
          <w:rFonts w:eastAsia="Cambria"/>
        </w:rPr>
      </w:pPr>
      <w:r w:rsidRPr="009E4863">
        <w:rPr>
          <w:rFonts w:eastAsia="Cambria"/>
          <w:b/>
          <w:bCs/>
          <w:sz w:val="26"/>
        </w:rPr>
        <w:t>Kaplan 7-28</w:t>
      </w:r>
      <w:r w:rsidRPr="009E4863">
        <w:rPr>
          <w:rFonts w:eastAsia="Cambria"/>
        </w:rPr>
        <w:t xml:space="preserve"> (Peter Kaplan, Office of Public Affairs @ Federal Trade Commission, FTC Testifies Before House Energy and Commerce Subcommittee on Legislation to Modify the Commission’s Authority and Address Challenges Facing the Agency, 7-28, </w:t>
      </w:r>
      <w:hyperlink r:id="rId26" w:history="1">
        <w:r w:rsidRPr="009E4863">
          <w:rPr>
            <w:rFonts w:eastAsia="Cambria"/>
          </w:rPr>
          <w:t>https://www.ftc.gov/news-events/press-releases/2021/07/ftc-testifies-house-energy-commerce-subcommittee-legislation</w:t>
        </w:r>
      </w:hyperlink>
      <w:r w:rsidRPr="009E4863">
        <w:rPr>
          <w:rFonts w:eastAsia="Cambria"/>
        </w:rPr>
        <w:t>, y2k)</w:t>
      </w:r>
    </w:p>
    <w:p w14:paraId="5D3A80C3" w14:textId="77777777" w:rsidR="00CD1256" w:rsidRPr="009E4863" w:rsidRDefault="00CD1256" w:rsidP="00CD1256">
      <w:pPr>
        <w:rPr>
          <w:rFonts w:eastAsia="Cambria"/>
        </w:rPr>
      </w:pPr>
      <w:r w:rsidRPr="009E4863">
        <w:rPr>
          <w:rFonts w:eastAsia="Cambria"/>
        </w:rPr>
        <w:t xml:space="preserve">In addition, the testimony notes, </w:t>
      </w:r>
      <w:r w:rsidRPr="009E4863">
        <w:rPr>
          <w:rFonts w:eastAsia="Cambria"/>
          <w:highlight w:val="cyan"/>
          <w:u w:val="single"/>
        </w:rPr>
        <w:t>the FTC is facing</w:t>
      </w:r>
      <w:r w:rsidRPr="009E4863">
        <w:rPr>
          <w:rFonts w:eastAsia="Cambria"/>
        </w:rPr>
        <w:t xml:space="preserve"> </w:t>
      </w:r>
      <w:r w:rsidRPr="009E4863">
        <w:rPr>
          <w:rFonts w:eastAsia="Cambria"/>
          <w:b/>
          <w:iCs/>
          <w:u w:val="single"/>
        </w:rPr>
        <w:t xml:space="preserve">severe </w:t>
      </w:r>
      <w:r w:rsidRPr="009E4863">
        <w:rPr>
          <w:rFonts w:eastAsia="Cambria"/>
          <w:b/>
          <w:iCs/>
          <w:highlight w:val="cyan"/>
          <w:u w:val="single"/>
        </w:rPr>
        <w:t>resource constraints</w:t>
      </w:r>
      <w:r w:rsidRPr="009E4863">
        <w:rPr>
          <w:rFonts w:eastAsia="Cambria"/>
          <w:highlight w:val="cyan"/>
        </w:rPr>
        <w:t xml:space="preserve"> </w:t>
      </w:r>
      <w:r w:rsidRPr="009E4863">
        <w:rPr>
          <w:rFonts w:eastAsia="Cambria"/>
          <w:highlight w:val="cyan"/>
          <w:u w:val="single"/>
        </w:rPr>
        <w:t>as it works to address</w:t>
      </w:r>
      <w:r w:rsidRPr="009E4863">
        <w:rPr>
          <w:rFonts w:eastAsia="Cambria"/>
          <w:u w:val="single"/>
        </w:rPr>
        <w:t xml:space="preserve"> the </w:t>
      </w:r>
      <w:r w:rsidRPr="009E4863">
        <w:rPr>
          <w:rFonts w:eastAsia="Cambria"/>
          <w:b/>
          <w:iCs/>
          <w:highlight w:val="cyan"/>
          <w:u w:val="single"/>
        </w:rPr>
        <w:t>soaring</w:t>
      </w:r>
      <w:r w:rsidRPr="009E4863">
        <w:rPr>
          <w:rFonts w:eastAsia="Cambria"/>
          <w:highlight w:val="cyan"/>
        </w:rPr>
        <w:t xml:space="preserve"> </w:t>
      </w:r>
      <w:r w:rsidRPr="009E4863">
        <w:rPr>
          <w:rFonts w:eastAsia="Cambria"/>
          <w:highlight w:val="cyan"/>
          <w:u w:val="single"/>
        </w:rPr>
        <w:t>number of</w:t>
      </w:r>
      <w:r w:rsidRPr="009E4863">
        <w:rPr>
          <w:rFonts w:eastAsia="Cambria"/>
          <w:u w:val="single"/>
        </w:rPr>
        <w:t xml:space="preserve"> global </w:t>
      </w:r>
      <w:r w:rsidRPr="009E4863">
        <w:rPr>
          <w:rFonts w:eastAsia="Cambria"/>
          <w:b/>
          <w:iCs/>
          <w:u w:val="single"/>
        </w:rPr>
        <w:t>mergers</w:t>
      </w:r>
      <w:r w:rsidRPr="009E4863">
        <w:rPr>
          <w:rFonts w:eastAsia="Cambria"/>
        </w:rPr>
        <w:t xml:space="preserve"> </w:t>
      </w:r>
      <w:r w:rsidRPr="009E4863">
        <w:rPr>
          <w:rFonts w:eastAsia="Cambria"/>
          <w:u w:val="single"/>
        </w:rPr>
        <w:t>and</w:t>
      </w:r>
      <w:r w:rsidRPr="009E4863">
        <w:rPr>
          <w:rFonts w:eastAsia="Cambria"/>
        </w:rPr>
        <w:t xml:space="preserve"> </w:t>
      </w:r>
      <w:r w:rsidRPr="009E4863">
        <w:rPr>
          <w:rFonts w:eastAsia="Cambria"/>
          <w:b/>
          <w:iCs/>
          <w:u w:val="single"/>
        </w:rPr>
        <w:t>acquisitions</w:t>
      </w:r>
      <w:r w:rsidRPr="009E4863">
        <w:rPr>
          <w:rFonts w:eastAsia="Cambria"/>
        </w:rPr>
        <w:t xml:space="preserve"> </w:t>
      </w:r>
      <w:r w:rsidRPr="009E4863">
        <w:rPr>
          <w:rFonts w:eastAsia="Cambria"/>
          <w:u w:val="single"/>
        </w:rPr>
        <w:t xml:space="preserve">and a large numbers of consumer </w:t>
      </w:r>
      <w:r w:rsidRPr="009E4863">
        <w:rPr>
          <w:rFonts w:eastAsia="Cambria"/>
          <w:highlight w:val="cyan"/>
          <w:u w:val="single"/>
        </w:rPr>
        <w:t>complaints</w:t>
      </w:r>
      <w:r w:rsidRPr="009E4863">
        <w:rPr>
          <w:rFonts w:eastAsia="Cambria"/>
          <w:u w:val="single"/>
        </w:rPr>
        <w:t xml:space="preserve"> to the agency </w:t>
      </w:r>
      <w:r w:rsidRPr="009E4863">
        <w:rPr>
          <w:rFonts w:eastAsia="Cambria"/>
          <w:highlight w:val="cyan"/>
          <w:u w:val="single"/>
        </w:rPr>
        <w:t>about a</w:t>
      </w:r>
      <w:r w:rsidRPr="009E4863">
        <w:rPr>
          <w:rFonts w:eastAsia="Cambria"/>
          <w:u w:val="single"/>
        </w:rPr>
        <w:t xml:space="preserve"> broad </w:t>
      </w:r>
      <w:r w:rsidRPr="009E4863">
        <w:rPr>
          <w:rFonts w:eastAsia="Cambria"/>
          <w:highlight w:val="cyan"/>
          <w:u w:val="single"/>
        </w:rPr>
        <w:t xml:space="preserve">range of </w:t>
      </w:r>
      <w:r w:rsidRPr="009E4863">
        <w:rPr>
          <w:rFonts w:eastAsia="Cambria"/>
          <w:b/>
          <w:iCs/>
          <w:highlight w:val="cyan"/>
          <w:u w:val="single"/>
        </w:rPr>
        <w:t>pandemic-related marketplace abuses</w:t>
      </w:r>
      <w:r w:rsidRPr="009E4863">
        <w:rPr>
          <w:rFonts w:eastAsia="Cambria"/>
        </w:rPr>
        <w:t>. The Commission believes that additional resources are necessary to help it effectively achieve its mission.</w:t>
      </w:r>
    </w:p>
    <w:p w14:paraId="286A9E98" w14:textId="77777777" w:rsidR="00CD1256" w:rsidRDefault="00CD1256" w:rsidP="00CD1256">
      <w:pPr>
        <w:rPr>
          <w:rFonts w:eastAsia="Cambria"/>
        </w:rPr>
      </w:pPr>
      <w:r w:rsidRPr="009E4863">
        <w:rPr>
          <w:rFonts w:eastAsia="Cambria"/>
          <w:highlight w:val="cyan"/>
          <w:u w:val="single"/>
        </w:rPr>
        <w:t xml:space="preserve">In </w:t>
      </w:r>
      <w:r w:rsidRPr="009E4863">
        <w:rPr>
          <w:rFonts w:eastAsia="Cambria"/>
          <w:b/>
          <w:iCs/>
          <w:highlight w:val="cyan"/>
          <w:u w:val="single"/>
        </w:rPr>
        <w:t>spite</w:t>
      </w:r>
      <w:r w:rsidRPr="009E4863">
        <w:rPr>
          <w:rFonts w:eastAsia="Cambria"/>
          <w:highlight w:val="cyan"/>
          <w:u w:val="single"/>
        </w:rPr>
        <w:t xml:space="preserve"> of</w:t>
      </w:r>
      <w:r w:rsidRPr="009E4863">
        <w:rPr>
          <w:rFonts w:eastAsia="Cambria"/>
        </w:rPr>
        <w:t xml:space="preserve"> these </w:t>
      </w:r>
      <w:r w:rsidRPr="009E4863">
        <w:rPr>
          <w:rFonts w:eastAsia="Cambria"/>
          <w:b/>
          <w:iCs/>
          <w:highlight w:val="cyan"/>
          <w:u w:val="single"/>
        </w:rPr>
        <w:t>challenges</w:t>
      </w:r>
      <w:r w:rsidRPr="009E4863">
        <w:rPr>
          <w:rFonts w:eastAsia="Cambria"/>
        </w:rPr>
        <w:t xml:space="preserve">, </w:t>
      </w:r>
      <w:r w:rsidRPr="009E4863">
        <w:rPr>
          <w:rFonts w:eastAsia="Cambria"/>
          <w:highlight w:val="cyan"/>
          <w:u w:val="single"/>
        </w:rPr>
        <w:t>the FTC</w:t>
      </w:r>
      <w:r w:rsidRPr="009E4863">
        <w:rPr>
          <w:rFonts w:eastAsia="Cambria"/>
          <w:u w:val="single"/>
        </w:rPr>
        <w:t xml:space="preserve"> has </w:t>
      </w:r>
      <w:r w:rsidRPr="009E4863">
        <w:rPr>
          <w:rFonts w:eastAsia="Cambria"/>
          <w:highlight w:val="cyan"/>
          <w:u w:val="single"/>
        </w:rPr>
        <w:t>worked</w:t>
      </w:r>
      <w:r w:rsidRPr="009E4863">
        <w:rPr>
          <w:rFonts w:eastAsia="Cambria"/>
          <w:highlight w:val="cyan"/>
        </w:rPr>
        <w:t xml:space="preserve"> </w:t>
      </w:r>
      <w:r w:rsidRPr="009E4863">
        <w:rPr>
          <w:rFonts w:eastAsia="Cambria"/>
          <w:b/>
          <w:iCs/>
          <w:highlight w:val="cyan"/>
          <w:u w:val="single"/>
        </w:rPr>
        <w:t>vigorously</w:t>
      </w:r>
      <w:r w:rsidRPr="009E4863">
        <w:rPr>
          <w:rFonts w:eastAsia="Cambria"/>
          <w:highlight w:val="cyan"/>
        </w:rPr>
        <w:t xml:space="preserve"> </w:t>
      </w:r>
      <w:r w:rsidRPr="009E4863">
        <w:rPr>
          <w:rFonts w:eastAsia="Cambria"/>
          <w:highlight w:val="cyan"/>
          <w:u w:val="single"/>
        </w:rPr>
        <w:t>to ensure</w:t>
      </w:r>
      <w:r w:rsidRPr="009E4863">
        <w:rPr>
          <w:rFonts w:eastAsia="Cambria"/>
          <w:u w:val="single"/>
        </w:rPr>
        <w:t xml:space="preserve"> that its </w:t>
      </w:r>
      <w:r w:rsidRPr="009E4863">
        <w:rPr>
          <w:rFonts w:eastAsia="Cambria"/>
          <w:highlight w:val="cyan"/>
          <w:u w:val="single"/>
        </w:rPr>
        <w:t xml:space="preserve">critical work can </w:t>
      </w:r>
      <w:r w:rsidRPr="009E4863">
        <w:rPr>
          <w:rFonts w:eastAsia="Cambria"/>
          <w:b/>
          <w:iCs/>
          <w:highlight w:val="cyan"/>
          <w:u w:val="single"/>
        </w:rPr>
        <w:t>continue</w:t>
      </w:r>
      <w:r w:rsidRPr="009E4863">
        <w:rPr>
          <w:rFonts w:eastAsia="Cambria"/>
        </w:rPr>
        <w:t xml:space="preserve">, the testimony states. Since the beginning of the pandemic, </w:t>
      </w:r>
      <w:r w:rsidRPr="009E4863">
        <w:rPr>
          <w:rFonts w:eastAsia="Cambria"/>
          <w:highlight w:val="cyan"/>
          <w:u w:val="single"/>
        </w:rPr>
        <w:t>thanks</w:t>
      </w:r>
      <w:r w:rsidRPr="009E4863">
        <w:rPr>
          <w:rFonts w:eastAsia="Cambria"/>
          <w:u w:val="single"/>
        </w:rPr>
        <w:t xml:space="preserve"> in part </w:t>
      </w:r>
      <w:r w:rsidRPr="009E4863">
        <w:rPr>
          <w:rFonts w:eastAsia="Cambria"/>
          <w:highlight w:val="cyan"/>
          <w:u w:val="single"/>
        </w:rPr>
        <w:t>to the</w:t>
      </w:r>
      <w:r w:rsidRPr="009E4863">
        <w:rPr>
          <w:rFonts w:eastAsia="Cambria"/>
          <w:u w:val="single"/>
        </w:rPr>
        <w:t xml:space="preserve"> civil penalty authority provided by</w:t>
      </w:r>
      <w:r w:rsidRPr="009E4863">
        <w:rPr>
          <w:rFonts w:eastAsia="Cambria"/>
        </w:rPr>
        <w:t xml:space="preserve"> this Subcommittee in the </w:t>
      </w:r>
      <w:r w:rsidRPr="009E4863">
        <w:rPr>
          <w:rFonts w:eastAsia="Cambria"/>
          <w:u w:val="single"/>
        </w:rPr>
        <w:t xml:space="preserve">COVID-19 </w:t>
      </w:r>
      <w:r w:rsidRPr="009E4863">
        <w:rPr>
          <w:rFonts w:eastAsia="Cambria"/>
          <w:b/>
          <w:iCs/>
          <w:highlight w:val="cyan"/>
          <w:u w:val="single"/>
        </w:rPr>
        <w:t>C</w:t>
      </w:r>
      <w:r w:rsidRPr="009E4863">
        <w:rPr>
          <w:rFonts w:eastAsia="Cambria"/>
          <w:u w:val="single"/>
        </w:rPr>
        <w:t xml:space="preserve">onsumer </w:t>
      </w:r>
      <w:r w:rsidRPr="009E4863">
        <w:rPr>
          <w:rFonts w:eastAsia="Cambria"/>
          <w:b/>
          <w:iCs/>
          <w:highlight w:val="cyan"/>
          <w:u w:val="single"/>
        </w:rPr>
        <w:t>P</w:t>
      </w:r>
      <w:r w:rsidRPr="009E4863">
        <w:rPr>
          <w:rFonts w:eastAsia="Cambria"/>
          <w:u w:val="single"/>
        </w:rPr>
        <w:t xml:space="preserve">rotection </w:t>
      </w:r>
      <w:r w:rsidRPr="009E4863">
        <w:rPr>
          <w:rFonts w:eastAsia="Cambria"/>
          <w:b/>
          <w:iCs/>
          <w:highlight w:val="cyan"/>
          <w:u w:val="single"/>
        </w:rPr>
        <w:t>A</w:t>
      </w:r>
      <w:r w:rsidRPr="009E4863">
        <w:rPr>
          <w:rFonts w:eastAsia="Cambria"/>
          <w:u w:val="single"/>
        </w:rPr>
        <w:t xml:space="preserve">ct, </w:t>
      </w:r>
      <w:r w:rsidRPr="009E4863">
        <w:rPr>
          <w:rFonts w:eastAsia="Cambria"/>
          <w:highlight w:val="cyan"/>
          <w:u w:val="single"/>
        </w:rPr>
        <w:t>the Commission has</w:t>
      </w:r>
      <w:r w:rsidRPr="009E4863">
        <w:rPr>
          <w:rFonts w:eastAsia="Cambria"/>
          <w:highlight w:val="cyan"/>
        </w:rPr>
        <w:t xml:space="preserve"> </w:t>
      </w:r>
      <w:r w:rsidRPr="009E4863">
        <w:rPr>
          <w:rFonts w:eastAsia="Cambria"/>
          <w:b/>
          <w:iCs/>
          <w:highlight w:val="cyan"/>
          <w:u w:val="single"/>
        </w:rPr>
        <w:t>successfully</w:t>
      </w:r>
      <w:r w:rsidRPr="009E4863">
        <w:rPr>
          <w:rFonts w:eastAsia="Cambria"/>
          <w:highlight w:val="cyan"/>
        </w:rPr>
        <w:t xml:space="preserve"> </w:t>
      </w:r>
      <w:r w:rsidRPr="009E4863">
        <w:rPr>
          <w:rFonts w:eastAsia="Cambria"/>
          <w:highlight w:val="cyan"/>
          <w:u w:val="single"/>
        </w:rPr>
        <w:t>halted</w:t>
      </w:r>
      <w:r w:rsidRPr="009E4863">
        <w:rPr>
          <w:rFonts w:eastAsia="Cambria"/>
          <w:u w:val="single"/>
        </w:rPr>
        <w:t xml:space="preserve"> dozens of </w:t>
      </w:r>
      <w:r w:rsidRPr="009E4863">
        <w:rPr>
          <w:rFonts w:eastAsia="Cambria"/>
          <w:b/>
          <w:iCs/>
          <w:highlight w:val="cyan"/>
          <w:u w:val="single"/>
        </w:rPr>
        <w:t>COVID-related scams</w:t>
      </w:r>
      <w:r w:rsidRPr="009E4863">
        <w:rPr>
          <w:rFonts w:eastAsia="Cambria"/>
        </w:rPr>
        <w:t>. The agency also reached out to communities most affected by fraud, alerting the public to the threats posed by scams and those who facilitate them.</w:t>
      </w:r>
    </w:p>
    <w:p w14:paraId="1D52FA53" w14:textId="77777777" w:rsidR="00CD1256" w:rsidRDefault="00CD1256" w:rsidP="00CD1256">
      <w:pPr>
        <w:rPr>
          <w:rFonts w:eastAsia="Cambria"/>
        </w:rPr>
      </w:pPr>
    </w:p>
    <w:p w14:paraId="1359F21C" w14:textId="77777777" w:rsidR="00CD1256" w:rsidRPr="009E4863" w:rsidRDefault="00CD1256" w:rsidP="00CD1256">
      <w:pPr>
        <w:keepNext/>
        <w:keepLines/>
        <w:spacing w:before="200"/>
        <w:outlineLvl w:val="3"/>
        <w:rPr>
          <w:rFonts w:eastAsia="MS Gothic" w:cs="Times New Roman"/>
          <w:b/>
          <w:iCs/>
          <w:sz w:val="26"/>
        </w:rPr>
      </w:pPr>
      <w:r w:rsidRPr="009E4863">
        <w:rPr>
          <w:rFonts w:eastAsia="MS Gothic" w:cs="Times New Roman"/>
          <w:b/>
          <w:iCs/>
          <w:sz w:val="26"/>
        </w:rPr>
        <w:t xml:space="preserve">DOJ anit-trust division is committed to COVID relief and preventing anticompetitive practices </w:t>
      </w:r>
    </w:p>
    <w:p w14:paraId="7CA9D93C" w14:textId="77777777" w:rsidR="00CD1256" w:rsidRPr="009E4863" w:rsidRDefault="00CD1256" w:rsidP="00CD1256">
      <w:pPr>
        <w:rPr>
          <w:rFonts w:eastAsia="Cambria"/>
          <w:b/>
          <w:bCs/>
          <w:sz w:val="26"/>
        </w:rPr>
      </w:pPr>
      <w:r w:rsidRPr="009E4863">
        <w:rPr>
          <w:rFonts w:eastAsia="Cambria"/>
          <w:b/>
          <w:bCs/>
          <w:sz w:val="26"/>
        </w:rPr>
        <w:t xml:space="preserve">Buice 20 </w:t>
      </w:r>
      <w:r w:rsidRPr="009E4863">
        <w:rPr>
          <w:rFonts w:eastAsia="Cambria"/>
          <w:sz w:val="16"/>
        </w:rPr>
        <w:t>(Amy, Smith Gambrell and Russell Law Firm, “COVID-19 and Competition: Antitrust Law During the Global Pandemic” https://www.sgrlaw.com/covid-19-and-competition-antitrust-law-during-the-global-pandemic/)</w:t>
      </w:r>
    </w:p>
    <w:p w14:paraId="1AFFD46D" w14:textId="77777777" w:rsidR="00CD1256" w:rsidRPr="009E4863" w:rsidRDefault="00CD1256" w:rsidP="00CD1256">
      <w:pPr>
        <w:rPr>
          <w:rFonts w:eastAsia="Cambria"/>
          <w:sz w:val="16"/>
        </w:rPr>
      </w:pPr>
      <w:r w:rsidRPr="009E4863">
        <w:rPr>
          <w:rFonts w:eastAsia="Cambria"/>
          <w:highlight w:val="yellow"/>
          <w:u w:val="single"/>
        </w:rPr>
        <w:t>COVID-19’s rapid spread has necessitated collaborations to equip communities with the proper tools to combat the disease.</w:t>
      </w:r>
      <w:r w:rsidRPr="009E4863">
        <w:rPr>
          <w:rFonts w:eastAsia="Cambria"/>
          <w:sz w:val="16"/>
        </w:rPr>
        <w:t xml:space="preserve"> Many have risen to the occasion and worked tirelessly to help protect the health and safety of the United States.  </w:t>
      </w:r>
      <w:r w:rsidRPr="009E4863">
        <w:rPr>
          <w:rFonts w:eastAsia="Cambria"/>
          <w:u w:val="single"/>
        </w:rPr>
        <w:t>As the DOJ and FTC</w:t>
      </w:r>
      <w:r w:rsidRPr="009E4863">
        <w:rPr>
          <w:rFonts w:eastAsia="Cambria"/>
          <w:sz w:val="16"/>
        </w:rPr>
        <w:t xml:space="preserve"> (the “Agencies”) </w:t>
      </w:r>
      <w:r w:rsidRPr="009E4863">
        <w:rPr>
          <w:rFonts w:eastAsia="Cambria"/>
          <w:u w:val="single"/>
        </w:rPr>
        <w:t>put it</w:t>
      </w:r>
      <w:r w:rsidRPr="009E4863">
        <w:rPr>
          <w:rFonts w:eastAsia="Cambria"/>
          <w:sz w:val="16"/>
        </w:rPr>
        <w:t xml:space="preserve"> in their March 24th Joint Antitrust Statement, however, “</w:t>
      </w:r>
      <w:r w:rsidRPr="009E4863">
        <w:rPr>
          <w:rFonts w:eastAsia="Cambria"/>
          <w:u w:val="single"/>
        </w:rPr>
        <w:t>others may use [COVID-19] as an opportunity to subvert competition or prey on vulnerable Americans</w:t>
      </w:r>
      <w:r w:rsidRPr="009E4863">
        <w:rPr>
          <w:rFonts w:eastAsia="Cambria"/>
          <w:sz w:val="16"/>
        </w:rPr>
        <w:t>.”[1]</w:t>
      </w:r>
    </w:p>
    <w:p w14:paraId="6385165D" w14:textId="77777777" w:rsidR="00CD1256" w:rsidRPr="009E4863" w:rsidRDefault="00CD1256" w:rsidP="00CD1256">
      <w:pPr>
        <w:rPr>
          <w:rFonts w:eastAsia="Cambria"/>
          <w:sz w:val="16"/>
        </w:rPr>
      </w:pPr>
      <w:r w:rsidRPr="009E4863">
        <w:rPr>
          <w:rFonts w:eastAsia="Cambria"/>
          <w:u w:val="single"/>
        </w:rPr>
        <w:t>The FTC, DOJ</w:t>
      </w:r>
      <w:r w:rsidRPr="009E4863">
        <w:rPr>
          <w:rFonts w:eastAsia="Cambria"/>
          <w:sz w:val="16"/>
        </w:rPr>
        <w:t xml:space="preserve">, and Trump Administration </w:t>
      </w:r>
      <w:r w:rsidRPr="009E4863">
        <w:rPr>
          <w:rFonts w:eastAsia="Cambria"/>
          <w:u w:val="single"/>
        </w:rPr>
        <w:t>have taken measures to guide businesses on how to collaborate legally</w:t>
      </w:r>
      <w:r w:rsidRPr="009E4863">
        <w:rPr>
          <w:rFonts w:eastAsia="Cambria"/>
          <w:sz w:val="16"/>
        </w:rPr>
        <w:t xml:space="preserve"> and have sent forceful reminders about the repercussions of violating antitrust laws during the pandemic. Thus, </w:t>
      </w:r>
      <w:r w:rsidRPr="009E4863">
        <w:rPr>
          <w:rFonts w:eastAsia="Cambria"/>
          <w:b/>
          <w:iCs/>
          <w:u w:val="single"/>
        </w:rPr>
        <w:t>it is as important as ever to understand the current landscape of antitrust laws</w:t>
      </w:r>
      <w:r w:rsidRPr="009E4863">
        <w:rPr>
          <w:rFonts w:eastAsia="Cambria"/>
          <w:sz w:val="16"/>
        </w:rPr>
        <w:t>.</w:t>
      </w:r>
    </w:p>
    <w:p w14:paraId="03B7D38B" w14:textId="77777777" w:rsidR="00CD1256" w:rsidRPr="009E4863" w:rsidRDefault="00CD1256" w:rsidP="00CD1256">
      <w:pPr>
        <w:rPr>
          <w:rFonts w:eastAsia="Cambria"/>
          <w:b/>
          <w:iCs/>
          <w:u w:val="single"/>
        </w:rPr>
      </w:pPr>
      <w:r w:rsidRPr="009E4863">
        <w:rPr>
          <w:rFonts w:eastAsia="Cambria"/>
          <w:b/>
          <w:iCs/>
          <w:highlight w:val="yellow"/>
          <w:u w:val="single"/>
        </w:rPr>
        <w:t>DOJ and FTC dedication to continued enforcement of antitrust laws</w:t>
      </w:r>
    </w:p>
    <w:p w14:paraId="3E3B223C" w14:textId="77777777" w:rsidR="00CD1256" w:rsidRPr="009E4863" w:rsidRDefault="00CD1256" w:rsidP="00CD1256">
      <w:pPr>
        <w:rPr>
          <w:rFonts w:eastAsia="Cambria"/>
          <w:sz w:val="16"/>
        </w:rPr>
      </w:pPr>
      <w:r w:rsidRPr="009E4863">
        <w:rPr>
          <w:rFonts w:eastAsia="Cambria"/>
          <w:highlight w:val="yellow"/>
          <w:u w:val="single"/>
        </w:rPr>
        <w:t>Since the beginning of</w:t>
      </w:r>
      <w:r w:rsidRPr="009E4863">
        <w:rPr>
          <w:rFonts w:eastAsia="Cambria"/>
          <w:sz w:val="16"/>
        </w:rPr>
        <w:t xml:space="preserve"> the </w:t>
      </w:r>
      <w:r w:rsidRPr="009E4863">
        <w:rPr>
          <w:rFonts w:eastAsia="Cambria"/>
          <w:highlight w:val="yellow"/>
          <w:u w:val="single"/>
        </w:rPr>
        <w:t>COVID</w:t>
      </w:r>
      <w:r w:rsidRPr="009E4863">
        <w:rPr>
          <w:rFonts w:eastAsia="Cambria"/>
          <w:sz w:val="16"/>
        </w:rPr>
        <w:t xml:space="preserve">-19 outbreak in the United States, the </w:t>
      </w:r>
      <w:r w:rsidRPr="009E4863">
        <w:rPr>
          <w:rFonts w:eastAsia="Cambria"/>
          <w:highlight w:val="yellow"/>
          <w:u w:val="single"/>
        </w:rPr>
        <w:t>DOJ and FTC have sent a consistent message</w:t>
      </w:r>
      <w:r w:rsidRPr="009E4863">
        <w:rPr>
          <w:rFonts w:eastAsia="Cambria"/>
          <w:sz w:val="16"/>
        </w:rPr>
        <w:t xml:space="preserve">: </w:t>
      </w:r>
      <w:r w:rsidRPr="009E4863">
        <w:rPr>
          <w:rFonts w:eastAsia="Cambria"/>
          <w:b/>
          <w:iCs/>
          <w:highlight w:val="yellow"/>
          <w:u w:val="single"/>
        </w:rPr>
        <w:t>if you exploit this pandemic, you could be criminally prosecuted.</w:t>
      </w:r>
      <w:r w:rsidRPr="009E4863">
        <w:rPr>
          <w:rFonts w:eastAsia="Cambria"/>
          <w:sz w:val="16"/>
        </w:rPr>
        <w:t xml:space="preserve"> </w:t>
      </w:r>
      <w:r w:rsidRPr="009E4863">
        <w:rPr>
          <w:rFonts w:eastAsia="Cambria"/>
          <w:highlight w:val="yellow"/>
          <w:u w:val="single"/>
        </w:rPr>
        <w:t>It is important to remain vigilant</w:t>
      </w:r>
      <w:r w:rsidRPr="009E4863">
        <w:rPr>
          <w:rFonts w:eastAsia="Cambria"/>
          <w:u w:val="single"/>
        </w:rPr>
        <w:t xml:space="preserve"> and understand </w:t>
      </w:r>
      <w:r w:rsidRPr="009E4863">
        <w:rPr>
          <w:rFonts w:eastAsia="Cambria"/>
          <w:highlight w:val="yellow"/>
          <w:u w:val="single"/>
        </w:rPr>
        <w:t>that COVID</w:t>
      </w:r>
      <w:r w:rsidRPr="009E4863">
        <w:rPr>
          <w:rFonts w:eastAsia="Cambria"/>
          <w:u w:val="single"/>
        </w:rPr>
        <w:t xml:space="preserve">-19 </w:t>
      </w:r>
      <w:r w:rsidRPr="009E4863">
        <w:rPr>
          <w:rFonts w:eastAsia="Cambria"/>
          <w:b/>
          <w:iCs/>
          <w:highlight w:val="yellow"/>
          <w:u w:val="single"/>
        </w:rPr>
        <w:t>is not a defense to antitrust</w:t>
      </w:r>
      <w:r w:rsidRPr="009E4863">
        <w:rPr>
          <w:rFonts w:eastAsia="Cambria"/>
          <w:u w:val="single"/>
        </w:rPr>
        <w:t xml:space="preserve"> liability</w:t>
      </w:r>
      <w:r w:rsidRPr="009E4863">
        <w:rPr>
          <w:rFonts w:eastAsia="Cambria"/>
          <w:sz w:val="16"/>
        </w:rPr>
        <w:t>.</w:t>
      </w:r>
    </w:p>
    <w:p w14:paraId="7D9D2E1C" w14:textId="77777777" w:rsidR="00CD1256" w:rsidRPr="009E4863" w:rsidRDefault="00CD1256" w:rsidP="00CD1256">
      <w:pPr>
        <w:rPr>
          <w:rFonts w:eastAsia="Cambria"/>
          <w:sz w:val="16"/>
        </w:rPr>
      </w:pPr>
      <w:r w:rsidRPr="009E4863">
        <w:rPr>
          <w:rFonts w:eastAsia="Cambria"/>
          <w:sz w:val="16"/>
        </w:rPr>
        <w:t xml:space="preserve">For example, on March 9, 2020, the DOJ issued a statement making clear it planned to hold violators of antitrust laws accountable in connection with the manufacturing, distribution, or sale of public health products such as face masks, respirators, and diagnostics.[2] According to Attorney General William P. Barr, “[t]he Department of Justice stands ready to make sure that bad actors do not take advantage of emergency response efforts, healthcare providers, or the American people during this crucial time.”[3] Thus, “individuals or companies that fix prices or rig bids for personal health protection equipment such as sterile gloves </w:t>
      </w:r>
      <w:r w:rsidRPr="009E4863">
        <w:rPr>
          <w:rFonts w:eastAsia="Cambria"/>
          <w:sz w:val="16"/>
        </w:rPr>
        <w:lastRenderedPageBreak/>
        <w:t>and face masks could face criminal prosecution.”[4] And, “competitors who agree to allocate among themselves consumers or public health products could also be prosecuted.”[5]</w:t>
      </w:r>
    </w:p>
    <w:p w14:paraId="11FEF1F8" w14:textId="77777777" w:rsidR="00CD1256" w:rsidRPr="009E4863" w:rsidRDefault="00CD1256" w:rsidP="00CD1256">
      <w:pPr>
        <w:rPr>
          <w:rFonts w:eastAsia="Cambria"/>
          <w:sz w:val="16"/>
        </w:rPr>
      </w:pPr>
      <w:r w:rsidRPr="009E4863">
        <w:rPr>
          <w:rFonts w:eastAsia="Cambria"/>
          <w:sz w:val="16"/>
        </w:rPr>
        <w:t xml:space="preserve">On March 24, 2020, </w:t>
      </w:r>
      <w:r w:rsidRPr="009E4863">
        <w:rPr>
          <w:rFonts w:eastAsia="Cambria"/>
          <w:u w:val="single"/>
        </w:rPr>
        <w:t xml:space="preserve">the FTC and DOJ issued a Joint Antitrust Statement that said the </w:t>
      </w:r>
      <w:r w:rsidRPr="009E4863">
        <w:rPr>
          <w:rFonts w:eastAsia="Cambria"/>
          <w:highlight w:val="yellow"/>
          <w:u w:val="single"/>
        </w:rPr>
        <w:t>Agencies will “not hesitate to seek to hold accountable” those who may use COVID-19 as an opportunity to harm competition</w:t>
      </w:r>
      <w:r w:rsidRPr="009E4863">
        <w:rPr>
          <w:rFonts w:eastAsia="Cambria"/>
          <w:sz w:val="16"/>
        </w:rPr>
        <w:t xml:space="preserve">.[6] The </w:t>
      </w:r>
      <w:r w:rsidRPr="009E4863">
        <w:rPr>
          <w:rFonts w:eastAsia="Cambria"/>
          <w:highlight w:val="yellow"/>
          <w:u w:val="single"/>
        </w:rPr>
        <w:t>Agencies</w:t>
      </w:r>
      <w:r w:rsidRPr="009E4863">
        <w:rPr>
          <w:rFonts w:eastAsia="Cambria"/>
          <w:sz w:val="16"/>
        </w:rPr>
        <w:t xml:space="preserve"> stated they stand </w:t>
      </w:r>
      <w:r w:rsidRPr="009E4863">
        <w:rPr>
          <w:rFonts w:eastAsia="Cambria"/>
          <w:highlight w:val="yellow"/>
          <w:u w:val="single"/>
        </w:rPr>
        <w:t>ready to pursue</w:t>
      </w:r>
      <w:r w:rsidRPr="009E4863">
        <w:rPr>
          <w:rFonts w:eastAsia="Cambria"/>
          <w:u w:val="single"/>
        </w:rPr>
        <w:t xml:space="preserve"> violations of antitrust laws </w:t>
      </w:r>
      <w:r w:rsidRPr="009E4863">
        <w:rPr>
          <w:rFonts w:eastAsia="Cambria"/>
          <w:sz w:val="16"/>
        </w:rPr>
        <w:t xml:space="preserve">which include </w:t>
      </w:r>
      <w:r w:rsidRPr="009E4863">
        <w:rPr>
          <w:rFonts w:eastAsia="Cambria"/>
          <w:highlight w:val="yellow"/>
          <w:u w:val="single"/>
        </w:rPr>
        <w:t>price fixing</w:t>
      </w:r>
      <w:r w:rsidRPr="009E4863">
        <w:rPr>
          <w:rFonts w:eastAsia="Cambria"/>
          <w:sz w:val="16"/>
        </w:rPr>
        <w:t xml:space="preserve">, </w:t>
      </w:r>
      <w:r w:rsidRPr="009E4863">
        <w:rPr>
          <w:rFonts w:eastAsia="Cambria"/>
          <w:highlight w:val="yellow"/>
          <w:u w:val="single"/>
        </w:rPr>
        <w:t>bid rigging</w:t>
      </w:r>
      <w:r w:rsidRPr="009E4863">
        <w:rPr>
          <w:rFonts w:eastAsia="Cambria"/>
          <w:sz w:val="16"/>
        </w:rPr>
        <w:t xml:space="preserve">, </w:t>
      </w:r>
      <w:r w:rsidRPr="009E4863">
        <w:rPr>
          <w:rFonts w:eastAsia="Cambria"/>
          <w:highlight w:val="yellow"/>
          <w:u w:val="single"/>
        </w:rPr>
        <w:t>and market allocation schemes.</w:t>
      </w:r>
      <w:r w:rsidRPr="009E4863">
        <w:rPr>
          <w:rFonts w:eastAsia="Cambria"/>
          <w:sz w:val="16"/>
        </w:rPr>
        <w:t xml:space="preserve"> On April 13, 2020, the Agencies issued a joint statement saying </w:t>
      </w:r>
      <w:r w:rsidRPr="009E4863">
        <w:rPr>
          <w:rFonts w:eastAsia="Cambria"/>
          <w:highlight w:val="yellow"/>
          <w:u w:val="single"/>
        </w:rPr>
        <w:t>collusion or anticompetitive conduct in labor markets</w:t>
      </w:r>
      <w:r w:rsidRPr="009E4863">
        <w:rPr>
          <w:rFonts w:eastAsia="Cambria"/>
          <w:sz w:val="16"/>
        </w:rPr>
        <w:t xml:space="preserve">, “such as agreements to lower wages or to reduce salaries or hours worked” </w:t>
      </w:r>
      <w:r w:rsidRPr="009E4863">
        <w:rPr>
          <w:rFonts w:eastAsia="Cambria"/>
          <w:b/>
          <w:iCs/>
          <w:highlight w:val="yellow"/>
          <w:u w:val="single"/>
        </w:rPr>
        <w:t>would not be tolerated</w:t>
      </w:r>
      <w:r w:rsidRPr="009E4863">
        <w:rPr>
          <w:rFonts w:eastAsia="Cambria"/>
          <w:sz w:val="16"/>
        </w:rPr>
        <w:t>.[7]</w:t>
      </w:r>
    </w:p>
    <w:p w14:paraId="7C956C11" w14:textId="77777777" w:rsidR="00CD1256" w:rsidRPr="009E4863" w:rsidRDefault="00CD1256" w:rsidP="00CD1256">
      <w:pPr>
        <w:rPr>
          <w:rFonts w:eastAsia="Cambria"/>
        </w:rPr>
      </w:pPr>
    </w:p>
    <w:p w14:paraId="71414978" w14:textId="77777777" w:rsidR="00CD1256" w:rsidRPr="009E4863" w:rsidRDefault="00CD1256" w:rsidP="00CD1256">
      <w:pPr>
        <w:keepNext/>
        <w:keepLines/>
        <w:spacing w:before="200"/>
        <w:outlineLvl w:val="3"/>
        <w:rPr>
          <w:rFonts w:eastAsia="MS Gothic" w:cs="Times New Roman"/>
          <w:b/>
          <w:iCs/>
          <w:sz w:val="26"/>
        </w:rPr>
      </w:pPr>
      <w:r w:rsidRPr="009E4863">
        <w:rPr>
          <w:rFonts w:eastAsia="MS Gothic" w:cs="Times New Roman"/>
          <w:b/>
          <w:iCs/>
          <w:sz w:val="26"/>
        </w:rPr>
        <w:t>DOJ is focused on PPE violations</w:t>
      </w:r>
    </w:p>
    <w:p w14:paraId="70AC643F" w14:textId="77777777" w:rsidR="00CD1256" w:rsidRPr="009E4863" w:rsidRDefault="00CD1256" w:rsidP="00CD1256">
      <w:pPr>
        <w:rPr>
          <w:rFonts w:eastAsia="Cambria"/>
        </w:rPr>
      </w:pPr>
      <w:r w:rsidRPr="009E4863">
        <w:rPr>
          <w:rFonts w:eastAsia="Cambria"/>
          <w:b/>
          <w:bCs/>
          <w:sz w:val="26"/>
        </w:rPr>
        <w:t>Hanusik 20</w:t>
      </w:r>
      <w:r w:rsidRPr="009E4863">
        <w:rPr>
          <w:rFonts w:eastAsia="Cambria"/>
        </w:rPr>
        <w:t xml:space="preserve"> (HOMAS A. HANUSIK is a partner at Crowell &amp; Moring LLP in Washington, DC. He specializes in white collar defense, SEC Enforcement, and internal investigations.,  COVID-19'S IMPACT ON WHITE-COLLAR CRIME ENFORCEMENT AND DEFENSE, 35 Crim. Just. 26, y2k)</w:t>
      </w:r>
    </w:p>
    <w:p w14:paraId="208EB535" w14:textId="77777777" w:rsidR="00CD1256" w:rsidRPr="009E4863" w:rsidRDefault="00CD1256" w:rsidP="00CD1256">
      <w:pPr>
        <w:rPr>
          <w:rFonts w:eastAsia="Cambria"/>
        </w:rPr>
      </w:pPr>
      <w:r w:rsidRPr="009E4863">
        <w:rPr>
          <w:rFonts w:eastAsia="Cambria"/>
        </w:rPr>
        <w:t>Anticompetitive Behavior</w:t>
      </w:r>
    </w:p>
    <w:p w14:paraId="1DCA7086" w14:textId="77777777" w:rsidR="00CD1256" w:rsidRPr="009E4863" w:rsidRDefault="00CD1256" w:rsidP="00CD1256">
      <w:pPr>
        <w:rPr>
          <w:rFonts w:eastAsia="Cambria"/>
        </w:rPr>
      </w:pPr>
      <w:r w:rsidRPr="009E4863">
        <w:rPr>
          <w:rFonts w:eastAsia="Cambria"/>
          <w:u w:val="single"/>
        </w:rPr>
        <w:t xml:space="preserve">Protecting the </w:t>
      </w:r>
      <w:r w:rsidRPr="009E4863">
        <w:rPr>
          <w:rFonts w:eastAsia="Cambria"/>
          <w:b/>
          <w:iCs/>
          <w:u w:val="single"/>
        </w:rPr>
        <w:t>health</w:t>
      </w:r>
      <w:r w:rsidRPr="009E4863">
        <w:rPr>
          <w:rFonts w:eastAsia="Cambria"/>
          <w:u w:val="single"/>
        </w:rPr>
        <w:t xml:space="preserve">, </w:t>
      </w:r>
      <w:r w:rsidRPr="009E4863">
        <w:rPr>
          <w:rFonts w:eastAsia="Cambria"/>
          <w:b/>
          <w:iCs/>
          <w:u w:val="single"/>
        </w:rPr>
        <w:t>safety</w:t>
      </w:r>
      <w:r w:rsidRPr="009E4863">
        <w:rPr>
          <w:rFonts w:eastAsia="Cambria"/>
          <w:u w:val="single"/>
        </w:rPr>
        <w:t xml:space="preserve">, and </w:t>
      </w:r>
      <w:r w:rsidRPr="009E4863">
        <w:rPr>
          <w:rFonts w:eastAsia="Cambria"/>
          <w:b/>
          <w:iCs/>
          <w:u w:val="single"/>
        </w:rPr>
        <w:t>well-being</w:t>
      </w:r>
      <w:r w:rsidRPr="009E4863">
        <w:rPr>
          <w:rFonts w:eastAsia="Cambria"/>
          <w:u w:val="single"/>
        </w:rPr>
        <w:t xml:space="preserve"> of Americans during the COVID-19 crisis will require unprecedented </w:t>
      </w:r>
      <w:r w:rsidRPr="009E4863">
        <w:rPr>
          <w:rFonts w:eastAsia="Cambria"/>
          <w:b/>
          <w:iCs/>
          <w:u w:val="single"/>
        </w:rPr>
        <w:t>coop</w:t>
      </w:r>
      <w:r w:rsidRPr="009E4863">
        <w:rPr>
          <w:rFonts w:eastAsia="Cambria"/>
          <w:u w:val="single"/>
        </w:rPr>
        <w:t>eration</w:t>
      </w:r>
      <w:r w:rsidRPr="009E4863">
        <w:rPr>
          <w:rFonts w:eastAsia="Cambria"/>
        </w:rPr>
        <w:t xml:space="preserve"> </w:t>
      </w:r>
      <w:r w:rsidRPr="009E4863">
        <w:rPr>
          <w:rFonts w:eastAsia="Cambria"/>
          <w:u w:val="single"/>
        </w:rPr>
        <w:t>among</w:t>
      </w:r>
      <w:r w:rsidRPr="009E4863">
        <w:rPr>
          <w:rFonts w:eastAsia="Cambria"/>
        </w:rPr>
        <w:t xml:space="preserve"> </w:t>
      </w:r>
      <w:r w:rsidRPr="009E4863">
        <w:rPr>
          <w:rFonts w:eastAsia="Cambria"/>
          <w:b/>
          <w:iCs/>
          <w:u w:val="single"/>
        </w:rPr>
        <w:t>governmental</w:t>
      </w:r>
      <w:r w:rsidRPr="009E4863">
        <w:rPr>
          <w:rFonts w:eastAsia="Cambria"/>
        </w:rPr>
        <w:t xml:space="preserve"> </w:t>
      </w:r>
      <w:r w:rsidRPr="009E4863">
        <w:rPr>
          <w:rFonts w:eastAsia="Cambria"/>
          <w:u w:val="single"/>
        </w:rPr>
        <w:t>and</w:t>
      </w:r>
      <w:r w:rsidRPr="009E4863">
        <w:rPr>
          <w:rFonts w:eastAsia="Cambria"/>
        </w:rPr>
        <w:t xml:space="preserve"> </w:t>
      </w:r>
      <w:r w:rsidRPr="009E4863">
        <w:rPr>
          <w:rFonts w:eastAsia="Cambria"/>
          <w:b/>
          <w:iCs/>
          <w:u w:val="single"/>
        </w:rPr>
        <w:t>private sector entities</w:t>
      </w:r>
      <w:r w:rsidRPr="009E4863">
        <w:rPr>
          <w:rFonts w:eastAsia="Cambria"/>
        </w:rPr>
        <w:t xml:space="preserve">.  [*31] </w:t>
      </w:r>
      <w:r w:rsidRPr="009E4863">
        <w:rPr>
          <w:rFonts w:eastAsia="Cambria"/>
          <w:highlight w:val="cyan"/>
          <w:u w:val="single"/>
        </w:rPr>
        <w:t>Enforcement authorities</w:t>
      </w:r>
      <w:r w:rsidRPr="009E4863">
        <w:rPr>
          <w:rFonts w:eastAsia="Cambria"/>
          <w:u w:val="single"/>
        </w:rPr>
        <w:t xml:space="preserve"> </w:t>
      </w:r>
      <w:r w:rsidRPr="009E4863">
        <w:rPr>
          <w:rFonts w:eastAsia="Cambria"/>
          <w:highlight w:val="cyan"/>
          <w:u w:val="single"/>
        </w:rPr>
        <w:t>are</w:t>
      </w:r>
      <w:r w:rsidRPr="009E4863">
        <w:rPr>
          <w:rFonts w:eastAsia="Cambria"/>
          <w:u w:val="single"/>
        </w:rPr>
        <w:t xml:space="preserve"> remaining </w:t>
      </w:r>
      <w:r w:rsidRPr="009E4863">
        <w:rPr>
          <w:rFonts w:eastAsia="Cambria"/>
          <w:highlight w:val="cyan"/>
          <w:u w:val="single"/>
        </w:rPr>
        <w:t>watchful</w:t>
      </w:r>
      <w:r w:rsidRPr="009E4863">
        <w:rPr>
          <w:rFonts w:eastAsia="Cambria"/>
        </w:rPr>
        <w:t xml:space="preserve">, however, </w:t>
      </w:r>
      <w:r w:rsidRPr="009E4863">
        <w:rPr>
          <w:rFonts w:eastAsia="Cambria"/>
          <w:highlight w:val="cyan"/>
          <w:u w:val="single"/>
        </w:rPr>
        <w:t>for</w:t>
      </w:r>
      <w:r w:rsidRPr="009E4863">
        <w:rPr>
          <w:rFonts w:eastAsia="Cambria"/>
          <w:highlight w:val="cyan"/>
        </w:rPr>
        <w:t xml:space="preserve"> </w:t>
      </w:r>
      <w:r w:rsidRPr="009E4863">
        <w:rPr>
          <w:rFonts w:eastAsia="Cambria"/>
          <w:b/>
          <w:iCs/>
          <w:highlight w:val="cyan"/>
          <w:u w:val="single"/>
        </w:rPr>
        <w:t>anticompetitive</w:t>
      </w:r>
      <w:r w:rsidRPr="009E4863">
        <w:rPr>
          <w:rFonts w:eastAsia="Cambria"/>
          <w:highlight w:val="cyan"/>
        </w:rPr>
        <w:t xml:space="preserve"> </w:t>
      </w:r>
      <w:r w:rsidRPr="009E4863">
        <w:rPr>
          <w:rFonts w:eastAsia="Cambria"/>
          <w:highlight w:val="cyan"/>
          <w:u w:val="single"/>
        </w:rPr>
        <w:t>behavior</w:t>
      </w:r>
      <w:r w:rsidRPr="009E4863">
        <w:rPr>
          <w:rFonts w:eastAsia="Cambria"/>
        </w:rPr>
        <w:t xml:space="preserve">. On March 9, 2020, </w:t>
      </w:r>
      <w:r w:rsidRPr="009E4863">
        <w:rPr>
          <w:rFonts w:eastAsia="Cambria"/>
          <w:highlight w:val="cyan"/>
          <w:u w:val="single"/>
        </w:rPr>
        <w:t>DOJ announced</w:t>
      </w:r>
      <w:r w:rsidRPr="009E4863">
        <w:rPr>
          <w:rFonts w:eastAsia="Cambria"/>
        </w:rPr>
        <w:t xml:space="preserve"> its </w:t>
      </w:r>
      <w:r w:rsidRPr="009E4863">
        <w:rPr>
          <w:rFonts w:eastAsia="Cambria"/>
          <w:highlight w:val="cyan"/>
          <w:u w:val="single"/>
        </w:rPr>
        <w:t xml:space="preserve">intention to hold </w:t>
      </w:r>
      <w:r w:rsidRPr="009E4863">
        <w:rPr>
          <w:rFonts w:eastAsia="Cambria"/>
          <w:b/>
          <w:iCs/>
          <w:highlight w:val="cyan"/>
          <w:u w:val="single"/>
        </w:rPr>
        <w:t>accountable</w:t>
      </w:r>
      <w:r w:rsidRPr="009E4863">
        <w:rPr>
          <w:rFonts w:eastAsia="Cambria"/>
          <w:highlight w:val="cyan"/>
          <w:u w:val="single"/>
        </w:rPr>
        <w:t xml:space="preserve"> violators of</w:t>
      </w:r>
      <w:r w:rsidRPr="009E4863">
        <w:rPr>
          <w:rFonts w:eastAsia="Cambria"/>
          <w:u w:val="single"/>
        </w:rPr>
        <w:t xml:space="preserve"> </w:t>
      </w:r>
      <w:r w:rsidRPr="009E4863">
        <w:rPr>
          <w:rFonts w:eastAsia="Cambria"/>
          <w:b/>
          <w:iCs/>
          <w:u w:val="single"/>
        </w:rPr>
        <w:t xml:space="preserve">federal </w:t>
      </w:r>
      <w:r w:rsidRPr="009E4863">
        <w:rPr>
          <w:rFonts w:eastAsia="Cambria"/>
          <w:b/>
          <w:iCs/>
          <w:highlight w:val="cyan"/>
          <w:u w:val="single"/>
        </w:rPr>
        <w:t>antitrust laws</w:t>
      </w:r>
      <w:r w:rsidRPr="009E4863">
        <w:rPr>
          <w:rFonts w:eastAsia="Cambria"/>
          <w:highlight w:val="cyan"/>
        </w:rPr>
        <w:t xml:space="preserve"> </w:t>
      </w:r>
      <w:r w:rsidRPr="009E4863">
        <w:rPr>
          <w:rFonts w:eastAsia="Cambria"/>
          <w:highlight w:val="cyan"/>
          <w:u w:val="single"/>
        </w:rPr>
        <w:t>in</w:t>
      </w:r>
      <w:r w:rsidRPr="009E4863">
        <w:rPr>
          <w:rFonts w:eastAsia="Cambria"/>
          <w:u w:val="single"/>
        </w:rPr>
        <w:t xml:space="preserve"> connection with the </w:t>
      </w:r>
      <w:r w:rsidRPr="009E4863">
        <w:rPr>
          <w:rFonts w:eastAsia="Cambria"/>
          <w:b/>
          <w:iCs/>
          <w:u w:val="single"/>
        </w:rPr>
        <w:t>manufacture</w:t>
      </w:r>
      <w:r w:rsidRPr="009E4863">
        <w:rPr>
          <w:rFonts w:eastAsia="Cambria"/>
        </w:rPr>
        <w:t xml:space="preserve">, </w:t>
      </w:r>
      <w:r w:rsidRPr="009E4863">
        <w:rPr>
          <w:rFonts w:eastAsia="Cambria"/>
          <w:b/>
          <w:iCs/>
          <w:u w:val="single"/>
        </w:rPr>
        <w:t>distribution</w:t>
      </w:r>
      <w:r w:rsidRPr="009E4863">
        <w:rPr>
          <w:rFonts w:eastAsia="Cambria"/>
        </w:rPr>
        <w:t xml:space="preserve">, </w:t>
      </w:r>
      <w:r w:rsidRPr="009E4863">
        <w:rPr>
          <w:rFonts w:eastAsia="Cambria"/>
          <w:u w:val="single"/>
        </w:rPr>
        <w:t>or</w:t>
      </w:r>
      <w:r w:rsidRPr="009E4863">
        <w:rPr>
          <w:rFonts w:eastAsia="Cambria"/>
        </w:rPr>
        <w:t xml:space="preserve"> </w:t>
      </w:r>
      <w:r w:rsidRPr="009E4863">
        <w:rPr>
          <w:rFonts w:eastAsia="Cambria"/>
          <w:b/>
          <w:iCs/>
          <w:u w:val="single"/>
        </w:rPr>
        <w:t>sale</w:t>
      </w:r>
      <w:r w:rsidRPr="009E4863">
        <w:rPr>
          <w:rFonts w:eastAsia="Cambria"/>
        </w:rPr>
        <w:t xml:space="preserve"> </w:t>
      </w:r>
      <w:r w:rsidRPr="009E4863">
        <w:rPr>
          <w:rFonts w:eastAsia="Cambria"/>
          <w:u w:val="single"/>
        </w:rPr>
        <w:t xml:space="preserve">of </w:t>
      </w:r>
      <w:r w:rsidRPr="009E4863">
        <w:rPr>
          <w:rFonts w:eastAsia="Cambria"/>
          <w:b/>
          <w:iCs/>
          <w:highlight w:val="cyan"/>
          <w:u w:val="single"/>
        </w:rPr>
        <w:t>public health products</w:t>
      </w:r>
      <w:r w:rsidRPr="009E4863">
        <w:rPr>
          <w:rFonts w:eastAsia="Cambria"/>
        </w:rPr>
        <w:t xml:space="preserve"> such as face masks, respirators, and diagnostics. Press Release, U.S. Dep't of Justice, Justice Department Cautions Business Community Against Violating Antitrust Laws in the Manufacturing, Distribution, and Sale of Public Health Products (Mar. 9, 2020, https://tinyurl.com/ DOJ-Antitrust. </w:t>
      </w:r>
      <w:r w:rsidRPr="009E4863">
        <w:rPr>
          <w:rFonts w:eastAsia="Cambria"/>
          <w:u w:val="single"/>
        </w:rPr>
        <w:t xml:space="preserve">The </w:t>
      </w:r>
      <w:r w:rsidRPr="009E4863">
        <w:rPr>
          <w:rFonts w:eastAsia="Cambria"/>
          <w:b/>
          <w:iCs/>
          <w:highlight w:val="cyan"/>
          <w:u w:val="single"/>
        </w:rPr>
        <w:t>P</w:t>
      </w:r>
      <w:r w:rsidRPr="009E4863">
        <w:rPr>
          <w:rFonts w:eastAsia="Cambria"/>
          <w:u w:val="single"/>
        </w:rPr>
        <w:t xml:space="preserve">rocurement </w:t>
      </w:r>
      <w:r w:rsidRPr="009E4863">
        <w:rPr>
          <w:rFonts w:eastAsia="Cambria"/>
          <w:b/>
          <w:iCs/>
          <w:highlight w:val="cyan"/>
          <w:u w:val="single"/>
        </w:rPr>
        <w:t>C</w:t>
      </w:r>
      <w:r w:rsidRPr="009E4863">
        <w:rPr>
          <w:rFonts w:eastAsia="Cambria"/>
          <w:u w:val="single"/>
        </w:rPr>
        <w:t xml:space="preserve">ollusion </w:t>
      </w:r>
      <w:r w:rsidRPr="009E4863">
        <w:rPr>
          <w:rFonts w:eastAsia="Cambria"/>
          <w:b/>
          <w:iCs/>
          <w:highlight w:val="cyan"/>
          <w:u w:val="single"/>
        </w:rPr>
        <w:t>S</w:t>
      </w:r>
      <w:r w:rsidRPr="009E4863">
        <w:rPr>
          <w:rFonts w:eastAsia="Cambria"/>
          <w:u w:val="single"/>
        </w:rPr>
        <w:t xml:space="preserve">trike </w:t>
      </w:r>
      <w:r w:rsidRPr="009E4863">
        <w:rPr>
          <w:rFonts w:eastAsia="Cambria"/>
          <w:highlight w:val="cyan"/>
          <w:u w:val="single"/>
        </w:rPr>
        <w:t>Force is</w:t>
      </w:r>
      <w:r w:rsidRPr="009E4863">
        <w:rPr>
          <w:rFonts w:eastAsia="Cambria"/>
          <w:u w:val="single"/>
        </w:rPr>
        <w:t xml:space="preserve"> also </w:t>
      </w:r>
      <w:r w:rsidRPr="009E4863">
        <w:rPr>
          <w:rFonts w:eastAsia="Cambria"/>
          <w:highlight w:val="cyan"/>
          <w:u w:val="single"/>
        </w:rPr>
        <w:t xml:space="preserve">on high alert for </w:t>
      </w:r>
      <w:r w:rsidRPr="009E4863">
        <w:rPr>
          <w:rFonts w:eastAsia="Cambria"/>
          <w:b/>
          <w:iCs/>
          <w:highlight w:val="cyan"/>
          <w:u w:val="single"/>
        </w:rPr>
        <w:t>collusive</w:t>
      </w:r>
      <w:r w:rsidRPr="009E4863">
        <w:rPr>
          <w:rFonts w:eastAsia="Cambria"/>
          <w:b/>
          <w:iCs/>
          <w:u w:val="single"/>
        </w:rPr>
        <w:t xml:space="preserve"> </w:t>
      </w:r>
      <w:r w:rsidRPr="009E4863">
        <w:rPr>
          <w:rFonts w:eastAsia="Cambria"/>
          <w:b/>
          <w:iCs/>
          <w:highlight w:val="cyan"/>
          <w:u w:val="single"/>
        </w:rPr>
        <w:t>practices</w:t>
      </w:r>
      <w:r w:rsidRPr="009E4863">
        <w:rPr>
          <w:rFonts w:eastAsia="Cambria"/>
          <w:highlight w:val="cyan"/>
        </w:rPr>
        <w:t xml:space="preserve"> </w:t>
      </w:r>
      <w:r w:rsidRPr="009E4863">
        <w:rPr>
          <w:rFonts w:eastAsia="Cambria"/>
          <w:highlight w:val="cyan"/>
          <w:u w:val="single"/>
        </w:rPr>
        <w:t>in</w:t>
      </w:r>
      <w:r w:rsidRPr="009E4863">
        <w:rPr>
          <w:rFonts w:eastAsia="Cambria"/>
          <w:u w:val="single"/>
        </w:rPr>
        <w:t xml:space="preserve"> the sale of </w:t>
      </w:r>
      <w:r w:rsidRPr="009E4863">
        <w:rPr>
          <w:rFonts w:eastAsia="Cambria"/>
          <w:b/>
          <w:iCs/>
          <w:highlight w:val="cyan"/>
          <w:u w:val="single"/>
        </w:rPr>
        <w:t>public health products</w:t>
      </w:r>
      <w:r w:rsidRPr="009E4863">
        <w:rPr>
          <w:rFonts w:eastAsia="Cambria"/>
        </w:rPr>
        <w:t xml:space="preserve"> to federal, state, and local agencies. On April 13, 2020, the Antitrust Division and the Federal Trade Commission jointly cautioned companies that these agencies will vigorously prosecute anticompetitive conduct that harms workers, particularly those medical professionals, first responders, and other essential workers operating in the COVID-19 front lines. While praising companies and individuals that have "demonstrated extraordinary compassion and flexibility in responding to COVID-19," the agencies stated that they "will not hesitate to hold accountable" those that "may use [the crisis] to prey on American workers by subverting competition in labor markets." U.S. Dep't of Justice &amp; Fed. Trade Comm'n, Joint Antitrust Statement Regarding COVID-19 and Competition in Labor Markets (Apr. 2020), </w:t>
      </w:r>
      <w:hyperlink r:id="rId27" w:history="1">
        <w:r w:rsidRPr="009E4863">
          <w:rPr>
            <w:rFonts w:eastAsia="Cambria"/>
          </w:rPr>
          <w:t>https://tinyurl.com/DOJ-Antitrust-Labor</w:t>
        </w:r>
      </w:hyperlink>
      <w:r w:rsidRPr="009E4863">
        <w:rPr>
          <w:rFonts w:eastAsia="Cambria"/>
        </w:rPr>
        <w:t>.</w:t>
      </w:r>
    </w:p>
    <w:p w14:paraId="7A4B75FB" w14:textId="77777777" w:rsidR="00CD1256" w:rsidRPr="009E4863" w:rsidRDefault="00CD1256" w:rsidP="00CD1256">
      <w:pPr>
        <w:keepNext/>
        <w:keepLines/>
        <w:spacing w:before="200"/>
        <w:outlineLvl w:val="3"/>
        <w:rPr>
          <w:rFonts w:eastAsia="MS Gothic" w:cs="Times New Roman"/>
          <w:b/>
          <w:iCs/>
          <w:u w:val="single"/>
        </w:rPr>
      </w:pPr>
      <w:r>
        <w:rPr>
          <w:rFonts w:eastAsia="MS Gothic" w:cs="Times New Roman"/>
          <w:b/>
          <w:iCs/>
          <w:u w:val="single"/>
        </w:rPr>
        <w:t>PPE Instead</w:t>
      </w:r>
    </w:p>
    <w:p w14:paraId="3BFA0BF4" w14:textId="77777777" w:rsidR="00CD1256" w:rsidRPr="009E4863" w:rsidRDefault="00CD1256" w:rsidP="00CD1256">
      <w:pPr>
        <w:rPr>
          <w:rFonts w:eastAsia="Cambria"/>
        </w:rPr>
      </w:pPr>
      <w:r w:rsidRPr="009E4863">
        <w:rPr>
          <w:rFonts w:eastAsia="Cambria"/>
          <w:b/>
          <w:bCs/>
          <w:sz w:val="26"/>
        </w:rPr>
        <w:t>Delrahim 20</w:t>
      </w:r>
      <w:r w:rsidRPr="009E4863">
        <w:rPr>
          <w:rFonts w:eastAsia="Cambria"/>
        </w:rPr>
        <w:t xml:space="preserve"> (Makan Delrahim, Assistant Attorney General, U.S. Department of Justice Antitrust Division, Washington, D.C., USA, Tackling the COVID-19 challenge—a view from the DOJ, Journal of Antitrust Enforcement, Volume 8, Issue 2, July 2020, Pages 244–246, </w:t>
      </w:r>
      <w:hyperlink r:id="rId28" w:history="1">
        <w:r w:rsidRPr="009E4863">
          <w:rPr>
            <w:rFonts w:eastAsia="Cambria"/>
          </w:rPr>
          <w:t>https://doi.org/10.1093/jaenfo/jnaa032</w:t>
        </w:r>
      </w:hyperlink>
      <w:r w:rsidRPr="009E4863">
        <w:rPr>
          <w:rFonts w:eastAsia="Cambria"/>
        </w:rPr>
        <w:t>, y2k)</w:t>
      </w:r>
    </w:p>
    <w:p w14:paraId="02A96D88" w14:textId="77777777" w:rsidR="00CD1256" w:rsidRPr="009E4863" w:rsidRDefault="00CD1256" w:rsidP="00CD1256">
      <w:pPr>
        <w:rPr>
          <w:rFonts w:eastAsia="Cambria"/>
        </w:rPr>
      </w:pPr>
      <w:r w:rsidRPr="009E4863">
        <w:rPr>
          <w:rFonts w:eastAsia="Cambria"/>
          <w:u w:val="single"/>
        </w:rPr>
        <w:lastRenderedPageBreak/>
        <w:t xml:space="preserve">The </w:t>
      </w:r>
      <w:r w:rsidRPr="009E4863">
        <w:rPr>
          <w:rFonts w:eastAsia="Cambria"/>
          <w:b/>
          <w:iCs/>
          <w:highlight w:val="cyan"/>
          <w:u w:val="single"/>
        </w:rPr>
        <w:t>A</w:t>
      </w:r>
      <w:r w:rsidRPr="009E4863">
        <w:rPr>
          <w:rFonts w:eastAsia="Cambria"/>
          <w:u w:val="single"/>
        </w:rPr>
        <w:t xml:space="preserve">ntitrust </w:t>
      </w:r>
      <w:r w:rsidRPr="009E4863">
        <w:rPr>
          <w:rFonts w:eastAsia="Cambria"/>
          <w:b/>
          <w:iCs/>
          <w:highlight w:val="cyan"/>
          <w:u w:val="single"/>
        </w:rPr>
        <w:t>D</w:t>
      </w:r>
      <w:r w:rsidRPr="009E4863">
        <w:rPr>
          <w:rFonts w:eastAsia="Cambria"/>
          <w:u w:val="single"/>
        </w:rPr>
        <w:t>ivision</w:t>
      </w:r>
      <w:r w:rsidRPr="009E4863">
        <w:rPr>
          <w:rFonts w:eastAsia="Cambria"/>
        </w:rPr>
        <w:t xml:space="preserve"> </w:t>
      </w:r>
      <w:r w:rsidRPr="009E4863">
        <w:rPr>
          <w:rFonts w:eastAsia="Cambria"/>
          <w:highlight w:val="cyan"/>
          <w:u w:val="single"/>
        </w:rPr>
        <w:t>has</w:t>
      </w:r>
      <w:r w:rsidRPr="009E4863">
        <w:rPr>
          <w:rFonts w:eastAsia="Cambria"/>
        </w:rPr>
        <w:t xml:space="preserve"> also </w:t>
      </w:r>
      <w:r w:rsidRPr="009E4863">
        <w:rPr>
          <w:rFonts w:eastAsia="Cambria"/>
          <w:highlight w:val="cyan"/>
          <w:u w:val="single"/>
        </w:rPr>
        <w:t>worked</w:t>
      </w:r>
      <w:r w:rsidRPr="009E4863">
        <w:rPr>
          <w:rFonts w:eastAsia="Cambria"/>
        </w:rPr>
        <w:t xml:space="preserve"> closely with other federal agencies, including the US Departments of Health and Human Services, Defense and Agriculture, the Federal Emergency Management Agency, the Centers for Medicare and Medicaid Services, and the White House Coronavirus Task Force, in order </w:t>
      </w:r>
      <w:r w:rsidRPr="009E4863">
        <w:rPr>
          <w:rFonts w:eastAsia="Cambria"/>
          <w:highlight w:val="cyan"/>
          <w:u w:val="single"/>
        </w:rPr>
        <w:t>to ensure that</w:t>
      </w:r>
      <w:r w:rsidRPr="009E4863">
        <w:rPr>
          <w:rFonts w:eastAsia="Cambria"/>
          <w:highlight w:val="cyan"/>
        </w:rPr>
        <w:t xml:space="preserve"> </w:t>
      </w:r>
      <w:r w:rsidRPr="009E4863">
        <w:rPr>
          <w:rFonts w:eastAsia="Cambria"/>
          <w:b/>
          <w:iCs/>
          <w:highlight w:val="cyan"/>
          <w:u w:val="single"/>
        </w:rPr>
        <w:t>critical products</w:t>
      </w:r>
      <w:r w:rsidRPr="009E4863">
        <w:rPr>
          <w:rFonts w:eastAsia="Cambria"/>
        </w:rPr>
        <w:t xml:space="preserve">, </w:t>
      </w:r>
      <w:r w:rsidRPr="009E4863">
        <w:rPr>
          <w:rFonts w:eastAsia="Cambria"/>
          <w:highlight w:val="cyan"/>
          <w:u w:val="single"/>
        </w:rPr>
        <w:t>such as</w:t>
      </w:r>
      <w:r w:rsidRPr="009E4863">
        <w:rPr>
          <w:rFonts w:eastAsia="Cambria"/>
        </w:rPr>
        <w:t xml:space="preserve"> </w:t>
      </w:r>
      <w:r w:rsidRPr="009E4863">
        <w:rPr>
          <w:rFonts w:eastAsia="Cambria"/>
          <w:b/>
          <w:iCs/>
          <w:highlight w:val="cyan"/>
          <w:u w:val="single"/>
        </w:rPr>
        <w:t>p</w:t>
      </w:r>
      <w:r w:rsidRPr="009E4863">
        <w:rPr>
          <w:rFonts w:eastAsia="Cambria"/>
        </w:rPr>
        <w:t xml:space="preserve">ersonal </w:t>
      </w:r>
      <w:r w:rsidRPr="009E4863">
        <w:rPr>
          <w:rFonts w:eastAsia="Cambria"/>
          <w:b/>
          <w:iCs/>
          <w:highlight w:val="cyan"/>
          <w:u w:val="single"/>
        </w:rPr>
        <w:t>p</w:t>
      </w:r>
      <w:r w:rsidRPr="009E4863">
        <w:rPr>
          <w:rFonts w:eastAsia="Cambria"/>
        </w:rPr>
        <w:t xml:space="preserve">rotective </w:t>
      </w:r>
      <w:r w:rsidRPr="009E4863">
        <w:rPr>
          <w:rFonts w:eastAsia="Cambria"/>
          <w:b/>
          <w:iCs/>
          <w:highlight w:val="cyan"/>
          <w:u w:val="single"/>
        </w:rPr>
        <w:t>e</w:t>
      </w:r>
      <w:r w:rsidRPr="009E4863">
        <w:rPr>
          <w:rFonts w:eastAsia="Cambria"/>
        </w:rPr>
        <w:t xml:space="preserve">quipment (PPE) </w:t>
      </w:r>
      <w:r w:rsidRPr="009E4863">
        <w:rPr>
          <w:rFonts w:eastAsia="Cambria"/>
          <w:highlight w:val="cyan"/>
          <w:u w:val="single"/>
        </w:rPr>
        <w:t>and</w:t>
      </w:r>
      <w:r w:rsidRPr="009E4863">
        <w:rPr>
          <w:rFonts w:eastAsia="Cambria"/>
          <w:highlight w:val="cyan"/>
        </w:rPr>
        <w:t xml:space="preserve"> </w:t>
      </w:r>
      <w:r w:rsidRPr="009E4863">
        <w:rPr>
          <w:rFonts w:eastAsia="Cambria"/>
          <w:b/>
          <w:iCs/>
          <w:highlight w:val="cyan"/>
          <w:u w:val="single"/>
        </w:rPr>
        <w:t>medical supplies</w:t>
      </w:r>
      <w:r w:rsidRPr="009E4863">
        <w:rPr>
          <w:rFonts w:eastAsia="Cambria"/>
        </w:rPr>
        <w:t xml:space="preserve">, </w:t>
      </w:r>
      <w:r w:rsidRPr="009E4863">
        <w:rPr>
          <w:rFonts w:eastAsia="Cambria"/>
          <w:highlight w:val="cyan"/>
          <w:u w:val="single"/>
        </w:rPr>
        <w:t xml:space="preserve">are </w:t>
      </w:r>
      <w:r w:rsidRPr="009E4863">
        <w:rPr>
          <w:rFonts w:eastAsia="Cambria"/>
          <w:b/>
          <w:iCs/>
          <w:highlight w:val="cyan"/>
          <w:u w:val="single"/>
        </w:rPr>
        <w:t>rapidly deployed</w:t>
      </w:r>
      <w:r w:rsidRPr="009E4863">
        <w:rPr>
          <w:rFonts w:eastAsia="Cambria"/>
        </w:rPr>
        <w:t xml:space="preserve"> </w:t>
      </w:r>
      <w:r w:rsidRPr="009E4863">
        <w:rPr>
          <w:rFonts w:eastAsia="Cambria"/>
          <w:u w:val="single"/>
        </w:rPr>
        <w:t>where they are needed most</w:t>
      </w:r>
      <w:r w:rsidRPr="009E4863">
        <w:rPr>
          <w:rFonts w:eastAsia="Cambria"/>
        </w:rPr>
        <w:t xml:space="preserve">, </w:t>
      </w:r>
      <w:r w:rsidRPr="009E4863">
        <w:rPr>
          <w:rFonts w:eastAsia="Cambria"/>
          <w:u w:val="single"/>
        </w:rPr>
        <w:t xml:space="preserve">including to </w:t>
      </w:r>
      <w:r w:rsidRPr="009E4863">
        <w:rPr>
          <w:rFonts w:eastAsia="Cambria"/>
          <w:b/>
          <w:iCs/>
          <w:u w:val="single"/>
        </w:rPr>
        <w:t>healthcare workers</w:t>
      </w:r>
      <w:r w:rsidRPr="009E4863">
        <w:rPr>
          <w:rFonts w:eastAsia="Cambria"/>
        </w:rPr>
        <w:t xml:space="preserve"> </w:t>
      </w:r>
      <w:r w:rsidRPr="009E4863">
        <w:rPr>
          <w:rFonts w:eastAsia="Cambria"/>
          <w:u w:val="single"/>
        </w:rPr>
        <w:t>on the frontline</w:t>
      </w:r>
      <w:r w:rsidRPr="009E4863">
        <w:rPr>
          <w:rFonts w:eastAsia="Cambria"/>
        </w:rPr>
        <w:t>. To ensure greater clarity during these uncertain times, we released a joint statement with our colleagues at the Federal Trade Commission (FTC) detailing several types of collaborative activities among competitors that would be consistent with the antitrust laws, and outlined an accelerated business review process for companies that need it. Only 11 days later, the Antitrust Division issued our first business review letter pursuant to this expedited process. The letter explained that the Antitrust Division would not challenge the collaborative efforts of medical supplies distributors to work with federal authorities to expedite and increase manufacturing, sourcing, and distribution of PPE and certain medications necessary to treat COVID-19 patients.</w:t>
      </w:r>
    </w:p>
    <w:p w14:paraId="38DB9E5F" w14:textId="77777777" w:rsidR="00CD1256" w:rsidRPr="009E4863" w:rsidRDefault="00CD1256" w:rsidP="00CD1256">
      <w:pPr>
        <w:rPr>
          <w:rFonts w:eastAsia="Cambria"/>
        </w:rPr>
      </w:pPr>
      <w:r w:rsidRPr="009E4863">
        <w:rPr>
          <w:rFonts w:eastAsia="Cambria"/>
        </w:rPr>
        <w:t>In a second joint statement with the FTC, the Antitrust Division reaffirmed the importance of competition for American workers, particularly providers of essential services such as healthcare workers, as well as employees of key businesses such as grocery stores and pharmacies. We expressed our commitment to enforcing the antitrust laws against those who exploit the pandemic to engage in anticompetitive conduct in labor markets, such as by entering into unlawful wage-fixing and no-poach agreements.</w:t>
      </w:r>
    </w:p>
    <w:p w14:paraId="5C57838B" w14:textId="77777777" w:rsidR="00CD1256" w:rsidRPr="009E4863" w:rsidRDefault="00CD1256" w:rsidP="00CD1256">
      <w:pPr>
        <w:rPr>
          <w:rFonts w:eastAsia="Cambria"/>
        </w:rPr>
      </w:pPr>
      <w:r w:rsidRPr="009E4863">
        <w:rPr>
          <w:rFonts w:eastAsia="Cambria"/>
        </w:rPr>
        <w:t xml:space="preserve">Indeed, guided by the Attorney General, </w:t>
      </w:r>
      <w:r w:rsidRPr="009E4863">
        <w:rPr>
          <w:rFonts w:eastAsia="Cambria"/>
          <w:u w:val="single"/>
        </w:rPr>
        <w:t>the</w:t>
      </w:r>
      <w:r w:rsidRPr="009E4863">
        <w:rPr>
          <w:rFonts w:eastAsia="Cambria"/>
        </w:rPr>
        <w:t xml:space="preserve"> </w:t>
      </w:r>
      <w:r w:rsidRPr="009E4863">
        <w:rPr>
          <w:rFonts w:eastAsia="Cambria"/>
          <w:b/>
          <w:iCs/>
          <w:highlight w:val="cyan"/>
          <w:u w:val="single"/>
        </w:rPr>
        <w:t>A</w:t>
      </w:r>
      <w:r w:rsidRPr="009E4863">
        <w:rPr>
          <w:rFonts w:eastAsia="Cambria"/>
        </w:rPr>
        <w:t xml:space="preserve">ntitrust </w:t>
      </w:r>
      <w:r w:rsidRPr="009E4863">
        <w:rPr>
          <w:rFonts w:eastAsia="Cambria"/>
          <w:b/>
          <w:iCs/>
          <w:highlight w:val="cyan"/>
          <w:u w:val="single"/>
        </w:rPr>
        <w:t>D</w:t>
      </w:r>
      <w:r w:rsidRPr="009E4863">
        <w:rPr>
          <w:rFonts w:eastAsia="Cambria"/>
          <w:highlight w:val="cyan"/>
        </w:rPr>
        <w:t>i</w:t>
      </w:r>
      <w:r w:rsidRPr="009E4863">
        <w:rPr>
          <w:rFonts w:eastAsia="Cambria"/>
        </w:rPr>
        <w:t xml:space="preserve">vision </w:t>
      </w:r>
      <w:r w:rsidRPr="009E4863">
        <w:rPr>
          <w:rFonts w:eastAsia="Cambria"/>
          <w:highlight w:val="cyan"/>
          <w:u w:val="single"/>
        </w:rPr>
        <w:t xml:space="preserve">has </w:t>
      </w:r>
      <w:r w:rsidRPr="009E4863">
        <w:rPr>
          <w:rFonts w:eastAsia="Cambria"/>
          <w:b/>
          <w:iCs/>
          <w:highlight w:val="cyan"/>
          <w:u w:val="single"/>
        </w:rPr>
        <w:t>prioritized</w:t>
      </w:r>
      <w:r w:rsidRPr="009E4863">
        <w:rPr>
          <w:rFonts w:eastAsia="Cambria"/>
        </w:rPr>
        <w:t xml:space="preserve"> </w:t>
      </w:r>
      <w:r w:rsidRPr="009E4863">
        <w:rPr>
          <w:rFonts w:eastAsia="Cambria"/>
          <w:u w:val="single"/>
        </w:rPr>
        <w:t xml:space="preserve">the </w:t>
      </w:r>
      <w:r w:rsidRPr="009E4863">
        <w:rPr>
          <w:rFonts w:eastAsia="Cambria"/>
          <w:highlight w:val="cyan"/>
          <w:u w:val="single"/>
        </w:rPr>
        <w:t xml:space="preserve">criminal investigation and prosecution of </w:t>
      </w:r>
      <w:r w:rsidRPr="009E4863">
        <w:rPr>
          <w:rFonts w:eastAsia="Cambria"/>
          <w:b/>
          <w:iCs/>
          <w:highlight w:val="cyan"/>
          <w:u w:val="single"/>
        </w:rPr>
        <w:t>competition cases</w:t>
      </w:r>
      <w:r w:rsidRPr="009E4863">
        <w:rPr>
          <w:rFonts w:eastAsia="Cambria"/>
          <w:highlight w:val="cyan"/>
        </w:rPr>
        <w:t xml:space="preserve"> </w:t>
      </w:r>
      <w:r w:rsidRPr="009E4863">
        <w:rPr>
          <w:rFonts w:eastAsia="Cambria"/>
          <w:highlight w:val="cyan"/>
          <w:u w:val="single"/>
        </w:rPr>
        <w:t xml:space="preserve">related to </w:t>
      </w:r>
      <w:r w:rsidRPr="009E4863">
        <w:rPr>
          <w:rFonts w:eastAsia="Cambria"/>
          <w:b/>
          <w:iCs/>
          <w:highlight w:val="cyan"/>
          <w:u w:val="single"/>
        </w:rPr>
        <w:t>COVID</w:t>
      </w:r>
      <w:r w:rsidRPr="009E4863">
        <w:rPr>
          <w:rFonts w:eastAsia="Cambria"/>
          <w:highlight w:val="cyan"/>
          <w:u w:val="single"/>
        </w:rPr>
        <w:t>-19</w:t>
      </w:r>
      <w:r w:rsidRPr="009E4863">
        <w:rPr>
          <w:rFonts w:eastAsia="Cambria"/>
          <w:u w:val="single"/>
        </w:rPr>
        <w:t>.</w:t>
      </w:r>
      <w:r w:rsidRPr="009E4863">
        <w:rPr>
          <w:rFonts w:eastAsia="Cambria"/>
        </w:rPr>
        <w:t xml:space="preserve"> Through the Antitrust Division’s Procurement Collusion Strike Force and other tools, we will hold accountable individuals and companies that use the pandemic as an opportunity to engage in criminal antitrust violations, including bid-rigging, price-fixing, and market allocation. The Strike Force, which the Antitrust Division launched last year, is an interagency partnership of law enforcement personnel and prosecutors across the Department, which aims to combat criminal antitrust violations affecting public procurement. Given its focus, the Strike Force is on high alert for collusive practices in the sale of important healthcare products to federal, state, and local agencies.</w:t>
      </w:r>
    </w:p>
    <w:p w14:paraId="5453CF56" w14:textId="77777777" w:rsidR="00CD1256" w:rsidRPr="009E4863" w:rsidRDefault="00CD1256" w:rsidP="00CD1256">
      <w:pPr>
        <w:keepNext/>
        <w:keepLines/>
        <w:spacing w:before="200"/>
        <w:outlineLvl w:val="3"/>
        <w:rPr>
          <w:rFonts w:eastAsia="MS Gothic" w:cs="Times New Roman"/>
          <w:b/>
          <w:iCs/>
          <w:sz w:val="26"/>
        </w:rPr>
      </w:pPr>
      <w:r w:rsidRPr="009E4863">
        <w:rPr>
          <w:rFonts w:eastAsia="MS Gothic" w:cs="Times New Roman"/>
          <w:b/>
          <w:iCs/>
          <w:sz w:val="26"/>
          <w:u w:val="single"/>
        </w:rPr>
        <w:t>Framing</w:t>
      </w:r>
      <w:r w:rsidRPr="009E4863">
        <w:rPr>
          <w:rFonts w:eastAsia="MS Gothic" w:cs="Times New Roman"/>
          <w:b/>
          <w:iCs/>
          <w:sz w:val="26"/>
        </w:rPr>
        <w:t xml:space="preserve"> issue---law enforcement agencies have the </w:t>
      </w:r>
      <w:r w:rsidRPr="009E4863">
        <w:rPr>
          <w:rFonts w:eastAsia="MS Gothic" w:cs="Times New Roman"/>
          <w:b/>
          <w:iCs/>
          <w:sz w:val="26"/>
          <w:u w:val="single"/>
        </w:rPr>
        <w:t>freedom</w:t>
      </w:r>
      <w:r w:rsidRPr="009E4863">
        <w:rPr>
          <w:rFonts w:eastAsia="MS Gothic" w:cs="Times New Roman"/>
          <w:b/>
          <w:iCs/>
          <w:sz w:val="26"/>
        </w:rPr>
        <w:t xml:space="preserve"> to prioritize and balance resources now </w:t>
      </w:r>
      <w:r w:rsidRPr="009E4863">
        <w:rPr>
          <w:rFonts w:eastAsia="MS Gothic" w:cs="Times New Roman"/>
          <w:b/>
          <w:iCs/>
          <w:sz w:val="26"/>
          <w:u w:val="single"/>
        </w:rPr>
        <w:t>despite the thumpers</w:t>
      </w:r>
      <w:r w:rsidRPr="009E4863">
        <w:rPr>
          <w:rFonts w:eastAsia="MS Gothic" w:cs="Times New Roman"/>
          <w:b/>
          <w:iCs/>
          <w:sz w:val="26"/>
        </w:rPr>
        <w:t xml:space="preserve">---the </w:t>
      </w:r>
      <w:r w:rsidRPr="009E4863">
        <w:rPr>
          <w:rFonts w:eastAsia="MS Gothic" w:cs="Times New Roman"/>
          <w:b/>
          <w:iCs/>
          <w:sz w:val="26"/>
          <w:u w:val="single"/>
        </w:rPr>
        <w:t>fiated</w:t>
      </w:r>
      <w:r w:rsidRPr="009E4863">
        <w:rPr>
          <w:rFonts w:eastAsia="MS Gothic" w:cs="Times New Roman"/>
          <w:b/>
          <w:iCs/>
          <w:sz w:val="26"/>
        </w:rPr>
        <w:t xml:space="preserve"> nature of the aff makes it impossible to plan, so it is the </w:t>
      </w:r>
      <w:r w:rsidRPr="009E4863">
        <w:rPr>
          <w:rFonts w:eastAsia="MS Gothic" w:cs="Times New Roman"/>
          <w:b/>
          <w:iCs/>
          <w:sz w:val="26"/>
          <w:u w:val="single"/>
        </w:rPr>
        <w:t>only</w:t>
      </w:r>
      <w:r w:rsidRPr="009E4863">
        <w:rPr>
          <w:rFonts w:eastAsia="MS Gothic" w:cs="Times New Roman"/>
          <w:b/>
          <w:iCs/>
          <w:sz w:val="26"/>
        </w:rPr>
        <w:t xml:space="preserve"> thing that </w:t>
      </w:r>
      <w:r w:rsidRPr="009E4863">
        <w:rPr>
          <w:rFonts w:eastAsia="MS Gothic" w:cs="Times New Roman"/>
          <w:b/>
          <w:iCs/>
          <w:sz w:val="26"/>
          <w:u w:val="single"/>
        </w:rPr>
        <w:t>disrupts</w:t>
      </w:r>
      <w:r w:rsidRPr="009E4863">
        <w:rPr>
          <w:rFonts w:eastAsia="MS Gothic" w:cs="Times New Roman"/>
          <w:b/>
          <w:iCs/>
          <w:sz w:val="26"/>
        </w:rPr>
        <w:t xml:space="preserve"> the status quo enforcement</w:t>
      </w:r>
    </w:p>
    <w:p w14:paraId="2E460942" w14:textId="77777777" w:rsidR="00CD1256" w:rsidRPr="009E4863" w:rsidRDefault="00CD1256" w:rsidP="00CD1256">
      <w:pPr>
        <w:rPr>
          <w:rFonts w:eastAsia="Cambria"/>
        </w:rPr>
      </w:pPr>
      <w:r w:rsidRPr="009E4863">
        <w:rPr>
          <w:rFonts w:eastAsia="Cambria"/>
          <w:b/>
          <w:bCs/>
          <w:sz w:val="26"/>
        </w:rPr>
        <w:t>OECD 20</w:t>
      </w:r>
      <w:r w:rsidRPr="009E4863">
        <w:rPr>
          <w:rFonts w:eastAsia="Cambria"/>
        </w:rPr>
        <w:t xml:space="preserve"> (The Role of Competition Policy in Promoting Economic Recovery, </w:t>
      </w:r>
      <w:hyperlink r:id="rId29" w:history="1">
        <w:r w:rsidRPr="009E4863">
          <w:rPr>
            <w:rFonts w:eastAsia="Cambria"/>
          </w:rPr>
          <w:t>https://www.oecd.org/daf/competition/the-role-of-competition-policy-in-promoting-economic-recovery-2020.pdf</w:t>
        </w:r>
      </w:hyperlink>
      <w:r w:rsidRPr="009E4863">
        <w:rPr>
          <w:rFonts w:eastAsia="Cambria"/>
        </w:rPr>
        <w:t>, y2k)</w:t>
      </w:r>
    </w:p>
    <w:p w14:paraId="4FDDFBD9" w14:textId="77777777" w:rsidR="00CD1256" w:rsidRPr="009E4863" w:rsidRDefault="00CD1256" w:rsidP="00CD1256">
      <w:pPr>
        <w:rPr>
          <w:rFonts w:eastAsia="Cambria"/>
          <w:u w:val="single"/>
        </w:rPr>
      </w:pPr>
      <w:r w:rsidRPr="009E4863">
        <w:rPr>
          <w:rFonts w:eastAsia="Cambria"/>
        </w:rPr>
        <w:t xml:space="preserve">Competition law and policy should not to be seen as a ‘political luxury good’ that economies can do without in times of crisis. </w:t>
      </w:r>
      <w:r w:rsidRPr="009E4863">
        <w:rPr>
          <w:rFonts w:eastAsia="Cambria"/>
          <w:u w:val="single"/>
        </w:rPr>
        <w:t xml:space="preserve">Competition is a </w:t>
      </w:r>
      <w:r w:rsidRPr="009E4863">
        <w:rPr>
          <w:rFonts w:eastAsia="Cambria"/>
          <w:b/>
          <w:iCs/>
          <w:u w:val="single"/>
        </w:rPr>
        <w:t>fundamental staple</w:t>
      </w:r>
      <w:r w:rsidRPr="009E4863">
        <w:rPr>
          <w:rFonts w:eastAsia="Cambria"/>
        </w:rPr>
        <w:t xml:space="preserve"> </w:t>
      </w:r>
      <w:r w:rsidRPr="009E4863">
        <w:rPr>
          <w:rFonts w:eastAsia="Cambria"/>
          <w:u w:val="single"/>
        </w:rPr>
        <w:t>of</w:t>
      </w:r>
      <w:r w:rsidRPr="009E4863">
        <w:rPr>
          <w:rFonts w:eastAsia="Cambria"/>
        </w:rPr>
        <w:t xml:space="preserve"> economic </w:t>
      </w:r>
      <w:r w:rsidRPr="009E4863">
        <w:rPr>
          <w:rFonts w:eastAsia="Cambria"/>
          <w:b/>
          <w:iCs/>
          <w:u w:val="single"/>
        </w:rPr>
        <w:t>recovery</w:t>
      </w:r>
      <w:r w:rsidRPr="009E4863">
        <w:rPr>
          <w:rFonts w:eastAsia="Cambria"/>
        </w:rPr>
        <w:t xml:space="preserve"> </w:t>
      </w:r>
      <w:r w:rsidRPr="009E4863">
        <w:rPr>
          <w:rFonts w:eastAsia="Cambria"/>
          <w:u w:val="single"/>
        </w:rPr>
        <w:t>as</w:t>
      </w:r>
      <w:r w:rsidRPr="009E4863">
        <w:rPr>
          <w:rFonts w:eastAsia="Cambria"/>
        </w:rPr>
        <w:t xml:space="preserve"> clearly </w:t>
      </w:r>
      <w:r w:rsidRPr="009E4863">
        <w:rPr>
          <w:rFonts w:eastAsia="Cambria"/>
          <w:u w:val="single"/>
        </w:rPr>
        <w:t xml:space="preserve">shown from </w:t>
      </w:r>
      <w:r w:rsidRPr="009E4863">
        <w:rPr>
          <w:rFonts w:eastAsia="Cambria"/>
          <w:b/>
          <w:iCs/>
          <w:u w:val="single"/>
        </w:rPr>
        <w:t>insights</w:t>
      </w:r>
      <w:r w:rsidRPr="009E4863">
        <w:rPr>
          <w:rFonts w:eastAsia="Cambria"/>
        </w:rPr>
        <w:t xml:space="preserve"> </w:t>
      </w:r>
      <w:r w:rsidRPr="009E4863">
        <w:rPr>
          <w:rFonts w:eastAsia="Cambria"/>
          <w:u w:val="single"/>
        </w:rPr>
        <w:t>from</w:t>
      </w:r>
      <w:r w:rsidRPr="009E4863">
        <w:rPr>
          <w:rFonts w:eastAsia="Cambria"/>
        </w:rPr>
        <w:t xml:space="preserve"> </w:t>
      </w:r>
      <w:r w:rsidRPr="009E4863">
        <w:rPr>
          <w:rFonts w:eastAsia="Cambria"/>
          <w:b/>
          <w:iCs/>
          <w:u w:val="single"/>
        </w:rPr>
        <w:t>previous</w:t>
      </w:r>
      <w:r w:rsidRPr="009E4863">
        <w:rPr>
          <w:rFonts w:eastAsia="Cambria"/>
        </w:rPr>
        <w:t xml:space="preserve"> economic </w:t>
      </w:r>
      <w:r w:rsidRPr="009E4863">
        <w:rPr>
          <w:rFonts w:eastAsia="Cambria"/>
          <w:b/>
          <w:iCs/>
          <w:u w:val="single"/>
        </w:rPr>
        <w:t>crises.</w:t>
      </w:r>
      <w:r w:rsidRPr="009E4863">
        <w:rPr>
          <w:rFonts w:eastAsia="Cambria"/>
        </w:rPr>
        <w:t xml:space="preserve"> </w:t>
      </w:r>
      <w:r w:rsidRPr="009E4863">
        <w:rPr>
          <w:rFonts w:eastAsia="Cambria"/>
          <w:highlight w:val="cyan"/>
          <w:u w:val="single"/>
        </w:rPr>
        <w:t>There is an unprecedented level</w:t>
      </w:r>
      <w:r w:rsidRPr="009E4863">
        <w:rPr>
          <w:rFonts w:eastAsia="Cambria"/>
          <w:highlight w:val="cyan"/>
        </w:rPr>
        <w:t xml:space="preserve"> </w:t>
      </w:r>
      <w:r w:rsidRPr="009E4863">
        <w:rPr>
          <w:rFonts w:eastAsia="Cambria"/>
          <w:highlight w:val="cyan"/>
          <w:u w:val="single"/>
        </w:rPr>
        <w:t>of</w:t>
      </w:r>
      <w:r w:rsidRPr="009E4863">
        <w:rPr>
          <w:rFonts w:eastAsia="Cambria"/>
          <w:u w:val="single"/>
        </w:rPr>
        <w:t xml:space="preserve"> </w:t>
      </w:r>
      <w:r w:rsidRPr="009E4863">
        <w:rPr>
          <w:rFonts w:eastAsia="Cambria"/>
          <w:b/>
          <w:iCs/>
          <w:u w:val="single"/>
        </w:rPr>
        <w:lastRenderedPageBreak/>
        <w:t xml:space="preserve">government </w:t>
      </w:r>
      <w:r w:rsidRPr="009E4863">
        <w:rPr>
          <w:rFonts w:eastAsia="Cambria"/>
          <w:b/>
          <w:iCs/>
          <w:highlight w:val="cyan"/>
          <w:u w:val="single"/>
        </w:rPr>
        <w:t>interventions</w:t>
      </w:r>
      <w:r w:rsidRPr="009E4863">
        <w:rPr>
          <w:rFonts w:eastAsia="Cambria"/>
          <w:highlight w:val="cyan"/>
        </w:rPr>
        <w:t xml:space="preserve"> </w:t>
      </w:r>
      <w:r w:rsidRPr="009E4863">
        <w:rPr>
          <w:rFonts w:eastAsia="Cambria"/>
          <w:highlight w:val="cyan"/>
          <w:u w:val="single"/>
        </w:rPr>
        <w:t>to mitigate</w:t>
      </w:r>
      <w:r w:rsidRPr="009E4863">
        <w:rPr>
          <w:rFonts w:eastAsia="Cambria"/>
        </w:rPr>
        <w:t xml:space="preserve"> a deep </w:t>
      </w:r>
      <w:r w:rsidRPr="009E4863">
        <w:rPr>
          <w:rFonts w:eastAsia="Cambria"/>
          <w:highlight w:val="cyan"/>
          <w:u w:val="single"/>
        </w:rPr>
        <w:t>recession</w:t>
      </w:r>
      <w:r w:rsidRPr="009E4863">
        <w:rPr>
          <w:rFonts w:eastAsia="Cambria"/>
          <w:highlight w:val="cyan"/>
        </w:rPr>
        <w:t xml:space="preserve"> </w:t>
      </w:r>
      <w:r w:rsidRPr="009E4863">
        <w:rPr>
          <w:rFonts w:eastAsia="Cambria"/>
          <w:highlight w:val="cyan"/>
          <w:u w:val="single"/>
        </w:rPr>
        <w:t>caused by</w:t>
      </w:r>
      <w:r w:rsidRPr="009E4863">
        <w:rPr>
          <w:rFonts w:eastAsia="Cambria"/>
        </w:rPr>
        <w:t xml:space="preserve"> </w:t>
      </w:r>
      <w:r w:rsidRPr="009E4863">
        <w:rPr>
          <w:rFonts w:eastAsia="Cambria"/>
          <w:u w:val="single"/>
        </w:rPr>
        <w:t>the</w:t>
      </w:r>
      <w:r w:rsidRPr="009E4863">
        <w:rPr>
          <w:rFonts w:eastAsia="Cambria"/>
        </w:rPr>
        <w:t xml:space="preserve"> </w:t>
      </w:r>
      <w:r w:rsidRPr="009E4863">
        <w:rPr>
          <w:rFonts w:eastAsia="Cambria"/>
          <w:b/>
          <w:iCs/>
          <w:highlight w:val="cyan"/>
          <w:u w:val="single"/>
        </w:rPr>
        <w:t>Covid</w:t>
      </w:r>
      <w:r w:rsidRPr="009E4863">
        <w:rPr>
          <w:rFonts w:eastAsia="Cambria"/>
        </w:rPr>
        <w:t xml:space="preserve">-19 </w:t>
      </w:r>
      <w:r w:rsidRPr="009E4863">
        <w:rPr>
          <w:rFonts w:eastAsia="Cambria"/>
          <w:u w:val="single"/>
        </w:rPr>
        <w:t>pandemic</w:t>
      </w:r>
      <w:r w:rsidRPr="009E4863">
        <w:rPr>
          <w:rFonts w:eastAsia="Cambria"/>
        </w:rPr>
        <w:t xml:space="preserve">. Competition advocacy has rarely been more important and can help for better policy decision making as government interventions may fail to account for unintended consequences on markets. A good decision-making process requires that all costs are fully taken into account, including those that relate to loss of competition. </w:t>
      </w:r>
      <w:r w:rsidRPr="009E4863">
        <w:rPr>
          <w:rFonts w:eastAsia="Cambria"/>
          <w:u w:val="single"/>
        </w:rPr>
        <w:t>Competition authorities can contribute with</w:t>
      </w:r>
      <w:r w:rsidRPr="009E4863">
        <w:rPr>
          <w:rFonts w:eastAsia="Cambria"/>
        </w:rPr>
        <w:t xml:space="preserve"> their </w:t>
      </w:r>
      <w:r w:rsidRPr="009E4863">
        <w:rPr>
          <w:rFonts w:eastAsia="Cambria"/>
          <w:b/>
          <w:iCs/>
          <w:u w:val="single"/>
        </w:rPr>
        <w:t>unique skill sets,</w:t>
      </w:r>
      <w:r w:rsidRPr="009E4863">
        <w:rPr>
          <w:rFonts w:eastAsia="Cambria"/>
        </w:rPr>
        <w:t xml:space="preserve"> by advocating and informing governments and regulators on the benefits of competition. Competition authorities should participate in the process of assessing the costs to competition of any state support measure. </w:t>
      </w:r>
      <w:r w:rsidRPr="009E4863">
        <w:rPr>
          <w:rFonts w:eastAsia="Cambria"/>
          <w:highlight w:val="cyan"/>
          <w:u w:val="single"/>
        </w:rPr>
        <w:t xml:space="preserve">Whenever </w:t>
      </w:r>
      <w:r w:rsidRPr="009E4863">
        <w:rPr>
          <w:rFonts w:eastAsia="Cambria"/>
          <w:b/>
          <w:iCs/>
          <w:highlight w:val="cyan"/>
          <w:u w:val="single"/>
        </w:rPr>
        <w:t>resources</w:t>
      </w:r>
      <w:r w:rsidRPr="009E4863">
        <w:rPr>
          <w:rFonts w:eastAsia="Cambria"/>
          <w:highlight w:val="cyan"/>
          <w:u w:val="single"/>
        </w:rPr>
        <w:t xml:space="preserve"> allow</w:t>
      </w:r>
      <w:r w:rsidRPr="009E4863">
        <w:rPr>
          <w:rFonts w:eastAsia="Cambria"/>
        </w:rPr>
        <w:t xml:space="preserve">, </w:t>
      </w:r>
      <w:r w:rsidRPr="009E4863">
        <w:rPr>
          <w:rFonts w:eastAsia="Cambria"/>
          <w:u w:val="single"/>
        </w:rPr>
        <w:t xml:space="preserve">competition </w:t>
      </w:r>
      <w:r w:rsidRPr="009E4863">
        <w:rPr>
          <w:rFonts w:eastAsia="Cambria"/>
          <w:highlight w:val="cyan"/>
          <w:u w:val="single"/>
        </w:rPr>
        <w:t>authorities</w:t>
      </w:r>
      <w:r w:rsidRPr="009E4863">
        <w:rPr>
          <w:rFonts w:eastAsia="Cambria"/>
        </w:rPr>
        <w:t xml:space="preserve"> </w:t>
      </w:r>
      <w:r w:rsidRPr="009E4863">
        <w:rPr>
          <w:rFonts w:eastAsia="Cambria"/>
          <w:u w:val="single"/>
        </w:rPr>
        <w:t xml:space="preserve">should </w:t>
      </w:r>
      <w:r w:rsidRPr="009E4863">
        <w:rPr>
          <w:rFonts w:eastAsia="Cambria"/>
          <w:highlight w:val="cyan"/>
          <w:u w:val="single"/>
        </w:rPr>
        <w:t>assist in</w:t>
      </w:r>
      <w:r w:rsidRPr="009E4863">
        <w:rPr>
          <w:rFonts w:eastAsia="Cambria"/>
          <w:u w:val="single"/>
        </w:rPr>
        <w:t xml:space="preserve"> the </w:t>
      </w:r>
      <w:r w:rsidRPr="009E4863">
        <w:rPr>
          <w:rFonts w:eastAsia="Cambria"/>
          <w:highlight w:val="cyan"/>
          <w:u w:val="single"/>
        </w:rPr>
        <w:t>design of the</w:t>
      </w:r>
      <w:r w:rsidRPr="009E4863">
        <w:rPr>
          <w:rFonts w:eastAsia="Cambria"/>
        </w:rPr>
        <w:t xml:space="preserve"> </w:t>
      </w:r>
      <w:r w:rsidRPr="009E4863">
        <w:rPr>
          <w:rFonts w:eastAsia="Cambria"/>
          <w:b/>
          <w:iCs/>
          <w:u w:val="single"/>
        </w:rPr>
        <w:t xml:space="preserve">government </w:t>
      </w:r>
      <w:r w:rsidRPr="009E4863">
        <w:rPr>
          <w:rFonts w:eastAsia="Cambria"/>
          <w:b/>
          <w:iCs/>
          <w:highlight w:val="cyan"/>
          <w:u w:val="single"/>
        </w:rPr>
        <w:t>measures</w:t>
      </w:r>
      <w:r w:rsidRPr="009E4863">
        <w:rPr>
          <w:rFonts w:eastAsia="Cambria"/>
        </w:rPr>
        <w:t xml:space="preserve"> </w:t>
      </w:r>
      <w:r w:rsidRPr="009E4863">
        <w:rPr>
          <w:rFonts w:eastAsia="Cambria"/>
          <w:u w:val="single"/>
        </w:rPr>
        <w:t xml:space="preserve">and provide advice </w:t>
      </w:r>
      <w:r w:rsidRPr="009E4863">
        <w:rPr>
          <w:rFonts w:eastAsia="Cambria"/>
          <w:highlight w:val="cyan"/>
          <w:u w:val="single"/>
        </w:rPr>
        <w:t>to minimise</w:t>
      </w:r>
      <w:r w:rsidRPr="009E4863">
        <w:rPr>
          <w:rFonts w:eastAsia="Cambria"/>
        </w:rPr>
        <w:t xml:space="preserve"> potential </w:t>
      </w:r>
      <w:r w:rsidRPr="009E4863">
        <w:rPr>
          <w:rFonts w:eastAsia="Cambria"/>
          <w:b/>
          <w:iCs/>
          <w:u w:val="single"/>
        </w:rPr>
        <w:t xml:space="preserve">competition </w:t>
      </w:r>
      <w:r w:rsidRPr="009E4863">
        <w:rPr>
          <w:rFonts w:eastAsia="Cambria"/>
          <w:b/>
          <w:iCs/>
          <w:highlight w:val="cyan"/>
          <w:u w:val="single"/>
        </w:rPr>
        <w:t>distortions</w:t>
      </w:r>
      <w:r w:rsidRPr="009E4863">
        <w:rPr>
          <w:rFonts w:eastAsia="Cambria"/>
        </w:rPr>
        <w:t xml:space="preserve">. Competition principles should also inform the design of industrial policy measures to “build back better”. In their advocacy function, competition authorities can also propose pro-competitive structural reforms. Authorities may issue opinions and recommendations to government on legislation and regulation. They may also advocate for competitive tender processes for capacity and stockpiling of essential goods, as well as for infrastructure needs in the recovery phase. </w:t>
      </w:r>
      <w:r w:rsidRPr="009E4863">
        <w:rPr>
          <w:rFonts w:eastAsia="Cambria"/>
          <w:u w:val="single"/>
        </w:rPr>
        <w:t xml:space="preserve">Competition </w:t>
      </w:r>
      <w:r w:rsidRPr="009E4863">
        <w:rPr>
          <w:rFonts w:eastAsia="Cambria"/>
          <w:highlight w:val="cyan"/>
          <w:u w:val="single"/>
        </w:rPr>
        <w:t>authorities can support</w:t>
      </w:r>
      <w:r w:rsidRPr="009E4863">
        <w:rPr>
          <w:rFonts w:eastAsia="Cambria"/>
          <w:u w:val="single"/>
        </w:rPr>
        <w:t xml:space="preserve"> the economic </w:t>
      </w:r>
      <w:r w:rsidRPr="009E4863">
        <w:rPr>
          <w:rFonts w:eastAsia="Cambria"/>
          <w:highlight w:val="cyan"/>
          <w:u w:val="single"/>
        </w:rPr>
        <w:t xml:space="preserve">recovery by </w:t>
      </w:r>
      <w:r w:rsidRPr="009E4863">
        <w:rPr>
          <w:rFonts w:eastAsia="Cambria"/>
          <w:b/>
          <w:iCs/>
          <w:szCs w:val="36"/>
          <w:highlight w:val="cyan"/>
          <w:u w:val="single"/>
        </w:rPr>
        <w:t>redirecting</w:t>
      </w:r>
      <w:r w:rsidRPr="009E4863">
        <w:rPr>
          <w:rFonts w:eastAsia="Cambria"/>
          <w:b/>
          <w:iCs/>
          <w:szCs w:val="36"/>
          <w:u w:val="single"/>
        </w:rPr>
        <w:t xml:space="preserve"> enforcement </w:t>
      </w:r>
      <w:r w:rsidRPr="009E4863">
        <w:rPr>
          <w:rFonts w:eastAsia="Cambria"/>
          <w:b/>
          <w:iCs/>
          <w:szCs w:val="36"/>
          <w:highlight w:val="cyan"/>
          <w:u w:val="single"/>
        </w:rPr>
        <w:t>resources</w:t>
      </w:r>
      <w:r w:rsidRPr="009E4863">
        <w:rPr>
          <w:rFonts w:eastAsia="Cambria"/>
          <w:sz w:val="24"/>
          <w:szCs w:val="36"/>
          <w:highlight w:val="cyan"/>
        </w:rPr>
        <w:t xml:space="preserve"> </w:t>
      </w:r>
      <w:r w:rsidRPr="009E4863">
        <w:rPr>
          <w:rFonts w:eastAsia="Cambria"/>
          <w:highlight w:val="cyan"/>
          <w:u w:val="single"/>
        </w:rPr>
        <w:t xml:space="preserve">towards </w:t>
      </w:r>
      <w:r w:rsidRPr="009E4863">
        <w:rPr>
          <w:rFonts w:eastAsia="Cambria"/>
          <w:b/>
          <w:iCs/>
          <w:highlight w:val="cyan"/>
          <w:u w:val="single"/>
        </w:rPr>
        <w:t>strategic markets</w:t>
      </w:r>
      <w:r w:rsidRPr="009E4863">
        <w:rPr>
          <w:rFonts w:eastAsia="Cambria"/>
          <w:u w:val="single"/>
        </w:rPr>
        <w:t xml:space="preserve"> and</w:t>
      </w:r>
      <w:r w:rsidRPr="009E4863">
        <w:rPr>
          <w:rFonts w:eastAsia="Cambria"/>
        </w:rPr>
        <w:t xml:space="preserve"> </w:t>
      </w:r>
      <w:r w:rsidRPr="009E4863">
        <w:rPr>
          <w:rFonts w:eastAsia="Cambria"/>
          <w:b/>
          <w:iCs/>
          <w:u w:val="single"/>
        </w:rPr>
        <w:t>industries</w:t>
      </w:r>
      <w:r w:rsidRPr="009E4863">
        <w:rPr>
          <w:rFonts w:eastAsia="Cambria"/>
        </w:rPr>
        <w:t xml:space="preserve"> </w:t>
      </w:r>
      <w:r w:rsidRPr="009E4863">
        <w:rPr>
          <w:rFonts w:eastAsia="Cambria"/>
          <w:u w:val="single"/>
        </w:rPr>
        <w:t xml:space="preserve">considered important for the </w:t>
      </w:r>
      <w:r w:rsidRPr="009E4863">
        <w:rPr>
          <w:rFonts w:eastAsia="Cambria"/>
          <w:b/>
          <w:iCs/>
          <w:u w:val="single"/>
        </w:rPr>
        <w:t>recovery</w:t>
      </w:r>
      <w:r w:rsidRPr="009E4863">
        <w:rPr>
          <w:rFonts w:eastAsia="Cambria"/>
          <w:u w:val="single"/>
        </w:rPr>
        <w:t xml:space="preserve"> process</w:t>
      </w:r>
      <w:r w:rsidRPr="009E4863">
        <w:rPr>
          <w:rFonts w:eastAsia="Cambria"/>
        </w:rPr>
        <w:t xml:space="preserve">. </w:t>
      </w:r>
      <w:r w:rsidRPr="009E4863">
        <w:rPr>
          <w:rFonts w:eastAsia="Cambria"/>
          <w:highlight w:val="cyan"/>
          <w:u w:val="single"/>
        </w:rPr>
        <w:t>Sectors</w:t>
      </w:r>
      <w:r w:rsidRPr="009E4863">
        <w:rPr>
          <w:rFonts w:eastAsia="Cambria"/>
          <w:u w:val="single"/>
        </w:rPr>
        <w:t xml:space="preserve"> that </w:t>
      </w:r>
      <w:r w:rsidRPr="009E4863">
        <w:rPr>
          <w:rFonts w:eastAsia="Cambria"/>
          <w:highlight w:val="cyan"/>
          <w:u w:val="single"/>
        </w:rPr>
        <w:t xml:space="preserve">may take </w:t>
      </w:r>
      <w:r w:rsidRPr="009E4863">
        <w:rPr>
          <w:rFonts w:eastAsia="Cambria"/>
          <w:b/>
          <w:iCs/>
          <w:highlight w:val="cyan"/>
          <w:u w:val="single"/>
        </w:rPr>
        <w:t>priority</w:t>
      </w:r>
      <w:r w:rsidRPr="009E4863">
        <w:rPr>
          <w:rFonts w:eastAsia="Cambria"/>
        </w:rPr>
        <w:t xml:space="preserve"> </w:t>
      </w:r>
      <w:r w:rsidRPr="009E4863">
        <w:rPr>
          <w:rFonts w:eastAsia="Cambria"/>
          <w:u w:val="single"/>
        </w:rPr>
        <w:t>could</w:t>
      </w:r>
      <w:r w:rsidRPr="009E4863">
        <w:rPr>
          <w:rFonts w:eastAsia="Cambria"/>
        </w:rPr>
        <w:t xml:space="preserve"> </w:t>
      </w:r>
      <w:r w:rsidRPr="009E4863">
        <w:rPr>
          <w:rFonts w:eastAsia="Cambria"/>
          <w:u w:val="single"/>
        </w:rPr>
        <w:t>include</w:t>
      </w:r>
      <w:r w:rsidRPr="009E4863">
        <w:rPr>
          <w:rFonts w:eastAsia="Cambria"/>
        </w:rPr>
        <w:t xml:space="preserve">, for instance, </w:t>
      </w:r>
      <w:r w:rsidRPr="009E4863">
        <w:rPr>
          <w:rFonts w:eastAsia="Cambria"/>
          <w:u w:val="single"/>
        </w:rPr>
        <w:t>those that have been</w:t>
      </w:r>
      <w:r w:rsidRPr="009E4863">
        <w:rPr>
          <w:rFonts w:eastAsia="Cambria"/>
        </w:rPr>
        <w:t xml:space="preserve"> strongly </w:t>
      </w:r>
      <w:r w:rsidRPr="009E4863">
        <w:rPr>
          <w:rFonts w:eastAsia="Cambria"/>
          <w:u w:val="single"/>
        </w:rPr>
        <w:t xml:space="preserve">implicated in the </w:t>
      </w:r>
      <w:r w:rsidRPr="009E4863">
        <w:rPr>
          <w:rFonts w:eastAsia="Cambria"/>
          <w:b/>
          <w:iCs/>
          <w:u w:val="single"/>
        </w:rPr>
        <w:t>response to the crisis</w:t>
      </w:r>
      <w:r w:rsidRPr="009E4863">
        <w:rPr>
          <w:rFonts w:eastAsia="Cambria"/>
        </w:rPr>
        <w:t xml:space="preserve"> or those that can generate positive spill-over on social welfare. </w:t>
      </w:r>
      <w:r w:rsidRPr="009E4863">
        <w:rPr>
          <w:rFonts w:eastAsia="Cambria"/>
          <w:u w:val="single"/>
        </w:rPr>
        <w:t xml:space="preserve">Competition </w:t>
      </w:r>
      <w:r w:rsidRPr="009E4863">
        <w:rPr>
          <w:rFonts w:eastAsia="Cambria"/>
          <w:highlight w:val="cyan"/>
          <w:u w:val="single"/>
        </w:rPr>
        <w:t>authorities need to</w:t>
      </w:r>
      <w:r w:rsidRPr="009E4863">
        <w:rPr>
          <w:rFonts w:eastAsia="Cambria"/>
          <w:highlight w:val="cyan"/>
        </w:rPr>
        <w:t xml:space="preserve"> </w:t>
      </w:r>
      <w:r w:rsidRPr="009E4863">
        <w:rPr>
          <w:rFonts w:eastAsia="Cambria"/>
          <w:b/>
          <w:iCs/>
          <w:sz w:val="28"/>
          <w:szCs w:val="40"/>
          <w:highlight w:val="cyan"/>
          <w:u w:val="single"/>
        </w:rPr>
        <w:t>prioritise</w:t>
      </w:r>
      <w:r w:rsidRPr="009E4863">
        <w:rPr>
          <w:rFonts w:eastAsia="Cambria"/>
          <w:sz w:val="28"/>
          <w:szCs w:val="40"/>
        </w:rPr>
        <w:t xml:space="preserve"> </w:t>
      </w:r>
      <w:r w:rsidRPr="009E4863">
        <w:rPr>
          <w:rFonts w:eastAsia="Cambria"/>
          <w:b/>
          <w:iCs/>
          <w:sz w:val="28"/>
          <w:szCs w:val="40"/>
          <w:highlight w:val="cyan"/>
          <w:u w:val="single"/>
        </w:rPr>
        <w:t>carefully</w:t>
      </w:r>
      <w:r w:rsidRPr="009E4863">
        <w:rPr>
          <w:rFonts w:eastAsia="Cambria"/>
          <w:sz w:val="28"/>
          <w:szCs w:val="40"/>
          <w:highlight w:val="cyan"/>
        </w:rPr>
        <w:t xml:space="preserve"> </w:t>
      </w:r>
      <w:r w:rsidRPr="009E4863">
        <w:rPr>
          <w:rFonts w:eastAsia="Cambria"/>
          <w:highlight w:val="cyan"/>
          <w:u w:val="single"/>
        </w:rPr>
        <w:t>to</w:t>
      </w:r>
      <w:r w:rsidRPr="009E4863">
        <w:rPr>
          <w:rFonts w:eastAsia="Cambria"/>
          <w:u w:val="single"/>
        </w:rPr>
        <w:t xml:space="preserve"> </w:t>
      </w:r>
      <w:r w:rsidRPr="009E4863">
        <w:rPr>
          <w:rFonts w:eastAsia="Cambria"/>
          <w:highlight w:val="cyan"/>
          <w:u w:val="single"/>
        </w:rPr>
        <w:t>ensure</w:t>
      </w:r>
      <w:r w:rsidRPr="009E4863">
        <w:rPr>
          <w:rFonts w:eastAsia="Cambria"/>
          <w:u w:val="single"/>
        </w:rPr>
        <w:t xml:space="preserve"> that their</w:t>
      </w:r>
      <w:r w:rsidRPr="009E4863">
        <w:rPr>
          <w:rFonts w:eastAsia="Cambria"/>
        </w:rPr>
        <w:t xml:space="preserve"> </w:t>
      </w:r>
      <w:r w:rsidRPr="009E4863">
        <w:rPr>
          <w:rFonts w:eastAsia="Cambria"/>
          <w:highlight w:val="cyan"/>
          <w:u w:val="single"/>
        </w:rPr>
        <w:t>enforcement actions are contributing to</w:t>
      </w:r>
      <w:r w:rsidRPr="009E4863">
        <w:rPr>
          <w:rFonts w:eastAsia="Cambria"/>
          <w:u w:val="single"/>
        </w:rPr>
        <w:t xml:space="preserve"> the drive</w:t>
      </w:r>
      <w:r w:rsidRPr="009E4863">
        <w:rPr>
          <w:rFonts w:eastAsia="Cambria"/>
        </w:rPr>
        <w:t xml:space="preserve"> </w:t>
      </w:r>
      <w:r w:rsidRPr="009E4863">
        <w:rPr>
          <w:rFonts w:eastAsia="Cambria"/>
          <w:u w:val="single"/>
        </w:rPr>
        <w:t>for</w:t>
      </w:r>
      <w:r w:rsidRPr="009E4863">
        <w:rPr>
          <w:rFonts w:eastAsia="Cambria"/>
        </w:rPr>
        <w:t xml:space="preserve"> economic </w:t>
      </w:r>
      <w:r w:rsidRPr="009E4863">
        <w:rPr>
          <w:rFonts w:eastAsia="Cambria"/>
          <w:highlight w:val="cyan"/>
          <w:u w:val="single"/>
        </w:rPr>
        <w:t>recovery</w:t>
      </w:r>
      <w:r w:rsidRPr="009E4863">
        <w:rPr>
          <w:rFonts w:eastAsia="Cambria"/>
        </w:rPr>
        <w:t xml:space="preserve">. They should take due consideration of economic conditions in markets, but apply competition rules strictly to ensure well-functioning markets in the long-term. In this way, </w:t>
      </w:r>
      <w:r w:rsidRPr="009E4863">
        <w:rPr>
          <w:rFonts w:eastAsia="Cambria"/>
          <w:u w:val="single"/>
        </w:rPr>
        <w:t xml:space="preserve">competition authorities can provide an important contribution to the </w:t>
      </w:r>
      <w:r w:rsidRPr="009E4863">
        <w:rPr>
          <w:rFonts w:eastAsia="Cambria"/>
          <w:b/>
          <w:iCs/>
          <w:u w:val="single"/>
        </w:rPr>
        <w:t>speed</w:t>
      </w:r>
      <w:r w:rsidRPr="009E4863">
        <w:rPr>
          <w:rFonts w:eastAsia="Cambria"/>
          <w:u w:val="single"/>
        </w:rPr>
        <w:t xml:space="preserve"> and </w:t>
      </w:r>
      <w:r w:rsidRPr="009E4863">
        <w:rPr>
          <w:rFonts w:eastAsia="Cambria"/>
          <w:b/>
          <w:iCs/>
          <w:u w:val="single"/>
        </w:rPr>
        <w:t>sustainability</w:t>
      </w:r>
      <w:r w:rsidRPr="009E4863">
        <w:rPr>
          <w:rFonts w:eastAsia="Cambria"/>
          <w:u w:val="single"/>
        </w:rPr>
        <w:t xml:space="preserve"> of the economic </w:t>
      </w:r>
      <w:r w:rsidRPr="009E4863">
        <w:rPr>
          <w:rFonts w:eastAsia="Cambria"/>
          <w:b/>
          <w:iCs/>
          <w:u w:val="single"/>
        </w:rPr>
        <w:t>recovery</w:t>
      </w:r>
      <w:r w:rsidRPr="009E4863">
        <w:rPr>
          <w:rFonts w:eastAsia="Cambria"/>
          <w:u w:val="single"/>
        </w:rPr>
        <w:t>.</w:t>
      </w:r>
    </w:p>
    <w:p w14:paraId="43406ED3" w14:textId="77777777" w:rsidR="00CD1256" w:rsidRPr="009E4863" w:rsidRDefault="00CD1256" w:rsidP="00CD1256">
      <w:pPr>
        <w:keepNext/>
        <w:keepLines/>
        <w:spacing w:before="200"/>
        <w:outlineLvl w:val="3"/>
        <w:rPr>
          <w:rFonts w:eastAsia="MS Gothic" w:cs="Times New Roman"/>
          <w:b/>
          <w:iCs/>
          <w:sz w:val="26"/>
        </w:rPr>
      </w:pPr>
      <w:r w:rsidRPr="009E4863">
        <w:rPr>
          <w:rFonts w:eastAsia="MS Gothic" w:cs="Times New Roman"/>
          <w:b/>
          <w:iCs/>
          <w:sz w:val="26"/>
          <w:u w:val="single"/>
        </w:rPr>
        <w:t>Empirics</w:t>
      </w:r>
      <w:r w:rsidRPr="009E4863">
        <w:rPr>
          <w:rFonts w:eastAsia="MS Gothic" w:cs="Times New Roman"/>
          <w:b/>
          <w:iCs/>
          <w:sz w:val="26"/>
        </w:rPr>
        <w:t xml:space="preserve">---the expanded enforcement agenda in the 60s </w:t>
      </w:r>
      <w:r w:rsidRPr="009E4863">
        <w:rPr>
          <w:rFonts w:eastAsia="MS Gothic" w:cs="Times New Roman"/>
          <w:b/>
          <w:iCs/>
          <w:sz w:val="26"/>
          <w:u w:val="single"/>
        </w:rPr>
        <w:t>collapsed</w:t>
      </w:r>
      <w:r w:rsidRPr="009E4863">
        <w:rPr>
          <w:rFonts w:eastAsia="MS Gothic" w:cs="Times New Roman"/>
          <w:b/>
          <w:iCs/>
          <w:sz w:val="26"/>
        </w:rPr>
        <w:t xml:space="preserve"> due to </w:t>
      </w:r>
      <w:r w:rsidRPr="009E4863">
        <w:rPr>
          <w:rFonts w:eastAsia="MS Gothic" w:cs="Times New Roman"/>
          <w:b/>
          <w:iCs/>
          <w:sz w:val="26"/>
          <w:u w:val="single"/>
        </w:rPr>
        <w:t>ambitious</w:t>
      </w:r>
      <w:r w:rsidRPr="009E4863">
        <w:rPr>
          <w:rFonts w:eastAsia="MS Gothic" w:cs="Times New Roman"/>
          <w:b/>
          <w:iCs/>
          <w:sz w:val="26"/>
        </w:rPr>
        <w:t xml:space="preserve"> agenda---agencies will fumble in response to </w:t>
      </w:r>
      <w:r w:rsidRPr="009E4863">
        <w:rPr>
          <w:rFonts w:eastAsia="MS Gothic" w:cs="Times New Roman"/>
          <w:b/>
          <w:iCs/>
          <w:sz w:val="26"/>
          <w:u w:val="single"/>
        </w:rPr>
        <w:t>fiating</w:t>
      </w:r>
      <w:r w:rsidRPr="009E4863">
        <w:rPr>
          <w:rFonts w:eastAsia="MS Gothic" w:cs="Times New Roman"/>
          <w:b/>
          <w:iCs/>
          <w:sz w:val="26"/>
        </w:rPr>
        <w:t xml:space="preserve"> new </w:t>
      </w:r>
      <w:r w:rsidRPr="009E4863">
        <w:rPr>
          <w:rFonts w:eastAsia="MS Gothic" w:cs="Times New Roman"/>
          <w:b/>
          <w:iCs/>
          <w:sz w:val="26"/>
          <w:u w:val="single"/>
        </w:rPr>
        <w:t>priorities</w:t>
      </w:r>
    </w:p>
    <w:p w14:paraId="19E87503" w14:textId="77777777" w:rsidR="00CD1256" w:rsidRPr="009E4863" w:rsidRDefault="00CD1256" w:rsidP="00CD1256">
      <w:pPr>
        <w:rPr>
          <w:rFonts w:eastAsia="Cambria"/>
        </w:rPr>
      </w:pPr>
      <w:r w:rsidRPr="009E4863">
        <w:rPr>
          <w:rFonts w:eastAsia="Cambria"/>
          <w:b/>
          <w:bCs/>
          <w:sz w:val="26"/>
        </w:rPr>
        <w:t>Jones 20</w:t>
      </w:r>
      <w:r w:rsidRPr="009E4863">
        <w:rPr>
          <w:rFonts w:eastAsia="Cambria"/>
        </w:rPr>
        <w:t xml:space="preserve"> (Alison Jones is Professor of Law at King’s and a solicitor at Freshfields Bruckhaus Deringer LLP, Antitrust’s Implementation Blind Side: Challenges to Major Expansion of U.S. Competition Policy, The Antitrust Bulletin. 2020;65(2):227-255, y2k)</w:t>
      </w:r>
    </w:p>
    <w:p w14:paraId="05DDBE33" w14:textId="77777777" w:rsidR="00CD1256" w:rsidRPr="009E4863" w:rsidRDefault="00CD1256" w:rsidP="00CD1256">
      <w:pPr>
        <w:rPr>
          <w:rFonts w:eastAsia="Cambria"/>
        </w:rPr>
      </w:pPr>
      <w:r w:rsidRPr="009E4863">
        <w:rPr>
          <w:rFonts w:eastAsia="Cambria"/>
        </w:rPr>
        <w:t xml:space="preserve">III. </w:t>
      </w:r>
      <w:r w:rsidRPr="009E4863">
        <w:rPr>
          <w:rFonts w:eastAsia="Cambria"/>
          <w:u w:val="single"/>
        </w:rPr>
        <w:t xml:space="preserve">Obstacles to </w:t>
      </w:r>
      <w:r w:rsidRPr="009E4863">
        <w:rPr>
          <w:rFonts w:eastAsia="Cambria"/>
          <w:b/>
          <w:iCs/>
          <w:u w:val="single"/>
        </w:rPr>
        <w:t>Effective</w:t>
      </w:r>
      <w:r w:rsidRPr="009E4863">
        <w:rPr>
          <w:rFonts w:eastAsia="Cambria"/>
          <w:u w:val="single"/>
        </w:rPr>
        <w:t xml:space="preserve"> Implementation</w:t>
      </w:r>
    </w:p>
    <w:p w14:paraId="26D6504B" w14:textId="77777777" w:rsidR="00CD1256" w:rsidRPr="009E4863" w:rsidRDefault="00CD1256" w:rsidP="00CD1256">
      <w:pPr>
        <w:rPr>
          <w:rFonts w:eastAsia="Cambria"/>
        </w:rPr>
      </w:pPr>
      <w:r w:rsidRPr="009E4863">
        <w:rPr>
          <w:rFonts w:eastAsia="Cambria"/>
        </w:rPr>
        <w:t>The proponents of change have set out a breathtaking agenda for reform. The various papers and reports are powerfully reasoned and argued but devote relatively little attention to the question of how their proposals can be achieved successfully. Rather many of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06D315B5" w14:textId="77777777" w:rsidR="00CD1256" w:rsidRPr="009E4863" w:rsidRDefault="00CD1256" w:rsidP="00CD1256">
      <w:pPr>
        <w:rPr>
          <w:rFonts w:eastAsia="Cambria"/>
        </w:rPr>
      </w:pPr>
      <w:r w:rsidRPr="009E4863">
        <w:rPr>
          <w:rFonts w:eastAsia="Cambria"/>
        </w:rPr>
        <w:t xml:space="preserve">The discussion below, and history, seems to indicate, however, that more courage and </w:t>
      </w:r>
      <w:r w:rsidRPr="009E4863">
        <w:rPr>
          <w:rFonts w:eastAsia="Cambria"/>
          <w:b/>
          <w:iCs/>
          <w:u w:val="single"/>
        </w:rPr>
        <w:t>more people</w:t>
      </w:r>
      <w:r w:rsidRPr="009E4863">
        <w:rPr>
          <w:rFonts w:eastAsia="Cambria"/>
        </w:rPr>
        <w:t xml:space="preserve"> </w:t>
      </w:r>
      <w:r w:rsidRPr="009E4863">
        <w:rPr>
          <w:rFonts w:eastAsia="Cambria"/>
          <w:u w:val="single"/>
        </w:rPr>
        <w:t>will not</w:t>
      </w:r>
      <w:r w:rsidRPr="009E4863">
        <w:rPr>
          <w:rFonts w:eastAsia="Cambria"/>
        </w:rPr>
        <w:t xml:space="preserve"> necessarily </w:t>
      </w:r>
      <w:r w:rsidRPr="009E4863">
        <w:rPr>
          <w:rFonts w:eastAsia="Cambria"/>
          <w:u w:val="single"/>
        </w:rPr>
        <w:t xml:space="preserve">overcome the </w:t>
      </w:r>
      <w:r w:rsidRPr="009E4863">
        <w:rPr>
          <w:rFonts w:eastAsia="Cambria"/>
          <w:b/>
          <w:iCs/>
          <w:u w:val="single"/>
        </w:rPr>
        <w:t>implementation obstacles</w:t>
      </w:r>
      <w:r w:rsidRPr="009E4863">
        <w:rPr>
          <w:rFonts w:eastAsia="Cambria"/>
        </w:rPr>
        <w:t xml:space="preserve"> </w:t>
      </w:r>
      <w:r w:rsidRPr="009E4863">
        <w:rPr>
          <w:rFonts w:eastAsia="Cambria"/>
          <w:u w:val="single"/>
        </w:rPr>
        <w:t>that stand in the way of a</w:t>
      </w:r>
      <w:r w:rsidRPr="009E4863">
        <w:rPr>
          <w:rFonts w:eastAsia="Cambria"/>
        </w:rPr>
        <w:t xml:space="preserve"> </w:t>
      </w:r>
      <w:r w:rsidRPr="009E4863">
        <w:rPr>
          <w:rFonts w:eastAsia="Cambria"/>
          <w:u w:val="single"/>
        </w:rPr>
        <w:t>program that requires</w:t>
      </w:r>
      <w:r w:rsidRPr="009E4863">
        <w:rPr>
          <w:rFonts w:eastAsia="Cambria"/>
        </w:rPr>
        <w:t xml:space="preserve"> </w:t>
      </w:r>
      <w:r w:rsidRPr="009E4863">
        <w:rPr>
          <w:rFonts w:eastAsia="Cambria"/>
          <w:b/>
          <w:iCs/>
          <w:u w:val="single"/>
        </w:rPr>
        <w:t>the rapid prosecution</w:t>
      </w:r>
      <w:r w:rsidRPr="009E4863">
        <w:rPr>
          <w:rFonts w:eastAsia="Cambria"/>
        </w:rPr>
        <w:t xml:space="preserve"> </w:t>
      </w:r>
      <w:r w:rsidRPr="009E4863">
        <w:rPr>
          <w:rFonts w:eastAsia="Cambria"/>
          <w:u w:val="single"/>
        </w:rPr>
        <w:t>of a large number of</w:t>
      </w:r>
      <w:r w:rsidRPr="009E4863">
        <w:rPr>
          <w:rFonts w:eastAsia="Cambria"/>
        </w:rPr>
        <w:t xml:space="preserve"> </w:t>
      </w:r>
      <w:r w:rsidRPr="009E4863">
        <w:rPr>
          <w:rFonts w:eastAsia="Cambria"/>
          <w:b/>
          <w:iCs/>
          <w:u w:val="single"/>
        </w:rPr>
        <w:t>complex cases</w:t>
      </w:r>
      <w:r w:rsidRPr="009E4863">
        <w:rPr>
          <w:rFonts w:eastAsia="Cambria"/>
        </w:rPr>
        <w:t xml:space="preserve"> </w:t>
      </w:r>
      <w:r w:rsidRPr="009E4863">
        <w:rPr>
          <w:rFonts w:eastAsia="Cambria"/>
          <w:u w:val="single"/>
        </w:rPr>
        <w:t xml:space="preserve">against </w:t>
      </w:r>
      <w:r w:rsidRPr="009E4863">
        <w:rPr>
          <w:rFonts w:eastAsia="Cambria"/>
          <w:b/>
          <w:iCs/>
          <w:u w:val="single"/>
        </w:rPr>
        <w:t>well-resourced</w:t>
      </w:r>
      <w:r w:rsidRPr="009E4863">
        <w:rPr>
          <w:rFonts w:eastAsia="Cambria"/>
          <w:u w:val="single"/>
        </w:rPr>
        <w:t xml:space="preserve"> and </w:t>
      </w:r>
      <w:r w:rsidRPr="009E4863">
        <w:rPr>
          <w:rFonts w:eastAsia="Cambria"/>
          <w:b/>
          <w:iCs/>
          <w:u w:val="single"/>
        </w:rPr>
        <w:t>powerful</w:t>
      </w:r>
      <w:r w:rsidRPr="009E4863">
        <w:rPr>
          <w:rFonts w:eastAsia="Cambria"/>
          <w:u w:val="single"/>
        </w:rPr>
        <w:t xml:space="preserve"> companies</w:t>
      </w:r>
      <w:r w:rsidRPr="009E4863">
        <w:rPr>
          <w:rFonts w:eastAsia="Cambria"/>
        </w:rPr>
        <w:t xml:space="preserve">. Indeed, the criticisms levied at the current system, the </w:t>
      </w:r>
      <w:r w:rsidRPr="009E4863">
        <w:rPr>
          <w:rFonts w:eastAsia="Cambria"/>
        </w:rPr>
        <w:lastRenderedPageBreak/>
        <w:t xml:space="preserve">proposals for more effective enforcement and reform, and the scale of the action being demanded bear some resemblance to those that led to a more re-invigorated and aggressive antitrust enforcement policy </w:t>
      </w:r>
      <w:r w:rsidRPr="009E4863">
        <w:rPr>
          <w:rFonts w:eastAsia="Cambria"/>
          <w:highlight w:val="cyan"/>
          <w:u w:val="single"/>
        </w:rPr>
        <w:t xml:space="preserve">in the </w:t>
      </w:r>
      <w:r w:rsidRPr="009E4863">
        <w:rPr>
          <w:rFonts w:eastAsia="Cambria"/>
          <w:b/>
          <w:iCs/>
          <w:highlight w:val="cyan"/>
          <w:u w:val="single"/>
        </w:rPr>
        <w:t>1960s</w:t>
      </w:r>
      <w:r w:rsidRPr="009E4863">
        <w:rPr>
          <w:rFonts w:eastAsia="Cambria"/>
          <w:u w:val="single"/>
        </w:rPr>
        <w:t xml:space="preserve"> and early 1970s</w:t>
      </w:r>
      <w:r w:rsidRPr="009E4863">
        <w:rPr>
          <w:rFonts w:eastAsia="Cambria"/>
        </w:rPr>
        <w:t xml:space="preserve">. For example, at that time </w:t>
      </w:r>
      <w:r w:rsidRPr="009E4863">
        <w:rPr>
          <w:rFonts w:eastAsia="Cambria"/>
          <w:highlight w:val="cyan"/>
          <w:u w:val="single"/>
        </w:rPr>
        <w:t>complaints</w:t>
      </w:r>
      <w:r w:rsidRPr="009E4863">
        <w:rPr>
          <w:rFonts w:eastAsia="Cambria"/>
        </w:rPr>
        <w:t xml:space="preserve"> </w:t>
      </w:r>
      <w:r w:rsidRPr="009E4863">
        <w:rPr>
          <w:rFonts w:eastAsia="Cambria"/>
          <w:u w:val="single"/>
        </w:rPr>
        <w:t>that the FTC was in decay</w:t>
      </w:r>
      <w:r w:rsidRPr="009E4863">
        <w:rPr>
          <w:rFonts w:eastAsia="Cambria"/>
        </w:rPr>
        <w:t xml:space="preserve">, was obsessed with trivial cases and failing to address matters of economic importance, anticompetitive conduct, and rising concentration,77 </w:t>
      </w:r>
      <w:r w:rsidRPr="009E4863">
        <w:rPr>
          <w:rFonts w:eastAsia="Cambria"/>
          <w:highlight w:val="cyan"/>
          <w:u w:val="single"/>
        </w:rPr>
        <w:t>led the FTC to</w:t>
      </w:r>
      <w:r w:rsidRPr="009E4863">
        <w:rPr>
          <w:rFonts w:eastAsia="Cambria"/>
        </w:rPr>
        <w:t xml:space="preserve"> </w:t>
      </w:r>
      <w:r w:rsidRPr="009E4863">
        <w:rPr>
          <w:rFonts w:eastAsia="Cambria"/>
          <w:highlight w:val="cyan"/>
          <w:u w:val="single"/>
        </w:rPr>
        <w:t>embark on a</w:t>
      </w:r>
      <w:r w:rsidRPr="009E4863">
        <w:rPr>
          <w:rFonts w:eastAsia="Cambria"/>
          <w:u w:val="single"/>
        </w:rPr>
        <w:t xml:space="preserve"> new, bold, and</w:t>
      </w:r>
      <w:r w:rsidRPr="009E4863">
        <w:rPr>
          <w:rFonts w:eastAsia="Cambria"/>
        </w:rPr>
        <w:t xml:space="preserve"> astoundingly </w:t>
      </w:r>
      <w:r w:rsidRPr="009E4863">
        <w:rPr>
          <w:rFonts w:eastAsia="Cambria"/>
          <w:b/>
          <w:iCs/>
          <w:highlight w:val="cyan"/>
          <w:u w:val="single"/>
        </w:rPr>
        <w:t>broad</w:t>
      </w:r>
      <w:r w:rsidRPr="009E4863">
        <w:rPr>
          <w:rFonts w:eastAsia="Cambria"/>
          <w:u w:val="single"/>
        </w:rPr>
        <w:t xml:space="preserve"> enforcement </w:t>
      </w:r>
      <w:r w:rsidRPr="009E4863">
        <w:rPr>
          <w:rFonts w:eastAsia="Cambria"/>
          <w:highlight w:val="cyan"/>
          <w:u w:val="single"/>
        </w:rPr>
        <w:t>program</w:t>
      </w:r>
      <w:r w:rsidRPr="009E4863">
        <w:rPr>
          <w:rFonts w:eastAsia="Cambria"/>
        </w:rPr>
        <w:t>.78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6AF466AA" w14:textId="77777777" w:rsidR="00CD1256" w:rsidRPr="009E4863" w:rsidRDefault="00CD1256" w:rsidP="00CD1256">
      <w:pPr>
        <w:rPr>
          <w:rFonts w:eastAsia="Cambria"/>
        </w:rPr>
      </w:pPr>
      <w:r w:rsidRPr="009E4863">
        <w:rPr>
          <w:rFonts w:eastAsia="Cambria"/>
        </w:rPr>
        <w:t xml:space="preserve">In the end, </w:t>
      </w:r>
      <w:r w:rsidRPr="009E4863">
        <w:rPr>
          <w:rFonts w:eastAsia="Cambria"/>
          <w:u w:val="single"/>
        </w:rPr>
        <w:t xml:space="preserve">FTC’s efforts to improve capability proved </w:t>
      </w:r>
      <w:r w:rsidRPr="009E4863">
        <w:rPr>
          <w:rFonts w:eastAsia="Cambria"/>
          <w:b/>
          <w:iCs/>
          <w:u w:val="single"/>
        </w:rPr>
        <w:t>insufficient</w:t>
      </w:r>
      <w:r w:rsidRPr="009E4863">
        <w:rPr>
          <w:rFonts w:eastAsia="Cambria"/>
        </w:rPr>
        <w:t xml:space="preserve"> </w:t>
      </w:r>
      <w:r w:rsidRPr="009E4863">
        <w:rPr>
          <w:rFonts w:eastAsia="Cambria"/>
          <w:u w:val="single"/>
        </w:rPr>
        <w:t xml:space="preserve">to support the </w:t>
      </w:r>
      <w:r w:rsidRPr="009E4863">
        <w:rPr>
          <w:rFonts w:eastAsia="Cambria"/>
          <w:b/>
          <w:iCs/>
          <w:u w:val="single"/>
        </w:rPr>
        <w:t>expanded enforcement agenda</w:t>
      </w:r>
      <w:r w:rsidRPr="009E4863">
        <w:rPr>
          <w:rFonts w:eastAsia="Cambria"/>
        </w:rPr>
        <w:t xml:space="preserve">, partly because </w:t>
      </w:r>
      <w:r w:rsidRPr="009E4863">
        <w:rPr>
          <w:rFonts w:eastAsia="Cambria"/>
          <w:u w:val="single"/>
        </w:rPr>
        <w:t>the Commission failed to formulate an adequate plan to</w:t>
      </w:r>
      <w:r w:rsidRPr="009E4863">
        <w:rPr>
          <w:rFonts w:eastAsia="Cambria"/>
        </w:rPr>
        <w:t xml:space="preserve"> </w:t>
      </w:r>
      <w:r w:rsidRPr="009E4863">
        <w:rPr>
          <w:rFonts w:eastAsia="Cambria"/>
          <w:u w:val="single"/>
        </w:rPr>
        <w:t xml:space="preserve">overcome the full range of </w:t>
      </w:r>
      <w:r w:rsidRPr="009E4863">
        <w:rPr>
          <w:rFonts w:eastAsia="Cambria"/>
          <w:b/>
          <w:iCs/>
          <w:u w:val="single"/>
        </w:rPr>
        <w:t>implementation obstacles.</w:t>
      </w:r>
      <w:r w:rsidRPr="009E4863">
        <w:rPr>
          <w:rFonts w:eastAsia="Cambria"/>
        </w:rPr>
        <w:t xml:space="preserve"> </w:t>
      </w:r>
      <w:r w:rsidRPr="009E4863">
        <w:rPr>
          <w:rFonts w:eastAsia="Cambria"/>
          <w:highlight w:val="cyan"/>
          <w:u w:val="single"/>
        </w:rPr>
        <w:t>The FTC</w:t>
      </w:r>
      <w:r w:rsidRPr="009E4863">
        <w:rPr>
          <w:rFonts w:eastAsia="Cambria"/>
          <w:u w:val="single"/>
        </w:rPr>
        <w:t xml:space="preserve"> </w:t>
      </w:r>
      <w:r w:rsidRPr="009E4863">
        <w:rPr>
          <w:rFonts w:eastAsia="Cambria"/>
        </w:rPr>
        <w:t xml:space="preserve">seriously </w:t>
      </w:r>
      <w:r w:rsidRPr="009E4863">
        <w:rPr>
          <w:rFonts w:eastAsia="Cambria"/>
          <w:b/>
          <w:iCs/>
          <w:highlight w:val="cyan"/>
          <w:u w:val="single"/>
        </w:rPr>
        <w:t>overreached</w:t>
      </w:r>
      <w:r w:rsidRPr="009E4863">
        <w:rPr>
          <w:rFonts w:eastAsia="Cambria"/>
        </w:rPr>
        <w:t xml:space="preserve"> because </w:t>
      </w:r>
      <w:r w:rsidRPr="009E4863">
        <w:rPr>
          <w:rFonts w:eastAsia="Cambria"/>
          <w:highlight w:val="cyan"/>
          <w:u w:val="single"/>
        </w:rPr>
        <w:t xml:space="preserve">it did not </w:t>
      </w:r>
      <w:r w:rsidRPr="009E4863">
        <w:rPr>
          <w:rFonts w:eastAsia="Cambria"/>
          <w:b/>
          <w:iCs/>
          <w:highlight w:val="cyan"/>
          <w:u w:val="single"/>
        </w:rPr>
        <w:t>grasp</w:t>
      </w:r>
      <w:r w:rsidRPr="009E4863">
        <w:rPr>
          <w:rFonts w:eastAsia="Cambria"/>
          <w:highlight w:val="cyan"/>
          <w:u w:val="single"/>
        </w:rPr>
        <w:t xml:space="preserve">, or </w:t>
      </w:r>
      <w:r w:rsidRPr="009E4863">
        <w:rPr>
          <w:rFonts w:eastAsia="Cambria"/>
          <w:b/>
          <w:iCs/>
          <w:highlight w:val="cyan"/>
          <w:u w:val="single"/>
        </w:rPr>
        <w:t>devise strategies</w:t>
      </w:r>
      <w:r w:rsidRPr="009E4863">
        <w:rPr>
          <w:rFonts w:eastAsia="Cambria"/>
          <w:highlight w:val="cyan"/>
          <w:u w:val="single"/>
        </w:rPr>
        <w:t xml:space="preserve"> to deal with</w:t>
      </w:r>
      <w:r w:rsidRPr="009E4863">
        <w:rPr>
          <w:rFonts w:eastAsia="Cambria"/>
          <w:highlight w:val="cyan"/>
        </w:rPr>
        <w:t xml:space="preserve">, </w:t>
      </w:r>
      <w:r w:rsidRPr="009E4863">
        <w:rPr>
          <w:rFonts w:eastAsia="Cambria"/>
          <w:b/>
          <w:iCs/>
          <w:highlight w:val="cyan"/>
          <w:u w:val="single"/>
        </w:rPr>
        <w:t>the scale</w:t>
      </w:r>
      <w:r w:rsidRPr="009E4863">
        <w:rPr>
          <w:rFonts w:eastAsia="Cambria"/>
          <w:highlight w:val="cyan"/>
        </w:rPr>
        <w:t xml:space="preserve"> </w:t>
      </w:r>
      <w:r w:rsidRPr="009E4863">
        <w:rPr>
          <w:rFonts w:eastAsia="Cambria"/>
          <w:highlight w:val="cyan"/>
          <w:u w:val="single"/>
        </w:rPr>
        <w:t>and</w:t>
      </w:r>
      <w:r w:rsidRPr="009E4863">
        <w:rPr>
          <w:rFonts w:eastAsia="Cambria"/>
          <w:highlight w:val="cyan"/>
        </w:rPr>
        <w:t xml:space="preserve"> </w:t>
      </w:r>
      <w:r w:rsidRPr="009E4863">
        <w:rPr>
          <w:rFonts w:eastAsia="Cambria"/>
          <w:b/>
          <w:iCs/>
          <w:highlight w:val="cyan"/>
          <w:u w:val="single"/>
        </w:rPr>
        <w:t>intricacies</w:t>
      </w:r>
      <w:r w:rsidRPr="009E4863">
        <w:rPr>
          <w:rFonts w:eastAsia="Cambria"/>
        </w:rPr>
        <w:t xml:space="preserve"> </w:t>
      </w:r>
      <w:r w:rsidRPr="009E4863">
        <w:rPr>
          <w:rFonts w:eastAsia="Cambria"/>
          <w:u w:val="single"/>
        </w:rPr>
        <w:t xml:space="preserve">of its </w:t>
      </w:r>
      <w:r w:rsidRPr="009E4863">
        <w:rPr>
          <w:rFonts w:eastAsia="Cambria"/>
          <w:b/>
          <w:iCs/>
          <w:highlight w:val="cyan"/>
          <w:u w:val="single"/>
        </w:rPr>
        <w:t>expanded program of cases</w:t>
      </w:r>
      <w:r w:rsidRPr="009E4863">
        <w:rPr>
          <w:rFonts w:eastAsia="Cambria"/>
        </w:rPr>
        <w:t xml:space="preserve"> </w:t>
      </w:r>
      <w:r w:rsidRPr="009E4863">
        <w:rPr>
          <w:rFonts w:eastAsia="Cambria"/>
          <w:u w:val="single"/>
        </w:rPr>
        <w:t>and</w:t>
      </w:r>
      <w:r w:rsidRPr="009E4863">
        <w:rPr>
          <w:rFonts w:eastAsia="Cambria"/>
        </w:rPr>
        <w:t xml:space="preserve"> </w:t>
      </w:r>
      <w:r w:rsidRPr="009E4863">
        <w:rPr>
          <w:rFonts w:eastAsia="Cambria"/>
          <w:b/>
          <w:iCs/>
          <w:u w:val="single"/>
        </w:rPr>
        <w:t>trade regulation rules</w:t>
      </w:r>
      <w:r w:rsidRPr="009E4863">
        <w:rPr>
          <w:rFonts w:eastAsia="Cambria"/>
        </w:rPr>
        <w:t xml:space="preserve">, </w:t>
      </w:r>
      <w:r w:rsidRPr="009E4863">
        <w:rPr>
          <w:rFonts w:eastAsia="Cambria"/>
          <w:highlight w:val="cyan"/>
          <w:u w:val="single"/>
        </w:rPr>
        <w:t>the</w:t>
      </w:r>
      <w:r w:rsidRPr="009E4863">
        <w:rPr>
          <w:rFonts w:eastAsia="Cambria"/>
          <w:u w:val="single"/>
        </w:rPr>
        <w:t xml:space="preserve"> </w:t>
      </w:r>
      <w:r w:rsidRPr="009E4863">
        <w:rPr>
          <w:rFonts w:eastAsia="Cambria"/>
          <w:b/>
          <w:iCs/>
          <w:u w:val="single"/>
        </w:rPr>
        <w:t xml:space="preserve">ferocious </w:t>
      </w:r>
      <w:r w:rsidRPr="009E4863">
        <w:rPr>
          <w:rFonts w:eastAsia="Cambria"/>
          <w:b/>
          <w:iCs/>
          <w:highlight w:val="cyan"/>
          <w:u w:val="single"/>
        </w:rPr>
        <w:t>opposition</w:t>
      </w:r>
      <w:r w:rsidRPr="009E4863">
        <w:rPr>
          <w:rFonts w:eastAsia="Cambria"/>
          <w:u w:val="single"/>
        </w:rPr>
        <w:t xml:space="preserve"> that big</w:t>
      </w:r>
      <w:r w:rsidRPr="009E4863">
        <w:rPr>
          <w:rFonts w:eastAsia="Cambria"/>
        </w:rPr>
        <w:t xml:space="preserve"> </w:t>
      </w:r>
      <w:r w:rsidRPr="009E4863">
        <w:rPr>
          <w:rFonts w:eastAsia="Cambria"/>
          <w:u w:val="single"/>
        </w:rPr>
        <w:t xml:space="preserve">cases </w:t>
      </w:r>
      <w:r w:rsidRPr="009E4863">
        <w:rPr>
          <w:rFonts w:eastAsia="Cambria"/>
          <w:highlight w:val="cyan"/>
          <w:u w:val="single"/>
        </w:rPr>
        <w:t xml:space="preserve">with </w:t>
      </w:r>
      <w:r w:rsidRPr="009E4863">
        <w:rPr>
          <w:rFonts w:eastAsia="Cambria"/>
          <w:b/>
          <w:iCs/>
          <w:highlight w:val="cyan"/>
          <w:u w:val="single"/>
        </w:rPr>
        <w:t>huge</w:t>
      </w:r>
      <w:r w:rsidRPr="009E4863">
        <w:rPr>
          <w:rFonts w:eastAsia="Cambria"/>
        </w:rPr>
        <w:t xml:space="preserve"> remedial </w:t>
      </w:r>
      <w:r w:rsidRPr="009E4863">
        <w:rPr>
          <w:rFonts w:eastAsia="Cambria"/>
          <w:b/>
          <w:iCs/>
          <w:highlight w:val="cyan"/>
          <w:u w:val="single"/>
        </w:rPr>
        <w:t>stakes</w:t>
      </w:r>
      <w:r w:rsidRPr="009E4863">
        <w:rPr>
          <w:rFonts w:eastAsia="Cambria"/>
          <w:highlight w:val="cyan"/>
          <w:u w:val="single"/>
        </w:rPr>
        <w:t xml:space="preserve"> would provoke from </w:t>
      </w:r>
      <w:r w:rsidRPr="009E4863">
        <w:rPr>
          <w:rFonts w:eastAsia="Cambria"/>
          <w:b/>
          <w:iCs/>
          <w:highlight w:val="cyan"/>
          <w:u w:val="single"/>
        </w:rPr>
        <w:t>large defendants</w:t>
      </w:r>
      <w:r w:rsidRPr="009E4863">
        <w:rPr>
          <w:rFonts w:eastAsia="Cambria"/>
        </w:rPr>
        <w:t xml:space="preserve"> seeking to avoid divestitures, compulsory licensing, or other measures striking at the heart of their business, </w:t>
      </w:r>
      <w:r w:rsidRPr="009E4863">
        <w:rPr>
          <w:rFonts w:eastAsia="Cambria"/>
          <w:highlight w:val="cyan"/>
          <w:u w:val="single"/>
        </w:rPr>
        <w:t>and</w:t>
      </w:r>
      <w:r w:rsidRPr="009E4863">
        <w:rPr>
          <w:rFonts w:eastAsia="Cambria"/>
          <w:highlight w:val="cyan"/>
        </w:rPr>
        <w:t xml:space="preserve"> </w:t>
      </w:r>
      <w:r w:rsidRPr="009E4863">
        <w:rPr>
          <w:rFonts w:eastAsia="Cambria"/>
          <w:b/>
          <w:iCs/>
          <w:highlight w:val="cyan"/>
          <w:u w:val="single"/>
        </w:rPr>
        <w:t>the resources</w:t>
      </w:r>
      <w:r w:rsidRPr="009E4863">
        <w:rPr>
          <w:rFonts w:eastAsia="Cambria"/>
          <w:highlight w:val="cyan"/>
        </w:rPr>
        <w:t xml:space="preserve"> </w:t>
      </w:r>
      <w:r w:rsidRPr="009E4863">
        <w:rPr>
          <w:rFonts w:eastAsia="Cambria"/>
          <w:highlight w:val="cyan"/>
          <w:u w:val="single"/>
        </w:rPr>
        <w:t xml:space="preserve">required to </w:t>
      </w:r>
      <w:r w:rsidRPr="009E4863">
        <w:rPr>
          <w:rFonts w:eastAsia="Cambria"/>
          <w:b/>
          <w:iCs/>
          <w:highlight w:val="cyan"/>
          <w:u w:val="single"/>
        </w:rPr>
        <w:t>deliver</w:t>
      </w:r>
      <w:r w:rsidRPr="009E4863">
        <w:rPr>
          <w:rFonts w:eastAsia="Cambria"/>
          <w:u w:val="single"/>
        </w:rPr>
        <w:t xml:space="preserve"> good results</w:t>
      </w:r>
      <w:r w:rsidRPr="009E4863">
        <w:rPr>
          <w:rFonts w:eastAsia="Cambria"/>
        </w:rPr>
        <w:t xml:space="preserve">. </w:t>
      </w:r>
      <w:r w:rsidRPr="009E4863">
        <w:rPr>
          <w:rFonts w:eastAsia="Cambria"/>
          <w:highlight w:val="cyan"/>
          <w:u w:val="single"/>
        </w:rPr>
        <w:t xml:space="preserve">The Commission lacked the capacity to run </w:t>
      </w:r>
      <w:r w:rsidRPr="009E4863">
        <w:rPr>
          <w:rFonts w:eastAsia="Cambria"/>
          <w:b/>
          <w:iCs/>
          <w:highlight w:val="cyan"/>
          <w:u w:val="single"/>
        </w:rPr>
        <w:t>novel</w:t>
      </w:r>
      <w:r w:rsidRPr="009E4863">
        <w:rPr>
          <w:rFonts w:eastAsia="Cambria"/>
        </w:rPr>
        <w:t xml:space="preserve"> shared monopoly </w:t>
      </w:r>
      <w:r w:rsidRPr="009E4863">
        <w:rPr>
          <w:rFonts w:eastAsia="Cambria"/>
          <w:b/>
          <w:iCs/>
          <w:highlight w:val="cyan"/>
          <w:u w:val="single"/>
        </w:rPr>
        <w:t>cases</w:t>
      </w:r>
      <w:r w:rsidRPr="009E4863">
        <w:rPr>
          <w:rFonts w:eastAsia="Cambria"/>
          <w:u w:val="single"/>
        </w:rPr>
        <w:t xml:space="preserve"> that sought the break-up of the</w:t>
      </w:r>
      <w:r w:rsidRPr="009E4863">
        <w:rPr>
          <w:rFonts w:eastAsia="Cambria"/>
        </w:rPr>
        <w:t xml:space="preserve"> country’s eight leading </w:t>
      </w:r>
      <w:r w:rsidRPr="009E4863">
        <w:rPr>
          <w:rFonts w:eastAsia="Cambria"/>
          <w:u w:val="single"/>
        </w:rPr>
        <w:t>petroleum refiners and</w:t>
      </w:r>
      <w:r w:rsidRPr="009E4863">
        <w:rPr>
          <w:rFonts w:eastAsia="Cambria"/>
        </w:rPr>
        <w:t xml:space="preserve"> four leading breakfast cereal manufacturers79 </w:t>
      </w:r>
      <w:r w:rsidRPr="009E4863">
        <w:rPr>
          <w:rFonts w:eastAsia="Cambria"/>
          <w:highlight w:val="cyan"/>
          <w:u w:val="single"/>
        </w:rPr>
        <w:t xml:space="preserve">and </w:t>
      </w:r>
      <w:r w:rsidRPr="009E4863">
        <w:rPr>
          <w:rFonts w:eastAsia="Cambria"/>
          <w:b/>
          <w:iCs/>
          <w:sz w:val="28"/>
          <w:szCs w:val="32"/>
          <w:highlight w:val="cyan"/>
          <w:u w:val="single"/>
        </w:rPr>
        <w:t>simultaneously</w:t>
      </w:r>
      <w:r w:rsidRPr="009E4863">
        <w:rPr>
          <w:rFonts w:eastAsia="Cambria"/>
          <w:sz w:val="28"/>
          <w:szCs w:val="32"/>
          <w:highlight w:val="cyan"/>
          <w:u w:val="single"/>
        </w:rPr>
        <w:t xml:space="preserve"> </w:t>
      </w:r>
      <w:r w:rsidRPr="009E4863">
        <w:rPr>
          <w:rFonts w:eastAsia="Cambria"/>
          <w:highlight w:val="cyan"/>
          <w:u w:val="single"/>
        </w:rPr>
        <w:t>pursue</w:t>
      </w:r>
      <w:r w:rsidRPr="009E4863">
        <w:rPr>
          <w:rFonts w:eastAsia="Cambria"/>
          <w:u w:val="single"/>
        </w:rPr>
        <w:t xml:space="preserve"> an</w:t>
      </w:r>
      <w:r w:rsidRPr="009E4863">
        <w:rPr>
          <w:rFonts w:eastAsia="Cambria"/>
        </w:rPr>
        <w:t xml:space="preserve"> </w:t>
      </w:r>
      <w:r w:rsidRPr="009E4863">
        <w:rPr>
          <w:rFonts w:eastAsia="Cambria"/>
          <w:u w:val="single"/>
        </w:rPr>
        <w:t xml:space="preserve">abundance of other </w:t>
      </w:r>
      <w:r w:rsidRPr="009E4863">
        <w:rPr>
          <w:rFonts w:eastAsia="Cambria"/>
          <w:b/>
          <w:iCs/>
          <w:highlight w:val="cyan"/>
          <w:u w:val="single"/>
        </w:rPr>
        <w:t>high stake</w:t>
      </w:r>
      <w:r w:rsidRPr="009E4863">
        <w:rPr>
          <w:rFonts w:eastAsia="Cambria"/>
        </w:rPr>
        <w:t xml:space="preserve">, </w:t>
      </w:r>
      <w:r w:rsidRPr="009E4863">
        <w:rPr>
          <w:rFonts w:eastAsia="Cambria"/>
          <w:b/>
          <w:iCs/>
          <w:highlight w:val="cyan"/>
          <w:u w:val="single"/>
        </w:rPr>
        <w:t>difficult matters</w:t>
      </w:r>
      <w:r w:rsidRPr="009E4863">
        <w:rPr>
          <w:rFonts w:eastAsia="Cambria"/>
        </w:rPr>
        <w:t xml:space="preserve"> </w:t>
      </w:r>
      <w:r w:rsidRPr="009E4863">
        <w:rPr>
          <w:rFonts w:eastAsia="Cambria"/>
          <w:u w:val="single"/>
        </w:rPr>
        <w:t>involving monopolization, distribution</w:t>
      </w:r>
      <w:r w:rsidRPr="009E4863">
        <w:rPr>
          <w:rFonts w:eastAsia="Cambria"/>
        </w:rPr>
        <w:t xml:space="preserve"> </w:t>
      </w:r>
      <w:r w:rsidRPr="009E4863">
        <w:rPr>
          <w:rFonts w:eastAsia="Cambria"/>
          <w:u w:val="single"/>
        </w:rPr>
        <w:t>practices, and horizontal collaboration</w:t>
      </w:r>
      <w:r w:rsidRPr="009E4863">
        <w:rPr>
          <w:rFonts w:eastAsia="Cambria"/>
        </w:rPr>
        <w:t>. The FTC also overlooked swelling political opposition, stoked by the vigorous lobbying of Congress, that its aggressive litigation program provoked.80</w:t>
      </w:r>
    </w:p>
    <w:p w14:paraId="3D138484" w14:textId="77777777" w:rsidR="00CD1256" w:rsidRPr="009E4863" w:rsidRDefault="00CD1256" w:rsidP="00CD1256">
      <w:pPr>
        <w:rPr>
          <w:rFonts w:eastAsia="Cambria"/>
        </w:rPr>
      </w:pPr>
      <w:r w:rsidRPr="009E4863">
        <w:rPr>
          <w:rFonts w:eastAsia="Cambria"/>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It seems clear, however, that such dramatic legislative proposals are likely to be fiercely contested through the legislative process and so will take time, and be difficult, to enact. Further, </w:t>
      </w:r>
      <w:r w:rsidRPr="009E4863">
        <w:rPr>
          <w:rFonts w:eastAsia="Cambria"/>
          <w:b/>
          <w:iCs/>
          <w:highlight w:val="cyan"/>
          <w:u w:val="single"/>
        </w:rPr>
        <w:t>even if</w:t>
      </w:r>
      <w:r w:rsidRPr="009E4863">
        <w:rPr>
          <w:rFonts w:eastAsia="Cambria"/>
          <w:highlight w:val="cyan"/>
        </w:rPr>
        <w:t xml:space="preserve"> </w:t>
      </w:r>
      <w:r w:rsidRPr="009E4863">
        <w:rPr>
          <w:rFonts w:eastAsia="Cambria"/>
          <w:highlight w:val="cyan"/>
          <w:u w:val="single"/>
        </w:rPr>
        <w:t>armed with a</w:t>
      </w:r>
      <w:r w:rsidRPr="009E4863">
        <w:rPr>
          <w:rFonts w:eastAsia="Cambria"/>
          <w:u w:val="single"/>
        </w:rPr>
        <w:t xml:space="preserve"> more </w:t>
      </w:r>
      <w:r w:rsidRPr="009E4863">
        <w:rPr>
          <w:rFonts w:eastAsia="Cambria"/>
          <w:highlight w:val="cyan"/>
          <w:u w:val="single"/>
        </w:rPr>
        <w:t>powerful mandate</w:t>
      </w:r>
      <w:r w:rsidRPr="009E4863">
        <w:rPr>
          <w:rFonts w:eastAsia="Cambria"/>
          <w:u w:val="single"/>
        </w:rPr>
        <w:t xml:space="preserve">, </w:t>
      </w:r>
      <w:r w:rsidRPr="009E4863">
        <w:rPr>
          <w:rFonts w:eastAsia="Cambria"/>
          <w:b/>
          <w:iCs/>
          <w:highlight w:val="cyan"/>
          <w:u w:val="single"/>
        </w:rPr>
        <w:t>the DOJ</w:t>
      </w:r>
      <w:r w:rsidRPr="009E4863">
        <w:rPr>
          <w:rFonts w:eastAsia="Cambria"/>
          <w:u w:val="single"/>
        </w:rPr>
        <w:t xml:space="preserve"> </w:t>
      </w:r>
      <w:r w:rsidRPr="009E4863">
        <w:rPr>
          <w:rFonts w:eastAsia="Cambria"/>
          <w:highlight w:val="cyan"/>
          <w:u w:val="single"/>
        </w:rPr>
        <w:t xml:space="preserve">and the </w:t>
      </w:r>
      <w:r w:rsidRPr="009E4863">
        <w:rPr>
          <w:rFonts w:eastAsia="Cambria"/>
          <w:b/>
          <w:iCs/>
          <w:highlight w:val="cyan"/>
          <w:u w:val="single"/>
        </w:rPr>
        <w:t>FTC</w:t>
      </w:r>
      <w:r w:rsidRPr="009E4863">
        <w:rPr>
          <w:rFonts w:eastAsia="Cambria"/>
          <w:u w:val="single"/>
        </w:rPr>
        <w:t xml:space="preserve"> </w:t>
      </w:r>
      <w:r w:rsidRPr="009E4863">
        <w:rPr>
          <w:rFonts w:eastAsia="Cambria"/>
          <w:highlight w:val="cyan"/>
          <w:u w:val="single"/>
        </w:rPr>
        <w:t>will</w:t>
      </w:r>
      <w:r w:rsidRPr="009E4863">
        <w:rPr>
          <w:rFonts w:eastAsia="Cambria"/>
          <w:u w:val="single"/>
        </w:rPr>
        <w:t xml:space="preserve"> still </w:t>
      </w:r>
      <w:r w:rsidRPr="009E4863">
        <w:rPr>
          <w:rFonts w:eastAsia="Cambria"/>
          <w:highlight w:val="cyan"/>
          <w:u w:val="single"/>
        </w:rPr>
        <w:t>have to bring</w:t>
      </w:r>
      <w:r w:rsidRPr="009E4863">
        <w:rPr>
          <w:rFonts w:eastAsia="Cambria"/>
          <w:u w:val="single"/>
        </w:rPr>
        <w:t xml:space="preserve"> what are likely to be </w:t>
      </w:r>
      <w:r w:rsidRPr="009E4863">
        <w:rPr>
          <w:rFonts w:eastAsia="Cambria"/>
          <w:b/>
          <w:iCs/>
          <w:highlight w:val="cyan"/>
          <w:u w:val="single"/>
        </w:rPr>
        <w:t>challenging cases</w:t>
      </w:r>
      <w:r w:rsidRPr="009E4863">
        <w:rPr>
          <w:rFonts w:eastAsia="Cambria"/>
          <w:highlight w:val="cyan"/>
        </w:rPr>
        <w:t xml:space="preserve"> </w:t>
      </w:r>
      <w:r w:rsidRPr="009E4863">
        <w:rPr>
          <w:rFonts w:eastAsia="Cambria"/>
          <w:highlight w:val="cyan"/>
          <w:u w:val="single"/>
        </w:rPr>
        <w:t>applying the new laws</w:t>
      </w:r>
      <w:r w:rsidRPr="009E4863">
        <w:rPr>
          <w:rFonts w:eastAsia="Cambria"/>
        </w:rPr>
        <w:t xml:space="preserve"> (see Section F). </w:t>
      </w:r>
      <w:r w:rsidRPr="009E4863">
        <w:rPr>
          <w:rFonts w:eastAsia="Cambria"/>
          <w:highlight w:val="cyan"/>
          <w:u w:val="single"/>
        </w:rPr>
        <w:t xml:space="preserve">The </w:t>
      </w:r>
      <w:r w:rsidRPr="009E4863">
        <w:rPr>
          <w:rFonts w:eastAsia="Cambria"/>
          <w:b/>
          <w:iCs/>
          <w:highlight w:val="cyan"/>
          <w:u w:val="single"/>
        </w:rPr>
        <w:t>adoption</w:t>
      </w:r>
      <w:r w:rsidRPr="009E4863">
        <w:rPr>
          <w:rFonts w:eastAsia="Cambria"/>
        </w:rPr>
        <w:t xml:space="preserve">, </w:t>
      </w:r>
      <w:r w:rsidRPr="009E4863">
        <w:rPr>
          <w:rFonts w:eastAsia="Cambria"/>
          <w:b/>
          <w:iCs/>
          <w:u w:val="single"/>
        </w:rPr>
        <w:t>setting up</w:t>
      </w:r>
      <w:r w:rsidRPr="009E4863">
        <w:rPr>
          <w:rFonts w:eastAsia="Cambria"/>
        </w:rPr>
        <w:t xml:space="preserve">, </w:t>
      </w:r>
      <w:r w:rsidRPr="009E4863">
        <w:rPr>
          <w:rFonts w:eastAsia="Cambria"/>
          <w:u w:val="single"/>
        </w:rPr>
        <w:t>and</w:t>
      </w:r>
      <w:r w:rsidRPr="009E4863">
        <w:rPr>
          <w:rFonts w:eastAsia="Cambria"/>
        </w:rPr>
        <w:t xml:space="preserve"> </w:t>
      </w:r>
      <w:r w:rsidRPr="009E4863">
        <w:rPr>
          <w:rFonts w:eastAsia="Cambria"/>
          <w:b/>
          <w:iCs/>
          <w:u w:val="single"/>
        </w:rPr>
        <w:t>bedding</w:t>
      </w:r>
      <w:r w:rsidRPr="009E4863">
        <w:rPr>
          <w:rFonts w:eastAsia="Cambria"/>
        </w:rPr>
        <w:t xml:space="preserve"> </w:t>
      </w:r>
      <w:r w:rsidRPr="009E4863">
        <w:rPr>
          <w:rFonts w:eastAsia="Cambria"/>
          <w:u w:val="single"/>
        </w:rPr>
        <w:t>in of new</w:t>
      </w:r>
      <w:r w:rsidRPr="009E4863">
        <w:rPr>
          <w:rFonts w:eastAsia="Cambria"/>
        </w:rPr>
        <w:t xml:space="preserve"> </w:t>
      </w:r>
      <w:r w:rsidRPr="009E4863">
        <w:rPr>
          <w:rFonts w:eastAsia="Cambria"/>
          <w:u w:val="single"/>
        </w:rPr>
        <w:t xml:space="preserve">legislation or regulatory structures and bodies </w:t>
      </w:r>
      <w:r w:rsidRPr="009E4863">
        <w:rPr>
          <w:rFonts w:eastAsia="Cambria"/>
          <w:highlight w:val="cyan"/>
          <w:u w:val="single"/>
        </w:rPr>
        <w:t>is</w:t>
      </w:r>
      <w:r w:rsidRPr="009E4863">
        <w:rPr>
          <w:rFonts w:eastAsia="Cambria"/>
        </w:rPr>
        <w:t xml:space="preserve"> therefore </w:t>
      </w:r>
      <w:r w:rsidRPr="009E4863">
        <w:rPr>
          <w:rFonts w:eastAsia="Cambria"/>
          <w:highlight w:val="cyan"/>
          <w:u w:val="single"/>
        </w:rPr>
        <w:t>unlikely to happen</w:t>
      </w:r>
      <w:r w:rsidRPr="009E4863">
        <w:rPr>
          <w:rFonts w:eastAsia="Cambria"/>
        </w:rPr>
        <w:t xml:space="preserve"> very </w:t>
      </w:r>
      <w:r w:rsidRPr="009E4863">
        <w:rPr>
          <w:rFonts w:eastAsia="Cambria"/>
          <w:b/>
          <w:iCs/>
          <w:highlight w:val="cyan"/>
          <w:u w:val="single"/>
        </w:rPr>
        <w:t>quickly</w:t>
      </w:r>
      <w:r w:rsidRPr="009E4863">
        <w:rPr>
          <w:rFonts w:eastAsia="Cambria"/>
        </w:rPr>
        <w:t xml:space="preserve"> </w:t>
      </w:r>
      <w:r w:rsidRPr="009E4863">
        <w:rPr>
          <w:rFonts w:eastAsia="Cambria"/>
          <w:u w:val="single"/>
        </w:rPr>
        <w:t>and</w:t>
      </w:r>
      <w:r w:rsidRPr="009E4863">
        <w:rPr>
          <w:rFonts w:eastAsia="Cambria"/>
        </w:rPr>
        <w:t xml:space="preserve"> is, consequently, </w:t>
      </w:r>
      <w:r w:rsidRPr="009E4863">
        <w:rPr>
          <w:rFonts w:eastAsia="Cambria"/>
          <w:u w:val="single"/>
        </w:rPr>
        <w:t xml:space="preserve">unlikely to meet the demands of those seeking </w:t>
      </w:r>
      <w:r w:rsidRPr="009E4863">
        <w:rPr>
          <w:rFonts w:eastAsia="Cambria"/>
          <w:b/>
          <w:iCs/>
          <w:u w:val="single"/>
        </w:rPr>
        <w:t>urgent and immediate action now</w:t>
      </w:r>
      <w:r w:rsidRPr="009E4863">
        <w:rPr>
          <w:rFonts w:eastAsia="Cambria"/>
        </w:rPr>
        <w:t>.</w:t>
      </w:r>
    </w:p>
    <w:p w14:paraId="30CF8010" w14:textId="77777777" w:rsidR="00CD1256" w:rsidRPr="009E4863" w:rsidRDefault="00CD1256" w:rsidP="00CD1256">
      <w:pPr>
        <w:rPr>
          <w:rFonts w:eastAsia="Cambria"/>
        </w:rPr>
      </w:pPr>
      <w:r w:rsidRPr="009E4863">
        <w:rPr>
          <w:rFonts w:eastAsia="Cambria"/>
        </w:rPr>
        <w:t xml:space="preserve">These </w:t>
      </w:r>
      <w:r w:rsidRPr="009E4863">
        <w:rPr>
          <w:rFonts w:eastAsia="Cambria"/>
          <w:u w:val="single"/>
        </w:rPr>
        <w:t>difficulties suggest</w:t>
      </w:r>
      <w:r w:rsidRPr="009E4863">
        <w:rPr>
          <w:rFonts w:eastAsia="Cambria"/>
        </w:rPr>
        <w:t xml:space="preserve"> that for the near future, at least, </w:t>
      </w:r>
      <w:r w:rsidRPr="009E4863">
        <w:rPr>
          <w:rFonts w:eastAsia="Cambria"/>
          <w:u w:val="single"/>
        </w:rPr>
        <w:t>the agencies will have to achieve</w:t>
      </w:r>
      <w:r w:rsidRPr="009E4863">
        <w:rPr>
          <w:rFonts w:eastAsia="Cambria"/>
        </w:rPr>
        <w:t xml:space="preserve"> </w:t>
      </w:r>
      <w:r w:rsidRPr="009E4863">
        <w:rPr>
          <w:rFonts w:eastAsia="Cambria"/>
          <w:u w:val="single"/>
        </w:rPr>
        <w:t xml:space="preserve">successful </w:t>
      </w:r>
      <w:r w:rsidRPr="009E4863">
        <w:rPr>
          <w:rFonts w:eastAsia="Cambria"/>
          <w:b/>
          <w:iCs/>
          <w:u w:val="single"/>
        </w:rPr>
        <w:t>extensions</w:t>
      </w:r>
      <w:r w:rsidRPr="009E4863">
        <w:rPr>
          <w:rFonts w:eastAsia="Cambria"/>
        </w:rPr>
        <w:t xml:space="preserve"> of policy mainly </w:t>
      </w:r>
      <w:r w:rsidRPr="009E4863">
        <w:rPr>
          <w:rFonts w:eastAsia="Cambria"/>
          <w:u w:val="single"/>
        </w:rPr>
        <w:t xml:space="preserve">through launching themselves into a number of </w:t>
      </w:r>
      <w:r w:rsidRPr="009E4863">
        <w:rPr>
          <w:rFonts w:eastAsia="Cambria"/>
          <w:b/>
          <w:iCs/>
          <w:u w:val="single"/>
        </w:rPr>
        <w:t>lengthy</w:t>
      </w:r>
      <w:r w:rsidRPr="009E4863">
        <w:rPr>
          <w:rFonts w:eastAsia="Cambria"/>
        </w:rPr>
        <w:t xml:space="preserve">, </w:t>
      </w:r>
      <w:r w:rsidRPr="009E4863">
        <w:rPr>
          <w:rFonts w:eastAsia="Cambria"/>
          <w:b/>
          <w:iCs/>
          <w:u w:val="single"/>
        </w:rPr>
        <w:t>complex investigations</w:t>
      </w:r>
      <w:r w:rsidRPr="009E4863">
        <w:rPr>
          <w:rFonts w:eastAsia="Cambria"/>
        </w:rPr>
        <w:t xml:space="preserve"> </w:t>
      </w:r>
      <w:r w:rsidRPr="009E4863">
        <w:rPr>
          <w:rFonts w:eastAsia="Cambria"/>
          <w:u w:val="single"/>
        </w:rPr>
        <w:t>and</w:t>
      </w:r>
      <w:r w:rsidRPr="009E4863">
        <w:rPr>
          <w:rFonts w:eastAsia="Cambria"/>
        </w:rPr>
        <w:t xml:space="preserve"> </w:t>
      </w:r>
      <w:r w:rsidRPr="009E4863">
        <w:rPr>
          <w:rFonts w:eastAsia="Cambria"/>
          <w:b/>
          <w:iCs/>
          <w:u w:val="single"/>
        </w:rPr>
        <w:t>litigation</w:t>
      </w:r>
      <w:r w:rsidRPr="009E4863">
        <w:rPr>
          <w:rFonts w:eastAsia="Cambria"/>
        </w:rPr>
        <w:t xml:space="preserve"> based on the current regime. This means establishing violations under existing judicial interpretations of the antitrust laws and making a convincing case for the imposition of effective remedies, including structural relief.</w:t>
      </w:r>
    </w:p>
    <w:p w14:paraId="2370C3ED" w14:textId="77777777" w:rsidR="00CD1256" w:rsidRPr="009E4863" w:rsidRDefault="00CD1256" w:rsidP="00CD1256">
      <w:pPr>
        <w:keepNext/>
        <w:keepLines/>
        <w:spacing w:before="200"/>
        <w:outlineLvl w:val="3"/>
        <w:rPr>
          <w:rFonts w:eastAsia="MS Gothic" w:cs="Times New Roman"/>
          <w:b/>
          <w:iCs/>
          <w:sz w:val="26"/>
        </w:rPr>
      </w:pPr>
      <w:r w:rsidRPr="009E4863">
        <w:rPr>
          <w:rFonts w:eastAsia="MS Gothic" w:cs="Times New Roman"/>
          <w:b/>
          <w:iCs/>
          <w:sz w:val="26"/>
        </w:rPr>
        <w:lastRenderedPageBreak/>
        <w:t xml:space="preserve">Plan causes a </w:t>
      </w:r>
      <w:r w:rsidRPr="009E4863">
        <w:rPr>
          <w:rFonts w:eastAsia="MS Gothic" w:cs="Times New Roman"/>
          <w:b/>
          <w:iCs/>
          <w:sz w:val="26"/>
          <w:u w:val="single"/>
        </w:rPr>
        <w:t>direct</w:t>
      </w:r>
      <w:r w:rsidRPr="009E4863">
        <w:rPr>
          <w:rFonts w:eastAsia="MS Gothic" w:cs="Times New Roman"/>
          <w:b/>
          <w:iCs/>
          <w:sz w:val="26"/>
        </w:rPr>
        <w:t xml:space="preserve"> trade-off</w:t>
      </w:r>
    </w:p>
    <w:p w14:paraId="381913F8" w14:textId="77777777" w:rsidR="00CD1256" w:rsidRPr="009E4863" w:rsidRDefault="00CD1256" w:rsidP="00CD1256">
      <w:pPr>
        <w:rPr>
          <w:rFonts w:eastAsia="Cambria"/>
        </w:rPr>
      </w:pPr>
      <w:r w:rsidRPr="009E4863">
        <w:rPr>
          <w:rFonts w:eastAsia="Cambria"/>
          <w:b/>
          <w:bCs/>
          <w:sz w:val="26"/>
        </w:rPr>
        <w:t>McCareins 19</w:t>
      </w:r>
      <w:r w:rsidRPr="009E4863">
        <w:rPr>
          <w:rFonts w:eastAsia="Cambria"/>
        </w:rPr>
        <w:t xml:space="preserve"> (Mark McCareins, Clinical Professor of Business Law; Co-Director, JDMBA Program, Why Antitrust Regulators Don’t Scare Big Tech, 8-19, </w:t>
      </w:r>
      <w:hyperlink r:id="rId30" w:history="1">
        <w:r w:rsidRPr="009E4863">
          <w:rPr>
            <w:rFonts w:eastAsia="Cambria"/>
          </w:rPr>
          <w:t>https://insight.kellogg.northwestern.edu/article/why-antitrust-regulators-dont-scare-big-tech</w:t>
        </w:r>
      </w:hyperlink>
      <w:r w:rsidRPr="009E4863">
        <w:rPr>
          <w:rFonts w:eastAsia="Cambria"/>
        </w:rPr>
        <w:t>, y2k)</w:t>
      </w:r>
    </w:p>
    <w:p w14:paraId="351FE5C4" w14:textId="77777777" w:rsidR="00CD1256" w:rsidRPr="009E4863" w:rsidRDefault="00CD1256" w:rsidP="00CD1256">
      <w:pPr>
        <w:rPr>
          <w:rFonts w:eastAsia="Cambria"/>
          <w:u w:val="single"/>
        </w:rPr>
      </w:pPr>
      <w:r w:rsidRPr="009E4863">
        <w:rPr>
          <w:rFonts w:eastAsia="Cambria"/>
        </w:rPr>
        <w:t xml:space="preserve">In McCareins’s view, these large businesses have to date played within the antitrust rules to keep markets competitive. </w:t>
      </w:r>
      <w:r w:rsidRPr="009E4863">
        <w:rPr>
          <w:rFonts w:eastAsia="Cambria"/>
          <w:b/>
          <w:iCs/>
          <w:highlight w:val="cyan"/>
          <w:u w:val="single"/>
        </w:rPr>
        <w:t>Large-scale</w:t>
      </w:r>
      <w:r w:rsidRPr="009E4863">
        <w:rPr>
          <w:rFonts w:eastAsia="Cambria"/>
        </w:rPr>
        <w:t xml:space="preserve"> </w:t>
      </w:r>
      <w:r w:rsidRPr="009E4863">
        <w:rPr>
          <w:rFonts w:eastAsia="Cambria"/>
          <w:u w:val="single"/>
        </w:rPr>
        <w:t xml:space="preserve">government </w:t>
      </w:r>
      <w:r w:rsidRPr="009E4863">
        <w:rPr>
          <w:rFonts w:eastAsia="Cambria"/>
          <w:highlight w:val="cyan"/>
          <w:u w:val="single"/>
        </w:rPr>
        <w:t>investigations</w:t>
      </w:r>
      <w:r w:rsidRPr="009E4863">
        <w:rPr>
          <w:rFonts w:eastAsia="Cambria"/>
          <w:u w:val="single"/>
        </w:rPr>
        <w:t xml:space="preserve"> like the ones the</w:t>
      </w:r>
      <w:r w:rsidRPr="009E4863">
        <w:rPr>
          <w:rFonts w:eastAsia="Cambria"/>
        </w:rPr>
        <w:t xml:space="preserve"> </w:t>
      </w:r>
      <w:r w:rsidRPr="009E4863">
        <w:rPr>
          <w:rFonts w:eastAsia="Cambria"/>
          <w:b/>
          <w:iCs/>
          <w:u w:val="single"/>
        </w:rPr>
        <w:t>DOJ</w:t>
      </w:r>
      <w:r w:rsidRPr="009E4863">
        <w:rPr>
          <w:rFonts w:eastAsia="Cambria"/>
        </w:rPr>
        <w:t xml:space="preserve"> and </w:t>
      </w:r>
      <w:r w:rsidRPr="009E4863">
        <w:rPr>
          <w:rFonts w:eastAsia="Cambria"/>
          <w:b/>
          <w:iCs/>
          <w:u w:val="single"/>
        </w:rPr>
        <w:t>FTC</w:t>
      </w:r>
      <w:r w:rsidRPr="009E4863">
        <w:rPr>
          <w:rFonts w:eastAsia="Cambria"/>
        </w:rPr>
        <w:t xml:space="preserve"> plan </w:t>
      </w:r>
      <w:r w:rsidRPr="009E4863">
        <w:rPr>
          <w:rFonts w:eastAsia="Cambria"/>
          <w:highlight w:val="cyan"/>
          <w:u w:val="single"/>
        </w:rPr>
        <w:t>could not only</w:t>
      </w:r>
      <w:r w:rsidRPr="009E4863">
        <w:rPr>
          <w:rFonts w:eastAsia="Cambria"/>
        </w:rPr>
        <w:t xml:space="preserve"> </w:t>
      </w:r>
      <w:r w:rsidRPr="009E4863">
        <w:rPr>
          <w:rFonts w:eastAsia="Cambria"/>
          <w:highlight w:val="cyan"/>
          <w:u w:val="single"/>
        </w:rPr>
        <w:t>prove</w:t>
      </w:r>
      <w:r w:rsidRPr="009E4863">
        <w:rPr>
          <w:rFonts w:eastAsia="Cambria"/>
          <w:highlight w:val="cyan"/>
        </w:rPr>
        <w:t xml:space="preserve"> </w:t>
      </w:r>
      <w:r w:rsidRPr="009E4863">
        <w:rPr>
          <w:rFonts w:eastAsia="Cambria"/>
          <w:b/>
          <w:iCs/>
          <w:highlight w:val="cyan"/>
          <w:u w:val="single"/>
        </w:rPr>
        <w:t>costly</w:t>
      </w:r>
      <w:r w:rsidRPr="009E4863">
        <w:rPr>
          <w:rFonts w:eastAsia="Cambria"/>
          <w:highlight w:val="cyan"/>
        </w:rPr>
        <w:t xml:space="preserve"> </w:t>
      </w:r>
      <w:r w:rsidRPr="009E4863">
        <w:rPr>
          <w:rFonts w:eastAsia="Cambria"/>
          <w:highlight w:val="cyan"/>
          <w:u w:val="single"/>
        </w:rPr>
        <w:t>and</w:t>
      </w:r>
      <w:r w:rsidRPr="009E4863">
        <w:rPr>
          <w:rFonts w:eastAsia="Cambria"/>
          <w:highlight w:val="cyan"/>
        </w:rPr>
        <w:t xml:space="preserve"> </w:t>
      </w:r>
      <w:r w:rsidRPr="009E4863">
        <w:rPr>
          <w:rFonts w:eastAsia="Cambria"/>
          <w:b/>
          <w:iCs/>
          <w:highlight w:val="cyan"/>
          <w:u w:val="single"/>
        </w:rPr>
        <w:t>ineffective</w:t>
      </w:r>
      <w:r w:rsidRPr="009E4863">
        <w:rPr>
          <w:rFonts w:eastAsia="Cambria"/>
        </w:rPr>
        <w:t xml:space="preserve">, </w:t>
      </w:r>
      <w:r w:rsidRPr="009E4863">
        <w:rPr>
          <w:rFonts w:eastAsia="Cambria"/>
          <w:highlight w:val="cyan"/>
          <w:u w:val="single"/>
        </w:rPr>
        <w:t>but could</w:t>
      </w:r>
      <w:r w:rsidRPr="009E4863">
        <w:rPr>
          <w:rFonts w:eastAsia="Cambria"/>
          <w:u w:val="single"/>
        </w:rPr>
        <w:t xml:space="preserve"> also </w:t>
      </w:r>
      <w:r w:rsidRPr="009E4863">
        <w:rPr>
          <w:rFonts w:eastAsia="Cambria"/>
          <w:b/>
          <w:iCs/>
          <w:highlight w:val="cyan"/>
          <w:u w:val="single"/>
        </w:rPr>
        <w:t>draw resources away</w:t>
      </w:r>
      <w:r w:rsidRPr="009E4863">
        <w:rPr>
          <w:rFonts w:eastAsia="Cambria"/>
          <w:highlight w:val="cyan"/>
        </w:rPr>
        <w:t xml:space="preserve"> </w:t>
      </w:r>
      <w:r w:rsidRPr="009E4863">
        <w:rPr>
          <w:rFonts w:eastAsia="Cambria"/>
          <w:highlight w:val="cyan"/>
          <w:u w:val="single"/>
        </w:rPr>
        <w:t>from targeting</w:t>
      </w:r>
      <w:r w:rsidRPr="009E4863">
        <w:rPr>
          <w:rFonts w:eastAsia="Cambria"/>
          <w:u w:val="single"/>
        </w:rPr>
        <w:t xml:space="preserve"> </w:t>
      </w:r>
      <w:r w:rsidRPr="009E4863">
        <w:rPr>
          <w:rFonts w:eastAsia="Cambria"/>
          <w:b/>
          <w:iCs/>
          <w:u w:val="single"/>
        </w:rPr>
        <w:t>actual</w:t>
      </w:r>
      <w:r w:rsidRPr="009E4863">
        <w:rPr>
          <w:rFonts w:eastAsia="Cambria"/>
          <w:u w:val="single"/>
        </w:rPr>
        <w:t xml:space="preserve"> abuses in </w:t>
      </w:r>
      <w:r w:rsidRPr="009E4863">
        <w:rPr>
          <w:rFonts w:eastAsia="Cambria"/>
          <w:b/>
          <w:iCs/>
          <w:highlight w:val="cyan"/>
          <w:u w:val="single"/>
        </w:rPr>
        <w:t>other</w:t>
      </w:r>
      <w:r w:rsidRPr="009E4863">
        <w:rPr>
          <w:rFonts w:eastAsia="Cambria"/>
          <w:highlight w:val="cyan"/>
          <w:u w:val="single"/>
        </w:rPr>
        <w:t xml:space="preserve"> markets</w:t>
      </w:r>
      <w:r w:rsidRPr="009E4863">
        <w:rPr>
          <w:rFonts w:eastAsia="Cambria"/>
          <w:u w:val="single"/>
        </w:rPr>
        <w:t>.</w:t>
      </w:r>
    </w:p>
    <w:p w14:paraId="23BE4D6C" w14:textId="77777777" w:rsidR="00CD1256" w:rsidRPr="009E4863" w:rsidRDefault="00CD1256" w:rsidP="00CD1256">
      <w:pPr>
        <w:rPr>
          <w:rFonts w:eastAsia="Cambria"/>
        </w:rPr>
      </w:pPr>
      <w:r w:rsidRPr="009E4863">
        <w:rPr>
          <w:rFonts w:eastAsia="Cambria"/>
          <w:b/>
          <w:iCs/>
          <w:szCs w:val="36"/>
          <w:highlight w:val="cyan"/>
          <w:u w:val="single"/>
        </w:rPr>
        <w:t>“It’s a trade-off</w:t>
      </w:r>
      <w:r w:rsidRPr="009E4863">
        <w:rPr>
          <w:rFonts w:eastAsia="Cambria"/>
        </w:rPr>
        <w:t>,” he says. “</w:t>
      </w:r>
      <w:r w:rsidRPr="009E4863">
        <w:rPr>
          <w:rFonts w:eastAsia="Cambria"/>
          <w:u w:val="single"/>
        </w:rPr>
        <w:t xml:space="preserve">If </w:t>
      </w:r>
      <w:r w:rsidRPr="009E4863">
        <w:rPr>
          <w:rFonts w:eastAsia="Cambria"/>
          <w:highlight w:val="cyan"/>
          <w:u w:val="single"/>
        </w:rPr>
        <w:t xml:space="preserve">regulators bring </w:t>
      </w:r>
      <w:r w:rsidRPr="009E4863">
        <w:rPr>
          <w:rFonts w:eastAsia="Cambria"/>
          <w:b/>
          <w:iCs/>
          <w:highlight w:val="cyan"/>
          <w:u w:val="single"/>
        </w:rPr>
        <w:t>a highly speculative case</w:t>
      </w:r>
      <w:r w:rsidRPr="009E4863">
        <w:rPr>
          <w:rFonts w:eastAsia="Cambria"/>
          <w:u w:val="single"/>
        </w:rPr>
        <w:t xml:space="preserve"> in one of these big-name markets because they think it will show America that they are tough on regulation</w:t>
      </w:r>
      <w:r w:rsidRPr="009E4863">
        <w:rPr>
          <w:rFonts w:eastAsia="Cambria"/>
        </w:rPr>
        <w:t xml:space="preserve">, and they lose—and </w:t>
      </w:r>
      <w:r w:rsidRPr="009E4863">
        <w:rPr>
          <w:rFonts w:eastAsia="Cambria"/>
          <w:highlight w:val="cyan"/>
          <w:u w:val="single"/>
        </w:rPr>
        <w:t>while</w:t>
      </w:r>
      <w:r w:rsidRPr="009E4863">
        <w:rPr>
          <w:rFonts w:eastAsia="Cambria"/>
          <w:u w:val="single"/>
        </w:rPr>
        <w:t xml:space="preserve"> they’ve been doing that</w:t>
      </w:r>
      <w:r w:rsidRPr="009E4863">
        <w:rPr>
          <w:rFonts w:eastAsia="Cambria"/>
        </w:rPr>
        <w:t xml:space="preserve">, </w:t>
      </w:r>
      <w:r w:rsidRPr="009E4863">
        <w:rPr>
          <w:rFonts w:eastAsia="Cambria"/>
          <w:b/>
          <w:iCs/>
          <w:szCs w:val="32"/>
          <w:highlight w:val="cyan"/>
          <w:u w:val="single"/>
        </w:rPr>
        <w:t>they let 20 other markets go unattended</w:t>
      </w:r>
      <w:r w:rsidRPr="009E4863">
        <w:rPr>
          <w:rFonts w:eastAsia="Cambria"/>
        </w:rPr>
        <w:t>—</w:t>
      </w:r>
      <w:r w:rsidRPr="009E4863">
        <w:rPr>
          <w:rFonts w:eastAsia="Cambria"/>
          <w:highlight w:val="cyan"/>
          <w:u w:val="single"/>
        </w:rPr>
        <w:t xml:space="preserve">I don’t know if that’s a good </w:t>
      </w:r>
      <w:r w:rsidRPr="009E4863">
        <w:rPr>
          <w:rFonts w:eastAsia="Cambria"/>
          <w:b/>
          <w:iCs/>
          <w:highlight w:val="cyan"/>
          <w:u w:val="single"/>
        </w:rPr>
        <w:t>allocation</w:t>
      </w:r>
      <w:r w:rsidRPr="009E4863">
        <w:rPr>
          <w:rFonts w:eastAsia="Cambria"/>
          <w:highlight w:val="cyan"/>
          <w:u w:val="single"/>
        </w:rPr>
        <w:t xml:space="preserve"> of</w:t>
      </w:r>
      <w:r w:rsidRPr="009E4863">
        <w:rPr>
          <w:rFonts w:eastAsia="Cambria"/>
          <w:u w:val="single"/>
        </w:rPr>
        <w:t xml:space="preserve"> our </w:t>
      </w:r>
      <w:r w:rsidRPr="009E4863">
        <w:rPr>
          <w:rFonts w:eastAsia="Cambria"/>
          <w:b/>
          <w:iCs/>
          <w:highlight w:val="cyan"/>
          <w:u w:val="single"/>
        </w:rPr>
        <w:t>prosecutorial resources</w:t>
      </w:r>
      <w:r w:rsidRPr="009E4863">
        <w:rPr>
          <w:rFonts w:eastAsia="Cambria"/>
        </w:rPr>
        <w:t xml:space="preserve">. </w:t>
      </w:r>
      <w:r w:rsidRPr="009E4863">
        <w:rPr>
          <w:rFonts w:eastAsia="Cambria"/>
          <w:u w:val="single"/>
        </w:rPr>
        <w:t>The Antitrust Division’s loss</w:t>
      </w:r>
      <w:r w:rsidRPr="009E4863">
        <w:rPr>
          <w:rFonts w:eastAsia="Cambria"/>
        </w:rPr>
        <w:t xml:space="preserve"> earlier this year in the ATT/Time Warner merger litigation </w:t>
      </w:r>
      <w:r w:rsidRPr="009E4863">
        <w:rPr>
          <w:rFonts w:eastAsia="Cambria"/>
          <w:u w:val="single"/>
        </w:rPr>
        <w:t xml:space="preserve">is an example of the </w:t>
      </w:r>
      <w:r w:rsidRPr="009E4863">
        <w:rPr>
          <w:rFonts w:eastAsia="Cambria"/>
          <w:b/>
          <w:iCs/>
          <w:u w:val="single"/>
        </w:rPr>
        <w:t>government rolling the dice</w:t>
      </w:r>
      <w:r w:rsidRPr="009E4863">
        <w:rPr>
          <w:rFonts w:eastAsia="Cambria"/>
        </w:rPr>
        <w:t xml:space="preserve"> </w:t>
      </w:r>
      <w:r w:rsidRPr="009E4863">
        <w:rPr>
          <w:rFonts w:eastAsia="Cambria"/>
          <w:u w:val="single"/>
        </w:rPr>
        <w:t xml:space="preserve">with a speculative case and </w:t>
      </w:r>
      <w:r w:rsidRPr="009E4863">
        <w:rPr>
          <w:rFonts w:eastAsia="Cambria"/>
          <w:b/>
          <w:iCs/>
          <w:u w:val="single"/>
        </w:rPr>
        <w:t>limited</w:t>
      </w:r>
      <w:r w:rsidRPr="009E4863">
        <w:rPr>
          <w:rFonts w:eastAsia="Cambria"/>
          <w:u w:val="single"/>
        </w:rPr>
        <w:t xml:space="preserve"> resources</w:t>
      </w:r>
      <w:r w:rsidRPr="009E4863">
        <w:rPr>
          <w:rFonts w:eastAsia="Cambria"/>
        </w:rPr>
        <w:t>. One would think with respect to the current tech investigations that the government cannot afford a repeat of the ATT/Time Warner outcome.”</w:t>
      </w:r>
    </w:p>
    <w:p w14:paraId="56ACEB12" w14:textId="77777777" w:rsidR="00CD1256" w:rsidRPr="00B55AD5" w:rsidRDefault="00CD1256" w:rsidP="00CD1256"/>
    <w:p w14:paraId="42C2EC47" w14:textId="77777777" w:rsidR="00CD1256" w:rsidRPr="00805E66" w:rsidRDefault="00CD1256" w:rsidP="00CD1256"/>
    <w:p w14:paraId="55B5122A" w14:textId="77777777" w:rsidR="00CD1256" w:rsidRPr="00CD1256" w:rsidRDefault="00CD1256" w:rsidP="00CD1256"/>
    <w:sectPr w:rsidR="00CD1256" w:rsidRPr="00CD125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CA117C"/>
    <w:multiLevelType w:val="hybridMultilevel"/>
    <w:tmpl w:val="73167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05C73"/>
    <w:multiLevelType w:val="hybridMultilevel"/>
    <w:tmpl w:val="9ACAA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379E8"/>
    <w:multiLevelType w:val="hybridMultilevel"/>
    <w:tmpl w:val="ECFE843E"/>
    <w:lvl w:ilvl="0" w:tplc="1E76F080">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A43"/>
    <w:multiLevelType w:val="hybridMultilevel"/>
    <w:tmpl w:val="47FAC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12"/>
  </w:num>
  <w:num w:numId="15">
    <w:abstractNumId w:val="17"/>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626EC"/>
    <w:rsid w:val="000029E3"/>
    <w:rsid w:val="000029E8"/>
    <w:rsid w:val="00004225"/>
    <w:rsid w:val="000066CA"/>
    <w:rsid w:val="00007264"/>
    <w:rsid w:val="000076A9"/>
    <w:rsid w:val="00014FAD"/>
    <w:rsid w:val="00015D2A"/>
    <w:rsid w:val="00022764"/>
    <w:rsid w:val="0002490B"/>
    <w:rsid w:val="00026465"/>
    <w:rsid w:val="00030204"/>
    <w:rsid w:val="000312A0"/>
    <w:rsid w:val="0003396C"/>
    <w:rsid w:val="00035337"/>
    <w:rsid w:val="00035AE4"/>
    <w:rsid w:val="00052FB1"/>
    <w:rsid w:val="00054276"/>
    <w:rsid w:val="000547B1"/>
    <w:rsid w:val="0006091E"/>
    <w:rsid w:val="000638C1"/>
    <w:rsid w:val="00065FEE"/>
    <w:rsid w:val="00066E3C"/>
    <w:rsid w:val="00072718"/>
    <w:rsid w:val="0007381E"/>
    <w:rsid w:val="00076094"/>
    <w:rsid w:val="000865CF"/>
    <w:rsid w:val="0008785F"/>
    <w:rsid w:val="00090CBE"/>
    <w:rsid w:val="00094DEC"/>
    <w:rsid w:val="000A0D99"/>
    <w:rsid w:val="000A2D8A"/>
    <w:rsid w:val="000B2FE4"/>
    <w:rsid w:val="000D26A6"/>
    <w:rsid w:val="000D2B90"/>
    <w:rsid w:val="000D6ED8"/>
    <w:rsid w:val="000D717B"/>
    <w:rsid w:val="000F01A1"/>
    <w:rsid w:val="00100B28"/>
    <w:rsid w:val="00117316"/>
    <w:rsid w:val="001209B4"/>
    <w:rsid w:val="00140568"/>
    <w:rsid w:val="001648C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D4D42"/>
    <w:rsid w:val="001E0B1F"/>
    <w:rsid w:val="001E0C0F"/>
    <w:rsid w:val="001E1E0B"/>
    <w:rsid w:val="001E6425"/>
    <w:rsid w:val="001F1173"/>
    <w:rsid w:val="002005A8"/>
    <w:rsid w:val="00203DD8"/>
    <w:rsid w:val="00204E1D"/>
    <w:rsid w:val="002059BD"/>
    <w:rsid w:val="00207FD8"/>
    <w:rsid w:val="00210FAF"/>
    <w:rsid w:val="00213B1E"/>
    <w:rsid w:val="00215284"/>
    <w:rsid w:val="002168F2"/>
    <w:rsid w:val="0022589F"/>
    <w:rsid w:val="00233EB8"/>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E72C0"/>
    <w:rsid w:val="002F1BA9"/>
    <w:rsid w:val="002F6E74"/>
    <w:rsid w:val="003106B3"/>
    <w:rsid w:val="0031385D"/>
    <w:rsid w:val="003171AB"/>
    <w:rsid w:val="003223B2"/>
    <w:rsid w:val="00322A67"/>
    <w:rsid w:val="00330E13"/>
    <w:rsid w:val="00333020"/>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1D5F"/>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0C66"/>
    <w:rsid w:val="004270E3"/>
    <w:rsid w:val="004348DC"/>
    <w:rsid w:val="00434921"/>
    <w:rsid w:val="0044144C"/>
    <w:rsid w:val="00442018"/>
    <w:rsid w:val="00446567"/>
    <w:rsid w:val="00447264"/>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69AF"/>
    <w:rsid w:val="004E355B"/>
    <w:rsid w:val="004F1EA4"/>
    <w:rsid w:val="005028E5"/>
    <w:rsid w:val="00503735"/>
    <w:rsid w:val="00515383"/>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23DA"/>
    <w:rsid w:val="005A4D4E"/>
    <w:rsid w:val="005A7237"/>
    <w:rsid w:val="005B21FA"/>
    <w:rsid w:val="005B3244"/>
    <w:rsid w:val="005B6EE8"/>
    <w:rsid w:val="005B7731"/>
    <w:rsid w:val="005C4515"/>
    <w:rsid w:val="005C5602"/>
    <w:rsid w:val="005C74A6"/>
    <w:rsid w:val="005D3B4D"/>
    <w:rsid w:val="005D615C"/>
    <w:rsid w:val="005E12CC"/>
    <w:rsid w:val="005E1860"/>
    <w:rsid w:val="005F063B"/>
    <w:rsid w:val="005F192D"/>
    <w:rsid w:val="005F24C8"/>
    <w:rsid w:val="005F26AF"/>
    <w:rsid w:val="00607D6C"/>
    <w:rsid w:val="0061383D"/>
    <w:rsid w:val="00614D69"/>
    <w:rsid w:val="00617030"/>
    <w:rsid w:val="00621301"/>
    <w:rsid w:val="0062173F"/>
    <w:rsid w:val="006235FB"/>
    <w:rsid w:val="00626A15"/>
    <w:rsid w:val="00632C1D"/>
    <w:rsid w:val="006379E9"/>
    <w:rsid w:val="006438CB"/>
    <w:rsid w:val="006529B9"/>
    <w:rsid w:val="00654695"/>
    <w:rsid w:val="0065500A"/>
    <w:rsid w:val="00655217"/>
    <w:rsid w:val="0065727C"/>
    <w:rsid w:val="006577BD"/>
    <w:rsid w:val="00661254"/>
    <w:rsid w:val="0067078F"/>
    <w:rsid w:val="00674A78"/>
    <w:rsid w:val="00696A16"/>
    <w:rsid w:val="006A4840"/>
    <w:rsid w:val="006A52A0"/>
    <w:rsid w:val="006A7556"/>
    <w:rsid w:val="006A7E1D"/>
    <w:rsid w:val="006C0441"/>
    <w:rsid w:val="006C3A56"/>
    <w:rsid w:val="006D13F4"/>
    <w:rsid w:val="006D23F0"/>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3EFD"/>
    <w:rsid w:val="007611F5"/>
    <w:rsid w:val="007619E4"/>
    <w:rsid w:val="00761E75"/>
    <w:rsid w:val="0076495E"/>
    <w:rsid w:val="00765FC8"/>
    <w:rsid w:val="00766AF1"/>
    <w:rsid w:val="00775694"/>
    <w:rsid w:val="00793F46"/>
    <w:rsid w:val="007A1325"/>
    <w:rsid w:val="007A1A18"/>
    <w:rsid w:val="007A3BAF"/>
    <w:rsid w:val="007B53D8"/>
    <w:rsid w:val="007C22C5"/>
    <w:rsid w:val="007C57E1"/>
    <w:rsid w:val="007C5811"/>
    <w:rsid w:val="007C6124"/>
    <w:rsid w:val="007D2DF5"/>
    <w:rsid w:val="007D451A"/>
    <w:rsid w:val="007D5E3E"/>
    <w:rsid w:val="007D7596"/>
    <w:rsid w:val="007E242C"/>
    <w:rsid w:val="007E6631"/>
    <w:rsid w:val="00803A12"/>
    <w:rsid w:val="00805417"/>
    <w:rsid w:val="008266F9"/>
    <w:rsid w:val="008267E2"/>
    <w:rsid w:val="00826A9B"/>
    <w:rsid w:val="00830FFC"/>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6434"/>
    <w:rsid w:val="008C0FA2"/>
    <w:rsid w:val="008C0FB8"/>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01E1"/>
    <w:rsid w:val="00A071C0"/>
    <w:rsid w:val="00A22670"/>
    <w:rsid w:val="00A24B35"/>
    <w:rsid w:val="00A271BA"/>
    <w:rsid w:val="00A27F86"/>
    <w:rsid w:val="00A366ED"/>
    <w:rsid w:val="00A431C6"/>
    <w:rsid w:val="00A54315"/>
    <w:rsid w:val="00A60FBC"/>
    <w:rsid w:val="00A65C0B"/>
    <w:rsid w:val="00A776BA"/>
    <w:rsid w:val="00A81FD2"/>
    <w:rsid w:val="00A8441A"/>
    <w:rsid w:val="00A85341"/>
    <w:rsid w:val="00A8674A"/>
    <w:rsid w:val="00A96E24"/>
    <w:rsid w:val="00AA2D94"/>
    <w:rsid w:val="00AA6F6E"/>
    <w:rsid w:val="00AB122B"/>
    <w:rsid w:val="00AB21B0"/>
    <w:rsid w:val="00AB48D3"/>
    <w:rsid w:val="00AC6348"/>
    <w:rsid w:val="00AE0243"/>
    <w:rsid w:val="00AE1BAD"/>
    <w:rsid w:val="00AE2124"/>
    <w:rsid w:val="00AE24BC"/>
    <w:rsid w:val="00AE3E3F"/>
    <w:rsid w:val="00AE4BD6"/>
    <w:rsid w:val="00AF2516"/>
    <w:rsid w:val="00AF4760"/>
    <w:rsid w:val="00AF55D4"/>
    <w:rsid w:val="00AF73BE"/>
    <w:rsid w:val="00B0505F"/>
    <w:rsid w:val="00B05C2D"/>
    <w:rsid w:val="00B12933"/>
    <w:rsid w:val="00B12B88"/>
    <w:rsid w:val="00B137E0"/>
    <w:rsid w:val="00B13BC8"/>
    <w:rsid w:val="00B24662"/>
    <w:rsid w:val="00B3569C"/>
    <w:rsid w:val="00B43676"/>
    <w:rsid w:val="00B5602D"/>
    <w:rsid w:val="00B60125"/>
    <w:rsid w:val="00B626EC"/>
    <w:rsid w:val="00B64986"/>
    <w:rsid w:val="00B6656B"/>
    <w:rsid w:val="00B71625"/>
    <w:rsid w:val="00B75C54"/>
    <w:rsid w:val="00B8710E"/>
    <w:rsid w:val="00B87203"/>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1"/>
    <w:rsid w:val="00C149F9"/>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256"/>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2A6F"/>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25B4"/>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1E3F"/>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475A"/>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AB7A2"/>
  <w14:defaultImageDpi w14:val="300"/>
  <w15:docId w15:val="{3385503F-8B99-7D46-9AD6-1639A780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7078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707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7078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9"/>
    <w:unhideWhenUsed/>
    <w:qFormat/>
    <w:rsid w:val="0067078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9"/>
    <w:unhideWhenUsed/>
    <w:qFormat/>
    <w:rsid w:val="0067078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707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078F"/>
  </w:style>
  <w:style w:type="character" w:customStyle="1" w:styleId="Heading1Char">
    <w:name w:val="Heading 1 Char"/>
    <w:aliases w:val="Pocket Char"/>
    <w:basedOn w:val="DefaultParagraphFont"/>
    <w:link w:val="Heading1"/>
    <w:uiPriority w:val="9"/>
    <w:rsid w:val="0067078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7078F"/>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9"/>
    <w:rsid w:val="0067078F"/>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9"/>
    <w:rsid w:val="0067078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7078F"/>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1"/>
    <w:qFormat/>
    <w:rsid w:val="0067078F"/>
    <w:rPr>
      <w:b w:val="0"/>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B"/>
    <w:basedOn w:val="DefaultParagraphFont"/>
    <w:link w:val="textbold"/>
    <w:uiPriority w:val="20"/>
    <w:qFormat/>
    <w:rsid w:val="0067078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7078F"/>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T"/>
    <w:basedOn w:val="DefaultParagraphFont"/>
    <w:link w:val="NoSpacing"/>
    <w:uiPriority w:val="99"/>
    <w:unhideWhenUsed/>
    <w:rsid w:val="0067078F"/>
    <w:rPr>
      <w:color w:val="auto"/>
      <w:u w:val="none"/>
    </w:rPr>
  </w:style>
  <w:style w:type="paragraph" w:styleId="DocumentMap">
    <w:name w:val="Document Map"/>
    <w:basedOn w:val="Normal"/>
    <w:link w:val="DocumentMapChar"/>
    <w:uiPriority w:val="99"/>
    <w:semiHidden/>
    <w:unhideWhenUsed/>
    <w:rsid w:val="0067078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7078F"/>
    <w:rPr>
      <w:rFonts w:ascii="Lucida Grande" w:hAnsi="Lucida Grande" w:cs="Lucida Grande"/>
    </w:rPr>
  </w:style>
  <w:style w:type="paragraph" w:customStyle="1" w:styleId="textbold">
    <w:name w:val="text bold"/>
    <w:basedOn w:val="Normal"/>
    <w:link w:val="Emphasis"/>
    <w:uiPriority w:val="20"/>
    <w:qFormat/>
    <w:rsid w:val="00FD475A"/>
    <w:pPr>
      <w:ind w:left="720"/>
      <w:jc w:val="both"/>
    </w:pPr>
    <w:rPr>
      <w:b/>
      <w:iCs/>
      <w:u w:val="single"/>
    </w:rPr>
  </w:style>
  <w:style w:type="paragraph" w:customStyle="1" w:styleId="card">
    <w:name w:val="card"/>
    <w:aliases w:val="Medium Grid 21,Tags,Debate Text,No Spacing11,No Spacing111111,No Spacing31,No Spacing22,No Spacing111,No Spacing3,No Spacing2,Read stuff,Card,Dont use,No Spacing41,No Spacing111112,Note Level 2,No Spacing23,tag,No Spacing5,Tag and Cite,nonunderlined"/>
    <w:basedOn w:val="Normal"/>
    <w:next w:val="Normal"/>
    <w:uiPriority w:val="99"/>
    <w:qFormat/>
    <w:rsid w:val="003B1D5F"/>
    <w:pPr>
      <w:ind w:left="288" w:right="288"/>
    </w:pPr>
    <w:rPr>
      <w:rFonts w:asciiTheme="minorHAnsi" w:eastAsiaTheme="minorHAnsi" w:hAnsiTheme="minorHAnsi"/>
      <w:szCs w:val="22"/>
      <w:u w:val="single"/>
    </w:rPr>
  </w:style>
  <w:style w:type="paragraph" w:customStyle="1" w:styleId="UnderlinePara">
    <w:name w:val="Underline Para"/>
    <w:basedOn w:val="Normal"/>
    <w:uiPriority w:val="1"/>
    <w:qFormat/>
    <w:rsid w:val="00A366ED"/>
    <w:pPr>
      <w:widowControl w:val="0"/>
      <w:suppressAutoHyphens/>
      <w:spacing w:after="200" w:line="254" w:lineRule="auto"/>
    </w:pPr>
    <w:rPr>
      <w:rFonts w:asciiTheme="minorHAnsi" w:hAnsiTheme="minorHAnsi"/>
      <w:u w:val="single"/>
    </w:rPr>
  </w:style>
  <w:style w:type="paragraph" w:styleId="NoSpacing">
    <w:name w:val="No Spacing"/>
    <w:aliases w:val="Card Format,Very Small Text,No Spacing51,No Spacing311,ClearFormatting,Clear,DDI Tag,Tag Title,No Spacing11211,No Spacing6,No Spacing7,No Spacing8,Dont u,No Spacing1111111,No Spacing tnr,ca"/>
    <w:basedOn w:val="Heading1"/>
    <w:link w:val="Hyperlink"/>
    <w:autoRedefine/>
    <w:uiPriority w:val="99"/>
    <w:qFormat/>
    <w:rsid w:val="00233EB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CD1256"/>
    <w:pPr>
      <w:ind w:left="720"/>
      <w:contextualSpacing/>
    </w:pPr>
  </w:style>
  <w:style w:type="paragraph" w:customStyle="1" w:styleId="Emphasis1">
    <w:name w:val="Emphasis1"/>
    <w:basedOn w:val="Normal"/>
    <w:uiPriority w:val="20"/>
    <w:qFormat/>
    <w:rsid w:val="00AA2D9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AA2D9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A2D94"/>
    <w:rPr>
      <w:rFonts w:ascii="Calibri" w:eastAsiaTheme="majorEastAsia" w:hAnsi="Calibri" w:cstheme="majorBidi"/>
      <w:b/>
      <w:iCs/>
      <w:sz w:val="26"/>
      <w:szCs w:val="28"/>
    </w:rPr>
  </w:style>
  <w:style w:type="paragraph" w:styleId="Header">
    <w:name w:val="header"/>
    <w:basedOn w:val="Normal"/>
    <w:link w:val="HeaderChar"/>
    <w:uiPriority w:val="99"/>
    <w:unhideWhenUsed/>
    <w:rsid w:val="00AA2D94"/>
    <w:pPr>
      <w:tabs>
        <w:tab w:val="center" w:pos="4680"/>
        <w:tab w:val="right" w:pos="9360"/>
      </w:tabs>
    </w:pPr>
  </w:style>
  <w:style w:type="character" w:customStyle="1" w:styleId="HeaderChar">
    <w:name w:val="Header Char"/>
    <w:basedOn w:val="DefaultParagraphFont"/>
    <w:link w:val="Header"/>
    <w:uiPriority w:val="99"/>
    <w:rsid w:val="00AA2D94"/>
    <w:rPr>
      <w:rFonts w:ascii="Calibri" w:hAnsi="Calibri"/>
      <w:sz w:val="22"/>
    </w:rPr>
  </w:style>
  <w:style w:type="paragraph" w:styleId="Footer">
    <w:name w:val="footer"/>
    <w:basedOn w:val="Normal"/>
    <w:link w:val="FooterChar"/>
    <w:uiPriority w:val="99"/>
    <w:unhideWhenUsed/>
    <w:rsid w:val="00AA2D94"/>
    <w:pPr>
      <w:tabs>
        <w:tab w:val="center" w:pos="4680"/>
        <w:tab w:val="right" w:pos="9360"/>
      </w:tabs>
    </w:pPr>
  </w:style>
  <w:style w:type="character" w:customStyle="1" w:styleId="FooterChar">
    <w:name w:val="Footer Char"/>
    <w:basedOn w:val="DefaultParagraphFont"/>
    <w:link w:val="Footer"/>
    <w:uiPriority w:val="99"/>
    <w:rsid w:val="00AA2D9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ashingtonmonthly.com/2021/04/20/should-biden-pack-the-supreme-court/" TargetMode="External"/><Relationship Id="rId18" Type="http://schemas.openxmlformats.org/officeDocument/2006/relationships/hyperlink" Target="https://www.mckinsey.com/industries/pharmaceuticals-and-medical-products/our-insights/the-bio-revolution-innovations-transforming-economies-societies-and-our-lives" TargetMode="External"/><Relationship Id="rId26" Type="http://schemas.openxmlformats.org/officeDocument/2006/relationships/hyperlink" Target="https://www.ftc.gov/news-events/press-releases/2021/07/ftc-testifies-house-energy-commerce-subcommittee-legislation" TargetMode="External"/><Relationship Id="rId3" Type="http://schemas.openxmlformats.org/officeDocument/2006/relationships/customXml" Target="../customXml/item3.xml"/><Relationship Id="rId21" Type="http://schemas.openxmlformats.org/officeDocument/2006/relationships/hyperlink" Target="https://www.healthaffairs.org/do/10.1377/hblog20180522.408497/full/" TargetMode="External"/><Relationship Id="rId7" Type="http://schemas.openxmlformats.org/officeDocument/2006/relationships/settings" Target="settings.xml"/><Relationship Id="rId12" Type="http://schemas.openxmlformats.org/officeDocument/2006/relationships/hyperlink" Target="https://www.healthaffairs.org/do/10.1377/hblog20180522.408497/full/" TargetMode="External"/><Relationship Id="rId17" Type="http://schemas.openxmlformats.org/officeDocument/2006/relationships/hyperlink" Target="https://www.mckinsey.com/business-functions/m-and-a/our-insights/a-new-prescription-for-m-and-a-in-pharma" TargetMode="External"/><Relationship Id="rId25" Type="http://schemas.openxmlformats.org/officeDocument/2006/relationships/hyperlink" Target="https://www.nortonrosefulbright.com/en-us/knowledge/publications/bb6f3c5e/covid-19-implications-from-an-antitrust-and-competition-law-perspective" TargetMode="External"/><Relationship Id="rId2" Type="http://schemas.openxmlformats.org/officeDocument/2006/relationships/customXml" Target="../customXml/item2.xml"/><Relationship Id="rId16" Type="http://schemas.openxmlformats.org/officeDocument/2006/relationships/hyperlink" Target="https://www.mckinsey.com/industries/pharmaceuticals-and-medical-products/our-insights/on-pins-and-needles-will-covid-19-vaccines-save-the-world" TargetMode="External"/><Relationship Id="rId20" Type="http://schemas.openxmlformats.org/officeDocument/2006/relationships/hyperlink" Target="https://www.nationalreview.com/corner/we-have-enough-checks-presidents-power-order-nuclear-strike/" TargetMode="External"/><Relationship Id="rId29" Type="http://schemas.openxmlformats.org/officeDocument/2006/relationships/hyperlink" Target="https://www.oecd.org/daf/competition/the-role-of-competition-policy-in-promoting-economic-recovery-202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tmoneyoutmd.org/peoples_convention" TargetMode="External"/><Relationship Id="rId24" Type="http://schemas.openxmlformats.org/officeDocument/2006/relationships/hyperlink" Target="https://www.ftc.gov/system/files/attachments/us-submissions-oecd-2010-present-other-international-competition-fora/economic_recovery_us.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tc.gov/system/files/attachments/us-submissions-oecd-2010-present-other-international-competition-fora/economic_recovery_us.pdf" TargetMode="External"/><Relationship Id="rId23" Type="http://schemas.openxmlformats.org/officeDocument/2006/relationships/hyperlink" Target="https://news.bloomberglaw.com/us-law-week/kavanaugh-emerges-as-unlikely-liberal-hope-for-court-swing-vote" TargetMode="External"/><Relationship Id="rId28" Type="http://schemas.openxmlformats.org/officeDocument/2006/relationships/hyperlink" Target="https://doi.org/10.1093/jaenfo/jnaa032" TargetMode="External"/><Relationship Id="rId10" Type="http://schemas.openxmlformats.org/officeDocument/2006/relationships/hyperlink" Target="https://www.lexology.com/library/detail.aspx%3Fg%3Dd423301d-f4d1-4550-a99c-1880869e67e7+&amp;cd=11&amp;hl=en&amp;ct=clnk&amp;gl=us" TargetMode="External"/><Relationship Id="rId19" Type="http://schemas.openxmlformats.org/officeDocument/2006/relationships/hyperlink" Target="https://regproject.org/paper/how-antitrust-overreach-is-threatening-healthcare-innova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theguardian.com/commentisfree/2018/oct/26/antitrust-monopolies-courts-concentration" TargetMode="External"/><Relationship Id="rId14" Type="http://schemas.openxmlformats.org/officeDocument/2006/relationships/hyperlink" Target="https://www.ft.com/content/16489a50-e828-4cc6-8d0d-a261c1f1f9d8" TargetMode="External"/><Relationship Id="rId22" Type="http://schemas.openxmlformats.org/officeDocument/2006/relationships/hyperlink" Target="https://www.healthaffairs.org/do/10.1377/hblog20180522.408497/full/" TargetMode="External"/><Relationship Id="rId27" Type="http://schemas.openxmlformats.org/officeDocument/2006/relationships/hyperlink" Target="https://tinyurl.com/DOJ-Antitrust-Labor" TargetMode="External"/><Relationship Id="rId30" Type="http://schemas.openxmlformats.org/officeDocument/2006/relationships/hyperlink" Target="https://insight.kellogg.northwestern.edu/article/why-antitrust-regulators-dont-scare-big-te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30</TotalTime>
  <Pages>67</Pages>
  <Words>40264</Words>
  <Characters>229507</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269233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54</cp:revision>
  <dcterms:created xsi:type="dcterms:W3CDTF">2021-09-20T15:02:00Z</dcterms:created>
  <dcterms:modified xsi:type="dcterms:W3CDTF">2021-09-22T00:51:00Z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