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6C2" w14:textId="3B6A5A59" w:rsidR="003C3A46" w:rsidRDefault="003C3A46" w:rsidP="00B84156">
      <w:pPr>
        <w:pStyle w:val="Heading3"/>
      </w:pPr>
    </w:p>
    <w:p w14:paraId="4F3CBB94" w14:textId="291F32D8" w:rsidR="003C3A46" w:rsidRDefault="00144410" w:rsidP="003C3A46">
      <w:pPr>
        <w:pStyle w:val="Heading3"/>
      </w:pPr>
      <w:r>
        <w:lastRenderedPageBreak/>
        <w:t>1</w:t>
      </w:r>
    </w:p>
    <w:p w14:paraId="2D48BED9" w14:textId="56B740C5" w:rsidR="003C3A46" w:rsidRDefault="003C3A46" w:rsidP="003C3A46">
      <w:pPr>
        <w:pStyle w:val="Heading4"/>
      </w:pPr>
      <w:r w:rsidRPr="00C22AD6">
        <w:rPr>
          <w:u w:val="single"/>
        </w:rPr>
        <w:t>Partisan</w:t>
      </w:r>
      <w:r>
        <w:t xml:space="preserve"> infrastructure passes now—Biden is key.</w:t>
      </w:r>
    </w:p>
    <w:p w14:paraId="5ACE53A9" w14:textId="77777777" w:rsidR="003C3A46" w:rsidRDefault="003C3A46" w:rsidP="003C3A46">
      <w:r w:rsidRPr="00057E37">
        <w:rPr>
          <w:rStyle w:val="Style13ptBold"/>
        </w:rPr>
        <w:t>Greve 9</w:t>
      </w:r>
      <w:r>
        <w:rPr>
          <w:rStyle w:val="Style13ptBold"/>
        </w:rPr>
        <w:t>—</w:t>
      </w:r>
      <w:r w:rsidRPr="00057E37">
        <w:rPr>
          <w:rStyle w:val="Style13ptBold"/>
        </w:rPr>
        <w:t>7</w:t>
      </w:r>
      <w:r>
        <w:t xml:space="preserve">—(staff writer). Joan E Greve. 7 September 2021. “Joe Biden to referee Democrats in brewing battle over $3.5tn budget bill”. The Guardian. </w:t>
      </w:r>
      <w:hyperlink r:id="rId5" w:history="1">
        <w:r w:rsidRPr="00B70661">
          <w:rPr>
            <w:rStyle w:val="Hyperlink"/>
          </w:rPr>
          <w:t>https://amp.theguardian.com/us-news/2021/sep/07/biden-democrats-brewing-battle-budget-bill</w:t>
        </w:r>
      </w:hyperlink>
      <w:r>
        <w:t xml:space="preserve">. Accessed 9/13/21. </w:t>
      </w:r>
    </w:p>
    <w:p w14:paraId="386C6984" w14:textId="77777777" w:rsidR="003C3A46" w:rsidRDefault="003C3A46" w:rsidP="003C3A46"/>
    <w:p w14:paraId="3218AEBE" w14:textId="77777777" w:rsidR="003C3A46" w:rsidRDefault="003C3A46" w:rsidP="003C3A46">
      <w:r>
        <w:t xml:space="preserve">Congress will return from its summer recess later this month, and some </w:t>
      </w:r>
      <w:r w:rsidRPr="00BF79B4">
        <w:rPr>
          <w:rStyle w:val="Emphasis"/>
          <w:highlight w:val="yellow"/>
        </w:rPr>
        <w:t>Dem</w:t>
      </w:r>
      <w:r w:rsidRPr="00BF79B4">
        <w:rPr>
          <w:rStyle w:val="StyleUnderline"/>
        </w:rPr>
        <w:t>ocrat</w:t>
      </w:r>
      <w:r w:rsidRPr="00BF79B4">
        <w:rPr>
          <w:rStyle w:val="Emphasis"/>
          <w:highlight w:val="yellow"/>
        </w:rPr>
        <w:t>s</w:t>
      </w:r>
      <w:r w:rsidRPr="00BF79B4">
        <w:rPr>
          <w:rStyle w:val="StyleUnderline"/>
          <w:highlight w:val="yellow"/>
        </w:rPr>
        <w:t xml:space="preserve"> are</w:t>
      </w:r>
      <w:r w:rsidRPr="00BF79B4">
        <w:rPr>
          <w:rStyle w:val="StyleUnderline"/>
        </w:rPr>
        <w:t xml:space="preserve"> already </w:t>
      </w:r>
      <w:r w:rsidRPr="00BF79B4">
        <w:rPr>
          <w:rStyle w:val="Emphasis"/>
          <w:highlight w:val="yellow"/>
        </w:rPr>
        <w:t xml:space="preserve">gearing up for </w:t>
      </w:r>
      <w:r w:rsidRPr="002F328E">
        <w:rPr>
          <w:rStyle w:val="Emphasis"/>
          <w:highlight w:val="yellow"/>
        </w:rPr>
        <w:t>a political fight</w:t>
      </w:r>
      <w:r>
        <w:t xml:space="preserve"> – with </w:t>
      </w:r>
      <w:r w:rsidRPr="002F328E">
        <w:t>each other.</w:t>
      </w:r>
    </w:p>
    <w:p w14:paraId="77F474EE" w14:textId="77777777" w:rsidR="003C3A46" w:rsidRDefault="003C3A46" w:rsidP="003C3A46">
      <w:r w:rsidRPr="002F328E">
        <w:t xml:space="preserve">Democratic </w:t>
      </w:r>
      <w:r w:rsidRPr="002F328E">
        <w:rPr>
          <w:rStyle w:val="StyleUnderline"/>
        </w:rPr>
        <w:t xml:space="preserve">lawmakers are looking </w:t>
      </w:r>
      <w:r w:rsidRPr="00BF79B4">
        <w:rPr>
          <w:rStyle w:val="StyleUnderline"/>
          <w:highlight w:val="yellow"/>
        </w:rPr>
        <w:t xml:space="preserve">to pass </w:t>
      </w:r>
      <w:r w:rsidRPr="00983366">
        <w:rPr>
          <w:rStyle w:val="StyleUnderline"/>
          <w:highlight w:val="yellow"/>
        </w:rPr>
        <w:t>their $</w:t>
      </w:r>
      <w:r w:rsidRPr="00983366">
        <w:rPr>
          <w:rStyle w:val="Emphasis"/>
          <w:highlight w:val="yellow"/>
        </w:rPr>
        <w:t>3.5tn</w:t>
      </w:r>
      <w:r w:rsidRPr="00983366">
        <w:rPr>
          <w:rStyle w:val="StyleUnderline"/>
          <w:highlight w:val="yellow"/>
        </w:rPr>
        <w:t xml:space="preserve"> spending </w:t>
      </w:r>
      <w:r w:rsidRPr="00BF79B4">
        <w:rPr>
          <w:rStyle w:val="StyleUnderline"/>
          <w:highlight w:val="yellow"/>
        </w:rPr>
        <w:t>package</w:t>
      </w:r>
      <w:r>
        <w:t xml:space="preserve">, </w:t>
      </w:r>
      <w:r w:rsidRPr="00BF79B4">
        <w:rPr>
          <w:rStyle w:val="StyleUnderline"/>
        </w:rPr>
        <w:t xml:space="preserve">after the House and the Senate approved the blueprint for the budget bill last month. </w:t>
      </w:r>
      <w:r>
        <w:t>The ambitious legislation encompasses much of Joe Biden’s economic agenda, including proposals to expand access to affordable childcare, invest in climate-related initiatives and broaden Medicare coverage.</w:t>
      </w:r>
    </w:p>
    <w:p w14:paraId="7836BA5B" w14:textId="77777777" w:rsidR="003C3A46" w:rsidRDefault="003C3A46" w:rsidP="003C3A46">
      <w:pPr>
        <w:rPr>
          <w:rStyle w:val="StyleUnderline"/>
        </w:rPr>
      </w:pPr>
      <w:r>
        <w:t xml:space="preserve">But </w:t>
      </w:r>
      <w:r w:rsidRPr="00BF79B4">
        <w:rPr>
          <w:rStyle w:val="StyleUnderline"/>
        </w:rPr>
        <w:t>to get the bill passed, Democrats</w:t>
      </w:r>
      <w:r>
        <w:t xml:space="preserve"> will first </w:t>
      </w:r>
      <w:r w:rsidRPr="00BF79B4">
        <w:rPr>
          <w:rStyle w:val="StyleUnderline"/>
        </w:rPr>
        <w:t xml:space="preserve">need to reach an agreement on the </w:t>
      </w:r>
      <w:r w:rsidRPr="00BF79B4">
        <w:rPr>
          <w:rStyle w:val="Emphasis"/>
        </w:rPr>
        <w:t>cost</w:t>
      </w:r>
      <w:r w:rsidRPr="00BF79B4">
        <w:rPr>
          <w:rStyle w:val="StyleUnderline"/>
        </w:rPr>
        <w:t xml:space="preserve"> of the legislation. </w:t>
      </w:r>
      <w:r w:rsidRPr="002F328E">
        <w:rPr>
          <w:rStyle w:val="Emphasis"/>
          <w:highlight w:val="yellow"/>
        </w:rPr>
        <w:t>Centrist Democrats</w:t>
      </w:r>
      <w:r>
        <w:t xml:space="preserve">, including Senators Kyrsten Sinema and Joe Manchin, </w:t>
      </w:r>
      <w:r w:rsidRPr="00BF79B4">
        <w:rPr>
          <w:rStyle w:val="StyleUnderline"/>
        </w:rPr>
        <w:t xml:space="preserve">have </w:t>
      </w:r>
      <w:r w:rsidRPr="002F328E">
        <w:rPr>
          <w:rStyle w:val="StyleUnderline"/>
          <w:highlight w:val="yellow"/>
        </w:rPr>
        <w:t>expressed concern about the</w:t>
      </w:r>
      <w:r w:rsidRPr="00BF79B4">
        <w:rPr>
          <w:rStyle w:val="StyleUnderline"/>
        </w:rPr>
        <w:t xml:space="preserve"> bill’s $3.5tn </w:t>
      </w:r>
      <w:r w:rsidRPr="002F328E">
        <w:rPr>
          <w:rStyle w:val="Emphasis"/>
          <w:highlight w:val="yellow"/>
        </w:rPr>
        <w:t>price tag</w:t>
      </w:r>
      <w:r>
        <w:t xml:space="preserve">, </w:t>
      </w:r>
      <w:r w:rsidRPr="002F328E">
        <w:rPr>
          <w:rStyle w:val="StyleUnderline"/>
          <w:highlight w:val="yellow"/>
        </w:rPr>
        <w:t>while progressives</w:t>
      </w:r>
      <w:r>
        <w:t xml:space="preserve"> have indicated they </w:t>
      </w:r>
      <w:r w:rsidRPr="00BF79B4">
        <w:rPr>
          <w:rStyle w:val="StyleUnderline"/>
        </w:rPr>
        <w:t xml:space="preserve">will fiercely </w:t>
      </w:r>
      <w:r w:rsidRPr="002F328E">
        <w:rPr>
          <w:rStyle w:val="StyleUnderline"/>
          <w:highlight w:val="yellow"/>
        </w:rPr>
        <w:t xml:space="preserve">oppose </w:t>
      </w:r>
      <w:r w:rsidRPr="002F328E">
        <w:rPr>
          <w:rStyle w:val="Emphasis"/>
          <w:highlight w:val="yellow"/>
        </w:rPr>
        <w:t>any attempt to cut</w:t>
      </w:r>
      <w:r w:rsidRPr="002F328E">
        <w:rPr>
          <w:rStyle w:val="StyleUnderline"/>
          <w:highlight w:val="yellow"/>
        </w:rPr>
        <w:t xml:space="preserve"> funding</w:t>
      </w:r>
      <w:r w:rsidRPr="00BF79B4">
        <w:rPr>
          <w:rStyle w:val="StyleUnderline"/>
        </w:rPr>
        <w:t xml:space="preserve"> in the proposal.</w:t>
      </w:r>
    </w:p>
    <w:p w14:paraId="6698247A" w14:textId="77777777" w:rsidR="003C3A46" w:rsidRDefault="003C3A46" w:rsidP="003C3A46">
      <w:r>
        <w:t xml:space="preserve">With his entire economic agenda hanging in the balance, </w:t>
      </w:r>
      <w:r w:rsidRPr="002F328E">
        <w:rPr>
          <w:rStyle w:val="StyleUnderline"/>
          <w:highlight w:val="yellow"/>
        </w:rPr>
        <w:t>Biden</w:t>
      </w:r>
      <w:r>
        <w:t xml:space="preserve"> will </w:t>
      </w:r>
      <w:r w:rsidRPr="002F328E">
        <w:rPr>
          <w:rStyle w:val="StyleUnderline"/>
          <w:highlight w:val="yellow"/>
        </w:rPr>
        <w:t xml:space="preserve">need to </w:t>
      </w:r>
      <w:r w:rsidRPr="002F328E">
        <w:rPr>
          <w:rStyle w:val="Emphasis"/>
          <w:highlight w:val="yellow"/>
        </w:rPr>
        <w:t>convince the two fractious wings</w:t>
      </w:r>
      <w:r>
        <w:t xml:space="preserve"> of his party </w:t>
      </w:r>
      <w:r w:rsidRPr="002F328E">
        <w:rPr>
          <w:rStyle w:val="StyleUnderline"/>
          <w:highlight w:val="yellow"/>
        </w:rPr>
        <w:t xml:space="preserve">to </w:t>
      </w:r>
      <w:r w:rsidRPr="002F328E">
        <w:rPr>
          <w:rStyle w:val="Emphasis"/>
          <w:highlight w:val="yellow"/>
        </w:rPr>
        <w:t>come together</w:t>
      </w:r>
      <w:r w:rsidRPr="002F328E">
        <w:rPr>
          <w:rStyle w:val="StyleUnderline"/>
          <w:highlight w:val="yellow"/>
        </w:rPr>
        <w:t xml:space="preserve"> and pass a</w:t>
      </w:r>
      <w:r w:rsidRPr="00BF79B4">
        <w:rPr>
          <w:rStyle w:val="StyleUnderline"/>
        </w:rPr>
        <w:t xml:space="preserve"> </w:t>
      </w:r>
      <w:r w:rsidRPr="002F328E">
        <w:rPr>
          <w:rStyle w:val="Emphasis"/>
          <w:highlight w:val="yellow"/>
        </w:rPr>
        <w:t xml:space="preserve">comprehensive </w:t>
      </w:r>
      <w:r w:rsidRPr="002F328E">
        <w:rPr>
          <w:rStyle w:val="Emphasis"/>
        </w:rPr>
        <w:t xml:space="preserve">spending </w:t>
      </w:r>
      <w:r w:rsidRPr="002F328E">
        <w:rPr>
          <w:rStyle w:val="Emphasis"/>
          <w:highlight w:val="yellow"/>
        </w:rPr>
        <w:t>package</w:t>
      </w:r>
      <w:r w:rsidRPr="00BF79B4">
        <w:rPr>
          <w:rStyle w:val="StyleUnderline"/>
        </w:rPr>
        <w:t>.</w:t>
      </w:r>
      <w:r>
        <w:t xml:space="preserve"> And </w:t>
      </w:r>
      <w:r w:rsidRPr="00B04D6A">
        <w:rPr>
          <w:rStyle w:val="StyleUnderline"/>
          <w:highlight w:val="yellow"/>
        </w:rPr>
        <w:t>given</w:t>
      </w:r>
      <w:r w:rsidRPr="00BF79B4">
        <w:rPr>
          <w:rStyle w:val="StyleUnderline"/>
        </w:rPr>
        <w:t xml:space="preserve"> Democrats’ extremely </w:t>
      </w:r>
      <w:r w:rsidRPr="00B04D6A">
        <w:rPr>
          <w:rStyle w:val="Emphasis"/>
          <w:highlight w:val="yellow"/>
        </w:rPr>
        <w:t>narrow majorities</w:t>
      </w:r>
      <w:r w:rsidRPr="00BF79B4">
        <w:rPr>
          <w:rStyle w:val="Emphasis"/>
        </w:rPr>
        <w:t xml:space="preserve"> in both the House and the Senate</w:t>
      </w:r>
      <w:r>
        <w:t xml:space="preserve">, </w:t>
      </w:r>
      <w:r w:rsidRPr="002F328E">
        <w:rPr>
          <w:rStyle w:val="StyleUnderline"/>
          <w:highlight w:val="yellow"/>
        </w:rPr>
        <w:t>there is</w:t>
      </w:r>
      <w:r>
        <w:t xml:space="preserve"> virtually </w:t>
      </w:r>
      <w:r w:rsidRPr="002F328E">
        <w:rPr>
          <w:rStyle w:val="Emphasis"/>
          <w:highlight w:val="yellow"/>
        </w:rPr>
        <w:t>no room for error</w:t>
      </w:r>
      <w:r>
        <w:t>.</w:t>
      </w:r>
    </w:p>
    <w:p w14:paraId="75BC3A0D" w14:textId="77777777" w:rsidR="003C3A46" w:rsidRDefault="003C3A46" w:rsidP="003C3A46"/>
    <w:p w14:paraId="510C0DD7" w14:textId="77777777" w:rsidR="003C3A46" w:rsidRDefault="003C3A46" w:rsidP="003C3A46">
      <w:pPr>
        <w:pStyle w:val="Heading4"/>
      </w:pPr>
      <w:r>
        <w:t xml:space="preserve">While popular, the plan costs </w:t>
      </w:r>
      <w:r w:rsidRPr="00D61F8C">
        <w:rPr>
          <w:u w:val="single"/>
        </w:rPr>
        <w:t>political capital</w:t>
      </w:r>
      <w:r>
        <w:t>—trades off.</w:t>
      </w:r>
    </w:p>
    <w:p w14:paraId="567BDA87" w14:textId="77777777" w:rsidR="003C3A46" w:rsidRPr="00EF0072" w:rsidRDefault="003C3A46" w:rsidP="003C3A46">
      <w:r w:rsidRPr="00EF0072">
        <w:rPr>
          <w:rStyle w:val="Style13ptBold"/>
        </w:rPr>
        <w:t>Carstensen 21</w:t>
      </w:r>
      <w:r w:rsidRPr="00EF0072">
        <w:t xml:space="preserve">—(Fred W. &amp; Vi Miller Chair in Law Emeritus, University of Wisconsin Law School). Peter C. Carstensen. February 2021. “THE “OUGHT” AND “IS LIKELY” OF BIDEN ANTITRUST.” </w:t>
      </w:r>
      <w:hyperlink r:id="rId6" w:history="1">
        <w:r w:rsidRPr="00EF0072">
          <w:rPr>
            <w:rStyle w:val="Hyperlink"/>
          </w:rPr>
          <w:t>https://www.concurrences.com/en/review/issues/no-1-2021/on-topic/the-new-us-antitrust-administration-en</w:t>
        </w:r>
      </w:hyperlink>
      <w:r w:rsidRPr="00EF0072">
        <w:t xml:space="preserve">. </w:t>
      </w:r>
    </w:p>
    <w:p w14:paraId="687B5CAF" w14:textId="77777777" w:rsidR="003C3A46" w:rsidRPr="00E54339" w:rsidRDefault="003C3A46" w:rsidP="003C3A46"/>
    <w:p w14:paraId="5F9F9823" w14:textId="77777777" w:rsidR="003C3A46" w:rsidRPr="007D4D9D" w:rsidRDefault="003C3A46" w:rsidP="003C3A46">
      <w:r w:rsidRPr="007D4D9D">
        <w:t xml:space="preserve">14. Similarly, </w:t>
      </w:r>
      <w:r w:rsidRPr="00584232">
        <w:rPr>
          <w:rStyle w:val="Emphasis"/>
          <w:highlight w:val="yellow"/>
        </w:rPr>
        <w:t>despite bipartisan murmurs</w:t>
      </w:r>
      <w:r w:rsidRPr="00E54339">
        <w:rPr>
          <w:rStyle w:val="StyleUnderline"/>
        </w:rPr>
        <w:t xml:space="preserve"> about competitive issues, </w:t>
      </w:r>
      <w:r w:rsidRPr="00346F88">
        <w:rPr>
          <w:rStyle w:val="StyleUnderline"/>
        </w:rPr>
        <w:t xml:space="preserve">the potential </w:t>
      </w:r>
      <w:r w:rsidRPr="00346F88">
        <w:t xml:space="preserve">in a closely divided Congress </w:t>
      </w:r>
      <w:r w:rsidRPr="00346F88">
        <w:rPr>
          <w:rStyle w:val="StyleUnderline"/>
        </w:rPr>
        <w:t>that any major initiatives will survive is limited at best.</w:t>
      </w:r>
      <w:r w:rsidRPr="00346F88">
        <w:t xml:space="preserve"> In</w:t>
      </w:r>
      <w:r w:rsidRPr="007D4D9D">
        <w:t xml:space="preserve"> part </w:t>
      </w:r>
      <w:r w:rsidRPr="00584232">
        <w:rPr>
          <w:rStyle w:val="StyleUnderline"/>
          <w:highlight w:val="yellow"/>
        </w:rPr>
        <w:t>the challenge</w:t>
      </w:r>
      <w:r w:rsidRPr="007D4D9D">
        <w:t xml:space="preserve"> here </w:t>
      </w:r>
      <w:r w:rsidRPr="00584232">
        <w:rPr>
          <w:rStyle w:val="StyleUnderline"/>
          <w:highlight w:val="yellow"/>
        </w:rPr>
        <w:t xml:space="preserve">is </w:t>
      </w:r>
      <w:r w:rsidRPr="00346F88">
        <w:rPr>
          <w:rStyle w:val="StyleUnderline"/>
          <w:highlight w:val="yellow"/>
        </w:rPr>
        <w:t xml:space="preserve">how the Biden administration will </w:t>
      </w:r>
      <w:r w:rsidRPr="00346F88">
        <w:rPr>
          <w:rStyle w:val="Emphasis"/>
          <w:highlight w:val="yellow"/>
        </w:rPr>
        <w:t>rank</w:t>
      </w:r>
      <w:r w:rsidRPr="00346F88">
        <w:rPr>
          <w:rStyle w:val="Emphasis"/>
        </w:rPr>
        <w:t xml:space="preserve"> its </w:t>
      </w:r>
      <w:r w:rsidRPr="00346F88">
        <w:rPr>
          <w:rStyle w:val="Emphasis"/>
          <w:highlight w:val="yellow"/>
        </w:rPr>
        <w:t>commitments</w:t>
      </w:r>
      <w:r w:rsidRPr="00584232">
        <w:rPr>
          <w:rStyle w:val="StyleUnderline"/>
          <w:highlight w:val="yellow"/>
        </w:rPr>
        <w:t xml:space="preserve">. If it </w:t>
      </w:r>
      <w:r w:rsidRPr="00346F88">
        <w:rPr>
          <w:rStyle w:val="StyleUnderline"/>
        </w:rPr>
        <w:t xml:space="preserve">were to </w:t>
      </w:r>
      <w:r w:rsidRPr="00346F88">
        <w:rPr>
          <w:rStyle w:val="StyleUnderline"/>
          <w:highlight w:val="yellow"/>
        </w:rPr>
        <w:t xml:space="preserve">make reform of </w:t>
      </w:r>
      <w:r w:rsidRPr="00346F88">
        <w:rPr>
          <w:rStyle w:val="Emphasis"/>
          <w:highlight w:val="yellow"/>
        </w:rPr>
        <w:t>competition law</w:t>
      </w:r>
      <w:r w:rsidRPr="00584232">
        <w:rPr>
          <w:rStyle w:val="StyleUnderline"/>
          <w:highlight w:val="yellow"/>
        </w:rPr>
        <w:t xml:space="preserve"> a major</w:t>
      </w:r>
      <w:r w:rsidRPr="00E54339">
        <w:rPr>
          <w:rStyle w:val="StyleUnderline"/>
        </w:rPr>
        <w:t xml:space="preserve"> and primary </w:t>
      </w:r>
      <w:r w:rsidRPr="00584232">
        <w:rPr>
          <w:rStyle w:val="StyleUnderline"/>
          <w:highlight w:val="yellow"/>
        </w:rPr>
        <w:t xml:space="preserve">commitment, it would </w:t>
      </w:r>
      <w:r w:rsidRPr="00346F88">
        <w:rPr>
          <w:rStyle w:val="Emphasis"/>
          <w:sz w:val="24"/>
          <w:szCs w:val="24"/>
          <w:highlight w:val="yellow"/>
        </w:rPr>
        <w:t>have to trade off other goals</w:t>
      </w:r>
      <w:r w:rsidRPr="00346F88">
        <w:t>, which might include health care reform or increases in the minimum wage</w:t>
      </w:r>
      <w:r w:rsidRPr="00346F88">
        <w:rPr>
          <w:rStyle w:val="StyleUnderline"/>
          <w:highlight w:val="yellow"/>
        </w:rPr>
        <w:t>.</w:t>
      </w:r>
      <w:r w:rsidRPr="00346F88">
        <w:t xml:space="preserve"> It</w:t>
      </w:r>
      <w:r w:rsidRPr="007D4D9D">
        <w:t xml:space="preserve"> is likely in this circumstance </w:t>
      </w:r>
      <w:r w:rsidRPr="00346F88">
        <w:rPr>
          <w:rStyle w:val="StyleUnderline"/>
          <w:highlight w:val="yellow"/>
        </w:rPr>
        <w:t>the new administration</w:t>
      </w:r>
      <w:r w:rsidRPr="00346F88">
        <w:rPr>
          <w:rStyle w:val="StyleUnderline"/>
        </w:rPr>
        <w:t xml:space="preserve">, like the </w:t>
      </w:r>
      <w:r w:rsidRPr="00346F88">
        <w:rPr>
          <w:rStyle w:val="Emphasis"/>
        </w:rPr>
        <w:t>Obama</w:t>
      </w:r>
      <w:r w:rsidRPr="00346F88">
        <w:rPr>
          <w:rStyle w:val="StyleUnderline"/>
        </w:rPr>
        <w:t xml:space="preserve"> administration’s abandonment of the pro-competitive rules proposed under the PSA, </w:t>
      </w:r>
      <w:r w:rsidRPr="00346F88">
        <w:rPr>
          <w:rStyle w:val="StyleUnderline"/>
          <w:highlight w:val="yellow"/>
        </w:rPr>
        <w:t>would</w:t>
      </w:r>
      <w:r w:rsidRPr="00E54339">
        <w:rPr>
          <w:rStyle w:val="StyleUnderline"/>
        </w:rPr>
        <w:t xml:space="preserve"> elect to </w:t>
      </w:r>
      <w:r w:rsidRPr="00584232">
        <w:rPr>
          <w:rStyle w:val="Emphasis"/>
          <w:highlight w:val="yellow"/>
        </w:rPr>
        <w:t>give up stricter competition rules</w:t>
      </w:r>
      <w:r w:rsidRPr="00E54339">
        <w:rPr>
          <w:rStyle w:val="StyleUnderline"/>
        </w:rPr>
        <w:t xml:space="preserve"> in order </w:t>
      </w:r>
      <w:r w:rsidRPr="00584232">
        <w:rPr>
          <w:rStyle w:val="StyleUnderline"/>
          <w:highlight w:val="yellow"/>
        </w:rPr>
        <w:t xml:space="preserve">to achieve </w:t>
      </w:r>
      <w:r w:rsidRPr="00346F88">
        <w:rPr>
          <w:rStyle w:val="Emphasis"/>
          <w:highlight w:val="yellow"/>
        </w:rPr>
        <w:t>other legislative priorities</w:t>
      </w:r>
      <w:r w:rsidRPr="00346F88">
        <w:rPr>
          <w:rStyle w:val="StyleUnderline"/>
          <w:highlight w:val="yellow"/>
        </w:rPr>
        <w:t>.</w:t>
      </w:r>
    </w:p>
    <w:p w14:paraId="089C6C81" w14:textId="77777777" w:rsidR="003C3A46" w:rsidRPr="007D4D9D" w:rsidRDefault="003C3A46" w:rsidP="003C3A46">
      <w:r w:rsidRPr="007D4D9D">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w:t>
      </w:r>
      <w:r w:rsidRPr="007D4D9D">
        <w:lastRenderedPageBreak/>
        <w:t>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3FB5904" w14:textId="77777777" w:rsidR="003C3A46" w:rsidRDefault="003C3A46" w:rsidP="003C3A46">
      <w:r w:rsidRPr="007D4D9D">
        <w:t xml:space="preserve">16. In sum, </w:t>
      </w:r>
      <w:r w:rsidRPr="00346F88">
        <w:rPr>
          <w:rStyle w:val="StyleUnderline"/>
        </w:rPr>
        <w:t xml:space="preserve">this is a </w:t>
      </w:r>
      <w:r w:rsidRPr="00346F88">
        <w:rPr>
          <w:rStyle w:val="Emphasis"/>
        </w:rPr>
        <w:t>pessimistic prognostication</w:t>
      </w:r>
      <w:r w:rsidRPr="00346F88">
        <w:rPr>
          <w:rStyle w:val="StyleUnderline"/>
        </w:rPr>
        <w:t xml:space="preserve"> for the likely </w:t>
      </w:r>
      <w:r w:rsidRPr="00027E57">
        <w:rPr>
          <w:rStyle w:val="StyleUnderline"/>
        </w:rPr>
        <w:t xml:space="preserve">Biden </w:t>
      </w:r>
      <w:r w:rsidRPr="00027E57">
        <w:rPr>
          <w:rStyle w:val="Emphasis"/>
          <w:highlight w:val="yellow"/>
        </w:rPr>
        <w:t>antitrust</w:t>
      </w:r>
      <w:r w:rsidRPr="00027E57">
        <w:rPr>
          <w:rStyle w:val="StyleUnderline"/>
        </w:rPr>
        <w:t xml:space="preserve"> enforcement agenda</w:t>
      </w:r>
      <w:r w:rsidRPr="00346F88">
        <w:rPr>
          <w:rStyle w:val="StyleUnderline"/>
        </w:rPr>
        <w:t xml:space="preserve">. </w:t>
      </w:r>
      <w:r w:rsidRPr="001C2654">
        <w:rPr>
          <w:rStyle w:val="StyleUnderline"/>
        </w:rPr>
        <w:t xml:space="preserve">There is much that ought to be done. But this </w:t>
      </w:r>
      <w:r w:rsidRPr="001C2654">
        <w:rPr>
          <w:rStyle w:val="StyleUnderline"/>
          <w:highlight w:val="yellow"/>
        </w:rPr>
        <w:t>requires a willingness to</w:t>
      </w:r>
      <w:r w:rsidRPr="001C2654">
        <w:rPr>
          <w:rStyle w:val="StyleUnderline"/>
        </w:rPr>
        <w:t xml:space="preserve"> take major enforcement risks, to </w:t>
      </w:r>
      <w:r w:rsidRPr="001C2654">
        <w:rPr>
          <w:rStyle w:val="Emphasis"/>
          <w:highlight w:val="yellow"/>
        </w:rPr>
        <w:t>invest significant political capital</w:t>
      </w:r>
      <w:r w:rsidRPr="001C2654">
        <w:rPr>
          <w:rStyle w:val="StyleUnderline"/>
          <w:highlight w:val="yellow"/>
        </w:rPr>
        <w:t xml:space="preserve"> in the legislative process</w:t>
      </w:r>
      <w:r w:rsidRPr="001C2654">
        <w:t>, and to select leaders who are</w:t>
      </w:r>
      <w:r w:rsidRPr="007D4D9D">
        <w:t xml:space="preserve"> committed to advancing the public interest in fair, efficient and dynamically competitive markets. The </w:t>
      </w:r>
      <w:r w:rsidRPr="001C2654">
        <w:t xml:space="preserve">early signs are that </w:t>
      </w:r>
      <w:r w:rsidRPr="001C2654">
        <w:rPr>
          <w:rStyle w:val="StyleUnderline"/>
        </w:rPr>
        <w:t xml:space="preserve">the new administration will be </w:t>
      </w:r>
      <w:r w:rsidRPr="001C2654">
        <w:rPr>
          <w:rStyle w:val="Emphasis"/>
        </w:rPr>
        <w:t>no more committed</w:t>
      </w:r>
      <w:r w:rsidRPr="001C2654">
        <w:t xml:space="preserve"> </w:t>
      </w:r>
      <w:r w:rsidRPr="001C2654">
        <w:rPr>
          <w:rStyle w:val="StyleUnderline"/>
        </w:rPr>
        <w:t>to robust competition policy than the Obama administration</w:t>
      </w:r>
      <w:r w:rsidRPr="001C2654">
        <w:t>. Events may force a more vigorous policy—I will cling to that hope as the Biden administration</w:t>
      </w:r>
      <w:r w:rsidRPr="007D4D9D">
        <w:t xml:space="preserve"> takes shape.</w:t>
      </w:r>
    </w:p>
    <w:p w14:paraId="0C92EB96" w14:textId="77777777" w:rsidR="003C3A46" w:rsidRDefault="003C3A46" w:rsidP="003C3A46"/>
    <w:p w14:paraId="7B649A27" w14:textId="77777777" w:rsidR="003C3A46" w:rsidRDefault="003C3A46" w:rsidP="003C3A46">
      <w:pPr>
        <w:pStyle w:val="Heading4"/>
      </w:pPr>
      <w:r>
        <w:t xml:space="preserve">The bill solves </w:t>
      </w:r>
      <w:r w:rsidRPr="003E550B">
        <w:rPr>
          <w:u w:val="single"/>
        </w:rPr>
        <w:t>grid cybersecurity</w:t>
      </w:r>
      <w:r>
        <w:t>.</w:t>
      </w:r>
    </w:p>
    <w:p w14:paraId="5D7AC101" w14:textId="77777777" w:rsidR="003C3A46" w:rsidRPr="007D0BF3" w:rsidRDefault="003C3A46" w:rsidP="003C3A46">
      <w:r w:rsidRPr="007D0BF3">
        <w:rPr>
          <w:rStyle w:val="Style13ptBold"/>
        </w:rPr>
        <w:t>Carney 21</w:t>
      </w:r>
      <w:r w:rsidRPr="007D0BF3">
        <w:t xml:space="preserve">—(senior policy advisor at Nossaman LLC, former US Representative, former professor of political science at Penn State University). Chris Carney. 8/6/2021. "The US Senate Infrastructure Bill: Securing Our Electrical Grid Through P3s and Grants." </w:t>
      </w:r>
      <w:hyperlink r:id="rId7" w:history="1">
        <w:r w:rsidRPr="007D0BF3">
          <w:rPr>
            <w:rStyle w:val="Hyperlink"/>
          </w:rPr>
          <w:t>https://www.jdsupra.com/legalnews/the-us-senate-infrastructure-bill-4989100/</w:t>
        </w:r>
      </w:hyperlink>
      <w:r w:rsidRPr="007D0BF3">
        <w:t>.</w:t>
      </w:r>
    </w:p>
    <w:p w14:paraId="494B2080" w14:textId="77777777" w:rsidR="003C3A46" w:rsidRPr="00DF7150" w:rsidRDefault="003C3A46" w:rsidP="003C3A46"/>
    <w:p w14:paraId="622A9FDF" w14:textId="77777777" w:rsidR="003C3A46" w:rsidRPr="00FB408E" w:rsidRDefault="003C3A46" w:rsidP="003C3A46">
      <w:pPr>
        <w:rPr>
          <w:sz w:val="14"/>
        </w:rPr>
      </w:pPr>
      <w:r w:rsidRPr="00FB408E">
        <w:rPr>
          <w:sz w:val="14"/>
        </w:rPr>
        <w:t xml:space="preserve">As we begin to better understand the main components </w:t>
      </w:r>
      <w:r w:rsidRPr="00AE6160">
        <w:rPr>
          <w:rStyle w:val="StyleUnderline"/>
        </w:rPr>
        <w:t xml:space="preserve">of the </w:t>
      </w:r>
      <w:r w:rsidRPr="00F7487C">
        <w:rPr>
          <w:rStyle w:val="StyleUnderline"/>
          <w:highlight w:val="yellow"/>
        </w:rPr>
        <w:t>Infrastructure Investment</w:t>
      </w:r>
      <w:r w:rsidRPr="00AE6160">
        <w:rPr>
          <w:rStyle w:val="StyleUnderline"/>
        </w:rPr>
        <w:t xml:space="preserve"> and Jobs Act</w:t>
      </w:r>
      <w:r w:rsidRPr="00FB408E">
        <w:rPr>
          <w:sz w:val="14"/>
        </w:rPr>
        <w:t xml:space="preserve"> that the US Senate is working to pass this week, it is clear that </w:t>
      </w:r>
      <w:r w:rsidRPr="00AE6160">
        <w:rPr>
          <w:rStyle w:val="StyleUnderline"/>
        </w:rPr>
        <w:t>public-private partnerships ("P3s") are a favored funding mechanism</w:t>
      </w:r>
      <w:r w:rsidRPr="00FB408E">
        <w:rPr>
          <w:sz w:val="14"/>
        </w:rPr>
        <w:t xml:space="preserve"> of lawmakers to help offset high costs associated with major infrastructure projects in communities. And while past infrastructure bills have used P3s for more conventional projects, </w:t>
      </w:r>
      <w:r w:rsidRPr="00FB408E">
        <w:rPr>
          <w:rStyle w:val="StyleUnderline"/>
        </w:rPr>
        <w:t>the current bill</w:t>
      </w:r>
      <w:r w:rsidRPr="00FB408E">
        <w:rPr>
          <w:sz w:val="14"/>
        </w:rPr>
        <w:t xml:space="preserve"> also calls for P3s to </w:t>
      </w:r>
      <w:r w:rsidRPr="00FB408E">
        <w:rPr>
          <w:rStyle w:val="StyleUnderline"/>
        </w:rPr>
        <w:t xml:space="preserve">help pay for </w:t>
      </w:r>
      <w:r w:rsidRPr="007D0BF3">
        <w:rPr>
          <w:rStyle w:val="Emphasis"/>
          <w:highlight w:val="yellow"/>
        </w:rPr>
        <w:t>protect</w:t>
      </w:r>
      <w:r w:rsidRPr="00FB408E">
        <w:rPr>
          <w:rStyle w:val="StyleUnderline"/>
        </w:rPr>
        <w:t xml:space="preserve">ing </w:t>
      </w:r>
      <w:r w:rsidRPr="00F7487C">
        <w:rPr>
          <w:rStyle w:val="StyleUnderline"/>
          <w:highlight w:val="yellow"/>
        </w:rPr>
        <w:t>the</w:t>
      </w:r>
      <w:r w:rsidRPr="00FB408E">
        <w:rPr>
          <w:rStyle w:val="StyleUnderline"/>
        </w:rPr>
        <w:t xml:space="preserve"> US electric </w:t>
      </w:r>
      <w:r w:rsidRPr="00F7487C">
        <w:rPr>
          <w:rStyle w:val="StyleUnderline"/>
          <w:highlight w:val="yellow"/>
        </w:rPr>
        <w:t xml:space="preserve">grid </w:t>
      </w:r>
      <w:r w:rsidRPr="00F7487C">
        <w:rPr>
          <w:rStyle w:val="Emphasis"/>
          <w:highlight w:val="yellow"/>
        </w:rPr>
        <w:t>from cyberattacks</w:t>
      </w:r>
      <w:r w:rsidRPr="00F7487C">
        <w:rPr>
          <w:rStyle w:val="StyleUnderline"/>
          <w:highlight w:val="yellow"/>
        </w:rPr>
        <w:t>. Responding to</w:t>
      </w:r>
      <w:r w:rsidRPr="00FB408E">
        <w:rPr>
          <w:rStyle w:val="StyleUnderline"/>
        </w:rPr>
        <w:t xml:space="preserve"> the </w:t>
      </w:r>
      <w:r w:rsidRPr="00F7487C">
        <w:rPr>
          <w:rStyle w:val="Emphasis"/>
          <w:highlight w:val="yellow"/>
        </w:rPr>
        <w:t>increasing number</w:t>
      </w:r>
      <w:r w:rsidRPr="00F7487C">
        <w:rPr>
          <w:rStyle w:val="StyleUnderline"/>
          <w:highlight w:val="yellow"/>
        </w:rPr>
        <w:t xml:space="preserve"> </w:t>
      </w:r>
      <w:r w:rsidRPr="00DF7150">
        <w:rPr>
          <w:rStyle w:val="StyleUnderline"/>
        </w:rPr>
        <w:t>of cyberattacks</w:t>
      </w:r>
      <w:r w:rsidRPr="00FB408E">
        <w:rPr>
          <w:rStyle w:val="StyleUnderline"/>
        </w:rPr>
        <w:t xml:space="preserve"> on our nation’s infrastructure</w:t>
      </w:r>
      <w:r w:rsidRPr="00FB408E">
        <w:rPr>
          <w:sz w:val="14"/>
        </w:rPr>
        <w:t xml:space="preserve">, and </w:t>
      </w:r>
      <w:r w:rsidRPr="00F7487C">
        <w:rPr>
          <w:rStyle w:val="StyleUnderline"/>
          <w:highlight w:val="yellow"/>
        </w:rPr>
        <w:t xml:space="preserve">given </w:t>
      </w:r>
      <w:r w:rsidRPr="00DF7150">
        <w:rPr>
          <w:rStyle w:val="StyleUnderline"/>
        </w:rPr>
        <w:t xml:space="preserve">the </w:t>
      </w:r>
      <w:r w:rsidRPr="00F7487C">
        <w:rPr>
          <w:rStyle w:val="Emphasis"/>
          <w:highlight w:val="yellow"/>
        </w:rPr>
        <w:t>fragile</w:t>
      </w:r>
      <w:r w:rsidRPr="00FB408E">
        <w:rPr>
          <w:rStyle w:val="Emphasis"/>
        </w:rPr>
        <w:t xml:space="preserve"> physical </w:t>
      </w:r>
      <w:r w:rsidRPr="00DF7150">
        <w:rPr>
          <w:rStyle w:val="Emphasis"/>
        </w:rPr>
        <w:t>condition</w:t>
      </w:r>
      <w:r w:rsidRPr="00DF7150">
        <w:rPr>
          <w:rStyle w:val="StyleUnderline"/>
        </w:rPr>
        <w:t xml:space="preserve"> of our</w:t>
      </w:r>
      <w:r w:rsidRPr="00FB408E">
        <w:rPr>
          <w:rStyle w:val="StyleUnderline"/>
        </w:rPr>
        <w:t xml:space="preserve"> electrical </w:t>
      </w:r>
      <w:r w:rsidRPr="00F7487C">
        <w:rPr>
          <w:rStyle w:val="StyleUnderline"/>
          <w:highlight w:val="yellow"/>
        </w:rPr>
        <w:t>grid</w:t>
      </w:r>
      <w:r w:rsidRPr="00FB408E">
        <w:rPr>
          <w:rStyle w:val="StyleUnderline"/>
        </w:rPr>
        <w:t>, the Senate included provisions to help state, local and tribal entities harden electrical grids</w:t>
      </w:r>
      <w:r w:rsidRPr="00FB408E">
        <w:rPr>
          <w:sz w:val="14"/>
        </w:rPr>
        <w:t xml:space="preserve"> for which they are responsible. </w:t>
      </w:r>
    </w:p>
    <w:p w14:paraId="184411E5" w14:textId="77777777" w:rsidR="003C3A46" w:rsidRPr="00FB408E" w:rsidRDefault="003C3A46" w:rsidP="003C3A46">
      <w:pPr>
        <w:rPr>
          <w:sz w:val="14"/>
        </w:rPr>
      </w:pPr>
      <w:r w:rsidRPr="00FB408E">
        <w:rPr>
          <w:rStyle w:val="StyleUnderline"/>
        </w:rPr>
        <w:t>Section 40121</w:t>
      </w:r>
      <w:r w:rsidRPr="00FB408E">
        <w:rPr>
          <w:sz w:val="14"/>
        </w:rPr>
        <w:t xml:space="preserve">, Enhancing Grid Security Through Public-Private Partnerships, </w:t>
      </w:r>
      <w:r w:rsidRPr="00FB408E">
        <w:rPr>
          <w:rStyle w:val="StyleUnderline"/>
        </w:rPr>
        <w:t>calls for not only physical protections of electrical grids, but also for enhancing cyber-resilience.</w:t>
      </w:r>
      <w:r w:rsidRPr="00FB408E">
        <w:rPr>
          <w:sz w:val="14"/>
        </w:rPr>
        <w:t xml:space="preserve"> This section seeks to encourage the various federal, state and local regulatory authorities, as well as industry participants to engage in a program that audits and assesses the physical security and cybersecurity of utilities, conducts threat assessments to identify and mitigate vulnerabilities, and provides cybersecurity training to utilities. </w:t>
      </w:r>
      <w:r w:rsidRPr="00FB408E">
        <w:rPr>
          <w:rStyle w:val="StyleUnderline"/>
        </w:rPr>
        <w:t xml:space="preserve">Further, </w:t>
      </w:r>
      <w:r w:rsidRPr="00F7487C">
        <w:rPr>
          <w:rStyle w:val="StyleUnderline"/>
          <w:highlight w:val="yellow"/>
        </w:rPr>
        <w:t xml:space="preserve">the section </w:t>
      </w:r>
      <w:r w:rsidRPr="00E229AC">
        <w:rPr>
          <w:rStyle w:val="StyleUnderline"/>
        </w:rPr>
        <w:t xml:space="preserve">calls for </w:t>
      </w:r>
      <w:r w:rsidRPr="007D0BF3">
        <w:rPr>
          <w:rStyle w:val="Emphasis"/>
          <w:highlight w:val="yellow"/>
        </w:rPr>
        <w:t>strengthe</w:t>
      </w:r>
      <w:r w:rsidRPr="00F7487C">
        <w:rPr>
          <w:rStyle w:val="StyleUnderline"/>
          <w:highlight w:val="yellow"/>
        </w:rPr>
        <w:t>n</w:t>
      </w:r>
      <w:r w:rsidRPr="00E229AC">
        <w:rPr>
          <w:rStyle w:val="StyleUnderline"/>
        </w:rPr>
        <w:t>ing</w:t>
      </w:r>
      <w:r w:rsidRPr="00F7487C">
        <w:rPr>
          <w:rStyle w:val="StyleUnderline"/>
          <w:highlight w:val="yellow"/>
        </w:rPr>
        <w:t xml:space="preserve"> supply chain </w:t>
      </w:r>
      <w:r w:rsidRPr="00DF7150">
        <w:rPr>
          <w:rStyle w:val="StyleUnderline"/>
        </w:rPr>
        <w:t xml:space="preserve">security, </w:t>
      </w:r>
      <w:r w:rsidRPr="007D0BF3">
        <w:rPr>
          <w:rStyle w:val="Emphasis"/>
          <w:highlight w:val="yellow"/>
        </w:rPr>
        <w:t>protect</w:t>
      </w:r>
      <w:r w:rsidRPr="00DF7150">
        <w:rPr>
          <w:rStyle w:val="StyleUnderline"/>
        </w:rPr>
        <w:t xml:space="preserve">ing </w:t>
      </w:r>
      <w:r w:rsidRPr="00F7487C">
        <w:rPr>
          <w:rStyle w:val="Emphasis"/>
          <w:highlight w:val="yellow"/>
        </w:rPr>
        <w:t>“defense critical”</w:t>
      </w:r>
      <w:r w:rsidRPr="00FB408E">
        <w:rPr>
          <w:rStyle w:val="StyleUnderline"/>
        </w:rPr>
        <w:t xml:space="preserve"> electrical </w:t>
      </w:r>
      <w:r w:rsidRPr="00F7487C">
        <w:rPr>
          <w:rStyle w:val="StyleUnderline"/>
          <w:highlight w:val="yellow"/>
        </w:rPr>
        <w:t xml:space="preserve">infrastructure and </w:t>
      </w:r>
      <w:r w:rsidRPr="007D0BF3">
        <w:rPr>
          <w:rStyle w:val="Emphasis"/>
          <w:highlight w:val="yellow"/>
        </w:rPr>
        <w:t>buttress</w:t>
      </w:r>
      <w:r w:rsidRPr="00DF7150">
        <w:rPr>
          <w:rStyle w:val="StyleUnderline"/>
        </w:rPr>
        <w:t>ing</w:t>
      </w:r>
      <w:r w:rsidRPr="00FB408E">
        <w:rPr>
          <w:rStyle w:val="StyleUnderline"/>
        </w:rPr>
        <w:t xml:space="preserve"> </w:t>
      </w:r>
      <w:r w:rsidRPr="00F7487C">
        <w:rPr>
          <w:rStyle w:val="StyleUnderline"/>
          <w:highlight w:val="yellow"/>
        </w:rPr>
        <w:t>against</w:t>
      </w:r>
      <w:r w:rsidRPr="00FB408E">
        <w:rPr>
          <w:rStyle w:val="StyleUnderline"/>
        </w:rPr>
        <w:t xml:space="preserve"> </w:t>
      </w:r>
      <w:r w:rsidRPr="00FB408E">
        <w:rPr>
          <w:rStyle w:val="Emphasis"/>
        </w:rPr>
        <w:t xml:space="preserve">a </w:t>
      </w:r>
      <w:r w:rsidRPr="00DF7150">
        <w:rPr>
          <w:rStyle w:val="Emphasis"/>
        </w:rPr>
        <w:t xml:space="preserve">constant </w:t>
      </w:r>
      <w:r w:rsidRPr="00F7487C">
        <w:rPr>
          <w:rStyle w:val="Emphasis"/>
          <w:highlight w:val="yellow"/>
        </w:rPr>
        <w:t>barrage</w:t>
      </w:r>
      <w:r w:rsidRPr="00F7487C">
        <w:rPr>
          <w:rStyle w:val="StyleUnderline"/>
          <w:highlight w:val="yellow"/>
        </w:rPr>
        <w:t xml:space="preserve"> of cyberattacks</w:t>
      </w:r>
      <w:r w:rsidRPr="00FB408E">
        <w:rPr>
          <w:rStyle w:val="StyleUnderline"/>
        </w:rPr>
        <w:t xml:space="preserve"> on the grid.</w:t>
      </w:r>
      <w:r w:rsidRPr="00FB408E">
        <w:rPr>
          <w:sz w:val="14"/>
        </w:rPr>
        <w:t xml:space="preserve"> In determining the nature of the partnership arrangement, the size of the utility and the area served will be considered, with priority going to utilities with fewer available resources.</w:t>
      </w:r>
    </w:p>
    <w:p w14:paraId="066F368B" w14:textId="77777777" w:rsidR="003C3A46" w:rsidRPr="00FB408E" w:rsidRDefault="003C3A46" w:rsidP="003C3A46">
      <w:pPr>
        <w:rPr>
          <w:sz w:val="14"/>
        </w:rPr>
      </w:pPr>
      <w:r w:rsidRPr="00FB408E">
        <w:rPr>
          <w:rStyle w:val="StyleUnderline"/>
        </w:rPr>
        <w:t>Section 40122</w:t>
      </w:r>
      <w:r w:rsidRPr="00FB408E">
        <w:rPr>
          <w:sz w:val="14"/>
        </w:rPr>
        <w:t xml:space="preserve"> compliments the previous section as it </w:t>
      </w:r>
      <w:r w:rsidRPr="00FB408E">
        <w:rPr>
          <w:rStyle w:val="StyleUnderline"/>
        </w:rPr>
        <w:t>seeks to incentivize testing of cybersecurity products</w:t>
      </w:r>
      <w:r w:rsidRPr="00FB408E">
        <w:rPr>
          <w:sz w:val="14"/>
        </w:rPr>
        <w:t xml:space="preserve"> meant to be used in the energy sector, including SCADA systems, </w:t>
      </w:r>
      <w:r w:rsidRPr="00FB408E">
        <w:rPr>
          <w:rStyle w:val="StyleUnderline"/>
        </w:rPr>
        <w:t>and to find ways to mitigate any vulnerabilities</w:t>
      </w:r>
      <w:r w:rsidRPr="00FB408E">
        <w:rPr>
          <w:sz w:val="14"/>
        </w:rPr>
        <w:t xml:space="preserve">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738C1662" w14:textId="77777777" w:rsidR="003C3A46" w:rsidRPr="00FB408E" w:rsidRDefault="003C3A46" w:rsidP="003C3A46">
      <w:pPr>
        <w:rPr>
          <w:sz w:val="14"/>
          <w:szCs w:val="14"/>
        </w:rPr>
      </w:pPr>
      <w:r w:rsidRPr="00FB408E">
        <w:rPr>
          <w:sz w:val="14"/>
          <w:szCs w:val="14"/>
        </w:rPr>
        <w:t xml:space="preserve">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w:t>
      </w:r>
      <w:r w:rsidRPr="00FB408E">
        <w:rPr>
          <w:sz w:val="14"/>
          <w:szCs w:val="14"/>
        </w:rPr>
        <w:lastRenderedPageBreak/>
        <w:t>security standards established by the Secretary of Homeland Security, and/or submission of a cybersecurity plan by a grant applicant that shows “maturity” in understanding the cyber threat they face and a sophisticated approach to utilizing the grant.</w:t>
      </w:r>
    </w:p>
    <w:p w14:paraId="6043AE07" w14:textId="77777777" w:rsidR="003C3A46" w:rsidRDefault="003C3A46" w:rsidP="003C3A46">
      <w:r w:rsidRPr="00FB408E">
        <w:rPr>
          <w:sz w:val="14"/>
        </w:rPr>
        <w:t xml:space="preserve">While the final outcome of </w:t>
      </w:r>
      <w:r w:rsidRPr="00FB408E">
        <w:rPr>
          <w:rStyle w:val="StyleUnderline"/>
        </w:rPr>
        <w:t xml:space="preserve">the </w:t>
      </w:r>
      <w:r w:rsidRPr="00F7487C">
        <w:rPr>
          <w:rStyle w:val="StyleUnderline"/>
          <w:highlight w:val="yellow"/>
        </w:rPr>
        <w:t>Infrastructure</w:t>
      </w:r>
      <w:r w:rsidRPr="00FB408E">
        <w:rPr>
          <w:rStyle w:val="StyleUnderline"/>
        </w:rPr>
        <w:t xml:space="preserve"> Investment and Jobs Act</w:t>
      </w:r>
      <w:r w:rsidRPr="00FB408E">
        <w:rPr>
          <w:sz w:val="14"/>
        </w:rPr>
        <w:t xml:space="preserve"> may still be weeks or months away, inclusion of these provisions not only demonstrates a positive step forward for the application of federal P3s and grants generally, they also </w:t>
      </w:r>
      <w:r w:rsidRPr="00DF7150">
        <w:rPr>
          <w:rStyle w:val="StyleUnderline"/>
        </w:rPr>
        <w:t>show</w:t>
      </w:r>
      <w:r w:rsidRPr="00FB408E">
        <w:rPr>
          <w:rStyle w:val="StyleUnderline"/>
        </w:rPr>
        <w:t xml:space="preserve"> that </w:t>
      </w:r>
      <w:r w:rsidRPr="00DF7150">
        <w:rPr>
          <w:rStyle w:val="StyleUnderline"/>
        </w:rPr>
        <w:t xml:space="preserve">Congress </w:t>
      </w:r>
      <w:r w:rsidRPr="00F7487C">
        <w:rPr>
          <w:rStyle w:val="StyleUnderline"/>
          <w:highlight w:val="yellow"/>
        </w:rPr>
        <w:t xml:space="preserve">recognizes </w:t>
      </w:r>
      <w:r w:rsidRPr="00DF7150">
        <w:rPr>
          <w:rStyle w:val="StyleUnderline"/>
        </w:rPr>
        <w:t xml:space="preserve">the </w:t>
      </w:r>
      <w:r w:rsidRPr="00F7487C">
        <w:rPr>
          <w:rStyle w:val="Emphasis"/>
          <w:highlight w:val="yellow"/>
        </w:rPr>
        <w:t>seriousness of</w:t>
      </w:r>
      <w:r w:rsidRPr="00FB408E">
        <w:rPr>
          <w:rStyle w:val="Emphasis"/>
        </w:rPr>
        <w:t xml:space="preserve"> the </w:t>
      </w:r>
      <w:r w:rsidRPr="00F7487C">
        <w:rPr>
          <w:rStyle w:val="Emphasis"/>
          <w:highlight w:val="yellow"/>
        </w:rPr>
        <w:t>cyber threats</w:t>
      </w:r>
      <w:r w:rsidRPr="00FB408E">
        <w:rPr>
          <w:rStyle w:val="StyleUnderline"/>
        </w:rPr>
        <w:t xml:space="preserve"> our electrical grids face.</w:t>
      </w:r>
      <w:r w:rsidRPr="00FB408E">
        <w:rPr>
          <w:sz w:val="14"/>
        </w:rPr>
        <w:t xml:space="preserve"> Hopefully, </w:t>
      </w:r>
      <w:r w:rsidRPr="00F7487C">
        <w:rPr>
          <w:rStyle w:val="StyleUnderline"/>
          <w:highlight w:val="yellow"/>
        </w:rPr>
        <w:t>through</w:t>
      </w:r>
      <w:r w:rsidRPr="00FB408E">
        <w:rPr>
          <w:rStyle w:val="StyleUnderline"/>
        </w:rPr>
        <w:t xml:space="preserve"> judicious application of both public-private </w:t>
      </w:r>
      <w:r w:rsidRPr="00F7487C">
        <w:rPr>
          <w:rStyle w:val="StyleUnderline"/>
          <w:highlight w:val="yellow"/>
        </w:rPr>
        <w:t>partnerships and grants, the nation can</w:t>
      </w:r>
      <w:r w:rsidRPr="00FB408E">
        <w:rPr>
          <w:rStyle w:val="StyleUnderline"/>
        </w:rPr>
        <w:t xml:space="preserve"> </w:t>
      </w:r>
      <w:r w:rsidRPr="00FB408E">
        <w:rPr>
          <w:rStyle w:val="Emphasis"/>
        </w:rPr>
        <w:t xml:space="preserve">quickly </w:t>
      </w:r>
      <w:r w:rsidRPr="00F7487C">
        <w:rPr>
          <w:rStyle w:val="Emphasis"/>
          <w:highlight w:val="yellow"/>
        </w:rPr>
        <w:t>secure</w:t>
      </w:r>
      <w:r w:rsidRPr="00F7487C">
        <w:rPr>
          <w:rStyle w:val="StyleUnderline"/>
          <w:highlight w:val="yellow"/>
        </w:rPr>
        <w:t xml:space="preserve"> its infrastructure</w:t>
      </w:r>
      <w:r w:rsidRPr="00FB408E">
        <w:rPr>
          <w:rStyle w:val="StyleUnderline"/>
        </w:rPr>
        <w:t xml:space="preserve"> from cyberattacks</w:t>
      </w:r>
      <w:r w:rsidRPr="003E550B">
        <w:t>.</w:t>
      </w:r>
    </w:p>
    <w:p w14:paraId="1F782946" w14:textId="77777777" w:rsidR="003C3A46" w:rsidRDefault="003C3A46" w:rsidP="003C3A46">
      <w:pPr>
        <w:rPr>
          <w:rStyle w:val="StyleUnderline"/>
        </w:rPr>
      </w:pPr>
    </w:p>
    <w:p w14:paraId="5FD41707" w14:textId="77777777" w:rsidR="003C3A46" w:rsidRDefault="003C3A46" w:rsidP="003C3A46">
      <w:pPr>
        <w:pStyle w:val="Heading4"/>
        <w:rPr>
          <w:u w:val="single"/>
        </w:rPr>
      </w:pPr>
      <w:r>
        <w:t>Goes nuclear.</w:t>
      </w:r>
    </w:p>
    <w:p w14:paraId="66845503" w14:textId="77777777" w:rsidR="003C3A46" w:rsidRPr="003E550B" w:rsidRDefault="003C3A46" w:rsidP="003C3A46">
      <w:r w:rsidRPr="003E550B">
        <w:rPr>
          <w:rStyle w:val="Style13ptBold"/>
        </w:rPr>
        <w:t>Klare 19</w:t>
      </w:r>
      <w:r w:rsidRPr="003E550B">
        <w:t xml:space="preserve">—(professor emeritus of peace and world security studies at Hampshire College). Michael Klare. November 2019. “Cyber Battles, Nuclear Outcomes? Dangerous New Pathways to Escalation.” Arms Control Association. </w:t>
      </w:r>
      <w:hyperlink r:id="rId8" w:history="1">
        <w:r w:rsidRPr="003E550B">
          <w:rPr>
            <w:rStyle w:val="Hyperlink"/>
          </w:rPr>
          <w:t>https://www.armscontrol.org/act/2019-11/features/cyber-battles-nuclear-outcomes-dangerous-new-pathways-escalation</w:t>
        </w:r>
      </w:hyperlink>
      <w:r w:rsidRPr="003E550B">
        <w:t>.</w:t>
      </w:r>
    </w:p>
    <w:p w14:paraId="7DBE3C63" w14:textId="77777777" w:rsidR="003C3A46" w:rsidRDefault="003C3A46" w:rsidP="003C3A46"/>
    <w:p w14:paraId="061F9C2D" w14:textId="77777777" w:rsidR="003C3A46" w:rsidRPr="00CC2AF1" w:rsidRDefault="003C3A46" w:rsidP="003C3A46">
      <w:pPr>
        <w:rPr>
          <w:sz w:val="14"/>
        </w:rPr>
      </w:pPr>
      <w:r w:rsidRPr="00CC2AF1">
        <w:rPr>
          <w:sz w:val="14"/>
        </w:rPr>
        <w:t xml:space="preserve">Yet another pathway to </w:t>
      </w:r>
      <w:r w:rsidRPr="00F7487C">
        <w:rPr>
          <w:rStyle w:val="StyleUnderline"/>
          <w:highlight w:val="yellow"/>
        </w:rPr>
        <w:t>escalation</w:t>
      </w:r>
      <w:r w:rsidRPr="0059791E">
        <w:rPr>
          <w:rStyle w:val="StyleUnderline"/>
        </w:rPr>
        <w:t xml:space="preserve"> could </w:t>
      </w:r>
      <w:r w:rsidRPr="00F7487C">
        <w:rPr>
          <w:rStyle w:val="StyleUnderline"/>
          <w:highlight w:val="yellow"/>
        </w:rPr>
        <w:t xml:space="preserve">arise from </w:t>
      </w:r>
      <w:r w:rsidRPr="00D27562">
        <w:rPr>
          <w:rStyle w:val="Emphasis"/>
        </w:rPr>
        <w:t>a</w:t>
      </w:r>
      <w:r w:rsidRPr="002A67EE">
        <w:rPr>
          <w:rStyle w:val="Emphasis"/>
        </w:rPr>
        <w:t xml:space="preserve"> </w:t>
      </w:r>
      <w:r w:rsidRPr="00F7487C">
        <w:rPr>
          <w:rStyle w:val="Emphasis"/>
          <w:highlight w:val="yellow"/>
        </w:rPr>
        <w:t>cascading</w:t>
      </w:r>
      <w:r w:rsidRPr="002A67EE">
        <w:rPr>
          <w:rStyle w:val="Emphasis"/>
        </w:rPr>
        <w:t xml:space="preserve"> series</w:t>
      </w:r>
      <w:r w:rsidRPr="0059791E">
        <w:rPr>
          <w:rStyle w:val="StyleUnderline"/>
        </w:rPr>
        <w:t xml:space="preserve"> of </w:t>
      </w:r>
      <w:r w:rsidRPr="00F7487C">
        <w:rPr>
          <w:rStyle w:val="StyleUnderline"/>
          <w:highlight w:val="yellow"/>
        </w:rPr>
        <w:t>cyberstrikes</w:t>
      </w:r>
      <w:r w:rsidRPr="00CC2AF1">
        <w:rPr>
          <w:sz w:val="14"/>
        </w:rPr>
        <w:t xml:space="preserve"> and counterstrikes </w:t>
      </w:r>
      <w:r w:rsidRPr="00F7487C">
        <w:rPr>
          <w:rStyle w:val="StyleUnderline"/>
          <w:highlight w:val="yellow"/>
        </w:rPr>
        <w:t xml:space="preserve">against </w:t>
      </w:r>
      <w:r w:rsidRPr="00F7487C">
        <w:rPr>
          <w:rStyle w:val="Emphasis"/>
          <w:highlight w:val="yellow"/>
        </w:rPr>
        <w:t>vital</w:t>
      </w:r>
      <w:r w:rsidRPr="002A67EE">
        <w:rPr>
          <w:rStyle w:val="Emphasis"/>
        </w:rPr>
        <w:t xml:space="preserve"> national </w:t>
      </w:r>
      <w:r w:rsidRPr="00F7487C">
        <w:rPr>
          <w:rStyle w:val="Emphasis"/>
          <w:highlight w:val="yellow"/>
        </w:rPr>
        <w:t>infrastructure</w:t>
      </w:r>
      <w:r w:rsidRPr="0059791E">
        <w:rPr>
          <w:rStyle w:val="StyleUnderline"/>
        </w:rPr>
        <w:t xml:space="preserve"> </w:t>
      </w:r>
      <w:r w:rsidRPr="00CC2AF1">
        <w:rPr>
          <w:sz w:val="14"/>
        </w:rPr>
        <w:t xml:space="preserve">rather than on military targets. </w:t>
      </w:r>
      <w:r w:rsidRPr="00F7487C">
        <w:rPr>
          <w:rStyle w:val="Emphasis"/>
          <w:highlight w:val="yellow"/>
        </w:rPr>
        <w:t>All</w:t>
      </w:r>
      <w:r w:rsidRPr="002A67EE">
        <w:rPr>
          <w:rStyle w:val="Emphasis"/>
        </w:rPr>
        <w:t xml:space="preserve"> major </w:t>
      </w:r>
      <w:r w:rsidRPr="00F7487C">
        <w:rPr>
          <w:rStyle w:val="Emphasis"/>
          <w:highlight w:val="yellow"/>
        </w:rPr>
        <w:t>powers</w:t>
      </w:r>
      <w:r w:rsidRPr="00CC2AF1">
        <w:rPr>
          <w:sz w:val="14"/>
        </w:rPr>
        <w:t xml:space="preserve">, along with Iran and North Korea, </w:t>
      </w:r>
      <w:r w:rsidRPr="00F7487C">
        <w:rPr>
          <w:rStyle w:val="StyleUnderline"/>
          <w:highlight w:val="yellow"/>
        </w:rPr>
        <w:t>have developed</w:t>
      </w:r>
      <w:r w:rsidRPr="0059791E">
        <w:rPr>
          <w:rStyle w:val="StyleUnderline"/>
        </w:rPr>
        <w:t xml:space="preserve"> and deployed </w:t>
      </w:r>
      <w:r w:rsidRPr="00F7487C">
        <w:rPr>
          <w:rStyle w:val="StyleUnderline"/>
          <w:highlight w:val="yellow"/>
        </w:rPr>
        <w:t>cyberweapons</w:t>
      </w:r>
      <w:r w:rsidRPr="0059791E">
        <w:rPr>
          <w:rStyle w:val="StyleUnderline"/>
        </w:rPr>
        <w:t xml:space="preserve"> designed </w:t>
      </w:r>
      <w:r w:rsidRPr="00F7487C">
        <w:rPr>
          <w:rStyle w:val="StyleUnderline"/>
          <w:highlight w:val="yellow"/>
        </w:rPr>
        <w:t>to</w:t>
      </w:r>
      <w:r w:rsidRPr="0059791E">
        <w:rPr>
          <w:rStyle w:val="StyleUnderline"/>
        </w:rPr>
        <w:t xml:space="preserve"> disrupt and </w:t>
      </w:r>
      <w:r w:rsidRPr="00F7487C">
        <w:rPr>
          <w:rStyle w:val="StyleUnderline"/>
          <w:highlight w:val="yellow"/>
        </w:rPr>
        <w:t>destroy</w:t>
      </w:r>
      <w:r w:rsidRPr="0059791E">
        <w:rPr>
          <w:rStyle w:val="StyleUnderline"/>
        </w:rPr>
        <w:t xml:space="preserve"> major elements of an adversary’s key economic systems, such as </w:t>
      </w:r>
      <w:r w:rsidRPr="00C321E8">
        <w:rPr>
          <w:rStyle w:val="Emphasis"/>
        </w:rPr>
        <w:t xml:space="preserve">power </w:t>
      </w:r>
      <w:r w:rsidRPr="00F7487C">
        <w:rPr>
          <w:rStyle w:val="Emphasis"/>
          <w:highlight w:val="yellow"/>
        </w:rPr>
        <w:t>grids</w:t>
      </w:r>
      <w:r w:rsidRPr="00CC2AF1">
        <w:rPr>
          <w:sz w:val="14"/>
        </w:rPr>
        <w:t xml:space="preserve">, financial systems, and transportation networks. As noted, </w:t>
      </w:r>
      <w:r w:rsidRPr="0059791E">
        <w:rPr>
          <w:rStyle w:val="StyleUnderline"/>
        </w:rPr>
        <w:t>Russia has infiltrated the U.S. electrical grid</w:t>
      </w:r>
      <w:r w:rsidRPr="00CC2AF1">
        <w:rPr>
          <w:sz w:val="14"/>
        </w:rPr>
        <w:t>,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05B727B8" w14:textId="77777777" w:rsidR="003C3A46" w:rsidRDefault="003C3A46" w:rsidP="003C3A46">
      <w:r w:rsidRPr="002A67EE">
        <w:rPr>
          <w:sz w:val="14"/>
          <w:szCs w:val="14"/>
        </w:rPr>
        <w:t>The danger here is that</w:t>
      </w:r>
      <w:r w:rsidRPr="0059791E">
        <w:rPr>
          <w:rStyle w:val="StyleUnderline"/>
        </w:rPr>
        <w:t xml:space="preserve"> </w:t>
      </w:r>
      <w:r w:rsidRPr="00F7487C">
        <w:rPr>
          <w:rStyle w:val="StyleUnderline"/>
          <w:highlight w:val="yellow"/>
        </w:rPr>
        <w:t>economic attacks</w:t>
      </w:r>
      <w:r w:rsidRPr="00215E9A">
        <w:rPr>
          <w:rStyle w:val="StyleUnderline"/>
        </w:rPr>
        <w:t xml:space="preserve"> of this sort</w:t>
      </w:r>
      <w:r w:rsidRPr="00CC2AF1">
        <w:rPr>
          <w:sz w:val="14"/>
        </w:rPr>
        <w:t xml:space="preserve">, if undertaken during a period of tension and crisis, </w:t>
      </w:r>
      <w:r w:rsidRPr="00CC2AF1">
        <w:rPr>
          <w:rStyle w:val="StyleUnderline"/>
        </w:rPr>
        <w:t>could</w:t>
      </w:r>
      <w:r w:rsidRPr="0059791E">
        <w:rPr>
          <w:rStyle w:val="StyleUnderline"/>
        </w:rPr>
        <w:t xml:space="preserve"> </w:t>
      </w:r>
      <w:r w:rsidRPr="00F7487C">
        <w:rPr>
          <w:rStyle w:val="StyleUnderline"/>
          <w:highlight w:val="yellow"/>
        </w:rPr>
        <w:t>lead to</w:t>
      </w:r>
      <w:r w:rsidRPr="0059791E">
        <w:rPr>
          <w:rStyle w:val="StyleUnderline"/>
        </w:rPr>
        <w:t xml:space="preserve"> an escalating series of </w:t>
      </w:r>
      <w:r w:rsidRPr="00F7487C">
        <w:rPr>
          <w:rStyle w:val="Emphasis"/>
          <w:highlight w:val="yellow"/>
        </w:rPr>
        <w:t>tit-for-tat attacks</w:t>
      </w:r>
      <w:r w:rsidRPr="00C321E8">
        <w:t xml:space="preserve"> </w:t>
      </w:r>
      <w:r w:rsidRPr="0059791E">
        <w:rPr>
          <w:rStyle w:val="StyleUnderline"/>
        </w:rPr>
        <w:t>against ever more vital elements of an adversary’s critical infrastructure, producing widespread chaos and harm and</w:t>
      </w:r>
      <w:r w:rsidRPr="00CC2AF1">
        <w:rPr>
          <w:sz w:val="14"/>
        </w:rPr>
        <w:t xml:space="preserve"> eventually </w:t>
      </w:r>
      <w:r w:rsidRPr="00F7487C">
        <w:rPr>
          <w:rStyle w:val="StyleUnderline"/>
          <w:highlight w:val="yellow"/>
        </w:rPr>
        <w:t>leading</w:t>
      </w:r>
      <w:r w:rsidRPr="0059791E">
        <w:rPr>
          <w:rStyle w:val="StyleUnderline"/>
        </w:rPr>
        <w:t xml:space="preserve"> one side </w:t>
      </w:r>
      <w:r w:rsidRPr="00F7487C">
        <w:rPr>
          <w:rStyle w:val="StyleUnderline"/>
          <w:highlight w:val="yellow"/>
        </w:rPr>
        <w:t>to</w:t>
      </w:r>
      <w:r w:rsidRPr="0059791E">
        <w:rPr>
          <w:rStyle w:val="StyleUnderline"/>
        </w:rPr>
        <w:t xml:space="preserve"> initiate </w:t>
      </w:r>
      <w:r w:rsidRPr="00F7487C">
        <w:rPr>
          <w:rStyle w:val="Emphasis"/>
          <w:highlight w:val="yellow"/>
        </w:rPr>
        <w:t>kinetic attacks</w:t>
      </w:r>
      <w:r w:rsidRPr="0059791E">
        <w:rPr>
          <w:rStyle w:val="StyleUnderline"/>
        </w:rPr>
        <w:t xml:space="preserve"> on critical military targets, </w:t>
      </w:r>
      <w:r w:rsidRPr="00F7487C">
        <w:rPr>
          <w:rStyle w:val="StyleUnderline"/>
          <w:highlight w:val="yellow"/>
        </w:rPr>
        <w:t>risking</w:t>
      </w:r>
      <w:r w:rsidRPr="0059791E">
        <w:rPr>
          <w:rStyle w:val="StyleUnderline"/>
        </w:rPr>
        <w:t xml:space="preserve"> </w:t>
      </w:r>
      <w:r w:rsidRPr="002A67EE">
        <w:rPr>
          <w:rStyle w:val="Emphasis"/>
        </w:rPr>
        <w:t xml:space="preserve">the </w:t>
      </w:r>
      <w:r w:rsidRPr="00F7487C">
        <w:rPr>
          <w:rStyle w:val="Emphasis"/>
          <w:highlight w:val="yellow"/>
        </w:rPr>
        <w:t>slippery slope</w:t>
      </w:r>
      <w:r w:rsidRPr="00F7487C">
        <w:rPr>
          <w:rStyle w:val="StyleUnderline"/>
          <w:highlight w:val="yellow"/>
        </w:rPr>
        <w:t xml:space="preserve"> to nuclear conflict</w:t>
      </w:r>
      <w:r w:rsidRPr="0059791E">
        <w:rPr>
          <w:rStyle w:val="StyleUnderline"/>
        </w:rPr>
        <w:t>.</w:t>
      </w:r>
      <w:r w:rsidRPr="00CC2AF1">
        <w:rPr>
          <w:sz w:val="14"/>
        </w:rPr>
        <w:t xml:space="preserve"> For example, </w:t>
      </w:r>
      <w:r w:rsidRPr="0059791E">
        <w:rPr>
          <w:rStyle w:val="StyleUnderline"/>
        </w:rPr>
        <w:t xml:space="preserve">a </w:t>
      </w:r>
      <w:r w:rsidRPr="00F7487C">
        <w:rPr>
          <w:rStyle w:val="StyleUnderline"/>
          <w:highlight w:val="yellow"/>
        </w:rPr>
        <w:t>Russian cyberattack on</w:t>
      </w:r>
      <w:r w:rsidRPr="0059791E">
        <w:rPr>
          <w:rStyle w:val="StyleUnderline"/>
        </w:rPr>
        <w:t xml:space="preserve"> the U.S. power </w:t>
      </w:r>
      <w:r w:rsidRPr="00F7487C">
        <w:rPr>
          <w:rStyle w:val="StyleUnderline"/>
          <w:highlight w:val="yellow"/>
        </w:rPr>
        <w:t>grid</w:t>
      </w:r>
      <w:r w:rsidRPr="0059791E">
        <w:rPr>
          <w:rStyle w:val="StyleUnderline"/>
        </w:rPr>
        <w:t xml:space="preserve"> </w:t>
      </w:r>
      <w:r w:rsidRPr="00F7487C">
        <w:rPr>
          <w:rStyle w:val="StyleUnderline"/>
          <w:highlight w:val="yellow"/>
        </w:rPr>
        <w:t xml:space="preserve">could </w:t>
      </w:r>
      <w:r w:rsidRPr="00F7487C">
        <w:rPr>
          <w:rStyle w:val="Emphasis"/>
          <w:highlight w:val="yellow"/>
        </w:rPr>
        <w:t>trigger</w:t>
      </w:r>
      <w:r w:rsidRPr="00D27562">
        <w:rPr>
          <w:rStyle w:val="Emphasis"/>
        </w:rPr>
        <w:t xml:space="preserve"> U.S. </w:t>
      </w:r>
      <w:r w:rsidRPr="00F7487C">
        <w:rPr>
          <w:rStyle w:val="Emphasis"/>
          <w:highlight w:val="yellow"/>
        </w:rPr>
        <w:t>attacks</w:t>
      </w:r>
      <w:r w:rsidRPr="00F7487C">
        <w:rPr>
          <w:rStyle w:val="StyleUnderline"/>
          <w:highlight w:val="yellow"/>
        </w:rPr>
        <w:t xml:space="preserve"> on Russian</w:t>
      </w:r>
      <w:r w:rsidRPr="0059791E">
        <w:rPr>
          <w:rStyle w:val="StyleUnderline"/>
        </w:rPr>
        <w:t xml:space="preserve"> energy and financial </w:t>
      </w:r>
      <w:r w:rsidRPr="00F7487C">
        <w:rPr>
          <w:rStyle w:val="StyleUnderline"/>
          <w:highlight w:val="yellow"/>
        </w:rPr>
        <w:t>systems, causing</w:t>
      </w:r>
      <w:r w:rsidRPr="0059791E">
        <w:rPr>
          <w:rStyle w:val="StyleUnderline"/>
        </w:rPr>
        <w:t xml:space="preserve"> widespread </w:t>
      </w:r>
      <w:r w:rsidRPr="00F7487C">
        <w:rPr>
          <w:rStyle w:val="StyleUnderline"/>
          <w:highlight w:val="yellow"/>
        </w:rPr>
        <w:t>disorder</w:t>
      </w:r>
      <w:r w:rsidRPr="0059791E">
        <w:rPr>
          <w:rStyle w:val="StyleUnderline"/>
        </w:rPr>
        <w:t xml:space="preserve"> in both countries </w:t>
      </w:r>
      <w:r w:rsidRPr="00F7487C">
        <w:rPr>
          <w:rStyle w:val="StyleUnderline"/>
          <w:highlight w:val="yellow"/>
        </w:rPr>
        <w:t>and</w:t>
      </w:r>
      <w:r w:rsidRPr="0059791E">
        <w:rPr>
          <w:rStyle w:val="StyleUnderline"/>
        </w:rPr>
        <w:t xml:space="preserve"> generating </w:t>
      </w:r>
      <w:r w:rsidRPr="00F7487C">
        <w:rPr>
          <w:rStyle w:val="StyleUnderline"/>
          <w:highlight w:val="yellow"/>
        </w:rPr>
        <w:t>an impulse for</w:t>
      </w:r>
      <w:r w:rsidRPr="0059791E">
        <w:rPr>
          <w:rStyle w:val="StyleUnderline"/>
        </w:rPr>
        <w:t xml:space="preserve"> even </w:t>
      </w:r>
      <w:r w:rsidRPr="00F7487C">
        <w:rPr>
          <w:rStyle w:val="StyleUnderline"/>
          <w:highlight w:val="yellow"/>
        </w:rPr>
        <w:t>more devastating attacks</w:t>
      </w:r>
      <w:r w:rsidRPr="0059791E">
        <w:rPr>
          <w:rStyle w:val="StyleUnderline"/>
        </w:rPr>
        <w:t>.</w:t>
      </w:r>
      <w:r w:rsidRPr="00CC2AF1">
        <w:rPr>
          <w:sz w:val="14"/>
        </w:rPr>
        <w:t xml:space="preserve"> At some point, </w:t>
      </w:r>
      <w:r w:rsidRPr="0059791E">
        <w:rPr>
          <w:rStyle w:val="StyleUnderline"/>
        </w:rPr>
        <w:t xml:space="preserve">such attacks “could </w:t>
      </w:r>
      <w:r w:rsidRPr="00F7487C">
        <w:rPr>
          <w:rStyle w:val="StyleUnderline"/>
          <w:highlight w:val="yellow"/>
        </w:rPr>
        <w:t>lead to</w:t>
      </w:r>
      <w:r w:rsidRPr="0059791E">
        <w:rPr>
          <w:rStyle w:val="StyleUnderline"/>
        </w:rPr>
        <w:t xml:space="preserve"> major conflict and possibly </w:t>
      </w:r>
      <w:r w:rsidRPr="00F7487C">
        <w:rPr>
          <w:rStyle w:val="Emphasis"/>
          <w:highlight w:val="yellow"/>
        </w:rPr>
        <w:t>nuclear war.”</w:t>
      </w:r>
      <w:r w:rsidRPr="00E50554">
        <w:t>14</w:t>
      </w:r>
    </w:p>
    <w:p w14:paraId="77CC9F7F" w14:textId="5060C0D2" w:rsidR="00613835" w:rsidRDefault="00144410" w:rsidP="00613835">
      <w:pPr>
        <w:pStyle w:val="Heading3"/>
      </w:pPr>
      <w:r>
        <w:lastRenderedPageBreak/>
        <w:t>2</w:t>
      </w:r>
    </w:p>
    <w:p w14:paraId="000FCEF1" w14:textId="77777777" w:rsidR="001C0633" w:rsidRPr="00412DC9" w:rsidRDefault="001C0633" w:rsidP="001C0633">
      <w:pPr>
        <w:pStyle w:val="Heading4"/>
        <w:rPr>
          <w:rFonts w:cs="Times New Roman"/>
        </w:rPr>
      </w:pPr>
      <w:r w:rsidRPr="00412DC9">
        <w:rPr>
          <w:rFonts w:cs="Times New Roman"/>
        </w:rPr>
        <w:t>The DOJ has prioritized combatting COVID related fraud—key to healthcare cybersecurity</w:t>
      </w:r>
    </w:p>
    <w:p w14:paraId="79829424" w14:textId="77777777" w:rsidR="001C0633" w:rsidRPr="00412DC9" w:rsidRDefault="001C0633" w:rsidP="001C0633">
      <w:r w:rsidRPr="00412DC9">
        <w:t xml:space="preserve">Anna </w:t>
      </w:r>
      <w:r w:rsidRPr="00412DC9">
        <w:rPr>
          <w:rStyle w:val="Style13ptBold"/>
        </w:rPr>
        <w:t>Dykema et. al 21</w:t>
      </w:r>
      <w:r w:rsidRPr="00412DC9">
        <w:t xml:space="preserve">, Anna graduated Order of the Coif from University of Denver Sturm College of Law, Tom McSorley, advises clients on the intersection of law, technology, national security, and foreign policy, Christian Sheehan, law clerk for the Honorable D. Michael Fisher on the US Court of Appeals for the Third Circuit, “DOJ Gives the First Glimpse into FCA Enforcement Priorities Under the Biden Administration—Some Expected, Others Less So”, </w:t>
      </w:r>
      <w:hyperlink r:id="rId9" w:history="1">
        <w:r w:rsidRPr="00412DC9">
          <w:rPr>
            <w:rStyle w:val="Hyperlink"/>
          </w:rPr>
          <w:t>https://www.arnoldporter.com/en/perspectives/blogs/fca-qui-notes/posts/2021/03/doj-gives-glimpse-into-fca-enforcement-priorities</w:t>
        </w:r>
      </w:hyperlink>
      <w:r w:rsidRPr="00412DC9">
        <w:t>, March 4</w:t>
      </w:r>
      <w:r w:rsidRPr="00412DC9">
        <w:rPr>
          <w:vertAlign w:val="superscript"/>
        </w:rPr>
        <w:t>th</w:t>
      </w:r>
      <w:r w:rsidRPr="00412DC9">
        <w:t>, 2021</w:t>
      </w:r>
    </w:p>
    <w:p w14:paraId="217A29CF" w14:textId="77777777" w:rsidR="001C0633" w:rsidRPr="00412DC9" w:rsidRDefault="001C0633" w:rsidP="001C0633">
      <w:pPr>
        <w:rPr>
          <w:sz w:val="12"/>
        </w:rPr>
      </w:pPr>
      <w:r w:rsidRPr="00412DC9">
        <w:rPr>
          <w:sz w:val="12"/>
        </w:rPr>
        <w:t xml:space="preserve">In a recent speech, </w:t>
      </w:r>
      <w:r w:rsidRPr="00412DC9">
        <w:rPr>
          <w:rStyle w:val="StyleUnderline"/>
        </w:rPr>
        <w:t>Department of Justice (</w:t>
      </w:r>
      <w:r w:rsidRPr="00412DC9">
        <w:rPr>
          <w:rStyle w:val="StyleUnderline"/>
          <w:highlight w:val="cyan"/>
        </w:rPr>
        <w:t>DOJ</w:t>
      </w:r>
      <w:r w:rsidRPr="00412DC9">
        <w:rPr>
          <w:rStyle w:val="StyleUnderline"/>
        </w:rPr>
        <w:t>)</w:t>
      </w:r>
      <w:r w:rsidRPr="00412DC9">
        <w:rPr>
          <w:sz w:val="12"/>
        </w:rPr>
        <w:t xml:space="preserve"> Acting </w:t>
      </w:r>
      <w:r w:rsidRPr="00412DC9">
        <w:rPr>
          <w:rStyle w:val="StyleUnderline"/>
        </w:rPr>
        <w:t>Assistant Attorney General</w:t>
      </w:r>
      <w:r w:rsidRPr="00412DC9">
        <w:rPr>
          <w:sz w:val="12"/>
        </w:rPr>
        <w:t xml:space="preserve"> Brian Boynton </w:t>
      </w:r>
      <w:r w:rsidRPr="00412DC9">
        <w:rPr>
          <w:rStyle w:val="StyleUnderline"/>
        </w:rPr>
        <w:t>provided</w:t>
      </w:r>
      <w:r w:rsidRPr="00412DC9">
        <w:rPr>
          <w:sz w:val="12"/>
        </w:rPr>
        <w:t xml:space="preserve"> </w:t>
      </w:r>
      <w:r w:rsidRPr="00412DC9">
        <w:rPr>
          <w:rStyle w:val="StyleUnderline"/>
        </w:rPr>
        <w:t>the first glimpse into DOJ's False Claims Act (FCA</w:t>
      </w:r>
      <w:r w:rsidRPr="00412DC9">
        <w:rPr>
          <w:sz w:val="12"/>
        </w:rPr>
        <w:t xml:space="preserve">) </w:t>
      </w:r>
      <w:r w:rsidRPr="00412DC9">
        <w:rPr>
          <w:rStyle w:val="StyleUnderline"/>
        </w:rPr>
        <w:t>enforcement priorities under the Biden Administration.</w:t>
      </w:r>
      <w:r w:rsidRPr="00412DC9">
        <w:rPr>
          <w:sz w:val="12"/>
        </w:rPr>
        <w:t xml:space="preserve"> While much of </w:t>
      </w:r>
      <w:r w:rsidRPr="00412DC9">
        <w:rPr>
          <w:rStyle w:val="StyleUnderline"/>
        </w:rPr>
        <w:t>the speech</w:t>
      </w:r>
      <w:r w:rsidRPr="00412DC9">
        <w:rPr>
          <w:sz w:val="12"/>
        </w:rPr>
        <w:t xml:space="preserve"> predictably </w:t>
      </w:r>
      <w:r w:rsidRPr="00412DC9">
        <w:rPr>
          <w:rStyle w:val="StyleUnderline"/>
        </w:rPr>
        <w:t xml:space="preserve">focused on </w:t>
      </w:r>
      <w:r w:rsidRPr="00412DC9">
        <w:rPr>
          <w:rStyle w:val="Emphasis"/>
        </w:rPr>
        <w:t>pandemic</w:t>
      </w:r>
      <w:r w:rsidRPr="00412DC9">
        <w:rPr>
          <w:rStyle w:val="StyleUnderline"/>
        </w:rPr>
        <w:t xml:space="preserve">-related fraud and </w:t>
      </w:r>
      <w:r w:rsidRPr="00412DC9">
        <w:rPr>
          <w:rStyle w:val="Emphasis"/>
        </w:rPr>
        <w:t>opioid enforcement</w:t>
      </w:r>
      <w:r w:rsidRPr="00412DC9">
        <w:rPr>
          <w:rStyle w:val="StyleUnderline"/>
        </w:rPr>
        <w:t xml:space="preserve"> efforts</w:t>
      </w:r>
      <w:r w:rsidRPr="00412DC9">
        <w:rPr>
          <w:sz w:val="12"/>
        </w:rPr>
        <w:t xml:space="preserve">, a few measures announced by the AAG were less expected. In particular, </w:t>
      </w:r>
      <w:r w:rsidRPr="00412DC9">
        <w:rPr>
          <w:rStyle w:val="StyleUnderline"/>
        </w:rPr>
        <w:t>AAG</w:t>
      </w:r>
      <w:r w:rsidRPr="00412DC9">
        <w:rPr>
          <w:sz w:val="12"/>
        </w:rPr>
        <w:t xml:space="preserve"> Boynton </w:t>
      </w:r>
      <w:r w:rsidRPr="00412DC9">
        <w:rPr>
          <w:rStyle w:val="StyleUnderline"/>
        </w:rPr>
        <w:t xml:space="preserve">highlighted DOJ's </w:t>
      </w:r>
      <w:r w:rsidRPr="00412DC9">
        <w:rPr>
          <w:rStyle w:val="Emphasis"/>
          <w:highlight w:val="cyan"/>
        </w:rPr>
        <w:t>increased focus</w:t>
      </w:r>
      <w:r w:rsidRPr="00412DC9">
        <w:rPr>
          <w:rStyle w:val="StyleUnderline"/>
          <w:highlight w:val="cyan"/>
        </w:rPr>
        <w:t xml:space="preserve"> on</w:t>
      </w:r>
      <w:r w:rsidRPr="00412DC9">
        <w:rPr>
          <w:rStyle w:val="StyleUnderline"/>
        </w:rPr>
        <w:t xml:space="preserve"> violations of </w:t>
      </w:r>
      <w:r w:rsidRPr="00412DC9">
        <w:rPr>
          <w:rStyle w:val="StyleUnderline"/>
          <w:highlight w:val="cyan"/>
        </w:rPr>
        <w:t>cybersecurity</w:t>
      </w:r>
      <w:r w:rsidRPr="00412DC9">
        <w:rPr>
          <w:sz w:val="12"/>
        </w:rPr>
        <w:t xml:space="preserve"> </w:t>
      </w:r>
      <w:r w:rsidRPr="00412DC9">
        <w:rPr>
          <w:rStyle w:val="StyleUnderline"/>
        </w:rPr>
        <w:t>requirements</w:t>
      </w:r>
      <w:r w:rsidRPr="00412DC9">
        <w:rPr>
          <w:sz w:val="12"/>
        </w:rPr>
        <w:t xml:space="preserve"> </w:t>
      </w:r>
      <w:r w:rsidRPr="00412DC9">
        <w:rPr>
          <w:rStyle w:val="StyleUnderline"/>
        </w:rPr>
        <w:t>and made clear that</w:t>
      </w:r>
      <w:r w:rsidRPr="00412DC9">
        <w:rPr>
          <w:sz w:val="12"/>
        </w:rPr>
        <w:t xml:space="preserve"> FY 2020's increase in cases </w:t>
      </w:r>
      <w:r w:rsidRPr="00412DC9">
        <w:rPr>
          <w:rStyle w:val="StyleUnderline"/>
        </w:rPr>
        <w:t>brought directly by DOJ is a trend we should expect to continue</w:t>
      </w:r>
      <w:r w:rsidRPr="00412DC9">
        <w:rPr>
          <w:sz w:val="12"/>
        </w:rPr>
        <w:t xml:space="preserve">. Unsurprisingly, </w:t>
      </w:r>
      <w:r w:rsidRPr="00412DC9">
        <w:rPr>
          <w:rStyle w:val="StyleUnderline"/>
          <w:highlight w:val="cyan"/>
        </w:rPr>
        <w:t>pandemic</w:t>
      </w:r>
      <w:r w:rsidRPr="00412DC9">
        <w:rPr>
          <w:rStyle w:val="StyleUnderline"/>
        </w:rPr>
        <w:t xml:space="preserve"> and </w:t>
      </w:r>
      <w:r w:rsidRPr="00412DC9">
        <w:rPr>
          <w:rStyle w:val="StyleUnderline"/>
          <w:highlight w:val="cyan"/>
        </w:rPr>
        <w:t>opioid-</w:t>
      </w:r>
      <w:r w:rsidRPr="00412DC9">
        <w:rPr>
          <w:rStyle w:val="StyleUnderline"/>
        </w:rPr>
        <w:t xml:space="preserve">related </w:t>
      </w:r>
      <w:r w:rsidRPr="00412DC9">
        <w:rPr>
          <w:rStyle w:val="StyleUnderline"/>
          <w:highlight w:val="cyan"/>
        </w:rPr>
        <w:t>fraud</w:t>
      </w:r>
      <w:r w:rsidRPr="00412DC9">
        <w:rPr>
          <w:rStyle w:val="StyleUnderline"/>
        </w:rPr>
        <w:t xml:space="preserve"> </w:t>
      </w:r>
      <w:r w:rsidRPr="00412DC9">
        <w:rPr>
          <w:rStyle w:val="StyleUnderline"/>
          <w:highlight w:val="cyan"/>
        </w:rPr>
        <w:t>top DOJ's</w:t>
      </w:r>
      <w:r w:rsidRPr="00412DC9">
        <w:rPr>
          <w:rStyle w:val="StyleUnderline"/>
        </w:rPr>
        <w:t xml:space="preserve"> </w:t>
      </w:r>
      <w:r w:rsidRPr="00412DC9">
        <w:rPr>
          <w:rStyle w:val="Emphasis"/>
          <w:highlight w:val="cyan"/>
        </w:rPr>
        <w:t>priority list</w:t>
      </w:r>
      <w:r w:rsidRPr="00412DC9">
        <w:t>.</w:t>
      </w:r>
      <w:r w:rsidRPr="00412DC9">
        <w:rPr>
          <w:sz w:val="12"/>
        </w:rPr>
        <w:t xml:space="preserve"> The AAG anticipated that the FCA will be a primary enforcement vehicle for what he called the "inevitable fraud schemes" stemming from COVID-19 relief programs, including the CARES Act and loans through the Paycheck Protection Program (PPP). As we previously reported, just last month, DOJ announced the first civil settlement involving PPP-related fraud allegations—likely the first of many. The </w:t>
      </w:r>
      <w:r w:rsidRPr="00412DC9">
        <w:rPr>
          <w:rStyle w:val="StyleUnderline"/>
          <w:highlight w:val="cyan"/>
        </w:rPr>
        <w:t xml:space="preserve">FCA </w:t>
      </w:r>
      <w:r w:rsidRPr="00412DC9">
        <w:rPr>
          <w:rStyle w:val="StyleUnderline"/>
        </w:rPr>
        <w:t xml:space="preserve">will </w:t>
      </w:r>
      <w:r w:rsidRPr="00412DC9">
        <w:rPr>
          <w:sz w:val="12"/>
        </w:rPr>
        <w:t>also</w:t>
      </w:r>
      <w:r w:rsidRPr="00412DC9">
        <w:rPr>
          <w:rStyle w:val="StyleUnderline"/>
        </w:rPr>
        <w:t xml:space="preserve"> continue to be one of the </w:t>
      </w:r>
      <w:r w:rsidRPr="00412DC9">
        <w:rPr>
          <w:rStyle w:val="Emphasis"/>
        </w:rPr>
        <w:t>primary</w:t>
      </w:r>
      <w:r w:rsidRPr="00412DC9">
        <w:rPr>
          <w:rStyle w:val="StyleUnderline"/>
        </w:rPr>
        <w:t xml:space="preserve"> enforcement tools to </w:t>
      </w:r>
      <w:r w:rsidRPr="00412DC9">
        <w:rPr>
          <w:rStyle w:val="StyleUnderline"/>
          <w:highlight w:val="cyan"/>
        </w:rPr>
        <w:t>hold companies</w:t>
      </w:r>
      <w:r w:rsidRPr="00412DC9">
        <w:rPr>
          <w:rStyle w:val="StyleUnderline"/>
        </w:rPr>
        <w:t xml:space="preserve"> </w:t>
      </w:r>
      <w:r w:rsidRPr="00412DC9">
        <w:rPr>
          <w:rStyle w:val="StyleUnderline"/>
          <w:highlight w:val="cyan"/>
        </w:rPr>
        <w:t>liable</w:t>
      </w:r>
      <w:r w:rsidRPr="00412DC9">
        <w:rPr>
          <w:rStyle w:val="StyleUnderline"/>
        </w:rPr>
        <w:t xml:space="preserve"> </w:t>
      </w:r>
      <w:r w:rsidRPr="00412DC9">
        <w:rPr>
          <w:rStyle w:val="StyleUnderline"/>
          <w:highlight w:val="cyan"/>
        </w:rPr>
        <w:t>for</w:t>
      </w:r>
      <w:r w:rsidRPr="00412DC9">
        <w:rPr>
          <w:rStyle w:val="StyleUnderline"/>
        </w:rPr>
        <w:t xml:space="preserve"> improperly promoting the sale </w:t>
      </w:r>
      <w:r w:rsidRPr="00412DC9">
        <w:rPr>
          <w:sz w:val="12"/>
        </w:rPr>
        <w:t>and use</w:t>
      </w:r>
      <w:r w:rsidRPr="00412DC9">
        <w:rPr>
          <w:rStyle w:val="StyleUnderline"/>
        </w:rPr>
        <w:t xml:space="preserve"> of </w:t>
      </w:r>
      <w:r w:rsidRPr="00412DC9">
        <w:rPr>
          <w:rStyle w:val="StyleUnderline"/>
          <w:highlight w:val="cyan"/>
        </w:rPr>
        <w:t>opioids</w:t>
      </w:r>
      <w:r w:rsidRPr="00412DC9">
        <w:rPr>
          <w:sz w:val="12"/>
          <w:highlight w:val="cyan"/>
        </w:rPr>
        <w:t xml:space="preserve">. </w:t>
      </w:r>
      <w:r w:rsidRPr="00412DC9">
        <w:rPr>
          <w:sz w:val="12"/>
        </w:rPr>
        <w:t xml:space="preserve">Opioid-related enforcement produced a blockbuster recovery earlier this year when DOJ announced in October 2020 a $3 billion-plus FCA settlement with Purdue Pharma (part of an $8 billion global criminal and civil settlement). AAG Boynton also explained that we are likely to continue to see more cases brought directly by DOJ. DOJ's FY 2020 stats showed that </w:t>
      </w:r>
      <w:r w:rsidRPr="00412DC9">
        <w:rPr>
          <w:rStyle w:val="StyleUnderline"/>
        </w:rPr>
        <w:t>DOJ filed more direct cases last year than ever before</w:t>
      </w:r>
      <w:r w:rsidRPr="00412DC9">
        <w:rPr>
          <w:sz w:val="12"/>
        </w:rPr>
        <w:t xml:space="preserve">. We now have a better understanding of why that is. AAG Boynton stated that </w:t>
      </w:r>
      <w:r w:rsidRPr="00412DC9">
        <w:rPr>
          <w:rStyle w:val="StyleUnderline"/>
          <w:highlight w:val="cyan"/>
        </w:rPr>
        <w:t>DOJ</w:t>
      </w:r>
      <w:r w:rsidRPr="00412DC9">
        <w:rPr>
          <w:rStyle w:val="StyleUnderline"/>
        </w:rPr>
        <w:t xml:space="preserve"> </w:t>
      </w:r>
      <w:r w:rsidRPr="00412DC9">
        <w:rPr>
          <w:rStyle w:val="StyleUnderline"/>
          <w:highlight w:val="cyan"/>
        </w:rPr>
        <w:t xml:space="preserve">is looking to </w:t>
      </w:r>
      <w:r w:rsidRPr="00412DC9">
        <w:rPr>
          <w:rStyle w:val="StyleUnderline"/>
        </w:rPr>
        <w:t>"</w:t>
      </w:r>
      <w:r w:rsidRPr="00412DC9">
        <w:rPr>
          <w:rStyle w:val="Emphasis"/>
          <w:highlight w:val="cyan"/>
        </w:rPr>
        <w:t>expand</w:t>
      </w:r>
      <w:r w:rsidRPr="00412DC9">
        <w:rPr>
          <w:rStyle w:val="StyleUnderline"/>
        </w:rPr>
        <w:t xml:space="preserve"> its own efforts to identify potential fraudsters" by leveraging</w:t>
      </w:r>
      <w:r w:rsidRPr="00412DC9">
        <w:rPr>
          <w:sz w:val="12"/>
        </w:rPr>
        <w:t xml:space="preserve"> its "sophisticated </w:t>
      </w:r>
      <w:r w:rsidRPr="00412DC9">
        <w:rPr>
          <w:rStyle w:val="StyleUnderline"/>
        </w:rPr>
        <w:t>data analytics</w:t>
      </w:r>
      <w:r w:rsidRPr="00412DC9">
        <w:rPr>
          <w:sz w:val="12"/>
        </w:rPr>
        <w:t xml:space="preserve">" system. This is not the first instance of DOJ aiming to enhance its data analytics. You may recall that last year, DOJ announced that it was initiating a data-driven approach to PPP enforcement and investigation. AAG Boynton also explained that DOJ is using data analytics "to identify patterns across different types of health care providers – giving us a way to identify trends and extreme outliers." He said that the data allows DOJ to "see where the highest risk physicians are located in each state and federal district, and how much they are costing" the government. Expect more to come on this front. Also </w:t>
      </w:r>
      <w:r w:rsidRPr="00412DC9">
        <w:rPr>
          <w:rStyle w:val="StyleUnderline"/>
        </w:rPr>
        <w:t>noteworthy from the AAG's</w:t>
      </w:r>
      <w:r w:rsidRPr="00412DC9">
        <w:rPr>
          <w:sz w:val="12"/>
        </w:rPr>
        <w:t xml:space="preserve"> speech </w:t>
      </w:r>
      <w:r w:rsidRPr="00412DC9">
        <w:rPr>
          <w:rStyle w:val="StyleUnderline"/>
        </w:rPr>
        <w:t xml:space="preserve">was DOJ's </w:t>
      </w:r>
      <w:r w:rsidRPr="00412DC9">
        <w:rPr>
          <w:rStyle w:val="Emphasis"/>
        </w:rPr>
        <w:t>heightened focus</w:t>
      </w:r>
      <w:r w:rsidRPr="00412DC9">
        <w:rPr>
          <w:sz w:val="12"/>
        </w:rPr>
        <w:t xml:space="preserve"> </w:t>
      </w:r>
      <w:r w:rsidRPr="00412DC9">
        <w:rPr>
          <w:rStyle w:val="StyleUnderline"/>
        </w:rPr>
        <w:t xml:space="preserve">on </w:t>
      </w:r>
      <w:r w:rsidRPr="00412DC9">
        <w:rPr>
          <w:rStyle w:val="StyleUnderline"/>
          <w:highlight w:val="cyan"/>
        </w:rPr>
        <w:t>using the FCA</w:t>
      </w:r>
      <w:r w:rsidRPr="00412DC9">
        <w:rPr>
          <w:rStyle w:val="StyleUnderline"/>
        </w:rPr>
        <w:t xml:space="preserve"> </w:t>
      </w:r>
      <w:r w:rsidRPr="00412DC9">
        <w:rPr>
          <w:rStyle w:val="StyleUnderline"/>
          <w:highlight w:val="cyan"/>
        </w:rPr>
        <w:t>to police</w:t>
      </w:r>
      <w:r w:rsidRPr="00412DC9">
        <w:rPr>
          <w:rStyle w:val="StyleUnderline"/>
        </w:rPr>
        <w:t xml:space="preserve"> </w:t>
      </w:r>
      <w:r w:rsidRPr="00412DC9">
        <w:rPr>
          <w:rStyle w:val="StyleUnderline"/>
          <w:highlight w:val="cyan"/>
        </w:rPr>
        <w:t>compliance</w:t>
      </w:r>
      <w:r w:rsidRPr="00412DC9">
        <w:rPr>
          <w:rStyle w:val="StyleUnderline"/>
        </w:rPr>
        <w:t xml:space="preserve"> </w:t>
      </w:r>
      <w:r w:rsidRPr="00412DC9">
        <w:rPr>
          <w:rStyle w:val="StyleUnderline"/>
          <w:highlight w:val="cyan"/>
        </w:rPr>
        <w:t>with</w:t>
      </w:r>
      <w:r w:rsidRPr="00412DC9">
        <w:rPr>
          <w:rStyle w:val="StyleUnderline"/>
        </w:rPr>
        <w:t xml:space="preserve"> </w:t>
      </w:r>
      <w:r w:rsidRPr="00412DC9">
        <w:rPr>
          <w:rStyle w:val="Emphasis"/>
          <w:highlight w:val="cyan"/>
        </w:rPr>
        <w:t>cybersecurity</w:t>
      </w:r>
      <w:r w:rsidRPr="00412DC9">
        <w:rPr>
          <w:rStyle w:val="StyleUnderline"/>
        </w:rPr>
        <w:t xml:space="preserve"> requirements</w:t>
      </w:r>
      <w:r w:rsidRPr="00412DC9">
        <w:rPr>
          <w:sz w:val="12"/>
        </w:rPr>
        <w:t xml:space="preserve">. </w:t>
      </w:r>
      <w:r w:rsidRPr="00412DC9">
        <w:rPr>
          <w:rStyle w:val="StyleUnderline"/>
          <w:highlight w:val="cyan"/>
        </w:rPr>
        <w:t>DOJ</w:t>
      </w:r>
      <w:r w:rsidRPr="00412DC9">
        <w:rPr>
          <w:rStyle w:val="StyleUnderline"/>
        </w:rPr>
        <w:t xml:space="preserve"> </w:t>
      </w:r>
      <w:r w:rsidRPr="00412DC9">
        <w:rPr>
          <w:rStyle w:val="StyleUnderline"/>
          <w:highlight w:val="cyan"/>
        </w:rPr>
        <w:t>has</w:t>
      </w:r>
      <w:r w:rsidRPr="00412DC9">
        <w:rPr>
          <w:rStyle w:val="StyleUnderline"/>
        </w:rPr>
        <w:t xml:space="preserve"> already </w:t>
      </w:r>
      <w:r w:rsidRPr="00412DC9">
        <w:rPr>
          <w:rStyle w:val="StyleUnderline"/>
          <w:highlight w:val="cyan"/>
        </w:rPr>
        <w:t>started to lay</w:t>
      </w:r>
      <w:r w:rsidRPr="00412DC9">
        <w:rPr>
          <w:rStyle w:val="StyleUnderline"/>
        </w:rPr>
        <w:t xml:space="preserve"> </w:t>
      </w:r>
      <w:r w:rsidRPr="00412DC9">
        <w:rPr>
          <w:rStyle w:val="StyleUnderline"/>
          <w:highlight w:val="cyan"/>
        </w:rPr>
        <w:t>the groundwork for enforcement</w:t>
      </w:r>
      <w:r w:rsidRPr="00412DC9">
        <w:rPr>
          <w:rStyle w:val="StyleUnderline"/>
        </w:rPr>
        <w:t xml:space="preserve"> in this area. </w:t>
      </w:r>
      <w:r w:rsidRPr="00412DC9">
        <w:rPr>
          <w:sz w:val="12"/>
        </w:rPr>
        <w:t>In the much-discussed decision of United States ex rel. Markus v. Aerojet Rocketdyne Holdings, Inc., No. 15-cv-2245, 2019 WL 2024595 (E.D. Ca. May 8, 2019), the court upheld the government's enforcement action against a firm that represented it was in compliance with the cybersecurity standards in its Department of Defense (DoD) contract when it allegedly knew these representations were inaccurate. Subsequently, in July 2019, another contractor agreed to an $8.6 million settlement to resolve allegations that it sold cybersecurity-vulnerable software to federal, state, and local government agencies in violation of contractual requirements. This was the first reported settlement based on FCA allegations related to cybersecurity noncompliance—but it is unlikely to be the last.</w:t>
      </w:r>
    </w:p>
    <w:p w14:paraId="66A2ADB5" w14:textId="77777777" w:rsidR="001C0633" w:rsidRPr="00412DC9" w:rsidRDefault="001C0633" w:rsidP="001C0633">
      <w:pPr>
        <w:pStyle w:val="Heading4"/>
        <w:rPr>
          <w:rFonts w:cs="Times New Roman"/>
        </w:rPr>
      </w:pPr>
      <w:r w:rsidRPr="00412DC9">
        <w:rPr>
          <w:rFonts w:cs="Times New Roman"/>
        </w:rPr>
        <w:t>But resource constraints limit cases--the plan trades-off</w:t>
      </w:r>
    </w:p>
    <w:p w14:paraId="09EEEBD9" w14:textId="77777777" w:rsidR="001C0633" w:rsidRPr="00412DC9" w:rsidRDefault="001C0633" w:rsidP="001C0633">
      <w:r w:rsidRPr="00412DC9">
        <w:t xml:space="preserve">Alex </w:t>
      </w:r>
      <w:r w:rsidRPr="00412DC9">
        <w:rPr>
          <w:rStyle w:val="Style13ptBold"/>
        </w:rPr>
        <w:t>Kantrowitz 20</w:t>
      </w:r>
      <w:r w:rsidRPr="00412DC9">
        <w:t xml:space="preserve">, Founder at Big Technology | Author of ALWAYS DAY ONE: How The Tech Titans Plan To Stay On Top Forever, “It’s Ridiculous.’ Underfunded FTC and DOJ Can’t Keep Fighting the Tech Giants Like This”, </w:t>
      </w:r>
      <w:hyperlink r:id="rId10" w:history="1">
        <w:r w:rsidRPr="00412DC9">
          <w:rPr>
            <w:rStyle w:val="Hyperlink"/>
          </w:rPr>
          <w:t>https://bigtechnology.substack.com/p/its-ridiculous-underfunded-us-regulators</w:t>
        </w:r>
      </w:hyperlink>
      <w:r w:rsidRPr="00412DC9">
        <w:t>, September 17</w:t>
      </w:r>
      <w:r w:rsidRPr="00412DC9">
        <w:rPr>
          <w:vertAlign w:val="superscript"/>
        </w:rPr>
        <w:t>th</w:t>
      </w:r>
      <w:r w:rsidRPr="00412DC9">
        <w:t>, 2020</w:t>
      </w:r>
    </w:p>
    <w:p w14:paraId="2DDA974F" w14:textId="77777777" w:rsidR="001C0633" w:rsidRPr="00412DC9" w:rsidRDefault="001C0633" w:rsidP="001C0633">
      <w:pPr>
        <w:rPr>
          <w:sz w:val="12"/>
        </w:rPr>
      </w:pPr>
      <w:r w:rsidRPr="00412DC9">
        <w:rPr>
          <w:sz w:val="12"/>
        </w:rPr>
        <w:t xml:space="preserve">As politicians, the press, and the public scrutinize the tech giants and grow wary of their power, the most important organizations tasked with restraining them — the </w:t>
      </w:r>
      <w:r w:rsidRPr="00412DC9">
        <w:rPr>
          <w:rStyle w:val="StyleUnderline"/>
          <w:highlight w:val="cyan"/>
        </w:rPr>
        <w:t>U.S</w:t>
      </w:r>
      <w:r w:rsidRPr="00412DC9">
        <w:rPr>
          <w:rStyle w:val="StyleUnderline"/>
        </w:rPr>
        <w:t xml:space="preserve">. regulatory </w:t>
      </w:r>
      <w:r w:rsidRPr="00412DC9">
        <w:rPr>
          <w:rStyle w:val="StyleUnderline"/>
          <w:highlight w:val="cyan"/>
        </w:rPr>
        <w:t>agencies</w:t>
      </w:r>
      <w:r w:rsidRPr="00412DC9">
        <w:rPr>
          <w:sz w:val="12"/>
        </w:rPr>
        <w:t xml:space="preserve"> — </w:t>
      </w:r>
      <w:r w:rsidRPr="00412DC9">
        <w:rPr>
          <w:rStyle w:val="StyleUnderline"/>
        </w:rPr>
        <w:t>aren’t getting enough funding to do the job</w:t>
      </w:r>
      <w:r w:rsidRPr="00412DC9">
        <w:rPr>
          <w:sz w:val="12"/>
        </w:rPr>
        <w:t xml:space="preserve">. “The </w:t>
      </w:r>
      <w:r w:rsidRPr="00412DC9">
        <w:rPr>
          <w:rStyle w:val="StyleUnderline"/>
        </w:rPr>
        <w:t xml:space="preserve">agencies </w:t>
      </w:r>
      <w:r w:rsidRPr="00412DC9">
        <w:rPr>
          <w:rStyle w:val="StyleUnderline"/>
          <w:highlight w:val="cyan"/>
        </w:rPr>
        <w:t xml:space="preserve">are </w:t>
      </w:r>
      <w:r w:rsidRPr="00412DC9">
        <w:rPr>
          <w:rStyle w:val="StyleUnderline"/>
        </w:rPr>
        <w:t xml:space="preserve">severely </w:t>
      </w:r>
      <w:r w:rsidRPr="00412DC9">
        <w:rPr>
          <w:rStyle w:val="Emphasis"/>
          <w:highlight w:val="cyan"/>
        </w:rPr>
        <w:t>resource-constrained</w:t>
      </w:r>
      <w:r w:rsidRPr="00412DC9">
        <w:rPr>
          <w:sz w:val="12"/>
        </w:rPr>
        <w:t xml:space="preserve">,” Michael Kades, an-ex FTC trial lawyer who spent 11 years at the agency, told Big Technology. The Federal Trade Commission and </w:t>
      </w:r>
      <w:r w:rsidRPr="00412DC9">
        <w:rPr>
          <w:rStyle w:val="StyleUnderline"/>
          <w:highlight w:val="cyan"/>
        </w:rPr>
        <w:t>D</w:t>
      </w:r>
      <w:r w:rsidRPr="00412DC9">
        <w:rPr>
          <w:rStyle w:val="StyleUnderline"/>
        </w:rPr>
        <w:t xml:space="preserve">epartment </w:t>
      </w:r>
      <w:r w:rsidRPr="00412DC9">
        <w:rPr>
          <w:rStyle w:val="StyleUnderline"/>
          <w:highlight w:val="cyan"/>
        </w:rPr>
        <w:t>o</w:t>
      </w:r>
      <w:r w:rsidRPr="00412DC9">
        <w:rPr>
          <w:rStyle w:val="StyleUnderline"/>
        </w:rPr>
        <w:t xml:space="preserve">f </w:t>
      </w:r>
      <w:r w:rsidRPr="00412DC9">
        <w:rPr>
          <w:rStyle w:val="StyleUnderline"/>
          <w:highlight w:val="cyan"/>
        </w:rPr>
        <w:t>J</w:t>
      </w:r>
      <w:r w:rsidRPr="00412DC9">
        <w:rPr>
          <w:rStyle w:val="StyleUnderline"/>
        </w:rPr>
        <w:t>ustice</w:t>
      </w:r>
      <w:r w:rsidRPr="00412DC9">
        <w:rPr>
          <w:rStyle w:val="StyleUnderline"/>
          <w:highlight w:val="cyan"/>
        </w:rPr>
        <w:t>’s</w:t>
      </w:r>
      <w:r w:rsidRPr="00412DC9">
        <w:rPr>
          <w:rStyle w:val="StyleUnderline"/>
        </w:rPr>
        <w:t xml:space="preserve"> </w:t>
      </w:r>
      <w:r w:rsidRPr="00412DC9">
        <w:rPr>
          <w:rStyle w:val="StyleUnderline"/>
          <w:highlight w:val="cyan"/>
        </w:rPr>
        <w:t>antitrust</w:t>
      </w:r>
      <w:r w:rsidRPr="00412DC9">
        <w:rPr>
          <w:rStyle w:val="StyleUnderline"/>
        </w:rPr>
        <w:t xml:space="preserve"> </w:t>
      </w:r>
      <w:r w:rsidRPr="00412DC9">
        <w:rPr>
          <w:rStyle w:val="StyleUnderline"/>
          <w:highlight w:val="cyan"/>
        </w:rPr>
        <w:t>division</w:t>
      </w:r>
      <w:r w:rsidRPr="00412DC9">
        <w:rPr>
          <w:rStyle w:val="StyleUnderline"/>
        </w:rPr>
        <w:t xml:space="preserve"> </w:t>
      </w:r>
      <w:r w:rsidRPr="00412DC9">
        <w:rPr>
          <w:rStyle w:val="StyleUnderline"/>
          <w:highlight w:val="cyan"/>
        </w:rPr>
        <w:t xml:space="preserve">have a </w:t>
      </w:r>
      <w:r w:rsidRPr="00412DC9">
        <w:rPr>
          <w:rStyle w:val="StyleUnderline"/>
        </w:rPr>
        <w:t>combined</w:t>
      </w:r>
      <w:r w:rsidRPr="00412DC9">
        <w:rPr>
          <w:sz w:val="12"/>
        </w:rPr>
        <w:t xml:space="preserve"> annual </w:t>
      </w:r>
      <w:r w:rsidRPr="00412DC9">
        <w:rPr>
          <w:rStyle w:val="StyleUnderline"/>
          <w:highlight w:val="cyan"/>
        </w:rPr>
        <w:t>budget</w:t>
      </w:r>
      <w:r w:rsidRPr="00412DC9">
        <w:rPr>
          <w:rStyle w:val="StyleUnderline"/>
        </w:rPr>
        <w:t xml:space="preserve"> below what </w:t>
      </w:r>
      <w:r w:rsidRPr="00412DC9">
        <w:rPr>
          <w:rStyle w:val="StyleUnderline"/>
          <w:highlight w:val="cyan"/>
        </w:rPr>
        <w:t>Facebook</w:t>
      </w:r>
      <w:r w:rsidRPr="00412DC9">
        <w:rPr>
          <w:rStyle w:val="StyleUnderline"/>
        </w:rPr>
        <w:t xml:space="preserve"> makes </w:t>
      </w:r>
      <w:r w:rsidRPr="00412DC9">
        <w:rPr>
          <w:rStyle w:val="StyleUnderline"/>
          <w:highlight w:val="cyan"/>
        </w:rPr>
        <w:t>in three days</w:t>
      </w:r>
      <w:r w:rsidRPr="00412DC9">
        <w:rPr>
          <w:sz w:val="12"/>
        </w:rPr>
        <w:t xml:space="preserve">. The FTC runs on less than $350 million per year, the DOJ’s antitrust division on less than $200 million. Facebook made $18 billion last quarter alone. The funding disparity between the tech giants and their regulators leads to an unbalanced fight, current and ex-staffers said: The </w:t>
      </w:r>
      <w:r w:rsidRPr="00412DC9">
        <w:rPr>
          <w:rStyle w:val="StyleUnderline"/>
        </w:rPr>
        <w:t xml:space="preserve">agencies </w:t>
      </w:r>
      <w:r w:rsidRPr="00412DC9">
        <w:rPr>
          <w:rStyle w:val="StyleUnderline"/>
          <w:highlight w:val="cyan"/>
        </w:rPr>
        <w:t xml:space="preserve">can’t </w:t>
      </w:r>
      <w:r w:rsidRPr="00412DC9">
        <w:rPr>
          <w:rStyle w:val="Emphasis"/>
          <w:highlight w:val="cyan"/>
        </w:rPr>
        <w:t>investigate</w:t>
      </w:r>
      <w:r w:rsidRPr="00412DC9">
        <w:rPr>
          <w:sz w:val="12"/>
        </w:rPr>
        <w:t xml:space="preserve"> the </w:t>
      </w:r>
      <w:r w:rsidRPr="00412DC9">
        <w:rPr>
          <w:rStyle w:val="StyleUnderline"/>
        </w:rPr>
        <w:t>tech giants to the extent they’d like</w:t>
      </w:r>
      <w:r w:rsidRPr="00412DC9">
        <w:rPr>
          <w:sz w:val="12"/>
        </w:rPr>
        <w:t xml:space="preserve">. </w:t>
      </w:r>
      <w:r w:rsidRPr="00412DC9">
        <w:rPr>
          <w:rStyle w:val="StyleUnderline"/>
        </w:rPr>
        <w:t>They</w:t>
      </w:r>
      <w:r w:rsidRPr="00412DC9">
        <w:rPr>
          <w:sz w:val="12"/>
        </w:rPr>
        <w:t xml:space="preserve"> might </w:t>
      </w:r>
      <w:r w:rsidRPr="00412DC9">
        <w:rPr>
          <w:rStyle w:val="Emphasis"/>
          <w:highlight w:val="cyan"/>
        </w:rPr>
        <w:t>shy away</w:t>
      </w:r>
      <w:r w:rsidRPr="00412DC9">
        <w:rPr>
          <w:rStyle w:val="StyleUnderline"/>
          <w:highlight w:val="cyan"/>
        </w:rPr>
        <w:t xml:space="preserve"> from</w:t>
      </w:r>
      <w:r w:rsidRPr="00412DC9">
        <w:rPr>
          <w:rStyle w:val="StyleUnderline"/>
        </w:rPr>
        <w:t xml:space="preserve"> </w:t>
      </w:r>
      <w:r w:rsidRPr="00412DC9">
        <w:rPr>
          <w:rStyle w:val="StyleUnderline"/>
          <w:highlight w:val="cyan"/>
        </w:rPr>
        <w:t>complex cases</w:t>
      </w:r>
      <w:r w:rsidRPr="00412DC9">
        <w:rPr>
          <w:rStyle w:val="StyleUnderline"/>
        </w:rPr>
        <w:t xml:space="preserve"> </w:t>
      </w:r>
      <w:r w:rsidRPr="00412DC9">
        <w:rPr>
          <w:rStyle w:val="StyleUnderline"/>
          <w:highlight w:val="cyan"/>
        </w:rPr>
        <w:t>fearing</w:t>
      </w:r>
      <w:r w:rsidRPr="00412DC9">
        <w:rPr>
          <w:rStyle w:val="StyleUnderline"/>
        </w:rPr>
        <w:t xml:space="preserve"> </w:t>
      </w:r>
      <w:r w:rsidRPr="00412DC9">
        <w:rPr>
          <w:rStyle w:val="StyleUnderline"/>
          <w:highlight w:val="cyan"/>
        </w:rPr>
        <w:t xml:space="preserve">a </w:t>
      </w:r>
      <w:r w:rsidRPr="00412DC9">
        <w:rPr>
          <w:rStyle w:val="Emphasis"/>
          <w:highlight w:val="cyan"/>
        </w:rPr>
        <w:t>resource-draining battle</w:t>
      </w:r>
      <w:r w:rsidRPr="00412DC9">
        <w:rPr>
          <w:sz w:val="12"/>
        </w:rPr>
        <w:t xml:space="preserve">. And when they investigate the tech giants, they </w:t>
      </w:r>
      <w:r w:rsidRPr="00412DC9">
        <w:rPr>
          <w:sz w:val="12"/>
        </w:rPr>
        <w:lastRenderedPageBreak/>
        <w:t xml:space="preserve">often see former colleagues with intricate knowledge of their strategy and ability to act (or lack thereof) representing these companies. </w:t>
      </w:r>
      <w:r w:rsidRPr="00412DC9">
        <w:rPr>
          <w:rStyle w:val="StyleUnderline"/>
        </w:rPr>
        <w:t>Without significant budget increases, the tech giants may well continue to act unrestrained</w:t>
      </w:r>
      <w:r w:rsidRPr="00412DC9">
        <w:rPr>
          <w:sz w:val="12"/>
        </w:rPr>
        <w:t xml:space="preserve"> with little fear of repercussions. </w:t>
      </w:r>
      <w:r w:rsidRPr="00412DC9">
        <w:rPr>
          <w:rStyle w:val="StyleUnderline"/>
        </w:rPr>
        <w:t>“</w:t>
      </w:r>
      <w:r w:rsidRPr="00412DC9">
        <w:rPr>
          <w:rStyle w:val="StyleUnderline"/>
          <w:highlight w:val="cyan"/>
        </w:rPr>
        <w:t xml:space="preserve">DOJ is </w:t>
      </w:r>
      <w:r w:rsidRPr="00412DC9">
        <w:rPr>
          <w:rStyle w:val="Emphasis"/>
          <w:highlight w:val="cyan"/>
        </w:rPr>
        <w:t>under-resourced</w:t>
      </w:r>
      <w:r w:rsidRPr="00412DC9">
        <w:rPr>
          <w:sz w:val="12"/>
        </w:rPr>
        <w:t xml:space="preserve">, FTC it’s ridiculous,” one ex DOJ-staffer told Big Technology. </w:t>
      </w:r>
      <w:r w:rsidRPr="00412DC9">
        <w:rPr>
          <w:rStyle w:val="StyleUnderline"/>
          <w:sz w:val="24"/>
        </w:rPr>
        <w:t xml:space="preserve">This doesn’t mean these agencies are entirely </w:t>
      </w:r>
      <w:r w:rsidRPr="00412DC9">
        <w:rPr>
          <w:rStyle w:val="Emphasis"/>
        </w:rPr>
        <w:t>hamstrung</w:t>
      </w:r>
      <w:r w:rsidRPr="00412DC9">
        <w:rPr>
          <w:sz w:val="12"/>
        </w:rPr>
        <w:t xml:space="preserve">; </w:t>
      </w:r>
      <w:r w:rsidRPr="00412DC9">
        <w:rPr>
          <w:rStyle w:val="StyleUnderline"/>
          <w:sz w:val="24"/>
        </w:rPr>
        <w:t xml:space="preserve">they can typically </w:t>
      </w:r>
      <w:r w:rsidRPr="00412DC9">
        <w:rPr>
          <w:rStyle w:val="Emphasis"/>
        </w:rPr>
        <w:t>marshall</w:t>
      </w:r>
      <w:r w:rsidRPr="00412DC9">
        <w:rPr>
          <w:rStyle w:val="StyleUnderline"/>
          <w:sz w:val="24"/>
        </w:rPr>
        <w:t xml:space="preserve"> </w:t>
      </w:r>
      <w:r w:rsidRPr="00412DC9">
        <w:rPr>
          <w:sz w:val="12"/>
        </w:rPr>
        <w:t xml:space="preserve">the </w:t>
      </w:r>
      <w:r w:rsidRPr="00412DC9">
        <w:rPr>
          <w:rStyle w:val="StyleUnderline"/>
        </w:rPr>
        <w:t xml:space="preserve">resources to bring a </w:t>
      </w:r>
      <w:r w:rsidRPr="00412DC9">
        <w:rPr>
          <w:rStyle w:val="Emphasis"/>
          <w:sz w:val="24"/>
        </w:rPr>
        <w:t>clear-cut case.</w:t>
      </w:r>
      <w:r w:rsidRPr="00412DC9">
        <w:rPr>
          <w:sz w:val="14"/>
        </w:rPr>
        <w:t xml:space="preserve"> </w:t>
      </w:r>
      <w:r w:rsidRPr="00412DC9">
        <w:rPr>
          <w:sz w:val="12"/>
        </w:rPr>
        <w:t>“They want to win,” one ex-FTC official said. “</w:t>
      </w:r>
      <w:r w:rsidRPr="00412DC9">
        <w:rPr>
          <w:rStyle w:val="StyleUnderline"/>
        </w:rPr>
        <w:t>If it's really egregious</w:t>
      </w:r>
      <w:r w:rsidRPr="00412DC9">
        <w:rPr>
          <w:sz w:val="12"/>
        </w:rPr>
        <w:t xml:space="preserve">, and they find that in discovery, the </w:t>
      </w:r>
      <w:r w:rsidRPr="00412DC9">
        <w:rPr>
          <w:rStyle w:val="StyleUnderline"/>
        </w:rPr>
        <w:t>attorneys are going to put a case together and go after it</w:t>
      </w:r>
      <w:r w:rsidRPr="00412DC9">
        <w:rPr>
          <w:sz w:val="12"/>
        </w:rPr>
        <w:t xml:space="preserve">.” </w:t>
      </w:r>
      <w:r w:rsidRPr="00412DC9">
        <w:rPr>
          <w:rStyle w:val="StyleUnderline"/>
        </w:rPr>
        <w:t xml:space="preserve">But </w:t>
      </w:r>
      <w:r w:rsidRPr="00412DC9">
        <w:rPr>
          <w:rStyle w:val="StyleUnderline"/>
          <w:highlight w:val="cyan"/>
        </w:rPr>
        <w:t>when</w:t>
      </w:r>
      <w:r w:rsidRPr="00412DC9">
        <w:rPr>
          <w:rStyle w:val="StyleUnderline"/>
        </w:rPr>
        <w:t xml:space="preserve"> </w:t>
      </w:r>
      <w:r w:rsidRPr="00412DC9">
        <w:rPr>
          <w:rStyle w:val="StyleUnderline"/>
          <w:highlight w:val="cyan"/>
        </w:rPr>
        <w:t>you can only</w:t>
      </w:r>
      <w:r w:rsidRPr="00412DC9">
        <w:rPr>
          <w:rStyle w:val="StyleUnderline"/>
        </w:rPr>
        <w:t xml:space="preserve"> </w:t>
      </w:r>
      <w:r w:rsidRPr="00412DC9">
        <w:rPr>
          <w:rStyle w:val="StyleUnderline"/>
          <w:highlight w:val="cyan"/>
        </w:rPr>
        <w:t>take up a limited</w:t>
      </w:r>
      <w:r w:rsidRPr="00412DC9">
        <w:rPr>
          <w:rStyle w:val="StyleUnderline"/>
        </w:rPr>
        <w:t xml:space="preserve"> </w:t>
      </w:r>
      <w:r w:rsidRPr="00412DC9">
        <w:rPr>
          <w:rStyle w:val="StyleUnderline"/>
          <w:highlight w:val="cyan"/>
        </w:rPr>
        <w:t>number of cases</w:t>
      </w:r>
      <w:r w:rsidRPr="00412DC9">
        <w:rPr>
          <w:rStyle w:val="StyleUnderline"/>
        </w:rPr>
        <w:t xml:space="preserve"> </w:t>
      </w:r>
      <w:r w:rsidRPr="00412DC9">
        <w:rPr>
          <w:rStyle w:val="StyleUnderline"/>
          <w:highlight w:val="cyan"/>
        </w:rPr>
        <w:t>due to resource constraints</w:t>
      </w:r>
      <w:r w:rsidRPr="00412DC9">
        <w:rPr>
          <w:sz w:val="12"/>
        </w:rPr>
        <w:t xml:space="preserve">, </w:t>
      </w:r>
      <w:r w:rsidRPr="00412DC9">
        <w:rPr>
          <w:rStyle w:val="StyleUnderline"/>
          <w:highlight w:val="cyan"/>
        </w:rPr>
        <w:t xml:space="preserve">things </w:t>
      </w:r>
      <w:r w:rsidRPr="00412DC9">
        <w:rPr>
          <w:rStyle w:val="StyleUnderline"/>
        </w:rPr>
        <w:t xml:space="preserve">inevitably </w:t>
      </w:r>
      <w:r w:rsidRPr="00412DC9">
        <w:rPr>
          <w:rStyle w:val="Emphasis"/>
          <w:highlight w:val="cyan"/>
        </w:rPr>
        <w:t>slip through</w:t>
      </w:r>
      <w:r w:rsidRPr="00412DC9">
        <w:rPr>
          <w:sz w:val="12"/>
        </w:rPr>
        <w:t xml:space="preserve">. “When I was there, the privacy wing had maybe 50 people, and that's probably generous. That's lawyers, support staff, everyone,” Justin Brookman, the former policy director at the FTC’s office of technology research and investigation, told Big Technology. “If they were to bring a case, that would tie up half the resources of the group. And they had two litigations ongoing and that took up most of everyone's time.” The agency’s budget has barely increased since Brookman left in 2017, while the tech giants have added trillions of dollars to their market caps. </w:t>
      </w:r>
      <w:r w:rsidRPr="00412DC9">
        <w:rPr>
          <w:rStyle w:val="StyleUnderline"/>
        </w:rPr>
        <w:t>Inside the</w:t>
      </w:r>
      <w:r w:rsidRPr="00412DC9">
        <w:rPr>
          <w:sz w:val="12"/>
        </w:rPr>
        <w:t xml:space="preserve"> FTC and </w:t>
      </w:r>
      <w:r w:rsidRPr="00412DC9">
        <w:rPr>
          <w:rStyle w:val="StyleUnderline"/>
        </w:rPr>
        <w:t xml:space="preserve">DOJ, </w:t>
      </w:r>
      <w:r w:rsidRPr="00412DC9">
        <w:rPr>
          <w:rStyle w:val="StyleUnderline"/>
          <w:highlight w:val="cyan"/>
        </w:rPr>
        <w:t>employees</w:t>
      </w:r>
      <w:r w:rsidRPr="00412DC9">
        <w:rPr>
          <w:rStyle w:val="StyleUnderline"/>
        </w:rPr>
        <w:t xml:space="preserve"> </w:t>
      </w:r>
      <w:r w:rsidRPr="00412DC9">
        <w:rPr>
          <w:rStyle w:val="StyleUnderline"/>
          <w:highlight w:val="cyan"/>
        </w:rPr>
        <w:t>are aware</w:t>
      </w:r>
      <w:r w:rsidRPr="00412DC9">
        <w:rPr>
          <w:rStyle w:val="StyleUnderline"/>
        </w:rPr>
        <w:t xml:space="preserve"> </w:t>
      </w:r>
      <w:r w:rsidRPr="00412DC9">
        <w:rPr>
          <w:rStyle w:val="StyleUnderline"/>
          <w:highlight w:val="cyan"/>
        </w:rPr>
        <w:t>of</w:t>
      </w:r>
      <w:r w:rsidRPr="00412DC9">
        <w:rPr>
          <w:rStyle w:val="StyleUnderline"/>
        </w:rPr>
        <w:t xml:space="preserve"> the </w:t>
      </w:r>
      <w:r w:rsidRPr="00412DC9">
        <w:rPr>
          <w:rStyle w:val="StyleUnderline"/>
          <w:highlight w:val="cyan"/>
        </w:rPr>
        <w:t>tech giants’ ability</w:t>
      </w:r>
      <w:r w:rsidRPr="00412DC9">
        <w:rPr>
          <w:rStyle w:val="StyleUnderline"/>
        </w:rPr>
        <w:t xml:space="preserve"> </w:t>
      </w:r>
      <w:r w:rsidRPr="00412DC9">
        <w:rPr>
          <w:rStyle w:val="StyleUnderline"/>
          <w:highlight w:val="cyan"/>
        </w:rPr>
        <w:t>to</w:t>
      </w:r>
      <w:r w:rsidRPr="00412DC9">
        <w:rPr>
          <w:rStyle w:val="StyleUnderline"/>
        </w:rPr>
        <w:t xml:space="preserve"> </w:t>
      </w:r>
      <w:r w:rsidRPr="00412DC9">
        <w:rPr>
          <w:rStyle w:val="StyleUnderline"/>
          <w:highlight w:val="cyan"/>
        </w:rPr>
        <w:t>fight</w:t>
      </w:r>
      <w:r w:rsidRPr="00412DC9">
        <w:rPr>
          <w:rStyle w:val="StyleUnderline"/>
        </w:rPr>
        <w:t>, and the corporations’ budgets tend to live inside their heads</w:t>
      </w:r>
      <w:r w:rsidRPr="00412DC9">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w:t>
      </w:r>
      <w:r w:rsidRPr="00412DC9">
        <w:rPr>
          <w:rStyle w:val="StyleUnderline"/>
          <w:highlight w:val="cyan"/>
        </w:rPr>
        <w:t xml:space="preserve">it would </w:t>
      </w:r>
      <w:r w:rsidRPr="00412DC9">
        <w:rPr>
          <w:rStyle w:val="StyleUnderline"/>
        </w:rPr>
        <w:t xml:space="preserve">just </w:t>
      </w:r>
      <w:r w:rsidRPr="00412DC9">
        <w:rPr>
          <w:rStyle w:val="StyleUnderline"/>
          <w:highlight w:val="cyan"/>
        </w:rPr>
        <w:t>suck up</w:t>
      </w:r>
      <w:r w:rsidRPr="00412DC9">
        <w:rPr>
          <w:rStyle w:val="StyleUnderline"/>
        </w:rPr>
        <w:t xml:space="preserve"> </w:t>
      </w:r>
      <w:r w:rsidRPr="00412DC9">
        <w:rPr>
          <w:rStyle w:val="StyleUnderline"/>
          <w:highlight w:val="cyan"/>
        </w:rPr>
        <w:t>resources</w:t>
      </w:r>
      <w:r w:rsidRPr="00412DC9">
        <w:rPr>
          <w:sz w:val="12"/>
        </w:rPr>
        <w:t xml:space="preserve">.” The ability to do this, not even the action itself, can impact regulators’ thinking. </w:t>
      </w:r>
      <w:r w:rsidRPr="00412DC9">
        <w:rPr>
          <w:rStyle w:val="StyleUnderline"/>
        </w:rPr>
        <w:t>Agency staffers are typically mission-driven and knowingly work for salaries below private-sector rates</w:t>
      </w:r>
      <w:r w:rsidRPr="00412DC9">
        <w:rPr>
          <w:sz w:val="12"/>
        </w:rPr>
        <w:t xml:space="preserve">, but the resource-rich tech giants are now poaching directly from agencies at a rate remarkable even for Washington’s revolving door between the private and public sector. </w:t>
      </w:r>
    </w:p>
    <w:p w14:paraId="35EB835F" w14:textId="77777777" w:rsidR="001C0633" w:rsidRPr="00412DC9" w:rsidRDefault="001C0633" w:rsidP="001C0633">
      <w:pPr>
        <w:pStyle w:val="Heading4"/>
        <w:rPr>
          <w:rFonts w:cs="Times New Roman"/>
        </w:rPr>
      </w:pPr>
      <w:r w:rsidRPr="00412DC9">
        <w:rPr>
          <w:rFonts w:cs="Times New Roman"/>
        </w:rPr>
        <w:t>Cyberattacks collapse the</w:t>
      </w:r>
      <w:r w:rsidRPr="00412DC9">
        <w:rPr>
          <w:rFonts w:cs="Times New Roman"/>
          <w:u w:val="single"/>
        </w:rPr>
        <w:t xml:space="preserve"> healthcare sector</w:t>
      </w:r>
    </w:p>
    <w:p w14:paraId="271BACE7" w14:textId="77777777" w:rsidR="001C0633" w:rsidRPr="00412DC9" w:rsidRDefault="001C0633" w:rsidP="001C0633">
      <w:r w:rsidRPr="00412DC9">
        <w:t xml:space="preserve">Tracy </w:t>
      </w:r>
      <w:r w:rsidRPr="00412DC9">
        <w:rPr>
          <w:rStyle w:val="Style13ptBold"/>
        </w:rPr>
        <w:t>Batsford 21</w:t>
      </w:r>
      <w:r w:rsidRPr="00412DC9">
        <w:t xml:space="preserve">, Owner and President at Communication Anglaise, 15 years’ experience in sales and marketing in the high-tech sector, “How Do Cyber Attacks Happen in Hospitals and Healthcare Clinics?”, </w:t>
      </w:r>
      <w:hyperlink r:id="rId11" w:history="1">
        <w:r w:rsidRPr="00412DC9">
          <w:rPr>
            <w:rStyle w:val="Hyperlink"/>
          </w:rPr>
          <w:t>https://hellohealth.com/blog/how-do-cyber-attacks-happen-in-hospitals-and-healthcare-clinics/</w:t>
        </w:r>
      </w:hyperlink>
      <w:r w:rsidRPr="00412DC9">
        <w:t>, April 15</w:t>
      </w:r>
      <w:r w:rsidRPr="00412DC9">
        <w:rPr>
          <w:vertAlign w:val="superscript"/>
        </w:rPr>
        <w:t>th</w:t>
      </w:r>
      <w:r w:rsidRPr="00412DC9">
        <w:t>, 2021</w:t>
      </w:r>
    </w:p>
    <w:p w14:paraId="6BC4E824" w14:textId="77777777" w:rsidR="001C0633" w:rsidRPr="00412DC9" w:rsidRDefault="001C0633" w:rsidP="001C0633">
      <w:pPr>
        <w:rPr>
          <w:sz w:val="12"/>
        </w:rPr>
      </w:pPr>
      <w:r w:rsidRPr="00412DC9">
        <w:rPr>
          <w:sz w:val="12"/>
        </w:rPr>
        <w:t xml:space="preserve">As </w:t>
      </w:r>
      <w:r w:rsidRPr="00412DC9">
        <w:rPr>
          <w:rStyle w:val="StyleUnderline"/>
          <w:highlight w:val="cyan"/>
        </w:rPr>
        <w:t xml:space="preserve">healthcare </w:t>
      </w:r>
      <w:r w:rsidRPr="00412DC9">
        <w:rPr>
          <w:rStyle w:val="StyleUnderline"/>
        </w:rPr>
        <w:t xml:space="preserve">institutions </w:t>
      </w:r>
      <w:r w:rsidRPr="00412DC9">
        <w:rPr>
          <w:rStyle w:val="StyleUnderline"/>
          <w:highlight w:val="cyan"/>
        </w:rPr>
        <w:t>grapple</w:t>
      </w:r>
      <w:r w:rsidRPr="00412DC9">
        <w:rPr>
          <w:rStyle w:val="StyleUnderline"/>
        </w:rPr>
        <w:t xml:space="preserve"> </w:t>
      </w:r>
      <w:r w:rsidRPr="00412DC9">
        <w:rPr>
          <w:rStyle w:val="StyleUnderline"/>
          <w:highlight w:val="cyan"/>
        </w:rPr>
        <w:t>with</w:t>
      </w:r>
      <w:r w:rsidRPr="00412DC9">
        <w:rPr>
          <w:rStyle w:val="StyleUnderline"/>
        </w:rPr>
        <w:t xml:space="preserve"> the fight against </w:t>
      </w:r>
      <w:r w:rsidRPr="00412DC9">
        <w:rPr>
          <w:rStyle w:val="StyleUnderline"/>
          <w:highlight w:val="cyan"/>
        </w:rPr>
        <w:t>COVID</w:t>
      </w:r>
      <w:r w:rsidRPr="00412DC9">
        <w:rPr>
          <w:rStyle w:val="StyleUnderline"/>
        </w:rPr>
        <w:t>-19, another fight is</w:t>
      </w:r>
      <w:r w:rsidRPr="00412DC9">
        <w:rPr>
          <w:sz w:val="12"/>
        </w:rPr>
        <w:t xml:space="preserve"> also </w:t>
      </w:r>
      <w:r w:rsidRPr="00412DC9">
        <w:rPr>
          <w:rStyle w:val="StyleUnderline"/>
        </w:rPr>
        <w:t>far from over</w:t>
      </w:r>
      <w:r w:rsidRPr="00412DC9">
        <w:rPr>
          <w:sz w:val="12"/>
        </w:rPr>
        <w:t xml:space="preserve">: </w:t>
      </w:r>
      <w:r w:rsidRPr="00412DC9">
        <w:rPr>
          <w:rStyle w:val="StyleUnderline"/>
          <w:highlight w:val="cyan"/>
        </w:rPr>
        <w:t>cyberattacks</w:t>
      </w:r>
      <w:r w:rsidRPr="00412DC9">
        <w:rPr>
          <w:rStyle w:val="StyleUnderline"/>
        </w:rPr>
        <w:t xml:space="preserve"> </w:t>
      </w:r>
      <w:r w:rsidRPr="00412DC9">
        <w:rPr>
          <w:rStyle w:val="StyleUnderline"/>
          <w:highlight w:val="cyan"/>
        </w:rPr>
        <w:t>against hospitals</w:t>
      </w:r>
      <w:r w:rsidRPr="00412DC9">
        <w:rPr>
          <w:rStyle w:val="StyleUnderline"/>
        </w:rPr>
        <w:t xml:space="preserve"> and clinics</w:t>
      </w:r>
      <w:r w:rsidRPr="00412DC9">
        <w:rPr>
          <w:sz w:val="12"/>
        </w:rPr>
        <w:t xml:space="preserve">. According to Cybersecurity Ventures, </w:t>
      </w:r>
      <w:r w:rsidRPr="00412DC9">
        <w:rPr>
          <w:rStyle w:val="StyleUnderline"/>
        </w:rPr>
        <w:t>the healthcare industry</w:t>
      </w:r>
      <w:r w:rsidRPr="00412DC9">
        <w:rPr>
          <w:sz w:val="12"/>
        </w:rPr>
        <w:t xml:space="preserve">, which is a $1.2 trillion sector, </w:t>
      </w:r>
      <w:r w:rsidRPr="00412DC9">
        <w:rPr>
          <w:rStyle w:val="StyleUnderline"/>
        </w:rPr>
        <w:t>will fall victim to</w:t>
      </w:r>
      <w:r w:rsidRPr="00412DC9">
        <w:rPr>
          <w:sz w:val="12"/>
        </w:rPr>
        <w:t xml:space="preserve"> two to </w:t>
      </w:r>
      <w:r w:rsidRPr="00412DC9">
        <w:rPr>
          <w:rStyle w:val="StyleUnderline"/>
        </w:rPr>
        <w:t>three times more cyberattacks in 2021</w:t>
      </w:r>
      <w:r w:rsidRPr="00412DC9">
        <w:rPr>
          <w:sz w:val="12"/>
        </w:rPr>
        <w:t xml:space="preserve"> </w:t>
      </w:r>
      <w:r w:rsidRPr="00412DC9">
        <w:rPr>
          <w:rStyle w:val="StyleUnderline"/>
        </w:rPr>
        <w:t>than</w:t>
      </w:r>
      <w:r w:rsidRPr="00412DC9">
        <w:rPr>
          <w:sz w:val="12"/>
        </w:rPr>
        <w:t xml:space="preserve"> the average numbers for </w:t>
      </w:r>
      <w:r w:rsidRPr="00412DC9">
        <w:rPr>
          <w:rStyle w:val="StyleUnderline"/>
        </w:rPr>
        <w:t>other industries</w:t>
      </w:r>
      <w:r w:rsidRPr="00412DC9">
        <w:rPr>
          <w:sz w:val="12"/>
        </w:rPr>
        <w:t xml:space="preserve">. Even more worrisome: Black Book Market Research has indicated that: “more than 93 percent of healthcare organizations have experienced a data breach over the past three years, and 57 percent have had more than five data breaches during the same time frame.” Threat analysts from cybersecurity company Emsisoft Ltd. told the Wall Street Journal that </w:t>
      </w:r>
      <w:r w:rsidRPr="00412DC9">
        <w:rPr>
          <w:rStyle w:val="StyleUnderline"/>
          <w:highlight w:val="cyan"/>
        </w:rPr>
        <w:t>medical</w:t>
      </w:r>
      <w:r w:rsidRPr="00412DC9">
        <w:rPr>
          <w:rStyle w:val="StyleUnderline"/>
        </w:rPr>
        <w:t xml:space="preserve"> testing </w:t>
      </w:r>
      <w:r w:rsidRPr="00412DC9">
        <w:rPr>
          <w:rStyle w:val="StyleUnderline"/>
          <w:highlight w:val="cyan"/>
        </w:rPr>
        <w:t>lab</w:t>
      </w:r>
      <w:r w:rsidRPr="00412DC9">
        <w:rPr>
          <w:rStyle w:val="StyleUnderline"/>
        </w:rPr>
        <w:t>oratorie</w:t>
      </w:r>
      <w:r w:rsidRPr="00412DC9">
        <w:rPr>
          <w:rStyle w:val="StyleUnderline"/>
          <w:highlight w:val="cyan"/>
        </w:rPr>
        <w:t>s</w:t>
      </w:r>
      <w:r w:rsidRPr="00412DC9">
        <w:rPr>
          <w:sz w:val="12"/>
        </w:rPr>
        <w:t xml:space="preserve">, </w:t>
      </w:r>
      <w:r w:rsidRPr="00412DC9">
        <w:rPr>
          <w:rStyle w:val="StyleUnderline"/>
        </w:rPr>
        <w:t xml:space="preserve">medical device </w:t>
      </w:r>
      <w:r w:rsidRPr="00412DC9">
        <w:rPr>
          <w:rStyle w:val="StyleUnderline"/>
          <w:highlight w:val="cyan"/>
        </w:rPr>
        <w:t>manufacturers</w:t>
      </w:r>
      <w:r w:rsidRPr="00412DC9">
        <w:rPr>
          <w:rStyle w:val="StyleUnderline"/>
        </w:rPr>
        <w:t xml:space="preserve"> </w:t>
      </w:r>
      <w:r w:rsidRPr="00412DC9">
        <w:rPr>
          <w:rStyle w:val="StyleUnderline"/>
          <w:highlight w:val="cyan"/>
        </w:rPr>
        <w:t xml:space="preserve">and carriers of </w:t>
      </w:r>
      <w:r w:rsidRPr="00412DC9">
        <w:rPr>
          <w:rStyle w:val="Emphasis"/>
          <w:highlight w:val="cyan"/>
        </w:rPr>
        <w:t>critical</w:t>
      </w:r>
      <w:r w:rsidRPr="00412DC9">
        <w:rPr>
          <w:rStyle w:val="StyleUnderline"/>
        </w:rPr>
        <w:t xml:space="preserve"> medical </w:t>
      </w:r>
      <w:r w:rsidRPr="00412DC9">
        <w:rPr>
          <w:rStyle w:val="StyleUnderline"/>
          <w:highlight w:val="cyan"/>
        </w:rPr>
        <w:t>supplies are</w:t>
      </w:r>
      <w:r w:rsidRPr="00412DC9">
        <w:rPr>
          <w:sz w:val="12"/>
        </w:rPr>
        <w:t xml:space="preserve"> also </w:t>
      </w:r>
      <w:r w:rsidRPr="00412DC9">
        <w:rPr>
          <w:rStyle w:val="StyleUnderline"/>
          <w:highlight w:val="cyan"/>
        </w:rPr>
        <w:t>facing</w:t>
      </w:r>
      <w:r w:rsidRPr="00412DC9">
        <w:rPr>
          <w:rStyle w:val="StyleUnderline"/>
        </w:rPr>
        <w:t xml:space="preserve"> a dramatic </w:t>
      </w:r>
      <w:r w:rsidRPr="00412DC9">
        <w:rPr>
          <w:rStyle w:val="Emphasis"/>
          <w:highlight w:val="cyan"/>
        </w:rPr>
        <w:t>increase in threats</w:t>
      </w:r>
      <w:r w:rsidRPr="00412DC9">
        <w:rPr>
          <w:rStyle w:val="StyleUnderline"/>
        </w:rPr>
        <w:t xml:space="preserve"> to their cybersecurity</w:t>
      </w:r>
      <w:r w:rsidRPr="00412DC9">
        <w:rPr>
          <w:sz w:val="12"/>
        </w:rPr>
        <w:t xml:space="preserve">. The </w:t>
      </w:r>
      <w:r w:rsidRPr="00412DC9">
        <w:rPr>
          <w:rStyle w:val="StyleUnderline"/>
        </w:rPr>
        <w:t xml:space="preserve">dramatic increase in attacks </w:t>
      </w:r>
      <w:r w:rsidRPr="00412DC9">
        <w:rPr>
          <w:rStyle w:val="Emphasis"/>
          <w:highlight w:val="cyan"/>
        </w:rPr>
        <w:t>compromises</w:t>
      </w:r>
      <w:r w:rsidRPr="00412DC9">
        <w:rPr>
          <w:sz w:val="12"/>
        </w:rPr>
        <w:t xml:space="preserve"> </w:t>
      </w:r>
      <w:r w:rsidRPr="00412DC9">
        <w:rPr>
          <w:rStyle w:val="StyleUnderline"/>
        </w:rPr>
        <w:t xml:space="preserve">both </w:t>
      </w:r>
      <w:r w:rsidRPr="00412DC9">
        <w:rPr>
          <w:rStyle w:val="StyleUnderline"/>
          <w:highlight w:val="cyan"/>
        </w:rPr>
        <w:t>patient safety and</w:t>
      </w:r>
      <w:r w:rsidRPr="00412DC9">
        <w:rPr>
          <w:sz w:val="12"/>
        </w:rPr>
        <w:t xml:space="preserve"> the </w:t>
      </w:r>
      <w:r w:rsidRPr="00412DC9">
        <w:rPr>
          <w:rStyle w:val="Emphasis"/>
          <w:highlight w:val="cyan"/>
        </w:rPr>
        <w:t>public</w:t>
      </w:r>
      <w:r w:rsidRPr="00412DC9">
        <w:rPr>
          <w:rStyle w:val="Emphasis"/>
        </w:rPr>
        <w:t xml:space="preserve">’s </w:t>
      </w:r>
      <w:r w:rsidRPr="00412DC9">
        <w:rPr>
          <w:rStyle w:val="Emphasis"/>
          <w:highlight w:val="cyan"/>
        </w:rPr>
        <w:t>trust</w:t>
      </w:r>
      <w:r w:rsidRPr="00412DC9">
        <w:rPr>
          <w:rStyle w:val="StyleUnderline"/>
        </w:rPr>
        <w:t xml:space="preserve"> in the healthcare</w:t>
      </w:r>
      <w:r w:rsidRPr="00412DC9">
        <w:rPr>
          <w:sz w:val="12"/>
        </w:rPr>
        <w:t xml:space="preserve"> </w:t>
      </w:r>
      <w:r w:rsidRPr="00412DC9">
        <w:rPr>
          <w:rStyle w:val="StyleUnderline"/>
        </w:rPr>
        <w:t>sector</w:t>
      </w:r>
      <w:r w:rsidRPr="00412DC9">
        <w:rPr>
          <w:sz w:val="12"/>
        </w:rPr>
        <w:t xml:space="preserve">. But the questions remain: why do cyberattacks happen in hospitals and healthcare clinics? What are the strategies that can help them mitigate the devastating impact of a breach. Why Should Hospitals Care About Cybersecurity? </w:t>
      </w:r>
      <w:r w:rsidRPr="00412DC9">
        <w:rPr>
          <w:rStyle w:val="StyleUnderline"/>
        </w:rPr>
        <w:t xml:space="preserve">Threats to hospitals’ cybersecurity </w:t>
      </w:r>
      <w:r w:rsidRPr="00412DC9">
        <w:rPr>
          <w:rStyle w:val="StyleUnderline"/>
          <w:highlight w:val="cyan"/>
        </w:rPr>
        <w:t>cost the</w:t>
      </w:r>
      <w:r w:rsidRPr="00412DC9">
        <w:rPr>
          <w:rStyle w:val="StyleUnderline"/>
        </w:rPr>
        <w:t xml:space="preserve"> healthcare </w:t>
      </w:r>
      <w:r w:rsidRPr="00412DC9">
        <w:rPr>
          <w:rStyle w:val="StyleUnderline"/>
          <w:highlight w:val="cyan"/>
        </w:rPr>
        <w:t xml:space="preserve">sector </w:t>
      </w:r>
      <w:r w:rsidRPr="00412DC9">
        <w:rPr>
          <w:rStyle w:val="Emphasis"/>
          <w:highlight w:val="cyan"/>
        </w:rPr>
        <w:t>millions</w:t>
      </w:r>
      <w:r w:rsidRPr="00412DC9">
        <w:rPr>
          <w:sz w:val="12"/>
        </w:rPr>
        <w:t xml:space="preserve"> each year. A case in point: Universal Health Services, one of the largest hospital chains in the United States, was attacked late last September, which ended up costing the company $67 million last year. Due to </w:t>
      </w:r>
      <w:r w:rsidRPr="00412DC9">
        <w:rPr>
          <w:rStyle w:val="StyleUnderline"/>
        </w:rPr>
        <w:t>ransomware</w:t>
      </w:r>
      <w:r w:rsidRPr="00412DC9">
        <w:rPr>
          <w:sz w:val="12"/>
        </w:rPr>
        <w:t xml:space="preserve">, which </w:t>
      </w:r>
      <w:r w:rsidRPr="00412DC9">
        <w:rPr>
          <w:rStyle w:val="Emphasis"/>
          <w:highlight w:val="cyan"/>
        </w:rPr>
        <w:t>shut down</w:t>
      </w:r>
      <w:r w:rsidRPr="00412DC9">
        <w:rPr>
          <w:rStyle w:val="StyleUnderline"/>
        </w:rPr>
        <w:t xml:space="preserve"> </w:t>
      </w:r>
      <w:r w:rsidRPr="00412DC9">
        <w:rPr>
          <w:rStyle w:val="StyleUnderline"/>
          <w:highlight w:val="cyan"/>
        </w:rPr>
        <w:t>computer systems</w:t>
      </w:r>
      <w:r w:rsidRPr="00412DC9">
        <w:rPr>
          <w:rStyle w:val="StyleUnderline"/>
        </w:rPr>
        <w:t xml:space="preserve"> for medical records, pharmacies and labs</w:t>
      </w:r>
      <w:r w:rsidRPr="00412DC9">
        <w:rPr>
          <w:sz w:val="12"/>
        </w:rPr>
        <w:t xml:space="preserve"> across 250 facilities, </w:t>
      </w:r>
      <w:r w:rsidRPr="00412DC9">
        <w:rPr>
          <w:rStyle w:val="StyleUnderline"/>
        </w:rPr>
        <w:t>ambulances had to be diverted</w:t>
      </w:r>
      <w:r w:rsidRPr="00412DC9">
        <w:rPr>
          <w:sz w:val="12"/>
        </w:rPr>
        <w:t xml:space="preserve"> to other hospitals and </w:t>
      </w:r>
      <w:r w:rsidRPr="00412DC9">
        <w:rPr>
          <w:rStyle w:val="StyleUnderline"/>
        </w:rPr>
        <w:t>critical surgeries ended up being postponed</w:t>
      </w:r>
      <w:r w:rsidRPr="00412DC9">
        <w:rPr>
          <w:sz w:val="12"/>
        </w:rPr>
        <w:t xml:space="preserve"> as IT experts raced to restore infrastructure and even connected medical devices. Unfortunately, cases like Universal Health Services are far too common. Cyberattacks costs hospitals millions each year In a recent IBM report, healthcare clinics and hospitals incur the highest average security breach cost of any industry. In fact, cyberattacks can cost one institution US $7.13 million per incident—and even higher. Take Sky Lakes Medical Center, located in Oregon. In October 2020, the center was dealing with a massive surge in COVID-19 hospitalizations when hackers sent malware to the institution’s network, leaving staff without access to medical records and equipment. One month after the attack, the associated costs of building the network with new servers and computers as well as lost revenue from the incident was estimated at US $10 million. Comparitech analysts estimate that </w:t>
      </w:r>
      <w:r w:rsidRPr="00412DC9">
        <w:rPr>
          <w:rStyle w:val="StyleUnderline"/>
        </w:rPr>
        <w:t>ransomware attacks on US healthcare organizations cost them</w:t>
      </w:r>
      <w:r w:rsidRPr="00412DC9">
        <w:rPr>
          <w:sz w:val="12"/>
        </w:rPr>
        <w:t xml:space="preserve"> US $</w:t>
      </w:r>
      <w:r w:rsidRPr="00412DC9">
        <w:rPr>
          <w:rStyle w:val="StyleUnderline"/>
        </w:rPr>
        <w:t>20B in 2020</w:t>
      </w:r>
      <w:r w:rsidRPr="00412DC9">
        <w:rPr>
          <w:sz w:val="12"/>
        </w:rPr>
        <w:t xml:space="preserve"> alone. The company indicates that there has been an increasing trend in double extortion attempts in which cybercriminals not only deny access with a ransom message but also call patients with proof of the data collected. This new trend is often forcing hospitals and clinics to pay out the ransom amounts, which incentivizes future cyberattacks. Patients Put at Risk The barrage of cyberattacks on healthcare organizations is not just about their bottom lines. A 2020 Cybersecurity Survey from the Healthcare Information and Management Systems Society (HIMSS) offered somber news for hospitals and clinics that didn’t invest substantially more in their cybersecurity: “Historically, </w:t>
      </w:r>
      <w:r w:rsidRPr="00412DC9">
        <w:rPr>
          <w:rStyle w:val="StyleUnderline"/>
          <w:highlight w:val="cyan"/>
        </w:rPr>
        <w:t xml:space="preserve">hackers </w:t>
      </w:r>
      <w:r w:rsidRPr="00412DC9">
        <w:rPr>
          <w:rStyle w:val="StyleUnderline"/>
        </w:rPr>
        <w:t xml:space="preserve">have </w:t>
      </w:r>
      <w:r w:rsidRPr="00412DC9">
        <w:rPr>
          <w:rStyle w:val="StyleUnderline"/>
          <w:highlight w:val="cyan"/>
        </w:rPr>
        <w:t>threatened</w:t>
      </w:r>
      <w:r w:rsidRPr="00412DC9">
        <w:rPr>
          <w:rStyle w:val="StyleUnderline"/>
        </w:rPr>
        <w:t xml:space="preserve"> the confidentiality of medical information through</w:t>
      </w:r>
      <w:r w:rsidRPr="00412DC9">
        <w:rPr>
          <w:sz w:val="12"/>
        </w:rPr>
        <w:t xml:space="preserve"> data </w:t>
      </w:r>
      <w:r w:rsidRPr="00412DC9">
        <w:rPr>
          <w:rStyle w:val="StyleUnderline"/>
        </w:rPr>
        <w:t>breaches</w:t>
      </w:r>
      <w:r w:rsidRPr="00412DC9">
        <w:rPr>
          <w:sz w:val="12"/>
        </w:rPr>
        <w:t xml:space="preserve"> </w:t>
      </w:r>
      <w:r w:rsidRPr="00412DC9">
        <w:rPr>
          <w:rStyle w:val="StyleUnderline"/>
        </w:rPr>
        <w:t>where they</w:t>
      </w:r>
      <w:r w:rsidRPr="00412DC9">
        <w:rPr>
          <w:sz w:val="12"/>
        </w:rPr>
        <w:t xml:space="preserve"> obtain Social Security numbers or financial data. But if hackers </w:t>
      </w:r>
      <w:r w:rsidRPr="00412DC9">
        <w:rPr>
          <w:rStyle w:val="StyleUnderline"/>
        </w:rPr>
        <w:t xml:space="preserve">threaten the integrity of </w:t>
      </w:r>
      <w:r w:rsidRPr="00412DC9">
        <w:rPr>
          <w:rStyle w:val="StyleUnderline"/>
          <w:highlight w:val="cyan"/>
        </w:rPr>
        <w:t>medical data</w:t>
      </w:r>
      <w:r w:rsidRPr="00412DC9">
        <w:rPr>
          <w:sz w:val="12"/>
        </w:rPr>
        <w:t xml:space="preserve">, such as by changing laboratory values or hacking a remote medical device, </w:t>
      </w:r>
      <w:r w:rsidRPr="00412DC9">
        <w:rPr>
          <w:rStyle w:val="StyleUnderline"/>
        </w:rPr>
        <w:t>that could pose a very real danger to patients</w:t>
      </w:r>
      <w:r w:rsidRPr="00412DC9">
        <w:rPr>
          <w:sz w:val="12"/>
        </w:rPr>
        <w:t xml:space="preserve">,” said Rod Piechowski, health IT expert and Vice-President of Thought Advisory at the HIMSS, during an interview about the study. Even more disturbing is how sophisticated cyberattacks can become, doing more harm on patients. For example, </w:t>
      </w:r>
      <w:r w:rsidRPr="00412DC9">
        <w:rPr>
          <w:rStyle w:val="StyleUnderline"/>
        </w:rPr>
        <w:t>in a bid to raise awareness in cybersecurity weaknesses</w:t>
      </w:r>
      <w:r w:rsidRPr="00412DC9">
        <w:rPr>
          <w:sz w:val="12"/>
        </w:rPr>
        <w:t xml:space="preserve"> in medical equipment and devices, </w:t>
      </w:r>
      <w:r w:rsidRPr="00412DC9">
        <w:rPr>
          <w:rStyle w:val="StyleUnderline"/>
        </w:rPr>
        <w:t>researchers</w:t>
      </w:r>
      <w:r w:rsidRPr="00412DC9">
        <w:rPr>
          <w:sz w:val="12"/>
        </w:rPr>
        <w:t xml:space="preserve"> in Israel </w:t>
      </w:r>
      <w:r w:rsidRPr="00412DC9">
        <w:rPr>
          <w:rStyle w:val="StyleUnderline"/>
        </w:rPr>
        <w:t>were able to create a malware capable of</w:t>
      </w:r>
      <w:r w:rsidRPr="00412DC9">
        <w:rPr>
          <w:sz w:val="12"/>
        </w:rPr>
        <w:t xml:space="preserve"> adding or removing tumors in CT and MRI scans—</w:t>
      </w:r>
      <w:r w:rsidRPr="00412DC9">
        <w:rPr>
          <w:rStyle w:val="StyleUnderline"/>
        </w:rPr>
        <w:t xml:space="preserve">tricking radiologists into providing </w:t>
      </w:r>
      <w:r w:rsidRPr="00412DC9">
        <w:rPr>
          <w:rStyle w:val="Emphasis"/>
        </w:rPr>
        <w:t>false diagnoses</w:t>
      </w:r>
      <w:r w:rsidRPr="00412DC9">
        <w:rPr>
          <w:sz w:val="12"/>
        </w:rPr>
        <w:t xml:space="preserve">. In 87% of the cases in which the malware removed cancerous modules, doctors concluded very </w:t>
      </w:r>
      <w:r w:rsidRPr="00412DC9">
        <w:rPr>
          <w:sz w:val="12"/>
        </w:rPr>
        <w:lastRenderedPageBreak/>
        <w:t xml:space="preserve">sick patients were actually healthy. The Israeli research team said that the malware could be used for all types of health issues, including brain tumors, heart disease, blood clots, spinal injuries, and more. One cyberattack alone can cost a healthcare organization at least US $7.13 million. Why is The Healthcare Sector a Primary Target for Cyber-Attacks? The healthcare sector is notorious for being a target for cyberattacks. Many hospitals and clinics rely on outdated systems and infrastructure with minimal resilience to cyberattacks. On the other side of the spectrum, more </w:t>
      </w:r>
      <w:r w:rsidRPr="00412DC9">
        <w:rPr>
          <w:rStyle w:val="StyleUnderline"/>
        </w:rPr>
        <w:t>modern healthcare facilities are increasingly reliant on</w:t>
      </w:r>
      <w:r w:rsidRPr="00412DC9">
        <w:rPr>
          <w:sz w:val="12"/>
        </w:rPr>
        <w:t xml:space="preserve"> networked </w:t>
      </w:r>
      <w:r w:rsidRPr="00412DC9">
        <w:rPr>
          <w:rStyle w:val="Emphasis"/>
        </w:rPr>
        <w:t>digital infrastructure</w:t>
      </w:r>
      <w:r w:rsidRPr="00412DC9">
        <w:rPr>
          <w:sz w:val="12"/>
        </w:rPr>
        <w:t xml:space="preserve"> as well as medical equipment and devices that use IoT sensors to connect them to centralized networks. </w:t>
      </w:r>
      <w:r w:rsidRPr="00412DC9">
        <w:rPr>
          <w:rStyle w:val="StyleUnderline"/>
        </w:rPr>
        <w:t>While electronic data sharing</w:t>
      </w:r>
      <w:r w:rsidRPr="00412DC9">
        <w:rPr>
          <w:sz w:val="12"/>
        </w:rPr>
        <w:t xml:space="preserve"> and virtual services </w:t>
      </w:r>
      <w:r w:rsidRPr="00412DC9">
        <w:rPr>
          <w:rStyle w:val="StyleUnderline"/>
        </w:rPr>
        <w:t>can facilitate</w:t>
      </w:r>
      <w:r w:rsidRPr="00412DC9">
        <w:rPr>
          <w:sz w:val="12"/>
        </w:rPr>
        <w:t xml:space="preserve"> and accelerate </w:t>
      </w:r>
      <w:r w:rsidRPr="00412DC9">
        <w:rPr>
          <w:rStyle w:val="StyleUnderline"/>
        </w:rPr>
        <w:t>patient care</w:t>
      </w:r>
      <w:r w:rsidRPr="00412DC9">
        <w:rPr>
          <w:sz w:val="12"/>
        </w:rPr>
        <w:t xml:space="preserve">, </w:t>
      </w:r>
      <w:r w:rsidRPr="00412DC9">
        <w:rPr>
          <w:rStyle w:val="StyleUnderline"/>
        </w:rPr>
        <w:t>they are still vulnerable to security breaches</w:t>
      </w:r>
      <w:r w:rsidRPr="00412DC9">
        <w:rPr>
          <w:sz w:val="12"/>
        </w:rPr>
        <w:t xml:space="preserve"> that affect how they operate. In these cases, cyberattacks can not only access the equipment’s configurations and settings—but also the hospital networks to which they are connected. Another reason healthcare organizations are a goldmine for cybercriminals is their financial resources. In privatized healthcare networks, hospitals and clinics often have substantial financial resources to actually pay ransomware, for example. In the public sector, the situation can be the complete opposite; with lack of financial resources, hospitals and clinics rely on legacy technology that cannot withstand attacks. Furthermore, healthcare organizations have been slow to adopt cybersecurity best practices and technologies, according to the Harvard Business Review. In IBM’s aforementioned survey, just 23% of hospitals and clinics have fully deployed security automation tools. The HIMSS survey showed that healthcare organizations dedicated only 6% or less of their IT budgets to cybersecurity, making them very much prone to hackers. Cybercriminals also don’t just “attack” IT infrastructure. They also target healthcare professionals. This approach is three-pronged. For one, human error accounts for 95% of security breaches. This means that hospital or clinic employees’ unintentional actions, such as downloading a malware-infected attachment or failing to use a strong password, can pave the way for a breach. This </w:t>
      </w:r>
      <w:r w:rsidRPr="00412DC9">
        <w:rPr>
          <w:rStyle w:val="StyleUnderline"/>
        </w:rPr>
        <w:t xml:space="preserve">situation is exacerbated by the fact that </w:t>
      </w:r>
      <w:r w:rsidRPr="00412DC9">
        <w:rPr>
          <w:sz w:val="12"/>
        </w:rPr>
        <w:t xml:space="preserve">many </w:t>
      </w:r>
      <w:r w:rsidRPr="00412DC9">
        <w:rPr>
          <w:rStyle w:val="StyleUnderline"/>
        </w:rPr>
        <w:t>healthcare professionals</w:t>
      </w:r>
      <w:r w:rsidRPr="00412DC9">
        <w:rPr>
          <w:sz w:val="12"/>
        </w:rPr>
        <w:t xml:space="preserve"> in human resources, accounts payable and other departments </w:t>
      </w:r>
      <w:r w:rsidRPr="00412DC9">
        <w:rPr>
          <w:rStyle w:val="StyleUnderline"/>
        </w:rPr>
        <w:t>are working from home</w:t>
      </w:r>
      <w:r w:rsidRPr="00412DC9">
        <w:rPr>
          <w:sz w:val="12"/>
        </w:rPr>
        <w:t xml:space="preserve">. As Jeff Brown, CEO of the cybersecurity company Open Systems, said in a recent interview with Silicon Republic: </w:t>
      </w:r>
      <w:r w:rsidRPr="00412DC9">
        <w:rPr>
          <w:rStyle w:val="StyleUnderline"/>
        </w:rPr>
        <w:t>Cybercriminals</w:t>
      </w:r>
      <w:r w:rsidRPr="00412DC9">
        <w:rPr>
          <w:sz w:val="12"/>
        </w:rPr>
        <w:t xml:space="preserve"> “are currently taking advantage of the thousands of healthcare workers in human resources, accounts payable and other departments who are working from home due to the pandemic.” </w:t>
      </w:r>
      <w:r w:rsidRPr="00412DC9">
        <w:rPr>
          <w:rStyle w:val="StyleUnderline"/>
        </w:rPr>
        <w:t xml:space="preserve">They are also targeting healthcare professionals conducting </w:t>
      </w:r>
      <w:r w:rsidRPr="00412DC9">
        <w:rPr>
          <w:rStyle w:val="Emphasis"/>
        </w:rPr>
        <w:t>telemedicine</w:t>
      </w:r>
      <w:r w:rsidRPr="00412DC9">
        <w:rPr>
          <w:rStyle w:val="StyleUnderline"/>
        </w:rPr>
        <w:t xml:space="preserve"> at home</w:t>
      </w:r>
      <w:r w:rsidRPr="00412DC9">
        <w:rPr>
          <w:sz w:val="12"/>
        </w:rPr>
        <w:t xml:space="preserve">. These remote employees all have to connect to applications and data to carry out their day-to-day tasks. </w:t>
      </w:r>
      <w:r w:rsidRPr="00412DC9">
        <w:rPr>
          <w:rStyle w:val="StyleUnderline"/>
          <w:highlight w:val="cyan"/>
        </w:rPr>
        <w:t>Without</w:t>
      </w:r>
      <w:r w:rsidRPr="00412DC9">
        <w:rPr>
          <w:sz w:val="12"/>
        </w:rPr>
        <w:t xml:space="preserve"> the </w:t>
      </w:r>
      <w:r w:rsidRPr="00412DC9">
        <w:rPr>
          <w:rStyle w:val="StyleUnderline"/>
          <w:highlight w:val="cyan"/>
        </w:rPr>
        <w:t>proper cybersecurity</w:t>
      </w:r>
      <w:r w:rsidRPr="00412DC9">
        <w:rPr>
          <w:rStyle w:val="StyleUnderline"/>
        </w:rPr>
        <w:t xml:space="preserve"> </w:t>
      </w:r>
      <w:r w:rsidRPr="00412DC9">
        <w:rPr>
          <w:rStyle w:val="StyleUnderline"/>
          <w:highlight w:val="cyan"/>
        </w:rPr>
        <w:t>measures</w:t>
      </w:r>
      <w:r w:rsidRPr="00412DC9">
        <w:rPr>
          <w:rStyle w:val="StyleUnderline"/>
        </w:rPr>
        <w:t xml:space="preserve"> and training in place, </w:t>
      </w:r>
      <w:r w:rsidRPr="00412DC9">
        <w:rPr>
          <w:rStyle w:val="StyleUnderline"/>
          <w:highlight w:val="cyan"/>
        </w:rPr>
        <w:t>hackers can easily</w:t>
      </w:r>
      <w:r w:rsidRPr="00412DC9">
        <w:rPr>
          <w:rStyle w:val="StyleUnderline"/>
        </w:rPr>
        <w:t xml:space="preserve"> </w:t>
      </w:r>
      <w:r w:rsidRPr="00412DC9">
        <w:rPr>
          <w:rStyle w:val="StyleUnderline"/>
          <w:highlight w:val="cyan"/>
        </w:rPr>
        <w:t xml:space="preserve">penetrate </w:t>
      </w:r>
      <w:r w:rsidRPr="00412DC9">
        <w:rPr>
          <w:rStyle w:val="Emphasis"/>
          <w:highlight w:val="cyan"/>
        </w:rPr>
        <w:t>entire</w:t>
      </w:r>
      <w:r w:rsidRPr="00412DC9">
        <w:rPr>
          <w:rStyle w:val="Emphasis"/>
        </w:rPr>
        <w:t xml:space="preserve"> hospital </w:t>
      </w:r>
      <w:r w:rsidRPr="00412DC9">
        <w:rPr>
          <w:rStyle w:val="Emphasis"/>
          <w:highlight w:val="cyan"/>
        </w:rPr>
        <w:t>networks</w:t>
      </w:r>
      <w:r w:rsidRPr="00412DC9">
        <w:rPr>
          <w:sz w:val="12"/>
        </w:rPr>
        <w:t xml:space="preserve">—either to steal financial, employee or patient data, or hijack accounts for ransom. </w:t>
      </w:r>
    </w:p>
    <w:p w14:paraId="7C0A9F31" w14:textId="77777777" w:rsidR="001C0633" w:rsidRPr="00412DC9" w:rsidRDefault="001C0633" w:rsidP="001C0633">
      <w:pPr>
        <w:pStyle w:val="Heading4"/>
        <w:rPr>
          <w:rFonts w:cs="Times New Roman"/>
        </w:rPr>
      </w:pPr>
      <w:r w:rsidRPr="00412DC9">
        <w:rPr>
          <w:rFonts w:cs="Times New Roman"/>
        </w:rPr>
        <w:t>Extinction</w:t>
      </w:r>
    </w:p>
    <w:p w14:paraId="3E8A0D37" w14:textId="77777777" w:rsidR="001C0633" w:rsidRPr="00412DC9" w:rsidRDefault="001C0633" w:rsidP="001C0633">
      <w:r w:rsidRPr="00412DC9">
        <w:t xml:space="preserve">Royi </w:t>
      </w:r>
      <w:r w:rsidRPr="00412DC9">
        <w:rPr>
          <w:rStyle w:val="Style13ptBold"/>
        </w:rPr>
        <w:t>Barnea et. al 20</w:t>
      </w:r>
      <w:r w:rsidRPr="00412DC9">
        <w:t xml:space="preserve">, Barnea is a Business Development Manager and Sales Expert with more than 20 years of experience in the Israeli and US Market, Yossi Weiss , Prof, Head of Department of Health Sciences School, Prof. Joshua Shemer chairs the Assuta Medical Centers network in Israel, “Health: an essential component of national resilience”, </w:t>
      </w:r>
      <w:hyperlink r:id="rId12" w:history="1">
        <w:r w:rsidRPr="00412DC9">
          <w:rPr>
            <w:rStyle w:val="Hyperlink"/>
          </w:rPr>
          <w:t>https://www.joghr.org/article/14134-health-an-essential-component-of-national-resilience</w:t>
        </w:r>
      </w:hyperlink>
      <w:r w:rsidRPr="00412DC9">
        <w:t>, August 17</w:t>
      </w:r>
      <w:r w:rsidRPr="00412DC9">
        <w:rPr>
          <w:vertAlign w:val="superscript"/>
        </w:rPr>
        <w:t>th</w:t>
      </w:r>
      <w:r w:rsidRPr="00412DC9">
        <w:t>, 2020</w:t>
      </w:r>
    </w:p>
    <w:p w14:paraId="5129DEE8" w14:textId="77777777" w:rsidR="001C0633" w:rsidRPr="00412DC9" w:rsidRDefault="001C0633" w:rsidP="001C0633">
      <w:pPr>
        <w:rPr>
          <w:sz w:val="14"/>
        </w:rPr>
      </w:pPr>
      <w:r w:rsidRPr="00412DC9">
        <w:rPr>
          <w:sz w:val="14"/>
        </w:rPr>
        <w:t xml:space="preserve">The term </w:t>
      </w:r>
      <w:r w:rsidRPr="00412DC9">
        <w:rPr>
          <w:rStyle w:val="StyleUnderline"/>
        </w:rPr>
        <w:t>“national resilience</w:t>
      </w:r>
      <w:r w:rsidRPr="00412DC9">
        <w:rPr>
          <w:sz w:val="14"/>
        </w:rPr>
        <w:t xml:space="preserve">” originally referred only to a country’s military capacity, but was later </w:t>
      </w:r>
      <w:r w:rsidRPr="00412DC9">
        <w:rPr>
          <w:rStyle w:val="StyleUnderline"/>
        </w:rPr>
        <w:t>expanded to include</w:t>
      </w:r>
      <w:r w:rsidRPr="00412DC9">
        <w:rPr>
          <w:sz w:val="14"/>
        </w:rPr>
        <w:t xml:space="preserve"> </w:t>
      </w:r>
      <w:r w:rsidRPr="00412DC9">
        <w:rPr>
          <w:rStyle w:val="StyleUnderline"/>
        </w:rPr>
        <w:t>political-psychological aspects</w:t>
      </w:r>
      <w:r w:rsidRPr="00412DC9">
        <w:rPr>
          <w:sz w:val="14"/>
        </w:rPr>
        <w:t>.5 According to Friedland, “</w:t>
      </w:r>
      <w:r w:rsidRPr="00412DC9">
        <w:rPr>
          <w:rStyle w:val="StyleUnderline"/>
          <w:highlight w:val="cyan"/>
        </w:rPr>
        <w:t>national resilience</w:t>
      </w:r>
      <w:r w:rsidRPr="00412DC9">
        <w:rPr>
          <w:rStyle w:val="StyleUnderline"/>
        </w:rPr>
        <w:t xml:space="preserve">” </w:t>
      </w:r>
      <w:r w:rsidRPr="00412DC9">
        <w:rPr>
          <w:rStyle w:val="StyleUnderline"/>
          <w:highlight w:val="cyan"/>
        </w:rPr>
        <w:t>is the ability</w:t>
      </w:r>
      <w:r w:rsidRPr="00412DC9">
        <w:rPr>
          <w:sz w:val="14"/>
        </w:rPr>
        <w:t xml:space="preserve"> of a society </w:t>
      </w:r>
      <w:r w:rsidRPr="00412DC9">
        <w:rPr>
          <w:rStyle w:val="StyleUnderline"/>
          <w:highlight w:val="cyan"/>
        </w:rPr>
        <w:t>to withstand</w:t>
      </w:r>
      <w:r w:rsidRPr="00412DC9">
        <w:rPr>
          <w:rStyle w:val="StyleUnderline"/>
        </w:rPr>
        <w:t xml:space="preserve"> adversities and </w:t>
      </w:r>
      <w:r w:rsidRPr="00412DC9">
        <w:rPr>
          <w:rStyle w:val="StyleUnderline"/>
          <w:highlight w:val="cyan"/>
        </w:rPr>
        <w:t>crises</w:t>
      </w:r>
      <w:r w:rsidRPr="00412DC9">
        <w:rPr>
          <w:rStyle w:val="StyleUnderline"/>
        </w:rPr>
        <w:t xml:space="preserve">, such as </w:t>
      </w:r>
      <w:r w:rsidRPr="00412DC9">
        <w:rPr>
          <w:rStyle w:val="StyleUnderline"/>
          <w:highlight w:val="cyan"/>
        </w:rPr>
        <w:t>natural disasters</w:t>
      </w:r>
      <w:r w:rsidRPr="00412DC9">
        <w:rPr>
          <w:rStyle w:val="StyleUnderline"/>
        </w:rPr>
        <w:t xml:space="preserve"> or national security events</w:t>
      </w:r>
      <w:r w:rsidRPr="00412DC9">
        <w:rPr>
          <w:sz w:val="14"/>
        </w:rPr>
        <w:t xml:space="preserve"> (</w:t>
      </w:r>
      <w:r w:rsidRPr="00412DC9">
        <w:rPr>
          <w:rStyle w:val="StyleUnderline"/>
          <w:highlight w:val="cyan"/>
        </w:rPr>
        <w:t>wars or terror attacks</w:t>
      </w:r>
      <w:r w:rsidRPr="00412DC9">
        <w:rPr>
          <w:sz w:val="14"/>
        </w:rPr>
        <w:t xml:space="preserve">) in diverse realms by implementing changes and adaptations without harming society’s core values and institutions.6,7 Kimhi and Eshel have suggested that community resilience and national resilience are overlapping expressions of public resilience that provides its members with social identity, a sense of belonging and security.5 Since the beginning of the second millennium, there has been a growth in the number of policy documents relating to national resilience published by various organizations and countries (Table 1). These definitions imply that national resilience is usually perceived in terms of well-being and sustainability as well as in terms of </w:t>
      </w:r>
      <w:r w:rsidRPr="00412DC9">
        <w:rPr>
          <w:rStyle w:val="StyleUnderline"/>
        </w:rPr>
        <w:t>risk management</w:t>
      </w:r>
      <w:r w:rsidRPr="00412DC9">
        <w:rPr>
          <w:sz w:val="14"/>
        </w:rPr>
        <w:t xml:space="preserve"> which </w:t>
      </w:r>
      <w:r w:rsidRPr="00412DC9">
        <w:rPr>
          <w:rStyle w:val="StyleUnderline"/>
        </w:rPr>
        <w:t>has grown</w:t>
      </w:r>
      <w:r w:rsidRPr="00412DC9">
        <w:rPr>
          <w:sz w:val="14"/>
        </w:rPr>
        <w:t xml:space="preserve"> from the need of countries </w:t>
      </w:r>
      <w:r w:rsidRPr="00412DC9">
        <w:rPr>
          <w:rStyle w:val="StyleUnderline"/>
        </w:rPr>
        <w:t xml:space="preserve">to deal with security threats such as </w:t>
      </w:r>
      <w:r w:rsidRPr="00412DC9">
        <w:rPr>
          <w:rStyle w:val="Emphasis"/>
        </w:rPr>
        <w:t>terrorism</w:t>
      </w:r>
      <w:r w:rsidRPr="00412DC9">
        <w:rPr>
          <w:rStyle w:val="StyleUnderline"/>
        </w:rPr>
        <w:t xml:space="preserve">, </w:t>
      </w:r>
      <w:r w:rsidRPr="00412DC9">
        <w:rPr>
          <w:rStyle w:val="Emphasis"/>
        </w:rPr>
        <w:t>economic crises</w:t>
      </w:r>
      <w:r w:rsidRPr="00412DC9">
        <w:rPr>
          <w:sz w:val="14"/>
        </w:rPr>
        <w:t xml:space="preserve"> (e.g. the 2008 global economic crisis), </w:t>
      </w:r>
      <w:r w:rsidRPr="00412DC9">
        <w:rPr>
          <w:rStyle w:val="StyleUnderline"/>
        </w:rPr>
        <w:t>and</w:t>
      </w:r>
      <w:r w:rsidRPr="00412DC9">
        <w:rPr>
          <w:sz w:val="14"/>
        </w:rPr>
        <w:t xml:space="preserve"> more prevalent </w:t>
      </w:r>
      <w:r w:rsidRPr="00412DC9">
        <w:rPr>
          <w:rStyle w:val="Emphasis"/>
        </w:rPr>
        <w:t>natural disasters</w:t>
      </w:r>
      <w:r w:rsidRPr="00412DC9">
        <w:rPr>
          <w:rStyle w:val="StyleUnderline"/>
        </w:rPr>
        <w:t xml:space="preserve"> due to </w:t>
      </w:r>
      <w:r w:rsidRPr="00412DC9">
        <w:rPr>
          <w:rStyle w:val="Emphasis"/>
        </w:rPr>
        <w:t>climate change</w:t>
      </w:r>
      <w:r w:rsidRPr="00412DC9">
        <w:rPr>
          <w:sz w:val="14"/>
        </w:rPr>
        <w:t xml:space="preserve">. In 2011, the OECD started a program to measure well-being in various countries. Well-being measures include household, income, employment, community, education, environment, civic obligations, health, satisfaction and life, security and life-work balance. In addition to measuring well-being, the OECD has published an agenda for the advancement of sustainability in the various countries – the ‘2030 Agenda for Changing the World’. Evaluation of national policies for strength, well-being and sustainability of the 38 OECD countries as well as India and China has shown that determinants of resilience included first and foremost health (100% of countries), the economy (in 88% of countries), the environment (68%, including, agriculture, forestry, fishing, and conservation of natural resources), personal security (64%), quality of employment (64%), industry, infrastructure and accommodation (52%), civil and government involvement (52%), information, communication and innovation (48%), education and skills (44%), energy (40%), transportation and logistics (24%), plans for land utilization (12%) and leisure, culture and community (12%). In Israel, following the financial crisis of 2008, a government resolution was put forth to develop indicators and metrics of well-being, sustainability and national resilience that would complement the national accounting system and the gross domestic product. A team of professionals from the Central Bureau of Statistics, the Prime Minister’s Office, the National Economic Council and the Ministry for Environmental Protection established a list of 72 quality-of-life metrics in nine areas: income and capital, civil involvement and government, employment and balance of work and leisure, education and skills, environment, health, personal and social welfare, personal security, and infrastructure and housing.12 The metrics are published annually by the government statistician in order to help and formulate up-to-date policies. </w:t>
      </w:r>
      <w:r w:rsidRPr="00412DC9">
        <w:rPr>
          <w:rStyle w:val="StyleUnderline"/>
        </w:rPr>
        <w:t xml:space="preserve">Health as a </w:t>
      </w:r>
      <w:r w:rsidRPr="00412DC9">
        <w:rPr>
          <w:rStyle w:val="Emphasis"/>
        </w:rPr>
        <w:t>determinant</w:t>
      </w:r>
      <w:r w:rsidRPr="00412DC9">
        <w:rPr>
          <w:rStyle w:val="StyleUnderline"/>
        </w:rPr>
        <w:t xml:space="preserve"> of national resilience</w:t>
      </w:r>
      <w:r w:rsidRPr="00412DC9">
        <w:rPr>
          <w:sz w:val="14"/>
        </w:rPr>
        <w:t xml:space="preserve"> A </w:t>
      </w:r>
      <w:r w:rsidRPr="00412DC9">
        <w:rPr>
          <w:rStyle w:val="StyleUnderline"/>
        </w:rPr>
        <w:t>health component is included in all three levels of resilience</w:t>
      </w:r>
      <w:r w:rsidRPr="00412DC9">
        <w:rPr>
          <w:sz w:val="14"/>
        </w:rPr>
        <w:t xml:space="preserve"> suggesting that </w:t>
      </w:r>
      <w:r w:rsidRPr="00412DC9">
        <w:rPr>
          <w:rStyle w:val="StyleUnderline"/>
          <w:highlight w:val="cyan"/>
        </w:rPr>
        <w:t>health is an important</w:t>
      </w:r>
      <w:r w:rsidRPr="00412DC9">
        <w:rPr>
          <w:rStyle w:val="StyleUnderline"/>
        </w:rPr>
        <w:t xml:space="preserve"> </w:t>
      </w:r>
      <w:r w:rsidRPr="00412DC9">
        <w:rPr>
          <w:rStyle w:val="StyleUnderline"/>
          <w:highlight w:val="cyan"/>
        </w:rPr>
        <w:t>determinant</w:t>
      </w:r>
      <w:r w:rsidRPr="00412DC9">
        <w:rPr>
          <w:rStyle w:val="StyleUnderline"/>
        </w:rPr>
        <w:t xml:space="preserve"> </w:t>
      </w:r>
      <w:r w:rsidRPr="00412DC9">
        <w:rPr>
          <w:rStyle w:val="StyleUnderline"/>
          <w:highlight w:val="cyan"/>
        </w:rPr>
        <w:t>of</w:t>
      </w:r>
      <w:r w:rsidRPr="00412DC9">
        <w:rPr>
          <w:rStyle w:val="StyleUnderline"/>
        </w:rPr>
        <w:t xml:space="preserve"> </w:t>
      </w:r>
      <w:r w:rsidRPr="00412DC9">
        <w:rPr>
          <w:rStyle w:val="StyleUnderline"/>
          <w:highlight w:val="cyan"/>
        </w:rPr>
        <w:t>resilience</w:t>
      </w:r>
      <w:r w:rsidRPr="00412DC9">
        <w:rPr>
          <w:rStyle w:val="StyleUnderline"/>
        </w:rPr>
        <w:t xml:space="preserve"> at all societal levels</w:t>
      </w:r>
      <w:r w:rsidRPr="00412DC9">
        <w:rPr>
          <w:sz w:val="14"/>
        </w:rPr>
        <w:t>. Bonanno et al. defined “personal resilience” as the ability of the individual to function in a stable manner after traumatic events and to maintain healthy functioning over time.12 Community resilience requires the community’s constant and evolving ability to respond to its vulnerability and develop capabilities that help the community (</w:t>
      </w:r>
      <w:r w:rsidRPr="00412DC9">
        <w:rPr>
          <w:rStyle w:val="StyleUnderline"/>
        </w:rPr>
        <w:t>1) prevent, meet and reduce the stress of a health incident; (2) to recover in a manner that will restore the community to a state of independence</w:t>
      </w:r>
      <w:r w:rsidRPr="00412DC9">
        <w:rPr>
          <w:sz w:val="14"/>
        </w:rPr>
        <w:t xml:space="preserve"> and at least the same level of health and social functioning after a health incident; (3) </w:t>
      </w:r>
      <w:r w:rsidRPr="00412DC9">
        <w:rPr>
          <w:rStyle w:val="StyleUnderline"/>
        </w:rPr>
        <w:t>using knowledge</w:t>
      </w:r>
      <w:r w:rsidRPr="00412DC9">
        <w:rPr>
          <w:sz w:val="14"/>
        </w:rPr>
        <w:t xml:space="preserve"> from past experience </w:t>
      </w:r>
      <w:r w:rsidRPr="00412DC9">
        <w:rPr>
          <w:rStyle w:val="StyleUnderline"/>
        </w:rPr>
        <w:t>to strengthen the community’s ability to withstand the next health incident.</w:t>
      </w:r>
      <w:r w:rsidRPr="00412DC9">
        <w:rPr>
          <w:sz w:val="14"/>
        </w:rPr>
        <w:t xml:space="preserve">13 </w:t>
      </w:r>
      <w:r w:rsidRPr="00412DC9">
        <w:rPr>
          <w:sz w:val="14"/>
        </w:rPr>
        <w:lastRenderedPageBreak/>
        <w:t xml:space="preserve">Thus, </w:t>
      </w:r>
      <w:r w:rsidRPr="00412DC9">
        <w:rPr>
          <w:rStyle w:val="StyleUnderline"/>
        </w:rPr>
        <w:t xml:space="preserve">community </w:t>
      </w:r>
      <w:r w:rsidRPr="00412DC9">
        <w:rPr>
          <w:rStyle w:val="StyleUnderline"/>
          <w:highlight w:val="cyan"/>
        </w:rPr>
        <w:t>resilience</w:t>
      </w:r>
      <w:r w:rsidRPr="00412DC9">
        <w:rPr>
          <w:rStyle w:val="StyleUnderline"/>
        </w:rPr>
        <w:t xml:space="preserve"> </w:t>
      </w:r>
      <w:r w:rsidRPr="00412DC9">
        <w:rPr>
          <w:rStyle w:val="StyleUnderline"/>
          <w:highlight w:val="cyan"/>
        </w:rPr>
        <w:t>includes the protection of</w:t>
      </w:r>
      <w:r w:rsidRPr="00412DC9">
        <w:rPr>
          <w:rStyle w:val="StyleUnderline"/>
        </w:rPr>
        <w:t xml:space="preserve"> human life, </w:t>
      </w:r>
      <w:r w:rsidRPr="00412DC9">
        <w:rPr>
          <w:rStyle w:val="StyleUnderline"/>
          <w:highlight w:val="cyan"/>
        </w:rPr>
        <w:t>health</w:t>
      </w:r>
      <w:r w:rsidRPr="00412DC9">
        <w:rPr>
          <w:rStyle w:val="StyleUnderline"/>
        </w:rPr>
        <w:t xml:space="preserve">, economy </w:t>
      </w:r>
      <w:r w:rsidRPr="00412DC9">
        <w:rPr>
          <w:rStyle w:val="StyleUnderline"/>
          <w:highlight w:val="cyan"/>
        </w:rPr>
        <w:t>and</w:t>
      </w:r>
      <w:r w:rsidRPr="00412DC9">
        <w:rPr>
          <w:rStyle w:val="StyleUnderline"/>
        </w:rPr>
        <w:t xml:space="preserve"> preparedness of </w:t>
      </w:r>
      <w:r w:rsidRPr="00412DC9">
        <w:rPr>
          <w:rStyle w:val="StyleUnderline"/>
          <w:highlight w:val="cyan"/>
        </w:rPr>
        <w:t>infrastructures</w:t>
      </w:r>
      <w:r w:rsidRPr="00412DC9">
        <w:rPr>
          <w:rStyle w:val="StyleUnderline"/>
        </w:rPr>
        <w:t xml:space="preserve"> and the environment</w:t>
      </w:r>
      <w:r w:rsidRPr="00412DC9">
        <w:rPr>
          <w:sz w:val="14"/>
        </w:rPr>
        <w:t xml:space="preserve"> for coping. There are those who argue that community resilience is also related to perceived social support, to the strength of social connections, and to the physical and mental health of the public.1 According to Wulff et al., community </w:t>
      </w:r>
      <w:r w:rsidRPr="00412DC9">
        <w:rPr>
          <w:rStyle w:val="StyleUnderline"/>
          <w:highlight w:val="cyan"/>
        </w:rPr>
        <w:t>resilience stems from</w:t>
      </w:r>
      <w:r w:rsidRPr="00412DC9">
        <w:rPr>
          <w:sz w:val="14"/>
        </w:rPr>
        <w:t xml:space="preserve"> good health and </w:t>
      </w:r>
      <w:r w:rsidRPr="00412DC9">
        <w:rPr>
          <w:rStyle w:val="Emphasis"/>
          <w:highlight w:val="cyan"/>
        </w:rPr>
        <w:t>strong health systems</w:t>
      </w:r>
      <w:r w:rsidRPr="00412DC9">
        <w:rPr>
          <w:sz w:val="14"/>
        </w:rPr>
        <w:t xml:space="preserve">, </w:t>
      </w:r>
      <w:r w:rsidRPr="00412DC9">
        <w:rPr>
          <w:rStyle w:val="StyleUnderline"/>
        </w:rPr>
        <w:t>improved health status of populations, and the ability to maintain a healthy physical and mental state of individuals and communities and to deal with major physical</w:t>
      </w:r>
      <w:r w:rsidRPr="00412DC9">
        <w:rPr>
          <w:sz w:val="14"/>
        </w:rPr>
        <w:t xml:space="preserve"> and mental </w:t>
      </w:r>
      <w:r w:rsidRPr="00412DC9">
        <w:rPr>
          <w:rStyle w:val="StyleUnderline"/>
        </w:rPr>
        <w:t>changes</w:t>
      </w:r>
      <w:r w:rsidRPr="00412DC9">
        <w:rPr>
          <w:sz w:val="14"/>
        </w:rPr>
        <w:t xml:space="preserve">.14 Consequently, </w:t>
      </w:r>
      <w:r w:rsidRPr="00412DC9">
        <w:rPr>
          <w:rStyle w:val="StyleUnderline"/>
        </w:rPr>
        <w:t xml:space="preserve">health </w:t>
      </w:r>
      <w:r w:rsidRPr="00412DC9">
        <w:rPr>
          <w:rStyle w:val="StyleUnderline"/>
          <w:highlight w:val="cyan"/>
        </w:rPr>
        <w:t>systems</w:t>
      </w:r>
      <w:r w:rsidRPr="00412DC9">
        <w:rPr>
          <w:rStyle w:val="StyleUnderline"/>
        </w:rPr>
        <w:t xml:space="preserve"> </w:t>
      </w:r>
      <w:r w:rsidRPr="00412DC9">
        <w:rPr>
          <w:rStyle w:val="StyleUnderline"/>
          <w:highlight w:val="cyan"/>
        </w:rPr>
        <w:t>can be regarded as the key</w:t>
      </w:r>
      <w:r w:rsidRPr="00412DC9">
        <w:rPr>
          <w:rStyle w:val="StyleUnderline"/>
        </w:rPr>
        <w:t xml:space="preserve"> </w:t>
      </w:r>
      <w:r w:rsidRPr="00412DC9">
        <w:rPr>
          <w:rStyle w:val="StyleUnderline"/>
          <w:highlight w:val="cyan"/>
        </w:rPr>
        <w:t>to</w:t>
      </w:r>
      <w:r w:rsidRPr="00412DC9">
        <w:rPr>
          <w:rStyle w:val="StyleUnderline"/>
        </w:rPr>
        <w:t xml:space="preserve"> </w:t>
      </w:r>
      <w:r w:rsidRPr="00412DC9">
        <w:rPr>
          <w:rStyle w:val="StyleUnderline"/>
          <w:highlight w:val="cyan"/>
        </w:rPr>
        <w:t>promoting</w:t>
      </w:r>
      <w:r w:rsidRPr="00412DC9">
        <w:rPr>
          <w:rStyle w:val="StyleUnderline"/>
        </w:rPr>
        <w:t xml:space="preserve"> community health </w:t>
      </w:r>
      <w:r w:rsidRPr="00412DC9">
        <w:rPr>
          <w:rStyle w:val="StyleUnderline"/>
          <w:highlight w:val="cyan"/>
        </w:rPr>
        <w:t>resilience</w:t>
      </w:r>
      <w:r w:rsidRPr="00412DC9">
        <w:rPr>
          <w:sz w:val="14"/>
        </w:rPr>
        <w:t xml:space="preserve">. In line with this premise, the WHO contends that </w:t>
      </w:r>
      <w:r w:rsidRPr="00412DC9">
        <w:rPr>
          <w:rStyle w:val="StyleUnderline"/>
        </w:rPr>
        <w:t>the main factor that helps</w:t>
      </w:r>
      <w:r w:rsidRPr="00412DC9">
        <w:rPr>
          <w:sz w:val="14"/>
        </w:rPr>
        <w:t xml:space="preserve"> to </w:t>
      </w:r>
      <w:r w:rsidRPr="00412DC9">
        <w:rPr>
          <w:rStyle w:val="StyleUnderline"/>
        </w:rPr>
        <w:t>create</w:t>
      </w:r>
      <w:r w:rsidRPr="00412DC9">
        <w:rPr>
          <w:sz w:val="14"/>
        </w:rPr>
        <w:t xml:space="preserve"> strength and </w:t>
      </w:r>
      <w:r w:rsidRPr="00412DC9">
        <w:rPr>
          <w:rStyle w:val="StyleUnderline"/>
        </w:rPr>
        <w:t>resilience is a strong health system</w:t>
      </w:r>
      <w:r w:rsidRPr="00412DC9">
        <w:rPr>
          <w:sz w:val="14"/>
        </w:rPr>
        <w:t xml:space="preserve"> that provides a comprehensive response to all citizens. Health resilience is established by improved health status, strong health systems, good health outcomes, and is measured in the ability to preserve the physical, mental and social condition of the community and detail it in the course of large-scale changes.15 The WHO has identified six building blocks to strengthen health systems and increase resilience by improving health outcomes and accessibility as well as the health needs of the population, managing the individual’s economic and social risks, and improving the efficiency of the system. These building blocks relate to public and private resources and include health services, personnel, information, access to medical equipment, vaccines and the quality and safety of technology, finance and coverage, governance and leadership.15 </w:t>
      </w:r>
      <w:r w:rsidRPr="00412DC9">
        <w:rPr>
          <w:rStyle w:val="StyleUnderline"/>
          <w:highlight w:val="cyan"/>
        </w:rPr>
        <w:t>Strengthening</w:t>
      </w:r>
      <w:r w:rsidRPr="00412DC9">
        <w:rPr>
          <w:rStyle w:val="StyleUnderline"/>
        </w:rPr>
        <w:t xml:space="preserve"> </w:t>
      </w:r>
      <w:r w:rsidRPr="00412DC9">
        <w:rPr>
          <w:rStyle w:val="StyleUnderline"/>
          <w:highlight w:val="cyan"/>
        </w:rPr>
        <w:t>the</w:t>
      </w:r>
      <w:r w:rsidRPr="00412DC9">
        <w:rPr>
          <w:rStyle w:val="StyleUnderline"/>
        </w:rPr>
        <w:t xml:space="preserve"> health </w:t>
      </w:r>
      <w:r w:rsidRPr="00412DC9">
        <w:rPr>
          <w:rStyle w:val="StyleUnderline"/>
          <w:highlight w:val="cyan"/>
        </w:rPr>
        <w:t>system</w:t>
      </w:r>
      <w:r w:rsidRPr="00412DC9">
        <w:rPr>
          <w:rStyle w:val="StyleUnderline"/>
        </w:rPr>
        <w:t xml:space="preserve"> by improving health outcomes, such as health indicators, response to health needs</w:t>
      </w:r>
      <w:r w:rsidRPr="00412DC9">
        <w:rPr>
          <w:sz w:val="14"/>
        </w:rPr>
        <w:t xml:space="preserve">, protection from economic and social risks (insurance coverage) and efficiency of the system </w:t>
      </w:r>
      <w:r w:rsidRPr="00412DC9">
        <w:rPr>
          <w:rStyle w:val="StyleUnderline"/>
          <w:highlight w:val="cyan"/>
        </w:rPr>
        <w:t>should increase the</w:t>
      </w:r>
      <w:r w:rsidRPr="00412DC9">
        <w:rPr>
          <w:rStyle w:val="StyleUnderline"/>
        </w:rPr>
        <w:t xml:space="preserve"> </w:t>
      </w:r>
      <w:r w:rsidRPr="00412DC9">
        <w:rPr>
          <w:rStyle w:val="Emphasis"/>
        </w:rPr>
        <w:t>strength</w:t>
      </w:r>
      <w:r w:rsidRPr="00412DC9">
        <w:rPr>
          <w:rStyle w:val="StyleUnderline"/>
        </w:rPr>
        <w:t xml:space="preserve"> and </w:t>
      </w:r>
      <w:r w:rsidRPr="00412DC9">
        <w:rPr>
          <w:rStyle w:val="Emphasis"/>
          <w:highlight w:val="cyan"/>
        </w:rPr>
        <w:t>resilience</w:t>
      </w:r>
      <w:r w:rsidRPr="00412DC9">
        <w:rPr>
          <w:rStyle w:val="StyleUnderline"/>
          <w:highlight w:val="cyan"/>
        </w:rPr>
        <w:t xml:space="preserve"> of the</w:t>
      </w:r>
      <w:r w:rsidRPr="00412DC9">
        <w:rPr>
          <w:sz w:val="14"/>
        </w:rPr>
        <w:t xml:space="preserve"> community and the </w:t>
      </w:r>
      <w:r w:rsidRPr="00412DC9">
        <w:rPr>
          <w:rStyle w:val="StyleUnderline"/>
          <w:highlight w:val="cyan"/>
        </w:rPr>
        <w:t>nation</w:t>
      </w:r>
      <w:r w:rsidRPr="00412DC9">
        <w:rPr>
          <w:sz w:val="14"/>
        </w:rPr>
        <w:t>.</w:t>
      </w:r>
    </w:p>
    <w:p w14:paraId="4E5941A6" w14:textId="77777777" w:rsidR="001C0633" w:rsidRPr="001C0633" w:rsidRDefault="001C0633" w:rsidP="001C0633"/>
    <w:p w14:paraId="6C6A72DB" w14:textId="5653A193" w:rsidR="007341B6" w:rsidRDefault="00144410" w:rsidP="007341B6">
      <w:pPr>
        <w:pStyle w:val="Heading3"/>
      </w:pPr>
      <w:r>
        <w:lastRenderedPageBreak/>
        <w:t>3</w:t>
      </w:r>
    </w:p>
    <w:p w14:paraId="7DA60183" w14:textId="77777777" w:rsidR="00613835" w:rsidRDefault="00613835" w:rsidP="00613835">
      <w:pPr>
        <w:pStyle w:val="Heading4"/>
      </w:pPr>
      <w:r>
        <w:t>The USFG should</w:t>
      </w:r>
      <w:r w:rsidRPr="00BD67C7">
        <w:t xml:space="preserve"> implement HR 676: The Expanded and Improved Medicare for All Act.</w:t>
      </w:r>
    </w:p>
    <w:p w14:paraId="6494EF6E" w14:textId="77777777" w:rsidR="00613835" w:rsidRPr="00910596" w:rsidRDefault="00613835" w:rsidP="00613835">
      <w:pPr>
        <w:pStyle w:val="Heading4"/>
      </w:pPr>
      <w:r w:rsidRPr="00910596">
        <w:t>HR 676 provides for basic health care for all Americans:</w:t>
      </w:r>
    </w:p>
    <w:p w14:paraId="40B23E14" w14:textId="77777777" w:rsidR="00613835" w:rsidRPr="00910596" w:rsidRDefault="00613835" w:rsidP="00613835">
      <w:r w:rsidRPr="00910596">
        <w:t xml:space="preserve">Dennis </w:t>
      </w:r>
      <w:r w:rsidRPr="00910596">
        <w:rPr>
          <w:rStyle w:val="Style13ptBold"/>
        </w:rPr>
        <w:t xml:space="preserve">Kucinich, </w:t>
      </w:r>
      <w:r w:rsidRPr="00910596">
        <w:t>3-22-20</w:t>
      </w:r>
      <w:r w:rsidRPr="00910596">
        <w:rPr>
          <w:rStyle w:val="Style13ptBold"/>
        </w:rPr>
        <w:t>17</w:t>
      </w:r>
      <w:r w:rsidRPr="00910596">
        <w:t xml:space="preserve">,  (former Chair of the Congressional Progressive Caucus, represented Ohio's 10th District from 1997 to 2013) "Saving Obamacare Is Not Enough—We Need Medicare for All," Nation, </w:t>
      </w:r>
      <w:hyperlink r:id="rId13" w:history="1">
        <w:r w:rsidRPr="00910596">
          <w:rPr>
            <w:rStyle w:val="Hyperlink"/>
          </w:rPr>
          <w:t>https://www.thenation.com/article/saving-obamacare-is-not-enough-we-need-medicare-for-all/</w:t>
        </w:r>
      </w:hyperlink>
      <w:r w:rsidRPr="00910596">
        <w:t xml:space="preserve"> ach</w:t>
      </w:r>
    </w:p>
    <w:p w14:paraId="11046D6B" w14:textId="77777777" w:rsidR="00613835" w:rsidRPr="00910596" w:rsidRDefault="00613835" w:rsidP="00613835">
      <w:pPr>
        <w:rPr>
          <w:sz w:val="16"/>
        </w:rPr>
      </w:pPr>
      <w:r w:rsidRPr="00910596">
        <w:rPr>
          <w:sz w:val="16"/>
        </w:rPr>
        <w:t xml:space="preserve">Here is what </w:t>
      </w:r>
      <w:r w:rsidRPr="00910596">
        <w:rPr>
          <w:rStyle w:val="Emphasis"/>
        </w:rPr>
        <w:t xml:space="preserve">the for-profit insurance system brings: </w:t>
      </w:r>
      <w:r w:rsidRPr="00D52C2E">
        <w:rPr>
          <w:rStyle w:val="Emphasis"/>
          <w:highlight w:val="cyan"/>
        </w:rPr>
        <w:t>Rising premiums and co-pays. Diminishing coverage</w:t>
      </w:r>
      <w:r w:rsidRPr="00910596">
        <w:rPr>
          <w:sz w:val="16"/>
        </w:rPr>
        <w:t xml:space="preserve">. More government subsidy of private insurers. Rising costs for prescription drugs. </w:t>
      </w:r>
      <w:r w:rsidRPr="00D52C2E">
        <w:rPr>
          <w:rStyle w:val="Emphasis"/>
          <w:highlight w:val="cyan"/>
        </w:rPr>
        <w:t>More people going bankrupt because of hospital bills</w:t>
      </w:r>
      <w:r w:rsidRPr="00910596">
        <w:rPr>
          <w:sz w:val="16"/>
        </w:rPr>
        <w:t xml:space="preserve">. More people losing their homes because of hospital bills. More seniors forced into poverty, losing everything they worked for their entire lives. This is not about Democrats vs. Republicans, liberals vs. conservatives, left vs. right. </w:t>
      </w:r>
      <w:r w:rsidRPr="00D52C2E">
        <w:rPr>
          <w:rStyle w:val="Emphasis"/>
          <w:highlight w:val="cyan"/>
        </w:rPr>
        <w:t>This is about life vs. death</w:t>
      </w:r>
      <w:r w:rsidRPr="00910596">
        <w:rPr>
          <w:rStyle w:val="Emphasis"/>
        </w:rPr>
        <w:t>.</w:t>
      </w:r>
      <w:r w:rsidRPr="00910596">
        <w:rPr>
          <w:u w:val="single"/>
        </w:rPr>
        <w:t xml:space="preserve"> </w:t>
      </w:r>
      <w:r w:rsidRPr="00910596">
        <w:rPr>
          <w:sz w:val="16"/>
        </w:rPr>
        <w:t xml:space="preserve">This is about whether we, as Americans, can recognize a common interest in using the vast resources of our nation to insure the health of our people. </w:t>
      </w:r>
      <w:r w:rsidRPr="00D52C2E">
        <w:rPr>
          <w:rStyle w:val="Emphasis"/>
          <w:highlight w:val="cyan"/>
        </w:rPr>
        <w:t>Heath spending approaches nearly 18 percent of the $20 trillion GDP</w:t>
      </w:r>
      <w:r w:rsidRPr="00910596">
        <w:rPr>
          <w:rStyle w:val="Emphasis"/>
        </w:rPr>
        <w:t>.</w:t>
      </w:r>
      <w:r w:rsidRPr="00910596">
        <w:rPr>
          <w:u w:val="single"/>
        </w:rPr>
        <w:t xml:space="preserve"> </w:t>
      </w:r>
      <w:r w:rsidRPr="00D52C2E">
        <w:rPr>
          <w:highlight w:val="cyan"/>
          <w:u w:val="single"/>
        </w:rPr>
        <w:t xml:space="preserve">Nearly </w:t>
      </w:r>
      <w:r w:rsidRPr="00D52C2E">
        <w:rPr>
          <w:rStyle w:val="Emphasis"/>
          <w:highlight w:val="cyan"/>
        </w:rPr>
        <w:t>a trillion dollars of that amount goes for corporate profits, stock options, executive salaries, advertising, marketing, and</w:t>
      </w:r>
      <w:r w:rsidRPr="00910596">
        <w:rPr>
          <w:u w:val="single"/>
        </w:rPr>
        <w:t xml:space="preserve"> the cost of </w:t>
      </w:r>
      <w:r w:rsidRPr="00D52C2E">
        <w:rPr>
          <w:rStyle w:val="Emphasis"/>
          <w:highlight w:val="cyan"/>
        </w:rPr>
        <w:t>paperwork. If we took all the money</w:t>
      </w:r>
      <w:r w:rsidRPr="00910596">
        <w:rPr>
          <w:sz w:val="16"/>
        </w:rPr>
        <w:t xml:space="preserve"> that people and the government are presently paying </w:t>
      </w:r>
      <w:r w:rsidRPr="00910596">
        <w:rPr>
          <w:u w:val="single"/>
        </w:rPr>
        <w:t xml:space="preserve">into the for-profit system </w:t>
      </w:r>
      <w:r w:rsidRPr="00D52C2E">
        <w:rPr>
          <w:rStyle w:val="Emphasis"/>
          <w:highlight w:val="cyan"/>
        </w:rPr>
        <w:t>and applied it to care for people</w:t>
      </w:r>
      <w:r w:rsidRPr="00910596">
        <w:rPr>
          <w:rStyle w:val="Emphasis"/>
        </w:rPr>
        <w:t xml:space="preserve"> in a not-for-profit system</w:t>
      </w:r>
      <w:r w:rsidRPr="00D52C2E">
        <w:rPr>
          <w:rStyle w:val="Emphasis"/>
          <w:highlight w:val="cyan"/>
        </w:rPr>
        <w:t>, we could provide for basic health care for all Americans</w:t>
      </w:r>
      <w:r w:rsidRPr="00910596">
        <w:rPr>
          <w:u w:val="single"/>
        </w:rPr>
        <w:t>, including prescription drugs, vision care, dental care, mental-health care, and long-term care</w:t>
      </w:r>
      <w:r w:rsidRPr="00D52C2E">
        <w:rPr>
          <w:highlight w:val="cyan"/>
          <w:u w:val="single"/>
        </w:rPr>
        <w:t xml:space="preserve">. </w:t>
      </w:r>
      <w:r w:rsidRPr="00D52C2E">
        <w:rPr>
          <w:rStyle w:val="Emphasis"/>
          <w:highlight w:val="cyan"/>
        </w:rPr>
        <w:t>That is what HR 676</w:t>
      </w:r>
      <w:r w:rsidRPr="00910596">
        <w:rPr>
          <w:sz w:val="16"/>
        </w:rPr>
        <w:t xml:space="preserve">, Medicare for All, </w:t>
      </w:r>
      <w:r w:rsidRPr="00D916A8">
        <w:rPr>
          <w:rStyle w:val="Emphasis"/>
          <w:highlight w:val="cyan"/>
        </w:rPr>
        <w:t>was all about</w:t>
      </w:r>
      <w:r w:rsidRPr="00910596">
        <w:rPr>
          <w:sz w:val="16"/>
        </w:rPr>
        <w:t xml:space="preserve">. Medicare for All is an idea whose time has come. </w:t>
      </w:r>
      <w:r w:rsidRPr="00910596">
        <w:rPr>
          <w:rStyle w:val="Emphasis"/>
        </w:rPr>
        <w:t>Let’s make all Americans healthy and wealthy. Let’s lift up all of our families, save our homes, and help our businesses</w:t>
      </w:r>
      <w:r w:rsidRPr="00910596">
        <w:rPr>
          <w:u w:val="single"/>
        </w:rPr>
        <w:t xml:space="preserve"> and industries. Let’s join every other industrialized nation in the world and offer health care to all of our people</w:t>
      </w:r>
      <w:r w:rsidRPr="00910596">
        <w:rPr>
          <w:sz w:val="16"/>
        </w:rPr>
        <w:t>.</w:t>
      </w:r>
    </w:p>
    <w:p w14:paraId="71E667C7" w14:textId="77777777" w:rsidR="00613835" w:rsidRPr="00910596" w:rsidRDefault="00613835" w:rsidP="00613835">
      <w:pPr>
        <w:pStyle w:val="Heading4"/>
      </w:pPr>
      <w:r w:rsidRPr="00910596">
        <w:t xml:space="preserve">Single-payer health care is necessary to solve for </w:t>
      </w:r>
      <w:r>
        <w:t>pandemics</w:t>
      </w:r>
    </w:p>
    <w:p w14:paraId="2F282931" w14:textId="77777777" w:rsidR="00613835" w:rsidRPr="00910596" w:rsidRDefault="00613835" w:rsidP="00613835">
      <w:pPr>
        <w:rPr>
          <w:rFonts w:ascii="Cambria" w:hAnsi="Cambria" w:cs="Cambria"/>
        </w:rPr>
      </w:pPr>
      <w:r w:rsidRPr="00910596">
        <w:rPr>
          <w:b/>
        </w:rPr>
        <w:t>Kahn 17</w:t>
      </w:r>
      <w:r w:rsidRPr="00910596">
        <w:t xml:space="preserve"> [Laura Kahn is the author of One Health and the Politics of Antimicrobial Resistance, Why access to health care is a national security issue, Bulletin of the Atomic Scientists, June 5, 2017, </w:t>
      </w:r>
      <w:hyperlink r:id="rId14" w:history="1">
        <w:r w:rsidRPr="00910596">
          <w:rPr>
            <w:rStyle w:val="Hyperlink"/>
          </w:rPr>
          <w:t>http://thebulletin.org/why-access-health-care-national-security-issue10819</w:t>
        </w:r>
      </w:hyperlink>
      <w:r w:rsidRPr="00910596">
        <w:t>] BJ</w:t>
      </w:r>
      <w:r w:rsidRPr="00910596">
        <w:rPr>
          <w:rStyle w:val="Style13ptBold"/>
          <w:rFonts w:ascii="Cambria" w:hAnsi="Cambria" w:cs="Cambria"/>
        </w:rPr>
        <w:t xml:space="preserve"> </w:t>
      </w:r>
    </w:p>
    <w:p w14:paraId="32C105DB" w14:textId="77777777" w:rsidR="00613835" w:rsidRPr="00910596" w:rsidRDefault="00613835" w:rsidP="00613835">
      <w:pPr>
        <w:rPr>
          <w:rFonts w:cs="Cambria"/>
          <w:sz w:val="16"/>
        </w:rPr>
      </w:pPr>
      <w:r w:rsidRPr="00910596">
        <w:rPr>
          <w:rFonts w:cs="Cambria"/>
          <w:sz w:val="16"/>
        </w:rPr>
        <w:t xml:space="preserve">The Canadian government’s response had its glitches—primarily in the form of poor political leadership. Mel Lastman, the mayor of Toronto and a former furniture salesman, became angry when the World Health Organization (WHO) issued a travel advisory against his city. He railed against the WHO’s decision on television, revealing his complete lack of knowledge about either the organization or public health in general. As a result of Lastman’s poor leadership, he was ultimately relegated to a secondary role as the deputy mayor took his place. Lastman’s credibility and legitimacy never recovered from the SARS outbreak. Likewise, US leaders will be judged by how they handle a bioterrorist attack or pandemic. </w:t>
      </w:r>
      <w:r w:rsidRPr="00910596">
        <w:rPr>
          <w:rStyle w:val="StyleUnderline"/>
          <w:rFonts w:cs="Cambria"/>
        </w:rPr>
        <w:t>Unlike Canada, America’s piecemeal healthcare and public health systems are inherently less able to handle such crises</w:t>
      </w:r>
      <w:r w:rsidRPr="00910596">
        <w:rPr>
          <w:rFonts w:cs="Cambria"/>
          <w:sz w:val="16"/>
        </w:rPr>
        <w:t xml:space="preserve">. </w:t>
      </w:r>
      <w:r w:rsidRPr="00910596">
        <w:rPr>
          <w:rStyle w:val="StyleUnderline"/>
          <w:rFonts w:cs="Cambria"/>
        </w:rPr>
        <w:t xml:space="preserve">The Affordable Care Act helped fill in the gaps, but really, </w:t>
      </w:r>
      <w:r w:rsidRPr="00D826D0">
        <w:rPr>
          <w:rStyle w:val="StyleUnderline"/>
          <w:rFonts w:cs="Cambria"/>
          <w:highlight w:val="cyan"/>
        </w:rPr>
        <w:t>the only way to prepare for the eventuality of pandemics or bioterrorist attacks is with a single-payer government-run system that covers everyone.</w:t>
      </w:r>
      <w:r w:rsidRPr="00910596">
        <w:rPr>
          <w:rStyle w:val="StyleUnderline"/>
          <w:rFonts w:cs="Cambria"/>
        </w:rPr>
        <w:t xml:space="preserve"> The United States might consider modeling its health care system after the one in </w:t>
      </w:r>
      <w:r w:rsidRPr="00D826D0">
        <w:rPr>
          <w:rStyle w:val="StyleUnderline"/>
          <w:rFonts w:cs="Cambria"/>
          <w:highlight w:val="cyan"/>
        </w:rPr>
        <w:t>Israel</w:t>
      </w:r>
      <w:r w:rsidRPr="00910596">
        <w:rPr>
          <w:rStyle w:val="StyleUnderline"/>
          <w:rFonts w:cs="Cambria"/>
        </w:rPr>
        <w:t xml:space="preserve">, a country that, given longstanding threats, takes every terrorist risk very seriously. In 1994, it </w:t>
      </w:r>
      <w:r w:rsidRPr="00D826D0">
        <w:rPr>
          <w:rStyle w:val="StyleUnderline"/>
          <w:rFonts w:cs="Cambria"/>
          <w:highlight w:val="cyan"/>
        </w:rPr>
        <w:t>established universal health coverage for all citizens</w:t>
      </w:r>
      <w:r w:rsidRPr="00910596">
        <w:rPr>
          <w:rStyle w:val="StyleUnderline"/>
          <w:rFonts w:cs="Cambria"/>
        </w:rPr>
        <w:t>. The country’s Ministry of Health monitors and promotes public health, oversees the operations of the nation’s hospitals, and sets healthcare priorities. As a result</w:t>
      </w:r>
      <w:r w:rsidRPr="00D826D0">
        <w:rPr>
          <w:rStyle w:val="StyleUnderline"/>
          <w:rFonts w:cs="Cambria"/>
          <w:highlight w:val="cyan"/>
        </w:rPr>
        <w:t>, Israel’s public health, emergency response, and hospital systems are state-of-the-art, highly efficient, and coordinated—a necessity when responding to terrorist attack</w:t>
      </w:r>
      <w:r w:rsidRPr="00910596">
        <w:rPr>
          <w:rStyle w:val="StyleUnderline"/>
          <w:rFonts w:cs="Cambria"/>
        </w:rPr>
        <w:t>s.</w:t>
      </w:r>
      <w:r w:rsidRPr="00910596">
        <w:rPr>
          <w:rFonts w:cs="Cambria"/>
          <w:sz w:val="16"/>
        </w:rPr>
        <w:t xml:space="preserve"> </w:t>
      </w:r>
      <w:r w:rsidRPr="00910596">
        <w:rPr>
          <w:rStyle w:val="StyleUnderline"/>
          <w:rFonts w:cs="Cambria"/>
        </w:rPr>
        <w:t xml:space="preserve">The preamble to the US Constitution states the goals to “provide for the common defense” and “promote the general Welfare.” The US government won’t fulfill either of these duties if it fails to protect its citizens against pandemics and bioterrorism. The mandate requires a robust public health infrastructure and a universal healthcare </w:t>
      </w:r>
      <w:r w:rsidRPr="00910596">
        <w:rPr>
          <w:rStyle w:val="StyleUnderline"/>
          <w:rFonts w:cs="Cambria"/>
        </w:rPr>
        <w:lastRenderedPageBreak/>
        <w:t>system that covers all Americans.</w:t>
      </w:r>
      <w:r w:rsidRPr="00910596">
        <w:rPr>
          <w:rFonts w:cs="Cambria"/>
          <w:sz w:val="16"/>
        </w:rPr>
        <w:t xml:space="preserve"> The Trump Administration and Congressional Republicans threaten to undermine this essential function of government, unnecessarily jeopardizing American lives..</w:t>
      </w:r>
    </w:p>
    <w:p w14:paraId="5A25F7F3" w14:textId="77777777" w:rsidR="00613835" w:rsidRPr="00613835" w:rsidRDefault="00613835" w:rsidP="00613835"/>
    <w:p w14:paraId="6FAC9D22" w14:textId="77777777" w:rsidR="00684087" w:rsidRPr="00684087" w:rsidRDefault="00684087" w:rsidP="00684087"/>
    <w:p w14:paraId="4AC532D8" w14:textId="77777777" w:rsidR="007341B6" w:rsidRPr="00B84156" w:rsidRDefault="007341B6" w:rsidP="007341B6"/>
    <w:p w14:paraId="0A3C68E8" w14:textId="77777777" w:rsidR="007341B6" w:rsidRPr="003C3A46" w:rsidRDefault="007341B6" w:rsidP="007341B6"/>
    <w:p w14:paraId="142964C8" w14:textId="4BBC1F05" w:rsidR="00A47896" w:rsidRPr="00A47896" w:rsidRDefault="00144410" w:rsidP="003E38BB">
      <w:pPr>
        <w:pStyle w:val="Heading3"/>
      </w:pPr>
      <w:r>
        <w:lastRenderedPageBreak/>
        <w:t>4</w:t>
      </w:r>
    </w:p>
    <w:p w14:paraId="5DD5FB53" w14:textId="1084D780" w:rsidR="00655000" w:rsidRDefault="00655000" w:rsidP="00655000">
      <w:pPr>
        <w:pStyle w:val="Analytics"/>
      </w:pPr>
      <w:r>
        <w:t xml:space="preserve">The fifty states and relevant subnational entities should </w:t>
      </w:r>
      <w:r w:rsidR="00023A2F" w:rsidRPr="00023A2F">
        <w:t>lower the transaction threshold for premerger notifications and automatic review of Mergers.</w:t>
      </w:r>
    </w:p>
    <w:p w14:paraId="75177AB6" w14:textId="77777777" w:rsidR="00655000" w:rsidRPr="003A5DC7" w:rsidRDefault="00655000" w:rsidP="00655000">
      <w:pPr>
        <w:pStyle w:val="Heading4"/>
      </w:pPr>
      <w:r>
        <w:t xml:space="preserve">State action is </w:t>
      </w:r>
      <w:r>
        <w:rPr>
          <w:u w:val="single"/>
        </w:rPr>
        <w:t>coordinated</w:t>
      </w:r>
      <w:r>
        <w:t xml:space="preserve">, </w:t>
      </w:r>
      <w:r>
        <w:rPr>
          <w:u w:val="single"/>
        </w:rPr>
        <w:t>well-resourced</w:t>
      </w:r>
      <w:r>
        <w:t xml:space="preserve">, and </w:t>
      </w:r>
      <w:r>
        <w:rPr>
          <w:u w:val="single"/>
        </w:rPr>
        <w:t>solves</w:t>
      </w:r>
      <w:r>
        <w:t xml:space="preserve">. </w:t>
      </w:r>
    </w:p>
    <w:p w14:paraId="20CB96F9" w14:textId="77777777" w:rsidR="00655000" w:rsidRDefault="00655000" w:rsidP="00655000">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15" w:history="1">
        <w:r w:rsidRPr="00FA11A3">
          <w:rPr>
            <w:rStyle w:val="Hyperlink"/>
          </w:rPr>
          <w:t>https://globalcompetitionreview.com/guide/private-litigation-guide/second-edition/article/the-role-of-us-state-antitrust-enforcement</w:t>
        </w:r>
      </w:hyperlink>
      <w:r w:rsidRPr="00CF1925">
        <w:t>]</w:t>
      </w:r>
    </w:p>
    <w:p w14:paraId="3D6B95DD" w14:textId="77777777" w:rsidR="00655000" w:rsidRDefault="00655000" w:rsidP="00655000">
      <w:pPr>
        <w:rPr>
          <w:sz w:val="16"/>
        </w:rPr>
      </w:pPr>
      <w:r w:rsidRPr="00AD28B5">
        <w:rPr>
          <w:sz w:val="16"/>
        </w:rPr>
        <w:t xml:space="preserve">In the United States, competition laws have been implemented and enforced through a dual system where the </w:t>
      </w:r>
      <w:r w:rsidRPr="00F96440">
        <w:rPr>
          <w:rStyle w:val="StyleUnderline"/>
          <w:highlight w:val="green"/>
        </w:rPr>
        <w:t>state</w:t>
      </w:r>
      <w:r w:rsidRPr="00AD28B5">
        <w:rPr>
          <w:sz w:val="16"/>
        </w:rPr>
        <w:t xml:space="preserve"> and federal government</w:t>
      </w:r>
      <w:r w:rsidRPr="00F96440">
        <w:rPr>
          <w:rStyle w:val="StyleUnderline"/>
          <w:highlight w:val="green"/>
        </w:rPr>
        <w:t>s play</w:t>
      </w:r>
      <w:r w:rsidRPr="00F363D3">
        <w:rPr>
          <w:rStyle w:val="StyleUnderline"/>
        </w:rPr>
        <w:t xml:space="preserve"> </w:t>
      </w:r>
      <w:r w:rsidRPr="00AD28B5">
        <w:rPr>
          <w:sz w:val="16"/>
        </w:rPr>
        <w:t xml:space="preserve">distinct, yet complementary, </w:t>
      </w:r>
      <w:r w:rsidRPr="00F96440">
        <w:rPr>
          <w:rStyle w:val="StyleUnderline"/>
          <w:highlight w:val="green"/>
        </w:rPr>
        <w:t xml:space="preserve">roles in </w:t>
      </w:r>
      <w:r w:rsidRPr="00F96440">
        <w:rPr>
          <w:rStyle w:val="Emphasis"/>
          <w:highlight w:val="green"/>
        </w:rPr>
        <w:t>regulating</w:t>
      </w:r>
      <w:r w:rsidRPr="00F363D3">
        <w:rPr>
          <w:rStyle w:val="Emphasis"/>
        </w:rPr>
        <w:t xml:space="preserve"> the competitive process</w:t>
      </w:r>
      <w:r w:rsidRPr="00F363D3">
        <w:rPr>
          <w:rStyle w:val="StyleUnderline"/>
        </w:rPr>
        <w:t xml:space="preserve">. While the </w:t>
      </w:r>
      <w:r w:rsidRPr="00F363D3">
        <w:rPr>
          <w:rStyle w:val="Emphasis"/>
        </w:rPr>
        <w:t>D</w:t>
      </w:r>
      <w:r w:rsidRPr="00F363D3">
        <w:rPr>
          <w:rStyle w:val="StyleUnderline"/>
        </w:rPr>
        <w:t xml:space="preserve">epartment </w:t>
      </w:r>
      <w:r w:rsidRPr="00F363D3">
        <w:rPr>
          <w:rStyle w:val="Emphasis"/>
        </w:rPr>
        <w:t>o</w:t>
      </w:r>
      <w:r w:rsidRPr="00F363D3">
        <w:rPr>
          <w:rStyle w:val="StyleUnderline"/>
        </w:rPr>
        <w:t xml:space="preserve">f </w:t>
      </w:r>
      <w:r w:rsidRPr="00F363D3">
        <w:rPr>
          <w:rStyle w:val="Emphasis"/>
        </w:rPr>
        <w:t>J</w:t>
      </w:r>
      <w:r w:rsidRPr="00F363D3">
        <w:rPr>
          <w:rStyle w:val="StyleUnderline"/>
        </w:rPr>
        <w:t>ustice</w:t>
      </w:r>
      <w:r w:rsidRPr="00AD28B5">
        <w:rPr>
          <w:sz w:val="16"/>
        </w:rPr>
        <w:t xml:space="preserve"> (DOJ) Antitrust Division </w:t>
      </w:r>
      <w:r w:rsidRPr="00F363D3">
        <w:rPr>
          <w:rStyle w:val="StyleUnderline"/>
        </w:rPr>
        <w:t xml:space="preserve">and </w:t>
      </w:r>
      <w:r w:rsidRPr="00F363D3">
        <w:rPr>
          <w:rStyle w:val="Emphasis"/>
        </w:rPr>
        <w:t>F</w:t>
      </w:r>
      <w:r w:rsidRPr="00F363D3">
        <w:rPr>
          <w:rStyle w:val="StyleUnderline"/>
        </w:rPr>
        <w:t xml:space="preserve">ederal </w:t>
      </w:r>
      <w:r w:rsidRPr="00F363D3">
        <w:rPr>
          <w:rStyle w:val="Emphasis"/>
        </w:rPr>
        <w:t>T</w:t>
      </w:r>
      <w:r w:rsidRPr="00F363D3">
        <w:rPr>
          <w:rStyle w:val="StyleUnderline"/>
        </w:rPr>
        <w:t xml:space="preserve">rade </w:t>
      </w:r>
      <w:r w:rsidRPr="00F363D3">
        <w:rPr>
          <w:rStyle w:val="Emphasis"/>
        </w:rPr>
        <w:t>C</w:t>
      </w:r>
      <w:r w:rsidRPr="00F363D3">
        <w:rPr>
          <w:rStyle w:val="StyleUnderline"/>
        </w:rPr>
        <w:t>ommission</w:t>
      </w:r>
      <w:r w:rsidRPr="00AD28B5">
        <w:rPr>
          <w:sz w:val="16"/>
        </w:rPr>
        <w:t xml:space="preserve"> (FTC) </w:t>
      </w:r>
      <w:r w:rsidRPr="00F363D3">
        <w:rPr>
          <w:rStyle w:val="StyleUnderline"/>
        </w:rPr>
        <w:t>are</w:t>
      </w:r>
      <w:r w:rsidRPr="00AD28B5">
        <w:rPr>
          <w:sz w:val="16"/>
        </w:rPr>
        <w:t xml:space="preserve"> widely </w:t>
      </w:r>
      <w:r w:rsidRPr="00F363D3">
        <w:rPr>
          <w:rStyle w:val="StyleUnderline"/>
        </w:rPr>
        <w:t>viewed as</w:t>
      </w:r>
      <w:r w:rsidRPr="00AD28B5">
        <w:rPr>
          <w:sz w:val="16"/>
        </w:rPr>
        <w:t xml:space="preserve"> the </w:t>
      </w:r>
      <w:r w:rsidRPr="00F363D3">
        <w:rPr>
          <w:rStyle w:val="StyleUnderline"/>
        </w:rPr>
        <w:t>stewards of</w:t>
      </w:r>
      <w:r w:rsidRPr="00AD28B5">
        <w:rPr>
          <w:sz w:val="16"/>
        </w:rPr>
        <w:t xml:space="preserve"> US </w:t>
      </w:r>
      <w:r w:rsidRPr="00F363D3">
        <w:rPr>
          <w:rStyle w:val="StyleUnderline"/>
        </w:rPr>
        <w:t>antitrust laws,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have</w:t>
      </w:r>
      <w:r w:rsidRPr="002A4625">
        <w:rPr>
          <w:rStyle w:val="StyleUnderline"/>
        </w:rPr>
        <w:t xml:space="preserve"> long played an important</w:t>
      </w:r>
      <w:r w:rsidRPr="00AD28B5">
        <w:rPr>
          <w:sz w:val="16"/>
        </w:rPr>
        <w:t xml:space="preserve">, albeit varying, </w:t>
      </w:r>
      <w:r w:rsidRPr="002A4625">
        <w:rPr>
          <w:rStyle w:val="StyleUnderline"/>
        </w:rPr>
        <w:t>role within the</w:t>
      </w:r>
      <w:r w:rsidRPr="00AD28B5">
        <w:rPr>
          <w:sz w:val="16"/>
        </w:rPr>
        <w:t xml:space="preserve"> United States’ </w:t>
      </w:r>
      <w:r w:rsidRPr="002A4625">
        <w:rPr>
          <w:rStyle w:val="StyleUnderline"/>
        </w:rPr>
        <w:t xml:space="preserve">antitrust enforcement </w:t>
      </w:r>
      <w:r w:rsidRPr="00F363D3">
        <w:rPr>
          <w:rStyle w:val="StyleUnderline"/>
        </w:rPr>
        <w:t>regime</w:t>
      </w:r>
      <w:r w:rsidRPr="00AD28B5">
        <w:rPr>
          <w:sz w:val="16"/>
        </w:rPr>
        <w:t xml:space="preserve">. This has been especially true </w:t>
      </w:r>
      <w:r w:rsidRPr="00F363D3">
        <w:rPr>
          <w:rStyle w:val="StyleUnderline"/>
        </w:rPr>
        <w:t xml:space="preserve">during the past 30 years because </w:t>
      </w:r>
      <w:r w:rsidRPr="00F96440">
        <w:rPr>
          <w:rStyle w:val="Emphasis"/>
          <w:highlight w:val="green"/>
        </w:rPr>
        <w:t>state</w:t>
      </w:r>
      <w:r w:rsidRPr="00AD28B5">
        <w:rPr>
          <w:sz w:val="16"/>
        </w:rPr>
        <w:t xml:space="preserve"> attorney</w:t>
      </w:r>
      <w:r w:rsidRPr="00F96440">
        <w:rPr>
          <w:rStyle w:val="Emphasis"/>
          <w:highlight w:val="green"/>
        </w:rPr>
        <w:t>s</w:t>
      </w:r>
      <w:r w:rsidRPr="00AD28B5">
        <w:rPr>
          <w:sz w:val="16"/>
        </w:rPr>
        <w:t xml:space="preserve"> general </w:t>
      </w:r>
      <w:r w:rsidRPr="00F96440">
        <w:rPr>
          <w:rStyle w:val="StyleUnderline"/>
          <w:highlight w:val="green"/>
        </w:rPr>
        <w:t>have become</w:t>
      </w:r>
      <w:r w:rsidRPr="00F363D3">
        <w:rPr>
          <w:rStyle w:val="StyleUnderline"/>
        </w:rPr>
        <w:t xml:space="preserve"> much more </w:t>
      </w:r>
      <w:r w:rsidRPr="00F96440">
        <w:rPr>
          <w:rStyle w:val="Emphasis"/>
          <w:highlight w:val="green"/>
        </w:rPr>
        <w:t>effective</w:t>
      </w:r>
      <w:r w:rsidRPr="00F96440">
        <w:rPr>
          <w:rStyle w:val="StyleUnderline"/>
          <w:highlight w:val="green"/>
        </w:rPr>
        <w:t xml:space="preserve"> at </w:t>
      </w:r>
      <w:r w:rsidRPr="00F96440">
        <w:rPr>
          <w:rStyle w:val="Emphasis"/>
          <w:highlight w:val="green"/>
        </w:rPr>
        <w:t>coordinating</w:t>
      </w:r>
      <w:r w:rsidRPr="00F363D3">
        <w:rPr>
          <w:rStyle w:val="StyleUnderline"/>
        </w:rPr>
        <w:t xml:space="preserve"> their </w:t>
      </w:r>
      <w:r w:rsidRPr="00F96440">
        <w:rPr>
          <w:rStyle w:val="Emphasis"/>
          <w:highlight w:val="green"/>
        </w:rPr>
        <w:t>antitrust</w:t>
      </w:r>
      <w:r w:rsidRPr="00F363D3">
        <w:rPr>
          <w:rStyle w:val="Emphasis"/>
        </w:rPr>
        <w:t xml:space="preserve"> enforcement</w:t>
      </w:r>
      <w:r w:rsidRPr="00F363D3">
        <w:rPr>
          <w:rStyle w:val="StyleUnderline"/>
        </w:rPr>
        <w:t xml:space="preserve"> efforts </w:t>
      </w:r>
      <w:r w:rsidRPr="00F96440">
        <w:rPr>
          <w:rStyle w:val="StyleUnderline"/>
          <w:highlight w:val="green"/>
        </w:rPr>
        <w:t>to ensure</w:t>
      </w:r>
      <w:r w:rsidRPr="00F363D3">
        <w:rPr>
          <w:rStyle w:val="StyleUnderline"/>
        </w:rPr>
        <w:t xml:space="preserve"> that </w:t>
      </w:r>
      <w:r w:rsidRPr="00F96440">
        <w:rPr>
          <w:rStyle w:val="StyleUnderline"/>
          <w:highlight w:val="green"/>
        </w:rPr>
        <w:t>they have a</w:t>
      </w:r>
      <w:r w:rsidRPr="00F363D3">
        <w:rPr>
          <w:rStyle w:val="StyleUnderline"/>
        </w:rPr>
        <w:t xml:space="preserve"> </w:t>
      </w:r>
      <w:r w:rsidRPr="00F363D3">
        <w:rPr>
          <w:rStyle w:val="Emphasis"/>
        </w:rPr>
        <w:t xml:space="preserve">meaningful </w:t>
      </w:r>
      <w:r w:rsidRPr="00F96440">
        <w:rPr>
          <w:rStyle w:val="Emphasis"/>
          <w:highlight w:val="green"/>
        </w:rPr>
        <w:t>seat at the table</w:t>
      </w:r>
      <w:r w:rsidRPr="00F363D3">
        <w:rPr>
          <w:rStyle w:val="StyleUnderline"/>
        </w:rPr>
        <w:t xml:space="preserve"> in any actions</w:t>
      </w:r>
      <w:r w:rsidRPr="00AD28B5">
        <w:rPr>
          <w:sz w:val="16"/>
        </w:rPr>
        <w:t xml:space="preserve"> brought jointly with their federal counterparts </w:t>
      </w:r>
      <w:r w:rsidRPr="00F96440">
        <w:rPr>
          <w:rStyle w:val="StyleUnderline"/>
          <w:highlight w:val="green"/>
        </w:rPr>
        <w:t>or</w:t>
      </w:r>
      <w:r w:rsidRPr="00F363D3">
        <w:rPr>
          <w:rStyle w:val="StyleUnderline"/>
        </w:rPr>
        <w:t xml:space="preserve"> are able to </w:t>
      </w:r>
      <w:r w:rsidRPr="00F96440">
        <w:rPr>
          <w:rStyle w:val="Emphasis"/>
          <w:highlight w:val="green"/>
        </w:rPr>
        <w:t>bring their</w:t>
      </w:r>
      <w:r w:rsidRPr="00F363D3">
        <w:rPr>
          <w:rStyle w:val="Emphasis"/>
        </w:rPr>
        <w:t xml:space="preserve"> own </w:t>
      </w:r>
      <w:r w:rsidRPr="00F96440">
        <w:rPr>
          <w:rStyle w:val="Emphasis"/>
          <w:highlight w:val="green"/>
        </w:rPr>
        <w:t>actions</w:t>
      </w:r>
      <w:r w:rsidRPr="00F363D3">
        <w:rPr>
          <w:rStyle w:val="StyleUnderline"/>
        </w:rPr>
        <w:t xml:space="preserve"> when the</w:t>
      </w:r>
      <w:r w:rsidRPr="002A4625">
        <w:rPr>
          <w:rStyle w:val="StyleUnderline"/>
        </w:rPr>
        <w:t xml:space="preserve"> DOJ and FTC decide not to do so</w:t>
      </w:r>
      <w:r w:rsidRPr="00AD28B5">
        <w:rPr>
          <w:sz w:val="16"/>
        </w:rPr>
        <w:t>.</w:t>
      </w:r>
      <w:r>
        <w:rPr>
          <w:sz w:val="16"/>
        </w:rPr>
        <w:t xml:space="preserve"> </w:t>
      </w:r>
      <w:r w:rsidRPr="00AD28B5">
        <w:rPr>
          <w:sz w:val="16"/>
        </w:rPr>
        <w:t xml:space="preserve">Prior to the enactment of the first federal antitrust law – the Sherman Act – in 1890, </w:t>
      </w:r>
      <w:r w:rsidRPr="002A4625">
        <w:rPr>
          <w:rStyle w:val="StyleUnderline"/>
        </w:rPr>
        <w:t>state antitrust enforcement</w:t>
      </w:r>
      <w:r w:rsidRPr="00AD28B5">
        <w:rPr>
          <w:sz w:val="16"/>
        </w:rPr>
        <w:t xml:space="preserve"> was quite </w:t>
      </w:r>
      <w:r w:rsidRPr="002A4625">
        <w:rPr>
          <w:rStyle w:val="Emphasis"/>
        </w:rPr>
        <w:t>robust</w:t>
      </w:r>
      <w:r w:rsidRPr="002A4625">
        <w:rPr>
          <w:rStyle w:val="StyleUnderline"/>
        </w:rPr>
        <w:t xml:space="preserve"> in the </w:t>
      </w:r>
      <w:r w:rsidRPr="002A4625">
        <w:rPr>
          <w:rStyle w:val="Emphasis"/>
        </w:rPr>
        <w:t>U</w:t>
      </w:r>
      <w:r w:rsidRPr="002A4625">
        <w:rPr>
          <w:rStyle w:val="StyleUnderline"/>
        </w:rPr>
        <w:t xml:space="preserve">nited </w:t>
      </w:r>
      <w:r w:rsidRPr="002A4625">
        <w:rPr>
          <w:rStyle w:val="Emphasis"/>
        </w:rPr>
        <w:t>S</w:t>
      </w:r>
      <w:r w:rsidRPr="002A4625">
        <w:rPr>
          <w:rStyle w:val="StyleUnderline"/>
        </w:rPr>
        <w:t>tates because at least 26 states had</w:t>
      </w:r>
      <w:r w:rsidRPr="00AD28B5">
        <w:rPr>
          <w:sz w:val="16"/>
        </w:rPr>
        <w:t xml:space="preserve"> already </w:t>
      </w:r>
      <w:r w:rsidRPr="002A4625">
        <w:rPr>
          <w:rStyle w:val="StyleUnderline"/>
        </w:rPr>
        <w:t>enacted</w:t>
      </w:r>
      <w:r w:rsidRPr="00AD28B5">
        <w:rPr>
          <w:sz w:val="16"/>
        </w:rPr>
        <w:t xml:space="preserve"> some form of </w:t>
      </w:r>
      <w:r w:rsidRPr="002A4625">
        <w:rPr>
          <w:rStyle w:val="StyleUnderline"/>
        </w:rPr>
        <w:t>antitrust prohibition</w:t>
      </w:r>
      <w:r w:rsidRPr="00AD28B5">
        <w:rPr>
          <w:sz w:val="16"/>
        </w:rPr>
        <w:t>.</w:t>
      </w:r>
      <w:hyperlink r:id="rId16" w:anchor="footnote-126" w:history="1">
        <w:r w:rsidRPr="00AD28B5">
          <w:rPr>
            <w:rStyle w:val="Hyperlink"/>
            <w:sz w:val="16"/>
          </w:rPr>
          <w:t>[2]</w:t>
        </w:r>
      </w:hyperlink>
      <w:r>
        <w:rPr>
          <w:sz w:val="16"/>
        </w:rPr>
        <w:t xml:space="preserve"> </w:t>
      </w:r>
      <w:r w:rsidRPr="00AD28B5">
        <w:rPr>
          <w:sz w:val="16"/>
        </w:rPr>
        <w:t xml:space="preserve">In addition, </w:t>
      </w:r>
      <w:r w:rsidRPr="00F96440">
        <w:rPr>
          <w:rStyle w:val="StyleUnderline"/>
          <w:highlight w:val="green"/>
        </w:rPr>
        <w:t>state</w:t>
      </w:r>
      <w:r w:rsidRPr="002A4625">
        <w:rPr>
          <w:rStyle w:val="StyleUnderline"/>
        </w:rPr>
        <w:t xml:space="preserve"> enforcer</w:t>
      </w:r>
      <w:r w:rsidRPr="00F96440">
        <w:rPr>
          <w:rStyle w:val="StyleUnderline"/>
          <w:highlight w:val="green"/>
        </w:rPr>
        <w:t>s</w:t>
      </w:r>
      <w:r w:rsidRPr="00AD28B5">
        <w:rPr>
          <w:sz w:val="16"/>
        </w:rPr>
        <w:t xml:space="preserve"> had often </w:t>
      </w:r>
      <w:r w:rsidRPr="00F96440">
        <w:rPr>
          <w:rStyle w:val="StyleUnderline"/>
          <w:highlight w:val="green"/>
        </w:rPr>
        <w:t>use</w:t>
      </w:r>
      <w:r w:rsidRPr="002A4625">
        <w:rPr>
          <w:rStyle w:val="StyleUnderline"/>
        </w:rPr>
        <w:t xml:space="preserve">d general </w:t>
      </w:r>
      <w:r w:rsidRPr="00F96440">
        <w:rPr>
          <w:rStyle w:val="Emphasis"/>
          <w:highlight w:val="green"/>
        </w:rPr>
        <w:t>corporat</w:t>
      </w:r>
      <w:r w:rsidRPr="002A4625">
        <w:rPr>
          <w:rStyle w:val="Emphasis"/>
        </w:rPr>
        <w:t>ion law</w:t>
      </w:r>
      <w:r w:rsidRPr="002A4625">
        <w:rPr>
          <w:rStyle w:val="StyleUnderline"/>
        </w:rPr>
        <w:t xml:space="preserve"> </w:t>
      </w:r>
      <w:r w:rsidRPr="00F96440">
        <w:rPr>
          <w:rStyle w:val="StyleUnderline"/>
          <w:highlight w:val="green"/>
        </w:rPr>
        <w:t xml:space="preserve">and </w:t>
      </w:r>
      <w:r w:rsidRPr="00F96440">
        <w:rPr>
          <w:rStyle w:val="Emphasis"/>
          <w:highlight w:val="green"/>
        </w:rPr>
        <w:t>common law</w:t>
      </w:r>
      <w:r w:rsidRPr="002A4625">
        <w:rPr>
          <w:rStyle w:val="StyleUnderline"/>
        </w:rPr>
        <w:t xml:space="preserve"> restraint of trade principles </w:t>
      </w:r>
      <w:r w:rsidRPr="00F96440">
        <w:rPr>
          <w:rStyle w:val="StyleUnderline"/>
          <w:highlight w:val="green"/>
        </w:rPr>
        <w:t xml:space="preserve">to regulate </w:t>
      </w:r>
      <w:r w:rsidRPr="00F96440">
        <w:rPr>
          <w:rStyle w:val="Emphasis"/>
          <w:highlight w:val="green"/>
        </w:rPr>
        <w:t>anticompetitive</w:t>
      </w:r>
      <w:r w:rsidRPr="002A4625">
        <w:rPr>
          <w:rStyle w:val="Emphasis"/>
        </w:rPr>
        <w:t xml:space="preserve"> business </w:t>
      </w:r>
      <w:r w:rsidRPr="00F96440">
        <w:rPr>
          <w:rStyle w:val="Emphasis"/>
          <w:highlight w:val="green"/>
        </w:rPr>
        <w:t>practices</w:t>
      </w:r>
      <w:r w:rsidRPr="002A4625">
        <w:rPr>
          <w:rStyle w:val="StyleUnderline"/>
        </w:rPr>
        <w:t xml:space="preserve"> and transactions</w:t>
      </w:r>
      <w:r w:rsidRPr="00AD28B5">
        <w:rPr>
          <w:sz w:val="16"/>
        </w:rPr>
        <w:t>.</w:t>
      </w:r>
      <w:hyperlink r:id="rId17" w:anchor="footnote-125" w:history="1">
        <w:r w:rsidRPr="00AD28B5">
          <w:rPr>
            <w:rStyle w:val="Hyperlink"/>
            <w:sz w:val="16"/>
          </w:rPr>
          <w:t>[3]</w:t>
        </w:r>
      </w:hyperlink>
      <w:r>
        <w:rPr>
          <w:sz w:val="16"/>
        </w:rPr>
        <w:t xml:space="preserve"> </w:t>
      </w:r>
      <w:r w:rsidRPr="00F96440">
        <w:rPr>
          <w:rStyle w:val="StyleUnderline"/>
          <w:highlight w:val="green"/>
        </w:rPr>
        <w:t>This</w:t>
      </w:r>
      <w:r w:rsidRPr="002A4625">
        <w:rPr>
          <w:rStyle w:val="StyleUnderline"/>
        </w:rPr>
        <w:t xml:space="preserve"> </w:t>
      </w:r>
      <w:r w:rsidRPr="002A4625">
        <w:rPr>
          <w:rStyle w:val="Emphasis"/>
        </w:rPr>
        <w:t>well-</w:t>
      </w:r>
      <w:r w:rsidRPr="00F96440">
        <w:rPr>
          <w:rStyle w:val="Emphasis"/>
          <w:highlight w:val="green"/>
        </w:rPr>
        <w:t>established</w:t>
      </w:r>
      <w:r w:rsidRPr="002A4625">
        <w:rPr>
          <w:rStyle w:val="StyleUnderline"/>
        </w:rPr>
        <w:t xml:space="preserve"> state antitrust </w:t>
      </w:r>
      <w:r w:rsidRPr="002A4625">
        <w:rPr>
          <w:rStyle w:val="Emphasis"/>
        </w:rPr>
        <w:t xml:space="preserve">enforcement </w:t>
      </w:r>
      <w:r w:rsidRPr="00F96440">
        <w:rPr>
          <w:rStyle w:val="Emphasis"/>
          <w:highlight w:val="green"/>
        </w:rPr>
        <w:t>infrastructure</w:t>
      </w:r>
      <w:r w:rsidRPr="00AD28B5">
        <w:rPr>
          <w:sz w:val="16"/>
        </w:rPr>
        <w:t xml:space="preserve"> – coupled with the fact that the Antitrust Division and FTC had only recently been created – </w:t>
      </w:r>
      <w:r w:rsidRPr="00F96440">
        <w:rPr>
          <w:rStyle w:val="StyleUnderline"/>
          <w:highlight w:val="green"/>
        </w:rPr>
        <w:t>permitted state</w:t>
      </w:r>
      <w:r w:rsidRPr="00AD28B5">
        <w:rPr>
          <w:sz w:val="16"/>
        </w:rPr>
        <w:t xml:space="preserve"> attorney</w:t>
      </w:r>
      <w:r w:rsidRPr="00F96440">
        <w:rPr>
          <w:rStyle w:val="StyleUnderline"/>
          <w:highlight w:val="green"/>
        </w:rPr>
        <w:t>s</w:t>
      </w:r>
      <w:r w:rsidRPr="00AD28B5">
        <w:rPr>
          <w:sz w:val="16"/>
        </w:rPr>
        <w:t xml:space="preserve"> general </w:t>
      </w:r>
      <w:r w:rsidRPr="00F96440">
        <w:rPr>
          <w:rStyle w:val="StyleUnderline"/>
          <w:highlight w:val="green"/>
        </w:rPr>
        <w:t>to</w:t>
      </w:r>
      <w:r w:rsidRPr="002A4625">
        <w:rPr>
          <w:rStyle w:val="StyleUnderline"/>
        </w:rPr>
        <w:t xml:space="preserve"> continue </w:t>
      </w:r>
      <w:r w:rsidRPr="00F96440">
        <w:rPr>
          <w:rStyle w:val="StyleUnderline"/>
          <w:highlight w:val="green"/>
        </w:rPr>
        <w:t>play</w:t>
      </w:r>
      <w:r w:rsidRPr="002A4625">
        <w:rPr>
          <w:rStyle w:val="StyleUnderline"/>
        </w:rPr>
        <w:t xml:space="preserve">ing </w:t>
      </w:r>
      <w:r w:rsidRPr="00F96440">
        <w:rPr>
          <w:rStyle w:val="StyleUnderline"/>
          <w:highlight w:val="green"/>
        </w:rPr>
        <w:t xml:space="preserve">a </w:t>
      </w:r>
      <w:r w:rsidRPr="00F96440">
        <w:rPr>
          <w:rStyle w:val="Emphasis"/>
          <w:highlight w:val="green"/>
        </w:rPr>
        <w:t>lead</w:t>
      </w:r>
      <w:r w:rsidRPr="002A4625">
        <w:rPr>
          <w:rStyle w:val="Emphasis"/>
        </w:rPr>
        <w:t xml:space="preserve">ing enforcement </w:t>
      </w:r>
      <w:r w:rsidRPr="00F96440">
        <w:rPr>
          <w:rStyle w:val="Emphasis"/>
          <w:highlight w:val="green"/>
        </w:rPr>
        <w:t>role</w:t>
      </w:r>
      <w:r w:rsidRPr="002A4625">
        <w:rPr>
          <w:rStyle w:val="StyleUnderline"/>
        </w:rPr>
        <w:t xml:space="preserve"> for</w:t>
      </w:r>
      <w:r w:rsidRPr="00AD28B5">
        <w:rPr>
          <w:sz w:val="16"/>
        </w:rPr>
        <w:t xml:space="preserve"> the first </w:t>
      </w:r>
      <w:r w:rsidRPr="002A4625">
        <w:rPr>
          <w:rStyle w:val="StyleUnderline"/>
        </w:rPr>
        <w:t>30 years after the Sherman Act</w:t>
      </w:r>
      <w:r w:rsidRPr="00AD28B5">
        <w:rPr>
          <w:sz w:val="16"/>
        </w:rPr>
        <w:t>’s passage.</w:t>
      </w:r>
      <w:hyperlink r:id="rId18" w:anchor="footnote-124" w:history="1">
        <w:r w:rsidRPr="00AD28B5">
          <w:rPr>
            <w:rStyle w:val="Hyperlink"/>
            <w:sz w:val="16"/>
          </w:rPr>
          <w:t>[4]</w:t>
        </w:r>
      </w:hyperlink>
      <w:r>
        <w:rPr>
          <w:sz w:val="16"/>
        </w:rPr>
        <w:t xml:space="preserve"> </w:t>
      </w:r>
      <w:r w:rsidRPr="00AD28B5">
        <w:rPr>
          <w:sz w:val="16"/>
        </w:rPr>
        <w:t xml:space="preserve">Indeed, </w:t>
      </w:r>
      <w:r w:rsidRPr="002A4625">
        <w:rPr>
          <w:rStyle w:val="StyleUnderline"/>
        </w:rPr>
        <w:t>state</w:t>
      </w:r>
      <w:r w:rsidRPr="00AD28B5">
        <w:rPr>
          <w:sz w:val="16"/>
        </w:rPr>
        <w:t xml:space="preserve"> attorney</w:t>
      </w:r>
      <w:r w:rsidRPr="002A4625">
        <w:rPr>
          <w:rStyle w:val="StyleUnderline"/>
        </w:rPr>
        <w:t xml:space="preserve">s </w:t>
      </w:r>
      <w:r w:rsidRPr="00AD28B5">
        <w:rPr>
          <w:sz w:val="16"/>
        </w:rPr>
        <w:t xml:space="preserve">general </w:t>
      </w:r>
      <w:r w:rsidRPr="002A4625">
        <w:rPr>
          <w:rStyle w:val="StyleUnderline"/>
        </w:rPr>
        <w:t xml:space="preserve">successfully </w:t>
      </w:r>
      <w:r w:rsidRPr="00F96440">
        <w:rPr>
          <w:rStyle w:val="Emphasis"/>
          <w:highlight w:val="green"/>
        </w:rPr>
        <w:t>prosecuted</w:t>
      </w:r>
      <w:r w:rsidRPr="00AD28B5">
        <w:rPr>
          <w:sz w:val="16"/>
        </w:rPr>
        <w:t xml:space="preserve"> a number of </w:t>
      </w:r>
      <w:r w:rsidRPr="00F96440">
        <w:rPr>
          <w:rStyle w:val="StyleUnderline"/>
          <w:highlight w:val="green"/>
        </w:rPr>
        <w:t xml:space="preserve">the </w:t>
      </w:r>
      <w:r w:rsidRPr="00F96440">
        <w:rPr>
          <w:rStyle w:val="Emphasis"/>
          <w:highlight w:val="green"/>
        </w:rPr>
        <w:t>most consequential</w:t>
      </w:r>
      <w:r w:rsidRPr="002A4625">
        <w:rPr>
          <w:rStyle w:val="StyleUnderline"/>
        </w:rPr>
        <w:t xml:space="preserve"> antitrust </w:t>
      </w:r>
      <w:r w:rsidRPr="00F363D3">
        <w:rPr>
          <w:rStyle w:val="StyleUnderline"/>
        </w:rPr>
        <w:t xml:space="preserve">enforcement </w:t>
      </w:r>
      <w:r w:rsidRPr="00F96440">
        <w:rPr>
          <w:rStyle w:val="StyleUnderline"/>
          <w:highlight w:val="green"/>
        </w:rPr>
        <w:t>actions</w:t>
      </w:r>
      <w:r w:rsidRPr="00AD28B5">
        <w:rPr>
          <w:sz w:val="16"/>
        </w:rPr>
        <w:t xml:space="preserve"> during this period.</w:t>
      </w:r>
      <w:hyperlink r:id="rId19" w:anchor="footnote-123" w:history="1">
        <w:r w:rsidRPr="00AD28B5">
          <w:rPr>
            <w:rStyle w:val="Hyperlink"/>
            <w:sz w:val="16"/>
          </w:rPr>
          <w:t>[5]</w:t>
        </w:r>
      </w:hyperlink>
      <w:r>
        <w:rPr>
          <w:sz w:val="16"/>
        </w:rPr>
        <w:t xml:space="preserve"> </w:t>
      </w:r>
      <w:r w:rsidRPr="00AD28B5">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20" w:anchor="footnote-122" w:history="1">
        <w:r w:rsidRPr="00AD28B5">
          <w:rPr>
            <w:rStyle w:val="Hyperlink"/>
            <w:sz w:val="16"/>
          </w:rPr>
          <w:t>[6]</w:t>
        </w:r>
      </w:hyperlink>
      <w:r>
        <w:rPr>
          <w:sz w:val="16"/>
        </w:rPr>
        <w:t xml:space="preserve"> </w:t>
      </w:r>
      <w:r w:rsidRPr="00AD28B5">
        <w:rPr>
          <w:sz w:val="16"/>
        </w:rPr>
        <w:t>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21" w:anchor="footnote-121" w:history="1">
        <w:r w:rsidRPr="00AD28B5">
          <w:rPr>
            <w:rStyle w:val="Hyperlink"/>
            <w:sz w:val="16"/>
          </w:rPr>
          <w:t>[7]</w:t>
        </w:r>
      </w:hyperlink>
      <w:r>
        <w:rPr>
          <w:sz w:val="16"/>
        </w:rPr>
        <w:t xml:space="preserve"> </w:t>
      </w:r>
      <w:r w:rsidRPr="00AD28B5">
        <w:rPr>
          <w:sz w:val="16"/>
        </w:rPr>
        <w:t xml:space="preserve">This largely remained true until the mid-1970s when </w:t>
      </w:r>
      <w:r w:rsidRPr="00F96440">
        <w:rPr>
          <w:rStyle w:val="StyleUnderline"/>
          <w:highlight w:val="green"/>
        </w:rPr>
        <w:t>Congress</w:t>
      </w:r>
      <w:r w:rsidRPr="00F363D3">
        <w:rPr>
          <w:rStyle w:val="StyleUnderline"/>
        </w:rPr>
        <w:t xml:space="preserve">, in response to the DOJ and FTC’s perceived </w:t>
      </w:r>
      <w:r w:rsidRPr="00F363D3">
        <w:rPr>
          <w:rStyle w:val="Emphasis"/>
        </w:rPr>
        <w:t>inactivity</w:t>
      </w:r>
      <w:r w:rsidRPr="00F363D3">
        <w:rPr>
          <w:rStyle w:val="StyleUnderline"/>
        </w:rPr>
        <w:t>, passed</w:t>
      </w:r>
      <w:r w:rsidRPr="00AD28B5">
        <w:rPr>
          <w:sz w:val="16"/>
        </w:rPr>
        <w:t xml:space="preserve"> two </w:t>
      </w:r>
      <w:r w:rsidRPr="00F363D3">
        <w:rPr>
          <w:rStyle w:val="StyleUnderline"/>
        </w:rPr>
        <w:t xml:space="preserve">laws that </w:t>
      </w:r>
      <w:r w:rsidRPr="00F96440">
        <w:rPr>
          <w:rStyle w:val="Emphasis"/>
          <w:highlight w:val="green"/>
        </w:rPr>
        <w:t>expanded</w:t>
      </w:r>
      <w:r w:rsidRPr="00F363D3">
        <w:rPr>
          <w:rStyle w:val="Emphasis"/>
        </w:rPr>
        <w:t xml:space="preserve"> the </w:t>
      </w:r>
      <w:r w:rsidRPr="00F96440">
        <w:rPr>
          <w:rStyle w:val="Emphasis"/>
          <w:highlight w:val="green"/>
        </w:rPr>
        <w:t>authority</w:t>
      </w:r>
      <w:r w:rsidRPr="00F363D3">
        <w:rPr>
          <w:rStyle w:val="StyleUnderline"/>
        </w:rPr>
        <w:t xml:space="preserve"> of state</w:t>
      </w:r>
      <w:r w:rsidRPr="00AD28B5">
        <w:rPr>
          <w:sz w:val="16"/>
        </w:rPr>
        <w:t xml:space="preserve"> attorney</w:t>
      </w:r>
      <w:r w:rsidRPr="00F363D3">
        <w:rPr>
          <w:rStyle w:val="StyleUnderline"/>
        </w:rPr>
        <w:t>s</w:t>
      </w:r>
      <w:r w:rsidRPr="00AD28B5">
        <w:rPr>
          <w:sz w:val="16"/>
        </w:rPr>
        <w:t xml:space="preserve"> general </w:t>
      </w:r>
      <w:r w:rsidRPr="00F96440">
        <w:rPr>
          <w:rStyle w:val="StyleUnderline"/>
          <w:highlight w:val="green"/>
        </w:rPr>
        <w:t xml:space="preserve">to </w:t>
      </w:r>
      <w:r w:rsidRPr="00F96440">
        <w:rPr>
          <w:rStyle w:val="Emphasis"/>
          <w:highlight w:val="green"/>
        </w:rPr>
        <w:t>enforce</w:t>
      </w:r>
      <w:r w:rsidRPr="00F363D3">
        <w:rPr>
          <w:rStyle w:val="StyleUnderline"/>
        </w:rPr>
        <w:t xml:space="preserve"> the </w:t>
      </w:r>
      <w:r w:rsidRPr="00F96440">
        <w:rPr>
          <w:rStyle w:val="Emphasis"/>
          <w:highlight w:val="green"/>
        </w:rPr>
        <w:t>federal</w:t>
      </w:r>
      <w:r w:rsidRPr="00F363D3">
        <w:rPr>
          <w:rStyle w:val="Emphasis"/>
        </w:rPr>
        <w:t xml:space="preserve"> antitrust </w:t>
      </w:r>
      <w:r w:rsidRPr="00F96440">
        <w:rPr>
          <w:rStyle w:val="Emphasis"/>
          <w:highlight w:val="green"/>
        </w:rPr>
        <w:t>laws</w:t>
      </w:r>
      <w:r w:rsidRPr="00F96440">
        <w:rPr>
          <w:rStyle w:val="StyleUnderline"/>
          <w:highlight w:val="green"/>
        </w:rPr>
        <w:t xml:space="preserve"> and provided</w:t>
      </w:r>
      <w:r w:rsidRPr="00F363D3">
        <w:rPr>
          <w:rStyle w:val="StyleUnderline"/>
        </w:rPr>
        <w:t xml:space="preserve"> them with </w:t>
      </w:r>
      <w:r w:rsidRPr="00F363D3">
        <w:rPr>
          <w:rStyle w:val="Emphasis"/>
        </w:rPr>
        <w:t xml:space="preserve">financial </w:t>
      </w:r>
      <w:r w:rsidRPr="00F96440">
        <w:rPr>
          <w:rStyle w:val="Emphasis"/>
          <w:highlight w:val="green"/>
        </w:rPr>
        <w:t>resources</w:t>
      </w:r>
      <w:r w:rsidRPr="00F363D3">
        <w:rPr>
          <w:rStyle w:val="StyleUnderline"/>
        </w:rPr>
        <w:t xml:space="preserve"> to do so</w:t>
      </w:r>
      <w:r w:rsidRPr="00AD28B5">
        <w:rPr>
          <w:sz w:val="16"/>
        </w:rPr>
        <w:t>.</w:t>
      </w:r>
      <w:hyperlink r:id="rId22" w:anchor="footnote-120" w:history="1">
        <w:r w:rsidRPr="00AD28B5">
          <w:rPr>
            <w:rStyle w:val="Hyperlink"/>
            <w:sz w:val="16"/>
          </w:rPr>
          <w:t>[8]</w:t>
        </w:r>
      </w:hyperlink>
      <w:r>
        <w:rPr>
          <w:sz w:val="16"/>
        </w:rPr>
        <w:t xml:space="preserve"> </w:t>
      </w:r>
      <w:r w:rsidRPr="00AD28B5">
        <w:rPr>
          <w:sz w:val="16"/>
        </w:rPr>
        <w:t xml:space="preserve">In 1976, </w:t>
      </w:r>
      <w:r w:rsidRPr="00F363D3">
        <w:rPr>
          <w:rStyle w:val="StyleUnderline"/>
        </w:rPr>
        <w:t>Congress</w:t>
      </w:r>
      <w:r w:rsidRPr="00AD28B5">
        <w:rPr>
          <w:sz w:val="16"/>
        </w:rPr>
        <w:t xml:space="preserve"> passed the Hart-Scott-Rodino Antitrust Improvement Act, which, among other things, </w:t>
      </w:r>
      <w:r w:rsidRPr="00F363D3">
        <w:rPr>
          <w:rStyle w:val="StyleUnderline"/>
        </w:rPr>
        <w:t xml:space="preserve">authorized </w:t>
      </w:r>
      <w:r w:rsidRPr="00F96440">
        <w:rPr>
          <w:rStyle w:val="StyleUnderline"/>
          <w:highlight w:val="green"/>
        </w:rPr>
        <w:t>state</w:t>
      </w:r>
      <w:r w:rsidRPr="00AD28B5">
        <w:rPr>
          <w:sz w:val="16"/>
        </w:rPr>
        <w:t xml:space="preserve"> attorney</w:t>
      </w:r>
      <w:r w:rsidRPr="00F96440">
        <w:rPr>
          <w:rStyle w:val="StyleUnderline"/>
          <w:highlight w:val="green"/>
        </w:rPr>
        <w:t>s</w:t>
      </w:r>
      <w:r w:rsidRPr="00AD28B5">
        <w:rPr>
          <w:sz w:val="16"/>
        </w:rPr>
        <w:t xml:space="preserve"> general </w:t>
      </w:r>
      <w:r w:rsidRPr="00F363D3">
        <w:rPr>
          <w:rStyle w:val="StyleUnderline"/>
        </w:rPr>
        <w:t xml:space="preserve">to </w:t>
      </w:r>
      <w:r w:rsidRPr="00F96440">
        <w:rPr>
          <w:rStyle w:val="StyleUnderline"/>
          <w:highlight w:val="green"/>
        </w:rPr>
        <w:t>bring</w:t>
      </w:r>
      <w:r>
        <w:rPr>
          <w:rStyle w:val="StyleUnderline"/>
        </w:rPr>
        <w:t xml:space="preserve"> </w:t>
      </w:r>
      <w:r w:rsidRPr="00F363D3">
        <w:rPr>
          <w:rStyle w:val="Emphasis"/>
        </w:rPr>
        <w:t>parens patriae</w:t>
      </w:r>
      <w:r>
        <w:rPr>
          <w:rStyle w:val="Emphasis"/>
        </w:rPr>
        <w:t xml:space="preserve"> </w:t>
      </w:r>
      <w:r w:rsidRPr="00F96440">
        <w:rPr>
          <w:rStyle w:val="Emphasis"/>
          <w:highlight w:val="green"/>
        </w:rPr>
        <w:t>suits</w:t>
      </w:r>
      <w:r w:rsidRPr="00AD28B5">
        <w:rPr>
          <w:sz w:val="16"/>
        </w:rPr>
        <w:t xml:space="preserve"> (i.e., legal actions brought on behalf of natural persons residing within their states) </w:t>
      </w:r>
      <w:r w:rsidRPr="00F96440">
        <w:rPr>
          <w:rStyle w:val="StyleUnderline"/>
          <w:highlight w:val="green"/>
        </w:rPr>
        <w:t>seeking</w:t>
      </w:r>
      <w:r w:rsidRPr="00F363D3">
        <w:rPr>
          <w:rStyle w:val="StyleUnderline"/>
        </w:rPr>
        <w:t xml:space="preserve"> monetary</w:t>
      </w:r>
      <w:r w:rsidRPr="00AD28B5">
        <w:rPr>
          <w:sz w:val="16"/>
        </w:rPr>
        <w:t xml:space="preserve"> (treble damages) </w:t>
      </w:r>
      <w:r w:rsidRPr="00F363D3">
        <w:rPr>
          <w:rStyle w:val="StyleUnderline"/>
        </w:rPr>
        <w:t xml:space="preserve">and </w:t>
      </w:r>
      <w:r w:rsidRPr="00F363D3">
        <w:rPr>
          <w:rStyle w:val="Emphasis"/>
        </w:rPr>
        <w:t xml:space="preserve">injunctive </w:t>
      </w:r>
      <w:r w:rsidRPr="00F96440">
        <w:rPr>
          <w:rStyle w:val="Emphasis"/>
          <w:highlight w:val="green"/>
        </w:rPr>
        <w:t>relief</w:t>
      </w:r>
      <w:r w:rsidRPr="00F363D3">
        <w:rPr>
          <w:rStyle w:val="StyleUnderline"/>
        </w:rPr>
        <w:t xml:space="preserve"> for Sherman Act violations</w:t>
      </w:r>
      <w:r w:rsidRPr="00AD28B5">
        <w:rPr>
          <w:sz w:val="16"/>
        </w:rPr>
        <w:t>.</w:t>
      </w:r>
      <w:hyperlink r:id="rId23" w:anchor="footnote-119" w:history="1">
        <w:r w:rsidRPr="00AD28B5">
          <w:rPr>
            <w:rStyle w:val="Hyperlink"/>
            <w:sz w:val="16"/>
          </w:rPr>
          <w:t>[9]</w:t>
        </w:r>
      </w:hyperlink>
      <w:r>
        <w:rPr>
          <w:sz w:val="16"/>
        </w:rPr>
        <w:t xml:space="preserve"> </w:t>
      </w:r>
      <w:r w:rsidRPr="00F96440">
        <w:rPr>
          <w:rStyle w:val="StyleUnderline"/>
          <w:highlight w:val="green"/>
        </w:rPr>
        <w:t>Congress</w:t>
      </w:r>
      <w:r w:rsidRPr="00AD28B5">
        <w:rPr>
          <w:sz w:val="16"/>
        </w:rPr>
        <w:t xml:space="preserve"> also passed the Crime Control Act of 1976, which, among other things, </w:t>
      </w:r>
      <w:r w:rsidRPr="00F96440">
        <w:rPr>
          <w:rStyle w:val="StyleUnderline"/>
          <w:highlight w:val="green"/>
        </w:rPr>
        <w:t>provided</w:t>
      </w:r>
      <w:r w:rsidRPr="00F363D3">
        <w:rPr>
          <w:rStyle w:val="StyleUnderline"/>
        </w:rPr>
        <w:t xml:space="preserve"> state</w:t>
      </w:r>
      <w:r w:rsidRPr="00AD28B5">
        <w:rPr>
          <w:sz w:val="16"/>
        </w:rPr>
        <w:t xml:space="preserve"> attorney</w:t>
      </w:r>
      <w:r w:rsidRPr="00F363D3">
        <w:rPr>
          <w:rStyle w:val="StyleUnderline"/>
        </w:rPr>
        <w:t>s</w:t>
      </w:r>
      <w:r w:rsidRPr="00AD28B5">
        <w:rPr>
          <w:sz w:val="16"/>
        </w:rPr>
        <w:t xml:space="preserve"> general </w:t>
      </w:r>
      <w:r w:rsidRPr="00F363D3">
        <w:rPr>
          <w:rStyle w:val="StyleUnderline"/>
        </w:rPr>
        <w:t xml:space="preserve">with </w:t>
      </w:r>
      <w:r w:rsidRPr="00F363D3">
        <w:rPr>
          <w:rStyle w:val="Emphasis"/>
        </w:rPr>
        <w:t xml:space="preserve">tens of </w:t>
      </w:r>
      <w:r w:rsidRPr="00F96440">
        <w:rPr>
          <w:rStyle w:val="Emphasis"/>
          <w:highlight w:val="green"/>
        </w:rPr>
        <w:t>millions</w:t>
      </w:r>
      <w:r w:rsidRPr="00F96440">
        <w:rPr>
          <w:rStyle w:val="StyleUnderline"/>
          <w:highlight w:val="green"/>
        </w:rPr>
        <w:t xml:space="preserve"> in</w:t>
      </w:r>
      <w:r w:rsidRPr="00F363D3">
        <w:rPr>
          <w:rStyle w:val="StyleUnderline"/>
        </w:rPr>
        <w:t xml:space="preserve"> federal grants as </w:t>
      </w:r>
      <w:r w:rsidRPr="00F96440">
        <w:rPr>
          <w:rStyle w:val="StyleUnderline"/>
          <w:highlight w:val="green"/>
        </w:rPr>
        <w:t>‘</w:t>
      </w:r>
      <w:r w:rsidRPr="00F96440">
        <w:rPr>
          <w:rStyle w:val="Emphasis"/>
          <w:highlight w:val="green"/>
        </w:rPr>
        <w:t>seed money</w:t>
      </w:r>
      <w:r w:rsidRPr="00F96440">
        <w:rPr>
          <w:rStyle w:val="StyleUnderline"/>
          <w:highlight w:val="green"/>
        </w:rPr>
        <w:t>’ for</w:t>
      </w:r>
      <w:r w:rsidRPr="00F363D3">
        <w:rPr>
          <w:rStyle w:val="StyleUnderline"/>
        </w:rPr>
        <w:t xml:space="preserve"> the creation of </w:t>
      </w:r>
      <w:r w:rsidRPr="00F96440">
        <w:rPr>
          <w:rStyle w:val="Emphasis"/>
          <w:highlight w:val="green"/>
        </w:rPr>
        <w:t>antitrust bureaus</w:t>
      </w:r>
      <w:r w:rsidRPr="00AD28B5">
        <w:rPr>
          <w:sz w:val="16"/>
        </w:rPr>
        <w:t xml:space="preserve"> within their offices.</w:t>
      </w:r>
      <w:hyperlink r:id="rId24" w:anchor="footnote-118" w:history="1">
        <w:r w:rsidRPr="00AD28B5">
          <w:rPr>
            <w:rStyle w:val="Hyperlink"/>
            <w:sz w:val="16"/>
          </w:rPr>
          <w:t>[10]</w:t>
        </w:r>
      </w:hyperlink>
      <w:r>
        <w:rPr>
          <w:sz w:val="16"/>
        </w:rPr>
        <w:t xml:space="preserve"> </w:t>
      </w:r>
      <w:r w:rsidRPr="00F363D3">
        <w:rPr>
          <w:rStyle w:val="StyleUnderline"/>
        </w:rPr>
        <w:t xml:space="preserve">These laws had their </w:t>
      </w:r>
      <w:r w:rsidRPr="00AD28B5">
        <w:rPr>
          <w:sz w:val="16"/>
        </w:rPr>
        <w:t xml:space="preserve">intended </w:t>
      </w:r>
      <w:r w:rsidRPr="00F363D3">
        <w:rPr>
          <w:rStyle w:val="StyleUnderline"/>
        </w:rPr>
        <w:t xml:space="preserve">effect of </w:t>
      </w:r>
      <w:r w:rsidRPr="00F363D3">
        <w:rPr>
          <w:rStyle w:val="Emphasis"/>
        </w:rPr>
        <w:t>reinvigorating</w:t>
      </w:r>
      <w:r w:rsidRPr="00F363D3">
        <w:rPr>
          <w:rStyle w:val="StyleUnderline"/>
        </w:rPr>
        <w:t xml:space="preserve"> state </w:t>
      </w:r>
      <w:r w:rsidRPr="00F363D3">
        <w:rPr>
          <w:rStyle w:val="Emphasis"/>
        </w:rPr>
        <w:t>antitrust enforcement</w:t>
      </w:r>
      <w:r w:rsidRPr="00AD28B5">
        <w:rPr>
          <w:sz w:val="16"/>
        </w:rPr>
        <w:t>.</w:t>
      </w:r>
      <w:r>
        <w:rPr>
          <w:sz w:val="16"/>
        </w:rPr>
        <w:t xml:space="preserve"> </w:t>
      </w:r>
      <w:r w:rsidRPr="00AD28B5">
        <w:rPr>
          <w:sz w:val="16"/>
        </w:rPr>
        <w:t xml:space="preserve">During the 1980s, for example, </w:t>
      </w:r>
      <w:r w:rsidRPr="00F96440">
        <w:rPr>
          <w:rStyle w:val="Emphasis"/>
          <w:highlight w:val="green"/>
        </w:rPr>
        <w:t>state</w:t>
      </w:r>
      <w:r w:rsidRPr="00AD28B5">
        <w:rPr>
          <w:sz w:val="16"/>
        </w:rPr>
        <w:t xml:space="preserve"> attorney</w:t>
      </w:r>
      <w:r w:rsidRPr="00F96440">
        <w:rPr>
          <w:rStyle w:val="Emphasis"/>
          <w:highlight w:val="green"/>
        </w:rPr>
        <w:t>s</w:t>
      </w:r>
      <w:r w:rsidRPr="00AD28B5">
        <w:rPr>
          <w:sz w:val="16"/>
        </w:rPr>
        <w:t xml:space="preserve"> general once again </w:t>
      </w:r>
      <w:r w:rsidRPr="00F96440">
        <w:rPr>
          <w:rStyle w:val="StyleUnderline"/>
          <w:highlight w:val="green"/>
        </w:rPr>
        <w:t xml:space="preserve">emerged as </w:t>
      </w:r>
      <w:r w:rsidRPr="00F96440">
        <w:rPr>
          <w:rStyle w:val="Emphasis"/>
          <w:highlight w:val="green"/>
        </w:rPr>
        <w:t>vigorous</w:t>
      </w:r>
      <w:r w:rsidRPr="002A4625">
        <w:rPr>
          <w:rStyle w:val="Emphasis"/>
        </w:rPr>
        <w:t xml:space="preserve"> antitrust </w:t>
      </w:r>
      <w:r w:rsidRPr="00F96440">
        <w:rPr>
          <w:rStyle w:val="Emphasis"/>
          <w:highlight w:val="green"/>
        </w:rPr>
        <w:t>enforcers</w:t>
      </w:r>
      <w:r w:rsidRPr="00AD28B5">
        <w:rPr>
          <w:sz w:val="16"/>
        </w:rPr>
        <w:t>, especially with respect to the prosecution of resale price maintenance practices and other vertical restraints.</w:t>
      </w:r>
      <w:hyperlink r:id="rId25" w:anchor="footnote-117" w:history="1">
        <w:r w:rsidRPr="00AD28B5">
          <w:rPr>
            <w:rStyle w:val="Hyperlink"/>
            <w:sz w:val="16"/>
          </w:rPr>
          <w:t>[11]</w:t>
        </w:r>
      </w:hyperlink>
      <w:r>
        <w:rPr>
          <w:sz w:val="16"/>
        </w:rPr>
        <w:t xml:space="preserve"> </w:t>
      </w:r>
      <w:r w:rsidRPr="002A4625">
        <w:rPr>
          <w:rStyle w:val="StyleUnderline"/>
        </w:rPr>
        <w:t xml:space="preserve">The rise in the </w:t>
      </w:r>
      <w:r w:rsidRPr="002A4625">
        <w:rPr>
          <w:rStyle w:val="Emphasis"/>
        </w:rPr>
        <w:t>level</w:t>
      </w:r>
      <w:r w:rsidRPr="002A4625">
        <w:rPr>
          <w:rStyle w:val="StyleUnderline"/>
        </w:rPr>
        <w:t xml:space="preserve"> and </w:t>
      </w:r>
      <w:r w:rsidRPr="002A4625">
        <w:rPr>
          <w:rStyle w:val="Emphasis"/>
        </w:rPr>
        <w:t>prominence</w:t>
      </w:r>
      <w:r w:rsidRPr="002A4625">
        <w:rPr>
          <w:rStyle w:val="StyleUnderline"/>
        </w:rPr>
        <w:t xml:space="preserve"> of state antitrust enforcement</w:t>
      </w:r>
      <w:r w:rsidRPr="00AD28B5">
        <w:rPr>
          <w:sz w:val="16"/>
        </w:rPr>
        <w:t xml:space="preserve"> during this period </w:t>
      </w:r>
      <w:r w:rsidRPr="002A4625">
        <w:rPr>
          <w:rStyle w:val="StyleUnderline"/>
        </w:rPr>
        <w:t>was</w:t>
      </w:r>
      <w:r w:rsidRPr="00AD28B5">
        <w:rPr>
          <w:sz w:val="16"/>
        </w:rPr>
        <w:t xml:space="preserve"> largely </w:t>
      </w:r>
      <w:r w:rsidRPr="00F96440">
        <w:rPr>
          <w:rStyle w:val="StyleUnderline"/>
          <w:highlight w:val="green"/>
        </w:rPr>
        <w:t>due to a</w:t>
      </w:r>
      <w:r w:rsidRPr="002A4625">
        <w:rPr>
          <w:rStyle w:val="StyleUnderline"/>
        </w:rPr>
        <w:t xml:space="preserve"> perceived </w:t>
      </w:r>
      <w:r w:rsidRPr="002A4625">
        <w:rPr>
          <w:rStyle w:val="Emphasis"/>
        </w:rPr>
        <w:t xml:space="preserve">enforcement </w:t>
      </w:r>
      <w:r w:rsidRPr="00F96440">
        <w:rPr>
          <w:rStyle w:val="Emphasis"/>
          <w:highlight w:val="green"/>
        </w:rPr>
        <w:t>void</w:t>
      </w:r>
      <w:r w:rsidRPr="00F96440">
        <w:rPr>
          <w:rStyle w:val="StyleUnderline"/>
          <w:highlight w:val="green"/>
        </w:rPr>
        <w:t xml:space="preserve"> at the federal level</w:t>
      </w:r>
      <w:r w:rsidRPr="00AD28B5">
        <w:rPr>
          <w:sz w:val="16"/>
        </w:rPr>
        <w:t>, where the DOJ and FTC had mostly limited their focus to ‘prohibiting cartels and large horizontal mergers’.</w:t>
      </w:r>
      <w:hyperlink r:id="rId26" w:anchor="footnote-116" w:history="1">
        <w:r w:rsidRPr="00AD28B5">
          <w:rPr>
            <w:rStyle w:val="Hyperlink"/>
            <w:sz w:val="16"/>
          </w:rPr>
          <w:t>[12]</w:t>
        </w:r>
      </w:hyperlink>
      <w:r>
        <w:rPr>
          <w:sz w:val="16"/>
        </w:rPr>
        <w:t xml:space="preserve"> </w:t>
      </w:r>
      <w:r w:rsidRPr="00715B97">
        <w:rPr>
          <w:rStyle w:val="StyleUnderline"/>
        </w:rPr>
        <w:t>No longer content with ceding antitrust</w:t>
      </w:r>
      <w:r w:rsidRPr="00AD28B5">
        <w:rPr>
          <w:sz w:val="16"/>
        </w:rPr>
        <w:t xml:space="preserve"> enforcement </w:t>
      </w:r>
      <w:r w:rsidRPr="00715B97">
        <w:rPr>
          <w:rStyle w:val="StyleUnderline"/>
        </w:rPr>
        <w:t xml:space="preserve">to federal enforcers, </w:t>
      </w:r>
      <w:r w:rsidRPr="00F96440">
        <w:rPr>
          <w:rStyle w:val="StyleUnderline"/>
          <w:highlight w:val="green"/>
        </w:rPr>
        <w:t>state</w:t>
      </w:r>
      <w:r w:rsidRPr="00AD28B5">
        <w:rPr>
          <w:sz w:val="16"/>
        </w:rPr>
        <w:t xml:space="preserve"> attorney</w:t>
      </w:r>
      <w:r w:rsidRPr="00F96440">
        <w:rPr>
          <w:rStyle w:val="StyleUnderline"/>
          <w:highlight w:val="green"/>
        </w:rPr>
        <w:t>s</w:t>
      </w:r>
      <w:r w:rsidRPr="00AD28B5">
        <w:rPr>
          <w:sz w:val="16"/>
        </w:rPr>
        <w:t xml:space="preserve"> general </w:t>
      </w:r>
      <w:r w:rsidRPr="00F96440">
        <w:rPr>
          <w:rStyle w:val="Emphasis"/>
          <w:highlight w:val="green"/>
        </w:rPr>
        <w:t>expanded</w:t>
      </w:r>
      <w:r w:rsidRPr="00715B97">
        <w:rPr>
          <w:rStyle w:val="StyleUnderline"/>
        </w:rPr>
        <w:t xml:space="preserve"> their </w:t>
      </w:r>
      <w:r w:rsidRPr="00715B97">
        <w:rPr>
          <w:rStyle w:val="Emphasis"/>
        </w:rPr>
        <w:t xml:space="preserve">antitrust </w:t>
      </w:r>
      <w:r w:rsidRPr="00F96440">
        <w:rPr>
          <w:rStyle w:val="Emphasis"/>
          <w:highlight w:val="green"/>
        </w:rPr>
        <w:t>dockets</w:t>
      </w:r>
      <w:r w:rsidRPr="00AD28B5">
        <w:rPr>
          <w:sz w:val="16"/>
        </w:rPr>
        <w:t xml:space="preserve"> from prosecuting purely ‘local matters, such as bid-rigging on state contracts’, </w:t>
      </w:r>
      <w:r w:rsidRPr="00F96440">
        <w:rPr>
          <w:rStyle w:val="StyleUnderline"/>
          <w:highlight w:val="green"/>
        </w:rPr>
        <w:t>to</w:t>
      </w:r>
      <w:r w:rsidRPr="00AD28B5">
        <w:rPr>
          <w:sz w:val="16"/>
        </w:rPr>
        <w:t xml:space="preserve"> actively investi</w:t>
      </w:r>
      <w:r w:rsidRPr="00715B97">
        <w:rPr>
          <w:rStyle w:val="StyleUnderline"/>
        </w:rPr>
        <w:t xml:space="preserve">gating and litigating </w:t>
      </w:r>
      <w:r w:rsidRPr="00F96440">
        <w:rPr>
          <w:rStyle w:val="StyleUnderline"/>
          <w:highlight w:val="green"/>
        </w:rPr>
        <w:t xml:space="preserve">matters with </w:t>
      </w:r>
      <w:r w:rsidRPr="00F96440">
        <w:rPr>
          <w:rStyle w:val="Emphasis"/>
          <w:highlight w:val="green"/>
        </w:rPr>
        <w:lastRenderedPageBreak/>
        <w:t>multistate</w:t>
      </w:r>
      <w:r w:rsidRPr="00715B97">
        <w:rPr>
          <w:rStyle w:val="StyleUnderline"/>
        </w:rPr>
        <w:t xml:space="preserve"> and </w:t>
      </w:r>
      <w:r w:rsidRPr="00715B97">
        <w:rPr>
          <w:rStyle w:val="Emphasis"/>
        </w:rPr>
        <w:t xml:space="preserve">national </w:t>
      </w:r>
      <w:r w:rsidRPr="00F96440">
        <w:rPr>
          <w:rStyle w:val="Emphasis"/>
          <w:highlight w:val="green"/>
        </w:rPr>
        <w:t>implications</w:t>
      </w:r>
      <w:r w:rsidRPr="00AD28B5">
        <w:rPr>
          <w:sz w:val="16"/>
        </w:rPr>
        <w:t>.</w:t>
      </w:r>
      <w:hyperlink r:id="rId27" w:anchor="footnote-115" w:history="1">
        <w:r w:rsidRPr="00AD28B5">
          <w:rPr>
            <w:rStyle w:val="Hyperlink"/>
            <w:sz w:val="16"/>
          </w:rPr>
          <w:t>[13]</w:t>
        </w:r>
      </w:hyperlink>
      <w:r>
        <w:rPr>
          <w:sz w:val="16"/>
        </w:rPr>
        <w:t xml:space="preserve"> </w:t>
      </w:r>
      <w:r w:rsidRPr="00F96440">
        <w:rPr>
          <w:rStyle w:val="StyleUnderline"/>
          <w:highlight w:val="green"/>
        </w:rPr>
        <w:t>To</w:t>
      </w:r>
      <w:r w:rsidRPr="00AD28B5">
        <w:rPr>
          <w:sz w:val="16"/>
        </w:rPr>
        <w:t xml:space="preserve"> help </w:t>
      </w:r>
      <w:r w:rsidRPr="00F96440">
        <w:rPr>
          <w:rStyle w:val="StyleUnderline"/>
          <w:highlight w:val="green"/>
        </w:rPr>
        <w:t>ensure</w:t>
      </w:r>
      <w:r w:rsidRPr="00AD28B5">
        <w:rPr>
          <w:sz w:val="16"/>
        </w:rPr>
        <w:t xml:space="preserve"> that </w:t>
      </w:r>
      <w:r w:rsidRPr="002A4625">
        <w:rPr>
          <w:rStyle w:val="StyleUnderline"/>
        </w:rPr>
        <w:t xml:space="preserve">they had a </w:t>
      </w:r>
      <w:r w:rsidRPr="002A4625">
        <w:rPr>
          <w:rStyle w:val="Emphasis"/>
        </w:rPr>
        <w:t>larger seat</w:t>
      </w:r>
      <w:r w:rsidRPr="002A4625">
        <w:rPr>
          <w:rStyle w:val="StyleUnderline"/>
        </w:rPr>
        <w:t xml:space="preserve"> at the </w:t>
      </w:r>
      <w:r w:rsidRPr="00F96440">
        <w:rPr>
          <w:rStyle w:val="Emphasis"/>
          <w:highlight w:val="green"/>
        </w:rPr>
        <w:t>antitrust</w:t>
      </w:r>
      <w:r w:rsidRPr="002A4625">
        <w:rPr>
          <w:rStyle w:val="Emphasis"/>
        </w:rPr>
        <w:t xml:space="preserve"> enforcement table</w:t>
      </w:r>
      <w:r w:rsidRPr="002A4625">
        <w:rPr>
          <w:rStyle w:val="StyleUnderline"/>
        </w:rPr>
        <w:t xml:space="preserve">, </w:t>
      </w:r>
      <w:r w:rsidRPr="00F96440">
        <w:rPr>
          <w:rStyle w:val="StyleUnderline"/>
          <w:highlight w:val="green"/>
        </w:rPr>
        <w:t>state</w:t>
      </w:r>
      <w:r w:rsidRPr="00AD28B5">
        <w:rPr>
          <w:sz w:val="16"/>
        </w:rPr>
        <w:t xml:space="preserve"> attorney</w:t>
      </w:r>
      <w:r w:rsidRPr="00F96440">
        <w:rPr>
          <w:rStyle w:val="StyleUnderline"/>
          <w:highlight w:val="green"/>
        </w:rPr>
        <w:t>s</w:t>
      </w:r>
      <w:r w:rsidRPr="00AD28B5">
        <w:rPr>
          <w:sz w:val="16"/>
        </w:rPr>
        <w:t xml:space="preserve"> general also </w:t>
      </w:r>
      <w:r w:rsidRPr="00F96440">
        <w:rPr>
          <w:rStyle w:val="StyleUnderline"/>
          <w:highlight w:val="green"/>
        </w:rPr>
        <w:t>increased</w:t>
      </w:r>
      <w:r w:rsidRPr="002A4625">
        <w:rPr>
          <w:rStyle w:val="StyleUnderline"/>
        </w:rPr>
        <w:t xml:space="preserve"> the </w:t>
      </w:r>
      <w:r w:rsidRPr="00F96440">
        <w:rPr>
          <w:rStyle w:val="Emphasis"/>
          <w:highlight w:val="green"/>
        </w:rPr>
        <w:t>coordination</w:t>
      </w:r>
      <w:r w:rsidRPr="002A4625">
        <w:rPr>
          <w:rStyle w:val="StyleUnderline"/>
        </w:rPr>
        <w:t xml:space="preserve"> of their enforcement efforts</w:t>
      </w:r>
      <w:r w:rsidRPr="00AD28B5">
        <w:rPr>
          <w:sz w:val="16"/>
        </w:rPr>
        <w:t xml:space="preserve"> and competition advocacy </w:t>
      </w:r>
      <w:r w:rsidRPr="00F96440">
        <w:rPr>
          <w:rStyle w:val="StyleUnderline"/>
          <w:highlight w:val="green"/>
        </w:rPr>
        <w:t>through</w:t>
      </w:r>
      <w:r w:rsidRPr="002A4625">
        <w:rPr>
          <w:rStyle w:val="StyleUnderline"/>
        </w:rPr>
        <w:t xml:space="preserve"> organizations such as </w:t>
      </w:r>
      <w:r w:rsidRPr="00F96440">
        <w:rPr>
          <w:rStyle w:val="StyleUnderline"/>
          <w:highlight w:val="green"/>
        </w:rPr>
        <w:t xml:space="preserve">the </w:t>
      </w:r>
      <w:r w:rsidRPr="00F96440">
        <w:rPr>
          <w:rStyle w:val="Emphasis"/>
          <w:highlight w:val="green"/>
        </w:rPr>
        <w:t>N</w:t>
      </w:r>
      <w:r w:rsidRPr="002A4625">
        <w:rPr>
          <w:rStyle w:val="StyleUnderline"/>
        </w:rPr>
        <w:t xml:space="preserve">ational </w:t>
      </w:r>
      <w:r w:rsidRPr="00F96440">
        <w:rPr>
          <w:rStyle w:val="Emphasis"/>
          <w:highlight w:val="green"/>
        </w:rPr>
        <w:t>A</w:t>
      </w:r>
      <w:r w:rsidRPr="002A4625">
        <w:rPr>
          <w:rStyle w:val="StyleUnderline"/>
        </w:rPr>
        <w:t xml:space="preserve">ssociation of </w:t>
      </w:r>
      <w:r w:rsidRPr="00F96440">
        <w:rPr>
          <w:rStyle w:val="Emphasis"/>
          <w:highlight w:val="green"/>
        </w:rPr>
        <w:t>A</w:t>
      </w:r>
      <w:r w:rsidRPr="002A4625">
        <w:rPr>
          <w:rStyle w:val="StyleUnderline"/>
        </w:rPr>
        <w:t xml:space="preserve">ttorneys </w:t>
      </w:r>
      <w:r w:rsidRPr="00F96440">
        <w:rPr>
          <w:rStyle w:val="Emphasis"/>
          <w:highlight w:val="green"/>
        </w:rPr>
        <w:t>G</w:t>
      </w:r>
      <w:r w:rsidRPr="002A4625">
        <w:rPr>
          <w:rStyle w:val="StyleUnderline"/>
        </w:rPr>
        <w:t>eneral</w:t>
      </w:r>
      <w:r w:rsidRPr="00AD28B5">
        <w:rPr>
          <w:sz w:val="16"/>
        </w:rPr>
        <w:t xml:space="preserve"> (NAAG), </w:t>
      </w:r>
      <w:r w:rsidRPr="002A4625">
        <w:rPr>
          <w:rStyle w:val="StyleUnderline"/>
        </w:rPr>
        <w:t>which created a Multistate Antitrust Task Force and issued</w:t>
      </w:r>
      <w:r w:rsidRPr="00AD28B5">
        <w:rPr>
          <w:sz w:val="16"/>
        </w:rPr>
        <w:t xml:space="preserve"> state Vertical Restraints and Horizontal </w:t>
      </w:r>
      <w:r w:rsidRPr="002A4625">
        <w:rPr>
          <w:rStyle w:val="StyleUnderline"/>
        </w:rPr>
        <w:t>Merger Guidelines</w:t>
      </w:r>
      <w:r w:rsidRPr="00AD28B5">
        <w:rPr>
          <w:sz w:val="16"/>
        </w:rPr>
        <w:t xml:space="preserve"> during this period.</w:t>
      </w:r>
      <w:hyperlink r:id="rId28" w:anchor="footnote-114" w:history="1">
        <w:r w:rsidRPr="00AD28B5">
          <w:rPr>
            <w:rStyle w:val="Hyperlink"/>
            <w:sz w:val="16"/>
          </w:rPr>
          <w:t>[14]</w:t>
        </w:r>
      </w:hyperlink>
    </w:p>
    <w:p w14:paraId="0D16658E" w14:textId="77777777" w:rsidR="002427E2" w:rsidRPr="002427E2" w:rsidRDefault="002427E2" w:rsidP="002427E2"/>
    <w:p w14:paraId="01F6EC7D" w14:textId="5FF0D96D" w:rsidR="00F118C4" w:rsidRDefault="00F118C4" w:rsidP="00F118C4">
      <w:pPr>
        <w:pStyle w:val="Heading3"/>
        <w:rPr>
          <w:b w:val="0"/>
        </w:rPr>
      </w:pPr>
      <w:r>
        <w:rPr>
          <w:b w:val="0"/>
        </w:rPr>
        <w:lastRenderedPageBreak/>
        <w:t>Case</w:t>
      </w:r>
    </w:p>
    <w:p w14:paraId="1262B86B" w14:textId="77777777" w:rsidR="002E20BF" w:rsidRDefault="002E20BF" w:rsidP="002E20BF">
      <w:pPr>
        <w:pStyle w:val="Heading4"/>
        <w:rPr>
          <w:szCs w:val="26"/>
        </w:rPr>
      </w:pPr>
      <w:r>
        <w:rPr>
          <w:b w:val="0"/>
          <w:szCs w:val="26"/>
        </w:rPr>
        <w:t>Extinction outweighs</w:t>
      </w:r>
    </w:p>
    <w:p w14:paraId="70498F79" w14:textId="77777777" w:rsidR="002E20BF" w:rsidRDefault="002E20BF" w:rsidP="002E20BF">
      <w:pPr>
        <w:rPr>
          <w:rStyle w:val="StyleUnderline"/>
        </w:rPr>
      </w:pPr>
      <w:r>
        <w:rPr>
          <w:rStyle w:val="StyleUnderline"/>
          <w:highlight w:val="cyan"/>
        </w:rPr>
        <w:t>Bostrom 12</w:t>
      </w:r>
      <w:r>
        <w:rPr>
          <w:rStyle w:val="StyleUnderline"/>
        </w:rPr>
        <w:t xml:space="preserve"> – Director of the Future of Humanity Institute at Oxford</w:t>
      </w:r>
    </w:p>
    <w:p w14:paraId="51121469" w14:textId="77777777" w:rsidR="002E20BF" w:rsidRDefault="002E20BF" w:rsidP="002E20BF">
      <w:pPr>
        <w:rPr>
          <w:rFonts w:cstheme="minorHAnsi"/>
          <w:sz w:val="16"/>
          <w:szCs w:val="16"/>
        </w:rPr>
      </w:pPr>
      <w:r>
        <w:rPr>
          <w:rFonts w:cstheme="minorHAnsi"/>
          <w:sz w:val="16"/>
          <w:szCs w:val="16"/>
        </w:rPr>
        <w:t xml:space="preserve">(Nick, “We're Underestimating the Risk of Human Extinction,” interview with Ross Andersen, freelance writer in D.C., 3-6-12, </w:t>
      </w:r>
      <w:r>
        <w:rPr>
          <w:sz w:val="16"/>
          <w:szCs w:val="16"/>
        </w:rPr>
        <w:t>http://www.theatlantic.com/technology/archive/2012/03/were-underestimating-the-risk-of-human-extinction/253821/</w:t>
      </w:r>
      <w:r>
        <w:rPr>
          <w:rFonts w:cstheme="minorHAnsi"/>
          <w:sz w:val="16"/>
          <w:szCs w:val="16"/>
        </w:rPr>
        <w:t>)</w:t>
      </w:r>
    </w:p>
    <w:p w14:paraId="3DA5D8EF" w14:textId="77777777" w:rsidR="002E20BF" w:rsidRDefault="002E20BF" w:rsidP="002E20BF">
      <w:pPr>
        <w:rPr>
          <w:sz w:val="16"/>
          <w:szCs w:val="16"/>
        </w:rPr>
      </w:pPr>
      <w:r>
        <w:rPr>
          <w:rStyle w:val="StyleUnderline"/>
          <w:highlight w:val="cyan"/>
        </w:rPr>
        <w:t>Some</w:t>
      </w:r>
      <w:r>
        <w:rPr>
          <w:sz w:val="16"/>
          <w:szCs w:val="16"/>
        </w:rPr>
        <w:t xml:space="preserve"> have </w:t>
      </w:r>
      <w:r>
        <w:rPr>
          <w:rStyle w:val="StyleUnderline"/>
          <w:highlight w:val="cyan"/>
        </w:rPr>
        <w:t>argue</w:t>
      </w:r>
      <w:r>
        <w:rPr>
          <w:sz w:val="16"/>
          <w:szCs w:val="16"/>
        </w:rPr>
        <w:t xml:space="preserve">d that </w:t>
      </w:r>
      <w:r>
        <w:rPr>
          <w:rStyle w:val="StyleUnderline"/>
          <w:highlight w:val="cyan"/>
        </w:rPr>
        <w:t>we ought</w:t>
      </w:r>
      <w:r>
        <w:rPr>
          <w:sz w:val="16"/>
          <w:szCs w:val="16"/>
        </w:rPr>
        <w:t xml:space="preserve"> to be </w:t>
      </w:r>
      <w:r>
        <w:rPr>
          <w:rStyle w:val="StyleUnderline"/>
          <w:highlight w:val="cyan"/>
        </w:rPr>
        <w:t>direct</w:t>
      </w:r>
      <w:r>
        <w:rPr>
          <w:sz w:val="16"/>
          <w:szCs w:val="16"/>
        </w:rPr>
        <w:t xml:space="preserve">ing our </w:t>
      </w:r>
      <w:r>
        <w:rPr>
          <w:rStyle w:val="StyleUnderline"/>
          <w:highlight w:val="cyan"/>
        </w:rPr>
        <w:t>resources toward</w:t>
      </w:r>
      <w:r>
        <w:rPr>
          <w:sz w:val="16"/>
          <w:szCs w:val="16"/>
        </w:rPr>
        <w:t xml:space="preserve"> humanity's </w:t>
      </w:r>
      <w:r>
        <w:rPr>
          <w:rStyle w:val="StyleUnderline"/>
          <w:highlight w:val="cyan"/>
        </w:rPr>
        <w:t>existing problems</w:t>
      </w:r>
      <w:r>
        <w:rPr>
          <w:sz w:val="16"/>
          <w:szCs w:val="16"/>
        </w:rPr>
        <w:t xml:space="preserve">, </w:t>
      </w:r>
      <w:r>
        <w:rPr>
          <w:rStyle w:val="StyleUnderline"/>
          <w:highlight w:val="cyan"/>
        </w:rPr>
        <w:t>rather than</w:t>
      </w:r>
      <w:r>
        <w:rPr>
          <w:sz w:val="16"/>
          <w:szCs w:val="16"/>
        </w:rPr>
        <w:t xml:space="preserve"> future </w:t>
      </w:r>
      <w:r>
        <w:rPr>
          <w:rStyle w:val="StyleUnderline"/>
          <w:highlight w:val="cyan"/>
        </w:rPr>
        <w:t>existential risks</w:t>
      </w:r>
      <w:r>
        <w:rPr>
          <w:sz w:val="16"/>
          <w:szCs w:val="16"/>
        </w:rPr>
        <w:t xml:space="preserve">, </w:t>
      </w:r>
      <w:r>
        <w:rPr>
          <w:rStyle w:val="StyleUnderline"/>
          <w:highlight w:val="cyan"/>
        </w:rPr>
        <w:t>because</w:t>
      </w:r>
      <w:r>
        <w:rPr>
          <w:sz w:val="16"/>
          <w:szCs w:val="16"/>
        </w:rPr>
        <w:t xml:space="preserve"> many of </w:t>
      </w:r>
      <w:r>
        <w:rPr>
          <w:rStyle w:val="StyleUnderline"/>
          <w:highlight w:val="cyan"/>
        </w:rPr>
        <w:t>the latter are</w:t>
      </w:r>
      <w:r>
        <w:rPr>
          <w:sz w:val="16"/>
          <w:szCs w:val="16"/>
        </w:rPr>
        <w:t xml:space="preserve"> highly </w:t>
      </w:r>
      <w:r>
        <w:rPr>
          <w:rStyle w:val="StyleUnderline"/>
          <w:highlight w:val="cyan"/>
        </w:rPr>
        <w:t>improbable</w:t>
      </w:r>
      <w:r>
        <w:rPr>
          <w:sz w:val="16"/>
          <w:szCs w:val="16"/>
        </w:rPr>
        <w:t xml:space="preserve">. You have responded by suggesting that existential risk mitigation may in fact be a dominant moral priority over the alleviation of present suffering. Can you explain why? Bostrom: Well suppose you have </w:t>
      </w:r>
      <w:r>
        <w:rPr>
          <w:rStyle w:val="StyleUnderline"/>
        </w:rPr>
        <w:t xml:space="preserve">a </w:t>
      </w:r>
      <w:r>
        <w:rPr>
          <w:rStyle w:val="StyleUnderline"/>
          <w:highlight w:val="cyan"/>
        </w:rPr>
        <w:t>moral view</w:t>
      </w:r>
      <w:r>
        <w:rPr>
          <w:sz w:val="16"/>
          <w:szCs w:val="16"/>
        </w:rPr>
        <w:t xml:space="preserve"> that </w:t>
      </w:r>
      <w:r>
        <w:rPr>
          <w:rStyle w:val="StyleUnderline"/>
          <w:highlight w:val="cyan"/>
        </w:rPr>
        <w:t>counts future people as</w:t>
      </w:r>
      <w:r>
        <w:rPr>
          <w:sz w:val="16"/>
          <w:szCs w:val="16"/>
        </w:rPr>
        <w:t xml:space="preserve"> being </w:t>
      </w:r>
      <w:r>
        <w:rPr>
          <w:rStyle w:val="StyleUnderline"/>
          <w:highlight w:val="cyan"/>
        </w:rPr>
        <w:t>worth as much as present people</w:t>
      </w:r>
      <w:r>
        <w:rPr>
          <w:sz w:val="16"/>
          <w:szCs w:val="16"/>
        </w:rPr>
        <w:t xml:space="preserve">. You might say that fundamentally </w:t>
      </w:r>
      <w:r>
        <w:rPr>
          <w:rStyle w:val="StyleUnderline"/>
          <w:highlight w:val="cyan"/>
        </w:rPr>
        <w:t>it doesn't matter whether someone exists at the current</w:t>
      </w:r>
      <w:r>
        <w:rPr>
          <w:sz w:val="16"/>
          <w:szCs w:val="16"/>
        </w:rPr>
        <w:t xml:space="preserve"> time </w:t>
      </w:r>
      <w:r>
        <w:rPr>
          <w:rStyle w:val="StyleUnderline"/>
          <w:highlight w:val="cyan"/>
        </w:rPr>
        <w:t>or</w:t>
      </w:r>
      <w:r>
        <w:rPr>
          <w:sz w:val="16"/>
          <w:szCs w:val="16"/>
        </w:rPr>
        <w:t xml:space="preserve"> at </w:t>
      </w:r>
      <w:r>
        <w:rPr>
          <w:rStyle w:val="StyleUnderline"/>
          <w:highlight w:val="cyan"/>
        </w:rPr>
        <w:t>some future time</w:t>
      </w:r>
      <w:r>
        <w:rPr>
          <w:sz w:val="16"/>
          <w:szCs w:val="16"/>
        </w:rPr>
        <w:t xml:space="preserve">, just as many people think that from a fundamental moral point of view, it doesn't matter where somebody is spatially---somebody isn't automatically worth less because you move them to the moon or to Africa or something. </w:t>
      </w:r>
      <w:r>
        <w:rPr>
          <w:rStyle w:val="StyleUnderline"/>
          <w:highlight w:val="cyan"/>
        </w:rPr>
        <w:t>A human life is a human life</w:t>
      </w:r>
      <w:r>
        <w:rPr>
          <w:sz w:val="16"/>
          <w:szCs w:val="16"/>
        </w:rPr>
        <w:t xml:space="preserve">. If you have that moral point of view that future generations matter in proportion to their population numbers, then you get this very stark implication that </w:t>
      </w:r>
      <w:r>
        <w:rPr>
          <w:rStyle w:val="StyleUnderline"/>
          <w:highlight w:val="cyan"/>
        </w:rPr>
        <w:t>existential risk mitigation has a</w:t>
      </w:r>
      <w:r>
        <w:rPr>
          <w:sz w:val="16"/>
          <w:szCs w:val="16"/>
        </w:rPr>
        <w:t xml:space="preserve"> much </w:t>
      </w:r>
      <w:r>
        <w:rPr>
          <w:rStyle w:val="Emphasis"/>
          <w:highlight w:val="cyan"/>
        </w:rPr>
        <w:t>higher utility than</w:t>
      </w:r>
      <w:r>
        <w:rPr>
          <w:sz w:val="16"/>
          <w:szCs w:val="16"/>
        </w:rPr>
        <w:t xml:space="preserve"> pretty much </w:t>
      </w:r>
      <w:r>
        <w:rPr>
          <w:rStyle w:val="Emphasis"/>
          <w:highlight w:val="cyan"/>
        </w:rPr>
        <w:t>anything else</w:t>
      </w:r>
      <w:r>
        <w:rPr>
          <w:sz w:val="16"/>
          <w:szCs w:val="16"/>
        </w:rPr>
        <w:t xml:space="preserve"> that </w:t>
      </w:r>
      <w:r>
        <w:rPr>
          <w:rStyle w:val="Emphasis"/>
          <w:highlight w:val="cyan"/>
        </w:rPr>
        <w:t>you could do</w:t>
      </w:r>
      <w:r>
        <w:rPr>
          <w:sz w:val="16"/>
          <w:szCs w:val="16"/>
        </w:rPr>
        <w:t xml:space="preserve">. There are so </w:t>
      </w:r>
      <w:r>
        <w:rPr>
          <w:rStyle w:val="StyleUnderline"/>
          <w:highlight w:val="cyan"/>
        </w:rPr>
        <w:t>many people</w:t>
      </w:r>
      <w:r>
        <w:rPr>
          <w:sz w:val="16"/>
          <w:szCs w:val="16"/>
          <w:highlight w:val="cyan"/>
        </w:rPr>
        <w:t xml:space="preserve"> </w:t>
      </w:r>
      <w:r>
        <w:rPr>
          <w:sz w:val="16"/>
          <w:szCs w:val="16"/>
        </w:rPr>
        <w:t xml:space="preserve">that </w:t>
      </w:r>
      <w:r>
        <w:rPr>
          <w:rStyle w:val="StyleUnderline"/>
          <w:highlight w:val="cyan"/>
        </w:rPr>
        <w:t>could come into existence</w:t>
      </w:r>
      <w:r>
        <w:rPr>
          <w:sz w:val="16"/>
          <w:szCs w:val="16"/>
        </w:rPr>
        <w:t xml:space="preserve"> in the future </w:t>
      </w:r>
      <w:r>
        <w:rPr>
          <w:rStyle w:val="StyleUnderline"/>
          <w:highlight w:val="cyan"/>
        </w:rPr>
        <w:t>if humanity survives</w:t>
      </w:r>
      <w:r>
        <w:rPr>
          <w:sz w:val="16"/>
          <w:szCs w:val="16"/>
        </w:rPr>
        <w:t xml:space="preserve"> this critical period of time---we might live for billions of years, our descendants might colonize billions of solar systems, and there could be </w:t>
      </w:r>
      <w:r>
        <w:rPr>
          <w:rStyle w:val="StyleUnderline"/>
          <w:highlight w:val="cyan"/>
        </w:rPr>
        <w:t>billions and billions times more people</w:t>
      </w:r>
      <w:r>
        <w:rPr>
          <w:sz w:val="16"/>
          <w:szCs w:val="16"/>
        </w:rPr>
        <w:t xml:space="preserve"> than exist currently. Therefore, </w:t>
      </w:r>
      <w:r>
        <w:rPr>
          <w:rStyle w:val="StyleUnderline"/>
          <w:highlight w:val="cyan"/>
        </w:rPr>
        <w:t xml:space="preserve">even a </w:t>
      </w:r>
      <w:r>
        <w:rPr>
          <w:rStyle w:val="Emphasis"/>
          <w:highlight w:val="cyan"/>
        </w:rPr>
        <w:t>very small reduction in the probability</w:t>
      </w:r>
      <w:r>
        <w:rPr>
          <w:sz w:val="16"/>
          <w:szCs w:val="16"/>
        </w:rPr>
        <w:t xml:space="preserve"> of realizing this enormous good will tend to </w:t>
      </w:r>
      <w:r>
        <w:rPr>
          <w:rStyle w:val="Emphasis"/>
          <w:highlight w:val="cyan"/>
        </w:rPr>
        <w:t>outweigh</w:t>
      </w:r>
      <w:r>
        <w:rPr>
          <w:sz w:val="16"/>
          <w:szCs w:val="16"/>
          <w:highlight w:val="cyan"/>
        </w:rPr>
        <w:t xml:space="preserve"> </w:t>
      </w:r>
      <w:r>
        <w:rPr>
          <w:rStyle w:val="StyleUnderline"/>
          <w:highlight w:val="cyan"/>
        </w:rPr>
        <w:t>even immense benefits like eliminating poverty</w:t>
      </w:r>
      <w:r>
        <w:rPr>
          <w:sz w:val="16"/>
          <w:szCs w:val="16"/>
        </w:rPr>
        <w:t xml:space="preserve"> or curing malaria, which would be tremendous under ordinary standards.</w:t>
      </w:r>
    </w:p>
    <w:p w14:paraId="1E802C08" w14:textId="77777777" w:rsidR="002E20BF" w:rsidRDefault="002E20BF" w:rsidP="002E20BF">
      <w:pPr>
        <w:rPr>
          <w:sz w:val="16"/>
          <w:szCs w:val="16"/>
        </w:rPr>
      </w:pPr>
    </w:p>
    <w:p w14:paraId="3625F544" w14:textId="77777777" w:rsidR="002E20BF" w:rsidRDefault="002E20BF" w:rsidP="002E20BF">
      <w:pPr>
        <w:pStyle w:val="Heading4"/>
        <w:rPr>
          <w:rFonts w:cs="Calibri"/>
        </w:rPr>
      </w:pPr>
      <w:bookmarkStart w:id="0" w:name="_Hlk522710694"/>
      <w:bookmarkStart w:id="1" w:name="_Hlk525714353"/>
      <w:r>
        <w:rPr>
          <w:rFonts w:cs="Calibri"/>
          <w:b w:val="0"/>
        </w:rPr>
        <w:t>Debating existential risks is the most important thing debate can do—leads to civic engagement and awareness.</w:t>
      </w:r>
    </w:p>
    <w:p w14:paraId="693EFAAE" w14:textId="77777777" w:rsidR="002E20BF" w:rsidRDefault="002E20BF" w:rsidP="002E20BF">
      <w:pPr>
        <w:rPr>
          <w:rStyle w:val="Style13ptBold"/>
        </w:rPr>
      </w:pPr>
      <w:r>
        <w:rPr>
          <w:rStyle w:val="Style13ptBold"/>
        </w:rPr>
        <w:t>Javorksy 18</w:t>
      </w:r>
      <w:r>
        <w:t xml:space="preserve">—Emilia, MD, MPH is a physician-scientist focused on the invention, development and commercialization of new medical therapies. She also leads an Artificial Intelligence in Medicine initiative with The Future Society (TFS) at the Harvard Kennedy School of Government, and is helping to launch a TFS initiative focused on the role of creativity in shaping a positive future. She was a 2012-13 Fulbright-Schuman Scholar to the European Union, is a TEDx speaker, a member of the World Economic Forum's Global Shaper community, and was honored as part of the Forbes 30 Under 30 Class of 2017 in Healthcare., 1-15-2018, ("Why </w:t>
      </w:r>
      <w:r>
        <w:rPr>
          <w:rStyle w:val="Emphasis"/>
        </w:rPr>
        <w:t>Human Extinction Needs a Marketing Department</w:t>
      </w:r>
      <w:r>
        <w:t xml:space="preserve">," </w:t>
      </w:r>
      <w:hyperlink r:id="rId29" w:history="1">
        <w:r>
          <w:rPr>
            <w:rStyle w:val="Hyperlink"/>
            <w:color w:val="000000"/>
          </w:rPr>
          <w:t>https://www.xconomy.com/boston/2018/01/15/why-human-extinction-needs-a-marketing-department/</w:t>
        </w:r>
      </w:hyperlink>
      <w:r>
        <w:t>)</w:t>
      </w:r>
    </w:p>
    <w:p w14:paraId="3023E244" w14:textId="77777777" w:rsidR="002E20BF" w:rsidRDefault="002E20BF" w:rsidP="002E20BF">
      <w:pPr>
        <w:rPr>
          <w:sz w:val="16"/>
        </w:rPr>
      </w:pPr>
      <w:r>
        <w:rPr>
          <w:sz w:val="16"/>
        </w:rPr>
        <w:t xml:space="preserve">Experts at Oxford University and elsewhere have estimated that </w:t>
      </w:r>
      <w:r>
        <w:rPr>
          <w:rStyle w:val="StyleUnderline"/>
        </w:rPr>
        <w:t xml:space="preserve">the </w:t>
      </w:r>
      <w:r>
        <w:rPr>
          <w:rStyle w:val="StyleUnderline"/>
          <w:highlight w:val="yellow"/>
        </w:rPr>
        <w:t xml:space="preserve">risk of </w:t>
      </w:r>
      <w:r>
        <w:rPr>
          <w:rStyle w:val="StyleUnderline"/>
        </w:rPr>
        <w:t xml:space="preserve">a global human </w:t>
      </w:r>
      <w:r>
        <w:rPr>
          <w:rStyle w:val="StyleUnderline"/>
          <w:highlight w:val="yellow"/>
        </w:rPr>
        <w:t>extinction</w:t>
      </w:r>
      <w:r>
        <w:rPr>
          <w:rStyle w:val="StyleUnderline"/>
        </w:rPr>
        <w:t xml:space="preserve"> event this century</w:t>
      </w:r>
      <w:r>
        <w:rPr>
          <w:sz w:val="16"/>
        </w:rPr>
        <w:t xml:space="preserve">—or at least of an event that wipes out 10 percent or more of the world’s population— </w:t>
      </w:r>
      <w:r>
        <w:rPr>
          <w:rStyle w:val="StyleUnderline"/>
          <w:highlight w:val="yellow"/>
        </w:rPr>
        <w:t>is</w:t>
      </w:r>
      <w:r>
        <w:rPr>
          <w:rStyle w:val="StyleUnderline"/>
        </w:rPr>
        <w:t xml:space="preserve"> around</w:t>
      </w:r>
      <w:r>
        <w:rPr>
          <w:sz w:val="16"/>
        </w:rPr>
        <w:t xml:space="preserve"> </w:t>
      </w:r>
      <w:r>
        <w:rPr>
          <w:rStyle w:val="Emphasis"/>
          <w:highlight w:val="yellow"/>
        </w:rPr>
        <w:t>1 in 10</w:t>
      </w:r>
      <w:r>
        <w:rPr>
          <w:sz w:val="16"/>
        </w:rPr>
        <w:t xml:space="preserve">. </w:t>
      </w:r>
      <w:r>
        <w:rPr>
          <w:rStyle w:val="StyleUnderline"/>
        </w:rPr>
        <w:t xml:space="preserve">The </w:t>
      </w:r>
      <w:r>
        <w:rPr>
          <w:rStyle w:val="StyleUnderline"/>
          <w:highlight w:val="yellow"/>
        </w:rPr>
        <w:t>most probable</w:t>
      </w:r>
      <w:r>
        <w:rPr>
          <w:rStyle w:val="StyleUnderline"/>
        </w:rPr>
        <w:t xml:space="preserve"> culprits</w:t>
      </w:r>
      <w:r>
        <w:rPr>
          <w:sz w:val="16"/>
        </w:rPr>
        <w:t xml:space="preserve"> sending us the way of the dinosaur </w:t>
      </w:r>
      <w:r>
        <w:rPr>
          <w:rStyle w:val="StyleUnderline"/>
          <w:highlight w:val="yellow"/>
        </w:rPr>
        <w:t>are</w:t>
      </w:r>
      <w:r>
        <w:rPr>
          <w:sz w:val="16"/>
        </w:rPr>
        <w:t xml:space="preserve"> mostly anthropogenic risks, meaning those created by humans. These include </w:t>
      </w:r>
      <w:r>
        <w:rPr>
          <w:rStyle w:val="Emphasis"/>
          <w:highlight w:val="yellow"/>
        </w:rPr>
        <w:t>climate</w:t>
      </w:r>
      <w:r>
        <w:rPr>
          <w:rStyle w:val="Emphasis"/>
        </w:rPr>
        <w:t xml:space="preserve"> change</w:t>
      </w:r>
      <w:r>
        <w:rPr>
          <w:sz w:val="16"/>
        </w:rPr>
        <w:t xml:space="preserve">, </w:t>
      </w:r>
      <w:r>
        <w:rPr>
          <w:rStyle w:val="Emphasis"/>
          <w:highlight w:val="yellow"/>
        </w:rPr>
        <w:t>nuclear disaster</w:t>
      </w:r>
      <w:r>
        <w:rPr>
          <w:sz w:val="16"/>
        </w:rPr>
        <w:t xml:space="preserve">, </w:t>
      </w:r>
      <w:r>
        <w:rPr>
          <w:rStyle w:val="StyleUnderline"/>
        </w:rPr>
        <w:t xml:space="preserve">and more </w:t>
      </w:r>
      <w:r>
        <w:rPr>
          <w:rStyle w:val="Emphasis"/>
        </w:rPr>
        <w:t>emerging risks</w:t>
      </w:r>
      <w:r>
        <w:rPr>
          <w:sz w:val="16"/>
        </w:rPr>
        <w:t xml:space="preserve"> </w:t>
      </w:r>
      <w:r>
        <w:rPr>
          <w:rStyle w:val="StyleUnderline"/>
        </w:rPr>
        <w:t xml:space="preserve">such as </w:t>
      </w:r>
      <w:r>
        <w:rPr>
          <w:rStyle w:val="Emphasis"/>
          <w:highlight w:val="yellow"/>
        </w:rPr>
        <w:t>a</w:t>
      </w:r>
      <w:r>
        <w:rPr>
          <w:rStyle w:val="StyleUnderline"/>
        </w:rPr>
        <w:t xml:space="preserve">rtificial </w:t>
      </w:r>
      <w:r>
        <w:rPr>
          <w:rStyle w:val="Emphasis"/>
          <w:highlight w:val="yellow"/>
        </w:rPr>
        <w:t>i</w:t>
      </w:r>
      <w:r>
        <w:rPr>
          <w:rStyle w:val="StyleUnderline"/>
        </w:rPr>
        <w:t>ntelligence</w:t>
      </w:r>
      <w:r>
        <w:rPr>
          <w:sz w:val="16"/>
        </w:rPr>
        <w:t xml:space="preserve"> gone wrong (by accident or nefarious intent) </w:t>
      </w:r>
      <w:r>
        <w:rPr>
          <w:rStyle w:val="StyleUnderline"/>
        </w:rPr>
        <w:t>and</w:t>
      </w:r>
      <w:r>
        <w:rPr>
          <w:sz w:val="16"/>
        </w:rPr>
        <w:t xml:space="preserve"> </w:t>
      </w:r>
      <w:r>
        <w:rPr>
          <w:rStyle w:val="Emphasis"/>
          <w:highlight w:val="yellow"/>
        </w:rPr>
        <w:t>bioterrorism</w:t>
      </w:r>
      <w:r>
        <w:rPr>
          <w:sz w:val="16"/>
        </w:rPr>
        <w:t xml:space="preserve">. A </w:t>
      </w:r>
      <w:r>
        <w:rPr>
          <w:rStyle w:val="StyleUnderline"/>
        </w:rPr>
        <w:t xml:space="preserve">recent search of the scientific </w:t>
      </w:r>
      <w:r>
        <w:rPr>
          <w:rStyle w:val="Emphasis"/>
          <w:highlight w:val="yellow"/>
        </w:rPr>
        <w:t>literature</w:t>
      </w:r>
      <w:r>
        <w:rPr>
          <w:rStyle w:val="StyleUnderline"/>
        </w:rPr>
        <w:t xml:space="preserve"> through ScienceDirect for “human extinction” </w:t>
      </w:r>
      <w:r>
        <w:rPr>
          <w:rStyle w:val="StyleUnderline"/>
          <w:highlight w:val="yellow"/>
        </w:rPr>
        <w:t>returned</w:t>
      </w:r>
      <w:r>
        <w:rPr>
          <w:rStyle w:val="StyleUnderline"/>
        </w:rPr>
        <w:t xml:space="preserve"> a </w:t>
      </w:r>
      <w:r>
        <w:rPr>
          <w:rStyle w:val="Emphasis"/>
        </w:rPr>
        <w:t>demoralizing</w:t>
      </w:r>
      <w:r>
        <w:rPr>
          <w:rStyle w:val="StyleUnderline"/>
        </w:rPr>
        <w:t xml:space="preserve"> </w:t>
      </w:r>
      <w:r>
        <w:rPr>
          <w:rStyle w:val="StyleUnderline"/>
          <w:highlight w:val="yellow"/>
        </w:rPr>
        <w:t>157 results</w:t>
      </w:r>
      <w:r>
        <w:rPr>
          <w:rStyle w:val="StyleUnderline"/>
        </w:rPr>
        <w:t xml:space="preserve">, compared to the 1,627 for “dung beetle.” I don’t know about you, but </w:t>
      </w:r>
      <w:r>
        <w:rPr>
          <w:rStyle w:val="Emphasis"/>
          <w:highlight w:val="yellow"/>
        </w:rPr>
        <w:t>this concerns me</w:t>
      </w:r>
      <w:r>
        <w:rPr>
          <w:sz w:val="16"/>
        </w:rPr>
        <w:t xml:space="preserve">. </w:t>
      </w:r>
      <w:r>
        <w:rPr>
          <w:rStyle w:val="StyleUnderline"/>
        </w:rPr>
        <w:t xml:space="preserve">Why is </w:t>
      </w:r>
      <w:r>
        <w:rPr>
          <w:rStyle w:val="StyleUnderline"/>
          <w:highlight w:val="yellow"/>
        </w:rPr>
        <w:t>there</w:t>
      </w:r>
      <w:r>
        <w:rPr>
          <w:rStyle w:val="StyleUnderline"/>
        </w:rPr>
        <w:t xml:space="preserve"> </w:t>
      </w:r>
      <w:r>
        <w:rPr>
          <w:rStyle w:val="Emphasis"/>
        </w:rPr>
        <w:t xml:space="preserve">so </w:t>
      </w:r>
      <w:r>
        <w:rPr>
          <w:rStyle w:val="Emphasis"/>
          <w:highlight w:val="yellow"/>
        </w:rPr>
        <w:t>little research</w:t>
      </w:r>
      <w:r>
        <w:rPr>
          <w:rStyle w:val="StyleUnderline"/>
          <w:highlight w:val="yellow"/>
        </w:rPr>
        <w:t xml:space="preserve"> and action on </w:t>
      </w:r>
      <w:r>
        <w:rPr>
          <w:rStyle w:val="Emphasis"/>
          <w:highlight w:val="yellow"/>
        </w:rPr>
        <w:t>existential risks</w:t>
      </w:r>
      <w:r>
        <w:rPr>
          <w:sz w:val="16"/>
        </w:rPr>
        <w:t xml:space="preserve"> (risks capable of rendering humanity extinct)</w:t>
      </w:r>
      <w:r>
        <w:rPr>
          <w:rStyle w:val="Emphasis"/>
        </w:rPr>
        <w:t>?</w:t>
      </w:r>
      <w:r>
        <w:rPr>
          <w:sz w:val="16"/>
        </w:rPr>
        <w:t xml:space="preserve"> </w:t>
      </w:r>
      <w:r>
        <w:rPr>
          <w:rStyle w:val="StyleUnderline"/>
        </w:rPr>
        <w:t xml:space="preserve">A big part of the </w:t>
      </w:r>
      <w:r>
        <w:rPr>
          <w:rStyle w:val="StyleUnderline"/>
          <w:highlight w:val="yellow"/>
        </w:rPr>
        <w:t>problem is</w:t>
      </w:r>
      <w:r>
        <w:rPr>
          <w:rStyle w:val="StyleUnderline"/>
        </w:rPr>
        <w:t xml:space="preserve"> a </w:t>
      </w:r>
      <w:r>
        <w:rPr>
          <w:rStyle w:val="Emphasis"/>
          <w:highlight w:val="yellow"/>
        </w:rPr>
        <w:t>lack of awareness about</w:t>
      </w:r>
      <w:r>
        <w:rPr>
          <w:rStyle w:val="Emphasis"/>
        </w:rPr>
        <w:t xml:space="preserve"> the </w:t>
      </w:r>
      <w:r>
        <w:rPr>
          <w:rStyle w:val="Emphasis"/>
          <w:highlight w:val="yellow"/>
        </w:rPr>
        <w:t>real threats</w:t>
      </w:r>
      <w:r>
        <w:rPr>
          <w:rStyle w:val="Emphasis"/>
        </w:rPr>
        <w:t xml:space="preserve"> we face and what can be done about them</w:t>
      </w:r>
      <w:r>
        <w:rPr>
          <w:sz w:val="16"/>
        </w:rPr>
        <w:t xml:space="preserve">. </w:t>
      </w:r>
      <w:r>
        <w:rPr>
          <w:rStyle w:val="StyleUnderline"/>
        </w:rPr>
        <w:t>When asked to estimate the chance of an extinction event in the next 50 years, U.S. adults</w:t>
      </w:r>
      <w:r>
        <w:rPr>
          <w:sz w:val="16"/>
        </w:rPr>
        <w:t xml:space="preserve"> in surveys </w:t>
      </w:r>
      <w:r>
        <w:rPr>
          <w:rStyle w:val="StyleUnderline"/>
        </w:rPr>
        <w:t xml:space="preserve">reported chances ranging from </w:t>
      </w:r>
      <w:r>
        <w:rPr>
          <w:rStyle w:val="Emphasis"/>
        </w:rPr>
        <w:t>1 in 10 million</w:t>
      </w:r>
      <w:r>
        <w:rPr>
          <w:rStyle w:val="StyleUnderline"/>
        </w:rPr>
        <w:t xml:space="preserve"> to 1 in 100, certainly not 10 percent. </w:t>
      </w:r>
      <w:r>
        <w:rPr>
          <w:sz w:val="16"/>
        </w:rPr>
        <w:t xml:space="preserve">The awareness and engagement issues extend to the academic community as well, where </w:t>
      </w:r>
      <w:r>
        <w:rPr>
          <w:rStyle w:val="StyleUnderline"/>
        </w:rPr>
        <w:t xml:space="preserve">a key bottleneck is a </w:t>
      </w:r>
      <w:r>
        <w:rPr>
          <w:rStyle w:val="Emphasis"/>
        </w:rPr>
        <w:t>lack of talented people studying existential risks</w:t>
      </w:r>
      <w:r>
        <w:rPr>
          <w:sz w:val="16"/>
        </w:rPr>
        <w:t xml:space="preserve">. </w:t>
      </w:r>
      <w:r>
        <w:rPr>
          <w:rStyle w:val="StyleUnderline"/>
          <w:highlight w:val="yellow"/>
        </w:rPr>
        <w:t>Developing</w:t>
      </w:r>
      <w:r>
        <w:rPr>
          <w:rStyle w:val="StyleUnderline"/>
        </w:rPr>
        <w:t xml:space="preserve"> viable</w:t>
      </w:r>
      <w:r>
        <w:rPr>
          <w:sz w:val="16"/>
        </w:rPr>
        <w:t xml:space="preserve"> </w:t>
      </w:r>
      <w:r>
        <w:rPr>
          <w:rStyle w:val="Emphasis"/>
          <w:highlight w:val="yellow"/>
        </w:rPr>
        <w:t xml:space="preserve">risk mitigation </w:t>
      </w:r>
      <w:r>
        <w:rPr>
          <w:rStyle w:val="Emphasis"/>
          <w:highlight w:val="yellow"/>
        </w:rPr>
        <w:lastRenderedPageBreak/>
        <w:t>strategies</w:t>
      </w:r>
      <w:r>
        <w:rPr>
          <w:sz w:val="16"/>
        </w:rPr>
        <w:t xml:space="preserve"> </w:t>
      </w:r>
      <w:r>
        <w:rPr>
          <w:rStyle w:val="StyleUnderline"/>
        </w:rPr>
        <w:t xml:space="preserve">will </w:t>
      </w:r>
      <w:r>
        <w:rPr>
          <w:rStyle w:val="StyleUnderline"/>
          <w:highlight w:val="yellow"/>
        </w:rPr>
        <w:t>require</w:t>
      </w:r>
      <w:r>
        <w:rPr>
          <w:sz w:val="16"/>
        </w:rPr>
        <w:t xml:space="preserve"> </w:t>
      </w:r>
      <w:r>
        <w:rPr>
          <w:rStyle w:val="Emphasis"/>
          <w:highlight w:val="yellow"/>
        </w:rPr>
        <w:t>widespread civic engagement</w:t>
      </w:r>
      <w:r>
        <w:rPr>
          <w:sz w:val="16"/>
        </w:rPr>
        <w:t xml:space="preserve"> </w:t>
      </w:r>
      <w:r>
        <w:rPr>
          <w:rStyle w:val="StyleUnderline"/>
          <w:highlight w:val="yellow"/>
        </w:rPr>
        <w:t>and</w:t>
      </w:r>
      <w:r>
        <w:rPr>
          <w:sz w:val="16"/>
        </w:rPr>
        <w:t xml:space="preserve"> </w:t>
      </w:r>
      <w:r>
        <w:rPr>
          <w:rStyle w:val="Emphasis"/>
        </w:rPr>
        <w:t>concerted research efforts</w:t>
      </w:r>
      <w:r>
        <w:rPr>
          <w:sz w:val="16"/>
        </w:rPr>
        <w:t xml:space="preserve">. Consequently, </w:t>
      </w:r>
      <w:r>
        <w:rPr>
          <w:rStyle w:val="StyleUnderline"/>
        </w:rPr>
        <w:t>there is an</w:t>
      </w:r>
      <w:r>
        <w:rPr>
          <w:sz w:val="16"/>
        </w:rPr>
        <w:t xml:space="preserve"> </w:t>
      </w:r>
      <w:r>
        <w:rPr>
          <w:rStyle w:val="Emphasis"/>
        </w:rPr>
        <w:t>urgent need</w:t>
      </w:r>
      <w:r>
        <w:rPr>
          <w:sz w:val="16"/>
        </w:rPr>
        <w:t xml:space="preserve"> </w:t>
      </w:r>
      <w:r>
        <w:rPr>
          <w:rStyle w:val="StyleUnderline"/>
        </w:rPr>
        <w:t xml:space="preserve">to improve the </w:t>
      </w:r>
      <w:r>
        <w:rPr>
          <w:rStyle w:val="Emphasis"/>
        </w:rPr>
        <w:t>communication of the magnitude</w:t>
      </w:r>
      <w:r>
        <w:rPr>
          <w:sz w:val="16"/>
        </w:rPr>
        <w:t xml:space="preserve"> </w:t>
      </w:r>
      <w:r>
        <w:rPr>
          <w:rStyle w:val="StyleUnderline"/>
        </w:rPr>
        <w:t xml:space="preserve">and importance of </w:t>
      </w:r>
      <w:r>
        <w:rPr>
          <w:rStyle w:val="Emphasis"/>
        </w:rPr>
        <w:t>existential risks</w:t>
      </w:r>
      <w:r>
        <w:rPr>
          <w:sz w:val="16"/>
        </w:rPr>
        <w:t>. The first step is getting an audience to pay attention to this issue.</w:t>
      </w:r>
    </w:p>
    <w:p w14:paraId="6BAC2A9C" w14:textId="77777777" w:rsidR="002E20BF" w:rsidRDefault="002E20BF" w:rsidP="002E20BF">
      <w:pPr>
        <w:pStyle w:val="Heading4"/>
        <w:rPr>
          <w:rFonts w:cs="Calibri"/>
        </w:rPr>
      </w:pPr>
      <w:bookmarkStart w:id="2" w:name="_Hlk498457321"/>
      <w:r>
        <w:rPr>
          <w:rFonts w:cs="Calibri"/>
          <w:b w:val="0"/>
        </w:rPr>
        <w:t>High magnitude impacts outweigh, even with low probability.</w:t>
      </w:r>
    </w:p>
    <w:p w14:paraId="46EB8FB1" w14:textId="77777777" w:rsidR="002E20BF" w:rsidRDefault="002E20BF" w:rsidP="002E20BF">
      <w:pPr>
        <w:rPr>
          <w:rStyle w:val="Style13ptBold"/>
        </w:rPr>
      </w:pPr>
      <w:r>
        <w:rPr>
          <w:rStyle w:val="Style13ptBold"/>
        </w:rPr>
        <w:t>Bostrom 13</w:t>
      </w:r>
      <w:r>
        <w:t xml:space="preserve">—Nick, Philosopher and professor (Oxford), Ph.D. (LSOE), director of The Future of Humanity Institute and the Programme on the Impacts of Future Technology, of course, he’s also the inaugural recipient of “The Eugene R. Gannon Award for the Continued Pursuit of Human Advancement,” “Existential Risk Prevention as Global Priority,” Global Policy, Vol 4, Issue 1, </w:t>
      </w:r>
      <w:hyperlink r:id="rId30" w:history="1">
        <w:r>
          <w:rPr>
            <w:rStyle w:val="Hyperlink"/>
            <w:color w:val="000000"/>
          </w:rPr>
          <w:t>http://www.existential-risk.org/concept.html</w:t>
        </w:r>
      </w:hyperlink>
    </w:p>
    <w:p w14:paraId="55F45E3A" w14:textId="77777777" w:rsidR="002E20BF" w:rsidRDefault="002E20BF" w:rsidP="002E20BF">
      <w:pPr>
        <w:rPr>
          <w:sz w:val="12"/>
        </w:rPr>
      </w:pPr>
      <w:r>
        <w:rPr>
          <w:sz w:val="12"/>
        </w:rPr>
        <w:t xml:space="preserve">The maxipok rule 1.1. Existential risk and uncertainty An </w:t>
      </w:r>
      <w:r>
        <w:rPr>
          <w:rStyle w:val="StyleUnderline"/>
          <w:highlight w:val="yellow"/>
        </w:rPr>
        <w:t>existential risk</w:t>
      </w:r>
      <w:r>
        <w:rPr>
          <w:rStyle w:val="StyleUnderline"/>
        </w:rPr>
        <w:t xml:space="preserve"> </w:t>
      </w:r>
      <w:r>
        <w:rPr>
          <w:sz w:val="12"/>
        </w:rPr>
        <w:t xml:space="preserve">is one that </w:t>
      </w:r>
      <w:r>
        <w:rPr>
          <w:rStyle w:val="StyleUnderline"/>
          <w:highlight w:val="yellow"/>
        </w:rPr>
        <w:t>threatens</w:t>
      </w:r>
      <w:r>
        <w:rPr>
          <w:rStyle w:val="StyleUnderline"/>
        </w:rPr>
        <w:t xml:space="preserve"> the </w:t>
      </w:r>
      <w:r>
        <w:rPr>
          <w:rStyle w:val="StyleUnderline"/>
          <w:highlight w:val="yellow"/>
        </w:rPr>
        <w:t>premature extinction</w:t>
      </w:r>
      <w:r>
        <w:rPr>
          <w:rStyle w:val="StyleUnderline"/>
        </w:rPr>
        <w:t xml:space="preserve"> of Earth</w:t>
      </w:r>
      <w:r>
        <w:rPr>
          <w:sz w:val="12"/>
        </w:rPr>
        <w:t xml:space="preserve">-originating intelligent life or the permanent and drastic destruction of its potential for desirable future development (Bostrom 2002). </w:t>
      </w:r>
      <w:r>
        <w:rPr>
          <w:rStyle w:val="StyleUnderline"/>
          <w:highlight w:val="yellow"/>
        </w:rPr>
        <w:t>Although</w:t>
      </w:r>
      <w:r>
        <w:rPr>
          <w:rStyle w:val="StyleUnderline"/>
        </w:rPr>
        <w:t xml:space="preserve"> it is</w:t>
      </w:r>
      <w:r>
        <w:rPr>
          <w:sz w:val="12"/>
        </w:rPr>
        <w:t xml:space="preserve"> often </w:t>
      </w:r>
      <w:r>
        <w:rPr>
          <w:rStyle w:val="StyleUnderline"/>
          <w:highlight w:val="yellow"/>
        </w:rPr>
        <w:t>difficult to assess</w:t>
      </w:r>
      <w:r>
        <w:rPr>
          <w:rStyle w:val="StyleUnderline"/>
        </w:rPr>
        <w:t xml:space="preserve"> the </w:t>
      </w:r>
      <w:r>
        <w:rPr>
          <w:rStyle w:val="StyleUnderline"/>
          <w:highlight w:val="yellow"/>
        </w:rPr>
        <w:t>probability</w:t>
      </w:r>
      <w:r>
        <w:rPr>
          <w:rStyle w:val="StyleUnderline"/>
        </w:rPr>
        <w:t xml:space="preserve"> of existential risks, there are</w:t>
      </w:r>
      <w:r>
        <w:rPr>
          <w:sz w:val="12"/>
        </w:rPr>
        <w:t xml:space="preserve"> many </w:t>
      </w:r>
      <w:r>
        <w:rPr>
          <w:rStyle w:val="StyleUnderline"/>
        </w:rPr>
        <w:t xml:space="preserve">reasons to suppose that the total </w:t>
      </w:r>
      <w:r>
        <w:rPr>
          <w:rStyle w:val="StyleUnderline"/>
          <w:highlight w:val="yellow"/>
        </w:rPr>
        <w:t>such risk</w:t>
      </w:r>
      <w:r>
        <w:rPr>
          <w:sz w:val="12"/>
        </w:rPr>
        <w:t xml:space="preserve"> confronting humanity over the next few centuries </w:t>
      </w:r>
      <w:r>
        <w:rPr>
          <w:rStyle w:val="StyleUnderline"/>
          <w:highlight w:val="yellow"/>
        </w:rPr>
        <w:t xml:space="preserve">is </w:t>
      </w:r>
      <w:r>
        <w:rPr>
          <w:rStyle w:val="Emphasis"/>
          <w:highlight w:val="yellow"/>
        </w:rPr>
        <w:t>significant</w:t>
      </w:r>
      <w:r>
        <w:rPr>
          <w:sz w:val="12"/>
        </w:rPr>
        <w:t xml:space="preserve">. </w:t>
      </w:r>
      <w:r>
        <w:rPr>
          <w:rStyle w:val="StyleUnderline"/>
        </w:rPr>
        <w:t xml:space="preserve">Estimates of </w:t>
      </w:r>
      <w:r>
        <w:rPr>
          <w:sz w:val="12"/>
        </w:rPr>
        <w:t>10-</w:t>
      </w:r>
      <w:r>
        <w:rPr>
          <w:rStyle w:val="StyleUnderline"/>
        </w:rPr>
        <w:t>20%</w:t>
      </w:r>
      <w:r>
        <w:rPr>
          <w:sz w:val="12"/>
        </w:rPr>
        <w:t xml:space="preserve"> total existential </w:t>
      </w:r>
      <w:r>
        <w:rPr>
          <w:rStyle w:val="StyleUnderline"/>
        </w:rPr>
        <w:t>risk</w:t>
      </w:r>
      <w:r>
        <w:rPr>
          <w:sz w:val="12"/>
        </w:rPr>
        <w:t xml:space="preserve"> in this century </w:t>
      </w:r>
      <w:r>
        <w:rPr>
          <w:rStyle w:val="StyleUnderline"/>
        </w:rPr>
        <w:t>are fairly typical</w:t>
      </w:r>
      <w:r>
        <w:rPr>
          <w:sz w:val="12"/>
        </w:rPr>
        <w:t xml:space="preserve"> among those who have examined the issue, though inevitably such estimates rely heavily on subjective judgment.1 The most reasonable estimate might be substantially higher or lower. But perhaps </w:t>
      </w:r>
      <w:r>
        <w:rPr>
          <w:rStyle w:val="StyleUnderline"/>
        </w:rPr>
        <w:t xml:space="preserve">the strongest reason for judging the total existential risk within the next few centuries to be significant is </w:t>
      </w:r>
      <w:r>
        <w:rPr>
          <w:rStyle w:val="StyleUnderline"/>
          <w:highlight w:val="yellow"/>
        </w:rPr>
        <w:t xml:space="preserve">the </w:t>
      </w:r>
      <w:r>
        <w:rPr>
          <w:rStyle w:val="Emphasis"/>
          <w:highlight w:val="yellow"/>
        </w:rPr>
        <w:t>extreme magnitude</w:t>
      </w:r>
      <w:r>
        <w:rPr>
          <w:rStyle w:val="Emphasis"/>
        </w:rPr>
        <w:t xml:space="preserve"> of the values</w:t>
      </w:r>
      <w:r>
        <w:rPr>
          <w:rStyle w:val="StyleUnderline"/>
        </w:rPr>
        <w:t xml:space="preserve"> </w:t>
      </w:r>
      <w:r>
        <w:rPr>
          <w:rStyle w:val="StyleUnderline"/>
          <w:highlight w:val="yellow"/>
        </w:rPr>
        <w:t>at stake</w:t>
      </w:r>
      <w:r>
        <w:rPr>
          <w:rStyle w:val="StyleUnderline"/>
        </w:rPr>
        <w:t xml:space="preserve">. </w:t>
      </w:r>
      <w:r>
        <w:rPr>
          <w:rStyle w:val="Emphasis"/>
          <w:highlight w:val="yellow"/>
        </w:rPr>
        <w:t>Even a small probability</w:t>
      </w:r>
      <w:r>
        <w:rPr>
          <w:rStyle w:val="StyleUnderline"/>
        </w:rPr>
        <w:t xml:space="preserve"> of existential catastrophe </w:t>
      </w:r>
      <w:r>
        <w:rPr>
          <w:rStyle w:val="Emphasis"/>
          <w:highlight w:val="yellow"/>
        </w:rPr>
        <w:t>could be highly</w:t>
      </w:r>
      <w:r>
        <w:rPr>
          <w:rStyle w:val="Emphasis"/>
        </w:rPr>
        <w:t xml:space="preserve"> practically </w:t>
      </w:r>
      <w:r>
        <w:rPr>
          <w:rStyle w:val="Emphasis"/>
          <w:highlight w:val="yellow"/>
        </w:rPr>
        <w:t>significant</w:t>
      </w:r>
      <w:r>
        <w:rPr>
          <w:rStyle w:val="StyleUnderline"/>
        </w:rPr>
        <w:t xml:space="preserve"> </w:t>
      </w:r>
      <w:r>
        <w:rPr>
          <w:sz w:val="12"/>
        </w:rPr>
        <w:t xml:space="preserve">(Bostrom 2003; Matheny 2007; Posner 2004; Weitzman 2009). </w:t>
      </w:r>
      <w:r>
        <w:rPr>
          <w:rStyle w:val="StyleUnderline"/>
        </w:rPr>
        <w:t>Humanity has survived</w:t>
      </w:r>
      <w:r>
        <w:rPr>
          <w:sz w:val="12"/>
        </w:rPr>
        <w:t xml:space="preserve"> what we might call </w:t>
      </w:r>
      <w:r>
        <w:rPr>
          <w:rStyle w:val="StyleUnderline"/>
        </w:rPr>
        <w:t>natural existential risks for hundreds of thousands of years;</w:t>
      </w:r>
      <w:r>
        <w:rPr>
          <w:sz w:val="12"/>
        </w:rPr>
        <w:t xml:space="preserve"> thus it is prima facie unlikely that any of them will do us in within the next hundred.2 This conclusion is buttressed when we analyze specific risks from nature, such as asteroid impacts, supervolcanic eruptions, earthquakes, gamma-ray bursts, and so forth: Empirical impact distributions and scientific models suggest that the likelihood of extinction because of these kinds of risk is extremely small on a time scale of a century or so.3 </w:t>
      </w:r>
      <w:r>
        <w:rPr>
          <w:rStyle w:val="StyleUnderline"/>
        </w:rPr>
        <w:t>In contrast</w:t>
      </w:r>
      <w:r>
        <w:rPr>
          <w:sz w:val="12"/>
        </w:rPr>
        <w:t xml:space="preserve">, </w:t>
      </w:r>
      <w:r>
        <w:rPr>
          <w:rStyle w:val="StyleUnderline"/>
          <w:highlight w:val="yellow"/>
        </w:rPr>
        <w:t>our species is introducing</w:t>
      </w:r>
      <w:r>
        <w:rPr>
          <w:sz w:val="12"/>
        </w:rPr>
        <w:t xml:space="preserve"> entirely </w:t>
      </w:r>
      <w:r>
        <w:rPr>
          <w:rStyle w:val="StyleUnderline"/>
          <w:highlight w:val="yellow"/>
        </w:rPr>
        <w:t>new</w:t>
      </w:r>
      <w:r>
        <w:rPr>
          <w:sz w:val="12"/>
        </w:rPr>
        <w:t xml:space="preserve"> </w:t>
      </w:r>
      <w:r>
        <w:rPr>
          <w:rStyle w:val="StyleUnderline"/>
        </w:rPr>
        <w:t xml:space="preserve">kinds </w:t>
      </w:r>
      <w:r>
        <w:rPr>
          <w:sz w:val="12"/>
        </w:rPr>
        <w:t xml:space="preserve">of existential risk — </w:t>
      </w:r>
      <w:r>
        <w:rPr>
          <w:rStyle w:val="StyleUnderline"/>
          <w:highlight w:val="yellow"/>
        </w:rPr>
        <w:t>threats</w:t>
      </w:r>
      <w:r>
        <w:rPr>
          <w:rStyle w:val="StyleUnderline"/>
        </w:rPr>
        <w:t xml:space="preserve"> we have no track record of surviving</w:t>
      </w:r>
      <w:r>
        <w:rPr>
          <w:sz w:val="12"/>
        </w:rPr>
        <w:t xml:space="preserve">. Our longevity as a species therefore offers no strong prior grounds for confident optimism. </w:t>
      </w:r>
      <w:r>
        <w:rPr>
          <w:rStyle w:val="StyleUnderline"/>
          <w:highlight w:val="yellow"/>
        </w:rPr>
        <w:t>Consideration of specific existential-risk scenarios bears</w:t>
      </w:r>
      <w:r>
        <w:rPr>
          <w:rStyle w:val="StyleUnderline"/>
        </w:rPr>
        <w:t xml:space="preserve"> out the suspicion that the great bulk of existential risk </w:t>
      </w:r>
      <w:r>
        <w:rPr>
          <w:sz w:val="12"/>
        </w:rPr>
        <w:t xml:space="preserve">in the foreseeable future </w:t>
      </w:r>
      <w:r>
        <w:rPr>
          <w:rStyle w:val="StyleUnderline"/>
        </w:rPr>
        <w:t xml:space="preserve">consists of anthropogenic existential risks </w:t>
      </w:r>
      <w:r>
        <w:rPr>
          <w:sz w:val="12"/>
        </w:rPr>
        <w:t xml:space="preserve">— that is, those arising from human activity. In particular, most of the biggest existential risks seem to be linked to potential future technological breakthroughs that may radically expand our ability to manipulate the external world or our own biology. </w:t>
      </w:r>
      <w:r>
        <w:rPr>
          <w:rStyle w:val="StyleUnderline"/>
        </w:rPr>
        <w:t>As our powers expand, so will the scale of their potential consequences</w:t>
      </w:r>
      <w:r>
        <w:rPr>
          <w:sz w:val="12"/>
        </w:rPr>
        <w:t xml:space="preserve"> — intended and unintended, positive and negative. For example, there appear to be significant existential risks in some of the advanced forms of biotechnology, molecular nanotechnology, and machine intelligence that might be developed in the decades ahead. </w:t>
      </w:r>
      <w:r>
        <w:rPr>
          <w:rStyle w:val="StyleUnderline"/>
          <w:highlight w:val="yellow"/>
        </w:rPr>
        <w:t>The bulk of</w:t>
      </w:r>
      <w:r>
        <w:rPr>
          <w:rStyle w:val="StyleUnderline"/>
        </w:rPr>
        <w:t xml:space="preserve"> existential risk over the next century may thus reside in rather speculative </w:t>
      </w:r>
      <w:r>
        <w:rPr>
          <w:rStyle w:val="StyleUnderline"/>
          <w:highlight w:val="yellow"/>
        </w:rPr>
        <w:t>scenarios</w:t>
      </w:r>
      <w:r>
        <w:rPr>
          <w:rStyle w:val="StyleUnderline"/>
        </w:rPr>
        <w:t xml:space="preserve"> to </w:t>
      </w:r>
      <w:r>
        <w:rPr>
          <w:rStyle w:val="StyleUnderline"/>
          <w:highlight w:val="yellow"/>
        </w:rPr>
        <w:t xml:space="preserve">which </w:t>
      </w:r>
      <w:r>
        <w:rPr>
          <w:rStyle w:val="Emphasis"/>
          <w:highlight w:val="yellow"/>
        </w:rPr>
        <w:t>we cannot assign precise probabilities</w:t>
      </w:r>
      <w:r>
        <w:rPr>
          <w:sz w:val="12"/>
        </w:rPr>
        <w:t xml:space="preserve"> through any rigorous statistical or scientific method. </w:t>
      </w:r>
      <w:r>
        <w:rPr>
          <w:rStyle w:val="StyleUnderline"/>
          <w:highlight w:val="yellow"/>
        </w:rPr>
        <w:t>But</w:t>
      </w:r>
      <w:r>
        <w:rPr>
          <w:rStyle w:val="StyleUnderline"/>
        </w:rPr>
        <w:t xml:space="preserve"> the fact </w:t>
      </w:r>
      <w:r>
        <w:rPr>
          <w:rStyle w:val="StyleUnderline"/>
          <w:highlight w:val="yellow"/>
        </w:rPr>
        <w:t>that</w:t>
      </w:r>
      <w:r>
        <w:rPr>
          <w:rStyle w:val="StyleUnderline"/>
        </w:rPr>
        <w:t xml:space="preserve"> the probability of some risk is difficult to quantify </w:t>
      </w:r>
      <w:r>
        <w:rPr>
          <w:rStyle w:val="Emphasis"/>
          <w:highlight w:val="yellow"/>
        </w:rPr>
        <w:t>does not imply</w:t>
      </w:r>
      <w:r>
        <w:rPr>
          <w:rStyle w:val="Emphasis"/>
        </w:rPr>
        <w:t xml:space="preserve"> that </w:t>
      </w:r>
      <w:r>
        <w:rPr>
          <w:rStyle w:val="Emphasis"/>
          <w:highlight w:val="yellow"/>
        </w:rPr>
        <w:t>the risk is negligible</w:t>
      </w:r>
      <w:r>
        <w:rPr>
          <w:rStyle w:val="StyleUnderline"/>
        </w:rPr>
        <w:t xml:space="preserve">. Probability can be understood in </w:t>
      </w:r>
      <w:r>
        <w:rPr>
          <w:rStyle w:val="Emphasis"/>
        </w:rPr>
        <w:t>different senses</w:t>
      </w:r>
      <w:r>
        <w:rPr>
          <w:sz w:val="12"/>
        </w:rPr>
        <w:t xml:space="preserve">. Most relevant </w:t>
      </w:r>
      <w:r>
        <w:rPr>
          <w:rStyle w:val="StyleUnderline"/>
        </w:rPr>
        <w:t>here</w:t>
      </w:r>
      <w:r>
        <w:rPr>
          <w:sz w:val="12"/>
        </w:rPr>
        <w:t xml:space="preserve"> is the epistemic sense in which probability is construed as (something like) the credence that an ideally reasonable observer should assign to the risk's materializing based on currently available evidence.4 </w:t>
      </w:r>
      <w:r>
        <w:rPr>
          <w:rStyle w:val="StyleUnderline"/>
        </w:rPr>
        <w:t>If something cannot presently be known to be objectively safe, it is risky at least in the subjective sense</w:t>
      </w:r>
      <w:r>
        <w:rPr>
          <w:sz w:val="12"/>
        </w:rPr>
        <w:t xml:space="preserve"> </w:t>
      </w:r>
      <w:r>
        <w:rPr>
          <w:rStyle w:val="StyleUnderline"/>
        </w:rPr>
        <w:t>relevant to decision making</w:t>
      </w:r>
      <w:r>
        <w:rPr>
          <w:sz w:val="12"/>
        </w:rPr>
        <w:t xml:space="preserve">. An empty cave is unsafe in just this sense if you cannot tell whether or not it is home to a hungry lion. It would be rational for you to avoid the cave if you reasonably judge that the expected harm of entry outweighs the expected benefit. </w:t>
      </w:r>
      <w:r>
        <w:rPr>
          <w:rStyle w:val="StyleUnderline"/>
          <w:highlight w:val="yellow"/>
        </w:rPr>
        <w:t xml:space="preserve">The </w:t>
      </w:r>
      <w:r>
        <w:rPr>
          <w:rStyle w:val="Emphasis"/>
          <w:highlight w:val="yellow"/>
        </w:rPr>
        <w:t>uncertainty and error-proneness</w:t>
      </w:r>
      <w:r>
        <w:rPr>
          <w:rStyle w:val="StyleUnderline"/>
          <w:highlight w:val="yellow"/>
        </w:rPr>
        <w:t xml:space="preserve"> of our first-order assessments of risk is</w:t>
      </w:r>
      <w:r>
        <w:rPr>
          <w:sz w:val="12"/>
        </w:rPr>
        <w:t xml:space="preserve"> itself </w:t>
      </w:r>
      <w:r>
        <w:rPr>
          <w:rStyle w:val="StyleUnderline"/>
          <w:highlight w:val="yellow"/>
        </w:rPr>
        <w:t xml:space="preserve">something </w:t>
      </w:r>
      <w:r>
        <w:rPr>
          <w:rStyle w:val="Emphasis"/>
          <w:highlight w:val="yellow"/>
        </w:rPr>
        <w:t>we must factor</w:t>
      </w:r>
      <w:r>
        <w:rPr>
          <w:rStyle w:val="StyleUnderline"/>
          <w:highlight w:val="yellow"/>
        </w:rPr>
        <w:t xml:space="preserve"> in</w:t>
      </w:r>
      <w:r>
        <w:rPr>
          <w:rStyle w:val="StyleUnderline"/>
        </w:rPr>
        <w:t>to our all-things-considered probability assignments</w:t>
      </w:r>
      <w:r>
        <w:rPr>
          <w:sz w:val="12"/>
        </w:rPr>
        <w:t xml:space="preserve">. </w:t>
      </w:r>
      <w:r>
        <w:rPr>
          <w:rStyle w:val="StyleUnderline"/>
          <w:highlight w:val="yellow"/>
        </w:rPr>
        <w:t>This</w:t>
      </w:r>
      <w:r>
        <w:rPr>
          <w:sz w:val="12"/>
        </w:rPr>
        <w:t xml:space="preserve"> factor often </w:t>
      </w:r>
      <w:r>
        <w:rPr>
          <w:rStyle w:val="Emphasis"/>
          <w:highlight w:val="yellow"/>
        </w:rPr>
        <w:t>dominates</w:t>
      </w:r>
      <w:r>
        <w:rPr>
          <w:rStyle w:val="Emphasis"/>
        </w:rPr>
        <w:t xml:space="preserve"> in low</w:t>
      </w:r>
      <w:r>
        <w:rPr>
          <w:rStyle w:val="Emphasis"/>
          <w:highlight w:val="yellow"/>
        </w:rPr>
        <w:t>-probability, high-consequence risks</w:t>
      </w:r>
      <w:r>
        <w:rPr>
          <w:sz w:val="12"/>
        </w:rPr>
        <w:t xml:space="preserve"> — </w:t>
      </w:r>
      <w:r>
        <w:rPr>
          <w:rStyle w:val="StyleUnderline"/>
        </w:rPr>
        <w:t>especially</w:t>
      </w:r>
      <w:r>
        <w:rPr>
          <w:sz w:val="12"/>
        </w:rPr>
        <w:t xml:space="preserve"> those </w:t>
      </w:r>
      <w:r>
        <w:rPr>
          <w:rStyle w:val="StyleUnderline"/>
        </w:rPr>
        <w:t>involving</w:t>
      </w:r>
      <w:r>
        <w:rPr>
          <w:sz w:val="12"/>
        </w:rPr>
        <w:t xml:space="preserve"> </w:t>
      </w:r>
      <w:r>
        <w:rPr>
          <w:rStyle w:val="StyleUnderline"/>
        </w:rPr>
        <w:t>poorly</w:t>
      </w:r>
      <w:r>
        <w:rPr>
          <w:sz w:val="12"/>
        </w:rPr>
        <w:t xml:space="preserve"> </w:t>
      </w:r>
      <w:r>
        <w:rPr>
          <w:rStyle w:val="StyleUnderline"/>
        </w:rPr>
        <w:t>understood</w:t>
      </w:r>
      <w:r>
        <w:rPr>
          <w:sz w:val="12"/>
        </w:rPr>
        <w:t xml:space="preserve"> natural </w:t>
      </w:r>
      <w:r>
        <w:rPr>
          <w:rStyle w:val="StyleUnderline"/>
        </w:rPr>
        <w:t>phenomena</w:t>
      </w:r>
      <w:r>
        <w:rPr>
          <w:sz w:val="12"/>
        </w:rPr>
        <w:t xml:space="preserve">, complex </w:t>
      </w:r>
      <w:r>
        <w:rPr>
          <w:rStyle w:val="StyleUnderline"/>
        </w:rPr>
        <w:t>social dynamics, or</w:t>
      </w:r>
      <w:r>
        <w:rPr>
          <w:sz w:val="12"/>
        </w:rPr>
        <w:t xml:space="preserve"> new </w:t>
      </w:r>
      <w:r>
        <w:rPr>
          <w:rStyle w:val="StyleUnderline"/>
        </w:rPr>
        <w:t>technology</w:t>
      </w:r>
      <w:r>
        <w:rPr>
          <w:sz w:val="12"/>
        </w:rPr>
        <w:t xml:space="preserve">, or </w:t>
      </w:r>
      <w:r>
        <w:rPr>
          <w:rStyle w:val="StyleUnderline"/>
        </w:rPr>
        <w:t>that are difficult to assess</w:t>
      </w:r>
      <w:r>
        <w:rPr>
          <w:sz w:val="12"/>
        </w:rPr>
        <w:t xml:space="preserve"> for other reasons. </w:t>
      </w:r>
      <w:r>
        <w:rPr>
          <w:rStyle w:val="StyleUnderline"/>
        </w:rPr>
        <w:t>Suppose</w:t>
      </w:r>
      <w:r>
        <w:rPr>
          <w:sz w:val="12"/>
        </w:rPr>
        <w:t xml:space="preserve"> that some scientific </w:t>
      </w:r>
      <w:r>
        <w:rPr>
          <w:rStyle w:val="StyleUnderline"/>
        </w:rPr>
        <w:t>analysis A indicates</w:t>
      </w:r>
      <w:r>
        <w:rPr>
          <w:sz w:val="12"/>
        </w:rPr>
        <w:t xml:space="preserve"> that some </w:t>
      </w:r>
      <w:r>
        <w:rPr>
          <w:rStyle w:val="StyleUnderline"/>
        </w:rPr>
        <w:t>catastrophe X has an extremely small probability</w:t>
      </w:r>
      <w:r>
        <w:rPr>
          <w:sz w:val="12"/>
        </w:rPr>
        <w:t xml:space="preserve"> P(X) of occurring. </w:t>
      </w:r>
      <w:r>
        <w:rPr>
          <w:rStyle w:val="StyleUnderline"/>
        </w:rPr>
        <w:t>Then the probability</w:t>
      </w:r>
      <w:r>
        <w:rPr>
          <w:sz w:val="12"/>
        </w:rPr>
        <w:t xml:space="preserve"> that </w:t>
      </w:r>
      <w:r>
        <w:rPr>
          <w:rStyle w:val="StyleUnderline"/>
        </w:rPr>
        <w:t>A has some hidden crucial flaw may easily be much greater</w:t>
      </w:r>
      <w:r>
        <w:rPr>
          <w:sz w:val="12"/>
        </w:rPr>
        <w:t xml:space="preserve"> than P(X).5 </w:t>
      </w:r>
      <w:r>
        <w:rPr>
          <w:rStyle w:val="StyleUnderline"/>
        </w:rPr>
        <w:t>Furthermore, the conditional probability of X given that A is crucially flawed</w:t>
      </w:r>
      <w:r>
        <w:rPr>
          <w:sz w:val="12"/>
        </w:rPr>
        <w:t xml:space="preserve">, P(X|¬A), </w:t>
      </w:r>
      <w:r>
        <w:rPr>
          <w:rStyle w:val="StyleUnderline"/>
        </w:rPr>
        <w:t>may be</w:t>
      </w:r>
      <w:r>
        <w:rPr>
          <w:sz w:val="12"/>
        </w:rPr>
        <w:t xml:space="preserve"> fairly </w:t>
      </w:r>
      <w:r>
        <w:rPr>
          <w:rStyle w:val="StyleUnderline"/>
        </w:rPr>
        <w:t>high</w:t>
      </w:r>
      <w:r>
        <w:rPr>
          <w:sz w:val="12"/>
        </w:rPr>
        <w:t xml:space="preserve">. </w:t>
      </w:r>
      <w:r>
        <w:rPr>
          <w:rStyle w:val="StyleUnderline"/>
        </w:rPr>
        <w:t>We may then find that most of the risk of X resides in the uncertainty of our scientific assessment</w:t>
      </w:r>
      <w:r>
        <w:rPr>
          <w:sz w:val="12"/>
        </w:rPr>
        <w:t xml:space="preserve"> that P(X) was small (figure 1) (Ord, Hillerbrand and Sandberg 2010). </w:t>
      </w:r>
      <w:bookmarkEnd w:id="2"/>
    </w:p>
    <w:p w14:paraId="1ACFCA9D" w14:textId="77777777" w:rsidR="002E20BF" w:rsidRDefault="002E20BF" w:rsidP="002E20BF">
      <w:pPr>
        <w:pStyle w:val="Heading4"/>
        <w:rPr>
          <w:szCs w:val="26"/>
        </w:rPr>
      </w:pPr>
      <w:bookmarkStart w:id="3" w:name="_Hlk63952178"/>
      <w:bookmarkEnd w:id="0"/>
      <w:bookmarkEnd w:id="1"/>
      <w:r>
        <w:rPr>
          <w:b w:val="0"/>
          <w:szCs w:val="26"/>
        </w:rPr>
        <w:t>Death outweighs – ontologically destroys the subject</w:t>
      </w:r>
    </w:p>
    <w:p w14:paraId="309C9FF5" w14:textId="77777777" w:rsidR="002E20BF" w:rsidRDefault="002E20BF" w:rsidP="002E20BF">
      <w:r>
        <w:rPr>
          <w:rStyle w:val="StyleUnderline"/>
          <w:highlight w:val="cyan"/>
        </w:rPr>
        <w:t>Paterson 03</w:t>
      </w:r>
      <w:r>
        <w:rPr>
          <w:rStyle w:val="StyleUnderline"/>
        </w:rPr>
        <w:t xml:space="preserve"> – Department of Philosophy, Providence College, Rhode Island</w:t>
      </w:r>
      <w:r>
        <w:t xml:space="preserve"> </w:t>
      </w:r>
    </w:p>
    <w:p w14:paraId="03B15951" w14:textId="77777777" w:rsidR="002E20BF" w:rsidRDefault="002E20BF" w:rsidP="002E20BF">
      <w:pPr>
        <w:rPr>
          <w:sz w:val="16"/>
          <w:szCs w:val="16"/>
        </w:rPr>
      </w:pPr>
      <w:r>
        <w:rPr>
          <w:sz w:val="16"/>
          <w:szCs w:val="16"/>
        </w:rPr>
        <w:lastRenderedPageBreak/>
        <w:t>(Craig, “A Life Not Worth Living?”, Studies in Christian Ethics, http://sce.sagepub.com)</w:t>
      </w:r>
    </w:p>
    <w:p w14:paraId="45BC2DB3" w14:textId="77777777" w:rsidR="002E20BF" w:rsidRDefault="002E20BF" w:rsidP="002E20BF">
      <w:pPr>
        <w:rPr>
          <w:sz w:val="16"/>
          <w:szCs w:val="16"/>
        </w:rPr>
      </w:pPr>
      <w:r>
        <w:rPr>
          <w:sz w:val="16"/>
          <w:szCs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Pr>
          <w:rStyle w:val="StyleUnderline"/>
          <w:highlight w:val="cyan"/>
        </w:rPr>
        <w:t>death</w:t>
      </w:r>
      <w:r>
        <w:rPr>
          <w:sz w:val="16"/>
          <w:szCs w:val="16"/>
        </w:rPr>
        <w:t xml:space="preserve"> in itself </w:t>
      </w:r>
      <w:r>
        <w:rPr>
          <w:rStyle w:val="Style13ptBold"/>
          <w:highlight w:val="cyan"/>
          <w:u w:val="single"/>
        </w:rPr>
        <w:t>is</w:t>
      </w:r>
      <w:r>
        <w:rPr>
          <w:sz w:val="12"/>
          <w:szCs w:val="16"/>
        </w:rPr>
        <w:t xml:space="preserve"> </w:t>
      </w:r>
      <w:r>
        <w:rPr>
          <w:sz w:val="16"/>
          <w:szCs w:val="16"/>
        </w:rPr>
        <w:t xml:space="preserve">an </w:t>
      </w:r>
      <w:r>
        <w:rPr>
          <w:rStyle w:val="Style13ptBold"/>
          <w:highlight w:val="cyan"/>
          <w:u w:val="single"/>
        </w:rPr>
        <w:t>evil</w:t>
      </w:r>
      <w:r>
        <w:rPr>
          <w:sz w:val="12"/>
          <w:szCs w:val="16"/>
        </w:rPr>
        <w:t xml:space="preserve"> </w:t>
      </w:r>
      <w:r>
        <w:rPr>
          <w:sz w:val="16"/>
          <w:szCs w:val="16"/>
        </w:rPr>
        <w:t xml:space="preserve">to us </w:t>
      </w:r>
      <w:r>
        <w:rPr>
          <w:rStyle w:val="Style13ptBold"/>
          <w:highlight w:val="cyan"/>
          <w:u w:val="single"/>
        </w:rPr>
        <w:t>because it</w:t>
      </w:r>
      <w:r>
        <w:rPr>
          <w:rStyle w:val="Style13ptBold"/>
          <w:highlight w:val="cyan"/>
        </w:rPr>
        <w:t xml:space="preserve"> </w:t>
      </w:r>
      <w:r>
        <w:rPr>
          <w:rStyle w:val="Emphasis"/>
          <w:highlight w:val="cyan"/>
        </w:rPr>
        <w:t>ontologically destroys the</w:t>
      </w:r>
      <w:r>
        <w:rPr>
          <w:sz w:val="16"/>
          <w:szCs w:val="16"/>
        </w:rPr>
        <w:t xml:space="preserve"> current existent </w:t>
      </w:r>
      <w:r>
        <w:rPr>
          <w:rStyle w:val="Emphasis"/>
          <w:highlight w:val="cyan"/>
        </w:rPr>
        <w:t>subject</w:t>
      </w:r>
      <w:r>
        <w:rPr>
          <w:sz w:val="16"/>
          <w:szCs w:val="16"/>
        </w:rPr>
        <w:t xml:space="preserve"> — it is the ultimate in metaphysical lightening strikes.80 The evil of death is truly an ontological evil borne by the person who already exists, </w:t>
      </w:r>
      <w:r>
        <w:rPr>
          <w:rStyle w:val="StyleUnderline"/>
          <w:highlight w:val="cyan"/>
        </w:rPr>
        <w:t>independent</w:t>
      </w:r>
      <w:r>
        <w:rPr>
          <w:sz w:val="16"/>
          <w:szCs w:val="16"/>
        </w:rPr>
        <w:t xml:space="preserve">ly </w:t>
      </w:r>
      <w:r>
        <w:rPr>
          <w:rStyle w:val="StyleUnderline"/>
          <w:highlight w:val="cyan"/>
        </w:rPr>
        <w:t>of calculations</w:t>
      </w:r>
      <w:r>
        <w:rPr>
          <w:sz w:val="16"/>
          <w:szCs w:val="16"/>
          <w:highlight w:val="cyan"/>
        </w:rPr>
        <w:t xml:space="preserve"> </w:t>
      </w:r>
      <w:r>
        <w:rPr>
          <w:rStyle w:val="StyleUnderline"/>
          <w:highlight w:val="cyan"/>
        </w:rPr>
        <w:t>about better or worse</w:t>
      </w:r>
      <w:r>
        <w:rPr>
          <w:sz w:val="16"/>
          <w:szCs w:val="16"/>
        </w:rPr>
        <w:t xml:space="preserve"> possible </w:t>
      </w:r>
      <w:r>
        <w:rPr>
          <w:rStyle w:val="StyleUnderline"/>
          <w:highlight w:val="cyan"/>
        </w:rPr>
        <w:t>lives</w:t>
      </w:r>
      <w:r>
        <w:rPr>
          <w:sz w:val="16"/>
          <w:szCs w:val="16"/>
        </w:rPr>
        <w:t xml:space="preserve">. Such an evil need not be consciously experienced in order to be an evil for the kind of being a human person is. Death is an evil because of the change in kind it brings about, a change that is 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w:t>
      </w:r>
      <w:r>
        <w:rPr>
          <w:rStyle w:val="StyleUnderline"/>
          <w:highlight w:val="cyan"/>
        </w:rPr>
        <w:t>death itself can be</w:t>
      </w:r>
      <w:r>
        <w:rPr>
          <w:sz w:val="16"/>
          <w:szCs w:val="16"/>
        </w:rPr>
        <w:t xml:space="preserve"> credibly </w:t>
      </w:r>
      <w:r>
        <w:rPr>
          <w:rStyle w:val="StyleUnderline"/>
          <w:highlight w:val="cyan"/>
        </w:rPr>
        <w:t>thought of as a ‘primitive evil’ for all persons</w:t>
      </w:r>
      <w:r>
        <w:rPr>
          <w:sz w:val="16"/>
          <w:szCs w:val="16"/>
        </w:rPr>
        <w:t xml:space="preserve">, </w:t>
      </w:r>
      <w:r>
        <w:rPr>
          <w:rStyle w:val="StyleUnderline"/>
          <w:highlight w:val="cyan"/>
        </w:rPr>
        <w:t>regardless of the extent to which they are</w:t>
      </w:r>
      <w:r>
        <w:rPr>
          <w:sz w:val="16"/>
          <w:szCs w:val="16"/>
        </w:rPr>
        <w:t xml:space="preserve"> currently or prospectively </w:t>
      </w:r>
      <w:r>
        <w:rPr>
          <w:rStyle w:val="StyleUnderline"/>
          <w:highlight w:val="cyan"/>
        </w:rPr>
        <w:t>capable of participating in</w:t>
      </w:r>
      <w:r>
        <w:rPr>
          <w:sz w:val="16"/>
          <w:szCs w:val="16"/>
        </w:rPr>
        <w:t xml:space="preserve"> a full array of </w:t>
      </w:r>
      <w:r>
        <w:rPr>
          <w:rStyle w:val="StyleUnderline"/>
          <w:highlight w:val="cyan"/>
        </w:rPr>
        <w:t>the goods of life</w:t>
      </w:r>
      <w:r>
        <w:rPr>
          <w:sz w:val="16"/>
          <w:szCs w:val="16"/>
        </w:rPr>
        <w:t xml:space="preserve">.81  In conclusion, concerning willed human actions, it is justifiable to state that any intentional </w:t>
      </w:r>
      <w:r>
        <w:rPr>
          <w:rStyle w:val="StyleUnderline"/>
          <w:highlight w:val="cyan"/>
        </w:rPr>
        <w:t>rejection of</w:t>
      </w:r>
      <w:r>
        <w:rPr>
          <w:sz w:val="16"/>
          <w:szCs w:val="16"/>
        </w:rPr>
        <w:t xml:space="preserve"> human </w:t>
      </w:r>
      <w:r>
        <w:rPr>
          <w:rStyle w:val="StyleUnderline"/>
          <w:highlight w:val="cyan"/>
        </w:rPr>
        <w:t>life</w:t>
      </w:r>
      <w:r>
        <w:rPr>
          <w:sz w:val="16"/>
          <w:szCs w:val="16"/>
        </w:rPr>
        <w:t xml:space="preserve"> itself </w:t>
      </w:r>
      <w:r>
        <w:rPr>
          <w:rStyle w:val="StyleUnderline"/>
          <w:highlight w:val="cyan"/>
        </w:rPr>
        <w:t>cannot</w:t>
      </w:r>
      <w:r>
        <w:rPr>
          <w:sz w:val="16"/>
          <w:szCs w:val="16"/>
        </w:rPr>
        <w:t xml:space="preserve"> therefore </w:t>
      </w:r>
      <w:r>
        <w:rPr>
          <w:rStyle w:val="StyleUnderline"/>
          <w:highlight w:val="cyan"/>
        </w:rPr>
        <w:t xml:space="preserve">be warranted since it is an expression of an </w:t>
      </w:r>
      <w:r>
        <w:rPr>
          <w:rStyle w:val="Emphasis"/>
          <w:highlight w:val="cyan"/>
        </w:rPr>
        <w:t>ultimate disvalue for the subject</w:t>
      </w:r>
      <w:r>
        <w:rPr>
          <w:sz w:val="16"/>
          <w:szCs w:val="16"/>
        </w:rPr>
        <w:t xml:space="preserve">, namely, the destruction of the present person; a radical ontological good that we cannot begin to weigh objectively against the travails of life in a rational manner. To deal with the sources of disvalue (pain, suffering, etc.) </w:t>
      </w:r>
      <w:r>
        <w:rPr>
          <w:rStyle w:val="StyleUnderline"/>
          <w:highlight w:val="cyan"/>
        </w:rPr>
        <w:t>we should not seek to</w:t>
      </w:r>
      <w:r>
        <w:rPr>
          <w:sz w:val="16"/>
          <w:szCs w:val="16"/>
        </w:rPr>
        <w:t xml:space="preserve"> irrationally </w:t>
      </w:r>
      <w:r>
        <w:rPr>
          <w:rStyle w:val="StyleUnderline"/>
          <w:highlight w:val="cyan"/>
        </w:rPr>
        <w:t>destroy</w:t>
      </w:r>
      <w:r>
        <w:rPr>
          <w:sz w:val="16"/>
          <w:szCs w:val="16"/>
          <w:highlight w:val="cyan"/>
        </w:rPr>
        <w:t xml:space="preserve"> </w:t>
      </w:r>
      <w:r>
        <w:rPr>
          <w:sz w:val="16"/>
          <w:szCs w:val="16"/>
        </w:rPr>
        <w:t xml:space="preserve">the person, </w:t>
      </w:r>
      <w:r>
        <w:rPr>
          <w:rStyle w:val="StyleUnderline"/>
          <w:highlight w:val="cyan"/>
        </w:rPr>
        <w:t xml:space="preserve">the </w:t>
      </w:r>
      <w:r>
        <w:rPr>
          <w:rStyle w:val="Emphasis"/>
          <w:highlight w:val="cyan"/>
        </w:rPr>
        <w:t>very source</w:t>
      </w:r>
      <w:r>
        <w:rPr>
          <w:sz w:val="16"/>
          <w:szCs w:val="16"/>
        </w:rPr>
        <w:t xml:space="preserve"> and condition </w:t>
      </w:r>
      <w:r>
        <w:rPr>
          <w:rStyle w:val="Emphasis"/>
          <w:highlight w:val="cyan"/>
        </w:rPr>
        <w:t>of all human possibility</w:t>
      </w:r>
      <w:r>
        <w:rPr>
          <w:sz w:val="16"/>
          <w:szCs w:val="16"/>
        </w:rPr>
        <w:t xml:space="preserve">.82 </w:t>
      </w:r>
      <w:bookmarkEnd w:id="3"/>
    </w:p>
    <w:p w14:paraId="6F9D936F" w14:textId="77777777" w:rsidR="002E20BF" w:rsidRPr="002E20BF" w:rsidRDefault="002E20BF" w:rsidP="002E20BF"/>
    <w:p w14:paraId="13C33E8D" w14:textId="77777777" w:rsidR="00F118C4" w:rsidRDefault="00F118C4" w:rsidP="00F118C4">
      <w:pPr>
        <w:pStyle w:val="Heading4"/>
        <w:rPr>
          <w:rFonts w:cs="Arial"/>
          <w:b w:val="0"/>
        </w:rPr>
      </w:pPr>
      <w:r>
        <w:rPr>
          <w:rFonts w:cs="Arial"/>
          <w:b w:val="0"/>
        </w:rPr>
        <w:t xml:space="preserve">Court circumvention---they ignore </w:t>
      </w:r>
      <w:r>
        <w:rPr>
          <w:rFonts w:cs="Arial"/>
          <w:b w:val="0"/>
          <w:u w:val="single"/>
        </w:rPr>
        <w:t>intent</w:t>
      </w:r>
      <w:r>
        <w:rPr>
          <w:rFonts w:cs="Arial"/>
          <w:b w:val="0"/>
        </w:rPr>
        <w:t xml:space="preserve"> and </w:t>
      </w:r>
      <w:r>
        <w:rPr>
          <w:rFonts w:cs="Arial"/>
          <w:b w:val="0"/>
          <w:u w:val="single"/>
        </w:rPr>
        <w:t>plain meaning</w:t>
      </w:r>
      <w:r>
        <w:rPr>
          <w:rFonts w:cs="Arial"/>
          <w:b w:val="0"/>
        </w:rPr>
        <w:t xml:space="preserve">, reject </w:t>
      </w:r>
      <w:r>
        <w:rPr>
          <w:rFonts w:cs="Arial"/>
          <w:b w:val="0"/>
          <w:u w:val="single"/>
        </w:rPr>
        <w:t>literature bias</w:t>
      </w:r>
      <w:r>
        <w:rPr>
          <w:rFonts w:cs="Arial"/>
          <w:b w:val="0"/>
        </w:rPr>
        <w:t xml:space="preserve"> towards optimism.</w:t>
      </w:r>
    </w:p>
    <w:p w14:paraId="4443620B" w14:textId="77777777" w:rsidR="00F118C4" w:rsidRDefault="00F118C4" w:rsidP="00F118C4">
      <w:r>
        <w:rPr>
          <w:rStyle w:val="Style13ptBold"/>
        </w:rPr>
        <w:t>Crane ‘21</w:t>
      </w:r>
      <w:r>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68150A06" w14:textId="77777777" w:rsidR="00F118C4" w:rsidRDefault="00F118C4" w:rsidP="00F118C4">
      <w:pPr>
        <w:rPr>
          <w:rStyle w:val="StyleUnderline"/>
        </w:rPr>
      </w:pPr>
      <w:r>
        <w:rPr>
          <w:rStyle w:val="StyleUnderline"/>
        </w:rPr>
        <w:t>This view is</w:t>
      </w:r>
      <w:r>
        <w:rPr>
          <w:sz w:val="16"/>
        </w:rPr>
        <w:t xml:space="preserve"> so </w:t>
      </w:r>
      <w:r>
        <w:rPr>
          <w:rStyle w:val="Emphasis"/>
        </w:rPr>
        <w:t>widely entrenched</w:t>
      </w:r>
      <w:r>
        <w:rPr>
          <w:sz w:val="16"/>
        </w:rPr>
        <w:t xml:space="preserve"> </w:t>
      </w:r>
      <w:r>
        <w:rPr>
          <w:rStyle w:val="StyleUnderline"/>
        </w:rPr>
        <w:t>in the legal profession’s understanding of the antitrust laws</w:t>
      </w:r>
      <w:r>
        <w:rPr>
          <w:sz w:val="16"/>
        </w:rPr>
        <w:t>—including, it must be admitted, this author’s—that it seems presumptuous to claim that the</w:t>
      </w:r>
      <w:r>
        <w:rPr>
          <w:rStyle w:val="StyleUnderline"/>
        </w:rPr>
        <w:t xml:space="preserve"> </w:t>
      </w:r>
      <w:r>
        <w:rPr>
          <w:rStyle w:val="Emphasis"/>
          <w:highlight w:val="cyan"/>
        </w:rPr>
        <w:t>conventional wisdom</w:t>
      </w:r>
      <w:r>
        <w:rPr>
          <w:rStyle w:val="StyleUnderline"/>
          <w:highlight w:val="cyan"/>
        </w:rPr>
        <w:t xml:space="preserve"> is </w:t>
      </w:r>
      <w:r>
        <w:rPr>
          <w:rStyle w:val="Emphasis"/>
          <w:highlight w:val="cyan"/>
        </w:rPr>
        <w:t>wrong</w:t>
      </w:r>
      <w:r>
        <w:rPr>
          <w:rStyle w:val="StyleUnderline"/>
        </w:rPr>
        <w:t>, or at least</w:t>
      </w:r>
      <w:r>
        <w:rPr>
          <w:sz w:val="16"/>
        </w:rPr>
        <w:t xml:space="preserve"> significantly </w:t>
      </w:r>
      <w:r>
        <w:rPr>
          <w:rStyle w:val="Emphasis"/>
        </w:rPr>
        <w:t>overstated</w:t>
      </w:r>
      <w:r>
        <w:rPr>
          <w:sz w:val="16"/>
        </w:rPr>
        <w:t xml:space="preserve">. But it is. </w:t>
      </w:r>
      <w:r>
        <w:rPr>
          <w:rStyle w:val="StyleUnderline"/>
        </w:rPr>
        <w:t xml:space="preserve">While the </w:t>
      </w:r>
      <w:r>
        <w:rPr>
          <w:rStyle w:val="StyleUnderline"/>
          <w:highlight w:val="cyan"/>
        </w:rPr>
        <w:t>antitrust statutes</w:t>
      </w:r>
      <w:r>
        <w:rPr>
          <w:rStyle w:val="StyleUnderline"/>
        </w:rPr>
        <w:t xml:space="preserve"> may be </w:t>
      </w:r>
      <w:r>
        <w:rPr>
          <w:rStyle w:val="Emphasis"/>
        </w:rPr>
        <w:t>lacking</w:t>
      </w:r>
      <w:r>
        <w:rPr>
          <w:rStyle w:val="StyleUnderline"/>
        </w:rPr>
        <w:t xml:space="preserve"> in some important </w:t>
      </w:r>
      <w:r>
        <w:rPr>
          <w:rStyle w:val="Emphasis"/>
        </w:rPr>
        <w:t>particulars</w:t>
      </w:r>
      <w:r>
        <w:rPr>
          <w:sz w:val="16"/>
        </w:rPr>
        <w:t xml:space="preserve">, </w:t>
      </w:r>
      <w:r>
        <w:rPr>
          <w:rStyle w:val="StyleUnderline"/>
        </w:rPr>
        <w:t>they present a readily discernable meaning</w:t>
      </w:r>
      <w:r>
        <w:rPr>
          <w:sz w:val="16"/>
        </w:rPr>
        <w:t xml:space="preserve"> on many others. As Daniel Farber and Brett McDonnell have argued, “For the conscientious textualist, </w:t>
      </w:r>
      <w:r>
        <w:rPr>
          <w:rStyle w:val="StyleUnderline"/>
        </w:rPr>
        <w:t>the statutory texts</w:t>
      </w:r>
      <w:r>
        <w:rPr>
          <w:sz w:val="16"/>
        </w:rPr>
        <w:t xml:space="preserve"> [of the antitrust laws] </w:t>
      </w:r>
      <w:r>
        <w:rPr>
          <w:rStyle w:val="StyleUnderline"/>
          <w:highlight w:val="cyan"/>
        </w:rPr>
        <w:t>have</w:t>
      </w:r>
      <w:r>
        <w:rPr>
          <w:rStyle w:val="StyleUnderline"/>
        </w:rPr>
        <w:t xml:space="preserve"> considerably </w:t>
      </w:r>
      <w:r>
        <w:rPr>
          <w:rStyle w:val="Emphasis"/>
        </w:rPr>
        <w:t xml:space="preserve">more </w:t>
      </w:r>
      <w:r>
        <w:rPr>
          <w:rStyle w:val="Emphasis"/>
          <w:highlight w:val="cyan"/>
        </w:rPr>
        <w:t>specific meaning</w:t>
      </w:r>
      <w:r>
        <w:rPr>
          <w:sz w:val="16"/>
        </w:rPr>
        <w:t xml:space="preserve"> </w:t>
      </w:r>
      <w:r>
        <w:rPr>
          <w:rStyle w:val="StyleUnderline"/>
        </w:rPr>
        <w:t>than the conventional wisdom would suggest.”</w:t>
      </w:r>
      <w:r>
        <w:rPr>
          <w:sz w:val="16"/>
        </w:rPr>
        <w:t xml:space="preserve">5 And it is not simply the case that the meaning of the statutory texts could be rendered through ordinary methods of statutory interpretation but the courts have failed to see it. Rather, </w:t>
      </w:r>
      <w:r>
        <w:rPr>
          <w:rStyle w:val="StyleUnderline"/>
        </w:rPr>
        <w:t xml:space="preserve">the </w:t>
      </w:r>
      <w:r>
        <w:rPr>
          <w:rStyle w:val="StyleUnderline"/>
          <w:highlight w:val="cyan"/>
        </w:rPr>
        <w:t>courts</w:t>
      </w:r>
      <w:r>
        <w:rPr>
          <w:rStyle w:val="StyleUnderline"/>
        </w:rPr>
        <w:t xml:space="preserve"> frequently </w:t>
      </w:r>
      <w:r>
        <w:rPr>
          <w:rStyle w:val="Emphasis"/>
          <w:highlight w:val="cyan"/>
        </w:rPr>
        <w:t>acknowledge</w:t>
      </w:r>
      <w:r>
        <w:rPr>
          <w:sz w:val="16"/>
        </w:rPr>
        <w:t xml:space="preserve"> </w:t>
      </w:r>
      <w:r>
        <w:rPr>
          <w:rStyle w:val="StyleUnderline"/>
        </w:rPr>
        <w:t xml:space="preserve">that the statutory texts have a </w:t>
      </w:r>
      <w:r>
        <w:rPr>
          <w:rStyle w:val="Emphasis"/>
          <w:highlight w:val="cyan"/>
        </w:rPr>
        <w:t>plain meaning</w:t>
      </w:r>
      <w:r>
        <w:rPr>
          <w:rStyle w:val="StyleUnderline"/>
          <w:highlight w:val="cyan"/>
        </w:rPr>
        <w:t>, and</w:t>
      </w:r>
      <w:r>
        <w:rPr>
          <w:rStyle w:val="StyleUnderline"/>
        </w:rPr>
        <w:t xml:space="preserve"> then </w:t>
      </w:r>
      <w:r>
        <w:rPr>
          <w:rStyle w:val="Emphasis"/>
          <w:highlight w:val="cyan"/>
        </w:rPr>
        <w:t>refuse to follow it</w:t>
      </w:r>
      <w:r>
        <w:rPr>
          <w:rStyle w:val="StyleUnderline"/>
        </w:rPr>
        <w:t xml:space="preserve">. </w:t>
      </w:r>
    </w:p>
    <w:p w14:paraId="0A2E73B5" w14:textId="77777777" w:rsidR="00F118C4" w:rsidRDefault="00F118C4" w:rsidP="00F118C4">
      <w:pPr>
        <w:rPr>
          <w:rStyle w:val="StyleUnderline"/>
        </w:rPr>
      </w:pPr>
      <w:r>
        <w:rPr>
          <w:sz w:val="16"/>
        </w:rPr>
        <w:t xml:space="preserve">But </w:t>
      </w:r>
      <w:r>
        <w:rPr>
          <w:rStyle w:val="Emphasis"/>
          <w:sz w:val="26"/>
          <w:szCs w:val="26"/>
          <w:highlight w:val="cyan"/>
        </w:rPr>
        <w:t>it gets worse</w:t>
      </w:r>
      <w:r>
        <w:rPr>
          <w:sz w:val="16"/>
          <w:highlight w:val="cyan"/>
        </w:rPr>
        <w:t xml:space="preserve">. </w:t>
      </w:r>
      <w:r>
        <w:rPr>
          <w:rStyle w:val="StyleUnderline"/>
          <w:highlight w:val="cyan"/>
        </w:rPr>
        <w:t>The courts have</w:t>
      </w:r>
      <w:r>
        <w:rPr>
          <w:rStyle w:val="StyleUnderline"/>
        </w:rPr>
        <w:t xml:space="preserve"> not merely</w:t>
      </w:r>
      <w:r>
        <w:rPr>
          <w:sz w:val="16"/>
        </w:rPr>
        <w:t xml:space="preserve"> </w:t>
      </w:r>
      <w:r>
        <w:rPr>
          <w:rStyle w:val="Emphasis"/>
          <w:highlight w:val="cyan"/>
        </w:rPr>
        <w:t>abandoned</w:t>
      </w:r>
      <w:r>
        <w:rPr>
          <w:sz w:val="16"/>
        </w:rPr>
        <w:t xml:space="preserve"> </w:t>
      </w:r>
      <w:r>
        <w:rPr>
          <w:rStyle w:val="StyleUnderline"/>
        </w:rPr>
        <w:t>statutory textualism or</w:t>
      </w:r>
      <w:r>
        <w:rPr>
          <w:sz w:val="16"/>
        </w:rPr>
        <w:t xml:space="preserve"> other modes of </w:t>
      </w:r>
      <w:r>
        <w:rPr>
          <w:rStyle w:val="Emphasis"/>
          <w:highlight w:val="cyan"/>
        </w:rPr>
        <w:t>faithful interpretation</w:t>
      </w:r>
      <w:r>
        <w:rPr>
          <w:sz w:val="16"/>
        </w:rPr>
        <w:t xml:space="preserve"> out of a commitment to a dynamic common-law process. Rather, </w:t>
      </w:r>
      <w:r>
        <w:rPr>
          <w:rStyle w:val="StyleUnderline"/>
        </w:rPr>
        <w:t xml:space="preserve">they have departed from text and original meaning in one </w:t>
      </w:r>
      <w:r>
        <w:rPr>
          <w:rStyle w:val="Emphasis"/>
        </w:rPr>
        <w:t>consistent direction</w:t>
      </w:r>
      <w:r>
        <w:rPr>
          <w:sz w:val="16"/>
        </w:rPr>
        <w:t>—</w:t>
      </w:r>
      <w:r>
        <w:rPr>
          <w:rStyle w:val="StyleUnderline"/>
        </w:rPr>
        <w:t xml:space="preserve">toward </w:t>
      </w:r>
      <w:r>
        <w:rPr>
          <w:rStyle w:val="Emphasis"/>
        </w:rPr>
        <w:t>reading down</w:t>
      </w:r>
      <w:r>
        <w:rPr>
          <w:rStyle w:val="StyleUnderline"/>
        </w:rPr>
        <w:t xml:space="preserve"> the antitrust statutes </w:t>
      </w:r>
      <w:r>
        <w:rPr>
          <w:rStyle w:val="Emphasis"/>
          <w:highlight w:val="cyan"/>
        </w:rPr>
        <w:t>in favor of big business</w:t>
      </w:r>
      <w:r>
        <w:rPr>
          <w:sz w:val="16"/>
        </w:rPr>
        <w:t xml:space="preserve">. As detailed in this Article, </w:t>
      </w:r>
      <w:r>
        <w:rPr>
          <w:rStyle w:val="StyleUnderline"/>
          <w:highlight w:val="cyan"/>
        </w:rPr>
        <w:t>this</w:t>
      </w:r>
      <w:r>
        <w:rPr>
          <w:sz w:val="16"/>
          <w:highlight w:val="cyan"/>
        </w:rPr>
        <w:t xml:space="preserve"> </w:t>
      </w:r>
      <w:r>
        <w:rPr>
          <w:rStyle w:val="Emphasis"/>
        </w:rPr>
        <w:t>unilateral process</w:t>
      </w:r>
      <w:r>
        <w:rPr>
          <w:sz w:val="16"/>
        </w:rPr>
        <w:t xml:space="preserve"> </w:t>
      </w:r>
      <w:r>
        <w:rPr>
          <w:rStyle w:val="StyleUnderline"/>
          <w:highlight w:val="cyan"/>
        </w:rPr>
        <w:t>began</w:t>
      </w:r>
      <w:r>
        <w:rPr>
          <w:rStyle w:val="StyleUnderline"/>
        </w:rPr>
        <w:t xml:space="preserve"> almost </w:t>
      </w:r>
      <w:r>
        <w:rPr>
          <w:rStyle w:val="Emphasis"/>
          <w:highlight w:val="cyan"/>
        </w:rPr>
        <w:t>immediately</w:t>
      </w:r>
      <w:r>
        <w:rPr>
          <w:sz w:val="16"/>
        </w:rPr>
        <w:t xml:space="preserve"> upon the promulgation of the Sherman Act </w:t>
      </w:r>
      <w:r>
        <w:rPr>
          <w:rStyle w:val="StyleUnderline"/>
        </w:rPr>
        <w:t>and continues to this day</w:t>
      </w:r>
      <w:r>
        <w:rPr>
          <w:sz w:val="16"/>
        </w:rPr>
        <w:t xml:space="preserve">. In brief: within their first decade of antitrust jurisprudence, </w:t>
      </w:r>
      <w:r>
        <w:rPr>
          <w:rStyle w:val="StyleUnderline"/>
        </w:rPr>
        <w:t>the courts read an</w:t>
      </w:r>
      <w:r>
        <w:rPr>
          <w:sz w:val="16"/>
        </w:rPr>
        <w:t xml:space="preserve"> </w:t>
      </w:r>
      <w:r>
        <w:rPr>
          <w:rStyle w:val="Emphasis"/>
        </w:rPr>
        <w:t>atextual rule of reason</w:t>
      </w:r>
      <w:r>
        <w:rPr>
          <w:sz w:val="16"/>
        </w:rPr>
        <w:t xml:space="preserve"> </w:t>
      </w:r>
      <w:r>
        <w:rPr>
          <w:rStyle w:val="StyleUnderline"/>
        </w:rPr>
        <w:t>into section 1 of the Sherman Act</w:t>
      </w:r>
      <w:r>
        <w:rPr>
          <w:sz w:val="16"/>
        </w:rPr>
        <w:t xml:space="preserve"> to transform an absolute prohibition on agreements restraining trade into a flexible standard often invoked to bless large business combinations; after Congress passed two reform statutes in 1914, the </w:t>
      </w:r>
      <w:r>
        <w:rPr>
          <w:rStyle w:val="StyleUnderline"/>
          <w:highlight w:val="cyan"/>
        </w:rPr>
        <w:t>courts</w:t>
      </w:r>
      <w:r>
        <w:rPr>
          <w:sz w:val="16"/>
        </w:rPr>
        <w:t xml:space="preserve"> incrementally </w:t>
      </w:r>
      <w:r>
        <w:rPr>
          <w:rStyle w:val="StyleUnderline"/>
          <w:highlight w:val="cyan"/>
        </w:rPr>
        <w:t>read</w:t>
      </w:r>
      <w:r>
        <w:rPr>
          <w:sz w:val="16"/>
        </w:rPr>
        <w:t xml:space="preserve"> much of </w:t>
      </w:r>
      <w:r>
        <w:rPr>
          <w:rStyle w:val="StyleUnderline"/>
        </w:rPr>
        <w:t xml:space="preserve">the textual </w:t>
      </w:r>
      <w:r>
        <w:rPr>
          <w:rStyle w:val="StyleUnderline"/>
          <w:highlight w:val="cyan"/>
        </w:rPr>
        <w:t>distinctiveness</w:t>
      </w:r>
      <w:r>
        <w:rPr>
          <w:sz w:val="16"/>
          <w:highlight w:val="cyan"/>
        </w:rPr>
        <w:t xml:space="preserve"> </w:t>
      </w:r>
      <w:r>
        <w:rPr>
          <w:rStyle w:val="Emphasis"/>
          <w:highlight w:val="cyan"/>
        </w:rPr>
        <w:t>out of</w:t>
      </w:r>
      <w:r>
        <w:rPr>
          <w:rStyle w:val="Emphasis"/>
        </w:rPr>
        <w:t xml:space="preserve"> the </w:t>
      </w:r>
      <w:r>
        <w:rPr>
          <w:rStyle w:val="Emphasis"/>
          <w:highlight w:val="cyan"/>
        </w:rPr>
        <w:t>statutes</w:t>
      </w:r>
      <w:r>
        <w:rPr>
          <w:sz w:val="16"/>
          <w:highlight w:val="cyan"/>
        </w:rPr>
        <w:t xml:space="preserve"> </w:t>
      </w:r>
      <w:r>
        <w:rPr>
          <w:rStyle w:val="StyleUnderline"/>
        </w:rPr>
        <w:t xml:space="preserve">to lessen their </w:t>
      </w:r>
      <w:r>
        <w:rPr>
          <w:rStyle w:val="Emphasis"/>
        </w:rPr>
        <w:t xml:space="preserve">anticorporate </w:t>
      </w:r>
      <w:r>
        <w:rPr>
          <w:rStyle w:val="Emphasis"/>
        </w:rPr>
        <w:lastRenderedPageBreak/>
        <w:t>bite</w:t>
      </w:r>
      <w:r>
        <w:rPr>
          <w:sz w:val="16"/>
        </w:rPr>
        <w:t xml:space="preserve">; </w:t>
      </w:r>
      <w:r>
        <w:rPr>
          <w:rStyle w:val="StyleUnderline"/>
        </w:rPr>
        <w:t>the courts have read the 1936 Robinson-</w:t>
      </w:r>
      <w:r>
        <w:rPr>
          <w:rStyle w:val="Emphasis"/>
        </w:rPr>
        <w:t>Patman</w:t>
      </w:r>
      <w:r>
        <w:rPr>
          <w:rStyle w:val="StyleUnderline"/>
        </w:rPr>
        <w:t xml:space="preserve"> Act almost </w:t>
      </w:r>
      <w:r>
        <w:rPr>
          <w:rStyle w:val="Emphasis"/>
        </w:rPr>
        <w:t>out of existence</w:t>
      </w:r>
      <w:r>
        <w:rPr>
          <w:sz w:val="16"/>
        </w:rPr>
        <w:t xml:space="preserve">; </w:t>
      </w:r>
      <w:r>
        <w:rPr>
          <w:rStyle w:val="StyleUnderline"/>
        </w:rPr>
        <w:t xml:space="preserve">and the Celler-Kefauver Amendments </w:t>
      </w:r>
      <w:r>
        <w:rPr>
          <w:sz w:val="16"/>
        </w:rPr>
        <w:t xml:space="preserve">of 1950, faithfully followed in the years immediately after their promulgation, </w:t>
      </w:r>
      <w:r>
        <w:rPr>
          <w:rStyle w:val="StyleUnderline"/>
        </w:rPr>
        <w:t xml:space="preserve">have been </w:t>
      </w:r>
      <w:r>
        <w:rPr>
          <w:rStyle w:val="Emphasis"/>
        </w:rPr>
        <w:t>watered down</w:t>
      </w:r>
      <w:r>
        <w:rPr>
          <w:rStyle w:val="StyleUnderline"/>
        </w:rPr>
        <w:t xml:space="preserve"> to textually</w:t>
      </w:r>
      <w:r>
        <w:rPr>
          <w:sz w:val="16"/>
        </w:rPr>
        <w:t xml:space="preserve"> </w:t>
      </w:r>
      <w:r>
        <w:rPr>
          <w:rStyle w:val="Emphasis"/>
        </w:rPr>
        <w:t>unrecognizable</w:t>
      </w:r>
      <w:r>
        <w:rPr>
          <w:sz w:val="16"/>
        </w:rPr>
        <w:t xml:space="preserve"> </w:t>
      </w:r>
      <w:r>
        <w:rPr>
          <w:rStyle w:val="StyleUnderline"/>
        </w:rPr>
        <w:t xml:space="preserve">levels by judicial interpretation and agency practice. It is </w:t>
      </w:r>
      <w:r>
        <w:rPr>
          <w:rStyle w:val="Emphasis"/>
        </w:rPr>
        <w:t>no exaggeration</w:t>
      </w:r>
      <w:r>
        <w:rPr>
          <w:rStyle w:val="StyleUnderline"/>
        </w:rPr>
        <w:t xml:space="preserve"> to say that </w:t>
      </w:r>
      <w:r>
        <w:rPr>
          <w:rStyle w:val="Emphasis"/>
          <w:highlight w:val="cyan"/>
        </w:rPr>
        <w:t>not one</w:t>
      </w:r>
      <w:r>
        <w:rPr>
          <w:rStyle w:val="StyleUnderline"/>
          <w:highlight w:val="cyan"/>
        </w:rPr>
        <w:t xml:space="preserve"> of the</w:t>
      </w:r>
      <w:r>
        <w:rPr>
          <w:rStyle w:val="StyleUnderline"/>
        </w:rPr>
        <w:t xml:space="preserve"> principal </w:t>
      </w:r>
      <w:r>
        <w:rPr>
          <w:rStyle w:val="Emphasis"/>
        </w:rPr>
        <w:t>substantive antitrust statutes</w:t>
      </w:r>
      <w:r>
        <w:rPr>
          <w:rStyle w:val="StyleUnderline"/>
        </w:rPr>
        <w:t xml:space="preserve"> </w:t>
      </w:r>
      <w:r>
        <w:rPr>
          <w:rStyle w:val="StyleUnderline"/>
          <w:highlight w:val="cyan"/>
        </w:rPr>
        <w:t xml:space="preserve">has been </w:t>
      </w:r>
      <w:r>
        <w:rPr>
          <w:rStyle w:val="StyleUnderline"/>
        </w:rPr>
        <w:t xml:space="preserve">consistently </w:t>
      </w:r>
      <w:r>
        <w:rPr>
          <w:rStyle w:val="StyleUnderline"/>
          <w:highlight w:val="cyan"/>
        </w:rPr>
        <w:t>interpreted</w:t>
      </w:r>
      <w:r>
        <w:rPr>
          <w:rStyle w:val="StyleUnderline"/>
        </w:rPr>
        <w:t xml:space="preserve"> by the courts in a way </w:t>
      </w:r>
      <w:r>
        <w:rPr>
          <w:rStyle w:val="Emphasis"/>
          <w:highlight w:val="cyan"/>
        </w:rPr>
        <w:t xml:space="preserve">faithful to </w:t>
      </w:r>
      <w:r>
        <w:rPr>
          <w:rStyle w:val="Emphasis"/>
        </w:rPr>
        <w:t xml:space="preserve">its </w:t>
      </w:r>
      <w:r>
        <w:rPr>
          <w:rStyle w:val="Emphasis"/>
          <w:highlight w:val="cyan"/>
        </w:rPr>
        <w:t>text or</w:t>
      </w:r>
      <w:r>
        <w:rPr>
          <w:rStyle w:val="Emphasis"/>
        </w:rPr>
        <w:t xml:space="preserve"> legislative </w:t>
      </w:r>
      <w:r>
        <w:rPr>
          <w:rStyle w:val="Emphasis"/>
          <w:highlight w:val="cyan"/>
        </w:rPr>
        <w:t>intent</w:t>
      </w:r>
      <w:r>
        <w:rPr>
          <w:rStyle w:val="StyleUnderline"/>
        </w:rPr>
        <w:t xml:space="preserve">, and that </w:t>
      </w:r>
      <w:r>
        <w:rPr>
          <w:rStyle w:val="StyleUnderline"/>
          <w:highlight w:val="cyan"/>
        </w:rPr>
        <w:t>the arc</w:t>
      </w:r>
      <w:r>
        <w:rPr>
          <w:rStyle w:val="StyleUnderline"/>
        </w:rPr>
        <w:t xml:space="preserve"> of antitrust antitexualism has </w:t>
      </w:r>
      <w:r>
        <w:rPr>
          <w:rStyle w:val="StyleUnderline"/>
          <w:highlight w:val="cyan"/>
        </w:rPr>
        <w:t>bent</w:t>
      </w:r>
      <w:r>
        <w:rPr>
          <w:rStyle w:val="StyleUnderline"/>
        </w:rPr>
        <w:t xml:space="preserve"> </w:t>
      </w:r>
      <w:r>
        <w:rPr>
          <w:rStyle w:val="Emphasis"/>
        </w:rPr>
        <w:t xml:space="preserve">always </w:t>
      </w:r>
      <w:r>
        <w:rPr>
          <w:rStyle w:val="Emphasis"/>
          <w:highlight w:val="cyan"/>
        </w:rPr>
        <w:t>in favor of capital</w:t>
      </w:r>
      <w:r>
        <w:rPr>
          <w:rStyle w:val="StyleUnderline"/>
        </w:rPr>
        <w:t>.</w:t>
      </w:r>
    </w:p>
    <w:p w14:paraId="33198CF8" w14:textId="77777777" w:rsidR="00F118C4" w:rsidRDefault="00F118C4" w:rsidP="00F118C4">
      <w:pPr>
        <w:pStyle w:val="Heading4"/>
        <w:rPr>
          <w:bCs/>
        </w:rPr>
      </w:pPr>
      <w:r>
        <w:rPr>
          <w:b w:val="0"/>
        </w:rPr>
        <w:t xml:space="preserve">Clarifying the </w:t>
      </w:r>
      <w:r>
        <w:rPr>
          <w:b w:val="0"/>
          <w:u w:val="single"/>
        </w:rPr>
        <w:t>scope</w:t>
      </w:r>
      <w:r>
        <w:rPr>
          <w:b w:val="0"/>
        </w:rPr>
        <w:t xml:space="preserve"> and </w:t>
      </w:r>
      <w:r>
        <w:rPr>
          <w:b w:val="0"/>
          <w:u w:val="single"/>
        </w:rPr>
        <w:t>meaning</w:t>
      </w:r>
      <w:r>
        <w:rPr>
          <w:b w:val="0"/>
        </w:rPr>
        <w:t xml:space="preserve"> of vague language </w:t>
      </w:r>
      <w:r>
        <w:rPr>
          <w:b w:val="0"/>
          <w:u w:val="single"/>
        </w:rPr>
        <w:t>doesn’t solve</w:t>
      </w:r>
      <w:r>
        <w:rPr>
          <w:b w:val="0"/>
        </w:rPr>
        <w:t>---courts ignore, Congress backs down, it’s already very clear.</w:t>
      </w:r>
    </w:p>
    <w:p w14:paraId="7641D1FE" w14:textId="77777777" w:rsidR="00F118C4" w:rsidRDefault="00F118C4" w:rsidP="00F118C4">
      <w:r>
        <w:rPr>
          <w:rStyle w:val="Style13ptBold"/>
        </w:rPr>
        <w:t>Crane ‘21</w:t>
      </w:r>
      <w:r>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5621FD8D" w14:textId="77777777" w:rsidR="00F118C4" w:rsidRDefault="00F118C4" w:rsidP="00F118C4">
      <w:pPr>
        <w:rPr>
          <w:sz w:val="16"/>
        </w:rPr>
      </w:pPr>
      <w:r>
        <w:rPr>
          <w:sz w:val="16"/>
        </w:rPr>
        <w:t xml:space="preserve">This Article has shown that, </w:t>
      </w:r>
      <w:r>
        <w:rPr>
          <w:rStyle w:val="Emphasis"/>
        </w:rPr>
        <w:t>historically</w:t>
      </w:r>
      <w:r>
        <w:rPr>
          <w:sz w:val="16"/>
        </w:rPr>
        <w:t xml:space="preserve">, </w:t>
      </w:r>
      <w:r>
        <w:rPr>
          <w:rStyle w:val="StyleUnderline"/>
          <w:highlight w:val="cyan"/>
        </w:rPr>
        <w:t>the judiciary</w:t>
      </w:r>
      <w:r>
        <w:rPr>
          <w:rStyle w:val="StyleUnderline"/>
        </w:rPr>
        <w:t xml:space="preserve"> has </w:t>
      </w:r>
      <w:r>
        <w:rPr>
          <w:rStyle w:val="StyleUnderline"/>
          <w:highlight w:val="cyan"/>
        </w:rPr>
        <w:t>treated</w:t>
      </w:r>
      <w:r>
        <w:rPr>
          <w:rStyle w:val="StyleUnderline"/>
        </w:rPr>
        <w:t xml:space="preserve"> the </w:t>
      </w:r>
      <w:r>
        <w:rPr>
          <w:rStyle w:val="Emphasis"/>
        </w:rPr>
        <w:t xml:space="preserve">antitrust </w:t>
      </w:r>
      <w:r>
        <w:rPr>
          <w:rStyle w:val="Emphasis"/>
          <w:highlight w:val="cyan"/>
        </w:rPr>
        <w:t>statutes</w:t>
      </w:r>
      <w:r>
        <w:rPr>
          <w:sz w:val="16"/>
          <w:highlight w:val="cyan"/>
        </w:rPr>
        <w:t xml:space="preserve"> </w:t>
      </w:r>
      <w:r>
        <w:rPr>
          <w:rStyle w:val="StyleUnderline"/>
          <w:highlight w:val="cyan"/>
        </w:rPr>
        <w:t>as broad</w:t>
      </w:r>
      <w:r>
        <w:rPr>
          <w:rStyle w:val="StyleUnderline"/>
        </w:rPr>
        <w:t xml:space="preserve"> delegations to the courts</w:t>
      </w:r>
      <w:r>
        <w:rPr>
          <w:sz w:val="16"/>
        </w:rPr>
        <w:t xml:space="preserve"> to create a pragmatic common law of competition, </w:t>
      </w:r>
      <w:r>
        <w:rPr>
          <w:rStyle w:val="StyleUnderline"/>
        </w:rPr>
        <w:t xml:space="preserve">even when the statutes plainly said something more specifically </w:t>
      </w:r>
      <w:r>
        <w:rPr>
          <w:rStyle w:val="Emphasis"/>
        </w:rPr>
        <w:t>prohibitory</w:t>
      </w:r>
      <w:r>
        <w:rPr>
          <w:sz w:val="16"/>
        </w:rPr>
        <w:t xml:space="preserve">. </w:t>
      </w:r>
      <w:r>
        <w:rPr>
          <w:rStyle w:val="StyleUnderline"/>
        </w:rPr>
        <w:t xml:space="preserve">What, then, are the strategies available to a reformist Congress seeking to </w:t>
      </w:r>
      <w:r>
        <w:rPr>
          <w:rStyle w:val="Emphasis"/>
        </w:rPr>
        <w:t>rein in business power</w:t>
      </w:r>
      <w:r>
        <w:rPr>
          <w:sz w:val="16"/>
        </w:rPr>
        <w:t xml:space="preserve"> through remedial antitrust legislation? </w:t>
      </w:r>
    </w:p>
    <w:p w14:paraId="7108E2DC" w14:textId="77777777" w:rsidR="00F118C4" w:rsidRDefault="00F118C4" w:rsidP="00F118C4">
      <w:pPr>
        <w:rPr>
          <w:sz w:val="16"/>
        </w:rPr>
      </w:pPr>
      <w:r>
        <w:rPr>
          <w:sz w:val="16"/>
        </w:rPr>
        <w:t xml:space="preserve">The </w:t>
      </w:r>
      <w:r>
        <w:rPr>
          <w:rStyle w:val="StyleUnderline"/>
        </w:rPr>
        <w:t xml:space="preserve">one strategy that </w:t>
      </w:r>
      <w:r>
        <w:rPr>
          <w:rStyle w:val="Emphasis"/>
        </w:rPr>
        <w:t xml:space="preserve">does not </w:t>
      </w:r>
      <w:r>
        <w:rPr>
          <w:rStyle w:val="StyleUnderline"/>
        </w:rPr>
        <w:t>seem especially</w:t>
      </w:r>
      <w:r>
        <w:rPr>
          <w:sz w:val="16"/>
        </w:rPr>
        <w:t xml:space="preserve"> </w:t>
      </w:r>
      <w:r>
        <w:rPr>
          <w:rStyle w:val="Emphasis"/>
        </w:rPr>
        <w:t>promising</w:t>
      </w:r>
      <w:r>
        <w:rPr>
          <w:sz w:val="16"/>
        </w:rPr>
        <w:t xml:space="preserve"> </w:t>
      </w:r>
      <w:r>
        <w:rPr>
          <w:rStyle w:val="StyleUnderline"/>
        </w:rPr>
        <w:t xml:space="preserve">is simply writing </w:t>
      </w:r>
      <w:r>
        <w:rPr>
          <w:rStyle w:val="Emphasis"/>
        </w:rPr>
        <w:t>clearer statutes</w:t>
      </w:r>
      <w:r>
        <w:rPr>
          <w:sz w:val="16"/>
        </w:rPr>
        <w:t xml:space="preserve">. </w:t>
      </w:r>
      <w:r>
        <w:rPr>
          <w:rStyle w:val="StyleUnderline"/>
        </w:rPr>
        <w:t xml:space="preserve">The antitrust </w:t>
      </w:r>
      <w:r>
        <w:rPr>
          <w:rStyle w:val="StyleUnderline"/>
          <w:highlight w:val="cyan"/>
        </w:rPr>
        <w:t>statutes</w:t>
      </w:r>
      <w:r>
        <w:rPr>
          <w:rStyle w:val="StyleUnderline"/>
        </w:rPr>
        <w:t xml:space="preserve"> that the courts wrote down</w:t>
      </w:r>
      <w:r>
        <w:rPr>
          <w:sz w:val="16"/>
        </w:rPr>
        <w:t xml:space="preserve"> in favor of big business </w:t>
      </w:r>
      <w:r>
        <w:rPr>
          <w:rStyle w:val="StyleUnderline"/>
          <w:highlight w:val="cyan"/>
        </w:rPr>
        <w:t xml:space="preserve">did not suffer from a </w:t>
      </w:r>
      <w:r>
        <w:rPr>
          <w:rStyle w:val="Emphasis"/>
          <w:highlight w:val="cyan"/>
        </w:rPr>
        <w:t>lack of clarity</w:t>
      </w:r>
      <w:r>
        <w:rPr>
          <w:sz w:val="16"/>
        </w:rPr>
        <w:t xml:space="preserve"> </w:t>
      </w:r>
      <w:r>
        <w:rPr>
          <w:rStyle w:val="StyleUnderline"/>
        </w:rPr>
        <w:t xml:space="preserve">or, if they did, not in the textual implications the courts </w:t>
      </w:r>
      <w:r>
        <w:rPr>
          <w:rStyle w:val="Emphasis"/>
        </w:rPr>
        <w:t>chose to ignore</w:t>
      </w:r>
      <w:r>
        <w:rPr>
          <w:sz w:val="16"/>
        </w:rPr>
        <w:t xml:space="preserve">. Strikingly, </w:t>
      </w:r>
      <w:r>
        <w:rPr>
          <w:rStyle w:val="StyleUnderline"/>
        </w:rPr>
        <w:t xml:space="preserve">the </w:t>
      </w:r>
      <w:r>
        <w:rPr>
          <w:rStyle w:val="StyleUnderline"/>
          <w:highlight w:val="cyan"/>
        </w:rPr>
        <w:t>courts</w:t>
      </w:r>
      <w:r>
        <w:rPr>
          <w:rStyle w:val="StyleUnderline"/>
        </w:rPr>
        <w:t xml:space="preserve"> continue to insist that the antitrust statutes are </w:t>
      </w:r>
      <w:r>
        <w:rPr>
          <w:rStyle w:val="Emphasis"/>
        </w:rPr>
        <w:t>indeterminate delegations</w:t>
      </w:r>
      <w:r>
        <w:rPr>
          <w:sz w:val="16"/>
        </w:rPr>
        <w:t xml:space="preserve"> </w:t>
      </w:r>
      <w:r>
        <w:rPr>
          <w:rStyle w:val="StyleUnderline"/>
        </w:rPr>
        <w:t xml:space="preserve">of common-law power, even while </w:t>
      </w:r>
      <w:r>
        <w:rPr>
          <w:rStyle w:val="StyleUnderline"/>
          <w:highlight w:val="cyan"/>
        </w:rPr>
        <w:t>admit</w:t>
      </w:r>
      <w:r>
        <w:rPr>
          <w:rStyle w:val="StyleUnderline"/>
        </w:rPr>
        <w:t xml:space="preserve">ting in candor that </w:t>
      </w:r>
      <w:r>
        <w:rPr>
          <w:rStyle w:val="StyleUnderline"/>
          <w:highlight w:val="cyan"/>
        </w:rPr>
        <w:t>they have</w:t>
      </w:r>
      <w:r>
        <w:rPr>
          <w:rStyle w:val="StyleUnderline"/>
        </w:rPr>
        <w:t xml:space="preserve"> simply </w:t>
      </w:r>
      <w:r>
        <w:rPr>
          <w:rStyle w:val="Emphasis"/>
          <w:highlight w:val="cyan"/>
        </w:rPr>
        <w:t>chosen to ignore</w:t>
      </w:r>
      <w:r>
        <w:rPr>
          <w:sz w:val="16"/>
        </w:rPr>
        <w:t xml:space="preserve"> </w:t>
      </w:r>
      <w:r>
        <w:rPr>
          <w:rStyle w:val="StyleUnderline"/>
        </w:rPr>
        <w:t xml:space="preserve">the statutes’ </w:t>
      </w:r>
      <w:r>
        <w:rPr>
          <w:rStyle w:val="Emphasis"/>
          <w:highlight w:val="cyan"/>
        </w:rPr>
        <w:t>plain meaning</w:t>
      </w:r>
      <w:r>
        <w:rPr>
          <w:sz w:val="16"/>
        </w:rPr>
        <w:t xml:space="preserve"> in favor of a common method of deciding antitrust cases. For instance, in Professional Engineers, Justice </w:t>
      </w:r>
      <w:r>
        <w:rPr>
          <w:rStyle w:val="Emphasis"/>
          <w:highlight w:val="cyan"/>
        </w:rPr>
        <w:t>Stevens</w:t>
      </w:r>
      <w:r>
        <w:rPr>
          <w:sz w:val="16"/>
          <w:highlight w:val="cyan"/>
        </w:rPr>
        <w:t xml:space="preserve"> </w:t>
      </w:r>
      <w:r>
        <w:rPr>
          <w:rStyle w:val="StyleUnderline"/>
          <w:highlight w:val="cyan"/>
        </w:rPr>
        <w:t>remarked</w:t>
      </w:r>
      <w:r>
        <w:rPr>
          <w:rStyle w:val="StyleUnderline"/>
        </w:rPr>
        <w:t xml:space="preserve"> for the Court that “the language of</w:t>
      </w:r>
      <w:r>
        <w:rPr>
          <w:sz w:val="16"/>
        </w:rPr>
        <w:t xml:space="preserve"> § 1 of </w:t>
      </w:r>
      <w:r>
        <w:rPr>
          <w:rStyle w:val="StyleUnderline"/>
        </w:rPr>
        <w:t xml:space="preserve">the </w:t>
      </w:r>
      <w:r>
        <w:rPr>
          <w:rStyle w:val="StyleUnderline"/>
          <w:highlight w:val="cyan"/>
        </w:rPr>
        <w:t>Sherman</w:t>
      </w:r>
      <w:r>
        <w:rPr>
          <w:rStyle w:val="StyleUnderline"/>
        </w:rPr>
        <w:t xml:space="preserve"> Act . . . </w:t>
      </w:r>
      <w:r>
        <w:rPr>
          <w:rStyle w:val="Emphasis"/>
          <w:highlight w:val="cyan"/>
        </w:rPr>
        <w:t>cannot mean what it says</w:t>
      </w:r>
      <w:r>
        <w:rPr>
          <w:rStyle w:val="StyleUnderline"/>
        </w:rPr>
        <w:t xml:space="preserve">” </w:t>
      </w:r>
      <w:r>
        <w:rPr>
          <w:sz w:val="16"/>
        </w:rPr>
        <w:t>and therefore that Congress must not have intended “the text of the Sherman Act to delineate the full meaning of the statute or its application in concrete situations,”</w:t>
      </w:r>
      <w:r>
        <w:rPr>
          <w:rStyle w:val="StyleUnderline"/>
        </w:rPr>
        <w:t xml:space="preserve"> thus justifying the courts in shaping the “statute’s </w:t>
      </w:r>
      <w:r>
        <w:rPr>
          <w:rStyle w:val="Emphasis"/>
        </w:rPr>
        <w:t>broad mandate</w:t>
      </w:r>
      <w:r>
        <w:rPr>
          <w:rStyle w:val="StyleUnderline"/>
        </w:rPr>
        <w:t xml:space="preserve"> by drawing on common-law tradition</w:t>
      </w:r>
      <w:r>
        <w:rPr>
          <w:sz w:val="16"/>
        </w:rPr>
        <w:t xml:space="preserve">.”255 </w:t>
      </w:r>
      <w:r>
        <w:rPr>
          <w:rStyle w:val="StyleUnderline"/>
        </w:rPr>
        <w:t xml:space="preserve">Given over a </w:t>
      </w:r>
      <w:r>
        <w:rPr>
          <w:rStyle w:val="Emphasis"/>
        </w:rPr>
        <w:t>century’s tradition</w:t>
      </w:r>
      <w:r>
        <w:rPr>
          <w:sz w:val="16"/>
        </w:rPr>
        <w:t xml:space="preserve"> of interpreting antitrust statutes as invitations to continue a common-law process whatever else is suggested by the statute’s text, </w:t>
      </w:r>
      <w:r>
        <w:rPr>
          <w:rStyle w:val="StyleUnderline"/>
          <w:highlight w:val="cyan"/>
        </w:rPr>
        <w:t>it is difficult to see how</w:t>
      </w:r>
      <w:r>
        <w:rPr>
          <w:rStyle w:val="StyleUnderline"/>
        </w:rPr>
        <w:t xml:space="preserve"> simply accumulating </w:t>
      </w:r>
      <w:r>
        <w:rPr>
          <w:rStyle w:val="Emphasis"/>
          <w:highlight w:val="cyan"/>
        </w:rPr>
        <w:t>stern new language</w:t>
      </w:r>
      <w:r>
        <w:rPr>
          <w:sz w:val="16"/>
        </w:rPr>
        <w:t xml:space="preserve"> </w:t>
      </w:r>
      <w:r>
        <w:rPr>
          <w:rStyle w:val="StyleUnderline"/>
        </w:rPr>
        <w:t xml:space="preserve">in new texts </w:t>
      </w:r>
      <w:r>
        <w:rPr>
          <w:rStyle w:val="StyleUnderline"/>
          <w:highlight w:val="cyan"/>
        </w:rPr>
        <w:t xml:space="preserve">would lead to a </w:t>
      </w:r>
      <w:r>
        <w:rPr>
          <w:rStyle w:val="Emphasis"/>
          <w:highlight w:val="cyan"/>
        </w:rPr>
        <w:t>different result</w:t>
      </w:r>
      <w:r>
        <w:rPr>
          <w:sz w:val="16"/>
          <w:highlight w:val="cyan"/>
        </w:rPr>
        <w:t>.</w:t>
      </w:r>
    </w:p>
    <w:p w14:paraId="7CF40D8D" w14:textId="77777777" w:rsidR="00F118C4" w:rsidRDefault="00F118C4" w:rsidP="00F118C4">
      <w:pPr>
        <w:rPr>
          <w:sz w:val="16"/>
        </w:rPr>
      </w:pPr>
      <w:r>
        <w:rPr>
          <w:rStyle w:val="StyleUnderline"/>
          <w:highlight w:val="cyan"/>
        </w:rPr>
        <w:t>Even where</w:t>
      </w:r>
      <w:r>
        <w:rPr>
          <w:rStyle w:val="StyleUnderline"/>
        </w:rPr>
        <w:t xml:space="preserve"> reform </w:t>
      </w:r>
      <w:r>
        <w:rPr>
          <w:rStyle w:val="StyleUnderline"/>
          <w:highlight w:val="cyan"/>
        </w:rPr>
        <w:t>statutes are</w:t>
      </w:r>
      <w:r>
        <w:rPr>
          <w:sz w:val="16"/>
        </w:rPr>
        <w:t xml:space="preserve"> </w:t>
      </w:r>
      <w:r>
        <w:rPr>
          <w:rStyle w:val="Emphasis"/>
        </w:rPr>
        <w:t xml:space="preserve">textually </w:t>
      </w:r>
      <w:r>
        <w:rPr>
          <w:rStyle w:val="Emphasis"/>
          <w:highlight w:val="cyan"/>
        </w:rPr>
        <w:t>honored</w:t>
      </w:r>
      <w:r>
        <w:rPr>
          <w:sz w:val="16"/>
        </w:rPr>
        <w:t xml:space="preserve"> </w:t>
      </w:r>
      <w:r>
        <w:rPr>
          <w:rStyle w:val="StyleUnderline"/>
        </w:rPr>
        <w:t>in their immediate aftermath</w:t>
      </w:r>
      <w:r>
        <w:rPr>
          <w:sz w:val="16"/>
        </w:rPr>
        <w:t xml:space="preserve">, </w:t>
      </w:r>
      <w:r>
        <w:rPr>
          <w:rStyle w:val="StyleUnderline"/>
          <w:highlight w:val="cyan"/>
        </w:rPr>
        <w:t xml:space="preserve">history shows a </w:t>
      </w:r>
      <w:r>
        <w:rPr>
          <w:rStyle w:val="Emphasis"/>
          <w:highlight w:val="cyan"/>
        </w:rPr>
        <w:t>creeping</w:t>
      </w:r>
      <w:r>
        <w:rPr>
          <w:rStyle w:val="Emphasis"/>
        </w:rPr>
        <w:t xml:space="preserve"> judicial </w:t>
      </w:r>
      <w:r>
        <w:rPr>
          <w:rStyle w:val="Emphasis"/>
          <w:highlight w:val="cyan"/>
        </w:rPr>
        <w:t>tendency</w:t>
      </w:r>
      <w:r>
        <w:rPr>
          <w:sz w:val="16"/>
          <w:highlight w:val="cyan"/>
        </w:rPr>
        <w:t xml:space="preserve"> </w:t>
      </w:r>
      <w:r>
        <w:rPr>
          <w:rStyle w:val="StyleUnderline"/>
          <w:highlight w:val="cyan"/>
        </w:rPr>
        <w:t>to</w:t>
      </w:r>
      <w:r>
        <w:rPr>
          <w:rStyle w:val="StyleUnderline"/>
        </w:rPr>
        <w:t xml:space="preserve"> begin integrating the reform statutes into the </w:t>
      </w:r>
      <w:r>
        <w:rPr>
          <w:rStyle w:val="StyleUnderline"/>
          <w:highlight w:val="cyan"/>
        </w:rPr>
        <w:t>mainstream</w:t>
      </w:r>
      <w:r>
        <w:rPr>
          <w:rStyle w:val="StyleUnderline"/>
        </w:rPr>
        <w:t xml:space="preserve"> of antitrust jurisprudence within a few decades</w:t>
      </w:r>
      <w:r>
        <w:rPr>
          <w:sz w:val="16"/>
        </w:rPr>
        <w:t xml:space="preserve">. </w:t>
      </w:r>
      <w:r>
        <w:rPr>
          <w:rStyle w:val="StyleUnderline"/>
        </w:rPr>
        <w:t xml:space="preserve">This has been the fate of the </w:t>
      </w:r>
      <w:r>
        <w:rPr>
          <w:rStyle w:val="Emphasis"/>
        </w:rPr>
        <w:t>four major antitrust reform</w:t>
      </w:r>
      <w:r>
        <w:rPr>
          <w:sz w:val="16"/>
        </w:rPr>
        <w:t xml:space="preserve"> </w:t>
      </w:r>
      <w:r>
        <w:rPr>
          <w:rStyle w:val="StyleUnderline"/>
        </w:rPr>
        <w:t>statutes</w:t>
      </w:r>
      <w:r>
        <w:rPr>
          <w:sz w:val="16"/>
        </w:rPr>
        <w:t>— the FTC, Clayton, Robinson-Patman, and Celler-Kefauver Acts—</w:t>
      </w:r>
      <w:r>
        <w:rPr>
          <w:rStyle w:val="StyleUnderline"/>
        </w:rPr>
        <w:t>each of which was meant to rein in capital in ways that the Sherman Act did not</w:t>
      </w:r>
      <w:r>
        <w:rPr>
          <w:sz w:val="16"/>
        </w:rPr>
        <w:t xml:space="preserve">. </w:t>
      </w:r>
      <w:r>
        <w:rPr>
          <w:rStyle w:val="StyleUnderline"/>
        </w:rPr>
        <w:t>In all four instances</w:t>
      </w:r>
      <w:r>
        <w:rPr>
          <w:sz w:val="16"/>
        </w:rPr>
        <w:t xml:space="preserve">, however, </w:t>
      </w:r>
      <w:r>
        <w:rPr>
          <w:rStyle w:val="StyleUnderline"/>
        </w:rPr>
        <w:t xml:space="preserve">the courts incrementally began </w:t>
      </w:r>
      <w:r>
        <w:rPr>
          <w:rStyle w:val="Emphasis"/>
        </w:rPr>
        <w:t>mainstreaming</w:t>
      </w:r>
      <w:r>
        <w:rPr>
          <w:sz w:val="16"/>
        </w:rPr>
        <w:t xml:space="preserve"> </w:t>
      </w:r>
      <w:r>
        <w:rPr>
          <w:rStyle w:val="StyleUnderline"/>
        </w:rPr>
        <w:t>the statutes into Sherman</w:t>
      </w:r>
      <w:r>
        <w:rPr>
          <w:sz w:val="16"/>
        </w:rPr>
        <w:t xml:space="preserve"> Act </w:t>
      </w:r>
      <w:r>
        <w:rPr>
          <w:rStyle w:val="StyleUnderline"/>
        </w:rPr>
        <w:t xml:space="preserve">precedent, </w:t>
      </w:r>
      <w:r>
        <w:rPr>
          <w:rStyle w:val="StyleUnderline"/>
          <w:highlight w:val="cyan"/>
        </w:rPr>
        <w:t xml:space="preserve">creating a </w:t>
      </w:r>
      <w:r>
        <w:rPr>
          <w:rStyle w:val="Emphasis"/>
          <w:highlight w:val="cyan"/>
        </w:rPr>
        <w:t>homogenous</w:t>
      </w:r>
      <w:r>
        <w:rPr>
          <w:rStyle w:val="StyleUnderline"/>
        </w:rPr>
        <w:t xml:space="preserve"> antitrust </w:t>
      </w:r>
      <w:r>
        <w:rPr>
          <w:rStyle w:val="Emphasis"/>
          <w:highlight w:val="cyan"/>
        </w:rPr>
        <w:t>jurisprudence</w:t>
      </w:r>
      <w:r>
        <w:rPr>
          <w:sz w:val="16"/>
        </w:rPr>
        <w:t xml:space="preserve"> </w:t>
      </w:r>
      <w:r>
        <w:rPr>
          <w:rStyle w:val="StyleUnderline"/>
          <w:highlight w:val="cyan"/>
        </w:rPr>
        <w:t>that read</w:t>
      </w:r>
      <w:r>
        <w:rPr>
          <w:rStyle w:val="StyleUnderline"/>
        </w:rPr>
        <w:t xml:space="preserve"> the textual </w:t>
      </w:r>
      <w:r>
        <w:rPr>
          <w:rStyle w:val="Emphasis"/>
          <w:highlight w:val="cyan"/>
        </w:rPr>
        <w:t>distinctiveness out</w:t>
      </w:r>
      <w:r>
        <w:rPr>
          <w:rStyle w:val="StyleUnderline"/>
        </w:rPr>
        <w:t xml:space="preserve"> of the</w:t>
      </w:r>
      <w:r>
        <w:rPr>
          <w:sz w:val="16"/>
        </w:rPr>
        <w:t xml:space="preserve"> </w:t>
      </w:r>
      <w:r>
        <w:rPr>
          <w:rStyle w:val="StyleUnderline"/>
        </w:rPr>
        <w:t>reform</w:t>
      </w:r>
      <w:r>
        <w:rPr>
          <w:sz w:val="16"/>
        </w:rPr>
        <w:t xml:space="preserve"> </w:t>
      </w:r>
      <w:r>
        <w:rPr>
          <w:rStyle w:val="Emphasis"/>
          <w:highlight w:val="cyan"/>
        </w:rPr>
        <w:t>statutes</w:t>
      </w:r>
      <w:r>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Pr>
          <w:rStyle w:val="StyleUnderline"/>
        </w:rPr>
        <w:t xml:space="preserve">Given that </w:t>
      </w:r>
      <w:r>
        <w:rPr>
          <w:rStyle w:val="Emphasis"/>
          <w:highlight w:val="cyan"/>
        </w:rPr>
        <w:t>neither</w:t>
      </w:r>
      <w:r>
        <w:rPr>
          <w:rStyle w:val="StyleUnderline"/>
        </w:rPr>
        <w:t xml:space="preserve"> statutory </w:t>
      </w:r>
      <w:r>
        <w:rPr>
          <w:rStyle w:val="StyleUnderline"/>
          <w:highlight w:val="cyan"/>
        </w:rPr>
        <w:t>text nor</w:t>
      </w:r>
      <w:r>
        <w:rPr>
          <w:rStyle w:val="StyleUnderline"/>
        </w:rPr>
        <w:t xml:space="preserve"> legislative</w:t>
      </w:r>
      <w:r>
        <w:rPr>
          <w:sz w:val="16"/>
        </w:rPr>
        <w:t xml:space="preserve"> </w:t>
      </w:r>
      <w:r>
        <w:rPr>
          <w:rStyle w:val="Emphasis"/>
          <w:highlight w:val="cyan"/>
        </w:rPr>
        <w:t>history</w:t>
      </w:r>
      <w:r>
        <w:rPr>
          <w:sz w:val="16"/>
        </w:rPr>
        <w:t xml:space="preserve"> </w:t>
      </w:r>
      <w:r>
        <w:rPr>
          <w:rStyle w:val="StyleUnderline"/>
        </w:rPr>
        <w:t xml:space="preserve">seems to have </w:t>
      </w:r>
      <w:r>
        <w:rPr>
          <w:rStyle w:val="StyleUnderline"/>
          <w:highlight w:val="cyan"/>
        </w:rPr>
        <w:t>deterred the courts</w:t>
      </w:r>
      <w:r>
        <w:rPr>
          <w:rStyle w:val="StyleUnderline"/>
        </w:rPr>
        <w:t xml:space="preserve"> from this process</w:t>
      </w:r>
      <w:r>
        <w:rPr>
          <w:sz w:val="16"/>
        </w:rPr>
        <w:t xml:space="preserve"> within a few decades after the passage of the statutes, </w:t>
      </w:r>
      <w:r>
        <w:rPr>
          <w:rStyle w:val="StyleUnderline"/>
        </w:rPr>
        <w:t>there is little reason to believe that a “</w:t>
      </w:r>
      <w:r>
        <w:rPr>
          <w:rStyle w:val="Emphasis"/>
          <w:highlight w:val="cyan"/>
        </w:rPr>
        <w:t>this time we mean it</w:t>
      </w:r>
      <w:r>
        <w:rPr>
          <w:rStyle w:val="StyleUnderline"/>
          <w:highlight w:val="cyan"/>
        </w:rPr>
        <w:t>”</w:t>
      </w:r>
      <w:r>
        <w:rPr>
          <w:sz w:val="16"/>
          <w:highlight w:val="cyan"/>
        </w:rPr>
        <w:t xml:space="preserve"> </w:t>
      </w:r>
      <w:r>
        <w:rPr>
          <w:rStyle w:val="StyleUnderline"/>
        </w:rPr>
        <w:t xml:space="preserve">statutory </w:t>
      </w:r>
      <w:r>
        <w:rPr>
          <w:rStyle w:val="Emphasis"/>
          <w:highlight w:val="cyan"/>
        </w:rPr>
        <w:t>reform</w:t>
      </w:r>
      <w:r>
        <w:rPr>
          <w:sz w:val="16"/>
          <w:highlight w:val="cyan"/>
        </w:rPr>
        <w:t xml:space="preserve"> </w:t>
      </w:r>
      <w:r>
        <w:rPr>
          <w:rStyle w:val="StyleUnderline"/>
          <w:highlight w:val="cyan"/>
        </w:rPr>
        <w:t>would</w:t>
      </w:r>
      <w:r>
        <w:rPr>
          <w:rStyle w:val="StyleUnderline"/>
        </w:rPr>
        <w:t xml:space="preserve"> not </w:t>
      </w:r>
      <w:r>
        <w:rPr>
          <w:rStyle w:val="StyleUnderline"/>
          <w:highlight w:val="cyan"/>
        </w:rPr>
        <w:t xml:space="preserve">meet the </w:t>
      </w:r>
      <w:r>
        <w:rPr>
          <w:rStyle w:val="Emphasis"/>
          <w:highlight w:val="cyan"/>
        </w:rPr>
        <w:t xml:space="preserve">same </w:t>
      </w:r>
      <w:r>
        <w:rPr>
          <w:rStyle w:val="Emphasis"/>
          <w:highlight w:val="cyan"/>
        </w:rPr>
        <w:lastRenderedPageBreak/>
        <w:t>fate</w:t>
      </w:r>
      <w:r>
        <w:rPr>
          <w:sz w:val="16"/>
        </w:rPr>
        <w:t xml:space="preserve">. </w:t>
      </w:r>
      <w:r>
        <w:rPr>
          <w:rStyle w:val="StyleUnderline"/>
        </w:rPr>
        <w:t xml:space="preserve">If the courts continue to understand aspects of the antitrust statutes as aspirationally motivated and operationally </w:t>
      </w:r>
      <w:r>
        <w:rPr>
          <w:rStyle w:val="Emphasis"/>
        </w:rPr>
        <w:t>impracticable</w:t>
      </w:r>
      <w:r>
        <w:rPr>
          <w:sz w:val="16"/>
        </w:rPr>
        <w:t xml:space="preserve">, </w:t>
      </w:r>
      <w:r>
        <w:rPr>
          <w:rStyle w:val="StyleUnderline"/>
        </w:rPr>
        <w:t>the previously observed pattern is likely to continue</w:t>
      </w:r>
      <w:r>
        <w:rPr>
          <w:sz w:val="16"/>
        </w:rPr>
        <w:t>.</w:t>
      </w:r>
    </w:p>
    <w:p w14:paraId="3F5B581C" w14:textId="77777777" w:rsidR="00281354" w:rsidRDefault="00281354"/>
    <w:sectPr w:rsidR="0028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46"/>
    <w:rsid w:val="00023A2F"/>
    <w:rsid w:val="00144410"/>
    <w:rsid w:val="001C0633"/>
    <w:rsid w:val="002427E2"/>
    <w:rsid w:val="00281354"/>
    <w:rsid w:val="002E20BF"/>
    <w:rsid w:val="003C3A46"/>
    <w:rsid w:val="003E38BB"/>
    <w:rsid w:val="004F31F4"/>
    <w:rsid w:val="00613835"/>
    <w:rsid w:val="00655000"/>
    <w:rsid w:val="00684087"/>
    <w:rsid w:val="006D55C2"/>
    <w:rsid w:val="00707D0C"/>
    <w:rsid w:val="007341B6"/>
    <w:rsid w:val="00A47896"/>
    <w:rsid w:val="00A73C4A"/>
    <w:rsid w:val="00A77210"/>
    <w:rsid w:val="00AA285F"/>
    <w:rsid w:val="00B84156"/>
    <w:rsid w:val="00B9486D"/>
    <w:rsid w:val="00C7283B"/>
    <w:rsid w:val="00D22189"/>
    <w:rsid w:val="00EB60E3"/>
    <w:rsid w:val="00F118C4"/>
    <w:rsid w:val="00F50CC9"/>
    <w:rsid w:val="00F6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A1B2"/>
  <w15:docId w15:val="{3D0B1926-E1E2-4286-A1EC-998B4A62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44410"/>
    <w:rPr>
      <w:rFonts w:ascii="Calibri" w:hAnsi="Calibri"/>
    </w:rPr>
  </w:style>
  <w:style w:type="paragraph" w:styleId="Heading1">
    <w:name w:val="heading 1"/>
    <w:aliases w:val="Pocket"/>
    <w:basedOn w:val="Normal"/>
    <w:next w:val="Normal"/>
    <w:link w:val="Heading1Char"/>
    <w:qFormat/>
    <w:rsid w:val="001444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441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2"/>
    <w:unhideWhenUsed/>
    <w:qFormat/>
    <w:rsid w:val="0014441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4441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44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410"/>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44410"/>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Qualifications,normal card text,bold underline,Shrunk,qualifications in card,qualifications,Debate,B,Box,s,sma"/>
    <w:basedOn w:val="DefaultParagraphFont"/>
    <w:link w:val="textbold"/>
    <w:uiPriority w:val="7"/>
    <w:qFormat/>
    <w:rsid w:val="0014441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4410"/>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144410"/>
    <w:rPr>
      <w:b w:val="0"/>
      <w:sz w:val="22"/>
      <w:u w:val="singl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
    <w:basedOn w:val="DefaultParagraphFont"/>
    <w:link w:val="NoSpacing"/>
    <w:uiPriority w:val="99"/>
    <w:unhideWhenUsed/>
    <w:rsid w:val="00144410"/>
    <w:rPr>
      <w:color w:val="auto"/>
      <w:u w:val="none"/>
    </w:rPr>
  </w:style>
  <w:style w:type="paragraph" w:customStyle="1" w:styleId="textbold">
    <w:name w:val="text bold"/>
    <w:basedOn w:val="Normal"/>
    <w:link w:val="Emphasis"/>
    <w:autoRedefine/>
    <w:uiPriority w:val="7"/>
    <w:qFormat/>
    <w:rsid w:val="003C3A4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UnderlinePara">
    <w:name w:val="Underline Para"/>
    <w:basedOn w:val="Normal"/>
    <w:link w:val="StyleUnderline"/>
    <w:uiPriority w:val="6"/>
    <w:qFormat/>
    <w:rsid w:val="003C3A46"/>
    <w:pPr>
      <w:widowControl w:val="0"/>
      <w:suppressAutoHyphens/>
      <w:spacing w:after="200"/>
      <w:contextualSpacing/>
    </w:pPr>
    <w:rPr>
      <w:rFonts w:asciiTheme="minorHAnsi" w:hAnsiTheme="minorHAnsi"/>
      <w:u w:val="single"/>
    </w:r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
    <w:basedOn w:val="Heading1"/>
    <w:link w:val="Hyperlink"/>
    <w:autoRedefine/>
    <w:uiPriority w:val="99"/>
    <w:qFormat/>
    <w:rsid w:val="003C3A46"/>
    <w:pPr>
      <w:keepNext w:val="0"/>
      <w:keepLines w:val="0"/>
      <w:spacing w:line="254" w:lineRule="auto"/>
      <w:outlineLvl w:val="9"/>
    </w:pPr>
    <w:rPr>
      <w:rFonts w:asciiTheme="minorHAnsi" w:eastAsiaTheme="minorHAnsi" w:hAnsiTheme="minorHAnsi" w:cstheme="minorBidi"/>
      <w:b w:val="0"/>
      <w:sz w:val="22"/>
      <w:szCs w:val="22"/>
    </w:rPr>
  </w:style>
  <w:style w:type="character" w:customStyle="1" w:styleId="Heading1Char">
    <w:name w:val="Heading 1 Char"/>
    <w:aliases w:val="Pocket Char"/>
    <w:basedOn w:val="DefaultParagraphFont"/>
    <w:link w:val="Heading1"/>
    <w:rsid w:val="0014441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441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144410"/>
    <w:rPr>
      <w:rFonts w:ascii="Calibri" w:eastAsiaTheme="majorEastAsia" w:hAnsi="Calibri" w:cstheme="majorBidi"/>
      <w:b/>
      <w:sz w:val="32"/>
      <w:szCs w:val="24"/>
      <w:u w:val="single"/>
    </w:rPr>
  </w:style>
  <w:style w:type="character" w:styleId="FollowedHyperlink">
    <w:name w:val="FollowedHyperlink"/>
    <w:basedOn w:val="DefaultParagraphFont"/>
    <w:uiPriority w:val="99"/>
    <w:semiHidden/>
    <w:unhideWhenUsed/>
    <w:rsid w:val="00144410"/>
    <w:rPr>
      <w:color w:val="auto"/>
      <w:u w:val="none"/>
    </w:rPr>
  </w:style>
  <w:style w:type="paragraph" w:customStyle="1" w:styleId="Emphasis1">
    <w:name w:val="Emphasis1"/>
    <w:basedOn w:val="Normal"/>
    <w:autoRedefine/>
    <w:uiPriority w:val="7"/>
    <w:qFormat/>
    <w:rsid w:val="003C3A4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
    <w:name w:val="Analytic"/>
    <w:basedOn w:val="Heading4"/>
    <w:link w:val="AnalyticChar"/>
    <w:qFormat/>
    <w:rsid w:val="00B9486D"/>
    <w:rPr>
      <w:color w:val="000000" w:themeColor="text1"/>
    </w:rPr>
  </w:style>
  <w:style w:type="character" w:customStyle="1" w:styleId="AnalyticChar">
    <w:name w:val="Analytic Char"/>
    <w:basedOn w:val="DefaultParagraphFont"/>
    <w:link w:val="Analytic"/>
    <w:rsid w:val="00B9486D"/>
    <w:rPr>
      <w:rFonts w:ascii="Calibri" w:eastAsiaTheme="majorEastAsia" w:hAnsi="Calibri" w:cstheme="majorBidi"/>
      <w:b/>
      <w:iCs/>
      <w:color w:val="000000" w:themeColor="text1"/>
      <w:sz w:val="26"/>
    </w:rPr>
  </w:style>
  <w:style w:type="paragraph" w:customStyle="1" w:styleId="Analytics">
    <w:name w:val="Analytics"/>
    <w:link w:val="AnalyticsChar"/>
    <w:uiPriority w:val="4"/>
    <w:qFormat/>
    <w:rsid w:val="0065500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55000"/>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869183">
      <w:bodyDiv w:val="1"/>
      <w:marLeft w:val="0"/>
      <w:marRight w:val="0"/>
      <w:marTop w:val="0"/>
      <w:marBottom w:val="0"/>
      <w:divBdr>
        <w:top w:val="none" w:sz="0" w:space="0" w:color="auto"/>
        <w:left w:val="none" w:sz="0" w:space="0" w:color="auto"/>
        <w:bottom w:val="none" w:sz="0" w:space="0" w:color="auto"/>
        <w:right w:val="none" w:sz="0" w:space="0" w:color="auto"/>
      </w:divBdr>
    </w:div>
    <w:div w:id="191839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mscontrol.org/act/2019-11/features/cyber-battles-nuclear-outcomes-dangerous-new-pathways-escalation" TargetMode="External"/><Relationship Id="rId13" Type="http://schemas.openxmlformats.org/officeDocument/2006/relationships/hyperlink" Target="https://www.thenation.com/article/saving-obamacare-is-not-enough-we-need-medicare-for-all/"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globalcompetitionreview.com/guide/private-litigation-guide/second-edition/article/the-role-of-us-state-antitrust-enforcement" TargetMode="External"/><Relationship Id="rId3" Type="http://schemas.openxmlformats.org/officeDocument/2006/relationships/settings" Target="settings.xml"/><Relationship Id="rId21" Type="http://schemas.openxmlformats.org/officeDocument/2006/relationships/hyperlink" Target="https://globalcompetitionreview.com/guide/private-litigation-guide/second-edition/article/the-role-of-us-state-antitrust-enforcement" TargetMode="External"/><Relationship Id="rId7" Type="http://schemas.openxmlformats.org/officeDocument/2006/relationships/hyperlink" Target="https://www.jdsupra.com/legalnews/the-us-senate-infrastructure-bill-4989100/" TargetMode="External"/><Relationship Id="rId12" Type="http://schemas.openxmlformats.org/officeDocument/2006/relationships/hyperlink" Target="https://www.joghr.org/article/14134-health-an-essential-component-of-national-resilience"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globalcompetitionreview.com/guide/private-litigation-guide/second-edition/article/the-role-of-us-state-antitrust-enforcement" TargetMode="External"/><Relationship Id="rId2" Type="http://schemas.openxmlformats.org/officeDocument/2006/relationships/styles" Target="styles.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xconomy.com/boston/2018/01/15/why-human-extinction-needs-a-marketing-department/" TargetMode="External"/><Relationship Id="rId1" Type="http://schemas.openxmlformats.org/officeDocument/2006/relationships/numbering" Target="numbering.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hyperlink" Target="https://hellohealth.com/blog/how-do-cyber-attacks-happen-in-hospitals-and-healthcare-clinics/" TargetMode="External"/><Relationship Id="rId24"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theme" Target="theme/theme1.xml"/><Relationship Id="rId5" Type="http://schemas.openxmlformats.org/officeDocument/2006/relationships/hyperlink" Target="https://amp.theguardian.com/us-news/2021/sep/07/biden-democrats-brewing-battle-budget-bill"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s://bigtechnology.substack.com/p/its-ridiculous-underfunded-us-regulators"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noldporter.com/en/perspectives/blogs/fca-qui-notes/posts/2021/03/doj-gives-glimpse-into-fca-enforcement-priorities" TargetMode="External"/><Relationship Id="rId14" Type="http://schemas.openxmlformats.org/officeDocument/2006/relationships/hyperlink" Target="http://thebulletin.org/why-access-health-care-national-security-issue10819"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30" Type="http://schemas.openxmlformats.org/officeDocument/2006/relationships/hyperlink" Target="http://www.existential-risk.org/concep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TotalTime>
  <Pages>17</Pages>
  <Words>9531</Words>
  <Characters>54330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Aryan S</dc:creator>
  <cp:keywords/>
  <dc:description/>
  <cp:lastModifiedBy>Jasani, Aryan S</cp:lastModifiedBy>
  <cp:revision>14</cp:revision>
  <dcterms:created xsi:type="dcterms:W3CDTF">2021-09-18T14:20:00Z</dcterms:created>
  <dcterms:modified xsi:type="dcterms:W3CDTF">2021-09-18T15:28:00Z</dcterms:modified>
</cp:coreProperties>
</file>