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7779" w14:textId="77777777" w:rsidR="003F0749" w:rsidRDefault="003F0749" w:rsidP="003F0749">
      <w:pPr>
        <w:pStyle w:val="Heading1"/>
      </w:pPr>
      <w:r>
        <w:t>1NC --- Swing 2 R4</w:t>
      </w:r>
    </w:p>
    <w:p w14:paraId="59732782" w14:textId="77777777" w:rsidR="003F0749" w:rsidRDefault="003F0749" w:rsidP="003F0749">
      <w:pPr>
        <w:pStyle w:val="Heading2"/>
      </w:pPr>
      <w:r>
        <w:t>OFF</w:t>
      </w:r>
    </w:p>
    <w:p w14:paraId="31BF9C2A" w14:textId="77777777" w:rsidR="003F0749" w:rsidRDefault="003F0749" w:rsidP="003F0749">
      <w:pPr>
        <w:pStyle w:val="Heading3"/>
      </w:pPr>
      <w:r>
        <w:t>OFF</w:t>
      </w:r>
    </w:p>
    <w:p w14:paraId="1ED6CD5A" w14:textId="77777777" w:rsidR="003F0749" w:rsidRDefault="003F0749" w:rsidP="003F0749">
      <w:pPr>
        <w:pStyle w:val="Heading4"/>
      </w:pPr>
      <w:r>
        <w:t>Our interpretation is that the aff can’t be the courts ---</w:t>
      </w:r>
    </w:p>
    <w:p w14:paraId="3190C439" w14:textId="77777777" w:rsidR="003F0749" w:rsidRPr="00213110" w:rsidRDefault="003F0749" w:rsidP="003F0749">
      <w:pPr>
        <w:pStyle w:val="Heading4"/>
      </w:pPr>
      <w:r>
        <w:t>Courts cannot create “antitrust law” and cannot “increase prohibitions”</w:t>
      </w:r>
    </w:p>
    <w:p w14:paraId="19C47FF9" w14:textId="77777777" w:rsidR="003F0749" w:rsidRPr="00025A83" w:rsidRDefault="003F0749" w:rsidP="003F0749">
      <w:r w:rsidRPr="00025A83">
        <w:rPr>
          <w:rStyle w:val="Style13ptBold"/>
        </w:rPr>
        <w:t>Kalbfleisch 61</w:t>
      </w:r>
      <w:r>
        <w:t xml:space="preserve"> – Kalbfleisch, District Court judge. [Paul M. Harrod Co. v. A. B. Dick Co., 194 F. Supp. 502 (N.D. Ohio 1961)]//babcii</w:t>
      </w:r>
    </w:p>
    <w:p w14:paraId="226E2EF4" w14:textId="77777777" w:rsidR="003F0749" w:rsidRDefault="003F0749" w:rsidP="003F0749">
      <w:pPr>
        <w:rPr>
          <w:sz w:val="16"/>
        </w:rPr>
      </w:pPr>
      <w:r w:rsidRPr="00503D53">
        <w:rPr>
          <w:u w:val="single"/>
        </w:rPr>
        <w:t>Defendant asserts</w:t>
      </w:r>
      <w:r w:rsidRPr="00503D53">
        <w:rPr>
          <w:sz w:val="14"/>
        </w:rPr>
        <w:t xml:space="preserve"> th</w:t>
      </w:r>
      <w:r w:rsidRPr="001F439E">
        <w:rPr>
          <w:sz w:val="14"/>
        </w:rPr>
        <w:t xml:space="preserve">at </w:t>
      </w:r>
      <w:r w:rsidRPr="00113E48">
        <w:rPr>
          <w:rStyle w:val="StyleUnderline"/>
          <w:highlight w:val="cyan"/>
        </w:rPr>
        <w:t>the term ‘</w:t>
      </w:r>
      <w:r w:rsidRPr="00113E48">
        <w:rPr>
          <w:rStyle w:val="Emphasis"/>
          <w:highlight w:val="cyan"/>
        </w:rPr>
        <w:t>antitrust laws</w:t>
      </w:r>
      <w:r w:rsidRPr="00113E48">
        <w:rPr>
          <w:rStyle w:val="StyleUnderline"/>
          <w:highlight w:val="cyan"/>
        </w:rPr>
        <w:t>,</w:t>
      </w:r>
      <w:r w:rsidRPr="00D3449D">
        <w:rPr>
          <w:rStyle w:val="StyleUnderline"/>
        </w:rPr>
        <w:t>’</w:t>
      </w:r>
      <w:r w:rsidRPr="001F439E">
        <w:rPr>
          <w:sz w:val="14"/>
        </w:rPr>
        <w:t xml:space="preserve"> as used in the above section and as defined in 15 U.S.C.A. § 12, </w:t>
      </w:r>
      <w:r w:rsidRPr="00113E48">
        <w:rPr>
          <w:rStyle w:val="StyleUnderline"/>
          <w:highlight w:val="cyan"/>
        </w:rPr>
        <w:t>does not include</w:t>
      </w:r>
      <w:r w:rsidRPr="00D3449D">
        <w:rPr>
          <w:rStyle w:val="StyleUnderline"/>
        </w:rPr>
        <w:t xml:space="preserve"> </w:t>
      </w:r>
      <w:r w:rsidRPr="00D3449D">
        <w:rPr>
          <w:rStyle w:val="Emphasis"/>
        </w:rPr>
        <w:t xml:space="preserve">a </w:t>
      </w:r>
      <w:r w:rsidRPr="00113E48">
        <w:rPr>
          <w:rStyle w:val="Emphasis"/>
          <w:highlight w:val="cyan"/>
        </w:rPr>
        <w:t>judgment or decree</w:t>
      </w:r>
      <w:r w:rsidRPr="00D3449D">
        <w:rPr>
          <w:rStyle w:val="StyleUnderline"/>
        </w:rPr>
        <w:t xml:space="preserve"> </w:t>
      </w:r>
      <w:r w:rsidRPr="001F439E">
        <w:rPr>
          <w:sz w:val="14"/>
        </w:rPr>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113E48">
        <w:rPr>
          <w:rStyle w:val="StyleUnderline"/>
          <w:highlight w:val="cyan"/>
        </w:rPr>
        <w:t xml:space="preserve">‘antitrust laws' </w:t>
      </w:r>
      <w:r w:rsidRPr="00113E48">
        <w:rPr>
          <w:rStyle w:val="Emphasis"/>
          <w:highlight w:val="cyan"/>
        </w:rPr>
        <w:t>could not</w:t>
      </w:r>
      <w:r w:rsidRPr="00113E48">
        <w:rPr>
          <w:rStyle w:val="StyleUnderline"/>
          <w:highlight w:val="cyan"/>
        </w:rPr>
        <w:t xml:space="preserve"> be</w:t>
      </w:r>
      <w:r w:rsidRPr="00D3449D">
        <w:rPr>
          <w:rStyle w:val="StyleUnderline"/>
        </w:rPr>
        <w:t xml:space="preserve"> construed as pertaining to </w:t>
      </w:r>
      <w:r w:rsidRPr="00113E48">
        <w:rPr>
          <w:rStyle w:val="Emphasis"/>
          <w:highlight w:val="cyan"/>
        </w:rPr>
        <w:t>a judgment or decree</w:t>
      </w:r>
      <w:r w:rsidRPr="00D3449D">
        <w:rPr>
          <w:rStyle w:val="StyleUnderline"/>
        </w:rPr>
        <w:t xml:space="preserve"> entered </w:t>
      </w:r>
      <w:r w:rsidRPr="00113E48">
        <w:rPr>
          <w:rStyle w:val="StyleUnderline"/>
          <w:highlight w:val="cyan"/>
        </w:rPr>
        <w:t xml:space="preserve">by </w:t>
      </w:r>
      <w:r w:rsidRPr="00113E48">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113E48">
        <w:rPr>
          <w:rStyle w:val="StyleUnderline"/>
          <w:highlight w:val="cyan"/>
        </w:rPr>
        <w:t>Such</w:t>
      </w:r>
      <w:r w:rsidRPr="00025A83">
        <w:rPr>
          <w:rStyle w:val="StyleUnderline"/>
        </w:rPr>
        <w:t xml:space="preserve"> </w:t>
      </w:r>
      <w:r w:rsidRPr="00503D53">
        <w:rPr>
          <w:u w:val="single"/>
        </w:rPr>
        <w:t>decrees</w:t>
      </w:r>
      <w:r w:rsidRPr="00113E48">
        <w:rPr>
          <w:rStyle w:val="StyleUnderline"/>
          <w:highlight w:val="cyan"/>
        </w:rPr>
        <w:t xml:space="preserve"> do </w:t>
      </w:r>
      <w:r w:rsidRPr="00113E48">
        <w:rPr>
          <w:rStyle w:val="Emphasis"/>
          <w:highlight w:val="cyan"/>
        </w:rPr>
        <w:t>not</w:t>
      </w:r>
      <w:r w:rsidRPr="00025A83">
        <w:rPr>
          <w:rStyle w:val="Emphasis"/>
        </w:rPr>
        <w:t xml:space="preserve"> necessarily </w:t>
      </w:r>
      <w:r w:rsidRPr="00113E48">
        <w:rPr>
          <w:rStyle w:val="Emphasis"/>
          <w:highlight w:val="cyan"/>
        </w:rPr>
        <w:t>reflect</w:t>
      </w:r>
      <w:r w:rsidRPr="00025A83">
        <w:rPr>
          <w:rStyle w:val="StyleUnderline"/>
        </w:rPr>
        <w:t xml:space="preserve"> the </w:t>
      </w:r>
      <w:r w:rsidRPr="00113E48">
        <w:rPr>
          <w:rStyle w:val="StyleUnderline"/>
          <w:b/>
          <w:bCs/>
          <w:highlight w:val="cyan"/>
        </w:rPr>
        <w:t>prohibitions</w:t>
      </w:r>
      <w:r w:rsidRPr="00113E48">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 w:val="0"/>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 w:val="0"/>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780C02A8" w14:textId="77777777" w:rsidR="003F0749" w:rsidRPr="003C4713" w:rsidRDefault="003F0749" w:rsidP="003F0749">
      <w:pPr>
        <w:pStyle w:val="Heading4"/>
      </w:pPr>
      <w:r>
        <w:t xml:space="preserve">Violation – </w:t>
      </w:r>
      <w:r w:rsidRPr="003C4713">
        <w:t xml:space="preserve">The plan </w:t>
      </w:r>
      <w:r>
        <w:t>says interpret --- That is solely a function of the courts</w:t>
      </w:r>
    </w:p>
    <w:p w14:paraId="7FCED3D3" w14:textId="77777777" w:rsidR="003F0749" w:rsidRDefault="003F0749" w:rsidP="003F0749">
      <w:r w:rsidRPr="003C4713">
        <w:rPr>
          <w:rStyle w:val="Style13ptBold"/>
        </w:rPr>
        <w:t>White House, ND</w:t>
      </w:r>
      <w:r w:rsidRPr="003C4713">
        <w:t xml:space="preserve"> (White House, No Date, accessed on 11-6-2021, The White House, "The Judicial Branch | The White House", </w:t>
      </w:r>
      <w:hyperlink r:id="rId5" w:history="1">
        <w:r w:rsidRPr="004C682B">
          <w:rPr>
            <w:rStyle w:val="Hyperlink"/>
          </w:rPr>
          <w:t>https://www.whitehouse.gov/about-the-white-house/our-government/the-judicial-branch/</w:t>
        </w:r>
      </w:hyperlink>
      <w:r w:rsidRPr="003C4713">
        <w:t>)</w:t>
      </w:r>
      <w:r>
        <w:t>//babcii</w:t>
      </w:r>
    </w:p>
    <w:p w14:paraId="3CA13BF7" w14:textId="77777777" w:rsidR="003F0749" w:rsidRPr="00DD5078" w:rsidRDefault="003F0749" w:rsidP="003F0749">
      <w:pPr>
        <w:rPr>
          <w:sz w:val="16"/>
        </w:rPr>
      </w:pPr>
      <w:r w:rsidRPr="003C4713">
        <w:rPr>
          <w:sz w:val="16"/>
        </w:rPr>
        <w:t xml:space="preserve">Federal </w:t>
      </w:r>
      <w:r w:rsidRPr="00113E48">
        <w:rPr>
          <w:b/>
          <w:bCs/>
          <w:highlight w:val="cyan"/>
          <w:u w:val="single"/>
        </w:rPr>
        <w:t>courts enjoy the sole power to interpret the law</w:t>
      </w:r>
      <w:r w:rsidRPr="003C4713">
        <w:rPr>
          <w:sz w:val="16"/>
        </w:rPr>
        <w:t xml:space="preserve">, determine the constitutionality of the law, and apply it to individual cases. The courts, like Congress, can compel the production of evidence and testimony through the use of a subpoena. The inferior courts are constrained by the decisions of the Supreme Court — once </w:t>
      </w:r>
      <w:r w:rsidRPr="00113E48">
        <w:rPr>
          <w:b/>
          <w:bCs/>
          <w:highlight w:val="cyan"/>
          <w:u w:val="single"/>
        </w:rPr>
        <w:t>the Supreme Court interprets a law</w:t>
      </w:r>
      <w:r w:rsidRPr="003C4713">
        <w:rPr>
          <w:sz w:val="16"/>
        </w:rPr>
        <w:t>, inferior courts must apply the Supreme Court’s interpretation to the facts of a particular case.</w:t>
      </w:r>
    </w:p>
    <w:p w14:paraId="10864561" w14:textId="77777777" w:rsidR="003F0749" w:rsidRDefault="003F0749" w:rsidP="003F0749">
      <w:pPr>
        <w:pStyle w:val="Heading4"/>
      </w:pPr>
      <w:r>
        <w:t>Vote neg for limits and grounds --- Multiplies the # of aff’s by 2, removes any core checks on small aff’s, and allows the aff to circumvent any public backlash</w:t>
      </w:r>
    </w:p>
    <w:p w14:paraId="0A205B21" w14:textId="77777777" w:rsidR="003F0749" w:rsidRDefault="003F0749" w:rsidP="003F0749">
      <w:pPr>
        <w:pStyle w:val="Heading3"/>
      </w:pPr>
      <w:r>
        <w:t>OFF</w:t>
      </w:r>
    </w:p>
    <w:p w14:paraId="1654C001" w14:textId="77777777" w:rsidR="003F0749" w:rsidRDefault="003F0749" w:rsidP="003F0749">
      <w:pPr>
        <w:pStyle w:val="Heading4"/>
        <w:rPr>
          <w:rFonts w:asciiTheme="minorHAnsi" w:hAnsiTheme="minorHAnsi" w:cstheme="minorHAnsi"/>
        </w:rPr>
      </w:pPr>
      <w:r w:rsidRPr="00D26437">
        <w:rPr>
          <w:rFonts w:asciiTheme="minorHAnsi" w:hAnsiTheme="minorHAnsi" w:cstheme="minorHAnsi"/>
        </w:rPr>
        <w:t xml:space="preserve">Topical affs must increase prohibitions on the </w:t>
      </w:r>
      <w:r w:rsidRPr="00D26437">
        <w:rPr>
          <w:rFonts w:asciiTheme="minorHAnsi" w:hAnsiTheme="minorHAnsi" w:cstheme="minorHAnsi"/>
          <w:u w:val="single"/>
        </w:rPr>
        <w:t>entire economy</w:t>
      </w:r>
      <w:r w:rsidRPr="00D26437">
        <w:rPr>
          <w:rFonts w:asciiTheme="minorHAnsi" w:hAnsiTheme="minorHAnsi" w:cstheme="minorHAnsi"/>
        </w:rPr>
        <w:t>:</w:t>
      </w:r>
    </w:p>
    <w:p w14:paraId="4C56B6FC" w14:textId="77777777" w:rsidR="003F0749" w:rsidRPr="00D26437" w:rsidRDefault="003F0749" w:rsidP="003F0749">
      <w:pPr>
        <w:pStyle w:val="Heading4"/>
        <w:rPr>
          <w:rFonts w:asciiTheme="minorHAnsi" w:hAnsiTheme="minorHAnsi" w:cstheme="minorHAnsi"/>
        </w:rPr>
      </w:pPr>
      <w:r>
        <w:rPr>
          <w:rFonts w:asciiTheme="minorHAnsi" w:hAnsiTheme="minorHAnsi" w:cstheme="minorHAnsi"/>
        </w:rPr>
        <w:t>1</w:t>
      </w:r>
      <w:r w:rsidRPr="00D26437">
        <w:rPr>
          <w:rFonts w:asciiTheme="minorHAnsi" w:hAnsiTheme="minorHAnsi" w:cstheme="minorHAnsi"/>
        </w:rPr>
        <w:t>---“The”</w:t>
      </w:r>
      <w:r>
        <w:rPr>
          <w:rFonts w:asciiTheme="minorHAnsi" w:hAnsiTheme="minorHAnsi" w:cstheme="minorHAnsi"/>
        </w:rPr>
        <w:t xml:space="preserve"> before a noun</w:t>
      </w:r>
      <w:r w:rsidRPr="00D26437">
        <w:rPr>
          <w:rFonts w:asciiTheme="minorHAnsi" w:hAnsiTheme="minorHAnsi" w:cstheme="minorHAnsi"/>
        </w:rPr>
        <w:t xml:space="preserve"> means </w:t>
      </w:r>
      <w:r w:rsidRPr="00D26437">
        <w:rPr>
          <w:rFonts w:asciiTheme="minorHAnsi" w:hAnsiTheme="minorHAnsi" w:cstheme="minorHAnsi"/>
          <w:u w:val="single"/>
        </w:rPr>
        <w:t>whole</w:t>
      </w:r>
    </w:p>
    <w:p w14:paraId="35B6CC78" w14:textId="77777777" w:rsidR="003F0749" w:rsidRPr="00D26437" w:rsidRDefault="003F0749" w:rsidP="003F0749">
      <w:pPr>
        <w:rPr>
          <w:rFonts w:asciiTheme="minorHAnsi" w:hAnsiTheme="minorHAnsi" w:cstheme="minorHAnsi"/>
        </w:rPr>
      </w:pPr>
      <w:r w:rsidRPr="00D26437">
        <w:rPr>
          <w:rStyle w:val="Style13ptBold"/>
          <w:rFonts w:asciiTheme="minorHAnsi" w:hAnsiTheme="minorHAnsi" w:cstheme="minorHAnsi"/>
        </w:rPr>
        <w:t>Webster’s 5</w:t>
      </w:r>
      <w:r w:rsidRPr="00D26437">
        <w:rPr>
          <w:rFonts w:asciiTheme="minorHAnsi" w:hAnsiTheme="minorHAnsi" w:cstheme="minorHAnsi"/>
        </w:rPr>
        <w:t xml:space="preserve"> (Merriam Webster’s Online Dictionary, </w:t>
      </w:r>
      <w:hyperlink r:id="rId6" w:history="1">
        <w:r w:rsidRPr="00D26437">
          <w:rPr>
            <w:rStyle w:val="Hyperlink"/>
            <w:rFonts w:asciiTheme="minorHAnsi" w:hAnsiTheme="minorHAnsi" w:cstheme="minorHAnsi"/>
          </w:rPr>
          <w:t>http://www.m-w.com/cgi-bin/dictionary</w:t>
        </w:r>
      </w:hyperlink>
      <w:r w:rsidRPr="00D26437">
        <w:rPr>
          <w:rFonts w:asciiTheme="minorHAnsi" w:hAnsiTheme="minorHAnsi" w:cstheme="minorHAnsi"/>
        </w:rPr>
        <w:t>)</w:t>
      </w:r>
    </w:p>
    <w:p w14:paraId="40CEF927" w14:textId="77777777" w:rsidR="003F0749" w:rsidRPr="00D26437" w:rsidRDefault="003F0749" w:rsidP="003F0749">
      <w:pPr>
        <w:rPr>
          <w:rStyle w:val="Emphasis"/>
          <w:rFonts w:asciiTheme="minorHAnsi" w:hAnsiTheme="minorHAnsi" w:cstheme="minorHAnsi"/>
        </w:rPr>
      </w:pPr>
      <w:r w:rsidRPr="00113E48">
        <w:rPr>
          <w:rStyle w:val="Emphasis"/>
          <w:rFonts w:asciiTheme="minorHAnsi" w:hAnsiTheme="minorHAnsi" w:cstheme="minorHAnsi"/>
          <w:highlight w:val="cyan"/>
        </w:rPr>
        <w:t>The</w:t>
      </w:r>
    </w:p>
    <w:p w14:paraId="5F3913AD" w14:textId="77777777" w:rsidR="003F0749" w:rsidRPr="00D26437" w:rsidRDefault="003F0749" w:rsidP="003F0749">
      <w:pPr>
        <w:rPr>
          <w:rFonts w:asciiTheme="minorHAnsi" w:hAnsiTheme="minorHAnsi" w:cstheme="minorHAnsi"/>
          <w:sz w:val="16"/>
        </w:rPr>
      </w:pPr>
      <w:r w:rsidRPr="00D26437">
        <w:rPr>
          <w:rFonts w:asciiTheme="minorHAnsi" w:hAnsiTheme="minorHAnsi" w:cstheme="minorHAnsi"/>
          <w:sz w:val="16"/>
        </w:rPr>
        <w:t xml:space="preserve">4 -- </w:t>
      </w:r>
      <w:r w:rsidRPr="00113E48">
        <w:rPr>
          <w:rStyle w:val="StyleUnderline"/>
          <w:rFonts w:asciiTheme="minorHAnsi" w:eastAsia="SimSun" w:hAnsiTheme="minorHAnsi" w:cstheme="minorHAnsi"/>
          <w:highlight w:val="cyan"/>
        </w:rPr>
        <w:t>used</w:t>
      </w:r>
      <w:r w:rsidRPr="00D26437">
        <w:rPr>
          <w:rStyle w:val="StyleUnderline"/>
          <w:rFonts w:asciiTheme="minorHAnsi" w:eastAsia="SimSun" w:hAnsiTheme="minorHAnsi" w:cstheme="minorHAnsi"/>
        </w:rPr>
        <w:t xml:space="preserve"> as a function word </w:t>
      </w:r>
      <w:r w:rsidRPr="00113E48">
        <w:rPr>
          <w:rStyle w:val="StyleUnderline"/>
          <w:rFonts w:asciiTheme="minorHAnsi" w:eastAsia="SimSun" w:hAnsiTheme="minorHAnsi" w:cstheme="minorHAnsi"/>
          <w:highlight w:val="cyan"/>
        </w:rPr>
        <w:t>before a noun</w:t>
      </w:r>
      <w:r w:rsidRPr="00D26437">
        <w:rPr>
          <w:rFonts w:asciiTheme="minorHAnsi" w:hAnsiTheme="minorHAnsi" w:cstheme="minorHAnsi"/>
          <w:sz w:val="16"/>
        </w:rPr>
        <w:t xml:space="preserve"> or a substantivized adjective </w:t>
      </w:r>
      <w:r w:rsidRPr="00D26437">
        <w:rPr>
          <w:rStyle w:val="StyleUnderline"/>
          <w:rFonts w:asciiTheme="minorHAnsi" w:eastAsia="SimSun" w:hAnsiTheme="minorHAnsi" w:cstheme="minorHAnsi"/>
        </w:rPr>
        <w:t xml:space="preserve">to </w:t>
      </w:r>
      <w:r w:rsidRPr="00113E48">
        <w:rPr>
          <w:rStyle w:val="StyleUnderline"/>
          <w:rFonts w:asciiTheme="minorHAnsi" w:eastAsia="SimSun" w:hAnsiTheme="minorHAnsi" w:cstheme="minorHAnsi"/>
          <w:highlight w:val="cyan"/>
        </w:rPr>
        <w:t>indicate reference to a group as a</w:t>
      </w:r>
      <w:r w:rsidRPr="00D26437">
        <w:rPr>
          <w:rStyle w:val="StyleUnderline"/>
          <w:rFonts w:asciiTheme="minorHAnsi" w:eastAsia="SimSun" w:hAnsiTheme="minorHAnsi" w:cstheme="minorHAnsi"/>
        </w:rPr>
        <w:t xml:space="preserve"> </w:t>
      </w:r>
      <w:r w:rsidRPr="00113E48">
        <w:rPr>
          <w:rStyle w:val="Emphasis"/>
          <w:rFonts w:asciiTheme="minorHAnsi" w:eastAsia="SimSun" w:hAnsiTheme="minorHAnsi" w:cstheme="minorHAnsi"/>
          <w:highlight w:val="cyan"/>
        </w:rPr>
        <w:t>whole</w:t>
      </w:r>
      <w:r w:rsidRPr="00D26437">
        <w:rPr>
          <w:rFonts w:asciiTheme="minorHAnsi" w:hAnsiTheme="minorHAnsi" w:cstheme="minorHAnsi"/>
          <w:sz w:val="16"/>
        </w:rPr>
        <w:t xml:space="preserve"> &lt;the elite&gt; </w:t>
      </w:r>
    </w:p>
    <w:p w14:paraId="2BB4AAC4" w14:textId="77777777" w:rsidR="003F0749" w:rsidRPr="00D26437" w:rsidRDefault="003F0749" w:rsidP="003F0749">
      <w:pPr>
        <w:pStyle w:val="Heading4"/>
        <w:rPr>
          <w:rFonts w:asciiTheme="minorHAnsi" w:hAnsiTheme="minorHAnsi" w:cstheme="minorHAnsi"/>
        </w:rPr>
      </w:pPr>
      <w:r>
        <w:rPr>
          <w:rFonts w:asciiTheme="minorHAnsi" w:hAnsiTheme="minorHAnsi" w:cstheme="minorHAnsi"/>
        </w:rPr>
        <w:t>2</w:t>
      </w:r>
      <w:r w:rsidRPr="00D26437">
        <w:rPr>
          <w:rFonts w:asciiTheme="minorHAnsi" w:hAnsiTheme="minorHAnsi" w:cstheme="minorHAnsi"/>
        </w:rPr>
        <w:t xml:space="preserve">---“Private Sector” means </w:t>
      </w:r>
      <w:r w:rsidRPr="00D26437">
        <w:rPr>
          <w:rFonts w:asciiTheme="minorHAnsi" w:hAnsiTheme="minorHAnsi" w:cstheme="minorHAnsi"/>
          <w:u w:val="single"/>
        </w:rPr>
        <w:t>all</w:t>
      </w:r>
    </w:p>
    <w:p w14:paraId="4D07EFA7" w14:textId="77777777" w:rsidR="003F0749" w:rsidRPr="00D26437" w:rsidRDefault="003F0749" w:rsidP="003F0749">
      <w:pPr>
        <w:rPr>
          <w:rFonts w:asciiTheme="minorHAnsi" w:hAnsiTheme="minorHAnsi" w:cstheme="minorHAnsi"/>
        </w:rPr>
      </w:pPr>
      <w:r w:rsidRPr="00D26437">
        <w:rPr>
          <w:rStyle w:val="Style13ptBold"/>
          <w:rFonts w:asciiTheme="minorHAnsi" w:hAnsiTheme="minorHAnsi" w:cstheme="minorHAnsi"/>
        </w:rPr>
        <w:t>Senate Manual 11</w:t>
      </w:r>
      <w:r w:rsidRPr="00D26437">
        <w:rPr>
          <w:rFonts w:asciiTheme="minorHAnsi" w:hAnsiTheme="minorHAnsi" w:cstheme="minorHAnsi"/>
        </w:rPr>
        <w:t xml:space="preserve"> (Senate Document No. 112-1)</w:t>
      </w:r>
      <w:r>
        <w:rPr>
          <w:rFonts w:asciiTheme="minorHAnsi" w:hAnsiTheme="minorHAnsi" w:cstheme="minorHAnsi"/>
        </w:rPr>
        <w:t>//babcii</w:t>
      </w:r>
    </w:p>
    <w:p w14:paraId="4481BA53" w14:textId="77777777" w:rsidR="003F0749" w:rsidRPr="00D26437" w:rsidRDefault="003F0749" w:rsidP="003F0749">
      <w:pPr>
        <w:rPr>
          <w:rFonts w:asciiTheme="minorHAnsi" w:hAnsiTheme="minorHAnsi" w:cstheme="minorHAnsi"/>
          <w:sz w:val="16"/>
        </w:rPr>
      </w:pPr>
      <w:r w:rsidRPr="00D26437">
        <w:rPr>
          <w:rStyle w:val="StyleUnderline"/>
          <w:rFonts w:asciiTheme="minorHAnsi" w:hAnsiTheme="minorHAnsi" w:cstheme="minorHAnsi"/>
        </w:rPr>
        <w:t xml:space="preserve">The term </w:t>
      </w:r>
      <w:r w:rsidRPr="00113E48">
        <w:rPr>
          <w:rStyle w:val="StyleUnderline"/>
          <w:rFonts w:asciiTheme="minorHAnsi" w:hAnsiTheme="minorHAnsi" w:cstheme="minorHAnsi"/>
          <w:highlight w:val="cyan"/>
        </w:rPr>
        <w:t xml:space="preserve">``private sector'' means </w:t>
      </w:r>
      <w:r w:rsidRPr="00113E48">
        <w:rPr>
          <w:rStyle w:val="Emphasis"/>
          <w:rFonts w:asciiTheme="minorHAnsi" w:hAnsiTheme="minorHAnsi" w:cstheme="minorHAnsi"/>
          <w:highlight w:val="cyan"/>
        </w:rPr>
        <w:t>all</w:t>
      </w:r>
      <w:r w:rsidRPr="00113E48">
        <w:rPr>
          <w:rStyle w:val="StyleUnderline"/>
          <w:rFonts w:asciiTheme="minorHAnsi" w:hAnsiTheme="minorHAnsi" w:cstheme="minorHAnsi"/>
          <w:highlight w:val="cyan"/>
        </w:rPr>
        <w:t xml:space="preserve"> persons or entities</w:t>
      </w:r>
      <w:r w:rsidRPr="00D26437">
        <w:rPr>
          <w:rStyle w:val="StyleUnderline"/>
          <w:rFonts w:asciiTheme="minorHAnsi" w:hAnsiTheme="minorHAnsi" w:cstheme="minorHAnsi"/>
        </w:rPr>
        <w:t xml:space="preserve"> in the United States, including individuals, partnerships,  associations, corporations, and educational  and nonprofit institutions, but shall not  include</w:t>
      </w:r>
      <w:r w:rsidRPr="00D26437">
        <w:rPr>
          <w:rFonts w:asciiTheme="minorHAnsi" w:hAnsiTheme="minorHAnsi" w:cstheme="minorHAnsi"/>
          <w:sz w:val="16"/>
        </w:rPr>
        <w:t xml:space="preserve"> State, local, or tribal </w:t>
      </w:r>
      <w:r w:rsidRPr="00D26437">
        <w:rPr>
          <w:rStyle w:val="StyleUnderline"/>
          <w:rFonts w:asciiTheme="minorHAnsi" w:hAnsiTheme="minorHAnsi" w:cstheme="minorHAnsi"/>
        </w:rPr>
        <w:t>governments</w:t>
      </w:r>
      <w:r w:rsidRPr="00D26437">
        <w:rPr>
          <w:rFonts w:asciiTheme="minorHAnsi" w:hAnsiTheme="minorHAnsi" w:cstheme="minorHAnsi"/>
          <w:sz w:val="16"/>
        </w:rPr>
        <w:t>.112 S. Doc. 1</w:t>
      </w:r>
    </w:p>
    <w:p w14:paraId="3FD5E821" w14:textId="77777777" w:rsidR="003F0749" w:rsidRPr="00804368" w:rsidRDefault="003F0749" w:rsidP="003F0749">
      <w:pPr>
        <w:pStyle w:val="Heading4"/>
        <w:rPr>
          <w:rFonts w:asciiTheme="minorHAnsi" w:hAnsiTheme="minorHAnsi" w:cstheme="minorHAnsi"/>
        </w:rPr>
      </w:pPr>
      <w:r w:rsidRPr="00D26437">
        <w:rPr>
          <w:rFonts w:asciiTheme="minorHAnsi" w:hAnsiTheme="minorHAnsi" w:cstheme="minorHAnsi"/>
        </w:rPr>
        <w:t xml:space="preserve">Violation: the plan only applies to </w:t>
      </w:r>
      <w:r>
        <w:rPr>
          <w:rFonts w:asciiTheme="minorHAnsi" w:hAnsiTheme="minorHAnsi" w:cstheme="minorHAnsi"/>
        </w:rPr>
        <w:t>companies doing patent thickening and hopping</w:t>
      </w:r>
    </w:p>
    <w:p w14:paraId="0C371BFF" w14:textId="77777777" w:rsidR="003F0749" w:rsidRPr="00D26437" w:rsidRDefault="003F0749" w:rsidP="003F0749">
      <w:pPr>
        <w:pStyle w:val="Heading4"/>
        <w:rPr>
          <w:rFonts w:asciiTheme="minorHAnsi" w:hAnsiTheme="minorHAnsi" w:cstheme="minorHAnsi"/>
        </w:rPr>
      </w:pPr>
      <w:r w:rsidRPr="00D26437">
        <w:rPr>
          <w:rFonts w:asciiTheme="minorHAnsi" w:hAnsiTheme="minorHAnsi" w:cstheme="minorHAnsi"/>
        </w:rPr>
        <w:t xml:space="preserve">Vote NEG for </w:t>
      </w:r>
      <w:r w:rsidRPr="00D26437">
        <w:rPr>
          <w:rFonts w:asciiTheme="minorHAnsi" w:hAnsiTheme="minorHAnsi" w:cstheme="minorHAnsi"/>
          <w:u w:val="single"/>
        </w:rPr>
        <w:t>limits</w:t>
      </w:r>
      <w:r w:rsidRPr="00D26437">
        <w:rPr>
          <w:rFonts w:asciiTheme="minorHAnsi" w:hAnsiTheme="minorHAnsi" w:cstheme="minorHAnsi"/>
        </w:rPr>
        <w:t xml:space="preserve"> and </w:t>
      </w:r>
      <w:r w:rsidRPr="00D26437">
        <w:rPr>
          <w:rFonts w:asciiTheme="minorHAnsi" w:hAnsiTheme="minorHAnsi" w:cstheme="minorHAnsi"/>
          <w:u w:val="single"/>
        </w:rPr>
        <w:t>grounds</w:t>
      </w:r>
      <w:r w:rsidRPr="00D26437">
        <w:rPr>
          <w:rFonts w:asciiTheme="minorHAnsi" w:hAnsiTheme="minorHAnsi" w:cstheme="minorHAnsi"/>
        </w:rPr>
        <w:t xml:space="preserve"> --- Subsets explodes the topic to thousands of affs, and removes core controversy</w:t>
      </w:r>
    </w:p>
    <w:p w14:paraId="3939CF97" w14:textId="77777777" w:rsidR="003F0749" w:rsidRPr="00536004" w:rsidRDefault="003F0749" w:rsidP="003F0749">
      <w:pPr>
        <w:pStyle w:val="Heading3"/>
      </w:pPr>
      <w:r>
        <w:t>OFF</w:t>
      </w:r>
    </w:p>
    <w:p w14:paraId="79DDB868" w14:textId="77777777" w:rsidR="003F0749" w:rsidRDefault="003F0749" w:rsidP="003F0749">
      <w:pPr>
        <w:pStyle w:val="Heading4"/>
      </w:pPr>
      <w:r>
        <w:t>The United States Federal Government should expand the scope of core antitrust law to eliminate patent-tying arrangements involving seeds only if the president determines it does not pose a direct threat to national defense or preparedness programs</w:t>
      </w:r>
    </w:p>
    <w:p w14:paraId="49F864D8" w14:textId="77777777" w:rsidR="003F0749" w:rsidRDefault="003F0749" w:rsidP="003F0749">
      <w:pPr>
        <w:pStyle w:val="Heading4"/>
      </w:pPr>
      <w:r>
        <w:t xml:space="preserve">The counterplan maintains </w:t>
      </w:r>
      <w:r w:rsidRPr="00DA1F3C">
        <w:rPr>
          <w:u w:val="single"/>
        </w:rPr>
        <w:t>DPA authority</w:t>
      </w:r>
      <w:r>
        <w:rPr>
          <w:u w:val="single"/>
        </w:rPr>
        <w:t xml:space="preserve"> </w:t>
      </w:r>
      <w:r>
        <w:t xml:space="preserve">--- the plan </w:t>
      </w:r>
      <w:r w:rsidRPr="00B90E95">
        <w:rPr>
          <w:u w:val="single"/>
        </w:rPr>
        <w:t xml:space="preserve">eliminates </w:t>
      </w:r>
      <w:r>
        <w:rPr>
          <w:u w:val="single"/>
        </w:rPr>
        <w:t>it</w:t>
      </w:r>
      <w:r>
        <w:t xml:space="preserve">. </w:t>
      </w:r>
    </w:p>
    <w:p w14:paraId="59417E12" w14:textId="77777777" w:rsidR="003F0749" w:rsidRPr="00B90E95" w:rsidRDefault="003F0749" w:rsidP="003F0749">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408E5CF1" w14:textId="77777777" w:rsidR="003F0749" w:rsidRPr="00B90E95" w:rsidRDefault="003F0749" w:rsidP="003F0749">
      <w:pPr>
        <w:rPr>
          <w:sz w:val="16"/>
        </w:rPr>
      </w:pPr>
      <w:r w:rsidRPr="00B90E95">
        <w:rPr>
          <w:sz w:val="16"/>
        </w:rPr>
        <w:t xml:space="preserve">Authorities Under </w:t>
      </w:r>
      <w:r w:rsidRPr="00B90E95">
        <w:rPr>
          <w:rStyle w:val="StyleUnderline"/>
        </w:rPr>
        <w:t xml:space="preserve">Title VII of the </w:t>
      </w:r>
      <w:r w:rsidRPr="00113E48">
        <w:rPr>
          <w:rStyle w:val="StyleUnderline"/>
          <w:highlight w:val="cyan"/>
        </w:rPr>
        <w:t>DPA</w:t>
      </w:r>
    </w:p>
    <w:p w14:paraId="309072AD" w14:textId="77777777" w:rsidR="003F0749" w:rsidRPr="00B90E95" w:rsidRDefault="003F0749" w:rsidP="003F0749">
      <w:pPr>
        <w:rPr>
          <w:sz w:val="16"/>
        </w:rPr>
      </w:pPr>
      <w:r w:rsidRPr="00B90E95">
        <w:rPr>
          <w:sz w:val="16"/>
        </w:rPr>
        <w:t xml:space="preserve">Title VII of the DPA </w:t>
      </w:r>
      <w:r w:rsidRPr="00113E48">
        <w:rPr>
          <w:rStyle w:val="StyleUnderline"/>
          <w:highlight w:val="cyan"/>
        </w:rPr>
        <w:t xml:space="preserve">contains </w:t>
      </w:r>
      <w:r w:rsidRPr="00B90E95">
        <w:rPr>
          <w:rStyle w:val="StyleUnderline"/>
        </w:rPr>
        <w:t xml:space="preserve">various </w:t>
      </w:r>
      <w:r w:rsidRPr="00113E48">
        <w:rPr>
          <w:rStyle w:val="StyleUnderline"/>
          <w:highlight w:val="cyan"/>
        </w:rPr>
        <w:t xml:space="preserve">provisions that clarify how </w:t>
      </w:r>
      <w:r w:rsidRPr="00B90E95">
        <w:rPr>
          <w:rStyle w:val="StyleUnderline"/>
        </w:rPr>
        <w:t xml:space="preserve">DPA </w:t>
      </w:r>
      <w:r w:rsidRPr="00113E48">
        <w:rPr>
          <w:rStyle w:val="StyleUnderline"/>
          <w:highlight w:val="cyan"/>
        </w:rPr>
        <w:t>authorities</w:t>
      </w:r>
      <w:r w:rsidRPr="00113E48">
        <w:rPr>
          <w:sz w:val="16"/>
          <w:highlight w:val="cyan"/>
        </w:rPr>
        <w:t xml:space="preserve"> </w:t>
      </w:r>
      <w:r w:rsidRPr="00B90E95">
        <w:rPr>
          <w:sz w:val="16"/>
        </w:rPr>
        <w:t xml:space="preserve">should and </w:t>
      </w:r>
      <w:r w:rsidRPr="00113E48">
        <w:rPr>
          <w:rStyle w:val="Emphasis"/>
          <w:highlight w:val="cyan"/>
        </w:rPr>
        <w:t>can be used</w:t>
      </w:r>
      <w:r w:rsidRPr="00B90E95">
        <w:rPr>
          <w:sz w:val="16"/>
        </w:rPr>
        <w:t>, as well as additional presidential authorities. Some significant provisions of Title VII are summarized below.</w:t>
      </w:r>
    </w:p>
    <w:p w14:paraId="308C2A9E" w14:textId="77777777" w:rsidR="003F0749" w:rsidRPr="00B90E95" w:rsidRDefault="003F0749" w:rsidP="003F0749">
      <w:pPr>
        <w:rPr>
          <w:sz w:val="10"/>
          <w:szCs w:val="10"/>
        </w:rPr>
      </w:pPr>
      <w:r w:rsidRPr="00B90E95">
        <w:rPr>
          <w:sz w:val="10"/>
          <w:szCs w:val="10"/>
        </w:rPr>
        <w:t>Special Preference for Small Businesses</w:t>
      </w:r>
    </w:p>
    <w:p w14:paraId="0C4BCC17" w14:textId="77777777" w:rsidR="003F0749" w:rsidRPr="00B90E95" w:rsidRDefault="003F0749" w:rsidP="003F0749">
      <w:pPr>
        <w:rPr>
          <w:sz w:val="10"/>
          <w:szCs w:val="10"/>
        </w:rPr>
      </w:pPr>
      <w:r w:rsidRPr="00B90E95">
        <w:rPr>
          <w:sz w:val="10"/>
          <w:szCs w:val="10"/>
        </w:rPr>
        <w:t>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52E135EB" w14:textId="77777777" w:rsidR="003F0749" w:rsidRPr="00B90E95" w:rsidRDefault="003F0749" w:rsidP="003F0749">
      <w:pPr>
        <w:rPr>
          <w:sz w:val="10"/>
          <w:szCs w:val="10"/>
        </w:rPr>
      </w:pPr>
      <w:r w:rsidRPr="00B90E95">
        <w:rPr>
          <w:sz w:val="10"/>
          <w:szCs w:val="10"/>
        </w:rPr>
        <w:t>Definitions of Key Terms in the DPA</w:t>
      </w:r>
    </w:p>
    <w:p w14:paraId="24DE4E9E" w14:textId="77777777" w:rsidR="003F0749" w:rsidRPr="00B90E95" w:rsidRDefault="003F0749" w:rsidP="003F0749">
      <w:pPr>
        <w:rPr>
          <w:sz w:val="10"/>
          <w:szCs w:val="10"/>
        </w:rPr>
      </w:pPr>
      <w:r w:rsidRPr="00B90E95">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7F7AB97E" w14:textId="77777777" w:rsidR="003F0749" w:rsidRPr="00B90E95" w:rsidRDefault="003F0749" w:rsidP="003F0749">
      <w:pPr>
        <w:rPr>
          <w:sz w:val="10"/>
          <w:szCs w:val="10"/>
        </w:rPr>
      </w:pPr>
      <w:r w:rsidRPr="00B90E95">
        <w:rPr>
          <w:sz w:val="10"/>
          <w:szCs w:val="10"/>
        </w:rPr>
        <w:t>Industrial Base Assessments</w:t>
      </w:r>
    </w:p>
    <w:p w14:paraId="222B1C86" w14:textId="77777777" w:rsidR="003F0749" w:rsidRPr="00B90E95" w:rsidRDefault="003F0749" w:rsidP="003F0749">
      <w:pPr>
        <w:rPr>
          <w:sz w:val="10"/>
          <w:szCs w:val="10"/>
        </w:rPr>
      </w:pPr>
      <w:r w:rsidRPr="00B90E95">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6AF1FCFF" w14:textId="77777777" w:rsidR="003F0749" w:rsidRPr="00B90E95" w:rsidRDefault="003F0749" w:rsidP="003F0749">
      <w:pPr>
        <w:rPr>
          <w:rStyle w:val="Emphasis"/>
        </w:rPr>
      </w:pPr>
      <w:r w:rsidRPr="00B90E95">
        <w:rPr>
          <w:rStyle w:val="Emphasis"/>
        </w:rPr>
        <w:t>Voluntary Agreements</w:t>
      </w:r>
    </w:p>
    <w:p w14:paraId="6083A4F1" w14:textId="77777777" w:rsidR="003F0749" w:rsidRPr="00B90E95" w:rsidRDefault="003F0749" w:rsidP="003F0749">
      <w:pPr>
        <w:rPr>
          <w:sz w:val="16"/>
        </w:rPr>
      </w:pPr>
      <w:r w:rsidRPr="00B90E95">
        <w:rPr>
          <w:sz w:val="16"/>
        </w:rPr>
        <w:t xml:space="preserve">Normally, </w:t>
      </w:r>
      <w:r w:rsidRPr="00B90E95">
        <w:rPr>
          <w:rStyle w:val="StyleUnderline"/>
        </w:rPr>
        <w:t xml:space="preserve">voluntary </w:t>
      </w:r>
      <w:r w:rsidRPr="00113E48">
        <w:rPr>
          <w:rStyle w:val="StyleUnderline"/>
          <w:highlight w:val="cyan"/>
        </w:rPr>
        <w:t xml:space="preserve">agreements </w:t>
      </w:r>
      <w:r w:rsidRPr="00B90E95">
        <w:rPr>
          <w:rStyle w:val="StyleUnderline"/>
        </w:rPr>
        <w:t>or plans of action</w:t>
      </w:r>
      <w:r w:rsidRPr="00B90E95">
        <w:rPr>
          <w:sz w:val="16"/>
        </w:rPr>
        <w:t xml:space="preserve"> between competing private industry interests </w:t>
      </w:r>
      <w:r w:rsidRPr="00113E48">
        <w:rPr>
          <w:rStyle w:val="StyleUnderline"/>
          <w:highlight w:val="cyan"/>
        </w:rPr>
        <w:t xml:space="preserve">could be subject to </w:t>
      </w:r>
      <w:r w:rsidRPr="00B90E95">
        <w:rPr>
          <w:rStyle w:val="StyleUnderline"/>
        </w:rPr>
        <w:t xml:space="preserve">legal </w:t>
      </w:r>
      <w:r w:rsidRPr="00113E48">
        <w:rPr>
          <w:rStyle w:val="StyleUnderline"/>
          <w:highlight w:val="cyan"/>
        </w:rPr>
        <w:t xml:space="preserve">sanction under </w:t>
      </w:r>
      <w:r w:rsidRPr="00113E48">
        <w:rPr>
          <w:rStyle w:val="Emphasis"/>
          <w:highlight w:val="cyan"/>
        </w:rPr>
        <w:t>anti-trust</w:t>
      </w:r>
      <w:r w:rsidRPr="00113E48">
        <w:rPr>
          <w:sz w:val="16"/>
          <w:highlight w:val="cyan"/>
        </w:rPr>
        <w:t xml:space="preserve"> </w:t>
      </w:r>
      <w:r w:rsidRPr="00B90E95">
        <w:rPr>
          <w:sz w:val="16"/>
        </w:rPr>
        <w:t xml:space="preserve">statutes or contract </w:t>
      </w:r>
      <w:r w:rsidRPr="00B90E95">
        <w:rPr>
          <w:rStyle w:val="Emphasis"/>
        </w:rPr>
        <w:t>law</w:t>
      </w:r>
      <w:r w:rsidRPr="00B90E95">
        <w:rPr>
          <w:sz w:val="16"/>
        </w:rPr>
        <w:t xml:space="preserve">. </w:t>
      </w:r>
      <w:r w:rsidRPr="00B90E95">
        <w:rPr>
          <w:rStyle w:val="StyleUnderline"/>
        </w:rPr>
        <w:t>Title VII of the DPA authorizes the President to "consult</w:t>
      </w:r>
      <w:r w:rsidRPr="00B90E95">
        <w:rPr>
          <w:sz w:val="16"/>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B90E95">
        <w:rPr>
          <w:sz w:val="16"/>
        </w:rPr>
        <w:t xml:space="preserve">."101 </w:t>
      </w:r>
      <w:r w:rsidRPr="00113E48">
        <w:rPr>
          <w:rStyle w:val="StyleUnderline"/>
          <w:highlight w:val="cyan"/>
        </w:rPr>
        <w:t xml:space="preserve">The President must determine that a "condition exists which may pose a </w:t>
      </w:r>
      <w:r w:rsidRPr="00113E48">
        <w:rPr>
          <w:rStyle w:val="Emphasis"/>
          <w:highlight w:val="cyan"/>
        </w:rPr>
        <w:t>direct threat</w:t>
      </w:r>
      <w:r w:rsidRPr="00B90E95">
        <w:rPr>
          <w:rStyle w:val="Emphasis"/>
        </w:rPr>
        <w:t xml:space="preserve"> to the national defense or its preparedness programs</w:t>
      </w:r>
      <w:r w:rsidRPr="00B90E95">
        <w:rPr>
          <w:sz w:val="16"/>
        </w:rPr>
        <w:t xml:space="preserve">"102 </w:t>
      </w:r>
      <w:r w:rsidRPr="00B90E95">
        <w:rPr>
          <w:rStyle w:val="StyleUnderline"/>
        </w:rPr>
        <w:t xml:space="preserve">prior to engaging in the consultation process. </w:t>
      </w:r>
      <w:r w:rsidRPr="00113E48">
        <w:rPr>
          <w:rStyle w:val="StyleUnderline"/>
          <w:highlight w:val="cyan"/>
        </w:rPr>
        <w:t xml:space="preserve">Following </w:t>
      </w:r>
      <w:r w:rsidRPr="00B90E95">
        <w:rPr>
          <w:rStyle w:val="StyleUnderline"/>
        </w:rPr>
        <w:t xml:space="preserve">the </w:t>
      </w:r>
      <w:r w:rsidRPr="00113E48">
        <w:rPr>
          <w:rStyle w:val="StyleUnderline"/>
          <w:highlight w:val="cyan"/>
        </w:rPr>
        <w:t xml:space="preserve">consultation </w:t>
      </w:r>
      <w:r w:rsidRPr="00B90E95">
        <w:rPr>
          <w:rStyle w:val="StyleUnderline"/>
        </w:rPr>
        <w:t xml:space="preserve">process, </w:t>
      </w:r>
      <w:r w:rsidRPr="00113E48">
        <w:rPr>
          <w:rStyle w:val="StyleUnderline"/>
          <w:highlight w:val="cyan"/>
        </w:rPr>
        <w:t>the President</w:t>
      </w:r>
      <w:r w:rsidRPr="00113E48">
        <w:rPr>
          <w:sz w:val="16"/>
          <w:highlight w:val="cyan"/>
        </w:rPr>
        <w:t xml:space="preserve"> </w:t>
      </w:r>
      <w:r w:rsidRPr="00B90E95">
        <w:rPr>
          <w:sz w:val="16"/>
        </w:rPr>
        <w:t xml:space="preserve">or presidential delegate </w:t>
      </w:r>
      <w:r w:rsidRPr="00113E48">
        <w:rPr>
          <w:rStyle w:val="StyleUnderline"/>
          <w:highlight w:val="cyan"/>
        </w:rPr>
        <w:t xml:space="preserve">may approve </w:t>
      </w:r>
      <w:r w:rsidRPr="00B90E95">
        <w:rPr>
          <w:rStyle w:val="StyleUnderline"/>
        </w:rPr>
        <w:t xml:space="preserve">and implement </w:t>
      </w:r>
      <w:r w:rsidRPr="00113E48">
        <w:rPr>
          <w:rStyle w:val="StyleUnderline"/>
          <w:highlight w:val="cyan"/>
        </w:rPr>
        <w:t xml:space="preserve">the </w:t>
      </w:r>
      <w:r w:rsidRPr="00B90E95">
        <w:rPr>
          <w:rStyle w:val="StyleUnderline"/>
        </w:rPr>
        <w:t xml:space="preserve">agreement or </w:t>
      </w:r>
      <w:r w:rsidRPr="00113E48">
        <w:rPr>
          <w:rStyle w:val="StyleUnderline"/>
          <w:highlight w:val="cyan"/>
        </w:rPr>
        <w:t xml:space="preserve">plan </w:t>
      </w:r>
      <w:r w:rsidRPr="00B90E95">
        <w:rPr>
          <w:rStyle w:val="StyleUnderline"/>
        </w:rPr>
        <w:t>of action</w:t>
      </w:r>
      <w:r w:rsidRPr="00B90E95">
        <w:rPr>
          <w:sz w:val="16"/>
        </w:rPr>
        <w:t xml:space="preserve">.103 </w:t>
      </w:r>
      <w:r w:rsidRPr="00113E48">
        <w:rPr>
          <w:rStyle w:val="StyleUnderline"/>
          <w:highlight w:val="cyan"/>
        </w:rPr>
        <w:t>Parties</w:t>
      </w:r>
      <w:r w:rsidRPr="00113E48">
        <w:rPr>
          <w:sz w:val="16"/>
          <w:highlight w:val="cyan"/>
        </w:rPr>
        <w:t xml:space="preserve"> </w:t>
      </w:r>
      <w:r w:rsidRPr="00B90E95">
        <w:rPr>
          <w:sz w:val="16"/>
        </w:rPr>
        <w:t xml:space="preserve">entering into such voluntary agreements </w:t>
      </w:r>
      <w:r w:rsidRPr="00113E48">
        <w:rPr>
          <w:rStyle w:val="StyleUnderline"/>
          <w:highlight w:val="cyan"/>
        </w:rPr>
        <w:t xml:space="preserve">are afforded </w:t>
      </w:r>
      <w:r w:rsidRPr="00B90E95">
        <w:rPr>
          <w:rStyle w:val="StyleUnderline"/>
        </w:rPr>
        <w:t xml:space="preserve">a </w:t>
      </w:r>
      <w:r w:rsidRPr="00B90E95">
        <w:rPr>
          <w:rStyle w:val="Emphasis"/>
        </w:rPr>
        <w:t xml:space="preserve">special legal </w:t>
      </w:r>
      <w:r w:rsidRPr="00113E48">
        <w:rPr>
          <w:rStyle w:val="Emphasis"/>
          <w:highlight w:val="cyan"/>
        </w:rPr>
        <w:t>defense</w:t>
      </w:r>
      <w:r w:rsidRPr="00113E48">
        <w:rPr>
          <w:sz w:val="16"/>
          <w:highlight w:val="cyan"/>
        </w:rPr>
        <w:t xml:space="preserve"> </w:t>
      </w:r>
      <w:r w:rsidRPr="00113E48">
        <w:rPr>
          <w:rStyle w:val="StyleUnderline"/>
          <w:highlight w:val="cyan"/>
        </w:rPr>
        <w:t>if their actions</w:t>
      </w:r>
      <w:r w:rsidRPr="00113E48">
        <w:rPr>
          <w:sz w:val="16"/>
          <w:highlight w:val="cyan"/>
        </w:rPr>
        <w:t xml:space="preserve"> </w:t>
      </w:r>
      <w:r w:rsidRPr="00B90E95">
        <w:rPr>
          <w:sz w:val="16"/>
        </w:rPr>
        <w:t xml:space="preserve">within that agreement </w:t>
      </w:r>
      <w:r w:rsidRPr="00113E48">
        <w:rPr>
          <w:rStyle w:val="StyleUnderline"/>
          <w:highlight w:val="cyan"/>
        </w:rPr>
        <w:t xml:space="preserve">would otherwise violate </w:t>
      </w:r>
      <w:r w:rsidRPr="00113E48">
        <w:rPr>
          <w:rStyle w:val="Emphasis"/>
          <w:highlight w:val="cyan"/>
        </w:rPr>
        <w:t>antitrust</w:t>
      </w:r>
      <w:r w:rsidRPr="00113E48">
        <w:rPr>
          <w:sz w:val="16"/>
          <w:highlight w:val="cyan"/>
        </w:rPr>
        <w:t xml:space="preserve"> </w:t>
      </w:r>
      <w:r w:rsidRPr="00B90E95">
        <w:rPr>
          <w:sz w:val="16"/>
        </w:rPr>
        <w:t xml:space="preserve">or contract </w:t>
      </w:r>
      <w:r w:rsidRPr="00B90E95">
        <w:rPr>
          <w:rStyle w:val="Emphasis"/>
        </w:rPr>
        <w:t>laws</w:t>
      </w:r>
      <w:r w:rsidRPr="00B90E95">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355B9761" w14:textId="77777777" w:rsidR="003F0749" w:rsidRPr="00B90E95" w:rsidRDefault="003F0749" w:rsidP="003F0749">
      <w:pPr>
        <w:rPr>
          <w:sz w:val="10"/>
          <w:szCs w:val="10"/>
        </w:rPr>
      </w:pPr>
      <w:r w:rsidRPr="00B90E95">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15CB3850" w14:textId="77777777" w:rsidR="003F0749" w:rsidRPr="00B90E95" w:rsidRDefault="003F0749" w:rsidP="003F0749">
      <w:pPr>
        <w:rPr>
          <w:sz w:val="10"/>
          <w:szCs w:val="10"/>
        </w:rPr>
      </w:pPr>
      <w:r w:rsidRPr="00B90E95">
        <w:rPr>
          <w:sz w:val="10"/>
          <w:szCs w:val="10"/>
        </w:rPr>
        <w:t>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w:t>
      </w:r>
    </w:p>
    <w:p w14:paraId="303C00E6" w14:textId="77777777" w:rsidR="003F0749" w:rsidRPr="00B90E95" w:rsidRDefault="003F0749" w:rsidP="003F0749">
      <w:pPr>
        <w:rPr>
          <w:sz w:val="10"/>
          <w:szCs w:val="10"/>
        </w:rPr>
      </w:pPr>
      <w:r w:rsidRPr="00B90E95">
        <w:rPr>
          <w:sz w:val="10"/>
          <w:szCs w:val="10"/>
        </w:rPr>
        <w:t>Nucleus Executive Reserve</w:t>
      </w:r>
    </w:p>
    <w:p w14:paraId="08FB3500" w14:textId="77777777" w:rsidR="003F0749" w:rsidRPr="00B90E95" w:rsidRDefault="003F0749" w:rsidP="003F0749">
      <w:pPr>
        <w:rPr>
          <w:sz w:val="10"/>
          <w:szCs w:val="10"/>
        </w:rPr>
      </w:pPr>
      <w:r w:rsidRPr="00B90E95">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282CF261" w14:textId="77777777" w:rsidR="003F0749" w:rsidRPr="00B90E95" w:rsidRDefault="003F0749" w:rsidP="003F0749">
      <w:pPr>
        <w:rPr>
          <w:sz w:val="10"/>
          <w:szCs w:val="10"/>
        </w:rPr>
      </w:pPr>
      <w:r w:rsidRPr="00B90E95">
        <w:rPr>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5F5B419D" w14:textId="77777777" w:rsidR="003F0749" w:rsidRPr="00B90E95" w:rsidRDefault="003F0749" w:rsidP="003F0749">
      <w:pPr>
        <w:rPr>
          <w:sz w:val="10"/>
          <w:szCs w:val="10"/>
        </w:rPr>
      </w:pPr>
      <w:r w:rsidRPr="00B90E95">
        <w:rPr>
          <w:sz w:val="10"/>
          <w:szCs w:val="10"/>
        </w:rPr>
        <w:t>Authorization of Appropriations, as amended by P.L. 113-72</w:t>
      </w:r>
    </w:p>
    <w:p w14:paraId="4AF0FDB9" w14:textId="77777777" w:rsidR="003F0749" w:rsidRPr="00B90E95" w:rsidRDefault="003F0749" w:rsidP="003F0749">
      <w:pPr>
        <w:rPr>
          <w:sz w:val="10"/>
          <w:szCs w:val="10"/>
        </w:rPr>
      </w:pPr>
      <w:r w:rsidRPr="00B90E95">
        <w:rPr>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1A428C4F" w14:textId="77777777" w:rsidR="003F0749" w:rsidRPr="00B90E95" w:rsidRDefault="003F0749" w:rsidP="003F0749">
      <w:pPr>
        <w:rPr>
          <w:sz w:val="10"/>
          <w:szCs w:val="10"/>
        </w:rPr>
      </w:pPr>
      <w:r w:rsidRPr="00B90E95">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060D6DF9" w14:textId="77777777" w:rsidR="003F0749" w:rsidRPr="00B90E95" w:rsidRDefault="003F0749" w:rsidP="003F0749">
      <w:pPr>
        <w:rPr>
          <w:sz w:val="10"/>
          <w:szCs w:val="10"/>
        </w:rPr>
      </w:pPr>
      <w:r w:rsidRPr="00B90E95">
        <w:rPr>
          <w:sz w:val="10"/>
          <w:szCs w:val="10"/>
        </w:rPr>
        <w:t>Committee on Foreign Investment in the United States118</w:t>
      </w:r>
    </w:p>
    <w:p w14:paraId="4C409092" w14:textId="77777777" w:rsidR="003F0749" w:rsidRPr="00B90E95" w:rsidRDefault="003F0749" w:rsidP="003F0749">
      <w:pPr>
        <w:rPr>
          <w:sz w:val="10"/>
          <w:szCs w:val="10"/>
        </w:rPr>
      </w:pPr>
      <w:r w:rsidRPr="00B90E95">
        <w:rPr>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63F703D5" w14:textId="77777777" w:rsidR="003F0749" w:rsidRPr="00B90E95" w:rsidRDefault="003F0749" w:rsidP="003F0749">
      <w:pPr>
        <w:rPr>
          <w:sz w:val="10"/>
          <w:szCs w:val="10"/>
        </w:rPr>
      </w:pPr>
      <w:r w:rsidRPr="00B90E95">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165AF792" w14:textId="77777777" w:rsidR="003F0749" w:rsidRPr="00B90E95" w:rsidRDefault="003F0749" w:rsidP="003F0749">
      <w:pPr>
        <w:rPr>
          <w:sz w:val="10"/>
          <w:szCs w:val="10"/>
        </w:rPr>
      </w:pPr>
      <w:r w:rsidRPr="00B90E95">
        <w:rPr>
          <w:sz w:val="10"/>
          <w:szCs w:val="10"/>
        </w:rPr>
        <w:t>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w:t>
      </w:r>
    </w:p>
    <w:p w14:paraId="3AD852D0" w14:textId="77777777" w:rsidR="003F0749" w:rsidRPr="00B90E95" w:rsidRDefault="003F0749" w:rsidP="003F0749">
      <w:pPr>
        <w:rPr>
          <w:sz w:val="10"/>
          <w:szCs w:val="10"/>
        </w:rPr>
      </w:pPr>
      <w:r w:rsidRPr="00B90E95">
        <w:rPr>
          <w:sz w:val="10"/>
          <w:szCs w:val="10"/>
        </w:rPr>
        <w:t>Termination of the Act</w:t>
      </w:r>
    </w:p>
    <w:p w14:paraId="17EDC6F0" w14:textId="77777777" w:rsidR="003F0749" w:rsidRPr="00B90E95" w:rsidRDefault="003F0749" w:rsidP="003F0749">
      <w:pPr>
        <w:rPr>
          <w:sz w:val="10"/>
          <w:szCs w:val="10"/>
        </w:rPr>
      </w:pPr>
      <w:r w:rsidRPr="00B90E95">
        <w:rPr>
          <w:sz w:val="10"/>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p>
    <w:p w14:paraId="17F5A2B5" w14:textId="77777777" w:rsidR="003F0749" w:rsidRPr="00B90E95" w:rsidRDefault="003F0749" w:rsidP="003F0749">
      <w:pPr>
        <w:pStyle w:val="ListParagraph"/>
        <w:numPr>
          <w:ilvl w:val="0"/>
          <w:numId w:val="11"/>
        </w:numPr>
        <w:rPr>
          <w:sz w:val="10"/>
          <w:szCs w:val="10"/>
        </w:rPr>
      </w:pPr>
      <w:r w:rsidRPr="00B90E95">
        <w:rPr>
          <w:sz w:val="10"/>
          <w:szCs w:val="10"/>
        </w:rPr>
        <w:t>50 U.S.C. §4514, Section 104 of the DPA that prohibits both the imposition of wage or price controls without prior congressional authorization and the mandatory compliance of any private person to assist in the production of chemical or biological warfare capabilities;</w:t>
      </w:r>
    </w:p>
    <w:p w14:paraId="456FB21A" w14:textId="77777777" w:rsidR="003F0749" w:rsidRPr="00B90E95" w:rsidRDefault="003F0749" w:rsidP="003F0749">
      <w:pPr>
        <w:pStyle w:val="ListParagraph"/>
        <w:numPr>
          <w:ilvl w:val="0"/>
          <w:numId w:val="11"/>
        </w:numPr>
        <w:rPr>
          <w:sz w:val="10"/>
          <w:szCs w:val="10"/>
        </w:rPr>
      </w:pPr>
      <w:r w:rsidRPr="00B90E95">
        <w:rPr>
          <w:sz w:val="10"/>
          <w:szCs w:val="10"/>
        </w:rPr>
        <w:t>50 U.S.C. §4557, Section 707 of the DPA that grants persons limited immunity from liability for complying with DPA-authorized regulations;</w:t>
      </w:r>
    </w:p>
    <w:p w14:paraId="691059B2" w14:textId="77777777" w:rsidR="003F0749" w:rsidRPr="00B90E95" w:rsidRDefault="003F0749" w:rsidP="003F0749">
      <w:pPr>
        <w:pStyle w:val="ListParagraph"/>
        <w:numPr>
          <w:ilvl w:val="0"/>
          <w:numId w:val="11"/>
        </w:numPr>
        <w:rPr>
          <w:sz w:val="10"/>
          <w:szCs w:val="10"/>
        </w:rPr>
      </w:pPr>
      <w:r w:rsidRPr="00B90E95">
        <w:rPr>
          <w:sz w:val="10"/>
          <w:szCs w:val="10"/>
        </w:rPr>
        <w:t>50 U.S.C. §4558, Section 708 of the DPA that provides for the establishment of voluntary agreements; and</w:t>
      </w:r>
    </w:p>
    <w:p w14:paraId="334E0218" w14:textId="77777777" w:rsidR="003F0749" w:rsidRPr="00B90E95" w:rsidRDefault="003F0749" w:rsidP="003F0749">
      <w:pPr>
        <w:pStyle w:val="ListParagraph"/>
        <w:numPr>
          <w:ilvl w:val="0"/>
          <w:numId w:val="11"/>
        </w:numPr>
        <w:rPr>
          <w:sz w:val="10"/>
          <w:szCs w:val="10"/>
        </w:rPr>
      </w:pPr>
      <w:r w:rsidRPr="00B90E95">
        <w:rPr>
          <w:sz w:val="10"/>
          <w:szCs w:val="10"/>
        </w:rPr>
        <w:t>50 U.S.C. §4565, Section 721 of the DPA, the so-called Exon-Florio Amendment, that gives the President and CFIUS review authority over certain corporate acquisition activities.</w:t>
      </w:r>
    </w:p>
    <w:p w14:paraId="52B312EE" w14:textId="77777777" w:rsidR="003F0749" w:rsidRPr="00B90E95" w:rsidRDefault="003F0749" w:rsidP="003F0749">
      <w:pPr>
        <w:rPr>
          <w:sz w:val="10"/>
          <w:szCs w:val="10"/>
        </w:rPr>
      </w:pPr>
      <w:r w:rsidRPr="00B90E95">
        <w:rPr>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3AEA27DA" w14:textId="77777777" w:rsidR="003F0749" w:rsidRPr="00B90E95" w:rsidRDefault="003F0749" w:rsidP="003F0749">
      <w:pPr>
        <w:rPr>
          <w:sz w:val="10"/>
          <w:szCs w:val="10"/>
        </w:rPr>
      </w:pPr>
      <w:r w:rsidRPr="00B90E95">
        <w:rPr>
          <w:sz w:val="10"/>
          <w:szCs w:val="10"/>
        </w:rPr>
        <w:t>Defense Production Act Committee</w:t>
      </w:r>
    </w:p>
    <w:p w14:paraId="4407A58B" w14:textId="77777777" w:rsidR="003F0749" w:rsidRPr="00B90E95" w:rsidRDefault="003F0749" w:rsidP="003F0749">
      <w:pPr>
        <w:rPr>
          <w:sz w:val="10"/>
          <w:szCs w:val="10"/>
        </w:rPr>
      </w:pPr>
      <w:r w:rsidRPr="00B90E95">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7466AD0B" w14:textId="77777777" w:rsidR="003F0749" w:rsidRPr="00B90E95" w:rsidRDefault="003F0749" w:rsidP="003F0749">
      <w:pPr>
        <w:rPr>
          <w:sz w:val="10"/>
          <w:szCs w:val="10"/>
        </w:rPr>
      </w:pPr>
      <w:r w:rsidRPr="00B90E95">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22098040" w14:textId="77777777" w:rsidR="003F0749" w:rsidRPr="00B90E95" w:rsidRDefault="003F0749" w:rsidP="003F0749">
      <w:pPr>
        <w:rPr>
          <w:sz w:val="10"/>
          <w:szCs w:val="10"/>
        </w:rPr>
      </w:pPr>
      <w:r w:rsidRPr="00B90E95">
        <w:rPr>
          <w:sz w:val="10"/>
          <w:szCs w:val="10"/>
        </w:rPr>
        <w:t>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6189D776" w14:textId="77777777" w:rsidR="003F0749" w:rsidRPr="00B90E95" w:rsidRDefault="003F0749" w:rsidP="003F0749">
      <w:pPr>
        <w:rPr>
          <w:sz w:val="10"/>
          <w:szCs w:val="10"/>
        </w:rPr>
      </w:pPr>
      <w:r w:rsidRPr="00B90E95">
        <w:rPr>
          <w:sz w:val="10"/>
          <w:szCs w:val="10"/>
        </w:rPr>
        <w:t>Impact of Offsets Report</w:t>
      </w:r>
    </w:p>
    <w:p w14:paraId="001BBD43" w14:textId="77777777" w:rsidR="003F0749" w:rsidRPr="00B90E95" w:rsidRDefault="003F0749" w:rsidP="003F0749">
      <w:pPr>
        <w:rPr>
          <w:sz w:val="10"/>
          <w:szCs w:val="10"/>
        </w:rPr>
      </w:pPr>
      <w:r w:rsidRPr="00B90E95">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43385C53" w14:textId="77777777" w:rsidR="003F0749" w:rsidRPr="00B90E95" w:rsidRDefault="003F0749" w:rsidP="003F0749">
      <w:pPr>
        <w:rPr>
          <w:sz w:val="10"/>
          <w:szCs w:val="10"/>
        </w:rPr>
      </w:pPr>
      <w:r w:rsidRPr="00B90E95">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643AC3B4" w14:textId="77777777" w:rsidR="003F0749" w:rsidRPr="00B90E95" w:rsidRDefault="003F0749" w:rsidP="003F0749">
      <w:pPr>
        <w:rPr>
          <w:rStyle w:val="StyleUnderline"/>
        </w:rPr>
      </w:pPr>
      <w:r w:rsidRPr="00B90E95">
        <w:rPr>
          <w:rStyle w:val="StyleUnderline"/>
        </w:rPr>
        <w:t xml:space="preserve">Considerations for </w:t>
      </w:r>
      <w:r w:rsidRPr="00113E48">
        <w:rPr>
          <w:rStyle w:val="Emphasis"/>
          <w:highlight w:val="cyan"/>
        </w:rPr>
        <w:t>Congress</w:t>
      </w:r>
    </w:p>
    <w:p w14:paraId="3D72B9AA" w14:textId="77777777" w:rsidR="003F0749" w:rsidRPr="00B90E95" w:rsidRDefault="003F0749" w:rsidP="003F0749">
      <w:pPr>
        <w:rPr>
          <w:sz w:val="10"/>
          <w:szCs w:val="10"/>
        </w:rPr>
      </w:pPr>
      <w:r w:rsidRPr="00B90E95">
        <w:rPr>
          <w:sz w:val="10"/>
          <w:szCs w:val="10"/>
        </w:rPr>
        <w:t>Enhance Oversight</w:t>
      </w:r>
    </w:p>
    <w:p w14:paraId="75499076" w14:textId="77777777" w:rsidR="003F0749" w:rsidRPr="00B90E95" w:rsidRDefault="003F0749" w:rsidP="003F0749">
      <w:pPr>
        <w:rPr>
          <w:sz w:val="10"/>
          <w:szCs w:val="10"/>
        </w:rPr>
      </w:pPr>
      <w:r w:rsidRPr="00B90E95">
        <w:rPr>
          <w:sz w:val="10"/>
          <w:szCs w:val="10"/>
        </w:rPr>
        <w:t>Expand Reporting or Notification Requirements</w:t>
      </w:r>
    </w:p>
    <w:p w14:paraId="2237F9AD" w14:textId="77777777" w:rsidR="003F0749" w:rsidRPr="00B90E95" w:rsidRDefault="003F0749" w:rsidP="003F0749">
      <w:pPr>
        <w:rPr>
          <w:sz w:val="10"/>
          <w:szCs w:val="10"/>
        </w:rPr>
      </w:pPr>
      <w:r w:rsidRPr="00B90E95">
        <w:rPr>
          <w:sz w:val="10"/>
          <w:szCs w:val="10"/>
        </w:rPr>
        <w:t>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58723099" w14:textId="77777777" w:rsidR="003F0749" w:rsidRPr="00B90E95" w:rsidRDefault="003F0749" w:rsidP="003F0749">
      <w:pPr>
        <w:rPr>
          <w:sz w:val="10"/>
          <w:szCs w:val="10"/>
        </w:rPr>
      </w:pPr>
      <w:r w:rsidRPr="00B90E95">
        <w:rPr>
          <w:sz w:val="10"/>
          <w:szCs w:val="10"/>
        </w:rPr>
        <w:t>Enforce and Revise Rulemaking Requirements</w:t>
      </w:r>
    </w:p>
    <w:p w14:paraId="2FBF33C0" w14:textId="77777777" w:rsidR="003F0749" w:rsidRPr="00B90E95" w:rsidRDefault="003F0749" w:rsidP="003F0749">
      <w:pPr>
        <w:rPr>
          <w:sz w:val="10"/>
          <w:szCs w:val="10"/>
        </w:rPr>
      </w:pPr>
      <w:r w:rsidRPr="00B90E95">
        <w:rPr>
          <w:sz w:val="10"/>
          <w:szCs w:val="10"/>
        </w:rPr>
        <w:t>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5531223E" w14:textId="77777777" w:rsidR="003F0749" w:rsidRPr="00B90E95" w:rsidRDefault="003F0749" w:rsidP="003F0749">
      <w:pPr>
        <w:rPr>
          <w:sz w:val="10"/>
          <w:szCs w:val="10"/>
        </w:rPr>
      </w:pPr>
      <w:r w:rsidRPr="00B90E95">
        <w:rPr>
          <w:sz w:val="10"/>
          <w:szCs w:val="10"/>
        </w:rPr>
        <w:t>Broaden Committee Oversight Jurisdiction</w:t>
      </w:r>
    </w:p>
    <w:p w14:paraId="58FB8807" w14:textId="77777777" w:rsidR="003F0749" w:rsidRPr="00B90E95" w:rsidRDefault="003F0749" w:rsidP="003F0749">
      <w:pPr>
        <w:rPr>
          <w:sz w:val="10"/>
          <w:szCs w:val="10"/>
        </w:rPr>
      </w:pPr>
      <w:r w:rsidRPr="00B90E95">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449E56C6" w14:textId="77777777" w:rsidR="003F0749" w:rsidRPr="00B90E95" w:rsidRDefault="003F0749" w:rsidP="003F0749">
      <w:pPr>
        <w:rPr>
          <w:sz w:val="10"/>
          <w:szCs w:val="10"/>
        </w:rPr>
      </w:pPr>
      <w:r w:rsidRPr="00B90E95">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0973C8CB" w14:textId="77777777" w:rsidR="003F0749" w:rsidRPr="00B90E95" w:rsidRDefault="003F0749" w:rsidP="003F0749">
      <w:pPr>
        <w:rPr>
          <w:sz w:val="10"/>
          <w:szCs w:val="10"/>
        </w:rPr>
      </w:pPr>
      <w:r w:rsidRPr="00B90E95">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39EAC593" w14:textId="77777777" w:rsidR="003F0749" w:rsidRPr="00B90E95" w:rsidRDefault="003F0749" w:rsidP="003F0749">
      <w:pPr>
        <w:rPr>
          <w:sz w:val="16"/>
          <w:szCs w:val="16"/>
        </w:rPr>
      </w:pPr>
      <w:r w:rsidRPr="00B90E95">
        <w:rPr>
          <w:sz w:val="16"/>
          <w:szCs w:val="16"/>
        </w:rPr>
        <w:t>Amending the Defense Production Act of 1950</w:t>
      </w:r>
    </w:p>
    <w:p w14:paraId="7EAA6A38" w14:textId="77777777" w:rsidR="003F0749" w:rsidRPr="00B90E95" w:rsidRDefault="003F0749" w:rsidP="003F0749">
      <w:pPr>
        <w:rPr>
          <w:sz w:val="16"/>
        </w:rPr>
      </w:pPr>
      <w:r w:rsidRPr="00B90E95">
        <w:rPr>
          <w:sz w:val="16"/>
        </w:rPr>
        <w:t xml:space="preserve">While the act in its current form may remain in force until September 30, 2025, </w:t>
      </w:r>
      <w:r w:rsidRPr="00B90E95">
        <w:rPr>
          <w:rStyle w:val="StyleUnderline"/>
        </w:rPr>
        <w:t xml:space="preserve">the legislature </w:t>
      </w:r>
      <w:r w:rsidRPr="00113E48">
        <w:rPr>
          <w:rStyle w:val="StyleUnderline"/>
          <w:highlight w:val="cyan"/>
        </w:rPr>
        <w:t xml:space="preserve">could </w:t>
      </w:r>
      <w:r w:rsidRPr="00113E48">
        <w:rPr>
          <w:rStyle w:val="Emphasis"/>
          <w:highlight w:val="cyan"/>
        </w:rPr>
        <w:t>amend the DPA</w:t>
      </w:r>
      <w:r w:rsidRPr="00113E48">
        <w:rPr>
          <w:sz w:val="16"/>
          <w:highlight w:val="cyan"/>
        </w:rPr>
        <w:t xml:space="preserve"> </w:t>
      </w:r>
      <w:r w:rsidRPr="00B90E95">
        <w:rPr>
          <w:sz w:val="16"/>
        </w:rPr>
        <w:t xml:space="preserve">at any time </w:t>
      </w:r>
      <w:r w:rsidRPr="00113E48">
        <w:rPr>
          <w:rStyle w:val="StyleUnderline"/>
          <w:highlight w:val="cyan"/>
        </w:rPr>
        <w:t>to</w:t>
      </w:r>
      <w:r w:rsidRPr="00113E48">
        <w:rPr>
          <w:sz w:val="16"/>
          <w:highlight w:val="cyan"/>
        </w:rPr>
        <w:t xml:space="preserve"> </w:t>
      </w:r>
      <w:r w:rsidRPr="00B90E95">
        <w:rPr>
          <w:sz w:val="16"/>
        </w:rPr>
        <w:t xml:space="preserve">extend, expand, </w:t>
      </w:r>
      <w:r w:rsidRPr="00B90E95">
        <w:rPr>
          <w:rStyle w:val="Emphasis"/>
        </w:rPr>
        <w:t>restrict</w:t>
      </w:r>
      <w:r w:rsidRPr="00B90E95">
        <w:rPr>
          <w:sz w:val="16"/>
        </w:rPr>
        <w:t xml:space="preserve">, or otherwise clarify </w:t>
      </w:r>
      <w:r w:rsidRPr="00B90E95">
        <w:rPr>
          <w:rStyle w:val="Emphasis"/>
        </w:rPr>
        <w:t>the powers it grants to the President</w:t>
      </w:r>
      <w:r w:rsidRPr="00B90E95">
        <w:rPr>
          <w:sz w:val="16"/>
        </w:rPr>
        <w:t xml:space="preserve">. For example, </w:t>
      </w:r>
      <w:r w:rsidRPr="00B90E95">
        <w:rPr>
          <w:rStyle w:val="StyleUnderline"/>
        </w:rPr>
        <w:t xml:space="preserve">Congress could </w:t>
      </w:r>
      <w:r w:rsidRPr="00113E48">
        <w:rPr>
          <w:rStyle w:val="Emphasis"/>
          <w:highlight w:val="cyan"/>
        </w:rPr>
        <w:t>eliminate</w:t>
      </w:r>
      <w:r w:rsidRPr="00113E48">
        <w:rPr>
          <w:sz w:val="16"/>
          <w:highlight w:val="cyan"/>
        </w:rPr>
        <w:t xml:space="preserve"> </w:t>
      </w:r>
      <w:r w:rsidRPr="00B90E95">
        <w:rPr>
          <w:sz w:val="16"/>
        </w:rPr>
        <w:t xml:space="preserve">certain </w:t>
      </w:r>
      <w:r w:rsidRPr="00113E48">
        <w:rPr>
          <w:rStyle w:val="Emphasis"/>
          <w:highlight w:val="cyan"/>
        </w:rPr>
        <w:t>authorities altogether</w:t>
      </w:r>
      <w:r w:rsidRPr="00B90E95">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6AB9F408" w14:textId="77777777" w:rsidR="003F0749" w:rsidRDefault="003F0749" w:rsidP="003F0749">
      <w:pPr>
        <w:pStyle w:val="Heading4"/>
      </w:pPr>
      <w:r>
        <w:t xml:space="preserve">Key to </w:t>
      </w:r>
      <w:r w:rsidRPr="00B90E95">
        <w:rPr>
          <w:u w:val="single"/>
        </w:rPr>
        <w:t>pandemic response</w:t>
      </w:r>
      <w:r>
        <w:t xml:space="preserve">. </w:t>
      </w:r>
    </w:p>
    <w:p w14:paraId="7AD3C353" w14:textId="77777777" w:rsidR="003F0749" w:rsidRDefault="003F0749" w:rsidP="003F0749">
      <w:r>
        <w:t xml:space="preserve">J. Mark </w:t>
      </w:r>
      <w:r w:rsidRPr="00DA1F3C">
        <w:rPr>
          <w:rStyle w:val="Style13ptBold"/>
        </w:rPr>
        <w:t>Gidley et al. 20</w:t>
      </w:r>
      <w:r>
        <w:t xml:space="preserve">. J. Mark Gidley chairs the White &amp; Case Global Antitrust/Competition practice. Martin M. Toto and Sean Sigillito. “A Novel Antitrust Defense for COVID-19 Agreements: Section 708 of the Defense Production Act” </w:t>
      </w:r>
      <w:hyperlink r:id="rId7" w:history="1">
        <w:r w:rsidRPr="007E2650">
          <w:rPr>
            <w:rStyle w:val="Hyperlink"/>
          </w:rPr>
          <w:t>https://www.whitecase.com/sites/default/files/2020-04/novel-antitrust-defense-covid-19-agreements-section-708-defense-production-act.pdf</w:t>
        </w:r>
      </w:hyperlink>
      <w:r>
        <w:t xml:space="preserve"> </w:t>
      </w:r>
    </w:p>
    <w:p w14:paraId="28F940FD" w14:textId="77777777" w:rsidR="003F0749" w:rsidRPr="00FB1F03" w:rsidRDefault="003F0749" w:rsidP="003F0749">
      <w:pPr>
        <w:rPr>
          <w:sz w:val="16"/>
        </w:rPr>
      </w:pPr>
      <w:r w:rsidRPr="00113E48">
        <w:rPr>
          <w:rStyle w:val="StyleUnderline"/>
          <w:highlight w:val="cyan"/>
        </w:rPr>
        <w:t>There is a dire need for</w:t>
      </w:r>
      <w:r w:rsidRPr="00FB1F03">
        <w:rPr>
          <w:sz w:val="16"/>
        </w:rPr>
        <w:t xml:space="preserve"> the </w:t>
      </w:r>
      <w:r w:rsidRPr="00113E48">
        <w:rPr>
          <w:rStyle w:val="Emphasis"/>
          <w:highlight w:val="cyan"/>
        </w:rPr>
        <w:t>assistance of private industry</w:t>
      </w:r>
      <w:r w:rsidRPr="00113E48">
        <w:rPr>
          <w:sz w:val="16"/>
          <w:highlight w:val="cyan"/>
        </w:rPr>
        <w:t xml:space="preserve"> </w:t>
      </w:r>
      <w:r w:rsidRPr="00113E48">
        <w:rPr>
          <w:rStyle w:val="StyleUnderline"/>
          <w:highlight w:val="cyan"/>
        </w:rPr>
        <w:t>in</w:t>
      </w:r>
      <w:r w:rsidRPr="00FB1F03">
        <w:rPr>
          <w:rStyle w:val="StyleUnderline"/>
        </w:rPr>
        <w:t xml:space="preserve"> developing </w:t>
      </w:r>
      <w:r w:rsidRPr="00113E48">
        <w:rPr>
          <w:rStyle w:val="Emphasis"/>
          <w:highlight w:val="cyan"/>
        </w:rPr>
        <w:t>vaccines</w:t>
      </w:r>
      <w:r w:rsidRPr="00113E48">
        <w:rPr>
          <w:rStyle w:val="StyleUnderline"/>
          <w:highlight w:val="cyan"/>
        </w:rPr>
        <w:t xml:space="preserve"> and </w:t>
      </w:r>
      <w:r w:rsidRPr="00113E48">
        <w:rPr>
          <w:rStyle w:val="Emphasis"/>
          <w:highlight w:val="cyan"/>
        </w:rPr>
        <w:t>treatments</w:t>
      </w:r>
      <w:r w:rsidRPr="00FB1F03">
        <w:rPr>
          <w:sz w:val="16"/>
        </w:rPr>
        <w:t xml:space="preserve"> for the SARS-CoV-2 virus, </w:t>
      </w:r>
      <w:r w:rsidRPr="00FB1F03">
        <w:rPr>
          <w:rStyle w:val="StyleUnderline"/>
        </w:rPr>
        <w:t xml:space="preserve">and </w:t>
      </w:r>
      <w:r w:rsidRPr="00113E48">
        <w:rPr>
          <w:rStyle w:val="StyleUnderline"/>
          <w:highlight w:val="cyan"/>
        </w:rPr>
        <w:t xml:space="preserve">for </w:t>
      </w:r>
      <w:r w:rsidRPr="00FB1F03">
        <w:rPr>
          <w:rStyle w:val="StyleUnderline"/>
        </w:rPr>
        <w:t xml:space="preserve">the </w:t>
      </w:r>
      <w:r w:rsidRPr="00113E48">
        <w:rPr>
          <w:rStyle w:val="Emphasis"/>
          <w:highlight w:val="cyan"/>
        </w:rPr>
        <w:t>manufacture</w:t>
      </w:r>
      <w:r w:rsidRPr="00113E48">
        <w:rPr>
          <w:rStyle w:val="StyleUnderline"/>
          <w:highlight w:val="cyan"/>
        </w:rPr>
        <w:t xml:space="preserve"> and </w:t>
      </w:r>
      <w:r w:rsidRPr="00113E48">
        <w:rPr>
          <w:rStyle w:val="Emphasis"/>
          <w:highlight w:val="cyan"/>
        </w:rPr>
        <w:t>distribution</w:t>
      </w:r>
      <w:r w:rsidRPr="00113E48">
        <w:rPr>
          <w:rStyle w:val="StyleUnderline"/>
          <w:highlight w:val="cyan"/>
        </w:rPr>
        <w:t xml:space="preserve"> </w:t>
      </w:r>
      <w:r w:rsidRPr="00FB1F03">
        <w:rPr>
          <w:rStyle w:val="StyleUnderline"/>
        </w:rPr>
        <w:t xml:space="preserve">of medical and other supplies to aid </w:t>
      </w:r>
      <w:r w:rsidRPr="00113E48">
        <w:rPr>
          <w:rStyle w:val="StyleUnderline"/>
          <w:highlight w:val="cyan"/>
        </w:rPr>
        <w:t xml:space="preserve">in </w:t>
      </w:r>
      <w:r w:rsidRPr="00FB1F03">
        <w:rPr>
          <w:rStyle w:val="StyleUnderline"/>
        </w:rPr>
        <w:t>the</w:t>
      </w:r>
      <w:r w:rsidRPr="00FB1F03">
        <w:rPr>
          <w:sz w:val="16"/>
        </w:rPr>
        <w:t xml:space="preserve"> United States’ </w:t>
      </w:r>
      <w:r w:rsidRPr="00113E48">
        <w:rPr>
          <w:rStyle w:val="StyleUnderline"/>
          <w:highlight w:val="cyan"/>
        </w:rPr>
        <w:t>response to</w:t>
      </w:r>
      <w:r w:rsidRPr="00113E48">
        <w:rPr>
          <w:sz w:val="16"/>
          <w:highlight w:val="cyan"/>
        </w:rPr>
        <w:t xml:space="preserve"> </w:t>
      </w:r>
      <w:r w:rsidRPr="00FB1F03">
        <w:rPr>
          <w:sz w:val="16"/>
        </w:rPr>
        <w:t xml:space="preserve">the </w:t>
      </w:r>
      <w:r w:rsidRPr="00FB1F03">
        <w:rPr>
          <w:rStyle w:val="Emphasis"/>
        </w:rPr>
        <w:t>COVID</w:t>
      </w:r>
      <w:r w:rsidRPr="00FB1F03">
        <w:rPr>
          <w:sz w:val="16"/>
        </w:rPr>
        <w:t xml:space="preserve">-19 </w:t>
      </w:r>
      <w:r w:rsidRPr="00113E48">
        <w:rPr>
          <w:rStyle w:val="StyleUnderline"/>
          <w:highlight w:val="cyan"/>
        </w:rPr>
        <w:t>health emergency</w:t>
      </w:r>
      <w:r w:rsidRPr="00FB1F03">
        <w:rPr>
          <w:sz w:val="16"/>
        </w:rPr>
        <w:t xml:space="preserve">. </w:t>
      </w:r>
      <w:r w:rsidRPr="00FB1F03">
        <w:rPr>
          <w:rStyle w:val="StyleUnderline"/>
        </w:rPr>
        <w:t xml:space="preserve">The </w:t>
      </w:r>
      <w:r w:rsidRPr="00113E48">
        <w:rPr>
          <w:rStyle w:val="StyleUnderline"/>
          <w:highlight w:val="cyan"/>
        </w:rPr>
        <w:t>Government’s</w:t>
      </w:r>
      <w:r w:rsidRPr="00113E48">
        <w:rPr>
          <w:sz w:val="16"/>
          <w:highlight w:val="cyan"/>
        </w:rPr>
        <w:t xml:space="preserve"> </w:t>
      </w:r>
      <w:r w:rsidRPr="00FB1F03">
        <w:rPr>
          <w:sz w:val="16"/>
        </w:rPr>
        <w:t xml:space="preserve">recent </w:t>
      </w:r>
      <w:r w:rsidRPr="00FB1F03">
        <w:rPr>
          <w:rStyle w:val="StyleUnderline"/>
        </w:rPr>
        <w:t xml:space="preserve">actions indicate a </w:t>
      </w:r>
      <w:r w:rsidRPr="00113E48">
        <w:rPr>
          <w:rStyle w:val="Emphasis"/>
          <w:highlight w:val="cyan"/>
        </w:rPr>
        <w:t xml:space="preserve">desire </w:t>
      </w:r>
      <w:r w:rsidRPr="00FB1F03">
        <w:rPr>
          <w:rStyle w:val="Emphasis"/>
        </w:rPr>
        <w:t xml:space="preserve">to allow </w:t>
      </w:r>
      <w:r w:rsidRPr="00113E48">
        <w:rPr>
          <w:rStyle w:val="Emphasis"/>
          <w:highlight w:val="cyan"/>
        </w:rPr>
        <w:t xml:space="preserve">private </w:t>
      </w:r>
      <w:r w:rsidRPr="00FB1F03">
        <w:rPr>
          <w:rStyle w:val="Emphasis"/>
        </w:rPr>
        <w:t xml:space="preserve">sector </w:t>
      </w:r>
      <w:r w:rsidRPr="00113E48">
        <w:rPr>
          <w:rStyle w:val="Emphasis"/>
          <w:highlight w:val="cyan"/>
        </w:rPr>
        <w:t>companies to work together</w:t>
      </w:r>
      <w:r w:rsidRPr="00113E48">
        <w:rPr>
          <w:sz w:val="16"/>
          <w:highlight w:val="cyan"/>
        </w:rPr>
        <w:t xml:space="preserve"> </w:t>
      </w:r>
      <w:r w:rsidRPr="00FB1F03">
        <w:rPr>
          <w:sz w:val="16"/>
        </w:rPr>
        <w:t>to do so quickly.</w:t>
      </w:r>
    </w:p>
    <w:p w14:paraId="7D3EEADF" w14:textId="77777777" w:rsidR="003F0749" w:rsidRDefault="003F0749" w:rsidP="003F0749">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113E48">
        <w:rPr>
          <w:rStyle w:val="Emphasis"/>
          <w:highlight w:val="cyan"/>
        </w:rPr>
        <w:t>Section 708 authority</w:t>
      </w:r>
      <w:r w:rsidRPr="00FB1F03">
        <w:rPr>
          <w:sz w:val="16"/>
        </w:rPr>
        <w:t xml:space="preserve"> to the DHS as well as HHS potentially </w:t>
      </w:r>
      <w:r w:rsidRPr="00113E48">
        <w:rPr>
          <w:rStyle w:val="StyleUnderline"/>
          <w:highlight w:val="cyan"/>
        </w:rPr>
        <w:t xml:space="preserve">opens the door to </w:t>
      </w:r>
      <w:r w:rsidRPr="00113E48">
        <w:rPr>
          <w:rStyle w:val="Emphasis"/>
          <w:highlight w:val="cya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113E48">
        <w:rPr>
          <w:rStyle w:val="StyleUnderline"/>
          <w:highlight w:val="cyan"/>
        </w:rPr>
        <w:t xml:space="preserve">the </w:t>
      </w:r>
      <w:r w:rsidRPr="00113E48">
        <w:rPr>
          <w:rStyle w:val="Emphasis"/>
          <w:highlight w:val="cyan"/>
        </w:rPr>
        <w:t>Defense Production Act’s antitrust relief</w:t>
      </w:r>
      <w:r w:rsidRPr="00FB1F03">
        <w:rPr>
          <w:rStyle w:val="Emphasis"/>
        </w:rPr>
        <w:t xml:space="preserve"> provision</w:t>
      </w:r>
      <w:r w:rsidRPr="00FB1F03">
        <w:rPr>
          <w:sz w:val="16"/>
        </w:rPr>
        <w:t xml:space="preserve"> through the enactment of voluntary agreements </w:t>
      </w:r>
      <w:r w:rsidRPr="00113E48">
        <w:rPr>
          <w:rStyle w:val="StyleUnderline"/>
          <w:highlight w:val="cyan"/>
        </w:rPr>
        <w:t xml:space="preserve">could allow for </w:t>
      </w:r>
      <w:r w:rsidRPr="00FB1F03">
        <w:rPr>
          <w:rStyle w:val="StyleUnderline"/>
        </w:rPr>
        <w:t xml:space="preserve">a </w:t>
      </w:r>
      <w:r w:rsidRPr="00FB1F03">
        <w:rPr>
          <w:rStyle w:val="Emphasis"/>
        </w:rPr>
        <w:t xml:space="preserve">more robust </w:t>
      </w:r>
      <w:r w:rsidRPr="00113E48">
        <w:rPr>
          <w:rStyle w:val="Emphasis"/>
          <w:highlight w:val="cyan"/>
        </w:rPr>
        <w:t>response</w:t>
      </w:r>
      <w:r w:rsidRPr="00113E48">
        <w:rPr>
          <w:rStyle w:val="StyleUnderline"/>
          <w:highlight w:val="cyan"/>
        </w:rPr>
        <w:t xml:space="preserve"> to</w:t>
      </w:r>
      <w:r w:rsidRPr="00113E48">
        <w:rPr>
          <w:sz w:val="16"/>
          <w:highlight w:val="cyan"/>
        </w:rPr>
        <w:t xml:space="preserve"> </w:t>
      </w:r>
      <w:r w:rsidRPr="00FB1F03">
        <w:rPr>
          <w:sz w:val="16"/>
        </w:rPr>
        <w:t xml:space="preserve">the COVID-19 </w:t>
      </w:r>
      <w:r w:rsidRPr="00113E48">
        <w:rPr>
          <w:rStyle w:val="Emphasis"/>
          <w:highlight w:val="cyan"/>
        </w:rPr>
        <w:t>pandemic</w:t>
      </w:r>
      <w:r w:rsidRPr="00FB1F03">
        <w:rPr>
          <w:sz w:val="16"/>
        </w:rPr>
        <w:t xml:space="preserve">. </w:t>
      </w:r>
    </w:p>
    <w:p w14:paraId="71C5595B" w14:textId="77777777" w:rsidR="003F0749" w:rsidRPr="001A5EBB" w:rsidRDefault="003F0749" w:rsidP="003F0749">
      <w:pPr>
        <w:pStyle w:val="Heading4"/>
      </w:pPr>
      <w:r>
        <w:t xml:space="preserve">Disease causes </w:t>
      </w:r>
      <w:r w:rsidRPr="006D2400">
        <w:rPr>
          <w:u w:val="single"/>
        </w:rPr>
        <w:t>extinction</w:t>
      </w:r>
      <w:r>
        <w:t xml:space="preserve"> and turns every impact --- it’s an </w:t>
      </w:r>
      <w:r w:rsidRPr="000428DF">
        <w:rPr>
          <w:i/>
          <w:iCs w:val="0"/>
          <w:u w:val="single"/>
        </w:rPr>
        <w:t>IMPACT MAGNFIER</w:t>
      </w:r>
      <w:r>
        <w:t xml:space="preserve"> </w:t>
      </w:r>
    </w:p>
    <w:p w14:paraId="3B01EB13" w14:textId="77777777" w:rsidR="003F0749" w:rsidRPr="00F10C8A" w:rsidRDefault="003F0749" w:rsidP="003F0749">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53A40AD9" w14:textId="77777777" w:rsidR="003F0749" w:rsidRPr="009A22E7" w:rsidRDefault="003F0749" w:rsidP="003F0749">
      <w:r w:rsidRPr="005D3DE3">
        <w:rPr>
          <w:rStyle w:val="StyleUnderline"/>
        </w:rPr>
        <w:t>A pandemic</w:t>
      </w:r>
      <w:r w:rsidRPr="005D3DE3">
        <w:t xml:space="preserve"> (from Greek πᾶν, pan, “all”, and δῆμος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5D3DE3">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5D3DE3">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113E48">
        <w:rPr>
          <w:rStyle w:val="StyleUnderline"/>
          <w:highlight w:val="cyan"/>
        </w:rPr>
        <w:t>diseases</w:t>
      </w:r>
      <w:r w:rsidRPr="000825C1">
        <w:rPr>
          <w:rStyle w:val="StyleUnderline"/>
        </w:rPr>
        <w:t xml:space="preserve"> have been </w:t>
      </w:r>
      <w:r w:rsidRPr="00113E48">
        <w:rPr>
          <w:rStyle w:val="StyleUnderline"/>
          <w:highlight w:val="cyan"/>
        </w:rPr>
        <w:t xml:space="preserve">one of the </w:t>
      </w:r>
      <w:r w:rsidRPr="00113E48">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5D3DE3">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5D3DE3">
        <w:t xml:space="preserve">262 </w:t>
      </w:r>
      <w:r w:rsidRPr="001A5EBB">
        <w:rPr>
          <w:rStyle w:val="StyleUnderline"/>
        </w:rPr>
        <w:t>to a significant degree</w:t>
      </w:r>
      <w:r w:rsidRPr="005D3DE3">
        <w:t xml:space="preserve">.263 </w:t>
      </w:r>
      <w:r w:rsidRPr="001A5EBB">
        <w:rPr>
          <w:rStyle w:val="StyleUnderline"/>
        </w:rPr>
        <w:t xml:space="preserve">In consequence most of the fatalities are accounted for by the </w:t>
      </w:r>
      <w:r w:rsidRPr="001A5EBB">
        <w:rPr>
          <w:rStyle w:val="Emphasis"/>
        </w:rPr>
        <w:t>top few events</w:t>
      </w:r>
      <w:r w:rsidRPr="005D3DE3">
        <w:t xml:space="preserve">.264 </w:t>
      </w:r>
      <w:r w:rsidRPr="001A5EBB">
        <w:rPr>
          <w:rStyle w:val="StyleUnderline"/>
        </w:rPr>
        <w:t>If this law holds for future pandemics as well</w:t>
      </w:r>
      <w:r w:rsidRPr="005D3DE3">
        <w:t xml:space="preserve">,265 </w:t>
      </w:r>
      <w:r w:rsidRPr="001A5EBB">
        <w:rPr>
          <w:rStyle w:val="StyleUnderline"/>
        </w:rPr>
        <w:t xml:space="preserve">then </w:t>
      </w:r>
      <w:r w:rsidRPr="000825C1">
        <w:rPr>
          <w:rStyle w:val="StyleUnderline"/>
        </w:rPr>
        <w:t xml:space="preserve">the </w:t>
      </w:r>
      <w:r w:rsidRPr="00113E48">
        <w:rPr>
          <w:rStyle w:val="StyleUnderline"/>
          <w:highlight w:val="cyan"/>
        </w:rPr>
        <w:t>majority</w:t>
      </w:r>
      <w:r w:rsidRPr="001A5EBB">
        <w:rPr>
          <w:rStyle w:val="StyleUnderline"/>
        </w:rPr>
        <w:t xml:space="preserve"> of people who </w:t>
      </w:r>
      <w:r w:rsidRPr="000825C1">
        <w:rPr>
          <w:rStyle w:val="StyleUnderline"/>
        </w:rPr>
        <w:t xml:space="preserve">will </w:t>
      </w:r>
      <w:r w:rsidRPr="00113E48">
        <w:rPr>
          <w:rStyle w:val="StyleUnderline"/>
          <w:highlight w:val="cyan"/>
        </w:rPr>
        <w:t>die</w:t>
      </w:r>
      <w:r w:rsidRPr="001A5EBB">
        <w:rPr>
          <w:rStyle w:val="StyleUnderline"/>
        </w:rPr>
        <w:t xml:space="preserve"> from epidemics will likely die </w:t>
      </w:r>
      <w:r w:rsidRPr="00113E48">
        <w:rPr>
          <w:rStyle w:val="StyleUnderline"/>
          <w:highlight w:val="cyan"/>
        </w:rPr>
        <w:t xml:space="preserve">from the </w:t>
      </w:r>
      <w:r w:rsidRPr="00113E48">
        <w:rPr>
          <w:rStyle w:val="Emphasis"/>
          <w:highlight w:val="cyan"/>
        </w:rPr>
        <w:t>single largest</w:t>
      </w:r>
      <w:r w:rsidRPr="000825C1">
        <w:rPr>
          <w:rStyle w:val="Emphasis"/>
        </w:rPr>
        <w:t xml:space="preserve"> pandemic</w:t>
      </w:r>
      <w:r w:rsidRPr="005D3DE3">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113E48">
        <w:rPr>
          <w:rStyle w:val="Emphasis"/>
          <w:highlight w:val="cyan"/>
        </w:rPr>
        <w:t>greater probability</w:t>
      </w:r>
      <w:r w:rsidRPr="00113E48">
        <w:rPr>
          <w:rStyle w:val="StyleUnderline"/>
          <w:highlight w:val="cyan"/>
        </w:rPr>
        <w:t xml:space="preserve"> than</w:t>
      </w:r>
      <w:r w:rsidRPr="000825C1">
        <w:rPr>
          <w:rStyle w:val="StyleUnderline"/>
        </w:rPr>
        <w:t xml:space="preserve"> </w:t>
      </w:r>
      <w:r w:rsidRPr="000825C1">
        <w:rPr>
          <w:rStyle w:val="Emphasis"/>
        </w:rPr>
        <w:t xml:space="preserve">usually </w:t>
      </w:r>
      <w:r w:rsidRPr="00113E48">
        <w:rPr>
          <w:rStyle w:val="Emphasis"/>
          <w:highlight w:val="cyan"/>
        </w:rPr>
        <w:t>assumed</w:t>
      </w:r>
      <w:r w:rsidRPr="00C64C23">
        <w:t xml:space="preserve">. </w:t>
      </w:r>
      <w:r w:rsidRPr="00C64C23">
        <w:rPr>
          <w:rStyle w:val="StyleUnderline"/>
        </w:rPr>
        <w:t>All</w:t>
      </w:r>
      <w:r w:rsidRPr="000825C1">
        <w:rPr>
          <w:rStyle w:val="StyleUnderline"/>
        </w:rPr>
        <w:t xml:space="preserve"> the </w:t>
      </w:r>
      <w:r w:rsidRPr="00113E48">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113E48">
        <w:rPr>
          <w:rStyle w:val="Emphasis"/>
          <w:highlight w:val="cyan"/>
        </w:rPr>
        <w:t>in nature</w:t>
      </w:r>
      <w:r w:rsidRPr="001A5EBB">
        <w:rPr>
          <w:rStyle w:val="StyleUnderline"/>
        </w:rPr>
        <w:t>:</w:t>
      </w:r>
      <w:r w:rsidRPr="005D3DE3">
        <w:t xml:space="preserve"> </w:t>
      </w:r>
      <w:r w:rsidRPr="001A5EBB">
        <w:rPr>
          <w:rStyle w:val="StyleUnderline"/>
        </w:rPr>
        <w:t>essentially</w:t>
      </w:r>
      <w:r w:rsidRPr="005D3DE3">
        <w:t xml:space="preserve"> </w:t>
      </w:r>
      <w:r w:rsidRPr="00113E48">
        <w:rPr>
          <w:rStyle w:val="Emphasis"/>
          <w:highlight w:val="cyan"/>
        </w:rPr>
        <w:t>incurable</w:t>
      </w:r>
      <w:r w:rsidRPr="005D3DE3">
        <w:t xml:space="preserve"> (</w:t>
      </w:r>
      <w:r w:rsidRPr="001A5EBB">
        <w:rPr>
          <w:rStyle w:val="StyleUnderline"/>
        </w:rPr>
        <w:t>Ebola</w:t>
      </w:r>
      <w:r w:rsidRPr="005D3DE3">
        <w:t xml:space="preserve">268), </w:t>
      </w:r>
      <w:r w:rsidRPr="001A5EBB">
        <w:rPr>
          <w:rStyle w:val="StyleUnderline"/>
        </w:rPr>
        <w:t xml:space="preserve">nearly always </w:t>
      </w:r>
      <w:r w:rsidRPr="00113E48">
        <w:rPr>
          <w:rStyle w:val="Emphasis"/>
          <w:highlight w:val="cyan"/>
        </w:rPr>
        <w:t>fatal</w:t>
      </w:r>
      <w:r w:rsidRPr="005D3DE3">
        <w:t xml:space="preserve"> (</w:t>
      </w:r>
      <w:r w:rsidRPr="001A5EBB">
        <w:rPr>
          <w:rStyle w:val="StyleUnderline"/>
        </w:rPr>
        <w:t>rabies</w:t>
      </w:r>
      <w:r w:rsidRPr="005D3DE3">
        <w:t xml:space="preserve">269), </w:t>
      </w:r>
      <w:r w:rsidRPr="000825C1">
        <w:rPr>
          <w:rStyle w:val="Emphasis"/>
        </w:rPr>
        <w:t xml:space="preserve">extremely </w:t>
      </w:r>
      <w:r w:rsidRPr="00113E48">
        <w:rPr>
          <w:rStyle w:val="Emphasis"/>
          <w:highlight w:val="cyan"/>
        </w:rPr>
        <w:t>infectious</w:t>
      </w:r>
      <w:r w:rsidRPr="005D3DE3">
        <w:t xml:space="preserve"> (</w:t>
      </w:r>
      <w:r w:rsidRPr="001A5EBB">
        <w:rPr>
          <w:rStyle w:val="StyleUnderline"/>
        </w:rPr>
        <w:t>common cold</w:t>
      </w:r>
      <w:r w:rsidRPr="005D3DE3">
        <w:t xml:space="preserve">270), </w:t>
      </w:r>
      <w:r w:rsidRPr="005D3DE3">
        <w:rPr>
          <w:rStyle w:val="StyleUnderline"/>
        </w:rPr>
        <w:t>and</w:t>
      </w:r>
      <w:r w:rsidRPr="005D3DE3">
        <w:t xml:space="preserve"> </w:t>
      </w:r>
      <w:r w:rsidRPr="00113E48">
        <w:rPr>
          <w:rStyle w:val="Emphasis"/>
          <w:highlight w:val="cyan"/>
        </w:rPr>
        <w:t>long incubation</w:t>
      </w:r>
      <w:r w:rsidRPr="000825C1">
        <w:rPr>
          <w:rStyle w:val="Emphasis"/>
        </w:rPr>
        <w:t xml:space="preserve"> periods</w:t>
      </w:r>
      <w:r w:rsidRPr="005D3DE3">
        <w:t xml:space="preserve"> (</w:t>
      </w:r>
      <w:r w:rsidRPr="001A5EBB">
        <w:rPr>
          <w:rStyle w:val="StyleUnderline"/>
        </w:rPr>
        <w:t>HIV</w:t>
      </w:r>
      <w:r w:rsidRPr="005D3DE3">
        <w:t xml:space="preserve">271). </w:t>
      </w:r>
      <w:r w:rsidRPr="00113E48">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5D3DE3">
        <w:t xml:space="preserve"> somehow </w:t>
      </w:r>
      <w:r w:rsidRPr="00113E48">
        <w:rPr>
          <w:rStyle w:val="Emphasis"/>
          <w:highlight w:val="cyan"/>
        </w:rPr>
        <w:t>combined</w:t>
      </w:r>
      <w:r w:rsidRPr="00C64C23">
        <w:rPr>
          <w:rStyle w:val="Emphasis"/>
        </w:rPr>
        <w:t xml:space="preserve"> these</w:t>
      </w:r>
      <w:r w:rsidRPr="000825C1">
        <w:rPr>
          <w:rStyle w:val="Emphasis"/>
        </w:rPr>
        <w:t xml:space="preserve"> features</w:t>
      </w:r>
      <w:r w:rsidRPr="005D3DE3">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5D3DE3">
        <w:t xml:space="preserve">272), </w:t>
      </w:r>
      <w:r w:rsidRPr="000825C1">
        <w:rPr>
          <w:rStyle w:val="StyleUnderline"/>
        </w:rPr>
        <w:t xml:space="preserve">its </w:t>
      </w:r>
      <w:r w:rsidRPr="00113E48">
        <w:rPr>
          <w:rStyle w:val="StyleUnderline"/>
          <w:highlight w:val="cyan"/>
        </w:rPr>
        <w:t>death toll</w:t>
      </w:r>
      <w:r w:rsidRPr="00C64C23">
        <w:rPr>
          <w:rStyle w:val="StyleUnderline"/>
        </w:rPr>
        <w:t xml:space="preserve"> would be </w:t>
      </w:r>
      <w:r w:rsidRPr="00113E48">
        <w:rPr>
          <w:rStyle w:val="StyleUnderline"/>
          <w:highlight w:val="cyan"/>
        </w:rPr>
        <w:t>extreme</w:t>
      </w:r>
      <w:r w:rsidRPr="001A5EBB">
        <w:rPr>
          <w:rStyle w:val="StyleUnderline"/>
        </w:rPr>
        <w:t>.</w:t>
      </w:r>
      <w:r w:rsidRPr="005D3DE3">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5D3DE3">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113E48">
        <w:rPr>
          <w:rStyle w:val="Emphasis"/>
          <w:highlight w:val="cyan"/>
        </w:rPr>
        <w:t>modern transport</w:t>
      </w:r>
      <w:r w:rsidRPr="000825C1">
        <w:rPr>
          <w:rStyle w:val="StyleUnderline"/>
        </w:rPr>
        <w:t xml:space="preserve"> and </w:t>
      </w:r>
      <w:r w:rsidRPr="00113E48">
        <w:rPr>
          <w:rStyle w:val="Emphasis"/>
          <w:highlight w:val="cyan"/>
        </w:rPr>
        <w:t>dense</w:t>
      </w:r>
      <w:r w:rsidRPr="001A5EBB">
        <w:rPr>
          <w:rStyle w:val="Emphasis"/>
        </w:rPr>
        <w:t xml:space="preserve"> human </w:t>
      </w:r>
      <w:r w:rsidRPr="00113E48">
        <w:rPr>
          <w:rStyle w:val="Emphasis"/>
          <w:highlight w:val="cyan"/>
        </w:rPr>
        <w:t>population</w:t>
      </w:r>
      <w:r w:rsidRPr="000825C1">
        <w:rPr>
          <w:rStyle w:val="StyleUnderline"/>
        </w:rPr>
        <w:t xml:space="preserve"> allow </w:t>
      </w:r>
      <w:r w:rsidRPr="00113E48">
        <w:rPr>
          <w:rStyle w:val="StyleUnderline"/>
          <w:highlight w:val="cyan"/>
        </w:rPr>
        <w:t>infections</w:t>
      </w:r>
      <w:r w:rsidRPr="000825C1">
        <w:rPr>
          <w:rStyle w:val="StyleUnderline"/>
        </w:rPr>
        <w:t xml:space="preserve"> to </w:t>
      </w:r>
      <w:r w:rsidRPr="00113E48">
        <w:rPr>
          <w:rStyle w:val="StyleUnderline"/>
          <w:highlight w:val="cyan"/>
        </w:rPr>
        <w:t>spread</w:t>
      </w:r>
      <w:r w:rsidRPr="001A5EBB">
        <w:rPr>
          <w:rStyle w:val="StyleUnderline"/>
        </w:rPr>
        <w:t xml:space="preserve"> much more </w:t>
      </w:r>
      <w:r w:rsidRPr="00113E48">
        <w:rPr>
          <w:rStyle w:val="StyleUnderline"/>
          <w:highlight w:val="cyan"/>
        </w:rPr>
        <w:t>rapidly</w:t>
      </w:r>
      <w:r w:rsidRPr="005D3DE3">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w:t>
      </w:r>
      <w:r w:rsidRPr="00A828EB">
        <w:rPr>
          <w:u w:val="single"/>
        </w:rPr>
        <w:t xml:space="preserve">Hence the </w:t>
      </w:r>
      <w:r w:rsidRPr="00113E48">
        <w:rPr>
          <w:b/>
          <w:bCs/>
          <w:sz w:val="28"/>
          <w:szCs w:val="28"/>
          <w:highlight w:val="cyan"/>
          <w:u w:val="single"/>
        </w:rPr>
        <w:t>risk of a civilisation collapse</w:t>
      </w:r>
      <w:r w:rsidRPr="00A828EB">
        <w:rPr>
          <w:sz w:val="28"/>
          <w:szCs w:val="28"/>
          <w:u w:val="single"/>
        </w:rPr>
        <w:t xml:space="preserve"> </w:t>
      </w:r>
      <w:r w:rsidRPr="00A828EB">
        <w:rPr>
          <w:u w:val="single"/>
        </w:rPr>
        <w:t xml:space="preserve">would </w:t>
      </w:r>
      <w:r w:rsidRPr="00113E48">
        <w:rPr>
          <w:sz w:val="28"/>
          <w:szCs w:val="28"/>
          <w:highlight w:val="cyan"/>
          <w:u w:val="single"/>
        </w:rPr>
        <w:t xml:space="preserve">come from </w:t>
      </w:r>
      <w:r w:rsidRPr="00113E48">
        <w:rPr>
          <w:rStyle w:val="StyleUnderline"/>
          <w:sz w:val="28"/>
          <w:szCs w:val="28"/>
          <w:highlight w:val="cyan"/>
        </w:rPr>
        <w:t>the</w:t>
      </w:r>
      <w:r w:rsidRPr="00113E48">
        <w:rPr>
          <w:sz w:val="28"/>
          <w:szCs w:val="28"/>
          <w:highlight w:val="cyan"/>
          <w:u w:val="single"/>
        </w:rPr>
        <w:t xml:space="preserve"> </w:t>
      </w:r>
      <w:r w:rsidRPr="00113E48">
        <w:rPr>
          <w:rStyle w:val="Emphasis"/>
          <w:sz w:val="28"/>
          <w:szCs w:val="28"/>
          <w:highlight w:val="cyan"/>
        </w:rPr>
        <w:t>ripple effect</w:t>
      </w:r>
      <w:r w:rsidRPr="00A828EB">
        <w:rPr>
          <w:sz w:val="32"/>
          <w:szCs w:val="32"/>
        </w:rPr>
        <w:t xml:space="preserve"> </w:t>
      </w:r>
      <w:r w:rsidRPr="00C64C23">
        <w:rPr>
          <w:rStyle w:val="StyleUnderline"/>
        </w:rPr>
        <w:t>of</w:t>
      </w:r>
      <w:r w:rsidRPr="005D3DE3">
        <w:t xml:space="preserve"> the </w:t>
      </w:r>
      <w:r w:rsidRPr="001A5EBB">
        <w:rPr>
          <w:rStyle w:val="StyleUnderline"/>
        </w:rPr>
        <w:t>fatalities and</w:t>
      </w:r>
      <w:r w:rsidRPr="005D3DE3">
        <w:t xml:space="preserve"> the </w:t>
      </w:r>
      <w:r w:rsidRPr="001A5EBB">
        <w:rPr>
          <w:rStyle w:val="StyleUnderline"/>
        </w:rPr>
        <w:t>policy responses</w:t>
      </w:r>
      <w:r w:rsidRPr="005D3DE3">
        <w:t xml:space="preserve">. These </w:t>
      </w:r>
      <w:r w:rsidRPr="000825C1">
        <w:rPr>
          <w:rStyle w:val="StyleUnderline"/>
        </w:rPr>
        <w:t xml:space="preserve">would </w:t>
      </w:r>
      <w:r w:rsidRPr="00C64C23">
        <w:rPr>
          <w:rStyle w:val="StyleUnderline"/>
        </w:rPr>
        <w:t xml:space="preserve">include </w:t>
      </w:r>
      <w:r w:rsidRPr="00113E48">
        <w:rPr>
          <w:rStyle w:val="Emphasis"/>
          <w:highlight w:val="cyan"/>
        </w:rPr>
        <w:t>political and ag</w:t>
      </w:r>
      <w:r w:rsidRPr="001A5EBB">
        <w:rPr>
          <w:rStyle w:val="Emphasis"/>
        </w:rPr>
        <w:t xml:space="preserve">ricultural </w:t>
      </w:r>
      <w:r w:rsidRPr="00113E48">
        <w:rPr>
          <w:rStyle w:val="Emphasis"/>
          <w:highlight w:val="cyan"/>
        </w:rPr>
        <w:t>disruption</w:t>
      </w:r>
      <w:r w:rsidRPr="005D3DE3">
        <w:t xml:space="preserve"> </w:t>
      </w:r>
      <w:r w:rsidRPr="001A5EBB">
        <w:rPr>
          <w:rStyle w:val="StyleUnderline"/>
        </w:rPr>
        <w:t xml:space="preserve">as well as </w:t>
      </w:r>
      <w:r w:rsidRPr="00113E48">
        <w:rPr>
          <w:rStyle w:val="Emphasis"/>
          <w:highlight w:val="cyan"/>
        </w:rPr>
        <w:t>economic dislocation</w:t>
      </w:r>
      <w:r w:rsidRPr="005D3DE3">
        <w:t xml:space="preserve"> </w:t>
      </w:r>
      <w:r w:rsidRPr="005D3DE3">
        <w:rPr>
          <w:rStyle w:val="StyleUnderline"/>
        </w:rPr>
        <w:t xml:space="preserve">and </w:t>
      </w:r>
      <w:r w:rsidRPr="00113E48">
        <w:rPr>
          <w:rStyle w:val="StyleUnderline"/>
          <w:highlight w:val="cyan"/>
        </w:rPr>
        <w:t>damage to</w:t>
      </w:r>
      <w:r w:rsidRPr="001A5EBB">
        <w:rPr>
          <w:rStyle w:val="StyleUnderline"/>
        </w:rPr>
        <w:t xml:space="preserve"> the world’s </w:t>
      </w:r>
      <w:r w:rsidRPr="00113E48">
        <w:rPr>
          <w:rStyle w:val="Emphasis"/>
          <w:highlight w:val="cyan"/>
        </w:rPr>
        <w:t>trade</w:t>
      </w:r>
      <w:r w:rsidRPr="001A5EBB">
        <w:rPr>
          <w:rStyle w:val="Emphasis"/>
        </w:rPr>
        <w:t xml:space="preserve"> network</w:t>
      </w:r>
      <w:r w:rsidRPr="005D3DE3">
        <w:t xml:space="preserve"> (</w:t>
      </w:r>
      <w:r w:rsidRPr="001A5EBB">
        <w:rPr>
          <w:rStyle w:val="StyleUnderline"/>
        </w:rPr>
        <w:t>including the food trade</w:t>
      </w:r>
      <w:r w:rsidRPr="005D3DE3">
        <w:t xml:space="preserve">). </w:t>
      </w:r>
      <w:r w:rsidRPr="001A5EBB">
        <w:rPr>
          <w:rStyle w:val="Emphasis"/>
        </w:rPr>
        <w:t>Extinction risk</w:t>
      </w:r>
      <w:r w:rsidRPr="001A5EBB">
        <w:rPr>
          <w:rStyle w:val="StyleUnderline"/>
        </w:rPr>
        <w:t xml:space="preserve"> is</w:t>
      </w:r>
      <w:r w:rsidRPr="005D3DE3">
        <w:t xml:space="preserve"> only </w:t>
      </w:r>
      <w:r w:rsidRPr="001A5EBB">
        <w:rPr>
          <w:rStyle w:val="StyleUnderline"/>
        </w:rPr>
        <w:t xml:space="preserve">possible if the aftermath of </w:t>
      </w:r>
      <w:r w:rsidRPr="005D3DE3">
        <w:rPr>
          <w:rStyle w:val="StyleUnderline"/>
        </w:rPr>
        <w:t xml:space="preserve">the epidemic </w:t>
      </w:r>
      <w:r w:rsidRPr="00113E48">
        <w:rPr>
          <w:rStyle w:val="Emphasis"/>
          <w:highlight w:val="cyan"/>
        </w:rPr>
        <w:t>fragments</w:t>
      </w:r>
      <w:r w:rsidRPr="001A5EBB">
        <w:rPr>
          <w:rStyle w:val="Emphasis"/>
        </w:rPr>
        <w:t xml:space="preserve"> and diminishes </w:t>
      </w:r>
      <w:r w:rsidRPr="00113E48">
        <w:rPr>
          <w:rStyle w:val="Emphasis"/>
          <w:highlight w:val="cyan"/>
        </w:rPr>
        <w:t>human society</w:t>
      </w:r>
      <w:r w:rsidRPr="000825C1">
        <w:rPr>
          <w:rStyle w:val="StyleUnderline"/>
        </w:rPr>
        <w:t xml:space="preserve"> to the extent</w:t>
      </w:r>
      <w:r w:rsidRPr="005D3DE3">
        <w:rPr>
          <w:rStyle w:val="StyleUnderline"/>
        </w:rPr>
        <w:t xml:space="preserve"> that </w:t>
      </w:r>
      <w:r w:rsidRPr="00113E48">
        <w:rPr>
          <w:rStyle w:val="StyleUnderline"/>
          <w:highlight w:val="cyan"/>
        </w:rPr>
        <w:t>recovery</w:t>
      </w:r>
      <w:r w:rsidRPr="00C64C23">
        <w:rPr>
          <w:rStyle w:val="StyleUnderline"/>
        </w:rPr>
        <w:t xml:space="preserve"> becomes </w:t>
      </w:r>
      <w:r w:rsidRPr="00113E48">
        <w:rPr>
          <w:rStyle w:val="StyleUnderline"/>
          <w:highlight w:val="cyan"/>
        </w:rPr>
        <w:t>impossible</w:t>
      </w:r>
      <w:r w:rsidRPr="005D3DE3">
        <w:t xml:space="preserve">277 </w:t>
      </w:r>
      <w:r w:rsidRPr="000825C1">
        <w:rPr>
          <w:rStyle w:val="StyleUnderline"/>
        </w:rPr>
        <w:t xml:space="preserve">before </w:t>
      </w:r>
      <w:r w:rsidRPr="00113E48">
        <w:rPr>
          <w:rStyle w:val="StyleUnderline"/>
          <w:sz w:val="32"/>
          <w:szCs w:val="32"/>
          <w:highlight w:val="cyan"/>
        </w:rPr>
        <w:t xml:space="preserve">humanity succumbs to </w:t>
      </w:r>
      <w:r w:rsidRPr="00113E48">
        <w:rPr>
          <w:rStyle w:val="Emphasis"/>
          <w:szCs w:val="32"/>
          <w:highlight w:val="cyan"/>
        </w:rPr>
        <w:t>other risks</w:t>
      </w:r>
      <w:r w:rsidRPr="00A828EB">
        <w:rPr>
          <w:rStyle w:val="StyleUnderline"/>
          <w:sz w:val="32"/>
          <w:szCs w:val="32"/>
        </w:rPr>
        <w:t xml:space="preserve"> </w:t>
      </w:r>
      <w:r w:rsidRPr="003A7EFC">
        <w:rPr>
          <w:rStyle w:val="StyleUnderline"/>
        </w:rPr>
        <w:t xml:space="preserve">(such as </w:t>
      </w:r>
      <w:r w:rsidRPr="00113E48">
        <w:rPr>
          <w:rStyle w:val="Emphasis"/>
          <w:highlight w:val="cyan"/>
        </w:rPr>
        <w:t>climate change</w:t>
      </w:r>
      <w:r w:rsidRPr="000825C1">
        <w:rPr>
          <w:rStyle w:val="StyleUnderline"/>
        </w:rPr>
        <w:t xml:space="preserve"> or </w:t>
      </w:r>
      <w:r w:rsidRPr="00113E48">
        <w:rPr>
          <w:rStyle w:val="Emphasis"/>
          <w:highlight w:val="cyan"/>
        </w:rPr>
        <w:t>further pandemics</w:t>
      </w:r>
      <w:r w:rsidRPr="001A5EBB">
        <w:rPr>
          <w:rStyle w:val="StyleUnderline"/>
        </w:rPr>
        <w:t>).</w:t>
      </w:r>
      <w:r w:rsidRPr="005D3DE3">
        <w:t xml:space="preserve"> Five </w:t>
      </w:r>
      <w:r w:rsidRPr="001A5EBB">
        <w:rPr>
          <w:rStyle w:val="StyleUnderline"/>
        </w:rPr>
        <w:t>important factors in estimating the probabilities and impacts of the challenge</w:t>
      </w:r>
      <w:r w:rsidRPr="005D3DE3">
        <w:t xml:space="preserve">: 1. What the true probability distribution for pandemics is, especially at the tail. 2. </w:t>
      </w:r>
      <w:r w:rsidRPr="001A5EBB">
        <w:rPr>
          <w:rStyle w:val="StyleUnderline"/>
        </w:rPr>
        <w:t>The capacity of modern international health systems to deal with an extreme pandemic</w:t>
      </w:r>
      <w:r w:rsidRPr="005D3DE3">
        <w:t>. 3. How fast medical research can proceed in an emergency. 4. How mobility of goods and people, as well as population density, will affect pandemic transmission. 5. Whether humans can develop novel and effective anti-pandemic solutions.</w:t>
      </w:r>
    </w:p>
    <w:p w14:paraId="57410398" w14:textId="77777777" w:rsidR="003F0749" w:rsidRDefault="003F0749" w:rsidP="003F0749">
      <w:pPr>
        <w:pStyle w:val="Heading3"/>
      </w:pPr>
      <w:r>
        <w:t>OFF</w:t>
      </w:r>
    </w:p>
    <w:p w14:paraId="7433B31C" w14:textId="77777777" w:rsidR="003F0749" w:rsidRDefault="003F0749" w:rsidP="003F0749">
      <w:pPr>
        <w:pStyle w:val="Heading4"/>
      </w:pPr>
      <w:r>
        <w:t>The United States federal government should interpret any patent control over seeds or plants as illegal per se</w:t>
      </w:r>
    </w:p>
    <w:p w14:paraId="7E6B31A7" w14:textId="77777777" w:rsidR="003F0749" w:rsidRPr="007B2D4B" w:rsidRDefault="003F0749" w:rsidP="003F0749">
      <w:pPr>
        <w:pStyle w:val="Heading4"/>
        <w:rPr>
          <w:rFonts w:eastAsia="Times New Roman"/>
        </w:rPr>
      </w:pPr>
      <w:r>
        <w:t xml:space="preserve">The CP is a PIC out of the phrase </w:t>
      </w:r>
      <w:r w:rsidRPr="00FB680F">
        <w:rPr>
          <w:u w:val="single"/>
        </w:rPr>
        <w:t>“all living organisms”</w:t>
      </w:r>
      <w:r>
        <w:t xml:space="preserve"> --- The plan </w:t>
      </w:r>
      <w:r w:rsidRPr="00FB680F">
        <w:rPr>
          <w:u w:val="single"/>
        </w:rPr>
        <w:t>destroys</w:t>
      </w:r>
      <w:r>
        <w:t xml:space="preserve"> innovation for </w:t>
      </w:r>
      <w:r w:rsidRPr="00FB680F">
        <w:rPr>
          <w:u w:val="single"/>
        </w:rPr>
        <w:t>new</w:t>
      </w:r>
      <w:r>
        <w:t xml:space="preserve"> life saving tech</w:t>
      </w:r>
    </w:p>
    <w:p w14:paraId="715CD6DD" w14:textId="77777777" w:rsidR="003F0749" w:rsidRPr="00432158" w:rsidRDefault="003F0749" w:rsidP="003F0749">
      <w:pPr>
        <w:spacing w:before="15" w:after="180" w:line="240" w:lineRule="auto"/>
        <w:rPr>
          <w:rFonts w:ascii="Times New Roman" w:eastAsia="Times New Roman" w:hAnsi="Times New Roman" w:cs="Times New Roman"/>
          <w:sz w:val="24"/>
          <w:szCs w:val="24"/>
        </w:rPr>
      </w:pPr>
      <w:bookmarkStart w:id="0" w:name="_Hlk87085689"/>
      <w:r w:rsidRPr="00432158">
        <w:rPr>
          <w:rFonts w:eastAsia="Times New Roman"/>
          <w:b/>
          <w:bCs/>
          <w:sz w:val="26"/>
          <w:szCs w:val="26"/>
        </w:rPr>
        <w:t>Dabney</w:t>
      </w:r>
      <w:bookmarkEnd w:id="0"/>
      <w:r w:rsidRPr="00432158">
        <w:rPr>
          <w:rFonts w:eastAsia="Times New Roman"/>
          <w:b/>
          <w:bCs/>
          <w:sz w:val="26"/>
          <w:szCs w:val="26"/>
        </w:rPr>
        <w:t>, 13</w:t>
      </w:r>
      <w:r w:rsidRPr="00432158">
        <w:rPr>
          <w:rFonts w:eastAsia="Times New Roman"/>
        </w:rPr>
        <w:t> (James Dabney, Jan-23-2013, accessed on 10-29-2021, Chamberlitigation, "BRIEF FOR AGILENT TECHNOLOGIES, INC., ILLUMINA, INC., LIFE TECHNOLOGIES CORP., PROMEGA CORP., QIAGEN N.V., AND ROCHE MOLECULAR SYSTEMS, INC. AS. AMICI CURIAE IN SUPPORT OF RESPONDENTS,", https://www.chamberlitigation.com/sites/default/files/scotus/files/Agilent%20Technologies%20amicus%20brief%20-%20Bowman%20v.%20Monsanto%20Co.%20%28U.S.%20Supreme%20Court%29.pdf)</w:t>
      </w:r>
      <w:r>
        <w:rPr>
          <w:rFonts w:eastAsia="Times New Roman"/>
        </w:rPr>
        <w:t>//Babcii</w:t>
      </w:r>
    </w:p>
    <w:p w14:paraId="11ABDE97" w14:textId="77777777" w:rsidR="003F0749" w:rsidRPr="00432158" w:rsidRDefault="003F0749" w:rsidP="003F0749">
      <w:pPr>
        <w:spacing w:before="15" w:after="180" w:line="300" w:lineRule="atLeast"/>
        <w:rPr>
          <w:rFonts w:eastAsia="Times New Roman"/>
          <w:sz w:val="16"/>
        </w:rPr>
      </w:pPr>
      <w:r w:rsidRPr="00432158">
        <w:rPr>
          <w:rFonts w:eastAsia="Times New Roman"/>
          <w:sz w:val="16"/>
        </w:rPr>
        <w:t xml:space="preserve">The </w:t>
      </w:r>
      <w:r w:rsidRPr="00113E48">
        <w:rPr>
          <w:rFonts w:eastAsia="Times New Roman"/>
          <w:highlight w:val="cyan"/>
          <w:u w:val="single"/>
        </w:rPr>
        <w:t>biotechnology and research</w:t>
      </w:r>
      <w:r w:rsidRPr="00432158">
        <w:rPr>
          <w:rFonts w:eastAsia="Times New Roman"/>
          <w:sz w:val="16"/>
        </w:rPr>
        <w:t xml:space="preserve"> tools industry (the “Industry”) is diverse, embracing public and private, non-profit and for-profit, and academic. and corporate institutions. The Industry </w:t>
      </w:r>
      <w:r w:rsidRPr="00113E48">
        <w:rPr>
          <w:rFonts w:eastAsia="Times New Roman"/>
          <w:b/>
          <w:bCs/>
          <w:highlight w:val="cyan"/>
          <w:u w:val="single"/>
        </w:rPr>
        <w:t>spends billions</w:t>
      </w:r>
      <w:r w:rsidRPr="00432158">
        <w:rPr>
          <w:rFonts w:eastAsia="Times New Roman"/>
          <w:b/>
          <w:bCs/>
          <w:u w:val="single"/>
        </w:rPr>
        <w:t xml:space="preserve"> of dollars each year </w:t>
      </w:r>
      <w:r w:rsidRPr="00113E48">
        <w:rPr>
          <w:rFonts w:eastAsia="Times New Roman"/>
          <w:b/>
          <w:bCs/>
          <w:highlight w:val="cyan"/>
          <w:u w:val="single"/>
        </w:rPr>
        <w:t>developing technologies</w:t>
      </w:r>
      <w:r w:rsidRPr="00432158">
        <w:rPr>
          <w:rFonts w:eastAsia="Times New Roman"/>
          <w:sz w:val="16"/>
        </w:rPr>
        <w:t xml:space="preserve"> </w:t>
      </w:r>
      <w:r w:rsidRPr="00432158">
        <w:rPr>
          <w:rFonts w:eastAsia="Times New Roman"/>
          <w:u w:val="single"/>
        </w:rPr>
        <w:t>that support</w:t>
      </w:r>
      <w:r w:rsidRPr="00432158">
        <w:rPr>
          <w:rFonts w:eastAsia="Times New Roman"/>
          <w:sz w:val="16"/>
        </w:rPr>
        <w:t xml:space="preserve"> both </w:t>
      </w:r>
      <w:r w:rsidRPr="00432158">
        <w:rPr>
          <w:rFonts w:eastAsia="Times New Roman"/>
          <w:u w:val="single"/>
        </w:rPr>
        <w:t>research and development</w:t>
      </w:r>
      <w:r w:rsidRPr="00432158">
        <w:rPr>
          <w:rFonts w:eastAsia="Times New Roman"/>
          <w:sz w:val="16"/>
        </w:rPr>
        <w:t xml:space="preserve"> activities and diverse commercial and industrial activities. </w:t>
      </w:r>
      <w:r w:rsidRPr="00432158">
        <w:rPr>
          <w:rFonts w:eastAsia="Times New Roman"/>
          <w:u w:val="single"/>
        </w:rPr>
        <w:t>Commercial biotechnology products provide</w:t>
      </w:r>
      <w:r w:rsidRPr="00432158">
        <w:rPr>
          <w:rFonts w:eastAsia="Times New Roman"/>
          <w:sz w:val="16"/>
        </w:rPr>
        <w:t xml:space="preserve"> new sources of energy, more accurate techniques for identifying criminals or exonerating the innocent, improved food safety testing. and </w:t>
      </w:r>
      <w:r w:rsidRPr="00432158">
        <w:rPr>
          <w:rFonts w:eastAsia="Times New Roman"/>
          <w:u w:val="single"/>
        </w:rPr>
        <w:t>faster and more</w:t>
      </w:r>
      <w:r w:rsidRPr="00432158">
        <w:rPr>
          <w:rFonts w:eastAsia="Times New Roman"/>
          <w:sz w:val="16"/>
        </w:rPr>
        <w:t xml:space="preserve"> discriminating </w:t>
      </w:r>
      <w:r w:rsidRPr="00432158">
        <w:rPr>
          <w:rFonts w:eastAsia="Times New Roman"/>
          <w:b/>
          <w:bCs/>
          <w:u w:val="single"/>
        </w:rPr>
        <w:t xml:space="preserve">methods </w:t>
      </w:r>
      <w:r w:rsidRPr="00113E48">
        <w:rPr>
          <w:rFonts w:eastAsia="Times New Roman"/>
          <w:b/>
          <w:bCs/>
          <w:highlight w:val="cyan"/>
          <w:u w:val="single"/>
        </w:rPr>
        <w:t>for diagnosing, detecting, and treating diseases</w:t>
      </w:r>
      <w:r w:rsidRPr="00432158">
        <w:rPr>
          <w:rFonts w:eastAsia="Times New Roman"/>
          <w:b/>
          <w:bCs/>
          <w:u w:val="single"/>
        </w:rPr>
        <w:t xml:space="preserve"> including cancer </w:t>
      </w:r>
      <w:r w:rsidRPr="00113E48">
        <w:rPr>
          <w:rFonts w:eastAsia="Times New Roman"/>
          <w:b/>
          <w:bCs/>
          <w:highlight w:val="cyan"/>
          <w:u w:val="single"/>
        </w:rPr>
        <w:t>and infections</w:t>
      </w:r>
      <w:r w:rsidRPr="00432158">
        <w:rPr>
          <w:rFonts w:eastAsia="Times New Roman"/>
          <w:sz w:val="16"/>
        </w:rPr>
        <w:t xml:space="preserve">. </w:t>
      </w:r>
    </w:p>
    <w:p w14:paraId="0986F58A" w14:textId="77777777" w:rsidR="003F0749" w:rsidRPr="000A7856" w:rsidRDefault="003F0749" w:rsidP="003F0749">
      <w:pPr>
        <w:spacing w:before="15" w:after="180" w:line="300" w:lineRule="atLeast"/>
        <w:rPr>
          <w:rFonts w:eastAsia="Times New Roman"/>
          <w:sz w:val="16"/>
        </w:rPr>
      </w:pPr>
      <w:r w:rsidRPr="00432158">
        <w:rPr>
          <w:rFonts w:eastAsia="Times New Roman"/>
          <w:sz w:val="16"/>
        </w:rPr>
        <w:t xml:space="preserve">Amici rely heavily on 35 U.S.C. § 271(d) and the principles of divisibility and party autonomy that the statute implements. For example, amici frequently sell research tools to persons engaged in university research. Such sales are typically made on “research use only” conditions that exclude industrial or commercial activities. </w:t>
      </w:r>
      <w:r w:rsidRPr="00432158">
        <w:rPr>
          <w:rFonts w:eastAsia="Times New Roman"/>
          <w:u w:val="single"/>
        </w:rPr>
        <w:t>By retaining use and sale rights</w:t>
      </w:r>
      <w:r w:rsidRPr="00432158">
        <w:rPr>
          <w:rFonts w:eastAsia="Times New Roman"/>
          <w:sz w:val="16"/>
        </w:rPr>
        <w:t xml:space="preserve"> that university </w:t>
      </w:r>
      <w:r w:rsidRPr="00432158">
        <w:rPr>
          <w:rFonts w:eastAsia="Times New Roman"/>
          <w:b/>
          <w:bCs/>
          <w:u w:val="single"/>
        </w:rPr>
        <w:t>researchers have no need to buy or pay for, research tool companies</w:t>
      </w:r>
      <w:r w:rsidRPr="00432158">
        <w:rPr>
          <w:rFonts w:eastAsia="Times New Roman"/>
          <w:u w:val="single"/>
        </w:rPr>
        <w:t xml:space="preserve"> are able to make patented research products available to biomedical re-searchers at prices</w:t>
      </w:r>
      <w:r w:rsidRPr="00432158">
        <w:rPr>
          <w:rFonts w:eastAsia="Times New Roman"/>
          <w:sz w:val="16"/>
        </w:rPr>
        <w:t xml:space="preserve"> that are </w:t>
      </w:r>
      <w:r w:rsidRPr="00432158">
        <w:rPr>
          <w:rFonts w:eastAsia="Times New Roman"/>
          <w:u w:val="single"/>
        </w:rPr>
        <w:t>tailored to the needs</w:t>
      </w:r>
      <w:r w:rsidRPr="00432158">
        <w:rPr>
          <w:rFonts w:eastAsia="Times New Roman"/>
          <w:sz w:val="16"/>
        </w:rPr>
        <w:t xml:space="preserve"> and economics </w:t>
      </w:r>
      <w:r w:rsidRPr="00432158">
        <w:rPr>
          <w:rFonts w:eastAsia="Times New Roman"/>
          <w:u w:val="single"/>
        </w:rPr>
        <w:t>of the persons</w:t>
      </w:r>
      <w:r w:rsidRPr="00432158">
        <w:rPr>
          <w:rFonts w:eastAsia="Times New Roman"/>
          <w:sz w:val="16"/>
        </w:rPr>
        <w:t xml:space="preserve"> engaged in research, and hence are </w:t>
      </w:r>
      <w:r w:rsidRPr="00432158">
        <w:rPr>
          <w:rFonts w:eastAsia="Times New Roman"/>
          <w:u w:val="single"/>
        </w:rPr>
        <w:t>more affordable than</w:t>
      </w:r>
      <w:r w:rsidRPr="00432158">
        <w:rPr>
          <w:rFonts w:eastAsia="Times New Roman"/>
          <w:sz w:val="16"/>
        </w:rPr>
        <w:t xml:space="preserve"> would be the case </w:t>
      </w:r>
      <w:r w:rsidRPr="00432158">
        <w:rPr>
          <w:rFonts w:eastAsia="Times New Roman"/>
          <w:u w:val="single"/>
        </w:rPr>
        <w:t>if researchers had to pay for manufacturing</w:t>
      </w:r>
      <w:r w:rsidRPr="00432158">
        <w:rPr>
          <w:rFonts w:eastAsia="Times New Roman"/>
          <w:sz w:val="16"/>
        </w:rPr>
        <w:t>, commer</w:t>
      </w:r>
      <w:r w:rsidRPr="000A7856">
        <w:rPr>
          <w:rFonts w:eastAsia="Times New Roman"/>
          <w:sz w:val="16"/>
        </w:rPr>
        <w:t>c</w:t>
      </w:r>
      <w:r w:rsidRPr="00432158">
        <w:rPr>
          <w:rFonts w:eastAsia="Times New Roman"/>
          <w:sz w:val="16"/>
        </w:rPr>
        <w:t xml:space="preserve">ial diagnostic, or other non-research use rights. </w:t>
      </w:r>
    </w:p>
    <w:p w14:paraId="198668D5" w14:textId="77777777" w:rsidR="003F0749" w:rsidRPr="000A7856" w:rsidRDefault="003F0749" w:rsidP="003F0749">
      <w:pPr>
        <w:spacing w:before="15" w:after="180" w:line="300" w:lineRule="atLeast"/>
        <w:rPr>
          <w:rFonts w:eastAsia="Times New Roman"/>
          <w:sz w:val="16"/>
        </w:rPr>
      </w:pPr>
      <w:r w:rsidRPr="00432158">
        <w:rPr>
          <w:rFonts w:eastAsia="Times New Roman"/>
          <w:sz w:val="16"/>
        </w:rPr>
        <w:t xml:space="preserve">Divisibility of patent rights and party autonomy in contracting are also </w:t>
      </w:r>
      <w:r w:rsidRPr="00432158">
        <w:rPr>
          <w:rFonts w:eastAsia="Times New Roman"/>
          <w:u w:val="single"/>
        </w:rPr>
        <w:t xml:space="preserve">important to the federal government’s </w:t>
      </w:r>
      <w:r w:rsidRPr="00FB680F">
        <w:rPr>
          <w:rFonts w:eastAsia="Times New Roman"/>
          <w:u w:val="single"/>
        </w:rPr>
        <w:t>ability to maximize</w:t>
      </w:r>
      <w:r w:rsidRPr="00FB680F">
        <w:rPr>
          <w:rFonts w:eastAsia="Times New Roman"/>
          <w:sz w:val="16"/>
        </w:rPr>
        <w:t xml:space="preserve"> its </w:t>
      </w:r>
      <w:r w:rsidRPr="00FB680F">
        <w:rPr>
          <w:rFonts w:eastAsia="Times New Roman"/>
          <w:b/>
          <w:bCs/>
          <w:u w:val="single"/>
        </w:rPr>
        <w:t>return on investment in biomedical research</w:t>
      </w:r>
      <w:r w:rsidRPr="00FB680F">
        <w:rPr>
          <w:rFonts w:eastAsia="Times New Roman"/>
          <w:sz w:val="16"/>
        </w:rPr>
        <w:t xml:space="preserve"> and to carry out the purposes of the Bayl-Dole Act, 35 USC. §§ 200-212. By ‘</w:t>
      </w:r>
      <w:r w:rsidRPr="00FB680F">
        <w:rPr>
          <w:rFonts w:eastAsia="Times New Roman"/>
          <w:b/>
          <w:bCs/>
          <w:u w:val="single"/>
        </w:rPr>
        <w:t>keeping prices lower for products</w:t>
      </w:r>
      <w:r w:rsidRPr="00FB680F">
        <w:rPr>
          <w:rFonts w:eastAsia="Times New Roman"/>
          <w:sz w:val="16"/>
        </w:rPr>
        <w:t xml:space="preserve"> sold for re- search use only, conditional sale and license transactions allow more research to occur for every dollar of federal research funds that are granted. And where federal funding results in the United States owning</w:t>
      </w:r>
      <w:r w:rsidRPr="00432158">
        <w:rPr>
          <w:rFonts w:eastAsia="Times New Roman"/>
          <w:sz w:val="16"/>
        </w:rPr>
        <w:t xml:space="preserve"> patents, the Patent Act authorizes agencies to grant </w:t>
      </w:r>
      <w:r w:rsidRPr="000A7856">
        <w:rPr>
          <w:rFonts w:eastAsia="Times New Roman"/>
          <w:sz w:val="16"/>
        </w:rPr>
        <w:t>non</w:t>
      </w:r>
      <w:r w:rsidRPr="00432158">
        <w:rPr>
          <w:rFonts w:eastAsia="Times New Roman"/>
          <w:sz w:val="16"/>
        </w:rPr>
        <w:t xml:space="preserve">exclusive, exclusive, or partially exclusive lit censes under federally owned inventions, royalty-free or for royalties or other consideration,” and “on such terme and conditions aa the granting agency </w:t>
      </w:r>
      <w:r w:rsidRPr="000A7856">
        <w:rPr>
          <w:rFonts w:eastAsia="Times New Roman"/>
          <w:sz w:val="16"/>
        </w:rPr>
        <w:t>considers</w:t>
      </w:r>
      <w:r w:rsidRPr="00432158">
        <w:rPr>
          <w:rFonts w:eastAsia="Times New Roman"/>
          <w:sz w:val="16"/>
        </w:rPr>
        <w:t xml:space="preserve"> appropriate.” 35 U-S.C. §§ 207(a), 20008). </w:t>
      </w:r>
    </w:p>
    <w:p w14:paraId="5470619C" w14:textId="77777777" w:rsidR="003F0749" w:rsidRPr="000A7856" w:rsidRDefault="003F0749" w:rsidP="003F0749">
      <w:pPr>
        <w:spacing w:before="15" w:after="180" w:line="300" w:lineRule="atLeast"/>
        <w:rPr>
          <w:rFonts w:eastAsia="Times New Roman"/>
          <w:sz w:val="16"/>
          <w:szCs w:val="16"/>
        </w:rPr>
      </w:pPr>
      <w:r w:rsidRPr="00432158">
        <w:rPr>
          <w:rFonts w:eastAsia="Times New Roman"/>
          <w:sz w:val="16"/>
          <w:szCs w:val="16"/>
        </w:rPr>
        <w:t xml:space="preserve">Divisibility of patent rights and party autonomy in contracting are also critical to the biotechnology technology transfer system that has developed over past decades. This technology transfer system gives members of the Industry, including teaching and research universities, flexibility to work with multiple parties in different fields, or at different levels or places within the same field, to put patented technology to its highest and best use with the best partner. This is particularly relevant where the patented technology has many uses but no single licensee could use, develop, or commercialize a technology for all possible uses and benefits. </w:t>
      </w:r>
    </w:p>
    <w:p w14:paraId="765D7A48" w14:textId="77777777" w:rsidR="003F0749" w:rsidRPr="00432158" w:rsidRDefault="003F0749" w:rsidP="003F0749">
      <w:pPr>
        <w:spacing w:before="15" w:after="180" w:line="300" w:lineRule="atLeast"/>
        <w:rPr>
          <w:rFonts w:eastAsia="Times New Roman"/>
          <w:b/>
          <w:bCs/>
          <w:u w:val="single"/>
        </w:rPr>
      </w:pPr>
      <w:r w:rsidRPr="00432158">
        <w:rPr>
          <w:rFonts w:eastAsia="Times New Roman"/>
          <w:sz w:val="16"/>
        </w:rPr>
        <w:t xml:space="preserve">Uses of biomedical technologies are often subject to restrictions in patent license agreements that limit licensees to uses in specific fields and allow other licensees the right to use in other fields. </w:t>
      </w:r>
      <w:r w:rsidRPr="00432158">
        <w:rPr>
          <w:rFonts w:eastAsia="Times New Roman"/>
          <w:u w:val="single"/>
        </w:rPr>
        <w:t>Patent right</w:t>
      </w:r>
      <w:r w:rsidRPr="00432158">
        <w:rPr>
          <w:rFonts w:eastAsia="Times New Roman"/>
          <w:sz w:val="16"/>
        </w:rPr>
        <w:t xml:space="preserve"> divisibility and party autonomy in contracting </w:t>
      </w:r>
      <w:r w:rsidRPr="00432158">
        <w:rPr>
          <w:rFonts w:eastAsia="Times New Roman"/>
          <w:b/>
          <w:bCs/>
          <w:u w:val="single"/>
        </w:rPr>
        <w:t xml:space="preserve">help licensees navigate this often complex field of patent rights use restrictions. </w:t>
      </w:r>
      <w:r w:rsidRPr="00432158">
        <w:rPr>
          <w:rFonts w:eastAsia="Times New Roman"/>
          <w:sz w:val="16"/>
        </w:rPr>
        <w:t xml:space="preserve">When a licensee develops and sells a new product that comprises amici’s patented technology, conditional sale and license terms provide a mechanism that enables the licensee to comply with field of use and other restrictions in its contracts for the sale of products embodying amicis patented inventions. </w:t>
      </w:r>
      <w:r w:rsidRPr="00113E48">
        <w:rPr>
          <w:rFonts w:eastAsia="Times New Roman"/>
          <w:highlight w:val="cyan"/>
          <w:u w:val="single"/>
        </w:rPr>
        <w:t>Without</w:t>
      </w:r>
      <w:r w:rsidRPr="00432158">
        <w:rPr>
          <w:rFonts w:eastAsia="Times New Roman"/>
          <w:u w:val="single"/>
        </w:rPr>
        <w:t xml:space="preserve"> the </w:t>
      </w:r>
      <w:r w:rsidRPr="00113E48">
        <w:rPr>
          <w:rFonts w:eastAsia="Times New Roman"/>
          <w:highlight w:val="cyan"/>
          <w:u w:val="single"/>
        </w:rPr>
        <w:t>ability to make</w:t>
      </w:r>
      <w:r w:rsidRPr="00432158">
        <w:rPr>
          <w:rFonts w:eastAsia="Times New Roman"/>
          <w:sz w:val="16"/>
        </w:rPr>
        <w:t xml:space="preserve"> selective waivers of </w:t>
      </w:r>
      <w:r w:rsidRPr="00113E48">
        <w:rPr>
          <w:rFonts w:eastAsia="Times New Roman"/>
          <w:b/>
          <w:bCs/>
          <w:highlight w:val="cyan"/>
          <w:u w:val="single"/>
        </w:rPr>
        <w:t>patent rights</w:t>
      </w:r>
      <w:r w:rsidRPr="00432158">
        <w:rPr>
          <w:rFonts w:eastAsia="Times New Roman"/>
          <w:sz w:val="16"/>
        </w:rPr>
        <w:t xml:space="preserve">, </w:t>
      </w:r>
      <w:r w:rsidRPr="00432158">
        <w:rPr>
          <w:rFonts w:eastAsia="Times New Roman"/>
          <w:b/>
          <w:bCs/>
          <w:u w:val="single"/>
        </w:rPr>
        <w:t xml:space="preserve">the </w:t>
      </w:r>
      <w:r w:rsidRPr="00113E48">
        <w:rPr>
          <w:rFonts w:eastAsia="Times New Roman"/>
          <w:b/>
          <w:bCs/>
          <w:highlight w:val="cyan"/>
          <w:u w:val="single"/>
        </w:rPr>
        <w:t>biomedical tech</w:t>
      </w:r>
      <w:r w:rsidRPr="00432158">
        <w:rPr>
          <w:rFonts w:eastAsia="Times New Roman"/>
          <w:b/>
          <w:bCs/>
          <w:u w:val="single"/>
        </w:rPr>
        <w:t xml:space="preserve">nology transfer system </w:t>
      </w:r>
      <w:r w:rsidRPr="00113E48">
        <w:rPr>
          <w:rFonts w:eastAsia="Times New Roman"/>
          <w:b/>
          <w:bCs/>
          <w:highlight w:val="cyan"/>
          <w:u w:val="single"/>
        </w:rPr>
        <w:t>would be severely disrupted</w:t>
      </w:r>
      <w:r w:rsidRPr="00432158">
        <w:rPr>
          <w:rFonts w:eastAsia="Times New Roman"/>
          <w:b/>
          <w:bCs/>
          <w:u w:val="single"/>
        </w:rPr>
        <w:t xml:space="preserve"> and </w:t>
      </w:r>
      <w:r w:rsidRPr="00113E48">
        <w:rPr>
          <w:rFonts w:eastAsia="Times New Roman"/>
          <w:b/>
          <w:bCs/>
          <w:highlight w:val="cyan"/>
          <w:u w:val="single"/>
        </w:rPr>
        <w:t>thousands</w:t>
      </w:r>
      <w:r w:rsidRPr="00432158">
        <w:rPr>
          <w:rFonts w:eastAsia="Times New Roman"/>
          <w:b/>
          <w:bCs/>
          <w:u w:val="single"/>
        </w:rPr>
        <w:t xml:space="preserve"> upon thousands </w:t>
      </w:r>
      <w:r w:rsidRPr="00113E48">
        <w:rPr>
          <w:rFonts w:eastAsia="Times New Roman"/>
          <w:b/>
          <w:bCs/>
          <w:highlight w:val="cyan"/>
          <w:u w:val="single"/>
        </w:rPr>
        <w:t>of existing licenses</w:t>
      </w:r>
      <w:r w:rsidRPr="00432158">
        <w:rPr>
          <w:rFonts w:eastAsia="Times New Roman"/>
          <w:b/>
          <w:bCs/>
          <w:u w:val="single"/>
        </w:rPr>
        <w:t xml:space="preserve"> would be </w:t>
      </w:r>
      <w:r w:rsidRPr="00113E48">
        <w:rPr>
          <w:rFonts w:eastAsia="Times New Roman"/>
          <w:b/>
          <w:bCs/>
          <w:highlight w:val="cyan"/>
          <w:u w:val="single"/>
        </w:rPr>
        <w:t>undermined</w:t>
      </w:r>
      <w:r w:rsidRPr="00432158">
        <w:rPr>
          <w:rFonts w:eastAsia="Times New Roman"/>
          <w:sz w:val="16"/>
        </w:rPr>
        <w:t xml:space="preserve">. Divisibility of </w:t>
      </w:r>
      <w:r w:rsidRPr="00432158">
        <w:rPr>
          <w:rFonts w:eastAsia="Times New Roman"/>
          <w:u w:val="single"/>
        </w:rPr>
        <w:t xml:space="preserve">patent </w:t>
      </w:r>
      <w:r w:rsidRPr="00113E48">
        <w:rPr>
          <w:rFonts w:eastAsia="Times New Roman"/>
          <w:highlight w:val="cyan"/>
          <w:u w:val="single"/>
        </w:rPr>
        <w:t>rights</w:t>
      </w:r>
      <w:r w:rsidRPr="00432158">
        <w:rPr>
          <w:rFonts w:eastAsia="Times New Roman"/>
          <w:sz w:val="16"/>
        </w:rPr>
        <w:t xml:space="preserve"> and party autonomy in contracting </w:t>
      </w:r>
      <w:r w:rsidRPr="00113E48">
        <w:rPr>
          <w:rFonts w:eastAsia="Times New Roman"/>
          <w:b/>
          <w:bCs/>
          <w:highlight w:val="cyan"/>
          <w:u w:val="single"/>
        </w:rPr>
        <w:t>are</w:t>
      </w:r>
      <w:r w:rsidRPr="00432158">
        <w:rPr>
          <w:rFonts w:eastAsia="Times New Roman"/>
          <w:b/>
          <w:bCs/>
          <w:u w:val="single"/>
        </w:rPr>
        <w:t xml:space="preserve"> also </w:t>
      </w:r>
      <w:r w:rsidRPr="00113E48">
        <w:rPr>
          <w:rFonts w:eastAsia="Times New Roman"/>
          <w:b/>
          <w:bCs/>
          <w:highlight w:val="cyan"/>
          <w:u w:val="single"/>
        </w:rPr>
        <w:t>critical to the commercialization of patents</w:t>
      </w:r>
      <w:r w:rsidRPr="00432158">
        <w:rPr>
          <w:rFonts w:eastAsia="Times New Roman"/>
          <w:sz w:val="16"/>
        </w:rPr>
        <w:t xml:space="preserve"> disclosing readily replicable technologies. </w:t>
      </w:r>
      <w:r w:rsidRPr="00432158">
        <w:rPr>
          <w:rFonts w:eastAsia="Times New Roman"/>
          <w:u w:val="single"/>
        </w:rPr>
        <w:t xml:space="preserve">Many research </w:t>
      </w:r>
      <w:r w:rsidRPr="00113E48">
        <w:rPr>
          <w:rFonts w:eastAsia="Times New Roman"/>
          <w:highlight w:val="cyan"/>
          <w:u w:val="single"/>
        </w:rPr>
        <w:t>tools are replicable</w:t>
      </w:r>
      <w:r w:rsidRPr="00432158">
        <w:rPr>
          <w:rFonts w:eastAsia="Times New Roman"/>
          <w:u w:val="single"/>
        </w:rPr>
        <w:t xml:space="preserve">, such as </w:t>
      </w:r>
      <w:r w:rsidRPr="00113E48">
        <w:rPr>
          <w:rFonts w:eastAsia="Times New Roman"/>
          <w:b/>
          <w:bCs/>
          <w:highlight w:val="cyan"/>
          <w:u w:val="single"/>
        </w:rPr>
        <w:t>cell lines and DNA vectors</w:t>
      </w:r>
      <w:r w:rsidRPr="00113E48">
        <w:rPr>
          <w:rFonts w:eastAsia="Times New Roman"/>
          <w:highlight w:val="cyan"/>
          <w:u w:val="single"/>
        </w:rPr>
        <w:t>. If</w:t>
      </w:r>
      <w:r w:rsidRPr="00432158">
        <w:rPr>
          <w:rFonts w:eastAsia="Times New Roman"/>
          <w:u w:val="single"/>
        </w:rPr>
        <w:t xml:space="preserve"> a </w:t>
      </w:r>
      <w:r w:rsidRPr="00113E48">
        <w:rPr>
          <w:rFonts w:eastAsia="Times New Roman"/>
          <w:highlight w:val="cyan"/>
          <w:u w:val="single"/>
        </w:rPr>
        <w:t>patentee could not retain</w:t>
      </w:r>
      <w:r w:rsidRPr="00432158">
        <w:rPr>
          <w:rFonts w:eastAsia="Times New Roman"/>
          <w:u w:val="single"/>
        </w:rPr>
        <w:t xml:space="preserve"> certain </w:t>
      </w:r>
      <w:r w:rsidRPr="00113E48">
        <w:rPr>
          <w:rFonts w:eastAsia="Times New Roman"/>
          <w:b/>
          <w:bCs/>
          <w:sz w:val="24"/>
          <w:szCs w:val="24"/>
          <w:highlight w:val="cyan"/>
          <w:u w:val="single"/>
        </w:rPr>
        <w:t>use and resale rights</w:t>
      </w:r>
      <w:r w:rsidRPr="00432158">
        <w:rPr>
          <w:rFonts w:eastAsia="Times New Roman"/>
          <w:sz w:val="18"/>
          <w:szCs w:val="24"/>
        </w:rPr>
        <w:t xml:space="preserve"> </w:t>
      </w:r>
      <w:r w:rsidRPr="00432158">
        <w:rPr>
          <w:rFonts w:eastAsia="Times New Roman"/>
          <w:sz w:val="16"/>
        </w:rPr>
        <w:t xml:space="preserve">when selling products embodying novel replicable technologies, </w:t>
      </w:r>
      <w:r w:rsidRPr="00432158">
        <w:rPr>
          <w:rFonts w:eastAsia="Times New Roman"/>
          <w:u w:val="single"/>
        </w:rPr>
        <w:t xml:space="preserve">a </w:t>
      </w:r>
      <w:r w:rsidRPr="00113E48">
        <w:rPr>
          <w:rFonts w:eastAsia="Times New Roman"/>
          <w:highlight w:val="cyan"/>
          <w:u w:val="single"/>
        </w:rPr>
        <w:t>customer could buy</w:t>
      </w:r>
      <w:r w:rsidRPr="00432158">
        <w:rPr>
          <w:rFonts w:eastAsia="Times New Roman"/>
          <w:u w:val="single"/>
        </w:rPr>
        <w:t xml:space="preserve"> a product once and </w:t>
      </w:r>
      <w:r w:rsidRPr="00113E48">
        <w:rPr>
          <w:rFonts w:eastAsia="Times New Roman"/>
          <w:b/>
          <w:bCs/>
          <w:highlight w:val="cyan"/>
          <w:u w:val="single"/>
        </w:rPr>
        <w:t>then easily replicate and resell</w:t>
      </w:r>
      <w:r w:rsidRPr="00432158">
        <w:rPr>
          <w:rFonts w:eastAsia="Times New Roman"/>
          <w:u w:val="single"/>
        </w:rPr>
        <w:t xml:space="preserve"> it an indefinite number of times,</w:t>
      </w:r>
      <w:r w:rsidRPr="00432158">
        <w:rPr>
          <w:rFonts w:eastAsia="Times New Roman"/>
          <w:sz w:val="16"/>
        </w:rPr>
        <w:t xml:space="preserve"> in either identical or modified form. </w:t>
      </w:r>
      <w:r w:rsidRPr="00432158">
        <w:rPr>
          <w:rFonts w:eastAsia="Times New Roman"/>
          <w:b/>
          <w:bCs/>
          <w:u w:val="single"/>
        </w:rPr>
        <w:t xml:space="preserve">This would </w:t>
      </w:r>
      <w:r w:rsidRPr="00113E48">
        <w:rPr>
          <w:rFonts w:eastAsia="Times New Roman"/>
          <w:b/>
          <w:bCs/>
          <w:highlight w:val="cyan"/>
          <w:u w:val="single"/>
        </w:rPr>
        <w:t>severely disrupt</w:t>
      </w:r>
      <w:r w:rsidRPr="00432158">
        <w:rPr>
          <w:rFonts w:eastAsia="Times New Roman"/>
          <w:b/>
          <w:bCs/>
          <w:u w:val="single"/>
        </w:rPr>
        <w:t xml:space="preserve"> the </w:t>
      </w:r>
      <w:r w:rsidRPr="00113E48">
        <w:rPr>
          <w:rFonts w:eastAsia="Times New Roman"/>
          <w:b/>
          <w:bCs/>
          <w:highlight w:val="cyan"/>
          <w:u w:val="single"/>
        </w:rPr>
        <w:t>network of limited use patent</w:t>
      </w:r>
      <w:r w:rsidRPr="00432158">
        <w:rPr>
          <w:rFonts w:eastAsia="Times New Roman"/>
          <w:b/>
          <w:bCs/>
          <w:u w:val="single"/>
        </w:rPr>
        <w:t xml:space="preserve"> </w:t>
      </w:r>
      <w:r w:rsidRPr="00113E48">
        <w:rPr>
          <w:rFonts w:eastAsia="Times New Roman"/>
          <w:b/>
          <w:bCs/>
          <w:highlight w:val="cyan"/>
          <w:u w:val="single"/>
        </w:rPr>
        <w:t>licenses</w:t>
      </w:r>
      <w:r w:rsidRPr="00432158">
        <w:rPr>
          <w:rFonts w:eastAsia="Times New Roman"/>
          <w:b/>
          <w:bCs/>
          <w:u w:val="single"/>
        </w:rPr>
        <w:t xml:space="preserve"> for the technology, </w:t>
      </w:r>
      <w:r w:rsidRPr="00113E48">
        <w:rPr>
          <w:rFonts w:eastAsia="Times New Roman"/>
          <w:b/>
          <w:bCs/>
          <w:highlight w:val="cyan"/>
          <w:u w:val="single"/>
        </w:rPr>
        <w:t>force higher prices, and deprive the Industry of incentives for developing</w:t>
      </w:r>
      <w:r w:rsidRPr="00432158">
        <w:rPr>
          <w:rFonts w:eastAsia="Times New Roman"/>
          <w:b/>
          <w:bCs/>
          <w:u w:val="single"/>
        </w:rPr>
        <w:t xml:space="preserve"> </w:t>
      </w:r>
      <w:r w:rsidRPr="00113E48">
        <w:rPr>
          <w:rFonts w:eastAsia="Times New Roman"/>
          <w:b/>
          <w:bCs/>
          <w:highlight w:val="cyan"/>
          <w:u w:val="single"/>
        </w:rPr>
        <w:t>and selling replicable research tools.</w:t>
      </w:r>
      <w:r w:rsidRPr="00432158">
        <w:rPr>
          <w:rFonts w:eastAsia="Times New Roman"/>
          <w:b/>
          <w:bCs/>
          <w:u w:val="single"/>
        </w:rPr>
        <w:t xml:space="preserve"> </w:t>
      </w:r>
    </w:p>
    <w:p w14:paraId="7B290979" w14:textId="77777777" w:rsidR="003F0749" w:rsidRPr="00832546" w:rsidRDefault="003F0749" w:rsidP="003F0749">
      <w:pPr>
        <w:pStyle w:val="Heading4"/>
      </w:pPr>
      <w:r w:rsidRPr="00832546">
        <w:rPr>
          <w:u w:val="single"/>
        </w:rPr>
        <w:t>Xenobots</w:t>
      </w:r>
      <w:r w:rsidRPr="00832546">
        <w:t xml:space="preserve"> are coming</w:t>
      </w:r>
      <w:r>
        <w:t xml:space="preserve"> --- That solves </w:t>
      </w:r>
      <w:r w:rsidRPr="00832546">
        <w:rPr>
          <w:u w:val="single"/>
        </w:rPr>
        <w:t>toxic waste</w:t>
      </w:r>
      <w:r>
        <w:t xml:space="preserve">, </w:t>
      </w:r>
      <w:r w:rsidRPr="00832546">
        <w:rPr>
          <w:u w:val="single"/>
        </w:rPr>
        <w:t>cancer</w:t>
      </w:r>
      <w:r>
        <w:t xml:space="preserve"> and propel </w:t>
      </w:r>
      <w:r w:rsidRPr="00832546">
        <w:rPr>
          <w:u w:val="single"/>
        </w:rPr>
        <w:t>nanobots</w:t>
      </w:r>
    </w:p>
    <w:p w14:paraId="705D67C2" w14:textId="77777777" w:rsidR="003F0749" w:rsidRDefault="003F0749" w:rsidP="003F0749">
      <w:r w:rsidRPr="00832546">
        <w:rPr>
          <w:rStyle w:val="Style13ptBold"/>
        </w:rPr>
        <w:t>Coghlan, 20</w:t>
      </w:r>
      <w:r w:rsidRPr="00832546">
        <w:t xml:space="preserve"> (Simon Coghlan, Simon is a moral philosopher and a veterinarian. He is a senior research fellow in the Centre for AI and Digital Ethics (CAIDE) and the School of Computing and Information Systems (CIS)., 1-20-2020, accessed on 11-6-2021, Phys, "Not bot, not beast: Scientists create first ever living, programmable organism", </w:t>
      </w:r>
      <w:hyperlink r:id="rId8" w:history="1">
        <w:r w:rsidRPr="004C682B">
          <w:rPr>
            <w:rStyle w:val="Hyperlink"/>
          </w:rPr>
          <w:t>https://phys.org/news/2020-01-bot-beast-scientists-programmable.html)//Babcii</w:t>
        </w:r>
      </w:hyperlink>
    </w:p>
    <w:p w14:paraId="4A62609B" w14:textId="77777777" w:rsidR="003F0749" w:rsidRPr="00832546" w:rsidRDefault="003F0749" w:rsidP="003F0749">
      <w:pPr>
        <w:rPr>
          <w:sz w:val="12"/>
          <w:szCs w:val="16"/>
        </w:rPr>
      </w:pPr>
      <w:r w:rsidRPr="00832546">
        <w:rPr>
          <w:sz w:val="12"/>
        </w:rPr>
        <w:t xml:space="preserve">A remarkable </w:t>
      </w:r>
      <w:r w:rsidRPr="00113E48">
        <w:rPr>
          <w:highlight w:val="cyan"/>
          <w:u w:val="single"/>
        </w:rPr>
        <w:t>combination of</w:t>
      </w:r>
      <w:r w:rsidRPr="00832546">
        <w:rPr>
          <w:sz w:val="12"/>
        </w:rPr>
        <w:t xml:space="preserve"> artificial intelligence </w:t>
      </w:r>
      <w:r w:rsidRPr="00832546">
        <w:rPr>
          <w:u w:val="single"/>
        </w:rPr>
        <w:t>(</w:t>
      </w:r>
      <w:r w:rsidRPr="00113E48">
        <w:rPr>
          <w:highlight w:val="cyan"/>
          <w:u w:val="single"/>
        </w:rPr>
        <w:t>AI) and biology</w:t>
      </w:r>
      <w:r w:rsidRPr="00832546">
        <w:rPr>
          <w:sz w:val="12"/>
        </w:rPr>
        <w:t xml:space="preserve"> has produced the world's first "</w:t>
      </w:r>
      <w:r w:rsidRPr="00113E48">
        <w:rPr>
          <w:b/>
          <w:bCs/>
          <w:highlight w:val="cyan"/>
          <w:u w:val="single"/>
        </w:rPr>
        <w:t>living robots</w:t>
      </w:r>
      <w:r w:rsidRPr="00832546">
        <w:rPr>
          <w:sz w:val="12"/>
        </w:rPr>
        <w:t xml:space="preserve">". This week, a research team of roboticists and scientists </w:t>
      </w:r>
      <w:hyperlink r:id="rId9" w:history="1">
        <w:r w:rsidRPr="00832546">
          <w:rPr>
            <w:rStyle w:val="Hyperlink"/>
            <w:sz w:val="12"/>
          </w:rPr>
          <w:t>published</w:t>
        </w:r>
      </w:hyperlink>
      <w:r w:rsidRPr="00832546">
        <w:rPr>
          <w:sz w:val="12"/>
        </w:rPr>
        <w:t xml:space="preserve"> their recipe for making a new lifeform </w:t>
      </w:r>
      <w:r w:rsidRPr="00832546">
        <w:rPr>
          <w:b/>
          <w:bCs/>
          <w:u w:val="single"/>
        </w:rPr>
        <w:t xml:space="preserve">called </w:t>
      </w:r>
      <w:r w:rsidRPr="00113E48">
        <w:rPr>
          <w:b/>
          <w:bCs/>
          <w:highlight w:val="cyan"/>
          <w:u w:val="single"/>
        </w:rPr>
        <w:t>xenobots</w:t>
      </w:r>
      <w:r w:rsidRPr="00832546">
        <w:rPr>
          <w:sz w:val="12"/>
        </w:rPr>
        <w:t xml:space="preserve"> from </w:t>
      </w:r>
      <w:hyperlink r:id="rId10" w:history="1">
        <w:r w:rsidRPr="00832546">
          <w:rPr>
            <w:rStyle w:val="Hyperlink"/>
            <w:sz w:val="12"/>
          </w:rPr>
          <w:t>stem cells</w:t>
        </w:r>
      </w:hyperlink>
      <w:r w:rsidRPr="00832546">
        <w:rPr>
          <w:sz w:val="12"/>
        </w:rPr>
        <w:t xml:space="preserve">. The term "xeno" comes from the frog cells (Xenopus laevis) used to make them. One of the researchers </w:t>
      </w:r>
      <w:hyperlink r:id="rId11" w:anchor="379ef46c3caf" w:history="1">
        <w:r w:rsidRPr="00832546">
          <w:rPr>
            <w:rStyle w:val="Hyperlink"/>
            <w:sz w:val="12"/>
          </w:rPr>
          <w:t>described the creation</w:t>
        </w:r>
      </w:hyperlink>
      <w:r w:rsidRPr="00832546">
        <w:rPr>
          <w:sz w:val="12"/>
        </w:rPr>
        <w:t xml:space="preserve"> as "neither a traditional robot nor a known species of animal", but a "new class of artifact: a living, programmable organism". Xenobots are </w:t>
      </w:r>
      <w:r w:rsidRPr="00832546">
        <w:rPr>
          <w:b/>
          <w:bCs/>
          <w:u w:val="single"/>
        </w:rPr>
        <w:t>less than 1mm long</w:t>
      </w:r>
      <w:r w:rsidRPr="00832546">
        <w:rPr>
          <w:sz w:val="12"/>
        </w:rPr>
        <w:t xml:space="preserve"> and made of 500-1000 living cells. They have various simple shapes, including some with squat "legs". They can </w:t>
      </w:r>
      <w:r w:rsidRPr="00832546">
        <w:rPr>
          <w:u w:val="single"/>
        </w:rPr>
        <w:t>propel themselves in linear or circular directions, join together to act collectively, and move small objects</w:t>
      </w:r>
      <w:r w:rsidRPr="00832546">
        <w:rPr>
          <w:sz w:val="12"/>
        </w:rPr>
        <w:t xml:space="preserve">. Using their own cellular energy, they can live up to 10 days. </w:t>
      </w:r>
      <w:r w:rsidRPr="00832546">
        <w:rPr>
          <w:sz w:val="12"/>
          <w:szCs w:val="16"/>
        </w:rPr>
        <w:t xml:space="preserve">While these "reconfigurable biomachines" could vastly improve human, animal, and environmental health, they raise legal and ethical concerns. Strange new 'creature' To make xenobots, the research team used a supercomputer to test thousands of random designs of simple living things that could perform certain tasks. The computer was programmed with an AI "evolutionary algorithm" to predict which organisms would likely display useful tasks, such as moving towards a target. After the selection of the most promising designs, the scientists attempted to replicate the virtual models with frog skin or heart cells, which were manually joined using microsurgery tools. The heart cells in these bespoke assemblies contract and relax, giving the organisms motion. The creation of xenobots is groundbreaking. </w:t>
      </w:r>
      <w:r w:rsidRPr="00832546">
        <w:rPr>
          <w:sz w:val="12"/>
        </w:rPr>
        <w:t xml:space="preserve">Despite being described as "programmable living robots", </w:t>
      </w:r>
      <w:r w:rsidRPr="00832546">
        <w:rPr>
          <w:u w:val="single"/>
        </w:rPr>
        <w:t>they are</w:t>
      </w:r>
      <w:r w:rsidRPr="00832546">
        <w:rPr>
          <w:sz w:val="12"/>
        </w:rPr>
        <w:t xml:space="preserve"> actually completely organic and </w:t>
      </w:r>
      <w:r w:rsidRPr="00113E48">
        <w:rPr>
          <w:b/>
          <w:bCs/>
          <w:highlight w:val="cyan"/>
          <w:u w:val="single"/>
        </w:rPr>
        <w:t>made of living tissue</w:t>
      </w:r>
      <w:r w:rsidRPr="00832546">
        <w:rPr>
          <w:sz w:val="12"/>
        </w:rPr>
        <w:t xml:space="preserve">. The term "robot" has been used because xenobots can be configured into different forms and shapes, and "programmed" to target certain objects—which they then unwittingly seek. They can also repair themselves after being damaged. Possible applications Xenobots may have great value. </w:t>
      </w:r>
      <w:hyperlink r:id="rId12" w:history="1">
        <w:r w:rsidRPr="00832546">
          <w:rPr>
            <w:rStyle w:val="Hyperlink"/>
            <w:sz w:val="12"/>
          </w:rPr>
          <w:t>Some speculate</w:t>
        </w:r>
      </w:hyperlink>
      <w:r w:rsidRPr="00832546">
        <w:rPr>
          <w:sz w:val="12"/>
        </w:rPr>
        <w:t xml:space="preserve"> </w:t>
      </w:r>
      <w:r w:rsidRPr="00832546">
        <w:rPr>
          <w:b/>
          <w:bCs/>
          <w:u w:val="single"/>
        </w:rPr>
        <w:t xml:space="preserve">they could be </w:t>
      </w:r>
      <w:r w:rsidRPr="00113E48">
        <w:rPr>
          <w:b/>
          <w:bCs/>
          <w:highlight w:val="cyan"/>
          <w:u w:val="single"/>
        </w:rPr>
        <w:t>used to clean</w:t>
      </w:r>
      <w:r w:rsidRPr="00832546">
        <w:rPr>
          <w:b/>
          <w:bCs/>
          <w:u w:val="single"/>
        </w:rPr>
        <w:t xml:space="preserve"> our </w:t>
      </w:r>
      <w:r w:rsidRPr="00113E48">
        <w:rPr>
          <w:b/>
          <w:bCs/>
          <w:highlight w:val="cyan"/>
          <w:u w:val="single"/>
        </w:rPr>
        <w:t>polluted oceans</w:t>
      </w:r>
      <w:r w:rsidRPr="00832546">
        <w:rPr>
          <w:sz w:val="12"/>
        </w:rPr>
        <w:t xml:space="preserve"> by collecting microplastics. Similarly, they may be used to </w:t>
      </w:r>
      <w:r w:rsidRPr="00832546">
        <w:rPr>
          <w:b/>
          <w:bCs/>
          <w:u w:val="single"/>
        </w:rPr>
        <w:t xml:space="preserve">enter confined or dangerous areas to </w:t>
      </w:r>
      <w:r w:rsidRPr="00113E48">
        <w:rPr>
          <w:b/>
          <w:bCs/>
          <w:highlight w:val="cyan"/>
          <w:u w:val="single"/>
        </w:rPr>
        <w:t>scavenge toxins or radioactive materials</w:t>
      </w:r>
      <w:r w:rsidRPr="00832546">
        <w:rPr>
          <w:sz w:val="12"/>
        </w:rPr>
        <w:t xml:space="preserve">. Xenobots designed with carefully shaped "pouches" might be </w:t>
      </w:r>
      <w:r w:rsidRPr="00832546">
        <w:rPr>
          <w:u w:val="single"/>
        </w:rPr>
        <w:t xml:space="preserve">able to </w:t>
      </w:r>
      <w:r w:rsidRPr="00113E48">
        <w:rPr>
          <w:highlight w:val="cyan"/>
          <w:u w:val="single"/>
        </w:rPr>
        <w:t>carry drugs into human bodies</w:t>
      </w:r>
      <w:r w:rsidRPr="00832546">
        <w:rPr>
          <w:sz w:val="12"/>
        </w:rPr>
        <w:t xml:space="preserve">. Future versions may be built from a patient's own cells to </w:t>
      </w:r>
      <w:r w:rsidRPr="00113E48">
        <w:rPr>
          <w:highlight w:val="cyan"/>
          <w:u w:val="single"/>
        </w:rPr>
        <w:t>repair tissue or target cancers</w:t>
      </w:r>
      <w:r w:rsidRPr="00832546">
        <w:rPr>
          <w:sz w:val="12"/>
        </w:rPr>
        <w:t xml:space="preserve">. Being biodegradable, xenobots would have an edge on technologies made of plastic or metal. </w:t>
      </w:r>
      <w:r w:rsidRPr="00832546">
        <w:rPr>
          <w:sz w:val="12"/>
          <w:szCs w:val="16"/>
        </w:rPr>
        <w:t xml:space="preserve">Further development of biological "robots" could accelerate our understanding of living and robotic systems. Life is incredibly complex, so manipulating living things could reveal some of life's mysteries—and improve our use of AI. Legal and ethical questions Conversely, xenobots raise legal and ethical concerns. In the same way they could help target cancers, they could also be used to hijack life functions for malevolent purposes. Some argue artificially making living things is unnatural, hubristic, or involves "playing God". A more compelling concern is that of unintended or malicious use, as we have seen with technologies in fields including nuclear physics, chemistry, biology and AI. For instance, xenobots might be used for hostile biological purposes prohibited under international law. More advanced future xenobots, especially ones that live longer and reproduce, could potentially "malfunction" and go rogue, and out-compete other species. For </w:t>
      </w:r>
      <w:hyperlink r:id="rId13" w:history="1">
        <w:r w:rsidRPr="00832546">
          <w:rPr>
            <w:rStyle w:val="Hyperlink"/>
            <w:sz w:val="12"/>
            <w:szCs w:val="16"/>
          </w:rPr>
          <w:t>complex tasks</w:t>
        </w:r>
      </w:hyperlink>
      <w:r w:rsidRPr="00832546">
        <w:rPr>
          <w:sz w:val="12"/>
          <w:szCs w:val="16"/>
        </w:rPr>
        <w:t xml:space="preserve">, xenobots may need sensory and nervous systems, possibly resulting in their sentience. A sentient programmed organism would raise additional ethical questions. Last year, the revival of a disembodied pig brain </w:t>
      </w:r>
      <w:hyperlink r:id="rId14" w:history="1">
        <w:r w:rsidRPr="00832546">
          <w:rPr>
            <w:rStyle w:val="Hyperlink"/>
            <w:sz w:val="12"/>
            <w:szCs w:val="16"/>
          </w:rPr>
          <w:t>elicited concerns about different species' suffering</w:t>
        </w:r>
      </w:hyperlink>
      <w:r w:rsidRPr="00832546">
        <w:rPr>
          <w:sz w:val="12"/>
          <w:szCs w:val="16"/>
        </w:rPr>
        <w:t xml:space="preserve">. Managing risks The xenobot's creators have rightly acknowledged the need for discussion around the ethics of their creation. The 2018 scandal over using CRISPR (which allows the introduction of genes into an organism) may provide an instructive lesson </w:t>
      </w:r>
      <w:hyperlink r:id="rId15" w:history="1">
        <w:r w:rsidRPr="00832546">
          <w:rPr>
            <w:rStyle w:val="Hyperlink"/>
            <w:sz w:val="12"/>
            <w:szCs w:val="16"/>
          </w:rPr>
          <w:t>here</w:t>
        </w:r>
      </w:hyperlink>
      <w:r w:rsidRPr="00832546">
        <w:rPr>
          <w:sz w:val="12"/>
          <w:szCs w:val="16"/>
        </w:rPr>
        <w:t xml:space="preserve">. While the experiment's goal was to reduce the susceptibility of twin baby girls to HIV-AIDS, associated risks caused ethical dismay. The scientist in question </w:t>
      </w:r>
      <w:hyperlink r:id="rId16" w:history="1">
        <w:r w:rsidRPr="00832546">
          <w:rPr>
            <w:rStyle w:val="Hyperlink"/>
            <w:sz w:val="12"/>
            <w:szCs w:val="16"/>
          </w:rPr>
          <w:t>is in prison</w:t>
        </w:r>
      </w:hyperlink>
      <w:r w:rsidRPr="00832546">
        <w:rPr>
          <w:sz w:val="12"/>
          <w:szCs w:val="16"/>
        </w:rPr>
        <w:t xml:space="preserve">. When CRISPR became widely available, some experts called for a </w:t>
      </w:r>
      <w:hyperlink r:id="rId17" w:history="1">
        <w:r w:rsidRPr="00832546">
          <w:rPr>
            <w:rStyle w:val="Hyperlink"/>
            <w:sz w:val="12"/>
            <w:szCs w:val="16"/>
          </w:rPr>
          <w:t>moratorium</w:t>
        </w:r>
      </w:hyperlink>
      <w:r w:rsidRPr="00832546">
        <w:rPr>
          <w:sz w:val="12"/>
          <w:szCs w:val="16"/>
        </w:rPr>
        <w:t xml:space="preserve"> on heritable genome editing. Others </w:t>
      </w:r>
      <w:hyperlink r:id="rId18" w:history="1">
        <w:r w:rsidRPr="00832546">
          <w:rPr>
            <w:rStyle w:val="Hyperlink"/>
            <w:sz w:val="12"/>
            <w:szCs w:val="16"/>
          </w:rPr>
          <w:t>argued</w:t>
        </w:r>
      </w:hyperlink>
      <w:r w:rsidRPr="00832546">
        <w:rPr>
          <w:sz w:val="12"/>
          <w:szCs w:val="16"/>
        </w:rPr>
        <w:t xml:space="preserve"> the benefits outweighed the risks. While each new technology should be considered impartially and based on its merits, giving life to xenobots raises certain significant questions: Should xenobots have biological kill-switches in case they go rogue? Who should decide who can access and control them? What if "homemade" xenobots become possible? Should there be a moratorium until regulatory frameworks are established? How much regulation is required? Lessons learned in the past from advances in other areas of science could help manage future risks, while reaping the possible benefits. Long road here, long road ahead </w:t>
      </w:r>
      <w:r w:rsidRPr="00832546">
        <w:rPr>
          <w:sz w:val="12"/>
        </w:rPr>
        <w:t xml:space="preserve">The creation of </w:t>
      </w:r>
      <w:r w:rsidRPr="00832546">
        <w:rPr>
          <w:b/>
          <w:bCs/>
          <w:u w:val="single"/>
        </w:rPr>
        <w:t>xenobots had various biological and robotic precedents</w:t>
      </w:r>
      <w:r w:rsidRPr="00832546">
        <w:rPr>
          <w:sz w:val="12"/>
        </w:rPr>
        <w:t xml:space="preserve">. Genetic engineering has created genetically modified mice that become </w:t>
      </w:r>
      <w:hyperlink r:id="rId19" w:history="1">
        <w:r w:rsidRPr="00832546">
          <w:rPr>
            <w:rStyle w:val="Hyperlink"/>
            <w:sz w:val="12"/>
          </w:rPr>
          <w:t>fluorescent</w:t>
        </w:r>
      </w:hyperlink>
      <w:r w:rsidRPr="00832546">
        <w:rPr>
          <w:sz w:val="12"/>
        </w:rPr>
        <w:t xml:space="preserve"> in UV light. </w:t>
      </w:r>
      <w:hyperlink r:id="rId20" w:history="1">
        <w:r w:rsidRPr="00832546">
          <w:rPr>
            <w:rStyle w:val="Hyperlink"/>
            <w:sz w:val="12"/>
            <w:szCs w:val="16"/>
          </w:rPr>
          <w:t>Designer microbes</w:t>
        </w:r>
      </w:hyperlink>
      <w:r w:rsidRPr="00832546">
        <w:rPr>
          <w:sz w:val="12"/>
          <w:szCs w:val="16"/>
        </w:rPr>
        <w:t xml:space="preserve"> can produce drugs and food ingredients that may eventually </w:t>
      </w:r>
      <w:hyperlink r:id="rId21" w:history="1">
        <w:r w:rsidRPr="00832546">
          <w:rPr>
            <w:rStyle w:val="Hyperlink"/>
            <w:sz w:val="12"/>
            <w:szCs w:val="16"/>
          </w:rPr>
          <w:t>replace animal agriculture</w:t>
        </w:r>
      </w:hyperlink>
      <w:r w:rsidRPr="00832546">
        <w:rPr>
          <w:sz w:val="12"/>
          <w:szCs w:val="16"/>
        </w:rPr>
        <w:t xml:space="preserve">. In 2012, scientists created an </w:t>
      </w:r>
      <w:hyperlink r:id="rId22" w:history="1">
        <w:r w:rsidRPr="00832546">
          <w:rPr>
            <w:rStyle w:val="Hyperlink"/>
            <w:sz w:val="12"/>
            <w:szCs w:val="16"/>
          </w:rPr>
          <w:t>artificial jellyfish</w:t>
        </w:r>
      </w:hyperlink>
      <w:r w:rsidRPr="00832546">
        <w:rPr>
          <w:sz w:val="12"/>
          <w:szCs w:val="16"/>
        </w:rPr>
        <w:t xml:space="preserve"> called a "medusoid" from rat cells. Robotics is also flourishing. </w:t>
      </w:r>
      <w:r w:rsidRPr="00113E48">
        <w:rPr>
          <w:highlight w:val="cyan"/>
          <w:u w:val="single"/>
        </w:rPr>
        <w:t>Nanobots</w:t>
      </w:r>
      <w:r w:rsidRPr="00832546">
        <w:rPr>
          <w:u w:val="single"/>
        </w:rPr>
        <w:t xml:space="preserve"> can</w:t>
      </w:r>
      <w:r>
        <w:rPr>
          <w:u w:val="single"/>
        </w:rPr>
        <w:t xml:space="preserve"> </w:t>
      </w:r>
      <w:hyperlink r:id="rId23" w:history="1">
        <w:r w:rsidRPr="00113E48">
          <w:rPr>
            <w:rStyle w:val="Hyperlink"/>
            <w:highlight w:val="cyan"/>
            <w:u w:val="single"/>
          </w:rPr>
          <w:t>monitor people's blood sugar levels</w:t>
        </w:r>
      </w:hyperlink>
      <w:r>
        <w:rPr>
          <w:u w:val="single"/>
        </w:rPr>
        <w:t xml:space="preserve"> </w:t>
      </w:r>
      <w:r w:rsidRPr="00832546">
        <w:rPr>
          <w:u w:val="single"/>
        </w:rPr>
        <w:t>and may eventually be able to</w:t>
      </w:r>
      <w:r>
        <w:rPr>
          <w:u w:val="single"/>
        </w:rPr>
        <w:t xml:space="preserve"> </w:t>
      </w:r>
      <w:hyperlink r:id="rId24" w:history="1">
        <w:r w:rsidRPr="00113E48">
          <w:rPr>
            <w:rStyle w:val="Hyperlink"/>
            <w:highlight w:val="cyan"/>
            <w:u w:val="single"/>
          </w:rPr>
          <w:t>clear clogged arteries</w:t>
        </w:r>
      </w:hyperlink>
      <w:r w:rsidRPr="00113E48">
        <w:rPr>
          <w:sz w:val="12"/>
          <w:highlight w:val="cyan"/>
        </w:rPr>
        <w:t xml:space="preserve">. </w:t>
      </w:r>
      <w:r w:rsidRPr="00113E48">
        <w:rPr>
          <w:b/>
          <w:bCs/>
          <w:highlight w:val="cyan"/>
          <w:u w:val="single"/>
        </w:rPr>
        <w:t>Robots can incorporate living matter</w:t>
      </w:r>
      <w:r w:rsidRPr="00113E48">
        <w:rPr>
          <w:sz w:val="12"/>
          <w:highlight w:val="cyan"/>
        </w:rPr>
        <w:t>,</w:t>
      </w:r>
      <w:r w:rsidRPr="00832546">
        <w:rPr>
          <w:sz w:val="12"/>
        </w:rPr>
        <w:t xml:space="preserve"> which we witnessed when engineers and biologists created a </w:t>
      </w:r>
      <w:hyperlink r:id="rId25" w:history="1">
        <w:r w:rsidRPr="00832546">
          <w:rPr>
            <w:rStyle w:val="Hyperlink"/>
            <w:sz w:val="12"/>
          </w:rPr>
          <w:t>sting-ray robot</w:t>
        </w:r>
      </w:hyperlink>
      <w:r w:rsidRPr="00832546">
        <w:rPr>
          <w:sz w:val="12"/>
        </w:rPr>
        <w:t xml:space="preserve"> powered by light-activated </w:t>
      </w:r>
      <w:hyperlink r:id="rId26" w:history="1">
        <w:r w:rsidRPr="00832546">
          <w:rPr>
            <w:rStyle w:val="Hyperlink"/>
            <w:sz w:val="12"/>
          </w:rPr>
          <w:t>cells</w:t>
        </w:r>
      </w:hyperlink>
      <w:r w:rsidRPr="00832546">
        <w:rPr>
          <w:sz w:val="12"/>
        </w:rPr>
        <w:t xml:space="preserve">. </w:t>
      </w:r>
      <w:r w:rsidRPr="00832546">
        <w:rPr>
          <w:sz w:val="12"/>
          <w:szCs w:val="16"/>
        </w:rPr>
        <w:t>In the coming years, we are sure to see more creations like xenobots that evoke both wonder and due concern. And when we do, it is important we remain both open-minded and critical.</w:t>
      </w:r>
    </w:p>
    <w:p w14:paraId="3B210023" w14:textId="77777777" w:rsidR="003F0749" w:rsidRPr="001C2865" w:rsidRDefault="003F0749" w:rsidP="003F0749">
      <w:pPr>
        <w:pStyle w:val="Heading3"/>
      </w:pPr>
      <w:r>
        <w:t>OFF</w:t>
      </w:r>
    </w:p>
    <w:p w14:paraId="7C0F12C8" w14:textId="77777777" w:rsidR="003F0749" w:rsidRDefault="003F0749" w:rsidP="003F0749">
      <w:pPr>
        <w:pStyle w:val="Heading4"/>
      </w:pPr>
      <w:r w:rsidRPr="005F07F2">
        <w:t>The United States Patent and Trademark Office should</w:t>
      </w:r>
    </w:p>
    <w:p w14:paraId="69507B37" w14:textId="77777777" w:rsidR="003F0749" w:rsidRDefault="003F0749" w:rsidP="003F0749">
      <w:pPr>
        <w:pStyle w:val="Heading4"/>
      </w:pPr>
      <w:r>
        <w:t xml:space="preserve">- Create an internal memorandum that any future </w:t>
      </w:r>
      <w:r w:rsidRPr="00677D13">
        <w:t>patent over living organisms should</w:t>
      </w:r>
      <w:r>
        <w:t xml:space="preserve"> be refused</w:t>
      </w:r>
    </w:p>
    <w:p w14:paraId="4F93D0DC" w14:textId="77777777" w:rsidR="003F0749" w:rsidRDefault="003F0749" w:rsidP="003F0749">
      <w:pPr>
        <w:pStyle w:val="Heading4"/>
      </w:pPr>
      <w:r>
        <w:t xml:space="preserve">- Create an internal memorandum that any current patent </w:t>
      </w:r>
      <w:r w:rsidRPr="00677D13">
        <w:t>over living organisms</w:t>
      </w:r>
      <w:r>
        <w:t xml:space="preserve"> should not be renewed</w:t>
      </w:r>
    </w:p>
    <w:p w14:paraId="74C066A1" w14:textId="77777777" w:rsidR="003F0749" w:rsidRDefault="003F0749" w:rsidP="003F0749">
      <w:pPr>
        <w:pStyle w:val="Heading4"/>
      </w:pPr>
      <w:r>
        <w:t>- Announce the aforementioned planks publicly and create binding enforcement mechanisms for said planks</w:t>
      </w:r>
    </w:p>
    <w:p w14:paraId="142E1F1C" w14:textId="77777777" w:rsidR="003F0749" w:rsidRDefault="003F0749" w:rsidP="003F0749">
      <w:pPr>
        <w:pStyle w:val="Heading4"/>
      </w:pPr>
      <w:r>
        <w:t xml:space="preserve">That solves the aff </w:t>
      </w:r>
      <w:r w:rsidRPr="004B419F">
        <w:rPr>
          <w:u w:val="single"/>
        </w:rPr>
        <w:t>without</w:t>
      </w:r>
      <w:r>
        <w:t xml:space="preserve"> using </w:t>
      </w:r>
      <w:r w:rsidRPr="004B419F">
        <w:rPr>
          <w:u w:val="single"/>
        </w:rPr>
        <w:t>antitrust</w:t>
      </w:r>
      <w:r>
        <w:t xml:space="preserve"> --- It stops the </w:t>
      </w:r>
      <w:r w:rsidRPr="004B419F">
        <w:rPr>
          <w:u w:val="single"/>
        </w:rPr>
        <w:t>issuing</w:t>
      </w:r>
      <w:r>
        <w:t xml:space="preserve"> of the </w:t>
      </w:r>
      <w:r w:rsidRPr="004B419F">
        <w:t>patent</w:t>
      </w:r>
      <w:r>
        <w:t xml:space="preserve"> </w:t>
      </w:r>
      <w:r w:rsidRPr="004B419F">
        <w:rPr>
          <w:u w:val="single"/>
        </w:rPr>
        <w:t>before</w:t>
      </w:r>
      <w:r>
        <w:t xml:space="preserve"> it can even become </w:t>
      </w:r>
      <w:r w:rsidRPr="004B419F">
        <w:rPr>
          <w:u w:val="single"/>
        </w:rPr>
        <w:t>anti-competitive</w:t>
      </w:r>
    </w:p>
    <w:p w14:paraId="486C28F2" w14:textId="77777777" w:rsidR="003F0749" w:rsidRDefault="003F0749" w:rsidP="003F0749">
      <w:r w:rsidRPr="001210F4">
        <w:rPr>
          <w:rStyle w:val="Style13ptBold"/>
        </w:rPr>
        <w:t>Lemley ’7</w:t>
      </w:r>
      <w:r>
        <w:t xml:space="preserve"> [Mark; January; Law Professor at Stanford University; Boston College Law Review, “Ten Things to Do About Patent Holdup of Standards (And One Not To),” Vol. 47]</w:t>
      </w:r>
    </w:p>
    <w:p w14:paraId="786BB975" w14:textId="77777777" w:rsidR="003F0749" w:rsidRDefault="003F0749" w:rsidP="003F0749">
      <w:pPr>
        <w:rPr>
          <w:rStyle w:val="StyleUnderline"/>
        </w:rPr>
      </w:pPr>
      <w:r w:rsidRPr="006A4B9E">
        <w:rPr>
          <w:sz w:val="14"/>
        </w:rPr>
        <w:t xml:space="preserve">C. </w:t>
      </w:r>
      <w:r w:rsidRPr="00113E48">
        <w:rPr>
          <w:rStyle w:val="StyleUnderline"/>
          <w:highlight w:val="cyan"/>
        </w:rPr>
        <w:t xml:space="preserve">Antitrust Law </w:t>
      </w:r>
      <w:r w:rsidRPr="00113E48">
        <w:rPr>
          <w:rStyle w:val="Emphasis"/>
          <w:highlight w:val="cyan"/>
        </w:rPr>
        <w:t>Can't</w:t>
      </w:r>
      <w:r w:rsidRPr="00113E48">
        <w:rPr>
          <w:rStyle w:val="StyleUnderline"/>
          <w:highlight w:val="cyan"/>
        </w:rPr>
        <w:t xml:space="preserve"> Solve</w:t>
      </w:r>
      <w:r w:rsidRPr="001210F4">
        <w:rPr>
          <w:rStyle w:val="StyleUnderline"/>
        </w:rPr>
        <w:t xml:space="preserve"> </w:t>
      </w:r>
      <w:r w:rsidRPr="006A4B9E">
        <w:rPr>
          <w:rStyle w:val="StyleUnderline"/>
          <w:sz w:val="14"/>
        </w:rPr>
        <w:t>the Holdup Problem</w:t>
      </w:r>
    </w:p>
    <w:p w14:paraId="57B6ACC5" w14:textId="77777777" w:rsidR="003F0749" w:rsidRPr="006A4B9E" w:rsidRDefault="003F0749" w:rsidP="003F0749">
      <w:pPr>
        <w:rPr>
          <w:sz w:val="16"/>
        </w:rPr>
      </w:pPr>
      <w:r w:rsidRPr="006A4B9E">
        <w:rPr>
          <w:sz w:val="16"/>
        </w:rPr>
        <w:t>Note what is not on this list: antitrust law. I have made ten more or less radical proposals for doing something about patent holdup, and not one of them mentions antitrust, except to say</w:t>
      </w:r>
      <w:r w:rsidRPr="001210F4">
        <w:rPr>
          <w:rStyle w:val="StyleUnderline"/>
        </w:rPr>
        <w:t xml:space="preserve"> </w:t>
      </w:r>
      <w:r w:rsidRPr="00113E48">
        <w:rPr>
          <w:rStyle w:val="StyleUnderline"/>
          <w:highlight w:val="cyan"/>
        </w:rPr>
        <w:t xml:space="preserve">antitrust law should get </w:t>
      </w:r>
      <w:r w:rsidRPr="00113E48">
        <w:rPr>
          <w:rStyle w:val="Emphasis"/>
          <w:highlight w:val="cyan"/>
        </w:rPr>
        <w:t>out of the way</w:t>
      </w:r>
      <w:r w:rsidRPr="001210F4">
        <w:rPr>
          <w:rStyle w:val="Emphasis"/>
        </w:rPr>
        <w:t xml:space="preserve"> </w:t>
      </w:r>
      <w:r w:rsidRPr="006A4B9E">
        <w:rPr>
          <w:sz w:val="16"/>
        </w:rPr>
        <w:t>of SSOs. That's not an accident. I think antitrust law serves a valuable purpose, but where the holdup problem is concerned, it is a backstop. In this particular circumstance, it's a backstop that's going to apply only if private efforts in SSOs and IP law have already failed us.</w:t>
      </w:r>
    </w:p>
    <w:p w14:paraId="160EF7BB" w14:textId="77777777" w:rsidR="003F0749" w:rsidRPr="006A4B9E" w:rsidRDefault="003F0749" w:rsidP="003F0749">
      <w:pPr>
        <w:rPr>
          <w:sz w:val="14"/>
        </w:rPr>
      </w:pPr>
      <w:r w:rsidRPr="006A4B9E">
        <w:rPr>
          <w:sz w:val="14"/>
        </w:rPr>
        <w:t xml:space="preserve">Even then, </w:t>
      </w:r>
      <w:r w:rsidRPr="001210F4">
        <w:rPr>
          <w:rStyle w:val="StyleUnderline"/>
        </w:rPr>
        <w:t xml:space="preserve">it is </w:t>
      </w:r>
      <w:r w:rsidRPr="00113E48">
        <w:rPr>
          <w:rStyle w:val="Emphasis"/>
          <w:highlight w:val="cyan"/>
        </w:rPr>
        <w:t>not clear</w:t>
      </w:r>
      <w:r w:rsidRPr="001210F4">
        <w:rPr>
          <w:rStyle w:val="StyleUnderline"/>
        </w:rPr>
        <w:t xml:space="preserve"> that </w:t>
      </w:r>
      <w:r w:rsidRPr="00113E48">
        <w:rPr>
          <w:rStyle w:val="StyleUnderline"/>
          <w:highlight w:val="cyan"/>
        </w:rPr>
        <w:t>antitrust</w:t>
      </w:r>
      <w:r w:rsidRPr="001210F4">
        <w:rPr>
          <w:rStyle w:val="StyleUnderline"/>
        </w:rPr>
        <w:t xml:space="preserve"> law </w:t>
      </w:r>
      <w:r w:rsidRPr="00113E48">
        <w:rPr>
          <w:rStyle w:val="StyleUnderline"/>
          <w:highlight w:val="cyan"/>
        </w:rPr>
        <w:t>is up to the task</w:t>
      </w:r>
      <w:r w:rsidRPr="001210F4">
        <w:rPr>
          <w:rStyle w:val="StyleUnderline"/>
        </w:rPr>
        <w:t xml:space="preserve"> </w:t>
      </w:r>
      <w:r w:rsidRPr="006A4B9E">
        <w:rPr>
          <w:sz w:val="14"/>
        </w:rPr>
        <w:t>of policing patent holdup. 88 Courts may be reluctant to second-guess what they see as the judgment</w:t>
      </w:r>
      <w:r w:rsidRPr="006A4B9E">
        <w:rPr>
          <w:rStyle w:val="Emphasis"/>
        </w:rPr>
        <w:t xml:space="preserve"> of patent law</w:t>
      </w:r>
      <w:r w:rsidRPr="006A4B9E">
        <w:rPr>
          <w:rStyle w:val="StyleUnderline"/>
        </w:rPr>
        <w:t xml:space="preserve"> to give certain rights to patent owners</w:t>
      </w:r>
      <w:r w:rsidRPr="006A4B9E">
        <w:rPr>
          <w:sz w:val="14"/>
        </w:rPr>
        <w:t xml:space="preserve">. 89 Certainly, some courts have shown undue deference to patents even in circumstances that more clearly violate the antitrust laws. 90 Further, </w:t>
      </w:r>
      <w:r w:rsidRPr="00113E48">
        <w:rPr>
          <w:rStyle w:val="StyleUnderline"/>
          <w:highlight w:val="cyan"/>
        </w:rPr>
        <w:t>proving</w:t>
      </w:r>
      <w:r w:rsidRPr="001210F4">
        <w:rPr>
          <w:rStyle w:val="StyleUnderline"/>
        </w:rPr>
        <w:t xml:space="preserve"> an antitrust </w:t>
      </w:r>
      <w:r w:rsidRPr="00113E48">
        <w:rPr>
          <w:rStyle w:val="StyleUnderline"/>
          <w:highlight w:val="cyan"/>
        </w:rPr>
        <w:t xml:space="preserve">violation requires </w:t>
      </w:r>
      <w:r w:rsidRPr="00113E48">
        <w:rPr>
          <w:rStyle w:val="Emphasis"/>
          <w:highlight w:val="cyan"/>
        </w:rPr>
        <w:t>detailed ev</w:t>
      </w:r>
      <w:r w:rsidRPr="001210F4">
        <w:rPr>
          <w:rStyle w:val="Emphasis"/>
        </w:rPr>
        <w:t>idence</w:t>
      </w:r>
      <w:r w:rsidRPr="006A4B9E">
        <w:rPr>
          <w:sz w:val="14"/>
        </w:rPr>
        <w:t xml:space="preserve"> [*168] </w:t>
      </w:r>
      <w:r w:rsidRPr="00113E48">
        <w:rPr>
          <w:rStyle w:val="StyleUnderline"/>
          <w:highlight w:val="cyan"/>
        </w:rPr>
        <w:t>of</w:t>
      </w:r>
      <w:r w:rsidRPr="001210F4">
        <w:rPr>
          <w:rStyle w:val="StyleUnderline"/>
        </w:rPr>
        <w:t xml:space="preserve"> </w:t>
      </w:r>
      <w:r w:rsidRPr="001210F4">
        <w:rPr>
          <w:rStyle w:val="Emphasis"/>
        </w:rPr>
        <w:t xml:space="preserve">both </w:t>
      </w:r>
      <w:r w:rsidRPr="00113E48">
        <w:rPr>
          <w:rStyle w:val="Emphasis"/>
          <w:highlight w:val="cyan"/>
        </w:rPr>
        <w:t>causation and intent</w:t>
      </w:r>
      <w:r w:rsidRPr="006A4B9E">
        <w:rPr>
          <w:sz w:val="14"/>
        </w:rPr>
        <w:t xml:space="preserve">, something that may be difficult even when, as a policy matter, a patentee should not be permitted to extend its rights. 91 We have yet to see a successful contested prosecution of standard-setting abuse. 92 Antitrust law can play a role here in extreme cases, such as in In re Ramous, Inc. 93 But </w:t>
      </w:r>
      <w:r w:rsidRPr="00113E48">
        <w:rPr>
          <w:rStyle w:val="StyleUnderline"/>
          <w:highlight w:val="cyan"/>
        </w:rPr>
        <w:t>if we design</w:t>
      </w:r>
      <w:r w:rsidRPr="00360314">
        <w:rPr>
          <w:rStyle w:val="StyleUnderline"/>
        </w:rPr>
        <w:t xml:space="preserve"> the </w:t>
      </w:r>
      <w:r w:rsidRPr="00113E48">
        <w:rPr>
          <w:rStyle w:val="StyleUnderline"/>
          <w:highlight w:val="cyan"/>
        </w:rPr>
        <w:t>patent law</w:t>
      </w:r>
      <w:r w:rsidRPr="006A4B9E">
        <w:rPr>
          <w:sz w:val="14"/>
        </w:rPr>
        <w:t xml:space="preserve"> and the SSO rules </w:t>
      </w:r>
      <w:r w:rsidRPr="00113E48">
        <w:rPr>
          <w:rStyle w:val="Emphasis"/>
          <w:highlight w:val="cyan"/>
        </w:rPr>
        <w:t>correctly</w:t>
      </w:r>
      <w:r w:rsidRPr="006A4B9E">
        <w:rPr>
          <w:sz w:val="14"/>
        </w:rPr>
        <w:t xml:space="preserve">, those </w:t>
      </w:r>
      <w:r w:rsidRPr="00113E48">
        <w:rPr>
          <w:rStyle w:val="StyleUnderline"/>
          <w:highlight w:val="cyan"/>
        </w:rPr>
        <w:t>cases should not arise</w:t>
      </w:r>
      <w:r w:rsidRPr="006A4B9E">
        <w:rPr>
          <w:sz w:val="14"/>
        </w:rPr>
        <w:t>.</w:t>
      </w:r>
    </w:p>
    <w:p w14:paraId="57428591" w14:textId="77777777" w:rsidR="003F0749" w:rsidRPr="00360314" w:rsidRDefault="003F0749" w:rsidP="003F0749">
      <w:pPr>
        <w:rPr>
          <w:sz w:val="16"/>
        </w:rPr>
      </w:pPr>
      <w:r w:rsidRPr="00360314">
        <w:rPr>
          <w:sz w:val="16"/>
        </w:rPr>
        <w:t>CONCLUSION</w:t>
      </w:r>
    </w:p>
    <w:p w14:paraId="2E0AF434" w14:textId="77777777" w:rsidR="003F0749" w:rsidRDefault="003F0749" w:rsidP="003F0749">
      <w:pPr>
        <w:rPr>
          <w:sz w:val="14"/>
        </w:rPr>
      </w:pPr>
      <w:r w:rsidRPr="006A4B9E">
        <w:rPr>
          <w:sz w:val="14"/>
        </w:rPr>
        <w:t xml:space="preserve">Patents provide needed incentives. But in certain circumstances, they can give a patentee too much power to restrict an integrated product on the basis of a patent covering a minor component of that product. That fact, coupled with unscrupulous behavior of some patentees, creates serious problems in the IT industry in general and SSOs in particular. </w:t>
      </w:r>
      <w:r w:rsidRPr="00113E48">
        <w:rPr>
          <w:rStyle w:val="StyleUnderline"/>
          <w:highlight w:val="cyan"/>
        </w:rPr>
        <w:t>Patent law should</w:t>
      </w:r>
      <w:r w:rsidRPr="006A4B9E">
        <w:rPr>
          <w:sz w:val="14"/>
        </w:rPr>
        <w:t xml:space="preserve"> seek to </w:t>
      </w:r>
      <w:r w:rsidRPr="00113E48">
        <w:rPr>
          <w:rStyle w:val="Emphasis"/>
          <w:highlight w:val="cyan"/>
        </w:rPr>
        <w:t>realign</w:t>
      </w:r>
      <w:r w:rsidRPr="00113E48">
        <w:rPr>
          <w:rStyle w:val="StyleUnderline"/>
          <w:highlight w:val="cyan"/>
        </w:rPr>
        <w:t xml:space="preserve"> incentives so</w:t>
      </w:r>
      <w:r w:rsidRPr="006A4B9E">
        <w:rPr>
          <w:sz w:val="14"/>
        </w:rPr>
        <w:t xml:space="preserve"> that </w:t>
      </w:r>
      <w:r w:rsidRPr="00360314">
        <w:rPr>
          <w:rStyle w:val="StyleUnderline"/>
        </w:rPr>
        <w:t xml:space="preserve">the </w:t>
      </w:r>
      <w:r w:rsidRPr="00113E48">
        <w:rPr>
          <w:rStyle w:val="StyleUnderline"/>
          <w:highlight w:val="cyan"/>
        </w:rPr>
        <w:t>value any</w:t>
      </w:r>
      <w:r w:rsidRPr="00360314">
        <w:rPr>
          <w:rStyle w:val="StyleUnderline"/>
        </w:rPr>
        <w:t xml:space="preserve"> given </w:t>
      </w:r>
      <w:r w:rsidRPr="00113E48">
        <w:rPr>
          <w:rStyle w:val="StyleUnderline"/>
          <w:highlight w:val="cyan"/>
        </w:rPr>
        <w:t>patentee can capture bears</w:t>
      </w:r>
      <w:r w:rsidRPr="00360314">
        <w:rPr>
          <w:rStyle w:val="StyleUnderline"/>
        </w:rPr>
        <w:t xml:space="preserve"> a </w:t>
      </w:r>
      <w:r w:rsidRPr="00113E48">
        <w:rPr>
          <w:rStyle w:val="Emphasis"/>
          <w:highlight w:val="cyan"/>
        </w:rPr>
        <w:t>reasonable relationship</w:t>
      </w:r>
      <w:r w:rsidRPr="00113E48">
        <w:rPr>
          <w:rStyle w:val="StyleUnderline"/>
          <w:highlight w:val="cyan"/>
        </w:rPr>
        <w:t xml:space="preserve"> to</w:t>
      </w:r>
      <w:r w:rsidRPr="00360314">
        <w:rPr>
          <w:rStyle w:val="StyleUnderline"/>
        </w:rPr>
        <w:t xml:space="preserve"> the </w:t>
      </w:r>
      <w:r w:rsidRPr="00113E48">
        <w:rPr>
          <w:rStyle w:val="StyleUnderline"/>
          <w:highlight w:val="cyan"/>
        </w:rPr>
        <w:t>contribution</w:t>
      </w:r>
      <w:r w:rsidRPr="00360314">
        <w:rPr>
          <w:rStyle w:val="StyleUnderline"/>
        </w:rPr>
        <w:t xml:space="preserve"> its </w:t>
      </w:r>
      <w:r w:rsidRPr="00113E48">
        <w:rPr>
          <w:rStyle w:val="StyleUnderline"/>
          <w:highlight w:val="cyan"/>
        </w:rPr>
        <w:t>invention makes</w:t>
      </w:r>
      <w:r w:rsidRPr="006A4B9E">
        <w:rPr>
          <w:sz w:val="14"/>
        </w:rPr>
        <w:t xml:space="preserve">. SSOs should be diligent in finding out what patents exist and what it will cost to license them. And antitrust law should facilitate rather than interfere with this process. If we can accomplish these changes, </w:t>
      </w:r>
      <w:r w:rsidRPr="00360314">
        <w:rPr>
          <w:rStyle w:val="StyleUnderline"/>
        </w:rPr>
        <w:t xml:space="preserve">we can ensure that patent law serves its </w:t>
      </w:r>
      <w:r w:rsidRPr="00360314">
        <w:rPr>
          <w:rStyle w:val="Emphasis"/>
        </w:rPr>
        <w:t>proper role</w:t>
      </w:r>
      <w:r w:rsidRPr="00360314">
        <w:rPr>
          <w:rStyle w:val="StyleUnderline"/>
        </w:rPr>
        <w:t xml:space="preserve"> in </w:t>
      </w:r>
      <w:r w:rsidRPr="00113E48">
        <w:rPr>
          <w:rStyle w:val="Emphasis"/>
          <w:highlight w:val="cyan"/>
        </w:rPr>
        <w:t>encouraging</w:t>
      </w:r>
      <w:r w:rsidRPr="00360314">
        <w:rPr>
          <w:rStyle w:val="Emphasis"/>
        </w:rPr>
        <w:t xml:space="preserve"> rather than stifling </w:t>
      </w:r>
      <w:r w:rsidRPr="00113E48">
        <w:rPr>
          <w:rStyle w:val="Emphasis"/>
          <w:highlight w:val="cyan"/>
        </w:rPr>
        <w:t>innovation</w:t>
      </w:r>
      <w:r w:rsidRPr="006A4B9E">
        <w:rPr>
          <w:sz w:val="14"/>
        </w:rPr>
        <w:t>.</w:t>
      </w:r>
    </w:p>
    <w:p w14:paraId="75473146" w14:textId="77777777" w:rsidR="003F0749" w:rsidRDefault="003F0749" w:rsidP="003F0749">
      <w:pPr>
        <w:pStyle w:val="Heading3"/>
      </w:pPr>
      <w:r>
        <w:t>OFF</w:t>
      </w:r>
    </w:p>
    <w:p w14:paraId="473A4816" w14:textId="77777777" w:rsidR="003F0749" w:rsidRPr="00B37481" w:rsidRDefault="003F0749" w:rsidP="003F0749">
      <w:pPr>
        <w:pStyle w:val="Heading4"/>
        <w:rPr>
          <w:rFonts w:cs="Calibri"/>
        </w:rPr>
      </w:pPr>
      <w:r w:rsidRPr="00B37481">
        <w:rPr>
          <w:rFonts w:cs="Calibri"/>
        </w:rPr>
        <w:t xml:space="preserve">FTC’s increasing enforcement in privacy </w:t>
      </w:r>
      <w:r w:rsidRPr="00B37481">
        <w:rPr>
          <w:rFonts w:cs="Calibri"/>
          <w:u w:val="single"/>
        </w:rPr>
        <w:t>now</w:t>
      </w:r>
      <w:r w:rsidRPr="00B37481">
        <w:rPr>
          <w:rFonts w:cs="Calibri"/>
        </w:rPr>
        <w:t>---it’s focused on algorithmic bias.</w:t>
      </w:r>
    </w:p>
    <w:p w14:paraId="21EC3EFF" w14:textId="77777777" w:rsidR="003F0749" w:rsidRPr="00B37481" w:rsidRDefault="003F0749" w:rsidP="003F0749">
      <w:r w:rsidRPr="00B37481">
        <w:t xml:space="preserve">James V. </w:t>
      </w:r>
      <w:r w:rsidRPr="00B37481">
        <w:rPr>
          <w:rStyle w:val="Style13ptBold"/>
        </w:rPr>
        <w:t>Fazio 21</w:t>
      </w:r>
      <w:r w:rsidRPr="00B37481">
        <w:t>. Special counsel in the Intellectual Property Practice Group at Sheppard, Mullin, Richter &amp; Hampton LLP, with Liisa M. Thomas, 3/11. “What Is FTC’s Course Under Biden?” https://www.natlawreview.com/article/what-ftc-s-course-under-biden</w:t>
      </w:r>
    </w:p>
    <w:p w14:paraId="7F398FA7" w14:textId="77777777" w:rsidR="003F0749" w:rsidRPr="00B37481" w:rsidRDefault="003F0749" w:rsidP="003F0749">
      <w:pPr>
        <w:rPr>
          <w:sz w:val="16"/>
        </w:rPr>
      </w:pPr>
      <w:r w:rsidRPr="00B37481">
        <w:rPr>
          <w:sz w:val="16"/>
        </w:rPr>
        <w:t xml:space="preserve">The </w:t>
      </w:r>
      <w:r w:rsidRPr="00113E48">
        <w:rPr>
          <w:rStyle w:val="StyleUnderline"/>
          <w:highlight w:val="cyan"/>
        </w:rPr>
        <w:t>new</w:t>
      </w:r>
      <w:r w:rsidRPr="00B37481">
        <w:rPr>
          <w:sz w:val="16"/>
        </w:rPr>
        <w:t xml:space="preserve"> acting </w:t>
      </w:r>
      <w:r w:rsidRPr="00113E48">
        <w:rPr>
          <w:rStyle w:val="StyleUnderline"/>
          <w:highlight w:val="cyan"/>
        </w:rPr>
        <w:t>FTC chair</w:t>
      </w:r>
      <w:r w:rsidRPr="00B37481">
        <w:rPr>
          <w:sz w:val="16"/>
        </w:rPr>
        <w:t xml:space="preserve">, Rebecca Kelly </w:t>
      </w:r>
      <w:r w:rsidRPr="00B37481">
        <w:rPr>
          <w:rStyle w:val="StyleUnderline"/>
        </w:rPr>
        <w:t>Slaughter</w:t>
      </w:r>
      <w:r w:rsidRPr="00B37481">
        <w:rPr>
          <w:sz w:val="16"/>
        </w:rPr>
        <w:t xml:space="preserve">, recently </w:t>
      </w:r>
      <w:r w:rsidRPr="00113E48">
        <w:rPr>
          <w:rStyle w:val="StyleUnderline"/>
          <w:highlight w:val="cyan"/>
        </w:rPr>
        <w:t xml:space="preserve">signaled </w:t>
      </w:r>
      <w:r w:rsidRPr="00B37481">
        <w:rPr>
          <w:rStyle w:val="StyleUnderline"/>
        </w:rPr>
        <w:t xml:space="preserve">that the </w:t>
      </w:r>
      <w:r w:rsidRPr="00113E48">
        <w:rPr>
          <w:rStyle w:val="StyleUnderline"/>
          <w:highlight w:val="cyan"/>
        </w:rPr>
        <w:t xml:space="preserve">FTC may </w:t>
      </w:r>
      <w:r w:rsidRPr="00113E48">
        <w:rPr>
          <w:rStyle w:val="Emphasis"/>
          <w:highlight w:val="cyan"/>
        </w:rPr>
        <w:t>increase enforcement</w:t>
      </w:r>
      <w:r w:rsidRPr="00B37481">
        <w:rPr>
          <w:rStyle w:val="StyleUnderline"/>
        </w:rPr>
        <w:t xml:space="preserve"> and penalties </w:t>
      </w:r>
      <w:r w:rsidRPr="00113E48">
        <w:rPr>
          <w:rStyle w:val="StyleUnderline"/>
          <w:highlight w:val="cyan"/>
        </w:rPr>
        <w:t xml:space="preserve">in </w:t>
      </w:r>
      <w:r w:rsidRPr="00B37481">
        <w:rPr>
          <w:rStyle w:val="StyleUnderline"/>
        </w:rPr>
        <w:t xml:space="preserve">the </w:t>
      </w:r>
      <w:r w:rsidRPr="00113E48">
        <w:rPr>
          <w:rStyle w:val="Emphasis"/>
          <w:highlight w:val="cyan"/>
        </w:rPr>
        <w:t>privacy and data security</w:t>
      </w:r>
      <w:r w:rsidRPr="00113E48">
        <w:rPr>
          <w:rStyle w:val="StyleUnderline"/>
          <w:highlight w:val="cyan"/>
        </w:rPr>
        <w:t xml:space="preserve"> realm</w:t>
      </w:r>
      <w:r w:rsidRPr="00B37481">
        <w:rPr>
          <w:sz w:val="16"/>
        </w:rPr>
        <w:t xml:space="preserve">. </w:t>
      </w:r>
      <w:r w:rsidRPr="00113E48">
        <w:rPr>
          <w:rStyle w:val="StyleUnderline"/>
          <w:highlight w:val="cyan"/>
        </w:rPr>
        <w:t>Slaughter pointed to</w:t>
      </w:r>
      <w:r w:rsidRPr="00B37481">
        <w:rPr>
          <w:rStyle w:val="StyleUnderline"/>
        </w:rPr>
        <w:t xml:space="preserve"> several </w:t>
      </w:r>
      <w:r w:rsidRPr="00113E48">
        <w:rPr>
          <w:rStyle w:val="StyleUnderline"/>
          <w:highlight w:val="cyan"/>
        </w:rPr>
        <w:t xml:space="preserve">areas of focus for </w:t>
      </w:r>
      <w:r w:rsidRPr="00B37481">
        <w:rPr>
          <w:rStyle w:val="StyleUnderline"/>
        </w:rPr>
        <w:t xml:space="preserve">the </w:t>
      </w:r>
      <w:r w:rsidRPr="00113E48">
        <w:rPr>
          <w:rStyle w:val="StyleUnderline"/>
          <w:highlight w:val="cyan"/>
        </w:rPr>
        <w:t>FTC</w:t>
      </w:r>
      <w:r w:rsidRPr="00B37481">
        <w:rPr>
          <w:rStyle w:val="StyleUnderline"/>
        </w:rPr>
        <w:t xml:space="preserve"> this year</w:t>
      </w:r>
      <w:r w:rsidRPr="00B37481">
        <w:rPr>
          <w:sz w:val="16"/>
        </w:rPr>
        <w:t xml:space="preserve">, which companies will want to keep in mind: </w:t>
      </w:r>
      <w:r w:rsidRPr="00B37481">
        <w:rPr>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37481">
        <w:rPr>
          <w:sz w:val="16"/>
        </w:rPr>
        <w:t xml:space="preserve">Racial Equality and </w:t>
      </w:r>
      <w:r w:rsidRPr="00B37481">
        <w:rPr>
          <w:rStyle w:val="StyleUnderline"/>
        </w:rPr>
        <w:t>AI/Biometrics/Geotracking</w:t>
      </w:r>
      <w:r w:rsidRPr="00B37481">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37481">
        <w:rPr>
          <w:rStyle w:val="StyleUnderline"/>
        </w:rPr>
        <w:t xml:space="preserve">The </w:t>
      </w:r>
      <w:r w:rsidRPr="00113E48">
        <w:rPr>
          <w:rStyle w:val="StyleUnderline"/>
          <w:highlight w:val="cyan"/>
        </w:rPr>
        <w:t>FTC intends to focus on algorithmic discrimination</w:t>
      </w:r>
      <w:r w:rsidRPr="00B37481">
        <w:rPr>
          <w:sz w:val="16"/>
        </w:rPr>
        <w:t xml:space="preserve">, </w:t>
      </w:r>
      <w:r w:rsidRPr="00B37481">
        <w:rPr>
          <w:rStyle w:val="StyleUnderline"/>
        </w:rPr>
        <w:t>as well as on the discrimination potentially embedded into facial recognition tech</w:t>
      </w:r>
      <w:r w:rsidRPr="00B37481">
        <w:rPr>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113E48">
        <w:rPr>
          <w:rStyle w:val="StyleUnderline"/>
          <w:highlight w:val="cyan"/>
        </w:rPr>
        <w:t>Companies</w:t>
      </w:r>
      <w:r w:rsidRPr="00B37481">
        <w:rPr>
          <w:rStyle w:val="StyleUnderline"/>
        </w:rPr>
        <w:t xml:space="preserve"> that</w:t>
      </w:r>
      <w:r w:rsidRPr="00B37481">
        <w:rPr>
          <w:sz w:val="16"/>
        </w:rPr>
        <w:t xml:space="preserve"> operate health apps, that are in the education technology space, or that </w:t>
      </w:r>
      <w:r w:rsidRPr="00B37481">
        <w:rPr>
          <w:rStyle w:val="StyleUnderline"/>
        </w:rPr>
        <w:t xml:space="preserve">use algorithms or facial recognition tools </w:t>
      </w:r>
      <w:r w:rsidRPr="00113E48">
        <w:rPr>
          <w:rStyle w:val="StyleUnderline"/>
          <w:highlight w:val="cyan"/>
        </w:rPr>
        <w:t>will</w:t>
      </w:r>
      <w:r w:rsidRPr="00B37481">
        <w:rPr>
          <w:rStyle w:val="StyleUnderline"/>
        </w:rPr>
        <w:t xml:space="preserve"> want to </w:t>
      </w:r>
      <w:r w:rsidRPr="00113E48">
        <w:rPr>
          <w:rStyle w:val="StyleUnderline"/>
          <w:highlight w:val="cyan"/>
        </w:rPr>
        <w:t>keep in mind</w:t>
      </w:r>
      <w:r w:rsidRPr="00B37481">
        <w:rPr>
          <w:rStyle w:val="StyleUnderline"/>
        </w:rPr>
        <w:t xml:space="preserve"> that these are areas of </w:t>
      </w:r>
      <w:r w:rsidRPr="00113E48">
        <w:rPr>
          <w:rStyle w:val="StyleUnderline"/>
          <w:highlight w:val="cyan"/>
        </w:rPr>
        <w:t xml:space="preserve">focus for </w:t>
      </w:r>
      <w:r w:rsidRPr="00B37481">
        <w:rPr>
          <w:rStyle w:val="StyleUnderline"/>
        </w:rPr>
        <w:t xml:space="preserve">the </w:t>
      </w:r>
      <w:r w:rsidRPr="00113E48">
        <w:rPr>
          <w:rStyle w:val="StyleUnderline"/>
          <w:highlight w:val="cyan"/>
        </w:rPr>
        <w:t>FTC</w:t>
      </w:r>
      <w:r w:rsidRPr="00B37481">
        <w:rPr>
          <w:sz w:val="16"/>
        </w:rPr>
        <w:t xml:space="preserve">. And for everyone, keep in mind that </w:t>
      </w:r>
      <w:r w:rsidRPr="00B37481">
        <w:rPr>
          <w:rStyle w:val="StyleUnderline"/>
        </w:rPr>
        <w:t xml:space="preserve">the </w:t>
      </w:r>
      <w:r w:rsidRPr="00113E48">
        <w:rPr>
          <w:rStyle w:val="StyleUnderline"/>
          <w:highlight w:val="cyan"/>
        </w:rPr>
        <w:t xml:space="preserve">FTC has indicated it will </w:t>
      </w:r>
      <w:r w:rsidRPr="00113E48">
        <w:rPr>
          <w:rStyle w:val="Emphasis"/>
          <w:highlight w:val="cyan"/>
        </w:rPr>
        <w:t>beef up privacy law penalties</w:t>
      </w:r>
      <w:r w:rsidRPr="00B37481">
        <w:rPr>
          <w:sz w:val="16"/>
        </w:rPr>
        <w:t xml:space="preserve"> and will ask for more notification to injured consumers. </w:t>
      </w:r>
    </w:p>
    <w:p w14:paraId="5E4903C2" w14:textId="77777777" w:rsidR="003F0749" w:rsidRPr="00DF71DB" w:rsidRDefault="003F0749" w:rsidP="003F0749">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Antitrust enforcement saps up FTC resources and personnel, which are </w:t>
      </w:r>
      <w:r w:rsidRPr="00DF71DB">
        <w:rPr>
          <w:rFonts w:eastAsiaTheme="majorEastAsia" w:cstheme="majorBidi"/>
          <w:b/>
          <w:iCs/>
          <w:sz w:val="26"/>
          <w:u w:val="single"/>
        </w:rPr>
        <w:t>finite</w:t>
      </w:r>
      <w:r w:rsidRPr="00DF71DB">
        <w:rPr>
          <w:rFonts w:eastAsiaTheme="majorEastAsia" w:cstheme="majorBidi"/>
          <w:b/>
          <w:iCs/>
          <w:sz w:val="26"/>
        </w:rPr>
        <w:t xml:space="preserve"> </w:t>
      </w:r>
    </w:p>
    <w:p w14:paraId="322220B0" w14:textId="77777777" w:rsidR="003F0749" w:rsidRPr="00DF71DB" w:rsidRDefault="003F0749" w:rsidP="003F0749">
      <w:r w:rsidRPr="002C76A7">
        <w:rPr>
          <w:lang w:val="de-DE"/>
        </w:rPr>
        <w:t xml:space="preserve">Tara L. </w:t>
      </w:r>
      <w:r w:rsidRPr="002C76A7">
        <w:rPr>
          <w:b/>
          <w:bCs/>
          <w:sz w:val="26"/>
          <w:lang w:val="de-DE"/>
        </w:rPr>
        <w:t>Reinhart, et al. 21</w:t>
      </w:r>
      <w:r w:rsidRPr="002C76A7">
        <w:rPr>
          <w:lang w:val="de-DE"/>
        </w:rPr>
        <w:t xml:space="preserve">. </w:t>
      </w:r>
      <w:r w:rsidRPr="00DF71DB">
        <w:t>**Head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624CD966" w14:textId="77777777" w:rsidR="003F0749" w:rsidRPr="005765F3" w:rsidRDefault="003F0749" w:rsidP="003F0749">
      <w:pPr>
        <w:rPr>
          <w:u w:val="single"/>
        </w:rPr>
      </w:pPr>
      <w:r w:rsidRPr="00DF71DB">
        <w:rPr>
          <w:sz w:val="16"/>
        </w:rPr>
        <w:t xml:space="preserve">Second, like all antitrust enforcers, Ms. Khan and </w:t>
      </w:r>
      <w:r w:rsidRPr="00113E48">
        <w:rPr>
          <w:highlight w:val="cyan"/>
          <w:u w:val="single"/>
        </w:rPr>
        <w:t xml:space="preserve">the FTC </w:t>
      </w:r>
      <w:r w:rsidRPr="00936049">
        <w:rPr>
          <w:u w:val="single"/>
        </w:rPr>
        <w:t xml:space="preserve">will </w:t>
      </w:r>
      <w:r w:rsidRPr="00113E48">
        <w:rPr>
          <w:highlight w:val="cyan"/>
          <w:u w:val="single"/>
        </w:rPr>
        <w:t>face resource constraints</w:t>
      </w:r>
      <w:r w:rsidRPr="00DF71DB">
        <w:rPr>
          <w:sz w:val="16"/>
        </w:rPr>
        <w:t xml:space="preserve">. Bringing </w:t>
      </w:r>
      <w:r w:rsidRPr="00113E48">
        <w:rPr>
          <w:b/>
          <w:iCs/>
          <w:highlight w:val="cyan"/>
          <w:u w:val="single"/>
        </w:rPr>
        <w:t>antitrust litigation is</w:t>
      </w:r>
      <w:r w:rsidRPr="00DF71DB">
        <w:rPr>
          <w:b/>
          <w:iCs/>
          <w:u w:val="single"/>
        </w:rPr>
        <w:t xml:space="preserve"> an </w:t>
      </w:r>
      <w:r w:rsidRPr="00BB438A">
        <w:rPr>
          <w:b/>
          <w:iCs/>
          <w:u w:val="single"/>
        </w:rPr>
        <w:t>expen</w:t>
      </w:r>
      <w:r w:rsidRPr="00936049">
        <w:rPr>
          <w:b/>
          <w:iCs/>
          <w:u w:val="single"/>
        </w:rPr>
        <w:t xml:space="preserve">sive and </w:t>
      </w:r>
      <w:r w:rsidRPr="00113E48">
        <w:rPr>
          <w:b/>
          <w:iCs/>
          <w:highlight w:val="cyan"/>
          <w:u w:val="single"/>
        </w:rPr>
        <w:t>laborious</w:t>
      </w:r>
      <w:r w:rsidRPr="00936049">
        <w:rPr>
          <w:b/>
          <w:iCs/>
          <w:u w:val="single"/>
        </w:rPr>
        <w:t xml:space="preserve"> process</w:t>
      </w:r>
      <w:r w:rsidRPr="00936049">
        <w:rPr>
          <w:sz w:val="16"/>
        </w:rPr>
        <w:t>, often</w:t>
      </w:r>
      <w:r w:rsidRPr="00DF71DB">
        <w:rPr>
          <w:sz w:val="16"/>
        </w:rPr>
        <w:t xml:space="preserve"> </w:t>
      </w:r>
      <w:r w:rsidRPr="00113E48">
        <w:rPr>
          <w:highlight w:val="cyan"/>
          <w:u w:val="single"/>
        </w:rPr>
        <w:t xml:space="preserve">requiring millions </w:t>
      </w:r>
      <w:r w:rsidRPr="00BB438A">
        <w:rPr>
          <w:u w:val="single"/>
        </w:rPr>
        <w:t>of dollars</w:t>
      </w:r>
      <w:r w:rsidRPr="00DF71DB">
        <w:rPr>
          <w:u w:val="single"/>
        </w:rPr>
        <w:t xml:space="preserve"> for expert fees </w:t>
      </w:r>
      <w:r w:rsidRPr="00113E48">
        <w:rPr>
          <w:highlight w:val="cyan"/>
          <w:u w:val="single"/>
        </w:rPr>
        <w:t xml:space="preserve">and </w:t>
      </w:r>
      <w:r w:rsidRPr="00DF71DB">
        <w:rPr>
          <w:u w:val="single"/>
        </w:rPr>
        <w:t xml:space="preserve">a </w:t>
      </w:r>
      <w:r w:rsidRPr="00113E48">
        <w:rPr>
          <w:highlight w:val="cyan"/>
          <w:u w:val="single"/>
        </w:rPr>
        <w:t xml:space="preserve">large army of </w:t>
      </w:r>
      <w:r w:rsidRPr="00936049">
        <w:rPr>
          <w:u w:val="single"/>
        </w:rPr>
        <w:t xml:space="preserve">FTC staff </w:t>
      </w:r>
      <w:r w:rsidRPr="00113E48">
        <w:rPr>
          <w:highlight w:val="cyan"/>
          <w:u w:val="single"/>
        </w:rPr>
        <w:t>attorneys</w:t>
      </w:r>
      <w:r w:rsidRPr="00DF71DB">
        <w:rPr>
          <w:u w:val="single"/>
        </w:rPr>
        <w:t xml:space="preserve"> and </w:t>
      </w:r>
      <w:r w:rsidRPr="00936049">
        <w:rPr>
          <w:u w:val="single"/>
        </w:rPr>
        <w:t>taking many months or even years to accomplish</w:t>
      </w:r>
      <w:r w:rsidRPr="00936049">
        <w:rPr>
          <w:sz w:val="16"/>
        </w:rPr>
        <w:t>. Typically</w:t>
      </w:r>
      <w:r w:rsidRPr="00DF71DB">
        <w:rPr>
          <w:sz w:val="16"/>
        </w:rPr>
        <w:t xml:space="preserve">, </w:t>
      </w:r>
      <w:r w:rsidRPr="00DF71DB">
        <w:rPr>
          <w:u w:val="single"/>
        </w:rPr>
        <w:t xml:space="preserve">the </w:t>
      </w:r>
      <w:r w:rsidRPr="00113E48">
        <w:rPr>
          <w:highlight w:val="cyan"/>
          <w:u w:val="single"/>
        </w:rPr>
        <w:t xml:space="preserve">FTC can only litigate a </w:t>
      </w:r>
      <w:r w:rsidRPr="00113E48">
        <w:rPr>
          <w:b/>
          <w:iCs/>
          <w:highlight w:val="cyan"/>
          <w:u w:val="single"/>
        </w:rPr>
        <w:t>handful of</w:t>
      </w:r>
      <w:r w:rsidRPr="00DF71DB">
        <w:rPr>
          <w:b/>
          <w:iCs/>
          <w:u w:val="single"/>
        </w:rPr>
        <w:t xml:space="preserve"> antitrust </w:t>
      </w:r>
      <w:r w:rsidRPr="00113E48">
        <w:rPr>
          <w:b/>
          <w:iCs/>
          <w:highlight w:val="cyan"/>
          <w:u w:val="single"/>
        </w:rPr>
        <w:t>matters</w:t>
      </w:r>
      <w:r w:rsidRPr="00113E48">
        <w:rPr>
          <w:highlight w:val="cyan"/>
          <w:u w:val="single"/>
        </w:rPr>
        <w:t xml:space="preserve"> </w:t>
      </w:r>
      <w:r w:rsidRPr="00936049">
        <w:rPr>
          <w:u w:val="single"/>
        </w:rPr>
        <w:t>at a time</w:t>
      </w:r>
      <w:r w:rsidRPr="00936049">
        <w:rPr>
          <w:sz w:val="16"/>
        </w:rPr>
        <w:t>. It seems likely that Congress</w:t>
      </w:r>
      <w:r w:rsidRPr="00DF71DB">
        <w:rPr>
          <w:sz w:val="16"/>
        </w:rPr>
        <w:t xml:space="preserve"> will provide more funding to the FTC in the current environment, but </w:t>
      </w:r>
      <w:r w:rsidRPr="00113E48">
        <w:rPr>
          <w:highlight w:val="cyan"/>
          <w:u w:val="single"/>
        </w:rPr>
        <w:t>even with</w:t>
      </w:r>
      <w:r w:rsidRPr="00DF71DB">
        <w:rPr>
          <w:sz w:val="16"/>
        </w:rPr>
        <w:t xml:space="preserve"> these </w:t>
      </w:r>
      <w:r w:rsidRPr="00113E48">
        <w:rPr>
          <w:highlight w:val="cyan"/>
          <w:u w:val="single"/>
        </w:rPr>
        <w:t>extra resources</w:t>
      </w:r>
      <w:r w:rsidRPr="00DF71DB">
        <w:rPr>
          <w:u w:val="single"/>
        </w:rPr>
        <w:t xml:space="preserve">, the </w:t>
      </w:r>
      <w:r w:rsidRPr="00113E48">
        <w:rPr>
          <w:b/>
          <w:iCs/>
          <w:highlight w:val="cyan"/>
          <w:u w:val="single"/>
        </w:rPr>
        <w:t>FTC will</w:t>
      </w:r>
      <w:r w:rsidRPr="00DF71DB">
        <w:rPr>
          <w:b/>
          <w:iCs/>
          <w:u w:val="single"/>
        </w:rPr>
        <w:t xml:space="preserve"> still </w:t>
      </w:r>
      <w:r w:rsidRPr="00113E48">
        <w:rPr>
          <w:b/>
          <w:iCs/>
          <w:highlight w:val="cyan"/>
          <w:u w:val="single"/>
        </w:rPr>
        <w:t>have to pick its cases carefully</w:t>
      </w:r>
      <w:r w:rsidRPr="00DF71DB">
        <w:rPr>
          <w:u w:val="single"/>
        </w:rPr>
        <w:t xml:space="preserve"> and cannot challenge every deal or every instance of alleged unlawful conduct.</w:t>
      </w:r>
    </w:p>
    <w:p w14:paraId="393D199D" w14:textId="77777777" w:rsidR="003F0749" w:rsidRPr="00B37481" w:rsidRDefault="003F0749" w:rsidP="003F0749">
      <w:pPr>
        <w:pStyle w:val="Heading4"/>
        <w:rPr>
          <w:rFonts w:cs="Calibri"/>
        </w:rPr>
      </w:pPr>
      <w:r w:rsidRPr="00B37481">
        <w:rPr>
          <w:rFonts w:cs="Calibri"/>
        </w:rPr>
        <w:t xml:space="preserve">That </w:t>
      </w:r>
      <w:r w:rsidRPr="00B37481">
        <w:rPr>
          <w:rFonts w:cs="Calibri"/>
          <w:u w:val="single"/>
        </w:rPr>
        <w:t>trades off</w:t>
      </w:r>
      <w:r w:rsidRPr="00B37481">
        <w:rPr>
          <w:rFonts w:cs="Calibri"/>
        </w:rPr>
        <w:t xml:space="preserve"> with the necessary resources for privacy enforcement.</w:t>
      </w:r>
    </w:p>
    <w:p w14:paraId="780C63AA" w14:textId="77777777" w:rsidR="003F0749" w:rsidRPr="00B37481" w:rsidRDefault="003F0749" w:rsidP="003F0749">
      <w:r w:rsidRPr="00B37481">
        <w:t xml:space="preserve">John O. </w:t>
      </w:r>
      <w:r w:rsidRPr="00B37481">
        <w:rPr>
          <w:rStyle w:val="Style13ptBold"/>
        </w:rPr>
        <w:t>McGinnis</w:t>
      </w:r>
      <w:r w:rsidRPr="00B37481">
        <w:t xml:space="preserve">* </w:t>
      </w:r>
      <w:r w:rsidRPr="00B37481">
        <w:rPr>
          <w:rStyle w:val="Style13ptBold"/>
        </w:rPr>
        <w:t>and</w:t>
      </w:r>
      <w:r w:rsidRPr="00B37481">
        <w:t xml:space="preserve"> Linda </w:t>
      </w:r>
      <w:r w:rsidRPr="00B37481">
        <w:rPr>
          <w:rStyle w:val="Style13ptBold"/>
        </w:rPr>
        <w:t>Sun</w:t>
      </w:r>
      <w:r w:rsidRPr="00B37481">
        <w:t xml:space="preserve">** </w:t>
      </w:r>
      <w:r w:rsidRPr="00B37481">
        <w:rPr>
          <w:rStyle w:val="Style13ptBold"/>
        </w:rPr>
        <w:t>20</w:t>
      </w:r>
      <w:r w:rsidRPr="00B37481">
        <w:t>. *George C. Dix Professor, Northwestern University, and Associate-Designate, Wilmer Pickering Hale &amp; Dorr LLP. “Unifying Antitrust Enforcement for the Digital Age.” Northwestern Public Law Research Paper No. 20-20. https://papers.ssrn.com/sol3/papers.cfm?abstract_id=3669087</w:t>
      </w:r>
    </w:p>
    <w:p w14:paraId="0E58637A" w14:textId="77777777" w:rsidR="003F0749" w:rsidRPr="005765F3" w:rsidRDefault="003F0749" w:rsidP="003F0749">
      <w:pPr>
        <w:rPr>
          <w:sz w:val="16"/>
        </w:rPr>
      </w:pPr>
      <w:r w:rsidRPr="00B37481">
        <w:rPr>
          <w:rStyle w:val="StyleUnderline"/>
        </w:rPr>
        <w:t xml:space="preserve">The </w:t>
      </w:r>
      <w:r w:rsidRPr="00113E48">
        <w:rPr>
          <w:rStyle w:val="StyleUnderline"/>
          <w:highlight w:val="cyan"/>
        </w:rPr>
        <w:t>FTC needs</w:t>
      </w:r>
      <w:r w:rsidRPr="00B37481">
        <w:rPr>
          <w:sz w:val="16"/>
        </w:rPr>
        <w:t xml:space="preserve"> more </w:t>
      </w:r>
      <w:r w:rsidRPr="00113E48">
        <w:rPr>
          <w:rStyle w:val="Emphasis"/>
          <w:highlight w:val="cyan"/>
        </w:rPr>
        <w:t>resources</w:t>
      </w:r>
      <w:r w:rsidRPr="00113E48">
        <w:rPr>
          <w:sz w:val="16"/>
          <w:highlight w:val="cyan"/>
        </w:rPr>
        <w:t xml:space="preserve"> </w:t>
      </w:r>
      <w:r w:rsidRPr="00113E48">
        <w:rPr>
          <w:rStyle w:val="StyleUnderline"/>
          <w:highlight w:val="cyan"/>
        </w:rPr>
        <w:t>to</w:t>
      </w:r>
      <w:r w:rsidRPr="00B37481">
        <w:rPr>
          <w:rStyle w:val="StyleUnderline"/>
        </w:rPr>
        <w:t xml:space="preserve"> adequately </w:t>
      </w:r>
      <w:r w:rsidRPr="00113E48">
        <w:rPr>
          <w:rStyle w:val="StyleUnderline"/>
          <w:highlight w:val="cyan"/>
        </w:rPr>
        <w:t>address</w:t>
      </w:r>
      <w:r w:rsidRPr="00B37481">
        <w:rPr>
          <w:rStyle w:val="StyleUnderline"/>
        </w:rPr>
        <w:t xml:space="preserve"> the nation’s growing </w:t>
      </w:r>
      <w:r w:rsidRPr="00113E48">
        <w:rPr>
          <w:rStyle w:val="StyleUnderline"/>
          <w:highlight w:val="cyan"/>
        </w:rPr>
        <w:t>privacy concerns</w:t>
      </w:r>
      <w:r w:rsidRPr="00B37481">
        <w:rPr>
          <w:sz w:val="16"/>
        </w:rPr>
        <w:t xml:space="preserve">. Currently, </w:t>
      </w:r>
      <w:r w:rsidRPr="00B37481">
        <w:rPr>
          <w:rStyle w:val="StyleUnderline"/>
        </w:rPr>
        <w:t xml:space="preserve">the </w:t>
      </w:r>
      <w:r w:rsidRPr="00113E48">
        <w:rPr>
          <w:rStyle w:val="StyleUnderline"/>
          <w:highlight w:val="cyan"/>
        </w:rPr>
        <w:t>FTC oversees</w:t>
      </w:r>
      <w:r w:rsidRPr="00B37481">
        <w:rPr>
          <w:rStyle w:val="StyleUnderline"/>
        </w:rPr>
        <w:t xml:space="preserve"> both consumer protection—encompassing </w:t>
      </w:r>
      <w:r w:rsidRPr="00113E48">
        <w:rPr>
          <w:rStyle w:val="StyleUnderline"/>
          <w:highlight w:val="cyan"/>
        </w:rPr>
        <w:t>privacy—and</w:t>
      </w:r>
      <w:r w:rsidRPr="00B37481">
        <w:rPr>
          <w:rStyle w:val="StyleUnderline"/>
        </w:rPr>
        <w:t xml:space="preserve"> </w:t>
      </w:r>
      <w:r w:rsidRPr="00113E48">
        <w:rPr>
          <w:rStyle w:val="StyleUnderline"/>
          <w:highlight w:val="cyan"/>
        </w:rPr>
        <w:t>antitrust</w:t>
      </w:r>
      <w:r w:rsidRPr="00B37481">
        <w:rPr>
          <w:sz w:val="16"/>
        </w:rPr>
        <w:t xml:space="preserve">,249 making the FTC the chief federal agency on privacy policy and enforcement250 and the nation’s de-facto privacy agency.251 </w:t>
      </w:r>
      <w:r w:rsidRPr="00B37481">
        <w:rPr>
          <w:rStyle w:val="StyleUnderline"/>
        </w:rPr>
        <w:t>The agency has long-standing experience in enforcing privacy statutes2</w:t>
      </w:r>
      <w:r w:rsidRPr="00B37481">
        <w:rPr>
          <w:sz w:val="16"/>
        </w:rPr>
        <w:t xml:space="preserve">52 </w:t>
      </w:r>
      <w:r w:rsidRPr="00B37481">
        <w:rPr>
          <w:rStyle w:val="StyleUnderline"/>
        </w:rPr>
        <w:t>and also has special privacy assets, such as an internet lab capable of high-quality tech forensics</w:t>
      </w:r>
      <w:r w:rsidRPr="00B37481">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37481">
        <w:rPr>
          <w:rStyle w:val="StyleUnderline"/>
        </w:rPr>
        <w:t xml:space="preserve">To adequately address privacy concerns, the </w:t>
      </w:r>
      <w:r w:rsidRPr="00113E48">
        <w:rPr>
          <w:rStyle w:val="StyleUnderline"/>
          <w:highlight w:val="cyan"/>
        </w:rPr>
        <w:t>FTC needs</w:t>
      </w:r>
      <w:r w:rsidRPr="00B37481">
        <w:rPr>
          <w:sz w:val="16"/>
        </w:rPr>
        <w:t xml:space="preserve"> more </w:t>
      </w:r>
      <w:r w:rsidRPr="00B37481">
        <w:rPr>
          <w:rStyle w:val="StyleUnderline"/>
        </w:rPr>
        <w:t>resources</w:t>
      </w:r>
      <w:r w:rsidRPr="00B37481">
        <w:rPr>
          <w:sz w:val="16"/>
        </w:rPr>
        <w:t xml:space="preserve">.256 </w:t>
      </w:r>
      <w:r w:rsidRPr="00B37481">
        <w:rPr>
          <w:rStyle w:val="StyleUnderline"/>
        </w:rPr>
        <w:t>The agency has been explicit that it needs more</w:t>
      </w:r>
      <w:r w:rsidRPr="00B37481">
        <w:rPr>
          <w:sz w:val="16"/>
        </w:rPr>
        <w:t xml:space="preserve"> man</w:t>
      </w:r>
      <w:r w:rsidRPr="00B37481">
        <w:rPr>
          <w:rStyle w:val="StyleUnderline"/>
        </w:rPr>
        <w:t>power</w:t>
      </w:r>
      <w:r w:rsidRPr="00B37481">
        <w:rPr>
          <w:sz w:val="16"/>
        </w:rPr>
        <w:t xml:space="preserve"> </w:t>
      </w:r>
      <w:r w:rsidRPr="00113E48">
        <w:rPr>
          <w:rStyle w:val="StyleUnderline"/>
          <w:highlight w:val="cyan"/>
        </w:rPr>
        <w:t>to police tech</w:t>
      </w:r>
      <w:r w:rsidRPr="00B37481">
        <w:rPr>
          <w:rStyle w:val="StyleUnderline"/>
        </w:rPr>
        <w:t xml:space="preserve"> </w:t>
      </w:r>
      <w:r w:rsidRPr="00113E48">
        <w:rPr>
          <w:rStyle w:val="StyleUnderline"/>
          <w:highlight w:val="cyan"/>
        </w:rPr>
        <w:t>companies</w:t>
      </w:r>
      <w:r w:rsidRPr="00B37481">
        <w:rPr>
          <w:rStyle w:val="StyleUnderline"/>
        </w:rPr>
        <w:t xml:space="preserve">. In </w:t>
      </w:r>
      <w:r w:rsidRPr="00113E48">
        <w:rPr>
          <w:rStyle w:val="StyleUnderline"/>
          <w:highlight w:val="cyan"/>
        </w:rPr>
        <w:t>requesting increased funding</w:t>
      </w:r>
      <w:r w:rsidRPr="00B37481">
        <w:rPr>
          <w:rStyle w:val="StyleUnderline"/>
        </w:rPr>
        <w:t xml:space="preserve"> from Congress, FTC Director</w:t>
      </w:r>
      <w:r w:rsidRPr="00B37481">
        <w:rPr>
          <w:sz w:val="16"/>
        </w:rPr>
        <w:t xml:space="preserve"> Joseph </w:t>
      </w:r>
      <w:r w:rsidRPr="00B37481">
        <w:rPr>
          <w:rStyle w:val="StyleUnderline"/>
        </w:rPr>
        <w:t>Simons said the money would allow the agency to hire additional staff and bring more privacy cases</w:t>
      </w:r>
      <w:r w:rsidRPr="00B37481">
        <w:rPr>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113E48">
        <w:rPr>
          <w:rStyle w:val="StyleUnderline"/>
          <w:highlight w:val="cyan"/>
        </w:rPr>
        <w:t>Without</w:t>
      </w:r>
      <w:r w:rsidRPr="00B37481">
        <w:rPr>
          <w:rStyle w:val="StyleUnderline"/>
        </w:rPr>
        <w:t xml:space="preserve"> more lawyers, investigators, and technologists, the </w:t>
      </w:r>
      <w:r w:rsidRPr="00113E48">
        <w:rPr>
          <w:rStyle w:val="StyleUnderline"/>
          <w:highlight w:val="cyan"/>
        </w:rPr>
        <w:t xml:space="preserve">FTC will be forced to conduct privacy investigations less thoroughly, and </w:t>
      </w:r>
      <w:r w:rsidRPr="00B37481">
        <w:rPr>
          <w:rStyle w:val="StyleUnderline"/>
        </w:rPr>
        <w:t xml:space="preserve">in some cases, </w:t>
      </w:r>
      <w:r w:rsidRPr="00113E48">
        <w:rPr>
          <w:rStyle w:val="Emphasis"/>
          <w:highlight w:val="cyan"/>
        </w:rPr>
        <w:t xml:space="preserve">forgo </w:t>
      </w:r>
      <w:r w:rsidRPr="00B37481">
        <w:rPr>
          <w:rStyle w:val="Emphasis"/>
        </w:rPr>
        <w:t xml:space="preserve">them </w:t>
      </w:r>
      <w:r w:rsidRPr="00113E48">
        <w:rPr>
          <w:rStyle w:val="Emphasis"/>
          <w:highlight w:val="cyan"/>
        </w:rPr>
        <w:t>altogether</w:t>
      </w:r>
      <w:r w:rsidRPr="00B37481">
        <w:rPr>
          <w:sz w:val="16"/>
        </w:rPr>
        <w:t xml:space="preserve">.260 Currently, </w:t>
      </w:r>
      <w:r w:rsidRPr="00B37481">
        <w:rPr>
          <w:rStyle w:val="StyleUnderline"/>
        </w:rPr>
        <w:t xml:space="preserve">the </w:t>
      </w:r>
      <w:r w:rsidRPr="00113E48">
        <w:rPr>
          <w:rStyle w:val="StyleUnderline"/>
          <w:highlight w:val="cyan"/>
        </w:rPr>
        <w:t xml:space="preserve">FT C’s resources </w:t>
      </w:r>
      <w:r w:rsidRPr="00B37481">
        <w:rPr>
          <w:rStyle w:val="StyleUnderline"/>
        </w:rPr>
        <w:t xml:space="preserve">are </w:t>
      </w:r>
      <w:r w:rsidRPr="00113E48">
        <w:rPr>
          <w:rStyle w:val="Emphasis"/>
          <w:highlight w:val="cyan"/>
        </w:rPr>
        <w:t>spread thin across multiple missions</w:t>
      </w:r>
      <w:r w:rsidRPr="00113E48">
        <w:rPr>
          <w:rStyle w:val="StyleUnderline"/>
          <w:highlight w:val="cyan"/>
        </w:rPr>
        <w:t xml:space="preserve">, to </w:t>
      </w:r>
      <w:r w:rsidRPr="00B37481">
        <w:rPr>
          <w:rStyle w:val="StyleUnderline"/>
        </w:rPr>
        <w:t xml:space="preserve">the </w:t>
      </w:r>
      <w:r w:rsidRPr="00113E48">
        <w:rPr>
          <w:rStyle w:val="Emphasis"/>
          <w:highlight w:val="cyan"/>
        </w:rPr>
        <w:t xml:space="preserve">detriment of </w:t>
      </w:r>
      <w:r w:rsidRPr="00B37481">
        <w:rPr>
          <w:rStyle w:val="Emphasis"/>
        </w:rPr>
        <w:t xml:space="preserve">its </w:t>
      </w:r>
      <w:r w:rsidRPr="00113E48">
        <w:rPr>
          <w:rStyle w:val="Emphasis"/>
          <w:highlight w:val="cyan"/>
        </w:rPr>
        <w:t>privacy efforts</w:t>
      </w:r>
      <w:r w:rsidRPr="00113E48">
        <w:rPr>
          <w:sz w:val="16"/>
          <w:highlight w:val="cyan"/>
        </w:rPr>
        <w:t xml:space="preserve">. </w:t>
      </w:r>
      <w:r w:rsidRPr="00113E48">
        <w:rPr>
          <w:rStyle w:val="StyleUnderline"/>
          <w:highlight w:val="cyan"/>
        </w:rPr>
        <w:t>Removing</w:t>
      </w:r>
      <w:r w:rsidRPr="00B37481">
        <w:rPr>
          <w:sz w:val="16"/>
        </w:rPr>
        <w:t xml:space="preserve"> the agency’s </w:t>
      </w:r>
      <w:r w:rsidRPr="00113E48">
        <w:rPr>
          <w:rStyle w:val="StyleUnderline"/>
          <w:highlight w:val="cyan"/>
        </w:rPr>
        <w:t>antitrust</w:t>
      </w:r>
      <w:r w:rsidRPr="00B37481">
        <w:rPr>
          <w:sz w:val="16"/>
        </w:rPr>
        <w:t xml:space="preserve"> responsibilities would </w:t>
      </w:r>
      <w:r w:rsidRPr="00113E48">
        <w:rPr>
          <w:rStyle w:val="StyleUnderline"/>
          <w:highlight w:val="cyan"/>
        </w:rPr>
        <w:t>reallocate resources</w:t>
      </w:r>
      <w:r w:rsidRPr="00B37481">
        <w:rPr>
          <w:rStyle w:val="StyleUnderline"/>
        </w:rPr>
        <w:t xml:space="preserve"> from the antitrust department </w:t>
      </w:r>
      <w:r w:rsidRPr="00113E48">
        <w:rPr>
          <w:rStyle w:val="StyleUnderline"/>
          <w:highlight w:val="cyan"/>
        </w:rPr>
        <w:t>to</w:t>
      </w:r>
      <w:r w:rsidRPr="00B37481">
        <w:rPr>
          <w:sz w:val="16"/>
        </w:rPr>
        <w:t xml:space="preserve"> its </w:t>
      </w:r>
      <w:r w:rsidRPr="00113E48">
        <w:rPr>
          <w:rStyle w:val="StyleUnderline"/>
          <w:highlight w:val="cyan"/>
        </w:rPr>
        <w:t>privacy</w:t>
      </w:r>
      <w:r w:rsidRPr="00B37481">
        <w:rPr>
          <w:sz w:val="16"/>
        </w:rPr>
        <w:t xml:space="preserve"> unit and other areas of consumer protection. Further, it </w:t>
      </w:r>
      <w:r w:rsidRPr="00113E48">
        <w:rPr>
          <w:sz w:val="16"/>
          <w:highlight w:val="cyan"/>
        </w:rPr>
        <w:t xml:space="preserve">would </w:t>
      </w:r>
      <w:r w:rsidRPr="00113E48">
        <w:rPr>
          <w:rStyle w:val="StyleUnderline"/>
          <w:highlight w:val="cyan"/>
        </w:rPr>
        <w:t>free</w:t>
      </w:r>
      <w:r w:rsidRPr="00B37481">
        <w:rPr>
          <w:rStyle w:val="StyleUnderline"/>
        </w:rPr>
        <w:t xml:space="preserve"> </w:t>
      </w:r>
      <w:r w:rsidRPr="00113E48">
        <w:rPr>
          <w:rStyle w:val="StyleUnderline"/>
          <w:highlight w:val="cyan"/>
        </w:rPr>
        <w:t xml:space="preserve">up </w:t>
      </w:r>
      <w:r w:rsidRPr="00B37481">
        <w:rPr>
          <w:rStyle w:val="StyleUnderline"/>
        </w:rPr>
        <w:t xml:space="preserve">the </w:t>
      </w:r>
      <w:r w:rsidRPr="00113E48">
        <w:rPr>
          <w:rStyle w:val="StyleUnderline"/>
          <w:highlight w:val="cyan"/>
        </w:rPr>
        <w:t xml:space="preserve">scarce time </w:t>
      </w:r>
      <w:r w:rsidRPr="00B37481">
        <w:rPr>
          <w:rStyle w:val="StyleUnderline"/>
        </w:rPr>
        <w:t>of the commissioners to oversee this essential effort</w:t>
      </w:r>
      <w:r w:rsidRPr="00B37481">
        <w:rPr>
          <w:sz w:val="16"/>
        </w:rPr>
        <w:t>.261</w:t>
      </w:r>
    </w:p>
    <w:p w14:paraId="6FECF664" w14:textId="77777777" w:rsidR="003F0749" w:rsidRPr="00B37481" w:rsidRDefault="003F0749" w:rsidP="003F0749">
      <w:pPr>
        <w:pStyle w:val="Heading4"/>
        <w:rPr>
          <w:rFonts w:cs="Calibri"/>
        </w:rPr>
      </w:pPr>
      <w:r w:rsidRPr="00B37481">
        <w:rPr>
          <w:rFonts w:cs="Calibri"/>
        </w:rPr>
        <w:t xml:space="preserve">Unchecked algorithmic bias risks massive </w:t>
      </w:r>
      <w:r w:rsidRPr="00B37481">
        <w:rPr>
          <w:rFonts w:cs="Calibri"/>
          <w:u w:val="single"/>
        </w:rPr>
        <w:t>inequality</w:t>
      </w:r>
      <w:r w:rsidRPr="00B37481">
        <w:rPr>
          <w:rFonts w:cs="Calibri"/>
        </w:rPr>
        <w:t xml:space="preserve"> and </w:t>
      </w:r>
      <w:r w:rsidRPr="00B37481">
        <w:rPr>
          <w:rFonts w:cs="Calibri"/>
          <w:u w:val="single"/>
        </w:rPr>
        <w:t>extinction</w:t>
      </w:r>
      <w:r w:rsidRPr="00B37481">
        <w:rPr>
          <w:rFonts w:cs="Calibri"/>
        </w:rPr>
        <w:t>.</w:t>
      </w:r>
    </w:p>
    <w:p w14:paraId="70B54792" w14:textId="77777777" w:rsidR="003F0749" w:rsidRPr="00B37481" w:rsidRDefault="003F0749" w:rsidP="003F0749">
      <w:pPr>
        <w:rPr>
          <w:rStyle w:val="Hyperlink"/>
        </w:rPr>
      </w:pPr>
      <w:r w:rsidRPr="00B37481">
        <w:t>Mike</w:t>
      </w:r>
      <w:r w:rsidRPr="00B37481">
        <w:rPr>
          <w:rStyle w:val="Style13ptBold"/>
        </w:rPr>
        <w:t xml:space="preserve"> Thomas 20</w:t>
      </w:r>
      <w:r w:rsidRPr="00B37481">
        <w:t>. Quoting AI experts including MIT Physics Professors, Senior Features Writer for BuiltIn</w:t>
      </w:r>
      <w:r w:rsidRPr="00B37481">
        <w:rPr>
          <w:rStyle w:val="Style13ptBold"/>
        </w:rPr>
        <w:t xml:space="preserve">. </w:t>
      </w:r>
      <w:r w:rsidRPr="00B37481">
        <w:t xml:space="preserve">THE FUTURE OF ARTIFICIAL INTELLIGENCE: 7 ways AI can change the world for better ... or worse, Updated: April 20, 2020, </w:t>
      </w:r>
      <w:hyperlink r:id="rId27" w:history="1">
        <w:r w:rsidRPr="00B37481">
          <w:rPr>
            <w:rStyle w:val="Hyperlink"/>
          </w:rPr>
          <w:t>https://builtin.com/artificial-intelligence/artificial-intelligence-future</w:t>
        </w:r>
      </w:hyperlink>
    </w:p>
    <w:p w14:paraId="7587A5F2" w14:textId="77777777" w:rsidR="003F0749" w:rsidRPr="00B37481" w:rsidRDefault="003F0749" w:rsidP="003F0749">
      <w:r w:rsidRPr="00113E48">
        <w:rPr>
          <w:rStyle w:val="StyleUnderline"/>
          <w:highlight w:val="cyan"/>
        </w:rPr>
        <w:t>Klabjan</w:t>
      </w:r>
      <w:r w:rsidRPr="00B37481">
        <w:rPr>
          <w:sz w:val="16"/>
        </w:rPr>
        <w:t xml:space="preserve"> also </w:t>
      </w:r>
      <w:r w:rsidRPr="00B37481">
        <w:rPr>
          <w:rStyle w:val="StyleUnderline"/>
        </w:rPr>
        <w:t xml:space="preserve">puts </w:t>
      </w:r>
      <w:r w:rsidRPr="00B37481">
        <w:rPr>
          <w:rStyle w:val="Emphasis"/>
        </w:rPr>
        <w:t>little stock in extreme scenarios</w:t>
      </w:r>
      <w:r w:rsidRPr="00B37481">
        <w:rPr>
          <w:sz w:val="16"/>
        </w:rPr>
        <w:t xml:space="preserve"> — the type </w:t>
      </w:r>
      <w:r w:rsidRPr="00B37481">
        <w:rPr>
          <w:rStyle w:val="StyleUnderline"/>
        </w:rPr>
        <w:t>involving</w:t>
      </w:r>
      <w:r w:rsidRPr="00B37481">
        <w:rPr>
          <w:sz w:val="16"/>
        </w:rPr>
        <w:t xml:space="preserve">, say, </w:t>
      </w:r>
      <w:r w:rsidRPr="00B37481">
        <w:rPr>
          <w:rStyle w:val="StyleUnderline"/>
        </w:rPr>
        <w:t xml:space="preserve">murderous cyborgs that turn the earth into a smoldering hellscape. He’s </w:t>
      </w:r>
      <w:r w:rsidRPr="00B37481">
        <w:rPr>
          <w:rStyle w:val="Emphasis"/>
        </w:rPr>
        <w:t>much</w:t>
      </w:r>
      <w:r w:rsidRPr="00B37481">
        <w:rPr>
          <w:rStyle w:val="StyleUnderline"/>
        </w:rPr>
        <w:t xml:space="preserve"> more </w:t>
      </w:r>
      <w:r w:rsidRPr="00113E48">
        <w:rPr>
          <w:rStyle w:val="StyleUnderline"/>
          <w:highlight w:val="cyan"/>
        </w:rPr>
        <w:t>concerned with machines</w:t>
      </w:r>
      <w:r w:rsidRPr="00B37481">
        <w:rPr>
          <w:sz w:val="16"/>
        </w:rPr>
        <w:t xml:space="preserve"> — war robots, for instance — </w:t>
      </w:r>
      <w:r w:rsidRPr="00113E48">
        <w:rPr>
          <w:rStyle w:val="StyleUnderline"/>
          <w:highlight w:val="cyan"/>
        </w:rPr>
        <w:t xml:space="preserve">being </w:t>
      </w:r>
      <w:r w:rsidRPr="00113E48">
        <w:rPr>
          <w:rStyle w:val="Emphasis"/>
          <w:highlight w:val="cyan"/>
        </w:rPr>
        <w:t>fed faulty “incentives</w:t>
      </w:r>
      <w:r w:rsidRPr="00113E48">
        <w:rPr>
          <w:rStyle w:val="StyleUnderline"/>
          <w:highlight w:val="cyan"/>
        </w:rPr>
        <w:t>” by</w:t>
      </w:r>
      <w:r w:rsidRPr="00B37481">
        <w:rPr>
          <w:sz w:val="16"/>
        </w:rPr>
        <w:t xml:space="preserve"> nefarious </w:t>
      </w:r>
      <w:r w:rsidRPr="00113E48">
        <w:rPr>
          <w:rStyle w:val="StyleUnderline"/>
          <w:highlight w:val="cyan"/>
        </w:rPr>
        <w:t>humans</w:t>
      </w:r>
      <w:r w:rsidRPr="00B37481">
        <w:rPr>
          <w:rStyle w:val="StyleUnderline"/>
        </w:rPr>
        <w:t xml:space="preserve">. As </w:t>
      </w:r>
      <w:r w:rsidRPr="00113E48">
        <w:rPr>
          <w:rStyle w:val="StyleUnderline"/>
          <w:highlight w:val="cyan"/>
        </w:rPr>
        <w:t>MIT physics professors and leading AI researcher</w:t>
      </w:r>
      <w:r w:rsidRPr="00B37481">
        <w:rPr>
          <w:sz w:val="16"/>
        </w:rPr>
        <w:t xml:space="preserve"> Max Tegmark </w:t>
      </w:r>
      <w:r w:rsidRPr="00113E48">
        <w:rPr>
          <w:rStyle w:val="StyleUnderline"/>
          <w:highlight w:val="cyan"/>
        </w:rPr>
        <w:t>put it</w:t>
      </w:r>
      <w:r w:rsidRPr="00B37481">
        <w:rPr>
          <w:rStyle w:val="StyleUnderline"/>
        </w:rPr>
        <w:t xml:space="preserve"> in a 2018 TED Talk, “The </w:t>
      </w:r>
      <w:r w:rsidRPr="00113E48">
        <w:rPr>
          <w:rStyle w:val="Emphasis"/>
          <w:highlight w:val="cyan"/>
        </w:rPr>
        <w:t>real threat</w:t>
      </w:r>
      <w:r w:rsidRPr="00113E48">
        <w:rPr>
          <w:rStyle w:val="StyleUnderline"/>
          <w:highlight w:val="cyan"/>
        </w:rPr>
        <w:t xml:space="preserve"> from AI is</w:t>
      </w:r>
      <w:r w:rsidRPr="00B37481">
        <w:rPr>
          <w:rStyle w:val="StyleUnderline"/>
        </w:rPr>
        <w:t xml:space="preserve">n’t </w:t>
      </w:r>
      <w:r w:rsidRPr="00B37481">
        <w:rPr>
          <w:rStyle w:val="Emphasis"/>
        </w:rPr>
        <w:t>malice</w:t>
      </w:r>
      <w:r w:rsidRPr="00B37481">
        <w:rPr>
          <w:rStyle w:val="StyleUnderline"/>
        </w:rPr>
        <w:t xml:space="preserve">, like in silly Hollywood movies, but </w:t>
      </w:r>
      <w:r w:rsidRPr="00113E48">
        <w:rPr>
          <w:rStyle w:val="Emphasis"/>
          <w:highlight w:val="cyan"/>
        </w:rPr>
        <w:t>competence</w:t>
      </w:r>
      <w:r w:rsidRPr="00B37481">
        <w:rPr>
          <w:rStyle w:val="StyleUnderline"/>
        </w:rPr>
        <w:t xml:space="preserve"> — AI accomplishing goals that just aren’t aligned with ours</w:t>
      </w:r>
      <w:r w:rsidRPr="00B37481">
        <w:rPr>
          <w:sz w:val="16"/>
        </w:rPr>
        <w:t xml:space="preserve">.” That’s Laird’s take, too. “I definitely don’t see </w:t>
      </w:r>
      <w:r w:rsidRPr="00B37481">
        <w:rPr>
          <w:rStyle w:val="StyleUnderline"/>
        </w:rPr>
        <w:t>the scenario where something wakes up and decides</w:t>
      </w:r>
      <w:r w:rsidRPr="00B37481">
        <w:rPr>
          <w:sz w:val="16"/>
        </w:rPr>
        <w:t xml:space="preserve"> it wants </w:t>
      </w:r>
      <w:r w:rsidRPr="00B37481">
        <w:rPr>
          <w:rStyle w:val="StyleUnderline"/>
        </w:rPr>
        <w:t>to take over the world</w:t>
      </w:r>
      <w:r w:rsidRPr="00B37481">
        <w:rPr>
          <w:sz w:val="16"/>
        </w:rPr>
        <w:t xml:space="preserve">,” he says. “I think </w:t>
      </w:r>
      <w:r w:rsidRPr="00B37481">
        <w:rPr>
          <w:rStyle w:val="StyleUnderline"/>
        </w:rPr>
        <w:t>that’s science fiction and not the way it’s going to play out.”</w:t>
      </w:r>
      <w:r w:rsidRPr="00B37481">
        <w:rPr>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B37481">
        <w:rPr>
          <w:rStyle w:val="StyleUnderline"/>
        </w:rPr>
        <w:t>But</w:t>
      </w:r>
      <w:r w:rsidRPr="00B37481">
        <w:rPr>
          <w:sz w:val="16"/>
        </w:rPr>
        <w:t xml:space="preserve"> no one knows for sure. “</w:t>
      </w:r>
      <w:r w:rsidRPr="00B37481">
        <w:rPr>
          <w:rStyle w:val="StyleUnderline"/>
        </w:rPr>
        <w:t>There are several major breakthroughs that have to occur, and</w:t>
      </w:r>
      <w:r w:rsidRPr="00B37481">
        <w:rPr>
          <w:sz w:val="16"/>
        </w:rPr>
        <w:t xml:space="preserve"> those </w:t>
      </w:r>
      <w:r w:rsidRPr="00B37481">
        <w:rPr>
          <w:rStyle w:val="StyleUnderline"/>
        </w:rPr>
        <w:t>could come very quickly</w:t>
      </w:r>
      <w:r w:rsidRPr="00B37481">
        <w:rPr>
          <w:sz w:val="16"/>
        </w:rPr>
        <w:t xml:space="preserve">,” Russell said during his Westminster talk. </w:t>
      </w:r>
      <w:r w:rsidRPr="00B37481">
        <w:rPr>
          <w:rStyle w:val="StyleUnderline"/>
        </w:rPr>
        <w:t>Referencing the rapid transformational effect of nuclear fission</w:t>
      </w:r>
      <w:r w:rsidRPr="00B37481">
        <w:rPr>
          <w:sz w:val="16"/>
        </w:rPr>
        <w:t xml:space="preserve"> (atom splitting) by British physicist Ernest Rutherford in 1917, </w:t>
      </w:r>
      <w:r w:rsidRPr="00B37481">
        <w:rPr>
          <w:rStyle w:val="StyleUnderline"/>
        </w:rPr>
        <w:t>he added, “It’s very, very hard to predict when these conceptual breakthroughs are going to happen</w:t>
      </w:r>
      <w:r w:rsidRPr="00B37481">
        <w:rPr>
          <w:sz w:val="16"/>
        </w:rPr>
        <w:t xml:space="preserve">.” </w:t>
      </w:r>
      <w:r w:rsidRPr="00B37481">
        <w:rPr>
          <w:rStyle w:val="StyleUnderline"/>
        </w:rPr>
        <w:t>But whenever they do</w:t>
      </w:r>
      <w:r w:rsidRPr="00B37481">
        <w:rPr>
          <w:sz w:val="16"/>
        </w:rPr>
        <w:t xml:space="preserve">, if they do, </w:t>
      </w:r>
      <w:r w:rsidRPr="00B37481">
        <w:rPr>
          <w:rStyle w:val="StyleUnderline"/>
        </w:rPr>
        <w:t xml:space="preserve">he </w:t>
      </w:r>
      <w:r w:rsidRPr="00113E48">
        <w:rPr>
          <w:rStyle w:val="StyleUnderline"/>
          <w:highlight w:val="cyan"/>
        </w:rPr>
        <w:t xml:space="preserve">emphasized </w:t>
      </w:r>
      <w:r w:rsidRPr="00B37481">
        <w:rPr>
          <w:rStyle w:val="StyleUnderline"/>
        </w:rPr>
        <w:t xml:space="preserve">the </w:t>
      </w:r>
      <w:r w:rsidRPr="00113E48">
        <w:rPr>
          <w:rStyle w:val="StyleUnderline"/>
          <w:highlight w:val="cyan"/>
        </w:rPr>
        <w:t>importance of preparation.</w:t>
      </w:r>
      <w:r w:rsidRPr="00B37481">
        <w:rPr>
          <w:rStyle w:val="StyleUnderline"/>
        </w:rPr>
        <w:t xml:space="preserve"> </w:t>
      </w:r>
      <w:r w:rsidRPr="00B37481">
        <w:rPr>
          <w:sz w:val="16"/>
        </w:rPr>
        <w:t xml:space="preserve">That means starting or continuing discussions about the ethical use of A.G.I. and whether it should be regulated. </w:t>
      </w:r>
      <w:r w:rsidRPr="00B37481">
        <w:rPr>
          <w:rStyle w:val="StyleUnderline"/>
        </w:rPr>
        <w:t xml:space="preserve">That </w:t>
      </w:r>
      <w:r w:rsidRPr="00113E48">
        <w:rPr>
          <w:rStyle w:val="StyleUnderline"/>
          <w:highlight w:val="cyan"/>
        </w:rPr>
        <w:t xml:space="preserve">means working to </w:t>
      </w:r>
      <w:r w:rsidRPr="00113E48">
        <w:rPr>
          <w:rStyle w:val="Emphasis"/>
          <w:highlight w:val="cyan"/>
        </w:rPr>
        <w:t>eliminate data bias</w:t>
      </w:r>
      <w:r w:rsidRPr="00113E48">
        <w:rPr>
          <w:rStyle w:val="StyleUnderline"/>
          <w:highlight w:val="cyan"/>
        </w:rPr>
        <w:t xml:space="preserve">, which has </w:t>
      </w:r>
      <w:r w:rsidRPr="00B37481">
        <w:rPr>
          <w:rStyle w:val="StyleUnderline"/>
        </w:rPr>
        <w:t xml:space="preserve">a </w:t>
      </w:r>
      <w:r w:rsidRPr="00113E48">
        <w:rPr>
          <w:rStyle w:val="Emphasis"/>
          <w:highlight w:val="cyan"/>
        </w:rPr>
        <w:t>corrupting effect on algorithms</w:t>
      </w:r>
      <w:r w:rsidRPr="00113E48">
        <w:rPr>
          <w:rStyle w:val="StyleUnderline"/>
          <w:highlight w:val="cyan"/>
        </w:rPr>
        <w:t xml:space="preserve"> and </w:t>
      </w:r>
      <w:r w:rsidRPr="00B37481">
        <w:rPr>
          <w:rStyle w:val="StyleUnderline"/>
        </w:rPr>
        <w:t xml:space="preserve">is </w:t>
      </w:r>
      <w:r w:rsidRPr="00B37481">
        <w:rPr>
          <w:rStyle w:val="Emphasis"/>
        </w:rPr>
        <w:t xml:space="preserve">currently a </w:t>
      </w:r>
      <w:r w:rsidRPr="00113E48">
        <w:rPr>
          <w:rStyle w:val="Emphasis"/>
          <w:highlight w:val="cyan"/>
        </w:rPr>
        <w:t xml:space="preserve">fat fly in </w:t>
      </w:r>
      <w:r w:rsidRPr="00B37481">
        <w:rPr>
          <w:rStyle w:val="Emphasis"/>
        </w:rPr>
        <w:t xml:space="preserve">the </w:t>
      </w:r>
      <w:r w:rsidRPr="00113E48">
        <w:rPr>
          <w:rStyle w:val="Emphasis"/>
          <w:highlight w:val="cyan"/>
        </w:rPr>
        <w:t>AI ointment</w:t>
      </w:r>
      <w:r w:rsidRPr="00B37481">
        <w:rPr>
          <w:sz w:val="16"/>
        </w:rPr>
        <w:t xml:space="preserve">. That means working to invent and augment security measures capable of keeping the technology in check. </w:t>
      </w:r>
      <w:r w:rsidRPr="00B37481">
        <w:rPr>
          <w:rStyle w:val="StyleUnderline"/>
        </w:rPr>
        <w:t xml:space="preserve">And it means having the humility to realize that just because we can doesn’t mean we should. </w:t>
      </w:r>
      <w:r w:rsidRPr="00B37481">
        <w:rPr>
          <w:sz w:val="16"/>
        </w:rPr>
        <w:t xml:space="preserve">“Our situation with technology is complicated, but the big picture is rather simple,” Tegmark said during his TED Talk. “Most </w:t>
      </w:r>
      <w:r w:rsidRPr="00B37481">
        <w:rPr>
          <w:rStyle w:val="StyleUnderline"/>
        </w:rPr>
        <w:t xml:space="preserve">AGI researchers </w:t>
      </w:r>
      <w:r w:rsidRPr="00113E48">
        <w:rPr>
          <w:rStyle w:val="StyleUnderline"/>
          <w:highlight w:val="cyan"/>
        </w:rPr>
        <w:t xml:space="preserve">expect AGI </w:t>
      </w:r>
      <w:r w:rsidRPr="00B37481">
        <w:rPr>
          <w:rStyle w:val="StyleUnderline"/>
        </w:rPr>
        <w:t>within decades</w:t>
      </w:r>
      <w:r w:rsidRPr="00113E48">
        <w:rPr>
          <w:rStyle w:val="StyleUnderline"/>
          <w:highlight w:val="cyan"/>
        </w:rPr>
        <w:t xml:space="preserve">, and </w:t>
      </w:r>
      <w:r w:rsidRPr="00113E48">
        <w:rPr>
          <w:rStyle w:val="Emphasis"/>
          <w:highlight w:val="cyan"/>
        </w:rPr>
        <w:t xml:space="preserve">if we </w:t>
      </w:r>
      <w:r w:rsidRPr="00B37481">
        <w:rPr>
          <w:rStyle w:val="Emphasis"/>
        </w:rPr>
        <w:t xml:space="preserve">just </w:t>
      </w:r>
      <w:r w:rsidRPr="00113E48">
        <w:rPr>
          <w:rStyle w:val="Emphasis"/>
          <w:highlight w:val="cyan"/>
        </w:rPr>
        <w:t xml:space="preserve">bumble </w:t>
      </w:r>
      <w:r w:rsidRPr="00B37481">
        <w:rPr>
          <w:rStyle w:val="Emphasis"/>
        </w:rPr>
        <w:t xml:space="preserve">into this </w:t>
      </w:r>
      <w:r w:rsidRPr="00113E48">
        <w:rPr>
          <w:rStyle w:val="Emphasis"/>
          <w:highlight w:val="cyan"/>
        </w:rPr>
        <w:t>unprepared</w:t>
      </w:r>
      <w:r w:rsidRPr="00113E48">
        <w:rPr>
          <w:rStyle w:val="StyleUnderline"/>
          <w:highlight w:val="cyan"/>
        </w:rPr>
        <w:t>, it will</w:t>
      </w:r>
      <w:r w:rsidRPr="00B37481">
        <w:rPr>
          <w:sz w:val="16"/>
        </w:rPr>
        <w:t xml:space="preserve"> probably </w:t>
      </w:r>
      <w:r w:rsidRPr="00113E48">
        <w:rPr>
          <w:rStyle w:val="Emphasis"/>
          <w:highlight w:val="cyan"/>
        </w:rPr>
        <w:t xml:space="preserve">be </w:t>
      </w:r>
      <w:r w:rsidRPr="00B37481">
        <w:rPr>
          <w:rStyle w:val="Emphasis"/>
        </w:rPr>
        <w:t xml:space="preserve">the </w:t>
      </w:r>
      <w:r w:rsidRPr="00113E48">
        <w:rPr>
          <w:rStyle w:val="Emphasis"/>
          <w:highlight w:val="cyan"/>
        </w:rPr>
        <w:t>biggest mistake in human history</w:t>
      </w:r>
      <w:r w:rsidRPr="00113E48">
        <w:rPr>
          <w:sz w:val="16"/>
          <w:highlight w:val="cyan"/>
        </w:rPr>
        <w:t xml:space="preserve">. </w:t>
      </w:r>
      <w:r w:rsidRPr="00B37481">
        <w:rPr>
          <w:rStyle w:val="StyleUnderline"/>
        </w:rPr>
        <w:t xml:space="preserve">It could </w:t>
      </w:r>
      <w:r w:rsidRPr="00113E48">
        <w:rPr>
          <w:rStyle w:val="StyleUnderline"/>
          <w:highlight w:val="cyan"/>
        </w:rPr>
        <w:t>enable brutal</w:t>
      </w:r>
      <w:r w:rsidRPr="00B37481">
        <w:rPr>
          <w:sz w:val="16"/>
        </w:rPr>
        <w:t xml:space="preserve"> global </w:t>
      </w:r>
      <w:r w:rsidRPr="00113E48">
        <w:rPr>
          <w:rStyle w:val="StyleUnderline"/>
          <w:highlight w:val="cyan"/>
        </w:rPr>
        <w:t xml:space="preserve">dictatorship with </w:t>
      </w:r>
      <w:r w:rsidRPr="00113E48">
        <w:rPr>
          <w:rStyle w:val="Emphasis"/>
          <w:highlight w:val="cyan"/>
        </w:rPr>
        <w:t>unprecedented inequality</w:t>
      </w:r>
      <w:r w:rsidRPr="00113E48">
        <w:rPr>
          <w:rStyle w:val="StyleUnderline"/>
          <w:highlight w:val="cyan"/>
        </w:rPr>
        <w:t xml:space="preserve">, </w:t>
      </w:r>
      <w:r w:rsidRPr="00B37481">
        <w:rPr>
          <w:rStyle w:val="StyleUnderline"/>
        </w:rPr>
        <w:t>surveillance</w:t>
      </w:r>
      <w:r w:rsidRPr="00113E48">
        <w:rPr>
          <w:rStyle w:val="StyleUnderline"/>
          <w:highlight w:val="cyan"/>
        </w:rPr>
        <w:t xml:space="preserve">, </w:t>
      </w:r>
      <w:r w:rsidRPr="00113E48">
        <w:rPr>
          <w:rStyle w:val="Emphasis"/>
          <w:highlight w:val="cyan"/>
        </w:rPr>
        <w:t>suffering</w:t>
      </w:r>
      <w:r w:rsidRPr="00113E48">
        <w:rPr>
          <w:rStyle w:val="StyleUnderline"/>
          <w:highlight w:val="cyan"/>
        </w:rPr>
        <w:t xml:space="preserve"> and</w:t>
      </w:r>
      <w:r w:rsidRPr="00B37481">
        <w:rPr>
          <w:rStyle w:val="StyleUnderline"/>
        </w:rPr>
        <w:t xml:space="preserve"> maybe </w:t>
      </w:r>
      <w:r w:rsidRPr="00B37481">
        <w:rPr>
          <w:rStyle w:val="Emphasis"/>
        </w:rPr>
        <w:t xml:space="preserve">even human </w:t>
      </w:r>
      <w:r w:rsidRPr="00113E48">
        <w:rPr>
          <w:rStyle w:val="Emphasis"/>
          <w:highlight w:val="cyan"/>
        </w:rPr>
        <w:t>extinction</w:t>
      </w:r>
      <w:r w:rsidRPr="00B37481">
        <w:rPr>
          <w:sz w:val="16"/>
        </w:rPr>
        <w:t xml:space="preserve">. </w:t>
      </w:r>
      <w:r w:rsidRPr="00B37481">
        <w:rPr>
          <w:rStyle w:val="Emphasis"/>
        </w:rPr>
        <w:t xml:space="preserve">But </w:t>
      </w:r>
      <w:r w:rsidRPr="00113E48">
        <w:rPr>
          <w:rStyle w:val="Emphasis"/>
          <w:highlight w:val="cyan"/>
        </w:rPr>
        <w:t>if we</w:t>
      </w:r>
      <w:r w:rsidRPr="00B37481">
        <w:rPr>
          <w:rStyle w:val="Emphasis"/>
        </w:rPr>
        <w:t xml:space="preserve"> </w:t>
      </w:r>
      <w:r w:rsidRPr="00113E48">
        <w:rPr>
          <w:rStyle w:val="Emphasis"/>
          <w:highlight w:val="cyan"/>
        </w:rPr>
        <w:t>steer carefully</w:t>
      </w:r>
      <w:r w:rsidRPr="00113E48">
        <w:rPr>
          <w:rStyle w:val="StyleUnderline"/>
          <w:highlight w:val="cyan"/>
        </w:rPr>
        <w:t xml:space="preserve">, </w:t>
      </w:r>
      <w:r w:rsidRPr="00B37481">
        <w:rPr>
          <w:rStyle w:val="StyleUnderline"/>
        </w:rPr>
        <w:t xml:space="preserve">we could </w:t>
      </w:r>
      <w:r w:rsidRPr="00113E48">
        <w:rPr>
          <w:rStyle w:val="StyleUnderline"/>
          <w:highlight w:val="cyan"/>
        </w:rPr>
        <w:t xml:space="preserve">end up in </w:t>
      </w:r>
      <w:r w:rsidRPr="00B37481">
        <w:rPr>
          <w:rStyle w:val="StyleUnderline"/>
        </w:rPr>
        <w:t xml:space="preserve">a </w:t>
      </w:r>
      <w:r w:rsidRPr="00113E48">
        <w:rPr>
          <w:rStyle w:val="Emphasis"/>
          <w:highlight w:val="cyan"/>
        </w:rPr>
        <w:t>fantastic future</w:t>
      </w:r>
      <w:r w:rsidRPr="00113E48">
        <w:rPr>
          <w:sz w:val="16"/>
          <w:highlight w:val="cyan"/>
        </w:rPr>
        <w:t xml:space="preserve"> </w:t>
      </w:r>
      <w:r w:rsidRPr="00B37481">
        <w:rPr>
          <w:rStyle w:val="StyleUnderline"/>
        </w:rPr>
        <w:t xml:space="preserve">where </w:t>
      </w:r>
      <w:r w:rsidRPr="00B37481">
        <w:rPr>
          <w:rStyle w:val="Emphasis"/>
        </w:rPr>
        <w:t>everybody’s better off</w:t>
      </w:r>
      <w:r w:rsidRPr="00B37481">
        <w:rPr>
          <w:rStyle w:val="StyleUnderline"/>
        </w:rPr>
        <w:t xml:space="preserve">—the poor are richer, the rich are richer, </w:t>
      </w:r>
      <w:r w:rsidRPr="00B37481">
        <w:rPr>
          <w:rStyle w:val="Emphasis"/>
        </w:rPr>
        <w:t>everybody’s healthy and free</w:t>
      </w:r>
      <w:r w:rsidRPr="00B37481">
        <w:rPr>
          <w:sz w:val="16"/>
        </w:rPr>
        <w:t xml:space="preserve"> to live out their dreams.” </w:t>
      </w:r>
    </w:p>
    <w:p w14:paraId="6FF62322" w14:textId="77777777" w:rsidR="003F0749" w:rsidRDefault="003F0749" w:rsidP="003F0749">
      <w:pPr>
        <w:pStyle w:val="Heading3"/>
      </w:pPr>
      <w:r>
        <w:t>OFF</w:t>
      </w:r>
    </w:p>
    <w:p w14:paraId="50AEB0AF" w14:textId="77777777" w:rsidR="003F0749" w:rsidRPr="00F375D7" w:rsidRDefault="003F0749" w:rsidP="003F0749">
      <w:pPr>
        <w:pStyle w:val="Heading4"/>
        <w:rPr>
          <w:u w:val="single"/>
        </w:rPr>
      </w:pPr>
      <w:r>
        <w:t xml:space="preserve">Antitrust regs causes </w:t>
      </w:r>
      <w:r w:rsidRPr="00F375D7">
        <w:rPr>
          <w:u w:val="single"/>
        </w:rPr>
        <w:t>uncertainty</w:t>
      </w:r>
      <w:r>
        <w:t xml:space="preserve"> and expands </w:t>
      </w:r>
      <w:r w:rsidRPr="00F375D7">
        <w:rPr>
          <w:u w:val="single"/>
        </w:rPr>
        <w:t>rent</w:t>
      </w:r>
      <w:r>
        <w:rPr>
          <w:u w:val="single"/>
        </w:rPr>
        <w:t>-</w:t>
      </w:r>
      <w:r w:rsidRPr="00F375D7">
        <w:rPr>
          <w:u w:val="single"/>
        </w:rPr>
        <w:t xml:space="preserve">seeking </w:t>
      </w:r>
    </w:p>
    <w:p w14:paraId="58BD019D" w14:textId="77777777" w:rsidR="003F0749" w:rsidRPr="00A22FDD" w:rsidRDefault="003F0749" w:rsidP="003F0749">
      <w:pPr>
        <w:rPr>
          <w:b/>
          <w:bCs/>
          <w:sz w:val="26"/>
        </w:rPr>
      </w:pPr>
      <w:bookmarkStart w:id="1" w:name="_Hlk92129031"/>
      <w:r>
        <w:rPr>
          <w:rStyle w:val="Style13ptBold"/>
        </w:rPr>
        <w:t xml:space="preserve">Crews and Young </w:t>
      </w:r>
      <w:bookmarkEnd w:id="1"/>
      <w:r>
        <w:rPr>
          <w:rStyle w:val="Style13ptBold"/>
        </w:rPr>
        <w:t xml:space="preserve">19 </w:t>
      </w:r>
      <w:r>
        <w:t>(</w:t>
      </w:r>
      <w:r w:rsidRPr="00A22FDD">
        <w:t>Clyde Wayne Crew</w:t>
      </w:r>
      <w:r w:rsidRPr="00DD1E42">
        <w:t>s</w:t>
      </w:r>
      <w:r>
        <w:t xml:space="preserve">, </w:t>
      </w:r>
      <w:r w:rsidRPr="00DD1E42">
        <w:t>Vice President for Policy and Senior Fellow</w:t>
      </w:r>
      <w:r>
        <w:t xml:space="preserve"> @</w:t>
      </w:r>
      <w:r w:rsidRPr="00A22FDD">
        <w:t xml:space="preserve"> </w:t>
      </w:r>
      <w:r>
        <w:t xml:space="preserve">Competitive Enterprise Institute, </w:t>
      </w:r>
      <w:r w:rsidRPr="00A22FDD">
        <w:t xml:space="preserve">Ryan Young is a Senior Fellow </w:t>
      </w:r>
      <w:r>
        <w:t>@</w:t>
      </w:r>
      <w:r w:rsidRPr="00A22FDD">
        <w:t xml:space="preserve"> Competitive Enterprise Institute</w:t>
      </w:r>
      <w:r>
        <w:t xml:space="preserve">, “The Case against Antitrust Law”, Competitive Enterprise Institute, </w:t>
      </w:r>
      <w:r w:rsidRPr="00B06772">
        <w:t>04/16/2019</w:t>
      </w:r>
      <w:r>
        <w:t xml:space="preserve">, </w:t>
      </w:r>
      <w:hyperlink r:id="rId28" w:history="1">
        <w:r w:rsidRPr="009D5B4B">
          <w:rPr>
            <w:rStyle w:val="Hyperlink"/>
          </w:rPr>
          <w:t>https://cei.org/studies/the-case-against-antitrust-law/</w:t>
        </w:r>
      </w:hyperlink>
      <w:r>
        <w:rPr>
          <w:rStyle w:val="Hyperlink"/>
        </w:rPr>
        <w:t>)//babcii</w:t>
      </w:r>
    </w:p>
    <w:p w14:paraId="65F3CE48" w14:textId="77777777" w:rsidR="003F0749" w:rsidRDefault="003F0749" w:rsidP="003F0749">
      <w:pPr>
        <w:rPr>
          <w:u w:val="single"/>
        </w:rPr>
      </w:pPr>
      <w:r w:rsidRPr="00FD6DB7">
        <w:rPr>
          <w:sz w:val="16"/>
        </w:rPr>
        <w:t xml:space="preserve">Uncertainty. </w:t>
      </w:r>
      <w:r w:rsidRPr="00113E48">
        <w:rPr>
          <w:rStyle w:val="StyleUnderline"/>
          <w:highlight w:val="cyan"/>
        </w:rPr>
        <w:t>Antitrust reg</w:t>
      </w:r>
      <w:r w:rsidRPr="00FD6DB7">
        <w:rPr>
          <w:rStyle w:val="StyleUnderline"/>
        </w:rPr>
        <w:t xml:space="preserve">ulation </w:t>
      </w:r>
      <w:r w:rsidRPr="00113E48">
        <w:rPr>
          <w:rStyle w:val="StyleUnderline"/>
          <w:highlight w:val="cyan"/>
        </w:rPr>
        <w:t>creates</w:t>
      </w:r>
      <w:r w:rsidRPr="00FD6DB7">
        <w:rPr>
          <w:rStyle w:val="StyleUnderline"/>
        </w:rPr>
        <w:t xml:space="preserve"> an enormous amount of </w:t>
      </w:r>
      <w:r w:rsidRPr="00113E48">
        <w:rPr>
          <w:rStyle w:val="StyleUnderline"/>
          <w:highlight w:val="cyan"/>
        </w:rPr>
        <w:t>economic uncertainty</w:t>
      </w:r>
      <w:r w:rsidRPr="00FD6DB7">
        <w:rPr>
          <w:sz w:val="16"/>
        </w:rPr>
        <w:t xml:space="preserve">. Nobody knows how it will be used at a given time. </w:t>
      </w:r>
      <w:r w:rsidRPr="00FD6DB7">
        <w:rPr>
          <w:u w:val="single"/>
        </w:rPr>
        <w:t>If antitrust statutes are interpreted literally</w:t>
      </w:r>
      <w:r w:rsidRPr="00FD6DB7">
        <w:rPr>
          <w:sz w:val="16"/>
        </w:rPr>
        <w:t xml:space="preserve">, potentially </w:t>
      </w:r>
      <w:r w:rsidRPr="00113E48">
        <w:rPr>
          <w:highlight w:val="cyan"/>
          <w:u w:val="single"/>
        </w:rPr>
        <w:t>any firm, no matter how small, can be charged</w:t>
      </w:r>
      <w:r w:rsidRPr="00FD6DB7">
        <w:rPr>
          <w:u w:val="single"/>
        </w:rPr>
        <w:t xml:space="preserve"> with an antitrust violation</w:t>
      </w:r>
      <w:r w:rsidRPr="00FD6DB7">
        <w:rPr>
          <w:sz w:val="16"/>
        </w:rPr>
        <w:t xml:space="preserve">—or </w:t>
      </w:r>
      <w:r w:rsidRPr="00FD6DB7">
        <w:rPr>
          <w:u w:val="single"/>
        </w:rPr>
        <w:t>for dominating its relevant market, however defined</w:t>
      </w:r>
      <w:r w:rsidRPr="00FD6DB7">
        <w:rPr>
          <w:sz w:val="16"/>
        </w:rPr>
        <w:t xml:space="preserve">. If a business sells goods at a lower price than its competitors, it can be charged with predatory pricing. If it sells goods at the same price as its competitors, it can be charged with collusion. And if it sells goods at a higher price than its competitors, it can be charged with abusing market power. A century of case law has evolved some guidelines, but </w:t>
      </w:r>
      <w:r w:rsidRPr="00113E48">
        <w:rPr>
          <w:highlight w:val="cyan"/>
          <w:u w:val="single"/>
        </w:rPr>
        <w:t>judicial precedents can be overturned any time a new case is brought</w:t>
      </w:r>
      <w:r w:rsidRPr="00FD6DB7">
        <w:rPr>
          <w:u w:val="single"/>
        </w:rPr>
        <w:t xml:space="preserve">. There are </w:t>
      </w:r>
      <w:r w:rsidRPr="00113E48">
        <w:rPr>
          <w:highlight w:val="cyan"/>
          <w:u w:val="single"/>
        </w:rPr>
        <w:t>few bright-line legislative or judicial standards</w:t>
      </w:r>
      <w:r w:rsidRPr="00FD6DB7">
        <w:rPr>
          <w:u w:val="single"/>
        </w:rPr>
        <w:t xml:space="preserve"> for antitrust enforcement. </w:t>
      </w:r>
      <w:r w:rsidRPr="00FD6DB7">
        <w:rPr>
          <w:sz w:val="16"/>
        </w:rPr>
        <w:t xml:space="preserve">It is mostly guided by a mix of inconsistently enforced judicial precedents, regulators’ personal discretion, and political factors unrelated to market competition. Even </w:t>
      </w:r>
      <w:r w:rsidRPr="00113E48">
        <w:rPr>
          <w:highlight w:val="cyan"/>
          <w:u w:val="single"/>
        </w:rPr>
        <w:t>the mere threat</w:t>
      </w:r>
      <w:r w:rsidRPr="00FD6DB7">
        <w:rPr>
          <w:u w:val="single"/>
        </w:rPr>
        <w:t xml:space="preserve"> of antitrust enforcement </w:t>
      </w:r>
      <w:r w:rsidRPr="00113E48">
        <w:rPr>
          <w:highlight w:val="cyan"/>
          <w:u w:val="single"/>
        </w:rPr>
        <w:t>can have a preemptive chilling effect on innovation, business</w:t>
      </w:r>
      <w:r w:rsidRPr="00FD6DB7">
        <w:rPr>
          <w:u w:val="single"/>
        </w:rPr>
        <w:t xml:space="preserve"> strategies, </w:t>
      </w:r>
      <w:r w:rsidRPr="00113E48">
        <w:rPr>
          <w:highlight w:val="cyan"/>
          <w:u w:val="single"/>
        </w:rPr>
        <w:t>and</w:t>
      </w:r>
      <w:r w:rsidRPr="00FD6DB7">
        <w:rPr>
          <w:u w:val="single"/>
        </w:rPr>
        <w:t xml:space="preserve"> potential </w:t>
      </w:r>
      <w:r w:rsidRPr="00113E48">
        <w:rPr>
          <w:highlight w:val="cyan"/>
          <w:u w:val="single"/>
        </w:rPr>
        <w:t>efficiency-enhancing arrangements</w:t>
      </w:r>
      <w:r w:rsidRPr="00FD6DB7">
        <w:rPr>
          <w:u w:val="single"/>
        </w:rPr>
        <w:t xml:space="preserve">. </w:t>
      </w:r>
      <w:r w:rsidRPr="00FD6DB7">
        <w:rPr>
          <w:sz w:val="16"/>
        </w:rPr>
        <w:t xml:space="preserve">Rent-seeking. </w:t>
      </w:r>
      <w:r w:rsidRPr="00FD6DB7">
        <w:rPr>
          <w:u w:val="single"/>
        </w:rPr>
        <w:t xml:space="preserve">Neo-Brandeisians rightly want to reduce </w:t>
      </w:r>
      <w:r w:rsidRPr="00113E48">
        <w:rPr>
          <w:highlight w:val="cyan"/>
          <w:u w:val="single"/>
        </w:rPr>
        <w:t>rent-seeking</w:t>
      </w:r>
      <w:r w:rsidRPr="00FD6DB7">
        <w:rPr>
          <w:sz w:val="16"/>
        </w:rPr>
        <w:t xml:space="preserve">, but they routinely propose policies that will backfire because of a common misunderstanding of how governments work in practice. Government employees do not operate with only the public interest in mind. They are human beings, with the same incentives and flaws as other human beings. They want to increase their budgets and power and enjoy the publicity that accompanies big cases. It also makes regulators especially vulnerable to what is known as a Baptist-and-boot- legger dynamic. In Clemson University economist Bruce Yandle’s classic example, a moralizing Baptist and a profit-seeking bootlegger will both favor a law requiring liquor stores to close on Sundays, though for different reasons. A true-believing “Baptist” in Congress or at the Justice Department or the FTC would be inclined to listen seriously to the entreaties of corporate “bootleggers” who can come up with virtuous-sounding reasons for why regulators should give their businesses special favorable treatment.36 Oracle, one of Microsoft’s rivals, </w:t>
      </w:r>
      <w:r w:rsidRPr="00FD6DB7">
        <w:rPr>
          <w:u w:val="single"/>
        </w:rPr>
        <w:t>ran its own independent Microsoft investigation during that company’s antitrust case</w:t>
      </w:r>
      <w:r w:rsidRPr="00FD6DB7">
        <w:rPr>
          <w:sz w:val="16"/>
        </w:rPr>
        <w:t xml:space="preserve">, for what it alleged were Baptist-style reasons. “All we did is try to take information that was hidden and bring it to light,” said Oracle CEO Larry Ellison. “I don’t think that was arrogance. I think it was a public service.”37 Former Sen. Orrin Hatch (R-UT), who counted Oracle among his constituents, was one of the loudest anti-Microsoft voices in Congress. Around that time, he also received $17,500 donations from executives at Netscape, AOL, and Sun Microsystems. Perhaps heeding Hatch’s admonition that, “If you want to get involved in business, you should get involved in politics,” Microsoft expanded its presence in Washington from a small outpost at a Bethesda, Maryland, sales office to a large downtown Washington office with a full-time staff plus multiple outside lobbyists.38 Microsoft quickly went from a virtual non-entity in Washington to the 10th-largest corporate soft money campaign donor by the 1997-1998 election cycle. Sen. Hatch’s campaign was among the beneficiaries.39 </w:t>
      </w:r>
      <w:r w:rsidRPr="00FD6DB7">
        <w:rPr>
          <w:u w:val="single"/>
        </w:rPr>
        <w:t xml:space="preserve">The </w:t>
      </w:r>
      <w:r w:rsidRPr="00113E48">
        <w:rPr>
          <w:highlight w:val="cyan"/>
          <w:u w:val="single"/>
        </w:rPr>
        <w:t>lines between Baptist and boot- legger can be blurry</w:t>
      </w:r>
      <w:r w:rsidRPr="00FD6DB7">
        <w:rPr>
          <w:u w:val="single"/>
        </w:rPr>
        <w:t xml:space="preserve">, and some actors play both parts. But such </w:t>
      </w:r>
      <w:r w:rsidRPr="00113E48">
        <w:rPr>
          <w:highlight w:val="cyan"/>
          <w:u w:val="single"/>
        </w:rPr>
        <w:t>ethical dynamics are an integral part of antitrust regulation in practice.</w:t>
      </w:r>
    </w:p>
    <w:p w14:paraId="553D8FB9" w14:textId="77777777" w:rsidR="003F0749" w:rsidRPr="00546186" w:rsidRDefault="003F0749" w:rsidP="003F0749">
      <w:pPr>
        <w:pStyle w:val="Heading4"/>
        <w:rPr>
          <w:rFonts w:eastAsia="Calibri" w:cs="Calibri"/>
        </w:rPr>
      </w:pPr>
      <w:r w:rsidRPr="00546186">
        <w:rPr>
          <w:rFonts w:eastAsia="Calibri" w:cs="Calibri"/>
        </w:rPr>
        <w:t>slow growth goes nuclear – breaks down global cooperation</w:t>
      </w:r>
    </w:p>
    <w:p w14:paraId="35BF97CE" w14:textId="77777777" w:rsidR="003F0749" w:rsidRDefault="003F0749" w:rsidP="003F0749">
      <w:pPr>
        <w:rPr>
          <w:sz w:val="26"/>
          <w:szCs w:val="26"/>
        </w:rPr>
      </w:pPr>
      <w:r>
        <w:rPr>
          <w:rFonts w:eastAsia="Calibri"/>
          <w:b/>
          <w:sz w:val="26"/>
          <w:szCs w:val="26"/>
        </w:rPr>
        <w:t xml:space="preserve">Landay 17 </w:t>
      </w:r>
      <w:r>
        <w:rPr>
          <w:rFonts w:eastAsia="Calibri"/>
        </w:rPr>
        <w:t xml:space="preserve">(Jonathan – Reuters National Security Correspondent, 1/9/17, “U.S. intelligence study warns of growing conflict risk”, </w:t>
      </w:r>
      <w:hyperlink r:id="rId29">
        <w:r>
          <w:rPr>
            <w:rFonts w:eastAsia="Calibri"/>
            <w:color w:val="000000"/>
          </w:rPr>
          <w:t>https://www.reuters.com/article/us-usa-intelligence-future-idUSKBN14T1J4</w:t>
        </w:r>
      </w:hyperlink>
      <w:r>
        <w:rPr>
          <w:rFonts w:eastAsia="Calibri"/>
        </w:rPr>
        <w:t>)</w:t>
      </w:r>
    </w:p>
    <w:p w14:paraId="122F8D62" w14:textId="77777777" w:rsidR="003F0749" w:rsidRPr="000D6378" w:rsidRDefault="003F0749" w:rsidP="003F0749">
      <w:pPr>
        <w:rPr>
          <w:rFonts w:eastAsia="Calibri"/>
          <w:u w:val="single"/>
        </w:rPr>
      </w:pPr>
      <w:r w:rsidRPr="00EB34B8">
        <w:rPr>
          <w:rFonts w:eastAsia="Calibri"/>
          <w:sz w:val="8"/>
          <w:szCs w:val="12"/>
        </w:rPr>
        <w:t xml:space="preserve">WASHINGTON (Reuters) - The </w:t>
      </w:r>
      <w:r>
        <w:rPr>
          <w:rFonts w:eastAsia="Calibri"/>
          <w:u w:val="single"/>
        </w:rPr>
        <w:t xml:space="preserve">risk of </w:t>
      </w:r>
      <w:r w:rsidRPr="00113E48">
        <w:rPr>
          <w:rFonts w:eastAsia="Calibri"/>
          <w:b/>
          <w:highlight w:val="cyan"/>
          <w:u w:val="single"/>
        </w:rPr>
        <w:t>conflicts</w:t>
      </w:r>
      <w:r w:rsidRPr="00EB34B8">
        <w:rPr>
          <w:rFonts w:eastAsia="Calibri"/>
          <w:sz w:val="8"/>
          <w:szCs w:val="12"/>
        </w:rPr>
        <w:t xml:space="preserve"> </w:t>
      </w:r>
      <w:r>
        <w:rPr>
          <w:rFonts w:eastAsia="Calibri"/>
          <w:u w:val="single"/>
        </w:rPr>
        <w:t>between</w:t>
      </w:r>
      <w:r w:rsidRPr="00EB34B8">
        <w:rPr>
          <w:rFonts w:eastAsia="Calibri"/>
          <w:sz w:val="8"/>
          <w:szCs w:val="12"/>
        </w:rPr>
        <w:t xml:space="preserve"> and within </w:t>
      </w:r>
      <w:r>
        <w:rPr>
          <w:rFonts w:eastAsia="Calibri"/>
          <w:b/>
          <w:u w:val="single"/>
        </w:rPr>
        <w:t>nations</w:t>
      </w:r>
      <w:r w:rsidRPr="00EB34B8">
        <w:rPr>
          <w:rFonts w:eastAsia="Calibri"/>
          <w:sz w:val="8"/>
          <w:szCs w:val="12"/>
        </w:rPr>
        <w:t xml:space="preserve"> </w:t>
      </w:r>
      <w:r w:rsidRPr="00113E48">
        <w:rPr>
          <w:rFonts w:eastAsia="Calibri"/>
          <w:highlight w:val="cyan"/>
          <w:u w:val="single"/>
        </w:rPr>
        <w:t xml:space="preserve">will </w:t>
      </w:r>
      <w:r w:rsidRPr="00113E48">
        <w:rPr>
          <w:rFonts w:eastAsia="Calibri"/>
          <w:b/>
          <w:highlight w:val="cyan"/>
          <w:u w:val="single"/>
        </w:rPr>
        <w:t>increase</w:t>
      </w:r>
      <w:r w:rsidRPr="00EB34B8">
        <w:rPr>
          <w:rFonts w:eastAsia="Calibri"/>
          <w:sz w:val="8"/>
          <w:szCs w:val="12"/>
        </w:rPr>
        <w:t xml:space="preserve"> over the next five years to levels not seen since the Cold War </w:t>
      </w:r>
      <w:r w:rsidRPr="00113E48">
        <w:rPr>
          <w:rFonts w:eastAsia="Calibri"/>
          <w:highlight w:val="cyan"/>
          <w:u w:val="single"/>
        </w:rPr>
        <w:t>as</w:t>
      </w:r>
      <w:r>
        <w:rPr>
          <w:rFonts w:eastAsia="Calibri"/>
          <w:u w:val="single"/>
        </w:rPr>
        <w:t xml:space="preserve"> </w:t>
      </w:r>
      <w:r>
        <w:rPr>
          <w:rFonts w:eastAsia="Calibri"/>
          <w:b/>
          <w:u w:val="single"/>
        </w:rPr>
        <w:t xml:space="preserve">global </w:t>
      </w:r>
      <w:r w:rsidRPr="00113E48">
        <w:rPr>
          <w:rFonts w:eastAsia="Calibri"/>
          <w:b/>
          <w:highlight w:val="cyan"/>
          <w:u w:val="single"/>
        </w:rPr>
        <w:t>growth slows</w:t>
      </w:r>
      <w:r w:rsidRPr="00EB34B8">
        <w:rPr>
          <w:rFonts w:eastAsia="Calibri"/>
          <w:sz w:val="8"/>
          <w:szCs w:val="12"/>
        </w:rPr>
        <w:t xml:space="preserve">, the post-World War Two order erodes </w:t>
      </w:r>
      <w:r w:rsidRPr="00113E48">
        <w:rPr>
          <w:rFonts w:eastAsia="Calibri"/>
          <w:highlight w:val="cyan"/>
          <w:u w:val="single"/>
        </w:rPr>
        <w:t xml:space="preserve">and </w:t>
      </w:r>
      <w:r w:rsidRPr="00113E48">
        <w:rPr>
          <w:rFonts w:eastAsia="Calibri"/>
          <w:b/>
          <w:highlight w:val="cyan"/>
          <w:u w:val="single"/>
        </w:rPr>
        <w:t>anti-globalization</w:t>
      </w:r>
      <w:r w:rsidRPr="00113E48">
        <w:rPr>
          <w:rFonts w:eastAsia="Calibri"/>
          <w:highlight w:val="cyan"/>
          <w:u w:val="single"/>
        </w:rPr>
        <w:t xml:space="preserve"> fuels</w:t>
      </w:r>
      <w:r w:rsidRPr="00113E48">
        <w:rPr>
          <w:rStyle w:val="StyleUnderline"/>
          <w:highlight w:val="cyan"/>
        </w:rPr>
        <w:t xml:space="preserve"> </w:t>
      </w:r>
      <w:r w:rsidRPr="00113E48">
        <w:rPr>
          <w:rFonts w:eastAsia="Calibri"/>
          <w:b/>
          <w:highlight w:val="cyan"/>
          <w:u w:val="single"/>
        </w:rPr>
        <w:t>nationalism</w:t>
      </w:r>
      <w:r w:rsidRPr="00EB34B8">
        <w:rPr>
          <w:rFonts w:eastAsia="Calibri"/>
          <w:sz w:val="8"/>
          <w:szCs w:val="12"/>
        </w:rPr>
        <w:t xml:space="preserve">, said a U.S. intelligence report released on Monday. “These </w:t>
      </w:r>
      <w:r w:rsidRPr="00113E48">
        <w:rPr>
          <w:rFonts w:eastAsia="Calibri"/>
          <w:b/>
          <w:highlight w:val="cyan"/>
          <w:u w:val="single"/>
        </w:rPr>
        <w:t>trends</w:t>
      </w:r>
      <w:r w:rsidRPr="00EB34B8">
        <w:rPr>
          <w:rFonts w:eastAsia="Calibri"/>
          <w:sz w:val="8"/>
          <w:szCs w:val="12"/>
        </w:rPr>
        <w:t xml:space="preserve"> </w:t>
      </w:r>
      <w:r>
        <w:rPr>
          <w:rFonts w:eastAsia="Calibri"/>
          <w:u w:val="single"/>
        </w:rPr>
        <w:t>will</w:t>
      </w:r>
      <w:r w:rsidRPr="00EB34B8">
        <w:rPr>
          <w:rFonts w:eastAsia="Calibri"/>
          <w:sz w:val="8"/>
          <w:szCs w:val="12"/>
        </w:rPr>
        <w:t xml:space="preserve"> converge at an unprecedented pace to </w:t>
      </w:r>
      <w:r w:rsidRPr="00113E48">
        <w:rPr>
          <w:rFonts w:eastAsia="Calibri"/>
          <w:highlight w:val="cyan"/>
          <w:u w:val="single"/>
        </w:rPr>
        <w:t>make</w:t>
      </w:r>
      <w:r w:rsidRPr="00EB34B8">
        <w:rPr>
          <w:rFonts w:eastAsia="Calibri"/>
          <w:sz w:val="8"/>
          <w:szCs w:val="12"/>
        </w:rPr>
        <w:t xml:space="preserve"> governing and </w:t>
      </w:r>
      <w:r w:rsidRPr="00113E48">
        <w:rPr>
          <w:rFonts w:eastAsia="Calibri"/>
          <w:b/>
          <w:highlight w:val="cyan"/>
          <w:u w:val="single"/>
        </w:rPr>
        <w:t>cooperation</w:t>
      </w:r>
      <w:r w:rsidRPr="00113E48">
        <w:rPr>
          <w:rFonts w:eastAsia="Calibri"/>
          <w:sz w:val="8"/>
          <w:szCs w:val="12"/>
          <w:highlight w:val="cyan"/>
        </w:rPr>
        <w:t xml:space="preserve"> </w:t>
      </w:r>
      <w:r w:rsidRPr="00113E48">
        <w:rPr>
          <w:rFonts w:eastAsia="Calibri"/>
          <w:highlight w:val="cyan"/>
          <w:u w:val="single"/>
        </w:rPr>
        <w:t>harder</w:t>
      </w:r>
      <w:r>
        <w:rPr>
          <w:rFonts w:eastAsia="Calibri"/>
          <w:u w:val="single"/>
        </w:rPr>
        <w:t xml:space="preserve"> and</w:t>
      </w:r>
      <w:r w:rsidRPr="00EB34B8">
        <w:rPr>
          <w:rFonts w:eastAsia="Calibri"/>
          <w:sz w:val="8"/>
          <w:szCs w:val="12"/>
        </w:rPr>
        <w:t xml:space="preserve"> to </w:t>
      </w:r>
      <w:r>
        <w:rPr>
          <w:rFonts w:eastAsia="Calibri"/>
          <w:u w:val="single"/>
        </w:rPr>
        <w:t>change</w:t>
      </w:r>
      <w:r w:rsidRPr="00EB34B8">
        <w:rPr>
          <w:rFonts w:eastAsia="Calibri"/>
          <w:sz w:val="8"/>
          <w:szCs w:val="12"/>
        </w:rPr>
        <w:t xml:space="preserve"> </w:t>
      </w:r>
      <w:r>
        <w:rPr>
          <w:rFonts w:eastAsia="Calibri"/>
          <w:u w:val="single"/>
        </w:rPr>
        <w:t xml:space="preserve">the </w:t>
      </w:r>
      <w:r>
        <w:rPr>
          <w:rFonts w:eastAsia="Calibri"/>
          <w:b/>
          <w:u w:val="single"/>
        </w:rPr>
        <w:t>nature of power</w:t>
      </w:r>
      <w:r w:rsidRPr="00EB34B8">
        <w:rPr>
          <w:rFonts w:eastAsia="Calibri"/>
          <w:sz w:val="8"/>
          <w:szCs w:val="12"/>
        </w:rPr>
        <w:t xml:space="preserve"> – fundamentally </w:t>
      </w:r>
      <w:r>
        <w:rPr>
          <w:rFonts w:eastAsia="Calibri"/>
          <w:u w:val="single"/>
        </w:rPr>
        <w:t xml:space="preserve">altering the </w:t>
      </w:r>
      <w:r>
        <w:rPr>
          <w:rFonts w:eastAsia="Calibri"/>
          <w:b/>
          <w:u w:val="single"/>
        </w:rPr>
        <w:t>global landscape</w:t>
      </w:r>
      <w:r w:rsidRPr="00EB34B8">
        <w:rPr>
          <w:rFonts w:eastAsia="Calibri"/>
          <w:sz w:val="8"/>
          <w:szCs w:val="12"/>
        </w:rPr>
        <w:t xml:space="preserve">,” said “Global Trends: Paradox of Progress,” the sixth in a series of quadrennial studies by the U.S. National Intelligence Council. The findings, published less than two weeks before U.S. President-elect Donald Trump takes office on Jan. 20, outlined factors shaping a “dark and difficult near future,” </w:t>
      </w:r>
      <w:r>
        <w:rPr>
          <w:rFonts w:eastAsia="Calibri"/>
          <w:u w:val="single"/>
        </w:rPr>
        <w:t xml:space="preserve">including a </w:t>
      </w:r>
      <w:r w:rsidRPr="00113E48">
        <w:rPr>
          <w:rFonts w:eastAsia="Calibri"/>
          <w:highlight w:val="cyan"/>
          <w:u w:val="single"/>
        </w:rPr>
        <w:t>more assertive</w:t>
      </w:r>
      <w:r w:rsidRPr="00113E48">
        <w:rPr>
          <w:rFonts w:eastAsia="Calibri"/>
          <w:sz w:val="8"/>
          <w:szCs w:val="12"/>
          <w:highlight w:val="cyan"/>
        </w:rPr>
        <w:t xml:space="preserve"> </w:t>
      </w:r>
      <w:r w:rsidRPr="00113E48">
        <w:rPr>
          <w:rFonts w:eastAsia="Calibri"/>
          <w:b/>
          <w:highlight w:val="cyan"/>
          <w:u w:val="single"/>
        </w:rPr>
        <w:t>Russia</w:t>
      </w:r>
      <w:r w:rsidRPr="00113E48">
        <w:rPr>
          <w:rFonts w:eastAsia="Calibri"/>
          <w:sz w:val="8"/>
          <w:szCs w:val="12"/>
          <w:highlight w:val="cyan"/>
        </w:rPr>
        <w:t xml:space="preserve"> </w:t>
      </w:r>
      <w:r w:rsidRPr="00113E48">
        <w:rPr>
          <w:rFonts w:eastAsia="Calibri"/>
          <w:highlight w:val="cyan"/>
          <w:u w:val="single"/>
        </w:rPr>
        <w:t xml:space="preserve">and </w:t>
      </w:r>
      <w:r w:rsidRPr="00113E48">
        <w:rPr>
          <w:rFonts w:eastAsia="Calibri"/>
          <w:b/>
          <w:highlight w:val="cyan"/>
          <w:u w:val="single"/>
        </w:rPr>
        <w:t>China</w:t>
      </w:r>
      <w:r w:rsidRPr="00EB34B8">
        <w:rPr>
          <w:rFonts w:eastAsia="Calibri"/>
          <w:sz w:val="8"/>
          <w:szCs w:val="12"/>
        </w:rPr>
        <w:t xml:space="preserve">, </w:t>
      </w:r>
      <w:r>
        <w:rPr>
          <w:rFonts w:eastAsia="Calibri"/>
          <w:b/>
          <w:u w:val="single"/>
        </w:rPr>
        <w:t>regional conflicts</w:t>
      </w:r>
      <w:r w:rsidRPr="00EB34B8">
        <w:rPr>
          <w:rFonts w:eastAsia="Calibri"/>
          <w:sz w:val="8"/>
          <w:szCs w:val="12"/>
        </w:rPr>
        <w:t xml:space="preserve">, </w:t>
      </w:r>
      <w:r w:rsidRPr="00113E48">
        <w:rPr>
          <w:rFonts w:eastAsia="Calibri"/>
          <w:b/>
          <w:highlight w:val="cyan"/>
          <w:u w:val="single"/>
        </w:rPr>
        <w:t>terrorism</w:t>
      </w:r>
      <w:r w:rsidRPr="00EB34B8">
        <w:rPr>
          <w:rFonts w:eastAsia="Calibri"/>
          <w:sz w:val="8"/>
          <w:szCs w:val="12"/>
        </w:rPr>
        <w:t xml:space="preserve">, </w:t>
      </w:r>
      <w:r>
        <w:rPr>
          <w:rFonts w:eastAsia="Calibri"/>
          <w:u w:val="single"/>
        </w:rPr>
        <w:t xml:space="preserve">rising </w:t>
      </w:r>
      <w:r>
        <w:rPr>
          <w:rFonts w:eastAsia="Calibri"/>
          <w:b/>
          <w:u w:val="single"/>
        </w:rPr>
        <w:t>income inequality</w:t>
      </w:r>
      <w:r w:rsidRPr="00EB34B8">
        <w:rPr>
          <w:rFonts w:eastAsia="Calibri"/>
          <w:sz w:val="8"/>
          <w:szCs w:val="12"/>
        </w:rPr>
        <w:t xml:space="preserve">, </w:t>
      </w:r>
      <w:r w:rsidRPr="00113E48">
        <w:rPr>
          <w:rFonts w:eastAsia="Calibri"/>
          <w:b/>
          <w:highlight w:val="cyan"/>
          <w:u w:val="single"/>
        </w:rPr>
        <w:t>climate change</w:t>
      </w:r>
      <w:r w:rsidRPr="00EB34B8">
        <w:rPr>
          <w:rFonts w:eastAsia="Calibri"/>
          <w:sz w:val="8"/>
          <w:szCs w:val="12"/>
        </w:rPr>
        <w:t xml:space="preserve"> </w:t>
      </w:r>
      <w:r>
        <w:rPr>
          <w:rFonts w:eastAsia="Calibri"/>
          <w:u w:val="single"/>
        </w:rPr>
        <w:t xml:space="preserve">and </w:t>
      </w:r>
      <w:r w:rsidRPr="00113E48">
        <w:rPr>
          <w:rFonts w:eastAsia="Calibri"/>
          <w:b/>
          <w:highlight w:val="cyan"/>
          <w:u w:val="single"/>
        </w:rPr>
        <w:t>sluggish</w:t>
      </w:r>
      <w:r>
        <w:rPr>
          <w:rFonts w:eastAsia="Calibri"/>
          <w:b/>
          <w:u w:val="single"/>
        </w:rPr>
        <w:t xml:space="preserve"> economic </w:t>
      </w:r>
      <w:r w:rsidRPr="00113E48">
        <w:rPr>
          <w:rFonts w:eastAsia="Calibri"/>
          <w:b/>
          <w:highlight w:val="cyan"/>
          <w:u w:val="single"/>
        </w:rPr>
        <w:t>growth</w:t>
      </w:r>
      <w:r w:rsidRPr="00EB34B8">
        <w:rPr>
          <w:rFonts w:eastAsia="Calibri"/>
          <w:sz w:val="8"/>
          <w:szCs w:val="12"/>
        </w:rPr>
        <w:t xml:space="preserve">. Global Trends reports deliberately avoid analyzing U.S. policies or choices, but the latest study underscored the complex difficulties Trump must address in order to fulfill his vows to improve relations with Russia, level the economic playing field with China, return jobs to the United States and defeat terrorism. The National Intelligence Council comprises the senior U.S. regional and subject-matter intelligence analysts. It oversees the drafting of National Intelligence Estimates, which often synthesize work by all 17 intelligence agencies and are the most comprehensive analytic products of U.S intelligence. The study, which included interviews with academic experts as well as financial and political leaders worldwide, examined political, social, economic and technological trends that the authors project will shape the world from the present to 2035, and their potential impact. ‘INWARD-LOOKING WEST’ It said the </w:t>
      </w:r>
      <w:r>
        <w:rPr>
          <w:rFonts w:eastAsia="Calibri"/>
          <w:u w:val="single"/>
        </w:rPr>
        <w:t xml:space="preserve">threat of </w:t>
      </w:r>
      <w:r>
        <w:rPr>
          <w:rFonts w:eastAsia="Calibri"/>
          <w:b/>
          <w:u w:val="single"/>
        </w:rPr>
        <w:t>terrorism</w:t>
      </w:r>
      <w:r w:rsidRPr="00EB34B8">
        <w:rPr>
          <w:rFonts w:eastAsia="Calibri"/>
          <w:sz w:val="8"/>
          <w:szCs w:val="12"/>
        </w:rPr>
        <w:t xml:space="preserve"> </w:t>
      </w:r>
      <w:r>
        <w:rPr>
          <w:rFonts w:eastAsia="Calibri"/>
          <w:u w:val="single"/>
        </w:rPr>
        <w:t>would grow</w:t>
      </w:r>
      <w:r w:rsidRPr="00EB34B8">
        <w:rPr>
          <w:rFonts w:eastAsia="Calibri"/>
          <w:sz w:val="8"/>
          <w:szCs w:val="12"/>
        </w:rPr>
        <w:t xml:space="preserve"> in coming decades </w:t>
      </w:r>
      <w:r>
        <w:rPr>
          <w:rFonts w:eastAsia="Calibri"/>
          <w:u w:val="single"/>
        </w:rPr>
        <w:t>as</w:t>
      </w:r>
      <w:r w:rsidRPr="00EB34B8">
        <w:rPr>
          <w:rFonts w:eastAsia="Calibri"/>
          <w:sz w:val="8"/>
          <w:szCs w:val="12"/>
        </w:rPr>
        <w:t xml:space="preserve"> small </w:t>
      </w:r>
      <w:r>
        <w:rPr>
          <w:rFonts w:eastAsia="Calibri"/>
          <w:u w:val="single"/>
        </w:rPr>
        <w:t>groups</w:t>
      </w:r>
      <w:r w:rsidRPr="00EB34B8">
        <w:rPr>
          <w:rFonts w:eastAsia="Calibri"/>
          <w:sz w:val="8"/>
          <w:szCs w:val="12"/>
        </w:rPr>
        <w:t xml:space="preserve"> and individuals </w:t>
      </w:r>
      <w:r>
        <w:rPr>
          <w:rFonts w:eastAsia="Calibri"/>
          <w:u w:val="single"/>
        </w:rPr>
        <w:t>harnessed</w:t>
      </w:r>
      <w:r w:rsidRPr="00EB34B8">
        <w:rPr>
          <w:rFonts w:eastAsia="Calibri"/>
          <w:sz w:val="8"/>
          <w:szCs w:val="12"/>
        </w:rPr>
        <w:t xml:space="preserve"> “</w:t>
      </w:r>
      <w:r>
        <w:rPr>
          <w:rFonts w:eastAsia="Calibri"/>
          <w:b/>
          <w:u w:val="single"/>
        </w:rPr>
        <w:t>new technologies</w:t>
      </w:r>
      <w:r w:rsidRPr="00EB34B8">
        <w:rPr>
          <w:rFonts w:eastAsia="Calibri"/>
          <w:sz w:val="8"/>
          <w:szCs w:val="12"/>
        </w:rPr>
        <w:t xml:space="preserve">, ideas and relationships.” </w:t>
      </w:r>
      <w:r w:rsidRPr="00113E48">
        <w:rPr>
          <w:rFonts w:eastAsia="Calibri"/>
          <w:b/>
          <w:highlight w:val="cyan"/>
          <w:u w:val="single"/>
        </w:rPr>
        <w:t>Uncertainty</w:t>
      </w:r>
      <w:r w:rsidRPr="00113E48">
        <w:rPr>
          <w:rStyle w:val="StyleUnderline"/>
          <w:highlight w:val="cyan"/>
        </w:rPr>
        <w:t xml:space="preserve"> </w:t>
      </w:r>
      <w:r w:rsidRPr="00113E48">
        <w:rPr>
          <w:rFonts w:eastAsia="Calibri"/>
          <w:highlight w:val="cyan"/>
          <w:u w:val="single"/>
        </w:rPr>
        <w:t>about</w:t>
      </w:r>
      <w:r>
        <w:rPr>
          <w:rFonts w:eastAsia="Calibri"/>
          <w:u w:val="single"/>
        </w:rPr>
        <w:t xml:space="preserve"> the</w:t>
      </w:r>
      <w:r w:rsidRPr="00EB34B8">
        <w:rPr>
          <w:rFonts w:eastAsia="Calibri"/>
          <w:sz w:val="8"/>
          <w:szCs w:val="12"/>
        </w:rPr>
        <w:t xml:space="preserve"> </w:t>
      </w:r>
      <w:r w:rsidRPr="00113E48">
        <w:rPr>
          <w:rFonts w:eastAsia="Calibri"/>
          <w:b/>
          <w:highlight w:val="cyan"/>
          <w:u w:val="single"/>
        </w:rPr>
        <w:t>U</w:t>
      </w:r>
      <w:r w:rsidRPr="00EB34B8">
        <w:rPr>
          <w:rFonts w:eastAsia="Calibri"/>
          <w:sz w:val="8"/>
          <w:szCs w:val="12"/>
        </w:rPr>
        <w:t xml:space="preserve">nited </w:t>
      </w:r>
      <w:r w:rsidRPr="00113E48">
        <w:rPr>
          <w:rFonts w:eastAsia="Calibri"/>
          <w:b/>
          <w:highlight w:val="cyan"/>
          <w:u w:val="single"/>
        </w:rPr>
        <w:t>S</w:t>
      </w:r>
      <w:r w:rsidRPr="00EB34B8">
        <w:rPr>
          <w:rFonts w:eastAsia="Calibri"/>
          <w:sz w:val="8"/>
          <w:szCs w:val="12"/>
        </w:rPr>
        <w:t xml:space="preserve">tates, coupled with an “inward-looking West” and the weakening of international human rights and conflict prevention standards, </w:t>
      </w:r>
      <w:r>
        <w:rPr>
          <w:rFonts w:eastAsia="Calibri"/>
          <w:u w:val="single"/>
        </w:rPr>
        <w:t>will encourage</w:t>
      </w:r>
      <w:r w:rsidRPr="00EB34B8">
        <w:rPr>
          <w:rFonts w:eastAsia="Calibri"/>
          <w:sz w:val="8"/>
          <w:szCs w:val="12"/>
        </w:rPr>
        <w:t xml:space="preserve"> </w:t>
      </w:r>
      <w:r>
        <w:rPr>
          <w:rFonts w:eastAsia="Calibri"/>
          <w:b/>
          <w:u w:val="single"/>
        </w:rPr>
        <w:t>China</w:t>
      </w:r>
      <w:r w:rsidRPr="00EB34B8">
        <w:rPr>
          <w:rFonts w:eastAsia="Calibri"/>
          <w:sz w:val="8"/>
          <w:szCs w:val="12"/>
        </w:rPr>
        <w:t xml:space="preserve"> </w:t>
      </w:r>
      <w:r>
        <w:rPr>
          <w:rFonts w:eastAsia="Calibri"/>
          <w:u w:val="single"/>
        </w:rPr>
        <w:t xml:space="preserve">and </w:t>
      </w:r>
      <w:r>
        <w:rPr>
          <w:rFonts w:eastAsia="Calibri"/>
          <w:b/>
          <w:u w:val="single"/>
        </w:rPr>
        <w:t>Russia</w:t>
      </w:r>
      <w:r w:rsidRPr="00EB34B8">
        <w:rPr>
          <w:rFonts w:eastAsia="Calibri"/>
          <w:sz w:val="8"/>
          <w:szCs w:val="12"/>
        </w:rPr>
        <w:t xml:space="preserve"> </w:t>
      </w:r>
      <w:r>
        <w:rPr>
          <w:rFonts w:eastAsia="Calibri"/>
          <w:u w:val="single"/>
        </w:rPr>
        <w:t xml:space="preserve">to challenge </w:t>
      </w:r>
      <w:r>
        <w:rPr>
          <w:rFonts w:eastAsia="Calibri"/>
          <w:b/>
          <w:u w:val="single"/>
        </w:rPr>
        <w:t>American influence</w:t>
      </w:r>
      <w:r w:rsidRPr="00EB34B8">
        <w:rPr>
          <w:rFonts w:eastAsia="Calibri"/>
          <w:sz w:val="8"/>
          <w:szCs w:val="12"/>
        </w:rPr>
        <w:t xml:space="preserve">, the study added. Those </w:t>
      </w:r>
      <w:r>
        <w:rPr>
          <w:rFonts w:eastAsia="Calibri"/>
          <w:u w:val="single"/>
        </w:rPr>
        <w:t>challenges “will</w:t>
      </w:r>
      <w:r w:rsidRPr="00EB34B8">
        <w:rPr>
          <w:rFonts w:eastAsia="Calibri"/>
          <w:sz w:val="8"/>
          <w:szCs w:val="12"/>
        </w:rPr>
        <w:t xml:space="preserve"> stay below the threshold of hot war but </w:t>
      </w:r>
      <w:r w:rsidRPr="00113E48">
        <w:rPr>
          <w:rFonts w:eastAsia="Calibri"/>
          <w:highlight w:val="cyan"/>
          <w:u w:val="single"/>
        </w:rPr>
        <w:t>bring</w:t>
      </w:r>
      <w:r>
        <w:rPr>
          <w:rFonts w:eastAsia="Calibri"/>
          <w:u w:val="single"/>
        </w:rPr>
        <w:t xml:space="preserve"> </w:t>
      </w:r>
      <w:r>
        <w:rPr>
          <w:rFonts w:eastAsia="Calibri"/>
          <w:b/>
          <w:u w:val="single"/>
        </w:rPr>
        <w:t xml:space="preserve">profound </w:t>
      </w:r>
      <w:r w:rsidRPr="00113E48">
        <w:rPr>
          <w:rFonts w:eastAsia="Calibri"/>
          <w:b/>
          <w:highlight w:val="cyan"/>
          <w:u w:val="single"/>
        </w:rPr>
        <w:t>risks</w:t>
      </w:r>
      <w:r w:rsidRPr="00113E48">
        <w:rPr>
          <w:rFonts w:eastAsia="Calibri"/>
          <w:sz w:val="8"/>
          <w:szCs w:val="12"/>
          <w:highlight w:val="cyan"/>
        </w:rPr>
        <w:t xml:space="preserve"> </w:t>
      </w:r>
      <w:r w:rsidRPr="00113E48">
        <w:rPr>
          <w:rFonts w:eastAsia="Calibri"/>
          <w:highlight w:val="cyan"/>
          <w:u w:val="single"/>
        </w:rPr>
        <w:t xml:space="preserve">of </w:t>
      </w:r>
      <w:r w:rsidRPr="00113E48">
        <w:rPr>
          <w:rFonts w:eastAsia="Calibri"/>
          <w:b/>
          <w:highlight w:val="cyan"/>
          <w:u w:val="single"/>
        </w:rPr>
        <w:t>miscalculation</w:t>
      </w:r>
      <w:r w:rsidRPr="00EB34B8">
        <w:rPr>
          <w:rFonts w:eastAsia="Calibri"/>
          <w:sz w:val="8"/>
          <w:szCs w:val="12"/>
        </w:rPr>
        <w:t xml:space="preserve">,” the study warned. “Overconfidence that material strength can manage escalation will </w:t>
      </w:r>
      <w:r w:rsidRPr="00113E48">
        <w:rPr>
          <w:rFonts w:eastAsia="Calibri"/>
          <w:b/>
          <w:highlight w:val="cyan"/>
          <w:u w:val="single"/>
        </w:rPr>
        <w:t>increase</w:t>
      </w:r>
      <w:r w:rsidRPr="00EB34B8">
        <w:rPr>
          <w:rFonts w:eastAsia="Calibri"/>
          <w:sz w:val="8"/>
          <w:szCs w:val="12"/>
        </w:rPr>
        <w:t xml:space="preserve"> the </w:t>
      </w:r>
      <w:r w:rsidRPr="00113E48">
        <w:rPr>
          <w:rFonts w:eastAsia="Calibri"/>
          <w:b/>
          <w:highlight w:val="cyan"/>
          <w:u w:val="single"/>
        </w:rPr>
        <w:t>risks</w:t>
      </w:r>
      <w:r w:rsidRPr="00113E48">
        <w:rPr>
          <w:rFonts w:eastAsia="Calibri"/>
          <w:sz w:val="8"/>
          <w:szCs w:val="12"/>
          <w:highlight w:val="cyan"/>
        </w:rPr>
        <w:t xml:space="preserve"> </w:t>
      </w:r>
      <w:r w:rsidRPr="00113E48">
        <w:rPr>
          <w:rFonts w:eastAsia="Calibri"/>
          <w:highlight w:val="cyan"/>
          <w:u w:val="single"/>
        </w:rPr>
        <w:t>of</w:t>
      </w:r>
      <w:r w:rsidRPr="00EB34B8">
        <w:rPr>
          <w:rFonts w:eastAsia="Calibri"/>
          <w:sz w:val="8"/>
          <w:szCs w:val="12"/>
        </w:rPr>
        <w:t xml:space="preserve"> </w:t>
      </w:r>
      <w:r>
        <w:rPr>
          <w:rFonts w:eastAsia="Calibri"/>
          <w:b/>
          <w:u w:val="single"/>
        </w:rPr>
        <w:t xml:space="preserve">interstate </w:t>
      </w:r>
      <w:r w:rsidRPr="00113E48">
        <w:rPr>
          <w:rFonts w:eastAsia="Calibri"/>
          <w:b/>
          <w:highlight w:val="cyan"/>
          <w:u w:val="single"/>
        </w:rPr>
        <w:t>conflict</w:t>
      </w:r>
      <w:r w:rsidRPr="00EB34B8">
        <w:rPr>
          <w:rFonts w:eastAsia="Calibri"/>
          <w:sz w:val="8"/>
          <w:szCs w:val="12"/>
        </w:rPr>
        <w:t xml:space="preserve"> to levels not seen since the Cold War.” While “hot war” may be avoided, </w:t>
      </w:r>
      <w:r>
        <w:rPr>
          <w:rFonts w:eastAsia="Calibri"/>
          <w:u w:val="single"/>
        </w:rPr>
        <w:t>differences</w:t>
      </w:r>
      <w:r w:rsidRPr="00EB34B8">
        <w:rPr>
          <w:rFonts w:eastAsia="Calibri"/>
          <w:sz w:val="8"/>
          <w:szCs w:val="12"/>
        </w:rPr>
        <w:t xml:space="preserve"> in values and interests among states and drives for regional dominance “</w:t>
      </w:r>
      <w:r>
        <w:rPr>
          <w:rFonts w:eastAsia="Calibri"/>
          <w:u w:val="single"/>
        </w:rPr>
        <w:t xml:space="preserve">are </w:t>
      </w:r>
      <w:r w:rsidRPr="00113E48">
        <w:rPr>
          <w:rFonts w:eastAsia="Calibri"/>
          <w:highlight w:val="cyan"/>
          <w:u w:val="single"/>
        </w:rPr>
        <w:t>leading to</w:t>
      </w:r>
      <w:r>
        <w:rPr>
          <w:rFonts w:eastAsia="Calibri"/>
          <w:u w:val="single"/>
        </w:rPr>
        <w:t xml:space="preserve"> a </w:t>
      </w:r>
      <w:r w:rsidRPr="00113E48">
        <w:rPr>
          <w:rFonts w:eastAsia="Calibri"/>
          <w:b/>
          <w:highlight w:val="cyan"/>
          <w:u w:val="single"/>
        </w:rPr>
        <w:t>spheres of influence</w:t>
      </w:r>
      <w:r w:rsidRPr="00113E48">
        <w:rPr>
          <w:rFonts w:eastAsia="Calibri"/>
          <w:sz w:val="8"/>
          <w:szCs w:val="12"/>
          <w:highlight w:val="cyan"/>
        </w:rPr>
        <w:t xml:space="preserve"> </w:t>
      </w:r>
      <w:r w:rsidRPr="00113E48">
        <w:rPr>
          <w:rFonts w:eastAsia="Calibri"/>
          <w:highlight w:val="cyan"/>
          <w:u w:val="single"/>
        </w:rPr>
        <w:t>world</w:t>
      </w:r>
      <w:r w:rsidRPr="00EB34B8">
        <w:rPr>
          <w:rFonts w:eastAsia="Calibri"/>
          <w:sz w:val="8"/>
          <w:szCs w:val="12"/>
        </w:rPr>
        <w:t>,” it said, The latest Global Trends, the subject of a Washington conference, added that the situation also offered opportunities to governments, societies, groups and individuals to make choices that could bring “more hopeful, secure futures.” “As the paradox of progress implies, the same trends generating near-term risks also can create opportunities for better outcomes over the long term,” the study said. THE HOME FRONT The report also said that while globalization and technological advances had “enriched the richest” and raised billions from poverty, they had also “hollowed out” Western middle classes and ignited backlashes against globalization. Those trends have been compounded by the largest migrant flows in seven decades, which are stoking “nativist, anti-elite impulses.” “</w:t>
      </w:r>
      <w:r w:rsidRPr="00113E48">
        <w:rPr>
          <w:rFonts w:eastAsia="Calibri"/>
          <w:b/>
          <w:highlight w:val="cyan"/>
          <w:u w:val="single"/>
        </w:rPr>
        <w:t>Slow growth</w:t>
      </w:r>
      <w:r w:rsidRPr="00113E48">
        <w:rPr>
          <w:rStyle w:val="StyleUnderline"/>
          <w:highlight w:val="cyan"/>
        </w:rPr>
        <w:t xml:space="preserve"> </w:t>
      </w:r>
      <w:r w:rsidRPr="00113E48">
        <w:rPr>
          <w:rFonts w:eastAsia="Calibri"/>
          <w:highlight w:val="cyan"/>
          <w:u w:val="single"/>
        </w:rPr>
        <w:t>plus</w:t>
      </w:r>
      <w:r w:rsidRPr="00EB34B8">
        <w:rPr>
          <w:rFonts w:eastAsia="Calibri"/>
          <w:sz w:val="8"/>
          <w:szCs w:val="12"/>
        </w:rPr>
        <w:t xml:space="preserve"> technology-induced </w:t>
      </w:r>
      <w:r w:rsidRPr="00113E48">
        <w:rPr>
          <w:rFonts w:eastAsia="Calibri"/>
          <w:b/>
          <w:highlight w:val="cyan"/>
          <w:u w:val="single"/>
        </w:rPr>
        <w:t>disruptions</w:t>
      </w:r>
      <w:r w:rsidRPr="00113E48">
        <w:rPr>
          <w:rFonts w:eastAsia="Calibri"/>
          <w:highlight w:val="cyan"/>
          <w:u w:val="single"/>
        </w:rPr>
        <w:t xml:space="preserve"> in</w:t>
      </w:r>
      <w:r>
        <w:rPr>
          <w:rFonts w:eastAsia="Calibri"/>
          <w:u w:val="single"/>
        </w:rPr>
        <w:t xml:space="preserve"> </w:t>
      </w:r>
      <w:r>
        <w:rPr>
          <w:rFonts w:eastAsia="Calibri"/>
          <w:b/>
          <w:u w:val="single"/>
        </w:rPr>
        <w:t xml:space="preserve">job </w:t>
      </w:r>
      <w:r w:rsidRPr="00113E48">
        <w:rPr>
          <w:rFonts w:eastAsia="Calibri"/>
          <w:b/>
          <w:highlight w:val="cyan"/>
          <w:u w:val="single"/>
        </w:rPr>
        <w:t>markets</w:t>
      </w:r>
      <w:r w:rsidRPr="00113E48">
        <w:rPr>
          <w:rFonts w:eastAsia="Calibri"/>
          <w:sz w:val="8"/>
          <w:szCs w:val="12"/>
          <w:highlight w:val="cyan"/>
        </w:rPr>
        <w:t xml:space="preserve"> </w:t>
      </w:r>
      <w:r w:rsidRPr="00113E48">
        <w:rPr>
          <w:rFonts w:eastAsia="Calibri"/>
          <w:highlight w:val="cyan"/>
          <w:u w:val="single"/>
        </w:rPr>
        <w:t>will</w:t>
      </w:r>
      <w:r w:rsidRPr="00EB34B8">
        <w:rPr>
          <w:rFonts w:eastAsia="Calibri"/>
          <w:sz w:val="8"/>
          <w:szCs w:val="12"/>
        </w:rPr>
        <w:t xml:space="preserve"> threaten poverty reduction and </w:t>
      </w:r>
      <w:r w:rsidRPr="00113E48">
        <w:rPr>
          <w:rFonts w:eastAsia="Calibri"/>
          <w:b/>
          <w:highlight w:val="cyan"/>
          <w:u w:val="single"/>
        </w:rPr>
        <w:t>drive tensions</w:t>
      </w:r>
      <w:r w:rsidRPr="00EB34B8">
        <w:rPr>
          <w:rFonts w:eastAsia="Calibri"/>
          <w:sz w:val="8"/>
          <w:szCs w:val="12"/>
        </w:rPr>
        <w:t xml:space="preserve"> </w:t>
      </w:r>
      <w:r>
        <w:rPr>
          <w:rFonts w:eastAsia="Calibri"/>
          <w:u w:val="single"/>
        </w:rPr>
        <w:t>within countries</w:t>
      </w:r>
      <w:r w:rsidRPr="00EB34B8">
        <w:rPr>
          <w:rFonts w:eastAsia="Calibri"/>
          <w:sz w:val="8"/>
          <w:szCs w:val="12"/>
        </w:rPr>
        <w:t xml:space="preserve"> in the years to come, </w:t>
      </w:r>
      <w:r w:rsidRPr="00113E48">
        <w:rPr>
          <w:rFonts w:eastAsia="Calibri"/>
          <w:highlight w:val="cyan"/>
          <w:u w:val="single"/>
        </w:rPr>
        <w:t>fueling</w:t>
      </w:r>
      <w:r w:rsidRPr="00EB34B8">
        <w:rPr>
          <w:rFonts w:eastAsia="Calibri"/>
          <w:sz w:val="8"/>
          <w:szCs w:val="12"/>
        </w:rPr>
        <w:t xml:space="preserve"> the very </w:t>
      </w:r>
      <w:r w:rsidRPr="00113E48">
        <w:rPr>
          <w:rFonts w:eastAsia="Calibri"/>
          <w:b/>
          <w:highlight w:val="cyan"/>
          <w:u w:val="single"/>
        </w:rPr>
        <w:t>nationalism</w:t>
      </w:r>
      <w:r w:rsidRPr="00EB34B8">
        <w:rPr>
          <w:rFonts w:eastAsia="Calibri"/>
          <w:sz w:val="8"/>
          <w:szCs w:val="12"/>
        </w:rPr>
        <w:t xml:space="preserve"> that contributes to tension between counties,” it said. The </w:t>
      </w:r>
      <w:r>
        <w:rPr>
          <w:rFonts w:eastAsia="Calibri"/>
          <w:u w:val="single"/>
        </w:rPr>
        <w:t>trends shaping</w:t>
      </w:r>
      <w:r w:rsidRPr="00EB34B8">
        <w:rPr>
          <w:rFonts w:eastAsia="Calibri"/>
          <w:sz w:val="8"/>
          <w:szCs w:val="12"/>
        </w:rPr>
        <w:t xml:space="preserve"> the future </w:t>
      </w:r>
      <w:r>
        <w:rPr>
          <w:rFonts w:eastAsia="Calibri"/>
          <w:u w:val="single"/>
        </w:rPr>
        <w:t>include</w:t>
      </w:r>
      <w:r w:rsidRPr="00EB34B8">
        <w:rPr>
          <w:rFonts w:eastAsia="Calibri"/>
          <w:sz w:val="8"/>
          <w:szCs w:val="12"/>
        </w:rPr>
        <w:t xml:space="preserve"> contractions in the working-age populations of wealthy countries and expansions in the same group in poorer nations, especially in Africa and South Asia, </w:t>
      </w:r>
      <w:r w:rsidRPr="00113E48">
        <w:rPr>
          <w:rFonts w:eastAsia="Calibri"/>
          <w:highlight w:val="cyan"/>
          <w:u w:val="single"/>
        </w:rPr>
        <w:t xml:space="preserve">increasing </w:t>
      </w:r>
      <w:r w:rsidRPr="00113E48">
        <w:rPr>
          <w:rFonts w:eastAsia="Calibri"/>
          <w:b/>
          <w:highlight w:val="cyan"/>
          <w:u w:val="single"/>
        </w:rPr>
        <w:t>economic</w:t>
      </w:r>
      <w:r w:rsidRPr="00EB34B8">
        <w:rPr>
          <w:rFonts w:eastAsia="Calibri"/>
          <w:sz w:val="8"/>
          <w:szCs w:val="12"/>
        </w:rPr>
        <w:t xml:space="preserve">, employment, urbanization and welfare </w:t>
      </w:r>
      <w:r w:rsidRPr="00113E48">
        <w:rPr>
          <w:rFonts w:eastAsia="Calibri"/>
          <w:b/>
          <w:highlight w:val="cyan"/>
          <w:u w:val="single"/>
        </w:rPr>
        <w:t>pressures</w:t>
      </w:r>
      <w:r w:rsidRPr="00EB34B8">
        <w:rPr>
          <w:rFonts w:eastAsia="Calibri"/>
          <w:sz w:val="8"/>
          <w:szCs w:val="12"/>
        </w:rPr>
        <w:t xml:space="preserve">, the study said. The </w:t>
      </w:r>
      <w:r>
        <w:rPr>
          <w:rFonts w:eastAsia="Calibri"/>
          <w:u w:val="single"/>
        </w:rPr>
        <w:t>world will</w:t>
      </w:r>
      <w:r w:rsidRPr="00EB34B8">
        <w:rPr>
          <w:rFonts w:eastAsia="Calibri"/>
          <w:sz w:val="8"/>
          <w:szCs w:val="12"/>
        </w:rPr>
        <w:t xml:space="preserve"> also continue to </w:t>
      </w:r>
      <w:r>
        <w:rPr>
          <w:rFonts w:eastAsia="Calibri"/>
          <w:u w:val="single"/>
        </w:rPr>
        <w:t>experience</w:t>
      </w:r>
      <w:r w:rsidRPr="00EB34B8">
        <w:rPr>
          <w:rFonts w:eastAsia="Calibri"/>
          <w:sz w:val="8"/>
          <w:szCs w:val="12"/>
        </w:rPr>
        <w:t xml:space="preserve"> </w:t>
      </w:r>
      <w:r w:rsidRPr="00113E48">
        <w:rPr>
          <w:rFonts w:eastAsia="Calibri"/>
          <w:highlight w:val="cyan"/>
          <w:u w:val="single"/>
        </w:rPr>
        <w:t xml:space="preserve">weak </w:t>
      </w:r>
      <w:r w:rsidRPr="00113E48">
        <w:rPr>
          <w:rFonts w:eastAsia="Calibri"/>
          <w:b/>
          <w:highlight w:val="cyan"/>
          <w:u w:val="single"/>
        </w:rPr>
        <w:t>near-term growth</w:t>
      </w:r>
      <w:r w:rsidRPr="00EB34B8">
        <w:rPr>
          <w:rFonts w:eastAsia="Calibri"/>
          <w:sz w:val="8"/>
          <w:szCs w:val="12"/>
        </w:rPr>
        <w:t xml:space="preserve"> </w:t>
      </w:r>
      <w:r>
        <w:rPr>
          <w:rFonts w:eastAsia="Calibri"/>
          <w:u w:val="single"/>
        </w:rPr>
        <w:t xml:space="preserve">as </w:t>
      </w:r>
      <w:r w:rsidRPr="00113E48">
        <w:rPr>
          <w:rFonts w:eastAsia="Calibri"/>
          <w:highlight w:val="cyan"/>
          <w:u w:val="single"/>
        </w:rPr>
        <w:t>governments</w:t>
      </w:r>
      <w:r w:rsidRPr="00EB34B8">
        <w:rPr>
          <w:rFonts w:eastAsia="Calibri"/>
          <w:sz w:val="8"/>
          <w:szCs w:val="12"/>
        </w:rPr>
        <w:t xml:space="preserve">, institutions and businesses </w:t>
      </w:r>
      <w:r w:rsidRPr="00113E48">
        <w:rPr>
          <w:rFonts w:eastAsia="Calibri"/>
          <w:highlight w:val="cyan"/>
          <w:u w:val="single"/>
        </w:rPr>
        <w:t>struggle to overcome</w:t>
      </w:r>
      <w:r>
        <w:rPr>
          <w:rFonts w:eastAsia="Calibri"/>
          <w:u w:val="single"/>
        </w:rPr>
        <w:t xml:space="preserve"> </w:t>
      </w:r>
      <w:r>
        <w:rPr>
          <w:rFonts w:eastAsia="Calibri"/>
          <w:b/>
          <w:u w:val="single"/>
        </w:rPr>
        <w:t>fallout</w:t>
      </w:r>
      <w:r w:rsidRPr="00EB34B8">
        <w:rPr>
          <w:rFonts w:eastAsia="Calibri"/>
          <w:sz w:val="8"/>
          <w:szCs w:val="12"/>
        </w:rPr>
        <w:t xml:space="preserve"> </w:t>
      </w:r>
      <w:r>
        <w:rPr>
          <w:rFonts w:eastAsia="Calibri"/>
          <w:u w:val="single"/>
        </w:rPr>
        <w:t>from</w:t>
      </w:r>
      <w:r w:rsidRPr="00EB34B8">
        <w:rPr>
          <w:rFonts w:eastAsia="Calibri"/>
          <w:sz w:val="8"/>
          <w:szCs w:val="12"/>
        </w:rPr>
        <w:t xml:space="preserve"> the Great </w:t>
      </w:r>
      <w:r w:rsidRPr="009A18B1">
        <w:rPr>
          <w:rFonts w:eastAsia="Calibri"/>
          <w:b/>
          <w:u w:val="single"/>
        </w:rPr>
        <w:t>Recession</w:t>
      </w:r>
      <w:r w:rsidRPr="009A18B1">
        <w:rPr>
          <w:rFonts w:eastAsia="Calibri"/>
          <w:sz w:val="8"/>
          <w:szCs w:val="12"/>
        </w:rPr>
        <w:t>, the study said. “</w:t>
      </w:r>
      <w:r w:rsidRPr="009A18B1">
        <w:rPr>
          <w:rFonts w:eastAsia="Calibri"/>
          <w:b/>
          <w:u w:val="single"/>
        </w:rPr>
        <w:t>Major economies</w:t>
      </w:r>
      <w:r w:rsidRPr="009A18B1">
        <w:rPr>
          <w:rFonts w:eastAsia="Calibri"/>
          <w:sz w:val="8"/>
          <w:szCs w:val="12"/>
        </w:rPr>
        <w:t xml:space="preserve"> </w:t>
      </w:r>
      <w:r w:rsidRPr="009A18B1">
        <w:rPr>
          <w:rFonts w:eastAsia="Calibri"/>
          <w:u w:val="single"/>
        </w:rPr>
        <w:t xml:space="preserve">will confront </w:t>
      </w:r>
      <w:r w:rsidRPr="009A18B1">
        <w:rPr>
          <w:rFonts w:eastAsia="Calibri"/>
          <w:b/>
          <w:u w:val="single"/>
        </w:rPr>
        <w:t>shrinking workforces</w:t>
      </w:r>
      <w:r w:rsidRPr="009A18B1">
        <w:rPr>
          <w:rFonts w:eastAsia="Calibri"/>
          <w:sz w:val="8"/>
          <w:szCs w:val="12"/>
        </w:rPr>
        <w:t xml:space="preserve"> </w:t>
      </w:r>
      <w:r w:rsidRPr="009A18B1">
        <w:rPr>
          <w:rFonts w:eastAsia="Calibri"/>
          <w:u w:val="single"/>
        </w:rPr>
        <w:t xml:space="preserve">and </w:t>
      </w:r>
      <w:r w:rsidRPr="009A18B1">
        <w:rPr>
          <w:rFonts w:eastAsia="Calibri"/>
          <w:b/>
          <w:u w:val="single"/>
        </w:rPr>
        <w:t>diminishing productivity</w:t>
      </w:r>
      <w:r w:rsidRPr="009A18B1">
        <w:rPr>
          <w:rFonts w:eastAsia="Calibri"/>
          <w:sz w:val="8"/>
          <w:szCs w:val="12"/>
        </w:rPr>
        <w:t xml:space="preserve"> gains </w:t>
      </w:r>
      <w:r w:rsidRPr="009A18B1">
        <w:rPr>
          <w:rFonts w:eastAsia="Calibri"/>
          <w:u w:val="single"/>
        </w:rPr>
        <w:t>while recovering from</w:t>
      </w:r>
      <w:r w:rsidRPr="009A18B1">
        <w:rPr>
          <w:rFonts w:eastAsia="Calibri"/>
          <w:sz w:val="8"/>
          <w:szCs w:val="12"/>
        </w:rPr>
        <w:t xml:space="preserve"> the 2008-09 financial </w:t>
      </w:r>
      <w:r w:rsidRPr="009A18B1">
        <w:rPr>
          <w:rFonts w:eastAsia="Calibri"/>
          <w:b/>
          <w:u w:val="single"/>
        </w:rPr>
        <w:t>crisis</w:t>
      </w:r>
      <w:r w:rsidRPr="009A18B1">
        <w:rPr>
          <w:rStyle w:val="StyleUnderline"/>
        </w:rPr>
        <w:t xml:space="preserve"> </w:t>
      </w:r>
      <w:r w:rsidRPr="009A18B1">
        <w:rPr>
          <w:rFonts w:eastAsia="Calibri"/>
          <w:u w:val="single"/>
        </w:rPr>
        <w:t xml:space="preserve">with </w:t>
      </w:r>
      <w:r w:rsidRPr="009A18B1">
        <w:rPr>
          <w:rFonts w:eastAsia="Calibri"/>
          <w:b/>
          <w:u w:val="single"/>
        </w:rPr>
        <w:t>high debt</w:t>
      </w:r>
      <w:r w:rsidRPr="009A18B1">
        <w:rPr>
          <w:rFonts w:eastAsia="Calibri"/>
          <w:sz w:val="8"/>
          <w:szCs w:val="12"/>
        </w:rPr>
        <w:t xml:space="preserve">, </w:t>
      </w:r>
      <w:r w:rsidRPr="009A18B1">
        <w:rPr>
          <w:rFonts w:eastAsia="Calibri"/>
          <w:b/>
          <w:u w:val="single"/>
        </w:rPr>
        <w:t>weak demand</w:t>
      </w:r>
      <w:r w:rsidRPr="009A18B1">
        <w:rPr>
          <w:rFonts w:eastAsia="Calibri"/>
          <w:sz w:val="8"/>
          <w:szCs w:val="12"/>
        </w:rPr>
        <w:t>, and</w:t>
      </w:r>
      <w:r w:rsidRPr="00EB34B8">
        <w:rPr>
          <w:rFonts w:eastAsia="Calibri"/>
          <w:sz w:val="8"/>
          <w:szCs w:val="12"/>
        </w:rPr>
        <w:t xml:space="preserve"> doubts about globalization,” said the study. “China will attempt to shift to a consumer-driven economy from its longstanding export and investment focus. </w:t>
      </w:r>
      <w:r w:rsidRPr="00113E48">
        <w:rPr>
          <w:rFonts w:eastAsia="Calibri"/>
          <w:b/>
          <w:highlight w:val="cyan"/>
          <w:u w:val="single"/>
        </w:rPr>
        <w:t>Lower growth</w:t>
      </w:r>
      <w:r w:rsidRPr="00113E48">
        <w:rPr>
          <w:rFonts w:eastAsia="Calibri"/>
          <w:sz w:val="8"/>
          <w:szCs w:val="12"/>
          <w:highlight w:val="cyan"/>
        </w:rPr>
        <w:t xml:space="preserve"> </w:t>
      </w:r>
      <w:r w:rsidRPr="00113E48">
        <w:rPr>
          <w:rFonts w:eastAsia="Calibri"/>
          <w:highlight w:val="cyan"/>
          <w:u w:val="single"/>
        </w:rPr>
        <w:t xml:space="preserve">will </w:t>
      </w:r>
      <w:r w:rsidRPr="00113E48">
        <w:rPr>
          <w:rFonts w:eastAsia="Calibri"/>
          <w:b/>
          <w:highlight w:val="cyan"/>
          <w:u w:val="single"/>
        </w:rPr>
        <w:t>threaten</w:t>
      </w:r>
      <w:r>
        <w:rPr>
          <w:rFonts w:eastAsia="Calibri"/>
          <w:b/>
          <w:u w:val="single"/>
        </w:rPr>
        <w:t xml:space="preserve"> </w:t>
      </w:r>
      <w:r w:rsidRPr="00113E48">
        <w:rPr>
          <w:rFonts w:eastAsia="Calibri"/>
          <w:b/>
          <w:highlight w:val="cyan"/>
          <w:u w:val="single"/>
        </w:rPr>
        <w:t>poverty reduction</w:t>
      </w:r>
      <w:r w:rsidRPr="00EB34B8">
        <w:rPr>
          <w:rFonts w:eastAsia="Calibri"/>
          <w:sz w:val="8"/>
          <w:szCs w:val="12"/>
        </w:rPr>
        <w:t xml:space="preserve"> </w:t>
      </w:r>
      <w:r>
        <w:rPr>
          <w:rFonts w:eastAsia="Calibri"/>
          <w:u w:val="single"/>
        </w:rPr>
        <w:t>in developing counties</w:t>
      </w:r>
      <w:r w:rsidRPr="00EB34B8">
        <w:rPr>
          <w:rFonts w:eastAsia="Calibri"/>
          <w:sz w:val="8"/>
          <w:szCs w:val="12"/>
        </w:rPr>
        <w:t xml:space="preserve">.” </w:t>
      </w:r>
      <w:r w:rsidRPr="00113E48">
        <w:rPr>
          <w:rFonts w:eastAsia="Calibri"/>
          <w:b/>
          <w:highlight w:val="cyan"/>
          <w:u w:val="single"/>
        </w:rPr>
        <w:t>Governance</w:t>
      </w:r>
      <w:r w:rsidRPr="00EB34B8">
        <w:rPr>
          <w:rFonts w:eastAsia="Calibri"/>
          <w:sz w:val="8"/>
          <w:szCs w:val="12"/>
        </w:rPr>
        <w:t xml:space="preserve"> </w:t>
      </w:r>
      <w:r>
        <w:rPr>
          <w:rFonts w:eastAsia="Calibri"/>
          <w:u w:val="single"/>
        </w:rPr>
        <w:t xml:space="preserve">will become </w:t>
      </w:r>
      <w:r w:rsidRPr="00113E48">
        <w:rPr>
          <w:rFonts w:eastAsia="Calibri"/>
          <w:b/>
          <w:highlight w:val="cyan"/>
          <w:u w:val="single"/>
        </w:rPr>
        <w:t>more difficult</w:t>
      </w:r>
      <w:r w:rsidRPr="00EB34B8">
        <w:rPr>
          <w:rFonts w:eastAsia="Calibri"/>
          <w:sz w:val="8"/>
          <w:szCs w:val="12"/>
        </w:rPr>
        <w:t xml:space="preserve"> </w:t>
      </w:r>
      <w:r>
        <w:rPr>
          <w:rFonts w:eastAsia="Calibri"/>
          <w:u w:val="single"/>
        </w:rPr>
        <w:t>as issues, including</w:t>
      </w:r>
      <w:r w:rsidRPr="00EB34B8">
        <w:rPr>
          <w:rFonts w:eastAsia="Calibri"/>
          <w:sz w:val="8"/>
          <w:szCs w:val="12"/>
        </w:rPr>
        <w:t xml:space="preserve"> global </w:t>
      </w:r>
      <w:r w:rsidRPr="00113E48">
        <w:rPr>
          <w:rFonts w:eastAsia="Calibri"/>
          <w:b/>
          <w:highlight w:val="cyan"/>
          <w:u w:val="single"/>
        </w:rPr>
        <w:t>climate change</w:t>
      </w:r>
      <w:r w:rsidRPr="00EB34B8">
        <w:rPr>
          <w:rFonts w:eastAsia="Calibri"/>
          <w:sz w:val="8"/>
          <w:szCs w:val="12"/>
        </w:rPr>
        <w:t xml:space="preserve">, </w:t>
      </w:r>
      <w:r>
        <w:rPr>
          <w:rFonts w:eastAsia="Calibri"/>
          <w:b/>
          <w:u w:val="single"/>
        </w:rPr>
        <w:t>environmental degradation</w:t>
      </w:r>
      <w:r w:rsidRPr="00EB34B8">
        <w:rPr>
          <w:rFonts w:eastAsia="Calibri"/>
          <w:sz w:val="8"/>
          <w:szCs w:val="12"/>
        </w:rPr>
        <w:t xml:space="preserve"> </w:t>
      </w:r>
      <w:r w:rsidRPr="00113E48">
        <w:rPr>
          <w:rFonts w:eastAsia="Calibri"/>
          <w:highlight w:val="cyan"/>
          <w:u w:val="single"/>
        </w:rPr>
        <w:t xml:space="preserve">and </w:t>
      </w:r>
      <w:r w:rsidRPr="00113E48">
        <w:rPr>
          <w:rFonts w:eastAsia="Calibri"/>
          <w:b/>
          <w:highlight w:val="cyan"/>
          <w:u w:val="single"/>
        </w:rPr>
        <w:t>health threats</w:t>
      </w:r>
      <w:r w:rsidRPr="00113E48">
        <w:rPr>
          <w:rStyle w:val="StyleUnderline"/>
          <w:highlight w:val="cyan"/>
        </w:rPr>
        <w:t xml:space="preserve"> </w:t>
      </w:r>
      <w:r w:rsidRPr="00113E48">
        <w:rPr>
          <w:rFonts w:eastAsia="Calibri"/>
          <w:highlight w:val="cyan"/>
          <w:u w:val="single"/>
        </w:rPr>
        <w:t xml:space="preserve">demand </w:t>
      </w:r>
      <w:r w:rsidRPr="00113E48">
        <w:rPr>
          <w:rFonts w:eastAsia="Calibri"/>
          <w:b/>
          <w:highlight w:val="cyan"/>
          <w:u w:val="single"/>
        </w:rPr>
        <w:t>collective action</w:t>
      </w:r>
      <w:r w:rsidRPr="00EB34B8">
        <w:rPr>
          <w:rFonts w:eastAsia="Calibri"/>
          <w:sz w:val="8"/>
          <w:szCs w:val="12"/>
        </w:rPr>
        <w:t xml:space="preserve">, the study added, </w:t>
      </w:r>
      <w:r>
        <w:rPr>
          <w:rFonts w:eastAsia="Calibri"/>
          <w:u w:val="single"/>
        </w:rPr>
        <w:t xml:space="preserve">while such cooperation </w:t>
      </w:r>
      <w:r>
        <w:rPr>
          <w:rFonts w:eastAsia="Calibri"/>
          <w:b/>
          <w:u w:val="single"/>
        </w:rPr>
        <w:t>becomes harder</w:t>
      </w:r>
      <w:r w:rsidRPr="00EB34B8">
        <w:rPr>
          <w:rFonts w:eastAsia="Calibri"/>
          <w:sz w:val="8"/>
          <w:szCs w:val="12"/>
        </w:rPr>
        <w:t>.</w:t>
      </w:r>
    </w:p>
    <w:p w14:paraId="454FB062" w14:textId="77777777" w:rsidR="003F0749" w:rsidRDefault="003F0749" w:rsidP="003F0749">
      <w:pPr>
        <w:pStyle w:val="Heading2"/>
      </w:pPr>
      <w:r>
        <w:t>Case</w:t>
      </w:r>
    </w:p>
    <w:p w14:paraId="1D2E79E5" w14:textId="77777777" w:rsidR="003F0749" w:rsidRDefault="003F0749" w:rsidP="003F0749">
      <w:pPr>
        <w:pStyle w:val="Heading3"/>
      </w:pPr>
      <w:r>
        <w:t>Case</w:t>
      </w:r>
    </w:p>
    <w:p w14:paraId="1B06F4F3" w14:textId="77777777" w:rsidR="003F0749" w:rsidRDefault="003F0749" w:rsidP="003F0749">
      <w:pPr>
        <w:pStyle w:val="Heading4"/>
      </w:pPr>
      <w:r>
        <w:t xml:space="preserve">Extinction </w:t>
      </w:r>
      <w:r w:rsidRPr="00C2213B">
        <w:rPr>
          <w:u w:val="single"/>
        </w:rPr>
        <w:t>first</w:t>
      </w:r>
      <w:r>
        <w:t xml:space="preserve"> --- Living is a </w:t>
      </w:r>
      <w:r w:rsidRPr="00C2213B">
        <w:rPr>
          <w:u w:val="single"/>
        </w:rPr>
        <w:t>pre-req</w:t>
      </w:r>
      <w:r>
        <w:t xml:space="preserve"> for any </w:t>
      </w:r>
      <w:r w:rsidRPr="00C2213B">
        <w:rPr>
          <w:u w:val="single"/>
        </w:rPr>
        <w:t>other issue</w:t>
      </w:r>
      <w:r>
        <w:t xml:space="preserve">, magnitude is </w:t>
      </w:r>
      <w:r w:rsidRPr="00C2213B">
        <w:rPr>
          <w:u w:val="single"/>
        </w:rPr>
        <w:t>nearly infinite</w:t>
      </w:r>
      <w:r>
        <w:t xml:space="preserve">, and future gains in </w:t>
      </w:r>
      <w:r w:rsidRPr="00C2213B">
        <w:rPr>
          <w:u w:val="single"/>
        </w:rPr>
        <w:t>quality of life</w:t>
      </w:r>
      <w:r>
        <w:t xml:space="preserve"> </w:t>
      </w:r>
      <w:r>
        <w:rPr>
          <w:u w:val="single"/>
        </w:rPr>
        <w:t>ensure</w:t>
      </w:r>
      <w:r>
        <w:t xml:space="preserve"> it’s a prior question</w:t>
      </w:r>
    </w:p>
    <w:p w14:paraId="74EFCEF0" w14:textId="77777777" w:rsidR="003F0749" w:rsidRPr="00090DE5" w:rsidRDefault="003F0749" w:rsidP="003F0749">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2EE2C406" w14:textId="77777777" w:rsidR="003F0749" w:rsidRPr="00F85B19" w:rsidRDefault="003F0749" w:rsidP="003F0749">
      <w:pPr>
        <w:rPr>
          <w:sz w:val="14"/>
        </w:rPr>
      </w:pPr>
      <w:r w:rsidRPr="00F85B19">
        <w:rPr>
          <w:sz w:val="14"/>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civilisation</w:t>
      </w:r>
      <w:r w:rsidRPr="00F85B19">
        <w:rPr>
          <w:sz w:val="14"/>
        </w:rPr>
        <w:t xml:space="preserve">? Improving </w:t>
      </w:r>
      <w:r w:rsidRPr="00242EDD">
        <w:rPr>
          <w:rStyle w:val="Emphasis"/>
        </w:rPr>
        <w:t>tech</w:t>
      </w:r>
      <w:r w:rsidRPr="00F85B19">
        <w:rPr>
          <w:sz w:val="14"/>
        </w:rPr>
        <w:t xml:space="preserve">nology? </w:t>
      </w:r>
      <w:r w:rsidRPr="00242EDD">
        <w:rPr>
          <w:rStyle w:val="StyleUnderline"/>
        </w:rPr>
        <w:t xml:space="preserve">Helping the </w:t>
      </w:r>
      <w:r w:rsidRPr="00242EDD">
        <w:rPr>
          <w:rStyle w:val="Emphasis"/>
        </w:rPr>
        <w:t>poor</w:t>
      </w:r>
      <w:r w:rsidRPr="00F85B19">
        <w:rPr>
          <w:sz w:val="14"/>
        </w:rPr>
        <w:t xml:space="preserve">? </w:t>
      </w:r>
      <w:r w:rsidRPr="00242EDD">
        <w:rPr>
          <w:rStyle w:val="StyleUnderline"/>
        </w:rPr>
        <w:t xml:space="preserve">Changing the </w:t>
      </w:r>
      <w:r w:rsidRPr="00242EDD">
        <w:rPr>
          <w:rStyle w:val="Emphasis"/>
        </w:rPr>
        <w:t>political system</w:t>
      </w:r>
      <w:r w:rsidRPr="00F85B19">
        <w:rPr>
          <w:sz w:val="14"/>
        </w:rPr>
        <w:t xml:space="preserve">? Here’s a suggestion that’s not so often discussed: </w:t>
      </w:r>
      <w:r w:rsidRPr="00113E48">
        <w:rPr>
          <w:rStyle w:val="StyleUnderline"/>
          <w:highlight w:val="cyan"/>
        </w:rPr>
        <w:t>our</w:t>
      </w:r>
      <w:r w:rsidRPr="00805069">
        <w:rPr>
          <w:rStyle w:val="StyleUnderline"/>
        </w:rPr>
        <w:t xml:space="preserve"> first </w:t>
      </w:r>
      <w:r w:rsidRPr="00113E48">
        <w:rPr>
          <w:rStyle w:val="StyleUnderline"/>
          <w:highlight w:val="cyan"/>
        </w:rPr>
        <w:t xml:space="preserve">priority should be to </w:t>
      </w:r>
      <w:r w:rsidRPr="00113E48">
        <w:rPr>
          <w:rStyle w:val="Emphasis"/>
          <w:highlight w:val="cyan"/>
        </w:rPr>
        <w:t>survive</w:t>
      </w:r>
      <w:r w:rsidRPr="00805069">
        <w:rPr>
          <w:rStyle w:val="StyleUnderline"/>
        </w:rPr>
        <w:t xml:space="preserve">. So long as civilisation continues to exist, </w:t>
      </w:r>
      <w:r w:rsidRPr="00113E48">
        <w:rPr>
          <w:rStyle w:val="StyleUnderline"/>
          <w:highlight w:val="cyan"/>
        </w:rPr>
        <w:t xml:space="preserve">we’ll have the </w:t>
      </w:r>
      <w:r w:rsidRPr="00113E48">
        <w:rPr>
          <w:rStyle w:val="Emphasis"/>
          <w:highlight w:val="cyan"/>
        </w:rPr>
        <w:t>chance</w:t>
      </w:r>
      <w:r w:rsidRPr="00113E48">
        <w:rPr>
          <w:rStyle w:val="StyleUnderline"/>
          <w:highlight w:val="cyan"/>
        </w:rPr>
        <w:t xml:space="preserve"> to </w:t>
      </w:r>
      <w:r w:rsidRPr="00113E48">
        <w:rPr>
          <w:rStyle w:val="Emphasis"/>
          <w:highlight w:val="cyan"/>
        </w:rPr>
        <w:t>solve all our</w:t>
      </w:r>
      <w:r w:rsidRPr="00805069">
        <w:rPr>
          <w:rStyle w:val="Emphasis"/>
        </w:rPr>
        <w:t xml:space="preserve"> other </w:t>
      </w:r>
      <w:r w:rsidRPr="00113E48">
        <w:rPr>
          <w:rStyle w:val="Emphasis"/>
          <w:highlight w:val="cyan"/>
        </w:rPr>
        <w:t>problems</w:t>
      </w:r>
      <w:r w:rsidRPr="00F85B19">
        <w:rPr>
          <w:sz w:val="14"/>
        </w:rPr>
        <w:t xml:space="preserve">, </w:t>
      </w:r>
      <w:r w:rsidRPr="00805069">
        <w:rPr>
          <w:rStyle w:val="StyleUnderline"/>
        </w:rPr>
        <w:t xml:space="preserve">and have a far better future. But </w:t>
      </w:r>
      <w:r w:rsidRPr="00113E48">
        <w:rPr>
          <w:rStyle w:val="Emphasis"/>
          <w:highlight w:val="cyan"/>
        </w:rPr>
        <w:t>if we go extinct, that’s it</w:t>
      </w:r>
      <w:r w:rsidRPr="00F85B19">
        <w:rPr>
          <w:sz w:val="14"/>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F85B19">
        <w:rPr>
          <w:sz w:val="14"/>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F85B19">
        <w:rPr>
          <w:sz w:val="14"/>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F85B19">
        <w:rPr>
          <w:sz w:val="14"/>
        </w:rPr>
        <w:t xml:space="preserve">Social science researcher Spencer Greenberg surveyed Americans on their estimate of the chances of human extinction within 50 years. The results found that many think the chances are extremely low, with over 30% guessing they’re under one in ten million.2 We used to think the risks were extremely low as well, but when we looked into it, we changed our minds. As we’ll see, researchers who study these issues think the risks are over one thousand times higher, and are probably increasing. These concerns have started a new movement working to safeguard civilisation, which has been joined by Stephen Hawking, Elon Musk, and new institutes founded by researchers at Cambridge, MIT, Oxford, and elsewhere. In the rest of this article, we cover the greatest risks to civilisation, including some that might be bigger than nuclear war and climate change. We then make the case that reducing these risks could be the most important thing you do with your life, and explain exactly what you can do to help. If you would like to use your career to work on these issues, we can also give one-on-one support. How likely are you to be killed by an asteroid? An overview of naturally occurring extinction risks An overview of naturally occurring extinction risks A one in ten million chance of extinction in the next 50 years — what many people think the risk is — must be an underestimate. Naturally occurring extinction risks can be estimated pretty accurately from history, and are much higher. If Earth was hit by a 1km-wide asteroid, there’s a chance that civilisation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F85B19">
        <w:rPr>
          <w:sz w:val="14"/>
        </w:rPr>
        <w:t xml:space="preserve">, as we’ll now show, </w:t>
      </w:r>
      <w:r w:rsidRPr="00E226AE">
        <w:rPr>
          <w:rStyle w:val="StyleUnderline"/>
        </w:rPr>
        <w:t xml:space="preserve">the </w:t>
      </w:r>
      <w:r w:rsidRPr="00113E48">
        <w:rPr>
          <w:rStyle w:val="Emphasis"/>
          <w:highlight w:val="cyan"/>
        </w:rPr>
        <w:t>natural risks</w:t>
      </w:r>
      <w:r w:rsidRPr="00113E48">
        <w:rPr>
          <w:rStyle w:val="StyleUnderline"/>
          <w:highlight w:val="cyan"/>
        </w:rPr>
        <w:t xml:space="preserve"> are dwarfed by</w:t>
      </w:r>
      <w:r w:rsidRPr="00805069">
        <w:rPr>
          <w:rStyle w:val="StyleUnderline"/>
        </w:rPr>
        <w:t xml:space="preserve"> the </w:t>
      </w:r>
      <w:r w:rsidRPr="00113E48">
        <w:rPr>
          <w:rStyle w:val="Emphasis"/>
          <w:highlight w:val="cyan"/>
        </w:rPr>
        <w:t>human</w:t>
      </w:r>
      <w:r w:rsidRPr="00805069">
        <w:rPr>
          <w:rStyle w:val="StyleUnderline"/>
        </w:rPr>
        <w:t xml:space="preserve">-caused </w:t>
      </w:r>
      <w:r w:rsidRPr="00113E48">
        <w:rPr>
          <w:rStyle w:val="Emphasis"/>
          <w:highlight w:val="cyan"/>
        </w:rPr>
        <w:t>ones</w:t>
      </w:r>
      <w:r w:rsidRPr="00F85B19">
        <w:rPr>
          <w:sz w:val="14"/>
        </w:rPr>
        <w:t xml:space="preserve">. And </w:t>
      </w:r>
      <w:r w:rsidRPr="00805069">
        <w:rPr>
          <w:rStyle w:val="StyleUnderline"/>
        </w:rPr>
        <w:t xml:space="preserve">this is why the risk of extinction has become an especially </w:t>
      </w:r>
      <w:r w:rsidRPr="00805069">
        <w:rPr>
          <w:rStyle w:val="Emphasis"/>
        </w:rPr>
        <w:t>urgent</w:t>
      </w:r>
      <w:r w:rsidRPr="00F85B19">
        <w:rPr>
          <w:sz w:val="14"/>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F85B19">
        <w:rPr>
          <w:sz w:val="14"/>
        </w:rPr>
        <w:t xml:space="preserve"> </w:t>
      </w:r>
      <w:r w:rsidRPr="00C2591D">
        <w:rPr>
          <w:rStyle w:val="StyleUnderline"/>
        </w:rPr>
        <w:t>in human history</w:t>
      </w:r>
      <w:r w:rsidRPr="00F85B19">
        <w:rPr>
          <w:sz w:val="14"/>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F85B19">
        <w:rPr>
          <w:sz w:val="14"/>
        </w:rPr>
        <w:t>.7</w:t>
      </w:r>
    </w:p>
    <w:p w14:paraId="4C86F751" w14:textId="77777777" w:rsidR="003F0749" w:rsidRDefault="003F0749" w:rsidP="003F0749">
      <w:r>
        <w:rPr>
          <w:noProof/>
        </w:rPr>
        <w:drawing>
          <wp:inline distT="0" distB="0" distL="0" distR="0" wp14:anchorId="67E5B037" wp14:editId="71A613BB">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70CAAFCC" w14:textId="77777777" w:rsidR="003F0749" w:rsidRPr="000578DD" w:rsidRDefault="003F0749" w:rsidP="003F0749">
      <w:pPr>
        <w:rPr>
          <w:rStyle w:val="StyleUnderline"/>
        </w:rPr>
      </w:pPr>
      <w:r w:rsidRPr="00F85B19">
        <w:rPr>
          <w:sz w:val="16"/>
        </w:rPr>
        <w:t xml:space="preserve">This was caused by </w:t>
      </w:r>
      <w:r w:rsidRPr="000578DD">
        <w:rPr>
          <w:rStyle w:val="StyleUnderline"/>
        </w:rPr>
        <w:t>the industrial revolution</w:t>
      </w:r>
      <w:r w:rsidRPr="00F85B19">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F85B19">
        <w:rPr>
          <w:sz w:val="16"/>
        </w:rPr>
        <w:t xml:space="preserve">. </w:t>
      </w:r>
      <w:r w:rsidRPr="000578DD">
        <w:rPr>
          <w:rStyle w:val="StyleUnderline"/>
        </w:rPr>
        <w:t xml:space="preserve">It wasn’t just </w:t>
      </w:r>
      <w:r w:rsidRPr="00113E48">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F85B19">
        <w:rPr>
          <w:sz w:val="16"/>
        </w:rPr>
        <w:t xml:space="preserve"> The following chart shows that over the long-term, </w:t>
      </w:r>
      <w:r w:rsidRPr="00113E48">
        <w:rPr>
          <w:rStyle w:val="Emphasis"/>
          <w:highlight w:val="cyan"/>
        </w:rPr>
        <w:t>life expectancy</w:t>
      </w:r>
      <w:r w:rsidRPr="00F85B19">
        <w:rPr>
          <w:sz w:val="16"/>
        </w:rPr>
        <w:t xml:space="preserve">, </w:t>
      </w:r>
      <w:r w:rsidRPr="00113E48">
        <w:rPr>
          <w:rStyle w:val="Emphasis"/>
          <w:highlight w:val="cyan"/>
        </w:rPr>
        <w:t>energy use</w:t>
      </w:r>
      <w:r w:rsidRPr="00F85B19">
        <w:rPr>
          <w:sz w:val="16"/>
        </w:rPr>
        <w:t xml:space="preserve"> and democracy have all grown rapidly,</w:t>
      </w:r>
      <w:r w:rsidRPr="000578DD">
        <w:rPr>
          <w:rStyle w:val="StyleUnderline"/>
        </w:rPr>
        <w:t xml:space="preserve"> while </w:t>
      </w:r>
      <w:r w:rsidRPr="00113E48">
        <w:rPr>
          <w:rStyle w:val="StyleUnderline"/>
          <w:highlight w:val="cyan"/>
        </w:rPr>
        <w:t xml:space="preserve">the percentage living in </w:t>
      </w:r>
      <w:r w:rsidRPr="00113E48">
        <w:rPr>
          <w:rStyle w:val="Emphasis"/>
          <w:highlight w:val="cyan"/>
        </w:rPr>
        <w:t>poverty</w:t>
      </w:r>
      <w:r w:rsidRPr="000578DD">
        <w:rPr>
          <w:rStyle w:val="StyleUnderline"/>
        </w:rPr>
        <w:t xml:space="preserve"> has </w:t>
      </w:r>
      <w:r w:rsidRPr="000578DD">
        <w:rPr>
          <w:rStyle w:val="Emphasis"/>
        </w:rPr>
        <w:t xml:space="preserve">dramatically </w:t>
      </w:r>
      <w:r w:rsidRPr="00113E48">
        <w:rPr>
          <w:rStyle w:val="Emphasis"/>
          <w:highlight w:val="cyan"/>
        </w:rPr>
        <w:t>decreased</w:t>
      </w:r>
      <w:r w:rsidRPr="000578DD">
        <w:rPr>
          <w:rStyle w:val="StyleUnderline"/>
        </w:rPr>
        <w:t>.8</w:t>
      </w:r>
    </w:p>
    <w:p w14:paraId="2AC708FE" w14:textId="77777777" w:rsidR="003F0749" w:rsidRDefault="003F0749" w:rsidP="003F0749">
      <w:r>
        <w:rPr>
          <w:noProof/>
        </w:rPr>
        <w:drawing>
          <wp:inline distT="0" distB="0" distL="0" distR="0" wp14:anchorId="0B4FE067" wp14:editId="12607F73">
            <wp:extent cx="5735320" cy="3726815"/>
            <wp:effectExtent l="0" t="0" r="0" b="698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30B0B0B2" w14:textId="77777777" w:rsidR="003F0749" w:rsidRDefault="003F0749" w:rsidP="003F0749">
      <w:r w:rsidRPr="00113E48">
        <w:rPr>
          <w:rStyle w:val="Emphasis"/>
          <w:highlight w:val="cyan"/>
        </w:rPr>
        <w:t>Literacy</w:t>
      </w:r>
      <w:r w:rsidRPr="00113E48">
        <w:rPr>
          <w:highlight w:val="cyan"/>
        </w:rPr>
        <w:t xml:space="preserve"> </w:t>
      </w:r>
      <w:r w:rsidRPr="00242EDD">
        <w:rPr>
          <w:rStyle w:val="StyleUnderline"/>
        </w:rPr>
        <w:t>and</w:t>
      </w:r>
      <w:r w:rsidRPr="00242EDD">
        <w:t xml:space="preserve"> </w:t>
      </w:r>
      <w:r w:rsidRPr="00113E48">
        <w:rPr>
          <w:rStyle w:val="Emphasis"/>
          <w:highlight w:val="cyan"/>
        </w:rPr>
        <w:t>education</w:t>
      </w:r>
      <w:r>
        <w:t xml:space="preserve"> </w:t>
      </w:r>
      <w:r w:rsidRPr="000578DD">
        <w:rPr>
          <w:rStyle w:val="StyleUnderline"/>
        </w:rPr>
        <w:t xml:space="preserve">levels have also dramatically </w:t>
      </w:r>
      <w:r w:rsidRPr="00113E48">
        <w:rPr>
          <w:rStyle w:val="Emphasis"/>
          <w:highlight w:val="cyan"/>
        </w:rPr>
        <w:t>increased</w:t>
      </w:r>
      <w:r>
        <w:t>:</w:t>
      </w:r>
    </w:p>
    <w:p w14:paraId="05776DE4" w14:textId="77777777" w:rsidR="003F0749" w:rsidRDefault="003F0749" w:rsidP="003F0749">
      <w:r>
        <w:rPr>
          <w:noProof/>
        </w:rPr>
        <w:drawing>
          <wp:inline distT="0" distB="0" distL="0" distR="0" wp14:anchorId="1B0622D1" wp14:editId="55725CB4">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51BF7368" w14:textId="77777777" w:rsidR="003F0749" w:rsidRPr="00F85B19" w:rsidRDefault="003F0749" w:rsidP="003F0749">
      <w:pPr>
        <w:rPr>
          <w:sz w:val="12"/>
        </w:rPr>
      </w:pPr>
      <w:r w:rsidRPr="00113E48">
        <w:rPr>
          <w:b/>
          <w:bCs/>
          <w:highlight w:val="cyan"/>
          <w:u w:val="single"/>
        </w:rPr>
        <w:t>People</w:t>
      </w:r>
      <w:r w:rsidRPr="00F85B19">
        <w:rPr>
          <w:sz w:val="12"/>
        </w:rPr>
        <w:t xml:space="preserve"> also </w:t>
      </w:r>
      <w:r w:rsidRPr="00113E48">
        <w:rPr>
          <w:highlight w:val="cyan"/>
          <w:u w:val="single"/>
        </w:rPr>
        <w:t>seem to become happier</w:t>
      </w:r>
      <w:r w:rsidRPr="00F85B19">
        <w:rPr>
          <w:sz w:val="12"/>
        </w:rPr>
        <w:t xml:space="preserve">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F85B19">
        <w:rPr>
          <w:sz w:val="12"/>
        </w:rPr>
        <w:t xml:space="preserve">,10 </w:t>
      </w:r>
      <w:r w:rsidRPr="00E226AE">
        <w:rPr>
          <w:rStyle w:val="StyleUnderline"/>
        </w:rPr>
        <w:t xml:space="preserve">and it’s true that modern civilisation does some terrible things, such as factory </w:t>
      </w:r>
      <w:r w:rsidRPr="00E226AE">
        <w:rPr>
          <w:rStyle w:val="Emphasis"/>
        </w:rPr>
        <w:t>farming</w:t>
      </w:r>
      <w:r w:rsidRPr="00F85B19">
        <w:rPr>
          <w:sz w:val="12"/>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113E48">
        <w:rPr>
          <w:rStyle w:val="Emphasis"/>
          <w:highlight w:val="cyan"/>
        </w:rPr>
        <w:t>measures of progress</w:t>
      </w:r>
      <w:r w:rsidRPr="00113E48">
        <w:rPr>
          <w:rStyle w:val="StyleUnderline"/>
          <w:highlight w:val="cyan"/>
        </w:rPr>
        <w:t xml:space="preserve"> have improved </w:t>
      </w:r>
      <w:r w:rsidRPr="00113E48">
        <w:rPr>
          <w:rStyle w:val="Emphasis"/>
          <w:highlight w:val="cyan"/>
        </w:rPr>
        <w:t>dramatically</w:t>
      </w:r>
      <w:r w:rsidRPr="00E226AE">
        <w:rPr>
          <w:rStyle w:val="StyleUnderline"/>
        </w:rPr>
        <w:t xml:space="preserve">. </w:t>
      </w:r>
      <w:r w:rsidRPr="00F85B19">
        <w:rPr>
          <w:sz w:val="12"/>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F85B19">
        <w:rPr>
          <w:sz w:val="12"/>
        </w:rPr>
        <w:t xml:space="preserve">, </w:t>
      </w:r>
      <w:r w:rsidRPr="00E226AE">
        <w:rPr>
          <w:rStyle w:val="StyleUnderline"/>
        </w:rPr>
        <w:t>if we look forward, improving</w:t>
      </w:r>
      <w:r w:rsidRPr="00F85B19">
        <w:rPr>
          <w:sz w:val="12"/>
        </w:rPr>
        <w:t xml:space="preserve"> </w:t>
      </w:r>
      <w:r w:rsidRPr="00E226AE">
        <w:rPr>
          <w:rStyle w:val="Emphasis"/>
        </w:rPr>
        <w:t>tech</w:t>
      </w:r>
      <w:r w:rsidRPr="00F85B19">
        <w:rPr>
          <w:sz w:val="12"/>
        </w:rPr>
        <w:t xml:space="preserve">nology, </w:t>
      </w:r>
      <w:r w:rsidRPr="00E226AE">
        <w:rPr>
          <w:rStyle w:val="Emphasis"/>
        </w:rPr>
        <w:t>political organisation</w:t>
      </w:r>
      <w:r w:rsidRPr="00F85B19">
        <w:rPr>
          <w:sz w:val="12"/>
        </w:rPr>
        <w:t xml:space="preserve"> </w:t>
      </w:r>
      <w:r w:rsidRPr="00E226AE">
        <w:rPr>
          <w:rStyle w:val="StyleUnderline"/>
        </w:rPr>
        <w:t>and</w:t>
      </w:r>
      <w:r w:rsidRPr="00F85B19">
        <w:rPr>
          <w:sz w:val="12"/>
        </w:rPr>
        <w:t xml:space="preserve"> </w:t>
      </w:r>
      <w:r w:rsidRPr="00E226AE">
        <w:rPr>
          <w:rStyle w:val="Emphasis"/>
        </w:rPr>
        <w:t>freedom</w:t>
      </w:r>
      <w:r w:rsidRPr="00F85B19">
        <w:rPr>
          <w:sz w:val="12"/>
        </w:rPr>
        <w:t xml:space="preserve"> </w:t>
      </w:r>
      <w:r w:rsidRPr="00E226AE">
        <w:rPr>
          <w:rStyle w:val="StyleUnderline"/>
        </w:rPr>
        <w:t xml:space="preserve">gives </w:t>
      </w:r>
      <w:r w:rsidRPr="00113E48">
        <w:rPr>
          <w:rStyle w:val="StyleUnderline"/>
          <w:b/>
          <w:bCs/>
          <w:highlight w:val="cyan"/>
        </w:rPr>
        <w:t>our descendant</w:t>
      </w:r>
      <w:r w:rsidRPr="00E226AE">
        <w:rPr>
          <w:rStyle w:val="StyleUnderline"/>
        </w:rPr>
        <w:t xml:space="preserve">s the </w:t>
      </w:r>
      <w:r w:rsidRPr="00113E48">
        <w:rPr>
          <w:rStyle w:val="StyleUnderline"/>
          <w:b/>
          <w:bCs/>
          <w:highlight w:val="cyan"/>
        </w:rPr>
        <w:t>potential to solve our current problems</w:t>
      </w:r>
      <w:r w:rsidRPr="00113E48">
        <w:rPr>
          <w:sz w:val="12"/>
          <w:highlight w:val="cyan"/>
        </w:rPr>
        <w:t xml:space="preserve">, </w:t>
      </w:r>
      <w:r w:rsidRPr="00113E48">
        <w:rPr>
          <w:rStyle w:val="StyleUnderline"/>
          <w:highlight w:val="cyan"/>
        </w:rPr>
        <w:t xml:space="preserve">and have </w:t>
      </w:r>
      <w:r w:rsidRPr="00113E48">
        <w:rPr>
          <w:rStyle w:val="Emphasis"/>
          <w:highlight w:val="cyan"/>
        </w:rPr>
        <w:t>vastly better lives</w:t>
      </w:r>
      <w:r w:rsidRPr="00F85B19">
        <w:rPr>
          <w:sz w:val="12"/>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F85B19">
        <w:rPr>
          <w:sz w:val="12"/>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Each time we discover a new technology, most of the time it yields huge benefits. But there’s also a chance we discover a technology with more destructive power than we have the ability to wisely use. And so, although the present generation lives in the most prosperous period in human history, it’s plausibly also the most dangerous. The first destructive technology of this kind was nuclear weapons. Nuclear weapons: a history of near-misses Today we all have North Korea’s nuclear programme on our minds, but current events are just one chapter in a long saga of near misses. We came near to nuclear war several times during the Cuban Missile crisis alone.12 In one incident, the Americans resolved that if one of their spy planes were shot down, they would immediately invade Cuba without a further War Council meeting. The next day, a spy plane was shot down. JFK called the council anyway, and decided against invading. An invasion of Cuba might well have triggered nuclear war; it later emerged that Castro was in favour of nuclear retaliation even if “it would’ve led to the complete annihilation of Cuba”. 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Vasili Arkhipov,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Nuclear experts today are just as concerned about tensions between India and Pakistan, which both possess nuclear weapons, as North Korea.14 The key problem is that several countries maintain large nuclear arsenals that are ready to be deployed in minutes. This means that a false alarm or accident can rapidly escalate into a full-blown nuclear war, especially in times of tense foreign relations. Would a nuclear war end civilisation?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Even a “mild” nuclear winter, however, could still cause mass starvation.17 </w:t>
      </w:r>
      <w:r w:rsidRPr="00C2591D">
        <w:rPr>
          <w:rStyle w:val="StyleUnderline"/>
        </w:rPr>
        <w:t xml:space="preserve">For this and other reasons, a nuclear war would be extremely </w:t>
      </w:r>
      <w:r w:rsidRPr="00C2591D">
        <w:rPr>
          <w:rStyle w:val="Emphasis"/>
        </w:rPr>
        <w:t>destabilising</w:t>
      </w:r>
      <w:r w:rsidRPr="00F85B19">
        <w:rPr>
          <w:sz w:val="12"/>
        </w:rPr>
        <w:t xml:space="preserve">, </w:t>
      </w:r>
      <w:r w:rsidRPr="00C2591D">
        <w:rPr>
          <w:rStyle w:val="StyleUnderline"/>
        </w:rPr>
        <w:t xml:space="preserve">and it’s unclear whether civilisation could </w:t>
      </w:r>
      <w:r w:rsidRPr="00C2591D">
        <w:rPr>
          <w:rStyle w:val="Emphasis"/>
        </w:rPr>
        <w:t>recover</w:t>
      </w:r>
      <w:r w:rsidRPr="00805069">
        <w:rPr>
          <w:rStyle w:val="StyleUnderline"/>
        </w:rPr>
        <w:t xml:space="preserve">. How likely is a </w:t>
      </w:r>
      <w:r w:rsidRPr="00113E48">
        <w:rPr>
          <w:rStyle w:val="StyleUnderline"/>
          <w:highlight w:val="cyan"/>
        </w:rPr>
        <w:t>nuclear war</w:t>
      </w:r>
      <w:r w:rsidRPr="00805069">
        <w:rPr>
          <w:rStyle w:val="StyleUnderline"/>
        </w:rPr>
        <w:t xml:space="preserve"> to </w:t>
      </w:r>
      <w:r w:rsidRPr="00113E48">
        <w:rPr>
          <w:rStyle w:val="Emphasis"/>
          <w:highlight w:val="cyan"/>
        </w:rPr>
        <w:t>permanently end civilisation</w:t>
      </w:r>
      <w:r w:rsidRPr="00F85B19">
        <w:rPr>
          <w:sz w:val="12"/>
        </w:rPr>
        <w:t xml:space="preserve">? It’s very hard to estimate, but it seems hard to conclude that the chance of a civilisation-ending nuclear war in the next century isn’t over 0.3%. That would mean </w:t>
      </w:r>
      <w:r w:rsidRPr="00113E48">
        <w:rPr>
          <w:rStyle w:val="StyleUnderline"/>
          <w:highlight w:val="cyan"/>
        </w:rPr>
        <w:t>the risks</w:t>
      </w:r>
      <w:r w:rsidRPr="00805069">
        <w:rPr>
          <w:rStyle w:val="StyleUnderline"/>
        </w:rPr>
        <w:t xml:space="preserve"> from nuclear weapons </w:t>
      </w:r>
      <w:r w:rsidRPr="00113E48">
        <w:rPr>
          <w:rStyle w:val="StyleUnderline"/>
          <w:highlight w:val="cyan"/>
        </w:rPr>
        <w:t xml:space="preserve">are greater than </w:t>
      </w:r>
      <w:r w:rsidRPr="00113E48">
        <w:rPr>
          <w:rStyle w:val="Emphasis"/>
          <w:highlight w:val="cyan"/>
        </w:rPr>
        <w:t>all</w:t>
      </w:r>
      <w:r w:rsidRPr="00805069">
        <w:rPr>
          <w:rStyle w:val="Emphasis"/>
        </w:rPr>
        <w:t xml:space="preserve"> the </w:t>
      </w:r>
      <w:r w:rsidRPr="00113E48">
        <w:rPr>
          <w:rStyle w:val="Emphasis"/>
          <w:highlight w:val="cyan"/>
        </w:rPr>
        <w:t>natural risks put together</w:t>
      </w:r>
      <w:r w:rsidRPr="00F85B19">
        <w:rPr>
          <w:sz w:val="12"/>
        </w:rPr>
        <w:t>. (Read more about nuclear risks.) This is why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civilisation. How big is the risk of run-away climate change? In 2015, President Obama said in his State of the Union address that:18 “No challenge  poses a greater threat to future generations than climate change” Climate change is certainly a major risk to civilisation. The graph below shows estimates of climate sensitivity. Climate sensitivity is how much warming to expect in the long-term if CO2 concentrations double, which is roughly what’s expected within the century. The most likely outcome is 2-4 degrees of warming, which would be bad, but survivable. However, these estimates give a 10% chance of warming over 6 degrees, and perhaps a 1% chance of warming of 9 degrees. That would render large fractions of the Earth functionally uninhabitable, requiring at least a massive reorganisation of society. It would also probably increase conflict, and make us more vulnerable to other risks. (If you’re sceptical of climate models, then you should increase your uncertainty, which makes the situation more worrying.) So, it seems like the chance of a massive climate disaster created by CO2 is perhaps similar to the chance of a nuclear war. Researchers who study these issues think nuclear war seems more likely to result in outright extinction, due to the possibility of nuclear winter, which is why we think nuclear weapons pose an even greater risk than climate change.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new technologies will present further catastrophic risks. This is why we need a movement that is concerned with safeguarding civilisation in general. Predicting the future of technology is difficult, but because we only have one civilisation, we need to try our best. Here are some candidates for the next technology that’s as dangerous as nuclear weapons. In 1918-1919, over 3% of the world’s population died of the Spanish Flu.19 If such a pandemic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artificial intelligence. The reason that humans are in charge and not chimps is purely a matter of intelligence. Our large and powerful brains give us incredible control of the world, despite the fact that we are so much physically weaker than chimpanzees. So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is capable of carrying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some kind of transformative machine intelligence is invented in the next century. Moreover, greater uncertainty means means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the system could have unintended consequences, since it would be difficult to predict what something smarter than us would do. A sufficiently powerful system might also be difficult to control, and so be hard to reverse once implemented. These concerns have been documented by Oxford Professor Nick Bostrom in Superintelligence and by AI pioneer Stuart Russell. Most experts think that better AI will be a hugely positive development, but they also agree there are risks. In the survey we just mentioned, AI experts estimated that the development of high-level machine intelligence has a 10% chance of a “bad outcome” and a 5% chance of an “extremely bad” outcome, such as human extinction.21 And we should probably expect this group to be positively biased, since, after all, they make their living from the technology. 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civilisation were, they probably wouldn’t have suggested nuclear weapons, genetic engineering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If we add everything together, what’s the total risk? Many experts who study these issues estimate that the total chance of human extinction in the next century is between 1 and 20%. For instance, an informal poll in 2008 at a conference on catastrophic risks found they believe it’s pretty likely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3F0749" w:rsidRPr="00090DE5" w14:paraId="57793015" w14:textId="77777777" w:rsidTr="00F013AC">
        <w:trPr>
          <w:trHeight w:val="820"/>
        </w:trPr>
        <w:tc>
          <w:tcPr>
            <w:tcW w:w="4440" w:type="dxa"/>
            <w:tcBorders>
              <w:top w:val="single" w:sz="4" w:space="0" w:color="auto"/>
              <w:left w:val="single" w:sz="4" w:space="0" w:color="auto"/>
              <w:bottom w:val="nil"/>
              <w:right w:val="nil"/>
            </w:tcBorders>
            <w:shd w:val="clear" w:color="auto" w:fill="FFFFFF"/>
            <w:vAlign w:val="center"/>
          </w:tcPr>
          <w:p w14:paraId="38BB43BC" w14:textId="77777777" w:rsidR="003F0749" w:rsidRPr="00090DE5" w:rsidRDefault="003F0749" w:rsidP="00F013AC">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03224CCE" w14:textId="77777777" w:rsidR="003F0749" w:rsidRPr="00090DE5" w:rsidRDefault="003F0749" w:rsidP="00F013AC">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55E93594" w14:textId="77777777" w:rsidR="003F0749" w:rsidRPr="00090DE5" w:rsidRDefault="003F0749" w:rsidP="00F013AC">
            <w:pPr>
              <w:rPr>
                <w:rFonts w:eastAsia="Times New Roman"/>
                <w:sz w:val="24"/>
                <w:szCs w:val="24"/>
              </w:rPr>
            </w:pPr>
            <w:r w:rsidRPr="00090DE5">
              <w:rPr>
                <w:rFonts w:eastAsia="Times New Roman"/>
                <w:color w:val="000000"/>
                <w:sz w:val="24"/>
                <w:szCs w:val="24"/>
              </w:rPr>
              <w:t>Human</w:t>
            </w:r>
          </w:p>
          <w:p w14:paraId="6EB95831" w14:textId="77777777" w:rsidR="003F0749" w:rsidRPr="00090DE5" w:rsidRDefault="003F0749" w:rsidP="00F013AC">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3F0749" w:rsidRPr="00090DE5" w14:paraId="6DD4F386" w14:textId="77777777" w:rsidTr="00F013AC">
        <w:trPr>
          <w:trHeight w:val="540"/>
        </w:trPr>
        <w:tc>
          <w:tcPr>
            <w:tcW w:w="4440" w:type="dxa"/>
            <w:tcBorders>
              <w:top w:val="single" w:sz="4" w:space="0" w:color="auto"/>
              <w:left w:val="single" w:sz="4" w:space="0" w:color="auto"/>
              <w:bottom w:val="nil"/>
              <w:right w:val="nil"/>
            </w:tcBorders>
            <w:shd w:val="clear" w:color="auto" w:fill="FFFFFF"/>
            <w:vAlign w:val="center"/>
          </w:tcPr>
          <w:p w14:paraId="5F367F34" w14:textId="77777777" w:rsidR="003F0749" w:rsidRPr="00090DE5" w:rsidRDefault="003F0749" w:rsidP="00F013AC">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48BAC51B" w14:textId="77777777" w:rsidR="003F0749" w:rsidRPr="00090DE5" w:rsidRDefault="003F0749" w:rsidP="00F013AC">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40288722" w14:textId="77777777" w:rsidR="003F0749" w:rsidRPr="00090DE5" w:rsidRDefault="003F0749" w:rsidP="00F013AC">
            <w:pPr>
              <w:rPr>
                <w:rFonts w:eastAsia="Times New Roman"/>
                <w:sz w:val="24"/>
                <w:szCs w:val="24"/>
              </w:rPr>
            </w:pPr>
            <w:r w:rsidRPr="00090DE5">
              <w:rPr>
                <w:rFonts w:eastAsia="Times New Roman"/>
                <w:color w:val="000000"/>
                <w:sz w:val="24"/>
                <w:szCs w:val="24"/>
              </w:rPr>
              <w:t>5%</w:t>
            </w:r>
          </w:p>
        </w:tc>
      </w:tr>
      <w:tr w:rsidR="003F0749" w:rsidRPr="00090DE5" w14:paraId="6AEF9DFD" w14:textId="77777777" w:rsidTr="00F013AC">
        <w:trPr>
          <w:trHeight w:val="532"/>
        </w:trPr>
        <w:tc>
          <w:tcPr>
            <w:tcW w:w="4440" w:type="dxa"/>
            <w:tcBorders>
              <w:top w:val="single" w:sz="4" w:space="0" w:color="auto"/>
              <w:left w:val="single" w:sz="4" w:space="0" w:color="auto"/>
              <w:bottom w:val="nil"/>
              <w:right w:val="nil"/>
            </w:tcBorders>
            <w:shd w:val="clear" w:color="auto" w:fill="FFFFFF"/>
            <w:vAlign w:val="center"/>
          </w:tcPr>
          <w:p w14:paraId="1D8F4328" w14:textId="77777777" w:rsidR="003F0749" w:rsidRPr="00090DE5" w:rsidRDefault="003F0749" w:rsidP="00F013AC">
            <w:pPr>
              <w:rPr>
                <w:rFonts w:eastAsia="Times New Roman"/>
                <w:sz w:val="24"/>
                <w:szCs w:val="24"/>
              </w:rPr>
            </w:pPr>
            <w:r w:rsidRPr="00090DE5">
              <w:rPr>
                <w:rFonts w:eastAsia="Times New Roman"/>
                <w:color w:val="000000"/>
                <w:sz w:val="24"/>
                <w:szCs w:val="24"/>
              </w:rPr>
              <w:t>Total killed by superintelligent Al.</w:t>
            </w:r>
          </w:p>
        </w:tc>
        <w:tc>
          <w:tcPr>
            <w:tcW w:w="2340" w:type="dxa"/>
            <w:tcBorders>
              <w:top w:val="single" w:sz="4" w:space="0" w:color="auto"/>
              <w:left w:val="nil"/>
              <w:bottom w:val="nil"/>
              <w:right w:val="nil"/>
            </w:tcBorders>
            <w:shd w:val="clear" w:color="auto" w:fill="FFFFFF"/>
            <w:vAlign w:val="center"/>
          </w:tcPr>
          <w:p w14:paraId="1C102987" w14:textId="77777777" w:rsidR="003F0749" w:rsidRPr="00090DE5" w:rsidRDefault="003F0749" w:rsidP="00F013AC">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3315EB46" w14:textId="77777777" w:rsidR="003F0749" w:rsidRPr="00090DE5" w:rsidRDefault="003F0749" w:rsidP="00F013AC">
            <w:pPr>
              <w:rPr>
                <w:rFonts w:eastAsia="Times New Roman"/>
                <w:sz w:val="24"/>
                <w:szCs w:val="24"/>
              </w:rPr>
            </w:pPr>
            <w:r w:rsidRPr="00090DE5">
              <w:rPr>
                <w:rFonts w:eastAsia="Times New Roman"/>
                <w:color w:val="000000"/>
                <w:sz w:val="24"/>
                <w:szCs w:val="24"/>
              </w:rPr>
              <w:t>5%</w:t>
            </w:r>
          </w:p>
        </w:tc>
      </w:tr>
      <w:tr w:rsidR="003F0749" w:rsidRPr="00090DE5" w14:paraId="3C7A2042" w14:textId="77777777" w:rsidTr="00F013AC">
        <w:trPr>
          <w:trHeight w:val="540"/>
        </w:trPr>
        <w:tc>
          <w:tcPr>
            <w:tcW w:w="4440" w:type="dxa"/>
            <w:tcBorders>
              <w:top w:val="single" w:sz="4" w:space="0" w:color="auto"/>
              <w:left w:val="single" w:sz="4" w:space="0" w:color="auto"/>
              <w:bottom w:val="nil"/>
              <w:right w:val="nil"/>
            </w:tcBorders>
            <w:shd w:val="clear" w:color="auto" w:fill="FFFFFF"/>
            <w:vAlign w:val="center"/>
          </w:tcPr>
          <w:p w14:paraId="058CF0A5" w14:textId="77777777" w:rsidR="003F0749" w:rsidRPr="00090DE5" w:rsidRDefault="003F0749" w:rsidP="00F013AC">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0AF895A1" w14:textId="77777777" w:rsidR="003F0749" w:rsidRPr="00090DE5" w:rsidRDefault="003F0749" w:rsidP="00F013AC">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7D90F0FD" w14:textId="77777777" w:rsidR="003F0749" w:rsidRPr="00090DE5" w:rsidRDefault="003F0749" w:rsidP="00F013AC">
            <w:pPr>
              <w:rPr>
                <w:rFonts w:eastAsia="Times New Roman"/>
                <w:sz w:val="24"/>
                <w:szCs w:val="24"/>
              </w:rPr>
            </w:pPr>
            <w:r w:rsidRPr="00090DE5">
              <w:rPr>
                <w:rFonts w:eastAsia="Times New Roman"/>
                <w:color w:val="000000"/>
                <w:sz w:val="24"/>
                <w:szCs w:val="24"/>
              </w:rPr>
              <w:t>4%</w:t>
            </w:r>
          </w:p>
        </w:tc>
      </w:tr>
      <w:tr w:rsidR="003F0749" w:rsidRPr="00090DE5" w14:paraId="4D7697D5" w14:textId="77777777" w:rsidTr="00F013AC">
        <w:trPr>
          <w:trHeight w:val="804"/>
        </w:trPr>
        <w:tc>
          <w:tcPr>
            <w:tcW w:w="4440" w:type="dxa"/>
            <w:tcBorders>
              <w:top w:val="single" w:sz="4" w:space="0" w:color="auto"/>
              <w:left w:val="single" w:sz="4" w:space="0" w:color="auto"/>
              <w:bottom w:val="nil"/>
              <w:right w:val="nil"/>
            </w:tcBorders>
            <w:shd w:val="clear" w:color="auto" w:fill="FFFFFF"/>
            <w:vAlign w:val="center"/>
          </w:tcPr>
          <w:p w14:paraId="343451AE" w14:textId="77777777" w:rsidR="003F0749" w:rsidRPr="00090DE5" w:rsidRDefault="003F0749" w:rsidP="00F013AC">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562E418C" w14:textId="77777777" w:rsidR="003F0749" w:rsidRPr="00090DE5" w:rsidRDefault="003F0749" w:rsidP="00F013AC">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479580AF" w14:textId="77777777" w:rsidR="003F0749" w:rsidRPr="00090DE5" w:rsidRDefault="003F0749" w:rsidP="00F013AC">
            <w:pPr>
              <w:rPr>
                <w:rFonts w:eastAsia="Times New Roman"/>
                <w:sz w:val="24"/>
                <w:szCs w:val="24"/>
              </w:rPr>
            </w:pPr>
            <w:r w:rsidRPr="00090DE5">
              <w:rPr>
                <w:rFonts w:eastAsia="Times New Roman"/>
                <w:color w:val="000000"/>
                <w:sz w:val="24"/>
                <w:szCs w:val="24"/>
              </w:rPr>
              <w:t>2%</w:t>
            </w:r>
          </w:p>
        </w:tc>
      </w:tr>
      <w:tr w:rsidR="003F0749" w:rsidRPr="00090DE5" w14:paraId="2CC3F102" w14:textId="77777777" w:rsidTr="00F013AC">
        <w:trPr>
          <w:trHeight w:val="540"/>
        </w:trPr>
        <w:tc>
          <w:tcPr>
            <w:tcW w:w="4440" w:type="dxa"/>
            <w:tcBorders>
              <w:top w:val="single" w:sz="4" w:space="0" w:color="auto"/>
              <w:left w:val="single" w:sz="4" w:space="0" w:color="auto"/>
              <w:bottom w:val="nil"/>
              <w:right w:val="nil"/>
            </w:tcBorders>
            <w:shd w:val="clear" w:color="auto" w:fill="FFFFFF"/>
            <w:vAlign w:val="center"/>
          </w:tcPr>
          <w:p w14:paraId="59ABB38C" w14:textId="77777777" w:rsidR="003F0749" w:rsidRPr="00090DE5" w:rsidRDefault="003F0749" w:rsidP="00F013AC">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2B13F4A7" w14:textId="77777777" w:rsidR="003F0749" w:rsidRPr="00090DE5" w:rsidRDefault="003F0749" w:rsidP="00F013AC">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379D68A2" w14:textId="77777777" w:rsidR="003F0749" w:rsidRPr="00090DE5" w:rsidRDefault="003F0749" w:rsidP="00F013AC">
            <w:pPr>
              <w:rPr>
                <w:rFonts w:eastAsia="Times New Roman"/>
                <w:sz w:val="24"/>
                <w:szCs w:val="24"/>
              </w:rPr>
            </w:pPr>
            <w:r w:rsidRPr="00090DE5">
              <w:rPr>
                <w:rFonts w:eastAsia="Times New Roman"/>
                <w:color w:val="000000"/>
                <w:sz w:val="24"/>
                <w:szCs w:val="24"/>
              </w:rPr>
              <w:t>1%</w:t>
            </w:r>
          </w:p>
        </w:tc>
      </w:tr>
      <w:tr w:rsidR="003F0749" w:rsidRPr="00090DE5" w14:paraId="6541E029" w14:textId="77777777" w:rsidTr="00F013AC">
        <w:trPr>
          <w:trHeight w:val="804"/>
        </w:trPr>
        <w:tc>
          <w:tcPr>
            <w:tcW w:w="4440" w:type="dxa"/>
            <w:tcBorders>
              <w:top w:val="single" w:sz="4" w:space="0" w:color="auto"/>
              <w:left w:val="single" w:sz="4" w:space="0" w:color="auto"/>
              <w:bottom w:val="nil"/>
              <w:right w:val="nil"/>
            </w:tcBorders>
            <w:shd w:val="clear" w:color="auto" w:fill="FFFFFF"/>
            <w:vAlign w:val="center"/>
          </w:tcPr>
          <w:p w14:paraId="7401B19D" w14:textId="77777777" w:rsidR="003F0749" w:rsidRPr="00090DE5" w:rsidRDefault="003F0749" w:rsidP="00F013AC">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0007D6B7" w14:textId="77777777" w:rsidR="003F0749" w:rsidRPr="00090DE5" w:rsidRDefault="003F0749" w:rsidP="00F013AC">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47C4D590" w14:textId="77777777" w:rsidR="003F0749" w:rsidRPr="00090DE5" w:rsidRDefault="003F0749" w:rsidP="00F013AC">
            <w:pPr>
              <w:rPr>
                <w:rFonts w:eastAsia="Times New Roman"/>
                <w:sz w:val="24"/>
                <w:szCs w:val="24"/>
              </w:rPr>
            </w:pPr>
            <w:r w:rsidRPr="00090DE5">
              <w:rPr>
                <w:rFonts w:eastAsia="Times New Roman"/>
                <w:color w:val="000000"/>
                <w:sz w:val="24"/>
                <w:szCs w:val="24"/>
              </w:rPr>
              <w:t>0.5%</w:t>
            </w:r>
          </w:p>
        </w:tc>
      </w:tr>
      <w:tr w:rsidR="003F0749" w:rsidRPr="00090DE5" w14:paraId="1EA71C35" w14:textId="77777777" w:rsidTr="00F013AC">
        <w:trPr>
          <w:trHeight w:val="812"/>
        </w:trPr>
        <w:tc>
          <w:tcPr>
            <w:tcW w:w="4440" w:type="dxa"/>
            <w:tcBorders>
              <w:top w:val="single" w:sz="4" w:space="0" w:color="auto"/>
              <w:left w:val="single" w:sz="4" w:space="0" w:color="auto"/>
              <w:bottom w:val="nil"/>
              <w:right w:val="nil"/>
            </w:tcBorders>
            <w:shd w:val="clear" w:color="auto" w:fill="FFFFFF"/>
            <w:vAlign w:val="center"/>
          </w:tcPr>
          <w:p w14:paraId="2B416D1F" w14:textId="77777777" w:rsidR="003F0749" w:rsidRPr="00090DE5" w:rsidRDefault="003F0749" w:rsidP="00F013AC">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08040B24" w14:textId="77777777" w:rsidR="003F0749" w:rsidRPr="00090DE5" w:rsidRDefault="003F0749" w:rsidP="00F013AC">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1E2C257E" w14:textId="77777777" w:rsidR="003F0749" w:rsidRPr="00090DE5" w:rsidRDefault="003F0749" w:rsidP="00F013AC">
            <w:pPr>
              <w:rPr>
                <w:rFonts w:eastAsia="Times New Roman"/>
                <w:sz w:val="24"/>
                <w:szCs w:val="24"/>
              </w:rPr>
            </w:pPr>
            <w:r w:rsidRPr="00090DE5">
              <w:rPr>
                <w:rFonts w:eastAsia="Times New Roman"/>
                <w:color w:val="000000"/>
                <w:sz w:val="24"/>
                <w:szCs w:val="24"/>
              </w:rPr>
              <w:t>0.05%</w:t>
            </w:r>
          </w:p>
        </w:tc>
      </w:tr>
      <w:tr w:rsidR="003F0749" w:rsidRPr="00090DE5" w14:paraId="584AA810" w14:textId="77777777" w:rsidTr="00F013AC">
        <w:trPr>
          <w:trHeight w:val="532"/>
        </w:trPr>
        <w:tc>
          <w:tcPr>
            <w:tcW w:w="4440" w:type="dxa"/>
            <w:tcBorders>
              <w:top w:val="single" w:sz="4" w:space="0" w:color="auto"/>
              <w:left w:val="single" w:sz="4" w:space="0" w:color="auto"/>
              <w:bottom w:val="nil"/>
              <w:right w:val="nil"/>
            </w:tcBorders>
            <w:shd w:val="clear" w:color="auto" w:fill="FFFFFF"/>
            <w:vAlign w:val="center"/>
          </w:tcPr>
          <w:p w14:paraId="0BF1D108" w14:textId="77777777" w:rsidR="003F0749" w:rsidRPr="00090DE5" w:rsidRDefault="003F0749" w:rsidP="00F013AC">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56ECE716" w14:textId="77777777" w:rsidR="003F0749" w:rsidRPr="00090DE5" w:rsidRDefault="003F0749" w:rsidP="00F013AC">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596A2642" w14:textId="77777777" w:rsidR="003F0749" w:rsidRPr="00090DE5" w:rsidRDefault="003F0749" w:rsidP="00F013AC">
            <w:pPr>
              <w:rPr>
                <w:rFonts w:eastAsia="Times New Roman"/>
                <w:sz w:val="24"/>
                <w:szCs w:val="24"/>
              </w:rPr>
            </w:pPr>
            <w:r w:rsidRPr="00090DE5">
              <w:rPr>
                <w:rFonts w:eastAsia="Times New Roman"/>
                <w:color w:val="000000"/>
                <w:sz w:val="24"/>
                <w:szCs w:val="24"/>
              </w:rPr>
              <w:t>0.03%</w:t>
            </w:r>
          </w:p>
        </w:tc>
      </w:tr>
      <w:tr w:rsidR="003F0749" w:rsidRPr="00090DE5" w14:paraId="70EEB583" w14:textId="77777777" w:rsidTr="00F013AC">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431E51D8" w14:textId="77777777" w:rsidR="003F0749" w:rsidRPr="00090DE5" w:rsidRDefault="003F0749" w:rsidP="00F013AC">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7D3691C0" w14:textId="77777777" w:rsidR="003F0749" w:rsidRPr="00090DE5" w:rsidRDefault="003F0749" w:rsidP="00F013AC">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31825B20" w14:textId="77777777" w:rsidR="003F0749" w:rsidRPr="00090DE5" w:rsidRDefault="003F0749" w:rsidP="00F013AC">
            <w:pPr>
              <w:rPr>
                <w:rFonts w:eastAsia="Times New Roman"/>
                <w:sz w:val="24"/>
                <w:szCs w:val="24"/>
              </w:rPr>
            </w:pPr>
            <w:r w:rsidRPr="00090DE5">
              <w:rPr>
                <w:rFonts w:eastAsia="Times New Roman"/>
                <w:color w:val="000000"/>
                <w:sz w:val="24"/>
                <w:szCs w:val="24"/>
              </w:rPr>
              <w:t>19%</w:t>
            </w:r>
          </w:p>
        </w:tc>
      </w:tr>
    </w:tbl>
    <w:p w14:paraId="10B64918" w14:textId="77777777" w:rsidR="003F0749" w:rsidRPr="00FE7E86" w:rsidRDefault="003F0749" w:rsidP="003F0749">
      <w:pPr>
        <w:rPr>
          <w:sz w:val="10"/>
        </w:rPr>
      </w:pPr>
      <w:r w:rsidRPr="009C4860">
        <w:rPr>
          <w:sz w:val="10"/>
        </w:rPr>
        <w:t xml:space="preserve">Dr. Toby Ord, who is writing a book on this topic, puts the risk in the next century at 1 in 6 — the roll of a dice. These figures are about one million times higher than what people normally think.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we think the risk is likely over 3%. Why helping to safeguard the future could be the most important thing you can do with your life How much should we prioritise working to reduce these risks compared to other issues, like global poverty, ending cancer or political change? At 80,000 Hours, we do research to help people find careers with positive social impact. As part of this, we try to find the most urgent problems in the world to work on. We evaluate different global problems using our problem framework, which compares problems in terms of: Scale – how many are affected by the problem Neglectedness -how many people are working on it already Solvability – how easy it is to make progress If you apply this framework, we think that safeguarding the future comes out as the world’s biggest priority. And so, if you want to have a big positive impact with your career, this is the top area to focus on. In the next few sections, we’ll evaluate this issue on scale, neglectedness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9C4860">
        <w:rPr>
          <w:sz w:val="10"/>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9C4860">
        <w:rPr>
          <w:sz w:val="10"/>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9C4860">
        <w:rPr>
          <w:sz w:val="10"/>
        </w:rPr>
        <w:t xml:space="preserve">Many of </w:t>
      </w:r>
      <w:r w:rsidRPr="00E226AE">
        <w:rPr>
          <w:rStyle w:val="StyleUnderline"/>
        </w:rPr>
        <w:t>the risks we’ve covered could also cause a “</w:t>
      </w:r>
      <w:r w:rsidRPr="00E226AE">
        <w:rPr>
          <w:rStyle w:val="Emphasis"/>
        </w:rPr>
        <w:t>medium” catastrophe</w:t>
      </w:r>
      <w:r w:rsidRPr="009C4860">
        <w:rPr>
          <w:sz w:val="10"/>
        </w:rPr>
        <w:t xml:space="preserve"> </w:t>
      </w:r>
      <w:r w:rsidRPr="00E226AE">
        <w:rPr>
          <w:rStyle w:val="StyleUnderline"/>
        </w:rPr>
        <w:t xml:space="preserve">rather than one that ends civilisation, and this is presumably </w:t>
      </w:r>
      <w:r w:rsidRPr="00E226AE">
        <w:rPr>
          <w:rStyle w:val="Emphasis"/>
        </w:rPr>
        <w:t>significantly more likely</w:t>
      </w:r>
      <w:r w:rsidRPr="009C4860">
        <w:rPr>
          <w:sz w:val="10"/>
        </w:rPr>
        <w:t xml:space="preserve">. </w:t>
      </w:r>
      <w:r w:rsidRPr="00E226AE">
        <w:rPr>
          <w:rStyle w:val="StyleUnderline"/>
        </w:rPr>
        <w:t xml:space="preserve">The survey we covered earlier suggested over a </w:t>
      </w:r>
      <w:r w:rsidRPr="00E226AE">
        <w:rPr>
          <w:rStyle w:val="Emphasis"/>
        </w:rPr>
        <w:t>10% chance</w:t>
      </w:r>
      <w:r w:rsidRPr="009C4860">
        <w:rPr>
          <w:sz w:val="10"/>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9C4860">
        <w:rPr>
          <w:sz w:val="10"/>
        </w:rPr>
        <w:t xml:space="preserve">So, </w:t>
      </w:r>
      <w:r w:rsidRPr="00E226AE">
        <w:rPr>
          <w:rStyle w:val="StyleUnderline"/>
        </w:rPr>
        <w:t xml:space="preserve">even if we only focus on the impact on the present </w:t>
      </w:r>
      <w:r w:rsidRPr="00E226AE">
        <w:rPr>
          <w:rStyle w:val="Emphasis"/>
        </w:rPr>
        <w:t>generation</w:t>
      </w:r>
      <w:r w:rsidRPr="009C4860">
        <w:rPr>
          <w:sz w:val="10"/>
        </w:rPr>
        <w:t xml:space="preserve">, </w:t>
      </w:r>
      <w:r w:rsidRPr="00E226AE">
        <w:rPr>
          <w:rStyle w:val="StyleUnderline"/>
        </w:rPr>
        <w:t xml:space="preserve">these catastrophic risks are one of the </w:t>
      </w:r>
      <w:r w:rsidRPr="00E226AE">
        <w:rPr>
          <w:rStyle w:val="Emphasis"/>
        </w:rPr>
        <w:t>most serious issues</w:t>
      </w:r>
      <w:r w:rsidRPr="009C4860">
        <w:rPr>
          <w:sz w:val="10"/>
        </w:rPr>
        <w:t xml:space="preserve"> </w:t>
      </w:r>
      <w:r w:rsidRPr="00E226AE">
        <w:rPr>
          <w:rStyle w:val="StyleUnderline"/>
        </w:rPr>
        <w:t>facing humanity.</w:t>
      </w:r>
      <w:r w:rsidRPr="009C4860">
        <w:rPr>
          <w:sz w:val="10"/>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113E48">
        <w:rPr>
          <w:rStyle w:val="StyleUnderline"/>
          <w:highlight w:val="cyan"/>
        </w:rPr>
        <w:t>if civilisation ends</w:t>
      </w:r>
      <w:r w:rsidRPr="00805069">
        <w:rPr>
          <w:rStyle w:val="StyleUnderline"/>
        </w:rPr>
        <w:t xml:space="preserve">, then </w:t>
      </w:r>
      <w:r w:rsidRPr="00113E48">
        <w:rPr>
          <w:rStyle w:val="StyleUnderline"/>
          <w:highlight w:val="cyan"/>
        </w:rPr>
        <w:t>we give up our</w:t>
      </w:r>
      <w:r w:rsidRPr="00805069">
        <w:rPr>
          <w:rStyle w:val="StyleUnderline"/>
        </w:rPr>
        <w:t xml:space="preserve"> </w:t>
      </w:r>
      <w:r w:rsidRPr="00805069">
        <w:rPr>
          <w:rStyle w:val="Emphasis"/>
        </w:rPr>
        <w:t xml:space="preserve">entire </w:t>
      </w:r>
      <w:r w:rsidRPr="00113E48">
        <w:rPr>
          <w:rStyle w:val="Emphasis"/>
          <w:highlight w:val="cyan"/>
        </w:rPr>
        <w:t>future</w:t>
      </w:r>
      <w:r w:rsidRPr="00805069">
        <w:rPr>
          <w:rStyle w:val="Emphasis"/>
        </w:rPr>
        <w:t xml:space="preserve"> too</w:t>
      </w:r>
      <w:r w:rsidRPr="00805069">
        <w:rPr>
          <w:rStyle w:val="StyleUnderline"/>
        </w:rPr>
        <w:t xml:space="preserve">. </w:t>
      </w:r>
      <w:r w:rsidRPr="009C4860">
        <w:rPr>
          <w:sz w:val="10"/>
        </w:rPr>
        <w:t xml:space="preserve">Most people want to leave a better world for their grandchildren, and </w:t>
      </w:r>
      <w:r w:rsidRPr="00805069">
        <w:rPr>
          <w:rStyle w:val="StyleUnderline"/>
        </w:rPr>
        <w:t>most</w:t>
      </w:r>
      <w:r w:rsidRPr="009C4860">
        <w:rPr>
          <w:sz w:val="10"/>
        </w:rPr>
        <w:t xml:space="preserve"> also </w:t>
      </w:r>
      <w:r w:rsidRPr="00805069">
        <w:rPr>
          <w:rStyle w:val="StyleUnderline"/>
        </w:rPr>
        <w:t xml:space="preserve">think we should have some concern for </w:t>
      </w:r>
      <w:r w:rsidRPr="00805069">
        <w:rPr>
          <w:rStyle w:val="Emphasis"/>
        </w:rPr>
        <w:t>future generations</w:t>
      </w:r>
      <w:r w:rsidRPr="009C4860">
        <w:rPr>
          <w:sz w:val="10"/>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9C4860">
        <w:rPr>
          <w:sz w:val="10"/>
        </w:rPr>
        <w:t xml:space="preserve">, and </w:t>
      </w:r>
      <w:r w:rsidRPr="00C2591D">
        <w:rPr>
          <w:rStyle w:val="StyleUnderline"/>
        </w:rPr>
        <w:t>we should have some concern for their interests</w:t>
      </w:r>
      <w:r w:rsidRPr="009C4860">
        <w:rPr>
          <w:sz w:val="10"/>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113E48">
        <w:rPr>
          <w:rStyle w:val="StyleUnderline"/>
          <w:highlight w:val="cyan"/>
        </w:rPr>
        <w:t xml:space="preserve">, the stakes are </w:t>
      </w:r>
      <w:r w:rsidRPr="00113E48">
        <w:rPr>
          <w:rStyle w:val="Emphasis"/>
          <w:highlight w:val="cyan"/>
        </w:rPr>
        <w:t>millions of times higher</w:t>
      </w:r>
      <w:r w:rsidRPr="009C4860">
        <w:rPr>
          <w:sz w:val="10"/>
        </w:rPr>
        <w:t xml:space="preserve"> – for good or evil. As Carl Sagan wrote on the costs of nuclear war in Foreign Affairs: A </w:t>
      </w:r>
      <w:r w:rsidRPr="00113E48">
        <w:rPr>
          <w:rStyle w:val="Emphasis"/>
          <w:highlight w:val="cyan"/>
        </w:rPr>
        <w:t>nuclear war</w:t>
      </w:r>
      <w:r w:rsidRPr="009C4860">
        <w:rPr>
          <w:sz w:val="10"/>
        </w:rPr>
        <w:t xml:space="preserve"> </w:t>
      </w:r>
      <w:r w:rsidRPr="00113E48">
        <w:rPr>
          <w:rStyle w:val="StyleUnderline"/>
          <w:highlight w:val="cyan"/>
        </w:rPr>
        <w:t>imperils</w:t>
      </w:r>
      <w:r w:rsidRPr="00805069">
        <w:rPr>
          <w:rStyle w:val="StyleUnderline"/>
        </w:rPr>
        <w:t xml:space="preserve"> all of </w:t>
      </w:r>
      <w:r w:rsidRPr="00113E48">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9C4860">
        <w:rPr>
          <w:sz w:val="10"/>
        </w:rPr>
        <w:t xml:space="preserve">, </w:t>
      </w:r>
      <w:r w:rsidRPr="00805069">
        <w:rPr>
          <w:rStyle w:val="StyleUnderline"/>
        </w:rPr>
        <w:t>with an average lifetime of the order of 100 years</w:t>
      </w:r>
      <w:r w:rsidRPr="009C4860">
        <w:rPr>
          <w:sz w:val="10"/>
        </w:rPr>
        <w:t xml:space="preserve">, over a typical time period for the biological evolution of a successful species (roughly ten million years), </w:t>
      </w:r>
      <w:r w:rsidRPr="00113E48">
        <w:rPr>
          <w:rStyle w:val="StyleUnderline"/>
          <w:highlight w:val="cyan"/>
        </w:rPr>
        <w:t>we are talking about</w:t>
      </w:r>
      <w:r w:rsidRPr="009C4860">
        <w:rPr>
          <w:sz w:val="10"/>
        </w:rPr>
        <w:t xml:space="preserve"> some </w:t>
      </w:r>
      <w:r w:rsidRPr="00113E48">
        <w:rPr>
          <w:rStyle w:val="Emphasis"/>
          <w:highlight w:val="cyan"/>
        </w:rPr>
        <w:t>500 trillion people</w:t>
      </w:r>
      <w:r w:rsidRPr="009C4860">
        <w:rPr>
          <w:sz w:val="10"/>
        </w:rPr>
        <w:t xml:space="preserve"> yet to come. </w:t>
      </w:r>
      <w:r w:rsidRPr="00805069">
        <w:rPr>
          <w:rStyle w:val="StyleUnderline"/>
        </w:rPr>
        <w:t xml:space="preserve">By this criterion, the </w:t>
      </w:r>
      <w:r w:rsidRPr="00113E48">
        <w:rPr>
          <w:rStyle w:val="StyleUnderline"/>
          <w:highlight w:val="cyan"/>
        </w:rPr>
        <w:t xml:space="preserve">stakes are </w:t>
      </w:r>
      <w:r w:rsidRPr="00113E48">
        <w:rPr>
          <w:rStyle w:val="Emphasis"/>
          <w:highlight w:val="cyan"/>
        </w:rPr>
        <w:t>one million times greater</w:t>
      </w:r>
      <w:r w:rsidRPr="00805069">
        <w:rPr>
          <w:rStyle w:val="StyleUnderline"/>
        </w:rPr>
        <w:t xml:space="preserve"> for extinction </w:t>
      </w:r>
      <w:r w:rsidRPr="00113E48">
        <w:rPr>
          <w:rStyle w:val="StyleUnderline"/>
          <w:b/>
          <w:bCs/>
          <w:highlight w:val="cyan"/>
        </w:rPr>
        <w:t>than for</w:t>
      </w:r>
      <w:r w:rsidRPr="00805069">
        <w:rPr>
          <w:rStyle w:val="StyleUnderline"/>
        </w:rPr>
        <w:t xml:space="preserve"> the more </w:t>
      </w:r>
      <w:r w:rsidRPr="00805069">
        <w:rPr>
          <w:rStyle w:val="Emphasis"/>
        </w:rPr>
        <w:t>modest nuclear wars</w:t>
      </w:r>
      <w:r w:rsidRPr="00805069">
        <w:rPr>
          <w:rStyle w:val="StyleUnderline"/>
        </w:rPr>
        <w:t xml:space="preserve"> that kill “only” hundreds of </w:t>
      </w:r>
      <w:r w:rsidRPr="00113E48">
        <w:rPr>
          <w:rStyle w:val="StyleUnderline"/>
          <w:b/>
          <w:bCs/>
          <w:highlight w:val="cyan"/>
        </w:rPr>
        <w:t>millions of people</w:t>
      </w:r>
      <w:r w:rsidRPr="00805069">
        <w:rPr>
          <w:rStyle w:val="StyleUnderline"/>
        </w:rPr>
        <w:t>.</w:t>
      </w:r>
      <w:r w:rsidRPr="009C4860">
        <w:rPr>
          <w:sz w:val="10"/>
        </w:rPr>
        <w:t xml:space="preserve"> There are many other possible measures of the potential loss–including culture and science, the evolutionary history of the planet, and the significance of the lives of all of our ancestors who contributed to the future of their descendants. </w:t>
      </w:r>
      <w:r w:rsidRPr="00805069">
        <w:rPr>
          <w:rStyle w:val="Emphasis"/>
        </w:rPr>
        <w:t>Extinction is the undoing of the human enterprise</w:t>
      </w:r>
      <w:r w:rsidRPr="009C4860">
        <w:rPr>
          <w:sz w:val="10"/>
        </w:rPr>
        <w:t xml:space="preserve">. We’re glad the Romans didn’t let humanity go extinct, since it means that all of modern civilisation has been able to exist. We think we owe a similar responsibility to the people who will come after us, assuming (as we 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9C4860">
        <w:rPr>
          <w:sz w:val="10"/>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9C4860">
        <w:rPr>
          <w:sz w:val="10"/>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9C4860">
        <w:rPr>
          <w:sz w:val="10"/>
        </w:rPr>
        <w:t xml:space="preserve">. </w:t>
      </w:r>
      <w:r w:rsidRPr="00E226AE">
        <w:rPr>
          <w:rStyle w:val="StyleUnderline"/>
        </w:rPr>
        <w:t>Future civilisation could create a world without need or want, and make mindblowing intellectual and artistic achievements. We could build a far more just and virtuous</w:t>
      </w:r>
      <w:r w:rsidRPr="00805069">
        <w:rPr>
          <w:rStyle w:val="StyleUnderline"/>
        </w:rPr>
        <w:t xml:space="preserve"> society</w:t>
      </w:r>
      <w:r w:rsidRPr="009C4860">
        <w:rPr>
          <w:sz w:val="10"/>
        </w:rPr>
        <w:t xml:space="preserve">. And </w:t>
      </w:r>
      <w:r w:rsidRPr="00805069">
        <w:rPr>
          <w:rStyle w:val="StyleUnderline"/>
        </w:rPr>
        <w:t xml:space="preserve">there’s no in-principle reason why </w:t>
      </w:r>
      <w:r w:rsidRPr="00113E48">
        <w:rPr>
          <w:rStyle w:val="Emphasis"/>
          <w:highlight w:val="cyan"/>
        </w:rPr>
        <w:t>civilisation</w:t>
      </w:r>
      <w:r w:rsidRPr="009C4860">
        <w:rPr>
          <w:sz w:val="10"/>
        </w:rPr>
        <w:t xml:space="preserve"> </w:t>
      </w:r>
      <w:r w:rsidRPr="00113E48">
        <w:rPr>
          <w:rStyle w:val="StyleUnderline"/>
          <w:highlight w:val="cyan"/>
        </w:rPr>
        <w:t>could</w:t>
      </w:r>
      <w:r w:rsidRPr="00805069">
        <w:rPr>
          <w:rStyle w:val="StyleUnderline"/>
        </w:rPr>
        <w:t xml:space="preserve">n’t </w:t>
      </w:r>
      <w:r w:rsidRPr="00113E48">
        <w:rPr>
          <w:rStyle w:val="StyleUnderline"/>
          <w:highlight w:val="cyan"/>
        </w:rPr>
        <w:t xml:space="preserve">reach </w:t>
      </w:r>
      <w:r w:rsidRPr="00113E48">
        <w:rPr>
          <w:rStyle w:val="Emphasis"/>
          <w:highlight w:val="cyan"/>
        </w:rPr>
        <w:t>other planets</w:t>
      </w:r>
      <w:r w:rsidRPr="009C4860">
        <w:rPr>
          <w:sz w:val="10"/>
        </w:rPr>
        <w:t xml:space="preserve">, </w:t>
      </w:r>
      <w:r w:rsidRPr="00805069">
        <w:rPr>
          <w:rStyle w:val="StyleUnderline"/>
        </w:rPr>
        <w:t>of which there are some 100 billion in our galaxy</w:t>
      </w:r>
      <w:r w:rsidRPr="009C4860">
        <w:rPr>
          <w:sz w:val="10"/>
        </w:rPr>
        <w:t xml:space="preserve">.26 </w:t>
      </w:r>
      <w:r w:rsidRPr="00805069">
        <w:rPr>
          <w:rStyle w:val="StyleUnderline"/>
        </w:rPr>
        <w:t xml:space="preserve">If we let civilisation end, then none of this can </w:t>
      </w:r>
      <w:r w:rsidRPr="00805069">
        <w:rPr>
          <w:rStyle w:val="Emphasis"/>
        </w:rPr>
        <w:t>ever happen</w:t>
      </w:r>
      <w:r w:rsidRPr="00805069">
        <w:rPr>
          <w:rStyle w:val="StyleUnderline"/>
        </w:rPr>
        <w:t xml:space="preserve">. We’re unsure whether this great future will really happen, but that’s all the more reason to keep </w:t>
      </w:r>
      <w:r w:rsidRPr="00E226AE">
        <w:rPr>
          <w:rStyle w:val="StyleUnderline"/>
        </w:rPr>
        <w:t>civilisation going so we have a chance to find out. Failing to</w:t>
      </w:r>
      <w:r w:rsidRPr="009C4860">
        <w:rPr>
          <w:sz w:val="10"/>
        </w:rPr>
        <w:t xml:space="preserve"> </w:t>
      </w:r>
      <w:r w:rsidRPr="00E226AE">
        <w:rPr>
          <w:rStyle w:val="Emphasis"/>
        </w:rPr>
        <w:t>pass on the torch</w:t>
      </w:r>
      <w:r w:rsidRPr="009C4860">
        <w:rPr>
          <w:sz w:val="10"/>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9C4860">
        <w:rPr>
          <w:sz w:val="10"/>
        </w:rPr>
        <w:t xml:space="preserve">So, a couple of percent risk that civilisation ends seems likely to be the biggest issue facing the world today. </w:t>
      </w:r>
      <w:r w:rsidRPr="00E226AE">
        <w:rPr>
          <w:rStyle w:val="StyleUnderline"/>
        </w:rPr>
        <w:t>What’s also striking is just how neglected these risks are</w:t>
      </w:r>
      <w:r w:rsidRPr="009C4860">
        <w:rPr>
          <w:sz w:val="10"/>
        </w:rPr>
        <w:t xml:space="preserve">. Why these risks are some of the most neglected global issues Here is how much money per year goes into some important causes:27 As you can see, we spend a vast amount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9C4860">
        <w:rPr>
          <w:sz w:val="10"/>
        </w:rPr>
        <w:t>, since that’s what gets votes</w:t>
      </w:r>
      <w:r w:rsidRPr="00113E48">
        <w:rPr>
          <w:sz w:val="10"/>
          <w:highlight w:val="cyan"/>
        </w:rPr>
        <w:t xml:space="preserve">. </w:t>
      </w:r>
      <w:r w:rsidRPr="00113E48">
        <w:rPr>
          <w:rStyle w:val="StyleUnderline"/>
          <w:highlight w:val="cyan"/>
        </w:rPr>
        <w:t xml:space="preserve">Catastrophic risks are far more </w:t>
      </w:r>
      <w:r w:rsidRPr="00113E48">
        <w:rPr>
          <w:rStyle w:val="Emphasis"/>
          <w:highlight w:val="cyan"/>
        </w:rPr>
        <w:t>neglected</w:t>
      </w:r>
      <w:r w:rsidRPr="009C4860">
        <w:rPr>
          <w:sz w:val="10"/>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economics, and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9C4860">
        <w:rPr>
          <w:sz w:val="10"/>
        </w:rPr>
        <w:t xml:space="preserve">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this is why so little progress gets made (it’s a prisoner’s dilemma). And in fact, this dramatically understates the problem. The greatest beneficiaries of efforts to reduce catastrophic risks are future generations. They have no way to stand up for their interests, whether economically or politically. If future generations could vote in our elections, then they’d vote overwhelmingly in favour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 naturally has mitigation of these risks in its remit. This is a depressing situation, but it’s also an opportunity. For people who do want to make the world a better place, this lack of attention means there are lots high-impact ways to help. What can be done about these risks? We’ve covered the scale and neglectedness of these issues, but what about the third element of our framework, solvability? It’s less certain that we can make progress on these issues than more conventional areas like global health. It’s much easier to measure our impact on health (at least in the short-run) and we have decades of evidence on what works. This means working to reduce catastrophic risks looks worse on solvability. However, there is still much we can do, and given the huge scale and neglectedness of these risks, they still seem like the most urgent issues. We’ll sketch out some ways to reduce these risks, divided into three broad categories: 1. Targeted efforts to reduce specific risks One approach is to address each risk directly. There are many concrete proposals for dealing with each, such as the following: Many experts agree that better disease surveillance would reduce the risk of pandemics. This could involve improved technology or better collection and aggregation of existing data, to help us spot new pandemics faster. And the faster you can spot a new pandemic, the easier it is to manage. There are many ways to reduce climate change, such as helping to develop better solar panels, or introducing a carbon tax.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In nuclear security, many experts think that the deterrence benefits of nuclear weapons could be maintained with far smaller stockpiles. But, lower stockpiles would also reduce the risks of accidents, as well as the chance that a nuclear war, if it occurred, would end civilisation. We go into more depth on what you can do to tackle each risk within our problem profiles: AI safety Pandemic prevention Nuclear security Run-away climate change We don’t focus on naturally caused risks in this section, because they’re much less likely and we’re already doing a lot to deal with some of them. </w:t>
      </w:r>
      <w:r w:rsidRPr="00113E48">
        <w:rPr>
          <w:rStyle w:val="StyleUnderline"/>
          <w:highlight w:val="cyan"/>
        </w:rPr>
        <w:t xml:space="preserve">Improved </w:t>
      </w:r>
      <w:r w:rsidRPr="00113E48">
        <w:rPr>
          <w:rStyle w:val="Emphasis"/>
          <w:highlight w:val="cyan"/>
        </w:rPr>
        <w:t>wealth</w:t>
      </w:r>
      <w:r w:rsidRPr="00113E48">
        <w:rPr>
          <w:rStyle w:val="StyleUnderline"/>
          <w:highlight w:val="cyan"/>
        </w:rPr>
        <w:t xml:space="preserve"> and</w:t>
      </w:r>
      <w:r w:rsidRPr="009C4860">
        <w:rPr>
          <w:sz w:val="10"/>
        </w:rPr>
        <w:t xml:space="preserve"> </w:t>
      </w:r>
      <w:r w:rsidRPr="00113E48">
        <w:rPr>
          <w:rStyle w:val="Emphasis"/>
          <w:highlight w:val="cyan"/>
        </w:rPr>
        <w:t>tech</w:t>
      </w:r>
      <w:r w:rsidRPr="009C4860">
        <w:rPr>
          <w:sz w:val="10"/>
        </w:rPr>
        <w:t xml:space="preserve">nology </w:t>
      </w:r>
      <w:r w:rsidRPr="00113E48">
        <w:rPr>
          <w:rStyle w:val="StyleUnderline"/>
          <w:highlight w:val="cyan"/>
        </w:rPr>
        <w:t>makes us more resilient</w:t>
      </w:r>
      <w:r w:rsidRPr="00756D22">
        <w:rPr>
          <w:rStyle w:val="StyleUnderline"/>
        </w:rPr>
        <w:t xml:space="preserve"> to natural risks, and a huge amount of effort already goes into getting more of these</w:t>
      </w:r>
      <w:r w:rsidRPr="009C4860">
        <w:rPr>
          <w:sz w:val="10"/>
        </w:rPr>
        <w:t xml:space="preserve">. 2. Broad efforts to reduce risks Rather than try to reduce each risk individually, </w:t>
      </w:r>
      <w:r w:rsidRPr="00756D22">
        <w:rPr>
          <w:rStyle w:val="StyleUnderline"/>
        </w:rPr>
        <w:t xml:space="preserve">we can try to make civilisation generally better at </w:t>
      </w:r>
      <w:r w:rsidRPr="00756D22">
        <w:rPr>
          <w:rStyle w:val="Emphasis"/>
        </w:rPr>
        <w:t>managing them</w:t>
      </w:r>
      <w:r w:rsidRPr="009C4860">
        <w:rPr>
          <w:sz w:val="10"/>
        </w:rPr>
        <w:t xml:space="preserve">. </w:t>
      </w:r>
      <w:r w:rsidRPr="00756D22">
        <w:rPr>
          <w:rStyle w:val="StyleUnderline"/>
        </w:rPr>
        <w:t>The “broad” efforts help to reduce all the threats at once, even those we haven’t thought of yet.</w:t>
      </w:r>
      <w:r>
        <w:rPr>
          <w:rStyle w:val="StyleUnderline"/>
        </w:rPr>
        <w:t xml:space="preserve"> </w:t>
      </w:r>
      <w:r w:rsidRPr="009C4860">
        <w:rPr>
          <w:sz w:val="10"/>
        </w:rPr>
        <w:t xml:space="preserve">For instance, </w:t>
      </w:r>
      <w:r w:rsidRPr="00756D22">
        <w:rPr>
          <w:rStyle w:val="StyleUnderline"/>
        </w:rPr>
        <w:t xml:space="preserve">there are key decision-makers, often in government, who will need to manage these risks as they arise. If </w:t>
      </w:r>
      <w:r w:rsidRPr="00113E48">
        <w:rPr>
          <w:rStyle w:val="StyleUnderline"/>
          <w:highlight w:val="cyan"/>
        </w:rPr>
        <w:t xml:space="preserve">we could </w:t>
      </w:r>
      <w:r w:rsidRPr="00113E48">
        <w:rPr>
          <w:rStyle w:val="Emphasis"/>
          <w:highlight w:val="cyan"/>
        </w:rPr>
        <w:t>improve</w:t>
      </w:r>
      <w:r w:rsidRPr="00756D22">
        <w:rPr>
          <w:rStyle w:val="StyleUnderline"/>
        </w:rPr>
        <w:t xml:space="preserve"> the </w:t>
      </w:r>
      <w:r w:rsidRPr="00113E48">
        <w:rPr>
          <w:rStyle w:val="Emphasis"/>
          <w:highlight w:val="cyan"/>
        </w:rPr>
        <w:t>decision-making</w:t>
      </w:r>
      <w:r w:rsidRPr="00756D22">
        <w:rPr>
          <w:rStyle w:val="Emphasis"/>
        </w:rPr>
        <w:t xml:space="preserve"> ability</w:t>
      </w:r>
      <w:r w:rsidRPr="00756D22">
        <w:rPr>
          <w:rStyle w:val="StyleUnderline"/>
        </w:rPr>
        <w:t xml:space="preserve"> </w:t>
      </w:r>
      <w:r w:rsidRPr="00113E48">
        <w:rPr>
          <w:rStyle w:val="StyleUnderline"/>
          <w:highlight w:val="cyan"/>
        </w:rPr>
        <w:t>of</w:t>
      </w:r>
      <w:r w:rsidRPr="00756D22">
        <w:rPr>
          <w:rStyle w:val="StyleUnderline"/>
        </w:rPr>
        <w:t xml:space="preserve"> these </w:t>
      </w:r>
      <w:r w:rsidRPr="00113E48">
        <w:rPr>
          <w:rStyle w:val="Emphasis"/>
          <w:highlight w:val="cyan"/>
        </w:rPr>
        <w:t>people</w:t>
      </w:r>
      <w:r w:rsidRPr="00113E48">
        <w:rPr>
          <w:rStyle w:val="StyleUnderline"/>
          <w:highlight w:val="cyan"/>
        </w:rPr>
        <w:t xml:space="preserve"> and </w:t>
      </w:r>
      <w:r w:rsidRPr="00113E48">
        <w:rPr>
          <w:rStyle w:val="Emphasis"/>
          <w:highlight w:val="cyan"/>
        </w:rPr>
        <w:t>institutions</w:t>
      </w:r>
      <w:r w:rsidRPr="00756D22">
        <w:rPr>
          <w:rStyle w:val="StyleUnderline"/>
        </w:rPr>
        <w:t xml:space="preserve">, then it would help </w:t>
      </w:r>
      <w:r w:rsidRPr="00113E48">
        <w:rPr>
          <w:rStyle w:val="StyleUnderline"/>
          <w:highlight w:val="cyan"/>
        </w:rPr>
        <w:t xml:space="preserve">to make society </w:t>
      </w:r>
      <w:r w:rsidRPr="00C2591D">
        <w:rPr>
          <w:rStyle w:val="Emphasis"/>
        </w:rPr>
        <w:t xml:space="preserve">in general more </w:t>
      </w:r>
      <w:r w:rsidRPr="00113E48">
        <w:rPr>
          <w:rStyle w:val="Emphasis"/>
          <w:highlight w:val="cyan"/>
        </w:rPr>
        <w:t>resilient</w:t>
      </w:r>
      <w:r w:rsidRPr="00756D22">
        <w:rPr>
          <w:rStyle w:val="StyleUnderline"/>
        </w:rPr>
        <w:t>, and solve many other problems.</w:t>
      </w:r>
      <w:r w:rsidRPr="009C4860">
        <w:rPr>
          <w:sz w:val="10"/>
        </w:rPr>
        <w:t xml:space="preserve"> Recent research has uncovered lots of ways to improve decision-making, but most of it hasn’t yet been implemented. At the same time, few people are working on the issue. We go into more depth in our write-up of improving institutional decision-making. Another example is that we could try to make it easier for civilisation to rebound from a catastrophe. The Global Seed Vault is a frozen vault in the Arctic, which contains the seeds of many important crop varieties, reducing the chance we lose an important species. Melting water recently entered the tunnel leading to the vault due, ironically, to climate change, so could probably use more funding. There are lots of other projects like this we could do to preserve knowledge. Similarly, we could create better disaster shelters, which would reduce the chance of extinction from pandemics, nuclear winter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another approach could involve improving international coordination. Since these risks are caused by humanity, they can be prevented by humanity, but what stops us is the difficulty of coordination. For instance, Russia doesn’t want to disarm because it would put it at a disadvantage compared to the US, and vice versa, even though both countries would be better off if there were no possibility of nuclear war. However, it might be possible to improve our ability to coordinate as a civilisation, such as by improving foreign relations or developing better international institutions. We’re keen to see more research into these kinds of proposals. Mainstream efforts to do good like improving education and international development can also help to make society more resilient and wise, and so also contribute to reducing catastrophic risks. For instance, a better educated population would probably elect more enlightened leaders (cough). Richer countries are better able to prevent pandemics — it’s no accident that Ebola took hold in some of the poorest parts of West Africa. But,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We prefer to focus on more targeted and neglected solutions. 3. Learning more and building capacity We’re highly uncertain about which risks are biggest, what is best to do about them, and whether our whole picture of global priorities might be totally wrong. This means that another key goal is to learn more about all of these issues. We can learn more by simply trying to reduce these risks and seeing what progress can be made. However, we think the most neglected and important way to learn more right now is to do “global priorities research”. 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progress is possible. In fact, even if we only consider the impact of these risks on the present generation (ignoring any benefits to future generations), they’re plausibly the top priority.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conservative, because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biorisk, rather than climate change which already receives hundreds of billions of dollars of investment). We wouldn’t be surprised if the cost per present lives saved for the next one billion dollars invested in reducing extinction risk were under $100. GiveWell’s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GiveWell’s estimate is far more solid and well-researched, whereas our estimate is more of an informed guess. There may also be better ways to help the present generation than AMF (e.g. policy advocacy). However, we’ve also dramatically understated the benefits of reducing extinction risks. The main reason to safeguard civilisation is not to benefit the present generation, but to benefit future generations. We ignored them in this estimate. If we also consider future generations, then the effectiveness of reducing extinction risks is orders of magnitude higher, and it’s hard to imagine a more urgent priority right now. Now you can either read some responses to these arguments, or skip ahead to practical ways to contribute. Who shouldn’t prioritise safeguarding the future? The arguments presented rest on some assumptions that not everyone will accept. Here we present some of the better responses to these arguments. You need to focus more on your friends and family We’re only talking about what the priority should be if you are trying to help people in general, treating everyone’s interests as equal (what philosophers sometimes call “impartial altruism”). Most people care about helping others to some degree: if you can help a stranger with little cost, that’s a good thing to do.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the risks are much lower than we’ve argued We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9C4860">
        <w:rPr>
          <w:sz w:val="10"/>
        </w:rPr>
        <w:t xml:space="preserve"> </w:t>
      </w:r>
      <w:r w:rsidRPr="00E226AE">
        <w:rPr>
          <w:rStyle w:val="Emphasis"/>
        </w:rPr>
        <w:t>under 1%</w:t>
      </w:r>
      <w:r w:rsidRPr="009C4860">
        <w:rPr>
          <w:sz w:val="10"/>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9C4860">
        <w:rPr>
          <w:sz w:val="10"/>
        </w:rPr>
        <w:t xml:space="preserve"> We rate these risks as less “solvable” than issues like global health, so expect progress to be harder per dollar. That said, we think </w:t>
      </w:r>
      <w:r w:rsidRPr="00E226AE">
        <w:rPr>
          <w:rStyle w:val="StyleUnderline"/>
        </w:rPr>
        <w:t>their</w:t>
      </w:r>
      <w:r w:rsidRPr="009C4860">
        <w:rPr>
          <w:sz w:val="10"/>
        </w:rPr>
        <w:t xml:space="preserve"> </w:t>
      </w:r>
      <w:r w:rsidRPr="00E226AE">
        <w:rPr>
          <w:rStyle w:val="Emphasis"/>
        </w:rPr>
        <w:t>scale</w:t>
      </w:r>
      <w:r w:rsidRPr="009C4860">
        <w:rPr>
          <w:sz w:val="10"/>
        </w:rPr>
        <w:t xml:space="preserve"> </w:t>
      </w:r>
      <w:r w:rsidRPr="00E226AE">
        <w:rPr>
          <w:rStyle w:val="StyleUnderline"/>
        </w:rPr>
        <w:t>and</w:t>
      </w:r>
      <w:r w:rsidRPr="009C4860">
        <w:rPr>
          <w:sz w:val="10"/>
        </w:rPr>
        <w:t xml:space="preserve"> </w:t>
      </w:r>
      <w:r w:rsidRPr="00E226AE">
        <w:rPr>
          <w:rStyle w:val="Emphasis"/>
        </w:rPr>
        <w:t>neglectedness</w:t>
      </w:r>
      <w:r w:rsidRPr="009C4860">
        <w:rPr>
          <w:sz w:val="10"/>
        </w:rPr>
        <w:t xml:space="preserve"> </w:t>
      </w:r>
      <w:r w:rsidRPr="00E226AE">
        <w:rPr>
          <w:rStyle w:val="StyleUnderline"/>
        </w:rPr>
        <w:t>more than makes up for this</w:t>
      </w:r>
      <w:r w:rsidRPr="00C2591D">
        <w:rPr>
          <w:rStyle w:val="StyleUnderline"/>
        </w:rPr>
        <w:t>, and so they end up more effective in expectation.</w:t>
      </w:r>
      <w:r w:rsidRPr="009C4860">
        <w:rPr>
          <w:sz w:val="10"/>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9C4860">
        <w:rPr>
          <w:sz w:val="10"/>
        </w:rPr>
        <w:t xml:space="preserve">. </w:t>
      </w:r>
      <w:r w:rsidRPr="00113E48">
        <w:rPr>
          <w:rStyle w:val="StyleUnderline"/>
          <w:highlight w:val="cyan"/>
        </w:rPr>
        <w:t xml:space="preserve">It’s worth taking interventions that only have a </w:t>
      </w:r>
      <w:r w:rsidRPr="00113E48">
        <w:rPr>
          <w:rStyle w:val="Emphasis"/>
          <w:highlight w:val="cyan"/>
        </w:rPr>
        <w:t>small chance</w:t>
      </w:r>
      <w:r w:rsidRPr="00113E48">
        <w:rPr>
          <w:rStyle w:val="StyleUnderline"/>
          <w:highlight w:val="cyan"/>
        </w:rPr>
        <w:t xml:space="preserve"> of </w:t>
      </w:r>
      <w:r w:rsidRPr="00113E48">
        <w:rPr>
          <w:rStyle w:val="Emphasis"/>
          <w:highlight w:val="cyan"/>
        </w:rPr>
        <w:t>paying off</w:t>
      </w:r>
      <w:r w:rsidRPr="00113E48">
        <w:rPr>
          <w:rStyle w:val="StyleUnderline"/>
          <w:highlight w:val="cyan"/>
        </w:rPr>
        <w:t xml:space="preserve">, if the upside is </w:t>
      </w:r>
      <w:r w:rsidRPr="00113E48">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9C4860">
        <w:rPr>
          <w:sz w:val="10"/>
        </w:rPr>
        <w:t xml:space="preserve">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(e.g.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civilisation ends, we give up the entire future. You might think there are other actions the present generation could take that would have very long-term effects, and these could be similarly important to reducing the risk of extinction. In particular, we might be able to improve the quality of the future by preventing our civilization from getting locked into bad outcomes permanently. This is going to get a bit sci-fi, but bear with us. One possibility that has been floated is that new technology, like extreme surveillance or psychological conditioning, could make it possible to create a totalitarian government that could never be ended. This would be the 1984 and Brave New World scenario respectively. If this government were bad, then civilisation might have a fate worse than extinction by causing us to suffer for millennia. Others have raised the concern that the development of advanced AI systems could cause terrible harm if it is done irresponsibly, perhaps because there is a conflict between several groups raising to develop the technology. In particular, if at some point in the future, developing these systems involves the creation of sentient digital minds, their wellbeing could become incredibly important. Risks of a future that contains an astronomical amount of suffering have been called “s-risks”.31 If there is something we can do today to prevent an s-risk from happening (for instance, through targeted research in technical AI safety and AI governance), it could be even more important.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This has been called trying to increase “existential hope” rather than decrease “existential risk”.32 We agree that there might be other ways that we can have very long-term effects, and these might be more pressing than reducing the risk of extinction. However, most of these proposals are not yet as well worked out, and we’re not sure about what to do about them. 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 it happen at all. Moreover, since technology is also the cause of many of these risks, it’s not clear how much speeding it up helps in the short-term. Speeding up progress is also far less neglected, since it benefits the 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Beckstead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9C4860">
        <w:rPr>
          <w:sz w:val="10"/>
        </w:rPr>
        <w:t xml:space="preserve"> </w:t>
      </w:r>
      <w:r w:rsidRPr="00E226AE">
        <w:rPr>
          <w:rStyle w:val="Emphasis"/>
        </w:rPr>
        <w:t>civilisation won’t last</w:t>
      </w:r>
      <w:r w:rsidRPr="009C4860">
        <w:rPr>
          <w:sz w:val="10"/>
        </w:rPr>
        <w:t xml:space="preserve"> a long time, </w:t>
      </w:r>
      <w:r w:rsidRPr="00E226AE">
        <w:rPr>
          <w:rStyle w:val="StyleUnderline"/>
        </w:rPr>
        <w:t xml:space="preserve">then the value of reducing these risks is significantly </w:t>
      </w:r>
      <w:r w:rsidRPr="00E226AE">
        <w:rPr>
          <w:rStyle w:val="Emphasis"/>
        </w:rPr>
        <w:t>reduced</w:t>
      </w:r>
      <w:r w:rsidRPr="009C4860">
        <w:rPr>
          <w:sz w:val="10"/>
        </w:rPr>
        <w:t xml:space="preserve"> (</w:t>
      </w:r>
      <w:r w:rsidRPr="00E226AE">
        <w:rPr>
          <w:rStyle w:val="StyleUnderline"/>
        </w:rPr>
        <w:t>though</w:t>
      </w:r>
      <w:r w:rsidRPr="009C4860">
        <w:rPr>
          <w:sz w:val="10"/>
        </w:rPr>
        <w:t xml:space="preserve"> perhaps </w:t>
      </w:r>
      <w:r w:rsidRPr="00E226AE">
        <w:rPr>
          <w:rStyle w:val="Emphasis"/>
        </w:rPr>
        <w:t>still worth</w:t>
      </w:r>
      <w:r w:rsidRPr="00E226AE">
        <w:rPr>
          <w:rStyle w:val="StyleUnderline"/>
        </w:rPr>
        <w:t xml:space="preserve"> taking to help the present generation</w:t>
      </w:r>
      <w:r w:rsidRPr="009C4860">
        <w:rPr>
          <w:sz w:val="10"/>
        </w:rPr>
        <w:t xml:space="preserve">). We agree there’s a significant chance civilisation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9C4860">
        <w:rPr>
          <w:sz w:val="10"/>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9C4860">
        <w:rPr>
          <w:sz w:val="10"/>
        </w:rPr>
        <w:t xml:space="preserve">Similarly, </w:t>
      </w:r>
      <w:r w:rsidRPr="00E226AE">
        <w:rPr>
          <w:rStyle w:val="StyleUnderline"/>
        </w:rPr>
        <w:t xml:space="preserve">if you think it’s likely the future will be </w:t>
      </w:r>
      <w:r w:rsidRPr="00E226AE">
        <w:rPr>
          <w:rStyle w:val="Emphasis"/>
        </w:rPr>
        <w:t>more bad than good</w:t>
      </w:r>
      <w:r w:rsidRPr="009C4860">
        <w:rPr>
          <w:sz w:val="10"/>
        </w:rPr>
        <w:t xml:space="preserve">, </w:t>
      </w:r>
      <w:r w:rsidRPr="00E226AE">
        <w:rPr>
          <w:rStyle w:val="StyleUnderline"/>
        </w:rPr>
        <w:t>then</w:t>
      </w:r>
      <w:r w:rsidRPr="009C4860">
        <w:rPr>
          <w:sz w:val="10"/>
        </w:rPr>
        <w:t xml:space="preserve"> the value of reducing these risks goes down (or if we have much more obligation to reduce suffering than increase wellbeing). </w:t>
      </w:r>
      <w:r w:rsidRPr="00E226AE">
        <w:rPr>
          <w:rStyle w:val="Emphasis"/>
        </w:rPr>
        <w:t>We don’t think this is likely</w:t>
      </w:r>
      <w:r w:rsidRPr="009C4860">
        <w:rPr>
          <w:sz w:val="10"/>
        </w:rPr>
        <w:t xml:space="preserve">, however, </w:t>
      </w:r>
      <w:r w:rsidRPr="00E226AE">
        <w:rPr>
          <w:rStyle w:val="StyleUnderline"/>
        </w:rPr>
        <w:t>because people want the future to be good, so we’ll try to make it more good than</w:t>
      </w:r>
      <w:r w:rsidRPr="00615F5A">
        <w:rPr>
          <w:rStyle w:val="StyleUnderline"/>
        </w:rPr>
        <w:t xml:space="preserve"> bad. We also think that there has been significant moral progress over the last few centuries</w:t>
      </w:r>
      <w:r w:rsidRPr="009C4860">
        <w:rPr>
          <w:sz w:val="10"/>
        </w:rPr>
        <w:t xml:space="preserve"> (due to the trends noted earlier), </w:t>
      </w:r>
      <w:r w:rsidRPr="00615F5A">
        <w:rPr>
          <w:rStyle w:val="StyleUnderline"/>
        </w:rPr>
        <w:t xml:space="preserve">and </w:t>
      </w:r>
      <w:r w:rsidRPr="00113E48">
        <w:rPr>
          <w:rStyle w:val="StyleUnderline"/>
          <w:highlight w:val="cyan"/>
        </w:rPr>
        <w:t>we’re optimistic</w:t>
      </w:r>
      <w:r w:rsidRPr="00615F5A">
        <w:rPr>
          <w:rStyle w:val="StyleUnderline"/>
        </w:rPr>
        <w:t xml:space="preserve"> this will </w:t>
      </w:r>
      <w:r w:rsidRPr="00615F5A">
        <w:rPr>
          <w:rStyle w:val="Emphasis"/>
        </w:rPr>
        <w:t>continue</w:t>
      </w:r>
      <w:r w:rsidRPr="009C4860">
        <w:rPr>
          <w:sz w:val="10"/>
        </w:rPr>
        <w:t xml:space="preserve">. See more discussion in footnote 11.11 What’s more, </w:t>
      </w:r>
      <w:r w:rsidRPr="00113E48">
        <w:rPr>
          <w:rStyle w:val="StyleUnderline"/>
          <w:highlight w:val="cyan"/>
        </w:rPr>
        <w:t>even if you’re</w:t>
      </w:r>
      <w:r w:rsidRPr="009C4860">
        <w:rPr>
          <w:sz w:val="10"/>
        </w:rPr>
        <w:t xml:space="preserve"> </w:t>
      </w:r>
      <w:r w:rsidRPr="00113E48">
        <w:rPr>
          <w:rStyle w:val="Emphasis"/>
          <w:highlight w:val="cyan"/>
        </w:rPr>
        <w:t>not sure</w:t>
      </w:r>
      <w:r w:rsidRPr="009C4860">
        <w:rPr>
          <w:sz w:val="10"/>
        </w:rPr>
        <w:t xml:space="preserve"> </w:t>
      </w:r>
      <w:r w:rsidRPr="00615F5A">
        <w:rPr>
          <w:rStyle w:val="StyleUnderline"/>
        </w:rPr>
        <w:t>how good the future will be,</w:t>
      </w:r>
      <w:r w:rsidRPr="009C4860">
        <w:rPr>
          <w:sz w:val="10"/>
        </w:rPr>
        <w:t xml:space="preserve"> or suspect it will be bad in ways we may be able to prevent in the future, </w:t>
      </w:r>
      <w:r w:rsidRPr="00615F5A">
        <w:rPr>
          <w:rStyle w:val="StyleUnderline"/>
        </w:rPr>
        <w:t xml:space="preserve">you may want civilisation to </w:t>
      </w:r>
      <w:r w:rsidRPr="00E226AE">
        <w:rPr>
          <w:rStyle w:val="Emphasis"/>
        </w:rPr>
        <w:t>survive</w:t>
      </w:r>
      <w:r w:rsidRPr="009C4860">
        <w:rPr>
          <w:sz w:val="10"/>
        </w:rPr>
        <w:t xml:space="preserve"> </w:t>
      </w:r>
      <w:r w:rsidRPr="00E226AE">
        <w:rPr>
          <w:rStyle w:val="StyleUnderline"/>
        </w:rPr>
        <w:t xml:space="preserve">and keep its </w:t>
      </w:r>
      <w:r w:rsidRPr="00E226AE">
        <w:rPr>
          <w:rStyle w:val="Emphasis"/>
        </w:rPr>
        <w:t>options open</w:t>
      </w:r>
      <w:r w:rsidRPr="009C4860">
        <w:rPr>
          <w:sz w:val="10"/>
        </w:rPr>
        <w:t xml:space="preserve">. </w:t>
      </w:r>
      <w:r w:rsidRPr="00E226AE">
        <w:rPr>
          <w:rStyle w:val="StyleUnderline"/>
        </w:rPr>
        <w:t xml:space="preserve">People in the future will have much more time to </w:t>
      </w:r>
      <w:r w:rsidRPr="00E226AE">
        <w:rPr>
          <w:rStyle w:val="Emphasis"/>
        </w:rPr>
        <w:t>study</w:t>
      </w:r>
      <w:r w:rsidRPr="009C4860">
        <w:rPr>
          <w:sz w:val="10"/>
        </w:rPr>
        <w:t xml:space="preserve"> </w:t>
      </w:r>
      <w:r w:rsidRPr="00E226AE">
        <w:rPr>
          <w:rStyle w:val="StyleUnderline"/>
        </w:rPr>
        <w:t xml:space="preserve">whether it’s </w:t>
      </w:r>
      <w:r w:rsidRPr="00E226AE">
        <w:rPr>
          <w:rStyle w:val="Emphasis"/>
        </w:rPr>
        <w:t>desirable</w:t>
      </w:r>
      <w:r w:rsidRPr="00E226AE">
        <w:rPr>
          <w:rStyle w:val="StyleUnderline"/>
        </w:rPr>
        <w:t xml:space="preserve"> for civilisation to</w:t>
      </w:r>
      <w:r w:rsidRPr="009C4860">
        <w:rPr>
          <w:sz w:val="10"/>
        </w:rPr>
        <w:t xml:space="preserve"> </w:t>
      </w:r>
      <w:r w:rsidRPr="00E226AE">
        <w:rPr>
          <w:rStyle w:val="Emphasis"/>
        </w:rPr>
        <w:t>expand</w:t>
      </w:r>
      <w:r w:rsidRPr="009C4860">
        <w:rPr>
          <w:sz w:val="10"/>
        </w:rPr>
        <w:t xml:space="preserve">, </w:t>
      </w:r>
      <w:r w:rsidRPr="00E226AE">
        <w:rPr>
          <w:rStyle w:val="StyleUnderline"/>
        </w:rPr>
        <w:t xml:space="preserve">stay the same size, or shrink. If you think there’s a good </w:t>
      </w:r>
      <w:r w:rsidRPr="00E226AE">
        <w:rPr>
          <w:rStyle w:val="Emphasis"/>
        </w:rPr>
        <w:t>chance</w:t>
      </w:r>
      <w:r w:rsidRPr="00E226AE">
        <w:rPr>
          <w:rStyle w:val="StyleUnderline"/>
        </w:rPr>
        <w:t xml:space="preserve"> we will be able to act on those </w:t>
      </w:r>
      <w:r w:rsidRPr="00E226AE">
        <w:rPr>
          <w:rStyle w:val="Emphasis"/>
        </w:rPr>
        <w:t>moral concerns</w:t>
      </w:r>
      <w:r w:rsidRPr="009C4860">
        <w:rPr>
          <w:sz w:val="10"/>
        </w:rPr>
        <w:t xml:space="preserve">, </w:t>
      </w:r>
      <w:r w:rsidRPr="00E226AE">
        <w:rPr>
          <w:rStyle w:val="StyleUnderline"/>
        </w:rPr>
        <w:t>that’s a good reason to</w:t>
      </w:r>
      <w:r w:rsidRPr="00615F5A">
        <w:rPr>
          <w:rStyle w:val="StyleUnderline"/>
        </w:rPr>
        <w:t xml:space="preserve"> </w:t>
      </w:r>
      <w:r w:rsidRPr="00113E48">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113E48">
        <w:rPr>
          <w:rStyle w:val="Emphasis"/>
          <w:highlight w:val="cyan"/>
        </w:rPr>
        <w:t>future generations</w:t>
      </w:r>
      <w:r w:rsidRPr="009C4860">
        <w:rPr>
          <w:sz w:val="10"/>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9C4860">
        <w:rPr>
          <w:sz w:val="10"/>
        </w:rPr>
        <w:t xml:space="preserve"> </w:t>
      </w:r>
      <w:r w:rsidRPr="00E226AE">
        <w:rPr>
          <w:rStyle w:val="StyleUnderline"/>
        </w:rPr>
        <w:t xml:space="preserve">making any </w:t>
      </w:r>
      <w:r w:rsidRPr="00E226AE">
        <w:rPr>
          <w:rStyle w:val="Emphasis"/>
        </w:rPr>
        <w:t>irreversible commitments</w:t>
      </w:r>
      <w:r w:rsidRPr="009C4860">
        <w:rPr>
          <w:sz w:val="10"/>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9C4860">
        <w:rPr>
          <w:sz w:val="10"/>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9C4860">
        <w:rPr>
          <w:sz w:val="10"/>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9C4860">
        <w:rPr>
          <w:sz w:val="10"/>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9C4860">
        <w:rPr>
          <w:sz w:val="10"/>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safeguarding civilisation</w:t>
      </w:r>
      <w:r w:rsidRPr="00E226AE">
        <w:rPr>
          <w:rStyle w:val="StyleUnderline"/>
        </w:rPr>
        <w:t xml:space="preserve">. </w:t>
      </w:r>
      <w:r w:rsidRPr="009C4860">
        <w:rPr>
          <w:sz w:val="10"/>
        </w:rPr>
        <w:t xml:space="preserve">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 you might think there’s another moral issue that’s more important, such as factory farming. What can you do to help? Some areas to focus on </w:t>
      </w:r>
      <w:r w:rsidRPr="00113E48">
        <w:rPr>
          <w:rStyle w:val="StyleUnderline"/>
          <w:highlight w:val="cyan"/>
        </w:rPr>
        <w:t>Our</w:t>
      </w:r>
      <w:r w:rsidRPr="009C4860">
        <w:rPr>
          <w:sz w:val="10"/>
        </w:rPr>
        <w:t xml:space="preserve"> </w:t>
      </w:r>
      <w:r w:rsidRPr="00113E48">
        <w:rPr>
          <w:rStyle w:val="Emphasis"/>
          <w:highlight w:val="cyan"/>
        </w:rPr>
        <w:t>best evidence</w:t>
      </w:r>
      <w:r w:rsidRPr="009C4860">
        <w:rPr>
          <w:sz w:val="10"/>
        </w:rPr>
        <w:t xml:space="preserve"> </w:t>
      </w:r>
      <w:r w:rsidRPr="00113E48">
        <w:rPr>
          <w:rStyle w:val="StyleUnderline"/>
          <w:highlight w:val="cyan"/>
        </w:rPr>
        <w:t>suggests</w:t>
      </w:r>
      <w:r w:rsidRPr="00615F5A">
        <w:rPr>
          <w:rStyle w:val="StyleUnderline"/>
        </w:rPr>
        <w:t xml:space="preserve"> that </w:t>
      </w:r>
      <w:r w:rsidRPr="00113E48">
        <w:rPr>
          <w:rStyle w:val="StyleUnderline"/>
          <w:highlight w:val="cyan"/>
        </w:rPr>
        <w:t xml:space="preserve">we’re the </w:t>
      </w:r>
      <w:r w:rsidRPr="00113E48">
        <w:rPr>
          <w:rStyle w:val="Emphasis"/>
          <w:highlight w:val="cyan"/>
        </w:rPr>
        <w:t>only intelligent life</w:t>
      </w:r>
      <w:r w:rsidRPr="009C4860">
        <w:rPr>
          <w:sz w:val="10"/>
        </w:rPr>
        <w:t xml:space="preserve"> </w:t>
      </w:r>
      <w:r w:rsidRPr="00615F5A">
        <w:rPr>
          <w:rStyle w:val="StyleUnderline"/>
        </w:rPr>
        <w:t>in the observable universe</w:t>
      </w:r>
      <w:r w:rsidRPr="009C4860">
        <w:rPr>
          <w:sz w:val="10"/>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9C4860">
        <w:rPr>
          <w:sz w:val="10"/>
        </w:rPr>
        <w:t>Let’s see how you can help avoid that.</w:t>
      </w:r>
    </w:p>
    <w:p w14:paraId="3C1EE3C7" w14:textId="77777777" w:rsidR="003F0749" w:rsidRDefault="003F0749" w:rsidP="003F0749">
      <w:pPr>
        <w:pStyle w:val="Heading4"/>
      </w:pPr>
      <w:r>
        <w:t>Their impact oversimplifies the contingency of violence</w:t>
      </w:r>
    </w:p>
    <w:p w14:paraId="08151CC4" w14:textId="77777777" w:rsidR="003F0749" w:rsidRPr="00C723A4" w:rsidRDefault="003F0749" w:rsidP="003F0749">
      <w:r w:rsidRPr="00AC79D1">
        <w:rPr>
          <w:rStyle w:val="Style13ptBold"/>
        </w:rPr>
        <w:t>Svirsky 16</w:t>
      </w:r>
      <w:r>
        <w:t xml:space="preserve"> (Marcelo, School of Humanities and Social Inquiry, University of Wollongong, “Resistance is a structure not an event”, Settler Colonial Studies) DB</w:t>
      </w:r>
    </w:p>
    <w:p w14:paraId="2CFD4C05" w14:textId="77777777" w:rsidR="003F0749" w:rsidRDefault="003F0749" w:rsidP="003F0749">
      <w:pPr>
        <w:rPr>
          <w:sz w:val="16"/>
        </w:rPr>
      </w:pPr>
      <w:r w:rsidRPr="00335614">
        <w:rPr>
          <w:sz w:val="16"/>
        </w:rPr>
        <w:t xml:space="preserve">In what seems to be an attempt to soften Wolfe’s methodological position, Veracini explains that </w:t>
      </w:r>
      <w:r w:rsidRPr="00C723A4">
        <w:rPr>
          <w:rStyle w:val="StyleUnderline"/>
        </w:rPr>
        <w:t>if ‘there is a plot in the “historiography of elimination” and more generally in settler-colonial studies it is that while the structure attempts to eliminate Indigenous peoples it fails to do so’</w:t>
      </w:r>
      <w:r w:rsidRPr="00335614">
        <w:rPr>
          <w:sz w:val="16"/>
        </w:rPr>
        <w:t xml:space="preserve">. </w:t>
      </w:r>
      <w:r w:rsidRPr="00335614">
        <w:rPr>
          <w:rStyle w:val="Emphasis"/>
          <w:highlight w:val="cyan"/>
        </w:rPr>
        <w:t>The ‘structure cannot be reduced to its intention’</w:t>
      </w:r>
      <w:r w:rsidRPr="00335614">
        <w:rPr>
          <w:sz w:val="16"/>
        </w:rPr>
        <w:t xml:space="preserve">. 35 That is to say, </w:t>
      </w:r>
      <w:r w:rsidRPr="00C723A4">
        <w:rPr>
          <w:rStyle w:val="Emphasis"/>
        </w:rPr>
        <w:t xml:space="preserve">Wolfe’s </w:t>
      </w:r>
      <w:r w:rsidRPr="00335614">
        <w:rPr>
          <w:rStyle w:val="Emphasis"/>
          <w:highlight w:val="cyan"/>
        </w:rPr>
        <w:t>logic of elimination should not be equated with elimination itself</w:t>
      </w:r>
      <w:r w:rsidRPr="00335614">
        <w:rPr>
          <w:sz w:val="16"/>
        </w:rPr>
        <w:t xml:space="preserve">. As Veracini explains: Far from equating settler colonialism with elimination, </w:t>
      </w:r>
      <w:r w:rsidRPr="00C723A4">
        <w:rPr>
          <w:rStyle w:val="StyleUnderline"/>
        </w:rPr>
        <w:t>Wolfe’s ‘structure’ refers to a continuing relationship of inequality between Indigenous and settler collectives</w:t>
      </w:r>
      <w:r w:rsidRPr="00335614">
        <w:rPr>
          <w:sz w:val="16"/>
        </w:rPr>
        <w:t xml:space="preserve">. </w:t>
      </w:r>
      <w:r w:rsidRPr="00C723A4">
        <w:rPr>
          <w:rStyle w:val="Emphasis"/>
        </w:rPr>
        <w:t>Beside ‘structure’ and ‘event’, it seems important to note that Wolfe refers to a logic of elimination, not to elimination itself</w:t>
      </w:r>
      <w:r w:rsidRPr="00335614">
        <w:rPr>
          <w:sz w:val="16"/>
        </w:rPr>
        <w:t xml:space="preserve">. </w:t>
      </w:r>
      <w:r w:rsidRPr="00C723A4">
        <w:rPr>
          <w:rStyle w:val="Emphasis"/>
        </w:rPr>
        <w:t xml:space="preserve">After all, </w:t>
      </w:r>
      <w:r w:rsidRPr="00335614">
        <w:rPr>
          <w:rStyle w:val="Emphasis"/>
          <w:highlight w:val="cyan"/>
        </w:rPr>
        <w:t>were Indigenous elimination to become</w:t>
      </w:r>
      <w:r w:rsidRPr="00985766">
        <w:rPr>
          <w:rStyle w:val="Emphasis"/>
        </w:rPr>
        <w:t xml:space="preserve"> an </w:t>
      </w:r>
      <w:r w:rsidRPr="00335614">
        <w:rPr>
          <w:rStyle w:val="Emphasis"/>
          <w:highlight w:val="cyan"/>
        </w:rPr>
        <w:t xml:space="preserve">accomplished and irretrievable </w:t>
      </w:r>
      <w:r w:rsidRPr="00985766">
        <w:rPr>
          <w:rStyle w:val="Emphasis"/>
        </w:rPr>
        <w:t xml:space="preserve">fact, </w:t>
      </w:r>
      <w:r w:rsidRPr="00335614">
        <w:rPr>
          <w:rStyle w:val="Emphasis"/>
          <w:highlight w:val="cyan"/>
        </w:rPr>
        <w:t>settler colonialism would lose its logic</w:t>
      </w:r>
      <w:r w:rsidRPr="00335614">
        <w:rPr>
          <w:sz w:val="16"/>
        </w:rPr>
        <w:t xml:space="preserve">.36 Though the key for Wolfe is to shed light on the mechanisms of elimination, Veracini takes Wolfe’s position that </w:t>
      </w:r>
      <w:r w:rsidRPr="00C723A4">
        <w:rPr>
          <w:rStyle w:val="StyleUnderline"/>
        </w:rPr>
        <w:t xml:space="preserve">‘we should not view the logic of elimination as solely a drive to exterminate Native human beings’, and suggests that </w:t>
      </w:r>
      <w:r w:rsidRPr="00335614">
        <w:rPr>
          <w:rStyle w:val="StyleUnderline"/>
          <w:highlight w:val="cyan"/>
        </w:rPr>
        <w:t xml:space="preserve">we should focus on what the structure </w:t>
      </w:r>
      <w:r w:rsidRPr="00985766">
        <w:rPr>
          <w:rStyle w:val="StyleUnderline"/>
        </w:rPr>
        <w:t xml:space="preserve">actualising the logic </w:t>
      </w:r>
      <w:r w:rsidRPr="00335614">
        <w:rPr>
          <w:rStyle w:val="StyleUnderline"/>
          <w:highlight w:val="cyan"/>
        </w:rPr>
        <w:t>fails to accomplish</w:t>
      </w:r>
      <w:r w:rsidRPr="00335614">
        <w:rPr>
          <w:sz w:val="16"/>
        </w:rPr>
        <w:t xml:space="preserve">.37 </w:t>
      </w:r>
      <w:r w:rsidRPr="00C723A4">
        <w:rPr>
          <w:rStyle w:val="Emphasis"/>
        </w:rPr>
        <w:t>The difference between the two highlights the incompleteness of the settler project</w:t>
      </w:r>
      <w:r w:rsidRPr="00335614">
        <w:rPr>
          <w:sz w:val="16"/>
        </w:rPr>
        <w:t xml:space="preserve">. </w:t>
      </w:r>
      <w:r w:rsidRPr="00C723A4">
        <w:rPr>
          <w:rStyle w:val="StyleUnderline"/>
        </w:rPr>
        <w:t>If settler colonialism is not a fait accompli but an incomplete project invested in a continuing structuration of life actualising the logic of elimination, then we may expect the settler colonial paradigm to take seriously phenomena of struggle, resistance and confrontation, and hence to align itself with the idea of power not just as coercion or repression but as a complex multiplicity</w:t>
      </w:r>
      <w:r w:rsidRPr="00335614">
        <w:rPr>
          <w:sz w:val="16"/>
        </w:rPr>
        <w:t xml:space="preserve">. This is simply because the incompleteness of elimination must be explained, and it cannot be explained just in terms of the oppressor’s self-error or strategic deferment. </w:t>
      </w:r>
      <w:r w:rsidRPr="00335614">
        <w:rPr>
          <w:rStyle w:val="StyleUnderline"/>
        </w:rPr>
        <w:t xml:space="preserve">The methodological imperative that derives then, is to trace the forces that cause the settler structure to fail and remain incomplete – forces that work either by compelling retreat in specific policy areas, or because of the </w:t>
      </w:r>
      <w:r w:rsidRPr="00E64155">
        <w:rPr>
          <w:rStyle w:val="Emphasis"/>
          <w:highlight w:val="cyan"/>
        </w:rPr>
        <w:t>ineffectiveness of the settler structure in territorialising its logic</w:t>
      </w:r>
      <w:r w:rsidRPr="00335614">
        <w:rPr>
          <w:rStyle w:val="Emphasis"/>
        </w:rPr>
        <w:t xml:space="preserve"> and imposing its discourse, codifications, </w:t>
      </w:r>
      <w:r w:rsidRPr="00E64155">
        <w:rPr>
          <w:rStyle w:val="Emphasis"/>
          <w:highlight w:val="cyan"/>
        </w:rPr>
        <w:t>and meanings in all areas of life</w:t>
      </w:r>
      <w:r w:rsidRPr="00335614">
        <w:rPr>
          <w:sz w:val="16"/>
        </w:rPr>
        <w:t xml:space="preserve">. As Macoun and Strakosch note, </w:t>
      </w:r>
      <w:r w:rsidRPr="00E64155">
        <w:rPr>
          <w:rStyle w:val="Emphasis"/>
          <w:highlight w:val="cyan"/>
        </w:rPr>
        <w:t>‘[e]xposing the</w:t>
      </w:r>
      <w:r w:rsidRPr="00985766">
        <w:rPr>
          <w:rStyle w:val="Emphasis"/>
        </w:rPr>
        <w:t xml:space="preserve"> settler colonial </w:t>
      </w:r>
      <w:r w:rsidRPr="00E64155">
        <w:rPr>
          <w:rStyle w:val="Emphasis"/>
          <w:highlight w:val="cyan"/>
        </w:rPr>
        <w:t xml:space="preserve">project as </w:t>
      </w:r>
      <w:r w:rsidRPr="00985766">
        <w:rPr>
          <w:rStyle w:val="Emphasis"/>
        </w:rPr>
        <w:t xml:space="preserve">fundamentally </w:t>
      </w:r>
      <w:r w:rsidRPr="00E64155">
        <w:rPr>
          <w:rStyle w:val="Emphasis"/>
          <w:highlight w:val="cyan"/>
        </w:rPr>
        <w:t xml:space="preserve">incomplete </w:t>
      </w:r>
      <w:r w:rsidRPr="00985766">
        <w:rPr>
          <w:rStyle w:val="Emphasis"/>
        </w:rPr>
        <w:t>– and unable to be completed</w:t>
      </w:r>
      <w:r w:rsidRPr="00335614">
        <w:rPr>
          <w:rStyle w:val="Emphasis"/>
        </w:rPr>
        <w:t xml:space="preserve"> in the face of Indigenous resistance – </w:t>
      </w:r>
      <w:r w:rsidRPr="00E64155">
        <w:rPr>
          <w:rStyle w:val="Emphasis"/>
          <w:highlight w:val="cyan"/>
        </w:rPr>
        <w:t>has the potential to be</w:t>
      </w:r>
      <w:r w:rsidRPr="00985766">
        <w:rPr>
          <w:rStyle w:val="Emphasis"/>
        </w:rPr>
        <w:t xml:space="preserve"> a </w:t>
      </w:r>
      <w:r w:rsidRPr="00E64155">
        <w:rPr>
          <w:rStyle w:val="Emphasis"/>
          <w:highlight w:val="cyan"/>
        </w:rPr>
        <w:t xml:space="preserve">profoundly liberating and destabilizing </w:t>
      </w:r>
      <w:r w:rsidRPr="00985766">
        <w:rPr>
          <w:rStyle w:val="Emphasis"/>
        </w:rPr>
        <w:t>move’</w:t>
      </w:r>
      <w:r w:rsidRPr="00335614">
        <w:rPr>
          <w:sz w:val="16"/>
        </w:rPr>
        <w:t xml:space="preserve">. 38 </w:t>
      </w:r>
      <w:r w:rsidRPr="00335614">
        <w:rPr>
          <w:rStyle w:val="StyleUnderline"/>
        </w:rPr>
        <w:t>This is because this move leads research to deal with liberatory forces</w:t>
      </w:r>
      <w:r w:rsidRPr="00335614">
        <w:rPr>
          <w:sz w:val="16"/>
        </w:rPr>
        <w:t xml:space="preserve">. Some Palestinian scholars have taken the analysis of the Israeli settler state in this direction. Recently, Nadera Shalhoub-Kevorkian draws on Wolfe’s logic of elimination but not without combining her analysis of surveillance and fear with an account of practices of resistance.39 Similarly, </w:t>
      </w:r>
      <w:r w:rsidRPr="00335614">
        <w:rPr>
          <w:rStyle w:val="StyleUnderline"/>
        </w:rPr>
        <w:t>Mazin Qumsiyeh notes that the brutal removal of villagers during Ottoman and later the British and, finally, Israeli rule over the past thirteen decades would have proceeded much faster and certainly would have resulted in a far more homogeneous Jewish state had it not been for Palestinian resistance</w:t>
      </w:r>
      <w:r w:rsidRPr="00335614">
        <w:rPr>
          <w:sz w:val="16"/>
        </w:rPr>
        <w:t xml:space="preserve">.40 Explaining strategic and tactical changes in the continuing implementation of elimination only by means of the subject’s determination to eliminate appears as an act of theoretical cannibalism. </w:t>
      </w:r>
      <w:r w:rsidRPr="00335614">
        <w:rPr>
          <w:rStyle w:val="Emphasis"/>
        </w:rPr>
        <w:t xml:space="preserve">The </w:t>
      </w:r>
      <w:r w:rsidRPr="00E64155">
        <w:rPr>
          <w:rStyle w:val="Emphasis"/>
          <w:highlight w:val="cyan"/>
        </w:rPr>
        <w:t>vicissitudes of elimination are the vicissitudes of</w:t>
      </w:r>
      <w:r w:rsidRPr="00335614">
        <w:rPr>
          <w:rStyle w:val="Emphasis"/>
        </w:rPr>
        <w:t xml:space="preserve"> the struggle, of </w:t>
      </w:r>
      <w:r w:rsidRPr="00E64155">
        <w:rPr>
          <w:rStyle w:val="Emphasis"/>
          <w:highlight w:val="cyan"/>
        </w:rPr>
        <w:t>resistance</w:t>
      </w:r>
      <w:r w:rsidRPr="00335614">
        <w:rPr>
          <w:sz w:val="16"/>
        </w:rPr>
        <w:t xml:space="preserve">; or, as Veracini recently put it: </w:t>
      </w:r>
      <w:r w:rsidRPr="00335614">
        <w:rPr>
          <w:rStyle w:val="Emphasis"/>
        </w:rPr>
        <w:t>the ‘settler colonial present is also an indigenous one’</w:t>
      </w:r>
      <w:r w:rsidRPr="00335614">
        <w:rPr>
          <w:sz w:val="16"/>
        </w:rPr>
        <w:t xml:space="preserve">. 41 Settler stability, in other words, needs to be explained not just by way of the discourse of settler inscription but by taking seriously Veracini’s insistence that the settler colonial situation is best described in terms of a ‘permanent movement’. 42 </w:t>
      </w:r>
      <w:r w:rsidRPr="00335614">
        <w:rPr>
          <w:rStyle w:val="StyleUnderline"/>
        </w:rPr>
        <w:t>Movement here needs to be conceived as a constantly changing composition of forces – those which seek to eliminate indigenous life together with those that either cause some of these attempts to fail, or that institute forms of life contiguous to settlerism – in both cases compelling settler colonialism to rework itself</w:t>
      </w:r>
      <w:r w:rsidRPr="00335614">
        <w:rPr>
          <w:sz w:val="16"/>
        </w:rPr>
        <w:t>.</w:t>
      </w:r>
    </w:p>
    <w:p w14:paraId="0C5A13DE" w14:textId="77777777" w:rsidR="003F0749" w:rsidRPr="007F4694" w:rsidRDefault="003F0749" w:rsidP="003F0749">
      <w:pPr>
        <w:pStyle w:val="Heading4"/>
        <w:rPr>
          <w:u w:val="single"/>
        </w:rPr>
      </w:pPr>
      <w:r w:rsidRPr="007F4694">
        <w:rPr>
          <w:u w:val="single"/>
        </w:rPr>
        <w:t>Abortion DA</w:t>
      </w:r>
      <w:r>
        <w:t xml:space="preserve"> --- The plans </w:t>
      </w:r>
      <w:r w:rsidRPr="007F4694">
        <w:rPr>
          <w:u w:val="single"/>
        </w:rPr>
        <w:t>framing</w:t>
      </w:r>
      <w:r>
        <w:t xml:space="preserve"> of </w:t>
      </w:r>
      <w:r w:rsidRPr="007F4694">
        <w:rPr>
          <w:u w:val="single"/>
        </w:rPr>
        <w:t>embryos</w:t>
      </w:r>
      <w:r>
        <w:t xml:space="preserve"> as </w:t>
      </w:r>
      <w:r w:rsidRPr="007F4694">
        <w:rPr>
          <w:u w:val="single"/>
        </w:rPr>
        <w:t>living things</w:t>
      </w:r>
      <w:r>
        <w:t xml:space="preserve"> justifies </w:t>
      </w:r>
      <w:r w:rsidRPr="007F4694">
        <w:rPr>
          <w:u w:val="single"/>
        </w:rPr>
        <w:t>pro-life logics</w:t>
      </w:r>
    </w:p>
    <w:p w14:paraId="76B8DA07" w14:textId="77777777" w:rsidR="003F0749" w:rsidRPr="007F4694" w:rsidRDefault="003F0749" w:rsidP="003F0749">
      <w:r w:rsidRPr="007F4694">
        <w:rPr>
          <w:rStyle w:val="Style13ptBold"/>
        </w:rPr>
        <w:t>Gaurdian, ND</w:t>
      </w:r>
      <w:r w:rsidRPr="007F4694">
        <w:t> (Gaurdian, Gaurdian uk, No Date, accessed on 1-8-2022, Theguardian, "What is a seed? Is it living or non-living? | Notes and Queries | guardian.co.uk", https://www.theguardian.com/notesandqueries/query/0,,-195894,00.html)</w:t>
      </w:r>
      <w:r>
        <w:t>//babcii</w:t>
      </w:r>
    </w:p>
    <w:p w14:paraId="2C912918" w14:textId="77777777" w:rsidR="003F0749" w:rsidRPr="007F4694" w:rsidRDefault="003F0749" w:rsidP="003F0749">
      <w:pPr>
        <w:rPr>
          <w:sz w:val="16"/>
          <w:szCs w:val="16"/>
        </w:rPr>
      </w:pPr>
      <w:r w:rsidRPr="007F4694">
        <w:rPr>
          <w:sz w:val="16"/>
          <w:szCs w:val="16"/>
        </w:rPr>
        <w:t>K Vishwanath, Bangalore, India</w:t>
      </w:r>
    </w:p>
    <w:p w14:paraId="57E23C95" w14:textId="77777777" w:rsidR="003F0749" w:rsidRPr="007F4694" w:rsidRDefault="003F0749" w:rsidP="003F0749">
      <w:pPr>
        <w:rPr>
          <w:sz w:val="16"/>
        </w:rPr>
      </w:pPr>
      <w:r w:rsidRPr="007F4694">
        <w:rPr>
          <w:b/>
          <w:bCs/>
          <w:highlight w:val="cyan"/>
          <w:u w:val="single"/>
        </w:rPr>
        <w:t>A seed is the embryo of a new plant</w:t>
      </w:r>
      <w:r w:rsidRPr="007F4694">
        <w:rPr>
          <w:sz w:val="16"/>
        </w:rPr>
        <w:t xml:space="preserve"> and as such is a living thing ,but in a dormant state, which requires being buried in soil or other suitable matter to trigger off the renewal process.</w:t>
      </w:r>
    </w:p>
    <w:p w14:paraId="1D3B092E" w14:textId="77777777" w:rsidR="003F0749" w:rsidRDefault="003F0749" w:rsidP="003F0749">
      <w:pPr>
        <w:pStyle w:val="Heading4"/>
      </w:pPr>
      <w:r>
        <w:t>Thousands of alt causes like animals, etc…</w:t>
      </w:r>
    </w:p>
    <w:p w14:paraId="7CDBF682" w14:textId="77777777" w:rsidR="003F0749" w:rsidRPr="00113E48" w:rsidRDefault="003F0749" w:rsidP="003F0749">
      <w:pPr>
        <w:pStyle w:val="Heading4"/>
      </w:pPr>
      <w:r>
        <w:t>Plan can only topically apply to “private sector” --- Public sector thumps</w:t>
      </w:r>
    </w:p>
    <w:p w14:paraId="1D8CE066" w14:textId="77777777" w:rsidR="003F0749" w:rsidRPr="001B2AA3" w:rsidRDefault="003F0749" w:rsidP="003F0749">
      <w:r w:rsidRPr="001B2AA3">
        <w:rPr>
          <w:rStyle w:val="Style13ptBold"/>
        </w:rPr>
        <w:t>CFS 01</w:t>
      </w:r>
      <w:r>
        <w:t xml:space="preserve"> --- Center for food safety,  “DEVELOPMENT OF THE SEED PATENT SYSTEM” https://www.centerforfoodsafety.org/issues/303/seeds/development-of-the-seed-patent-</w:t>
      </w:r>
      <w:r w:rsidRPr="001B2AA3">
        <w:t>system</w:t>
      </w:r>
    </w:p>
    <w:p w14:paraId="4089769B" w14:textId="77777777" w:rsidR="003F0749" w:rsidRPr="001B2AA3" w:rsidRDefault="003F0749" w:rsidP="003F0749">
      <w:pPr>
        <w:rPr>
          <w:sz w:val="16"/>
        </w:rPr>
      </w:pPr>
      <w:r w:rsidRPr="001B2AA3">
        <w:rPr>
          <w:sz w:val="16"/>
        </w:rPr>
        <w:t>With the view that government seed programs</w:t>
      </w:r>
      <w:r w:rsidRPr="001B2AA3">
        <w:rPr>
          <w:rStyle w:val="Emphasis"/>
        </w:rPr>
        <w:t xml:space="preserve"> </w:t>
      </w:r>
      <w:r w:rsidRPr="001B2AA3">
        <w:rPr>
          <w:sz w:val="16"/>
        </w:rPr>
        <w:t xml:space="preserve">constrained potential profits, </w:t>
      </w:r>
      <w:r w:rsidRPr="00113E48">
        <w:rPr>
          <w:rStyle w:val="StyleUnderline"/>
          <w:highlight w:val="cyan"/>
        </w:rPr>
        <w:t>the</w:t>
      </w:r>
      <w:r w:rsidRPr="001B2AA3">
        <w:rPr>
          <w:rStyle w:val="StyleUnderline"/>
        </w:rPr>
        <w:t xml:space="preserve"> nascent </w:t>
      </w:r>
      <w:r w:rsidRPr="00113E48">
        <w:rPr>
          <w:rStyle w:val="StyleUnderline"/>
          <w:highlight w:val="cyan"/>
        </w:rPr>
        <w:t>seed industry</w:t>
      </w:r>
      <w:r w:rsidRPr="00113E48">
        <w:rPr>
          <w:sz w:val="16"/>
          <w:highlight w:val="cyan"/>
        </w:rPr>
        <w:t xml:space="preserve"> </w:t>
      </w:r>
      <w:r w:rsidRPr="00113E48">
        <w:rPr>
          <w:rStyle w:val="StyleUnderline"/>
          <w:highlight w:val="cyan"/>
        </w:rPr>
        <w:t xml:space="preserve">aimed to </w:t>
      </w:r>
      <w:r w:rsidRPr="00113E48">
        <w:rPr>
          <w:rStyle w:val="Emphasis"/>
          <w:highlight w:val="cyan"/>
        </w:rPr>
        <w:t>shift</w:t>
      </w:r>
      <w:r w:rsidRPr="001B2AA3">
        <w:rPr>
          <w:rStyle w:val="Emphasis"/>
        </w:rPr>
        <w:t xml:space="preserve"> seed breeding</w:t>
      </w:r>
      <w:r w:rsidRPr="001B2AA3">
        <w:rPr>
          <w:rStyle w:val="StyleUnderline"/>
        </w:rPr>
        <w:t xml:space="preserve"> and development </w:t>
      </w:r>
      <w:r w:rsidRPr="001B2AA3">
        <w:rPr>
          <w:rStyle w:val="Emphasis"/>
        </w:rPr>
        <w:t xml:space="preserve">away </w:t>
      </w:r>
      <w:r w:rsidRPr="00113E48">
        <w:rPr>
          <w:rStyle w:val="Emphasis"/>
          <w:highlight w:val="cyan"/>
        </w:rPr>
        <w:t>from government</w:t>
      </w:r>
      <w:r w:rsidRPr="001B2AA3">
        <w:rPr>
          <w:rStyle w:val="StyleUnderline"/>
        </w:rPr>
        <w:t xml:space="preserve"> programs </w:t>
      </w:r>
      <w:r w:rsidRPr="00113E48">
        <w:rPr>
          <w:rStyle w:val="Emphasis"/>
          <w:highlight w:val="cyan"/>
        </w:rPr>
        <w:t>toward private</w:t>
      </w:r>
      <w:r w:rsidRPr="001B2AA3">
        <w:rPr>
          <w:sz w:val="16"/>
        </w:rPr>
        <w:t xml:space="preserve">, commercial </w:t>
      </w:r>
      <w:r w:rsidRPr="00113E48">
        <w:rPr>
          <w:rStyle w:val="StyleUnderline"/>
          <w:highlight w:val="cyan"/>
        </w:rPr>
        <w:t>entities</w:t>
      </w:r>
      <w:r w:rsidRPr="001B2AA3">
        <w:rPr>
          <w:sz w:val="16"/>
        </w:rPr>
        <w:t xml:space="preserve">.  </w:t>
      </w:r>
      <w:r w:rsidRPr="001B2AA3">
        <w:rPr>
          <w:rStyle w:val="StyleUnderline"/>
        </w:rPr>
        <w:t xml:space="preserve">Through lobbying and other means </w:t>
      </w:r>
      <w:r w:rsidRPr="001B2AA3">
        <w:rPr>
          <w:sz w:val="16"/>
        </w:rPr>
        <w:t xml:space="preserve">of influence in the last several decades, </w:t>
      </w:r>
      <w:r w:rsidRPr="001B2AA3">
        <w:rPr>
          <w:rStyle w:val="StyleUnderline"/>
        </w:rPr>
        <w:t>industry has steadily established</w:t>
      </w:r>
      <w:r w:rsidRPr="001B2AA3">
        <w:rPr>
          <w:sz w:val="16"/>
        </w:rPr>
        <w:t xml:space="preserve"> intellectual property rights </w:t>
      </w:r>
      <w:r w:rsidRPr="001B2AA3">
        <w:rPr>
          <w:rStyle w:val="StyleUnderline"/>
        </w:rPr>
        <w:t>(IPR) and patent regimes</w:t>
      </w:r>
      <w:r w:rsidRPr="001B2AA3">
        <w:rPr>
          <w:sz w:val="16"/>
        </w:rPr>
        <w:t xml:space="preserve"> of exclusivity through legal and policy instruments.  These include the following:</w:t>
      </w:r>
    </w:p>
    <w:p w14:paraId="7497F212" w14:textId="77777777" w:rsidR="003F0749" w:rsidRPr="001B2AA3" w:rsidRDefault="003F0749" w:rsidP="003F0749">
      <w:pPr>
        <w:rPr>
          <w:sz w:val="16"/>
          <w:szCs w:val="16"/>
        </w:rPr>
      </w:pPr>
      <w:r w:rsidRPr="001B2AA3">
        <w:rPr>
          <w:sz w:val="16"/>
          <w:szCs w:val="16"/>
        </w:rPr>
        <w:t>1930: The Plant Patent Act (PPA) allowed asexually reproduced plants, excluding tuber-propagated plants, to receive patent protection.</w:t>
      </w:r>
    </w:p>
    <w:p w14:paraId="042E8D9C" w14:textId="77777777" w:rsidR="003F0749" w:rsidRPr="001B2AA3" w:rsidRDefault="003F0749" w:rsidP="003F0749">
      <w:pPr>
        <w:rPr>
          <w:sz w:val="16"/>
          <w:szCs w:val="16"/>
        </w:rPr>
      </w:pPr>
      <w:r w:rsidRPr="001B2AA3">
        <w:rPr>
          <w:sz w:val="16"/>
          <w:szCs w:val="16"/>
        </w:rPr>
        <w:t>1970: The Plant Variety Protection Act (PVPA) gave plant breeders 25 years exclusive IPR via a Certificate for a newly developed plant variety, including sexually reproduced plants and tuber-propagated plant varieties.  However, the PVPA granted exemptions to allow researchers and farmers to save seed.</w:t>
      </w:r>
    </w:p>
    <w:p w14:paraId="08FB50E6" w14:textId="77777777" w:rsidR="003F0749" w:rsidRPr="001B2AA3" w:rsidRDefault="003F0749" w:rsidP="003F0749">
      <w:pPr>
        <w:rPr>
          <w:sz w:val="16"/>
          <w:szCs w:val="16"/>
        </w:rPr>
      </w:pPr>
      <w:r w:rsidRPr="001B2AA3">
        <w:rPr>
          <w:sz w:val="16"/>
          <w:szCs w:val="16"/>
        </w:rPr>
        <w:t>1980: Diamond v. Chakrabartyawarded the first patent on life – a utility patent – for a genetically engineered (GE) bacterium.</w:t>
      </w:r>
    </w:p>
    <w:p w14:paraId="2C5B3603" w14:textId="77777777" w:rsidR="003F0749" w:rsidRDefault="003F0749" w:rsidP="003F0749">
      <w:pPr>
        <w:rPr>
          <w:sz w:val="16"/>
        </w:rPr>
      </w:pPr>
      <w:r w:rsidRPr="001B2AA3">
        <w:rPr>
          <w:sz w:val="16"/>
        </w:rPr>
        <w:t>1980</w:t>
      </w:r>
      <w:r w:rsidRPr="00113E48">
        <w:rPr>
          <w:sz w:val="16"/>
          <w:highlight w:val="cyan"/>
        </w:rPr>
        <w:t xml:space="preserve">: </w:t>
      </w:r>
      <w:r w:rsidRPr="00113E48">
        <w:rPr>
          <w:rStyle w:val="StyleUnderline"/>
          <w:highlight w:val="cyan"/>
        </w:rPr>
        <w:t xml:space="preserve">The Bayh-Dole Act allowed public institutions to </w:t>
      </w:r>
      <w:r w:rsidRPr="00113E48">
        <w:rPr>
          <w:rStyle w:val="Emphasis"/>
          <w:highlight w:val="cyan"/>
        </w:rPr>
        <w:t>obtain patents</w:t>
      </w:r>
      <w:r w:rsidRPr="001B2AA3">
        <w:rPr>
          <w:rStyle w:val="Emphasis"/>
        </w:rPr>
        <w:t xml:space="preserve"> on publicly funded research</w:t>
      </w:r>
      <w:r w:rsidRPr="001B2AA3">
        <w:rPr>
          <w:sz w:val="16"/>
        </w:rPr>
        <w:t xml:space="preserve"> </w:t>
      </w:r>
      <w:r w:rsidRPr="00113E48">
        <w:rPr>
          <w:rStyle w:val="StyleUnderline"/>
          <w:highlight w:val="cyan"/>
        </w:rPr>
        <w:t>and spurred the initiation of</w:t>
      </w:r>
      <w:r w:rsidRPr="001B2AA3">
        <w:rPr>
          <w:rStyle w:val="StyleUnderline"/>
        </w:rPr>
        <w:t xml:space="preserve"> public-private partnerships, where industry funds </w:t>
      </w:r>
      <w:r w:rsidRPr="00113E48">
        <w:rPr>
          <w:rStyle w:val="Emphasis"/>
          <w:highlight w:val="cyan"/>
        </w:rPr>
        <w:t>public research</w:t>
      </w:r>
      <w:r w:rsidRPr="001B2AA3">
        <w:rPr>
          <w:sz w:val="16"/>
        </w:rPr>
        <w:t xml:space="preserve"> to advance their own goals and often appropriates the resulting technology.</w:t>
      </w:r>
    </w:p>
    <w:p w14:paraId="4233DC3E" w14:textId="77777777" w:rsidR="003F0749" w:rsidRDefault="003F0749" w:rsidP="003F0749">
      <w:pPr>
        <w:pStyle w:val="Heading4"/>
        <w:rPr>
          <w:b w:val="0"/>
        </w:rPr>
      </w:pPr>
      <w:r>
        <w:t xml:space="preserve">The </w:t>
      </w:r>
      <w:r>
        <w:rPr>
          <w:u w:val="single"/>
        </w:rPr>
        <w:t>current</w:t>
      </w:r>
      <w:r>
        <w:t xml:space="preserve"> antitrust process is </w:t>
      </w:r>
      <w:r>
        <w:rPr>
          <w:u w:val="single"/>
        </w:rPr>
        <w:t>robust</w:t>
      </w:r>
      <w:r>
        <w:t xml:space="preserve">, guaranteeing </w:t>
      </w:r>
      <w:r>
        <w:rPr>
          <w:u w:val="single"/>
        </w:rPr>
        <w:t>sufficient</w:t>
      </w:r>
      <w:r>
        <w:t xml:space="preserve"> access</w:t>
      </w:r>
    </w:p>
    <w:p w14:paraId="5A95177B" w14:textId="77777777" w:rsidR="003F0749" w:rsidRDefault="003F0749" w:rsidP="003F0749">
      <w:r>
        <w:t xml:space="preserve">Dr. Robert </w:t>
      </w:r>
      <w:r>
        <w:rPr>
          <w:rStyle w:val="Style13ptBold"/>
        </w:rPr>
        <w:t>Young 18</w:t>
      </w:r>
      <w:r>
        <w:t xml:space="preserve">, Former Chief Economist for the American Farm Bureau Federation, Served as Chief Economist of the U.S. Senate Committee on Agriculture, Ph.D. in Agricultural Economics from the University of Missouri, “Regulators Did Their Job, Now Let Agriculture Merger Go Through”, The Hill, 1/31/2018, </w:t>
      </w:r>
      <w:hyperlink r:id="rId33" w:history="1">
        <w:r>
          <w:rPr>
            <w:rStyle w:val="Hyperlink"/>
            <w:color w:val="000000"/>
            <w:u w:val="single"/>
          </w:rPr>
          <w:t>https://thehill.com/opinion/energy-environment/371673-regulators-did-their-job-now-let-agriculture-merger-go-through</w:t>
        </w:r>
      </w:hyperlink>
      <w:r>
        <w:t xml:space="preserve"> [language modified]</w:t>
      </w:r>
    </w:p>
    <w:p w14:paraId="24B2A52C" w14:textId="77777777" w:rsidR="003F0749" w:rsidRDefault="003F0749" w:rsidP="003F0749">
      <w:pPr>
        <w:rPr>
          <w:sz w:val="16"/>
        </w:rPr>
      </w:pPr>
      <w:r>
        <w:rPr>
          <w:rStyle w:val="StyleUnderline"/>
        </w:rPr>
        <w:t>There is no denying the U.S. farming economy is in a constant state of flux</w:t>
      </w:r>
      <w:r>
        <w:rPr>
          <w:sz w:val="16"/>
        </w:rPr>
        <w:t xml:space="preserve">. If ever there was a sector that is attuned to technology, it must be American agriculture. </w:t>
      </w:r>
      <w:r>
        <w:rPr>
          <w:rStyle w:val="StyleUnderline"/>
        </w:rPr>
        <w:t xml:space="preserve">Farmers have to be </w:t>
      </w:r>
      <w:r>
        <w:rPr>
          <w:rStyle w:val="Emphasis"/>
        </w:rPr>
        <w:t>financers</w:t>
      </w:r>
      <w:r>
        <w:rPr>
          <w:sz w:val="16"/>
        </w:rPr>
        <w:t xml:space="preserve"> of the first order to work in the kind of high-capital, low-margin business in which they chose to make a living.</w:t>
      </w:r>
    </w:p>
    <w:p w14:paraId="74775A81" w14:textId="77777777" w:rsidR="003F0749" w:rsidRDefault="003F0749" w:rsidP="003F0749">
      <w:pPr>
        <w:rPr>
          <w:sz w:val="16"/>
        </w:rPr>
      </w:pPr>
      <w:r>
        <w:rPr>
          <w:rStyle w:val="StyleUnderline"/>
        </w:rPr>
        <w:t xml:space="preserve">To do this, farmers must rely on a </w:t>
      </w:r>
      <w:r>
        <w:rPr>
          <w:rStyle w:val="Emphasis"/>
        </w:rPr>
        <w:t>competitive marketplace</w:t>
      </w:r>
      <w:r>
        <w:rPr>
          <w:sz w:val="16"/>
        </w:rPr>
        <w:t xml:space="preserve"> that embraces innovation and maintains consumer choice. As agricultural companies, big and small, work to meet the needs of their farming customers, they too are constantly fighting an uphill battle against regulatory challenges and funding issues that affect the odds of bringing successful products to market.</w:t>
      </w:r>
    </w:p>
    <w:p w14:paraId="21D7F8AE" w14:textId="77777777" w:rsidR="003F0749" w:rsidRDefault="003F0749" w:rsidP="003F0749">
      <w:pPr>
        <w:rPr>
          <w:rStyle w:val="StyleUnderline"/>
        </w:rPr>
      </w:pPr>
      <w:r>
        <w:rPr>
          <w:rStyle w:val="StyleUnderline"/>
        </w:rPr>
        <w:t>One way to meet</w:t>
      </w:r>
      <w:r>
        <w:rPr>
          <w:sz w:val="16"/>
        </w:rPr>
        <w:t xml:space="preserve"> the </w:t>
      </w:r>
      <w:r>
        <w:rPr>
          <w:rStyle w:val="StyleUnderline"/>
        </w:rPr>
        <w:t>growing demands</w:t>
      </w:r>
      <w:r>
        <w:rPr>
          <w:sz w:val="16"/>
        </w:rPr>
        <w:t xml:space="preserve"> of farming customers while overcoming obstacles to agricultural innovation </w:t>
      </w:r>
      <w:r>
        <w:rPr>
          <w:rStyle w:val="StyleUnderline"/>
        </w:rPr>
        <w:t xml:space="preserve">is through thoughtful alliances between key agricultural companies with strong capabilities in two complementary offerings. </w:t>
      </w:r>
      <w:r>
        <w:rPr>
          <w:rStyle w:val="StyleUnderline"/>
          <w:highlight w:val="cyan"/>
        </w:rPr>
        <w:t>While there are</w:t>
      </w:r>
      <w:r>
        <w:rPr>
          <w:sz w:val="16"/>
        </w:rPr>
        <w:t xml:space="preserve"> some </w:t>
      </w:r>
      <w:r>
        <w:rPr>
          <w:rStyle w:val="StyleUnderline"/>
        </w:rPr>
        <w:t xml:space="preserve">well-founded </w:t>
      </w:r>
      <w:r>
        <w:rPr>
          <w:rStyle w:val="StyleUnderline"/>
          <w:highlight w:val="cyan"/>
        </w:rPr>
        <w:t>concerns regarding</w:t>
      </w:r>
      <w:r>
        <w:rPr>
          <w:rStyle w:val="StyleUnderline"/>
        </w:rPr>
        <w:t xml:space="preserve"> industry </w:t>
      </w:r>
      <w:r>
        <w:rPr>
          <w:rStyle w:val="StyleUnderline"/>
          <w:highlight w:val="cyan"/>
        </w:rPr>
        <w:t>consolidation</w:t>
      </w:r>
      <w:r>
        <w:rPr>
          <w:rStyle w:val="StyleUnderline"/>
        </w:rPr>
        <w:t xml:space="preserve">, there are </w:t>
      </w:r>
      <w:r>
        <w:rPr>
          <w:rStyle w:val="StyleUnderline"/>
          <w:highlight w:val="cyan"/>
        </w:rPr>
        <w:t>some</w:t>
      </w:r>
      <w:r>
        <w:rPr>
          <w:rStyle w:val="StyleUnderline"/>
        </w:rPr>
        <w:t xml:space="preserve"> business </w:t>
      </w:r>
      <w:r>
        <w:rPr>
          <w:rStyle w:val="StyleUnderline"/>
          <w:highlight w:val="cyan"/>
        </w:rPr>
        <w:t>partnerships</w:t>
      </w:r>
      <w:r>
        <w:rPr>
          <w:rStyle w:val="StyleUnderline"/>
        </w:rPr>
        <w:t xml:space="preserve"> that </w:t>
      </w:r>
      <w:r>
        <w:rPr>
          <w:rStyle w:val="StyleUnderline"/>
          <w:highlight w:val="cyan"/>
        </w:rPr>
        <w:t>will</w:t>
      </w:r>
      <w:r>
        <w:rPr>
          <w:rStyle w:val="StyleUnderline"/>
        </w:rPr>
        <w:t xml:space="preserve"> also </w:t>
      </w:r>
      <w:r>
        <w:rPr>
          <w:rStyle w:val="StyleUnderline"/>
          <w:highlight w:val="cyan"/>
        </w:rPr>
        <w:t xml:space="preserve">be </w:t>
      </w:r>
      <w:r>
        <w:rPr>
          <w:rStyle w:val="Emphasis"/>
          <w:highlight w:val="cyan"/>
        </w:rPr>
        <w:t>the key</w:t>
      </w:r>
      <w:r>
        <w:rPr>
          <w:rStyle w:val="StyleUnderline"/>
          <w:highlight w:val="cyan"/>
        </w:rPr>
        <w:t xml:space="preserve"> to </w:t>
      </w:r>
      <w:r>
        <w:rPr>
          <w:rStyle w:val="Emphasis"/>
          <w:highlight w:val="cyan"/>
        </w:rPr>
        <w:t>ensuring</w:t>
      </w:r>
      <w:r>
        <w:rPr>
          <w:rStyle w:val="Emphasis"/>
        </w:rPr>
        <w:t xml:space="preserve"> American </w:t>
      </w:r>
      <w:r>
        <w:rPr>
          <w:rStyle w:val="Emphasis"/>
          <w:highlight w:val="cyan"/>
        </w:rPr>
        <w:t>farmers maintain</w:t>
      </w:r>
      <w:r>
        <w:rPr>
          <w:rStyle w:val="Emphasis"/>
        </w:rPr>
        <w:t xml:space="preserve"> their </w:t>
      </w:r>
      <w:r>
        <w:rPr>
          <w:rStyle w:val="Emphasis"/>
          <w:highlight w:val="cyan"/>
        </w:rPr>
        <w:t>competitive edge</w:t>
      </w:r>
      <w:r>
        <w:rPr>
          <w:rStyle w:val="StyleUnderline"/>
        </w:rPr>
        <w:t xml:space="preserve"> in the </w:t>
      </w:r>
      <w:r>
        <w:rPr>
          <w:rStyle w:val="Emphasis"/>
        </w:rPr>
        <w:t>global marketplace</w:t>
      </w:r>
      <w:r>
        <w:rPr>
          <w:rStyle w:val="StyleUnderline"/>
        </w:rPr>
        <w:t xml:space="preserve">. Consumers and farmers will see </w:t>
      </w:r>
      <w:r>
        <w:rPr>
          <w:rStyle w:val="Emphasis"/>
        </w:rPr>
        <w:t>positive results</w:t>
      </w:r>
      <w:r>
        <w:rPr>
          <w:rStyle w:val="StyleUnderline"/>
        </w:rPr>
        <w:t xml:space="preserve"> from the </w:t>
      </w:r>
      <w:r>
        <w:rPr>
          <w:rStyle w:val="Emphasis"/>
        </w:rPr>
        <w:t>collaboration</w:t>
      </w:r>
      <w:r>
        <w:rPr>
          <w:rStyle w:val="StyleUnderline"/>
        </w:rPr>
        <w:t xml:space="preserve"> of agricultural powerhouses on new products and tools to make America’s farms more efficient.</w:t>
      </w:r>
    </w:p>
    <w:p w14:paraId="756C01C0" w14:textId="77777777" w:rsidR="003F0749" w:rsidRDefault="003F0749" w:rsidP="003F0749">
      <w:pPr>
        <w:rPr>
          <w:sz w:val="16"/>
        </w:rPr>
      </w:pPr>
      <w:r>
        <w:rPr>
          <w:rStyle w:val="StyleUnderline"/>
        </w:rPr>
        <w:t>However, many [ignore]</w:t>
      </w:r>
      <w:r>
        <w:rPr>
          <w:sz w:val="16"/>
        </w:rPr>
        <w:t xml:space="preserve"> </w:t>
      </w:r>
      <w:r>
        <w:rPr>
          <w:strike/>
          <w:sz w:val="16"/>
        </w:rPr>
        <w:t>turn a blind eye</w:t>
      </w:r>
      <w:r>
        <w:rPr>
          <w:sz w:val="16"/>
        </w:rPr>
        <w:t xml:space="preserve"> to </w:t>
      </w:r>
      <w:r>
        <w:rPr>
          <w:rStyle w:val="StyleUnderline"/>
        </w:rPr>
        <w:t>the positives of industry consolidation and mergers between companies such as Dow-Dupont and the upcoming acquisition of Monsanto by Bayer</w:t>
      </w:r>
      <w:r>
        <w:rPr>
          <w:sz w:val="16"/>
        </w:rPr>
        <w:t>. Recently, Bayer’s proposed acquisition of Monsanto has been met with both blunt and thinly veiled opposition driven by both politics and competitors, even as the deal goes through a very rigorous and methodical antitrust review process in countries around the world.</w:t>
      </w:r>
    </w:p>
    <w:p w14:paraId="4B8C1B16" w14:textId="77777777" w:rsidR="003F0749" w:rsidRDefault="003F0749" w:rsidP="003F0749">
      <w:pPr>
        <w:rPr>
          <w:sz w:val="16"/>
        </w:rPr>
      </w:pPr>
      <w:r>
        <w:rPr>
          <w:rStyle w:val="StyleUnderline"/>
        </w:rPr>
        <w:t xml:space="preserve">In fact, </w:t>
      </w:r>
      <w:r>
        <w:rPr>
          <w:rStyle w:val="Emphasis"/>
          <w:highlight w:val="cyan"/>
        </w:rPr>
        <w:t>all evidence</w:t>
      </w:r>
      <w:r>
        <w:rPr>
          <w:rStyle w:val="StyleUnderline"/>
          <w:highlight w:val="cyan"/>
        </w:rPr>
        <w:t xml:space="preserve"> points to</w:t>
      </w:r>
      <w:r>
        <w:rPr>
          <w:rStyle w:val="StyleUnderline"/>
        </w:rPr>
        <w:t xml:space="preserve"> the fact that </w:t>
      </w:r>
      <w:r>
        <w:rPr>
          <w:rStyle w:val="Emphasis"/>
          <w:highlight w:val="cyan"/>
        </w:rPr>
        <w:t>the process</w:t>
      </w:r>
      <w:r>
        <w:rPr>
          <w:rStyle w:val="Emphasis"/>
        </w:rPr>
        <w:t xml:space="preserve"> is </w:t>
      </w:r>
      <w:r>
        <w:rPr>
          <w:rStyle w:val="Emphasis"/>
          <w:highlight w:val="cyan"/>
        </w:rPr>
        <w:t>working</w:t>
      </w:r>
      <w:r>
        <w:rPr>
          <w:rStyle w:val="StyleUnderline"/>
        </w:rPr>
        <w:t xml:space="preserve">. Consider a study released by Texas A&amp;M in 2016. </w:t>
      </w:r>
      <w:r>
        <w:rPr>
          <w:rStyle w:val="StyleUnderline"/>
          <w:highlight w:val="cyan"/>
        </w:rPr>
        <w:t>Researchers</w:t>
      </w:r>
      <w:r>
        <w:rPr>
          <w:sz w:val="16"/>
        </w:rPr>
        <w:t xml:space="preserve"> at A&amp;M </w:t>
      </w:r>
      <w:r>
        <w:rPr>
          <w:rStyle w:val="StyleUnderline"/>
          <w:highlight w:val="cyan"/>
        </w:rPr>
        <w:t>concluded</w:t>
      </w:r>
      <w:r>
        <w:rPr>
          <w:rStyle w:val="StyleUnderline"/>
        </w:rPr>
        <w:t xml:space="preserve"> the </w:t>
      </w:r>
      <w:r>
        <w:rPr>
          <w:rStyle w:val="StyleUnderline"/>
          <w:highlight w:val="cyan"/>
        </w:rPr>
        <w:t>Bayer-Monsanto</w:t>
      </w:r>
      <w:r>
        <w:rPr>
          <w:rStyle w:val="StyleUnderline"/>
        </w:rPr>
        <w:t xml:space="preserve"> deal </w:t>
      </w:r>
      <w:r>
        <w:rPr>
          <w:rStyle w:val="StyleUnderline"/>
          <w:highlight w:val="cyan"/>
        </w:rPr>
        <w:t xml:space="preserve">as </w:t>
      </w:r>
      <w:r>
        <w:rPr>
          <w:rStyle w:val="Emphasis"/>
          <w:highlight w:val="cyan"/>
        </w:rPr>
        <w:t>originally constructed</w:t>
      </w:r>
      <w:r>
        <w:rPr>
          <w:rStyle w:val="StyleUnderline"/>
        </w:rPr>
        <w:t xml:space="preserve"> had the potential to </w:t>
      </w:r>
      <w:r>
        <w:rPr>
          <w:rStyle w:val="StyleUnderline"/>
          <w:highlight w:val="cyan"/>
        </w:rPr>
        <w:t>raise</w:t>
      </w:r>
      <w:r>
        <w:rPr>
          <w:rStyle w:val="StyleUnderline"/>
        </w:rPr>
        <w:t xml:space="preserve"> cotton </w:t>
      </w:r>
      <w:r>
        <w:rPr>
          <w:rStyle w:val="StyleUnderline"/>
          <w:highlight w:val="cyan"/>
        </w:rPr>
        <w:t>seed costs</w:t>
      </w:r>
      <w:r>
        <w:rPr>
          <w:sz w:val="16"/>
        </w:rPr>
        <w:t xml:space="preserve"> by 18.2 percent generating a company with a 70 percent market share for cotton seed. </w:t>
      </w:r>
      <w:r>
        <w:rPr>
          <w:rStyle w:val="StyleUnderline"/>
        </w:rPr>
        <w:t>Not surprisingly, the prospect</w:t>
      </w:r>
      <w:r>
        <w:rPr>
          <w:sz w:val="16"/>
        </w:rPr>
        <w:t xml:space="preserve"> of such market concentration </w:t>
      </w:r>
      <w:r>
        <w:rPr>
          <w:rStyle w:val="Emphasis"/>
        </w:rPr>
        <w:t>raised</w:t>
      </w:r>
      <w:r>
        <w:rPr>
          <w:sz w:val="16"/>
        </w:rPr>
        <w:t xml:space="preserve"> the </w:t>
      </w:r>
      <w:r>
        <w:rPr>
          <w:rStyle w:val="Emphasis"/>
        </w:rPr>
        <w:t>alarm</w:t>
      </w:r>
      <w:r>
        <w:rPr>
          <w:sz w:val="16"/>
        </w:rPr>
        <w:t xml:space="preserve"> among farmers, ranchers and regulators alike.</w:t>
      </w:r>
    </w:p>
    <w:p w14:paraId="58F7EA0A" w14:textId="77777777" w:rsidR="003F0749" w:rsidRDefault="003F0749" w:rsidP="003F0749">
      <w:pPr>
        <w:rPr>
          <w:sz w:val="16"/>
        </w:rPr>
      </w:pPr>
      <w:r>
        <w:rPr>
          <w:rStyle w:val="StyleUnderline"/>
        </w:rPr>
        <w:t xml:space="preserve">However, since the study’s release, and </w:t>
      </w:r>
      <w:r>
        <w:rPr>
          <w:rStyle w:val="Emphasis"/>
          <w:highlight w:val="cyan"/>
        </w:rPr>
        <w:t>as a result of the</w:t>
      </w:r>
      <w:r>
        <w:rPr>
          <w:rStyle w:val="Emphasis"/>
        </w:rPr>
        <w:t xml:space="preserve"> regulatory </w:t>
      </w:r>
      <w:r>
        <w:rPr>
          <w:rStyle w:val="Emphasis"/>
          <w:highlight w:val="cyan"/>
        </w:rPr>
        <w:t>process</w:t>
      </w:r>
      <w:r>
        <w:rPr>
          <w:rStyle w:val="StyleUnderline"/>
          <w:highlight w:val="cyan"/>
        </w:rPr>
        <w:t>, Bayer</w:t>
      </w:r>
      <w:r>
        <w:rPr>
          <w:rStyle w:val="StyleUnderline"/>
        </w:rPr>
        <w:t xml:space="preserve"> has </w:t>
      </w:r>
      <w:r>
        <w:rPr>
          <w:rStyle w:val="StyleUnderline"/>
          <w:highlight w:val="cyan"/>
        </w:rPr>
        <w:t xml:space="preserve">agreed to </w:t>
      </w:r>
      <w:r>
        <w:rPr>
          <w:rStyle w:val="Emphasis"/>
          <w:highlight w:val="cyan"/>
        </w:rPr>
        <w:t>divest</w:t>
      </w:r>
      <w:r>
        <w:rPr>
          <w:sz w:val="16"/>
        </w:rPr>
        <w:t xml:space="preserve"> $6.98 billion of its Crop Science business including the majority of their global cotton seed business, as well as much of their canola and soybean seed business. This transaction also includes the sale of Bayer’s LibertyLink technology for herbicide tolerance to proactively reduce overlap with Monsanto’s own offerings.</w:t>
      </w:r>
    </w:p>
    <w:p w14:paraId="39DA73AD" w14:textId="77777777" w:rsidR="003F0749" w:rsidRDefault="003F0749" w:rsidP="003F0749">
      <w:pPr>
        <w:rPr>
          <w:sz w:val="16"/>
        </w:rPr>
      </w:pPr>
      <w:r>
        <w:rPr>
          <w:sz w:val="16"/>
        </w:rPr>
        <w:t xml:space="preserve">In short, American farmers have been right to raise their concerns about a perceived anti-competitive marketplace during a time when agricultural input costs are increasing. And </w:t>
      </w:r>
      <w:r>
        <w:rPr>
          <w:rStyle w:val="Emphasis"/>
          <w:highlight w:val="cyan"/>
        </w:rPr>
        <w:t>regulators have been</w:t>
      </w:r>
      <w:r>
        <w:rPr>
          <w:rStyle w:val="Emphasis"/>
        </w:rPr>
        <w:t xml:space="preserve"> correct in </w:t>
      </w:r>
      <w:r>
        <w:rPr>
          <w:rStyle w:val="Emphasis"/>
          <w:highlight w:val="cyan"/>
        </w:rPr>
        <w:t>responding</w:t>
      </w:r>
      <w:r>
        <w:rPr>
          <w:sz w:val="16"/>
        </w:rPr>
        <w:t xml:space="preserve">. But they should also be informed of the facts. Bayer and Monsanto have two complementary offerings, crop chemical protection and plant genetics. Combining these two companies will allow them to reduce inefficiencies and advance new products to farmers faster.  </w:t>
      </w:r>
      <w:r>
        <w:rPr>
          <w:rStyle w:val="StyleUnderline"/>
        </w:rPr>
        <w:t xml:space="preserve">Following free market based policies, regulators have </w:t>
      </w:r>
      <w:r>
        <w:rPr>
          <w:rStyle w:val="Emphasis"/>
        </w:rPr>
        <w:t>taken appropriate steps</w:t>
      </w:r>
      <w:r>
        <w:rPr>
          <w:rStyle w:val="StyleUnderline"/>
        </w:rPr>
        <w:t xml:space="preserve"> </w:t>
      </w:r>
      <w:r>
        <w:rPr>
          <w:rStyle w:val="StyleUnderline"/>
          <w:highlight w:val="cyan"/>
        </w:rPr>
        <w:t xml:space="preserve">to </w:t>
      </w:r>
      <w:r>
        <w:rPr>
          <w:rStyle w:val="Emphasis"/>
          <w:highlight w:val="cyan"/>
        </w:rPr>
        <w:t>balance</w:t>
      </w:r>
      <w:r>
        <w:rPr>
          <w:rStyle w:val="StyleUnderline"/>
        </w:rPr>
        <w:t xml:space="preserve"> market and consumer </w:t>
      </w:r>
      <w:r>
        <w:rPr>
          <w:rStyle w:val="StyleUnderline"/>
          <w:highlight w:val="cyan"/>
        </w:rPr>
        <w:t xml:space="preserve">concerns </w:t>
      </w:r>
      <w:r>
        <w:rPr>
          <w:rStyle w:val="Emphasis"/>
          <w:highlight w:val="cyan"/>
        </w:rPr>
        <w:t>without stifling</w:t>
      </w:r>
      <w:r>
        <w:rPr>
          <w:rStyle w:val="Emphasis"/>
        </w:rPr>
        <w:t xml:space="preserve"> business </w:t>
      </w:r>
      <w:r>
        <w:rPr>
          <w:rStyle w:val="Emphasis"/>
          <w:highlight w:val="cyan"/>
        </w:rPr>
        <w:t>ambitions</w:t>
      </w:r>
      <w:r>
        <w:rPr>
          <w:rStyle w:val="StyleUnderline"/>
        </w:rPr>
        <w:t xml:space="preserve"> that help the greater good</w:t>
      </w:r>
      <w:r>
        <w:rPr>
          <w:sz w:val="16"/>
        </w:rPr>
        <w:t>.</w:t>
      </w:r>
    </w:p>
    <w:p w14:paraId="0C9478DC" w14:textId="77777777" w:rsidR="003F0749" w:rsidRDefault="003F0749" w:rsidP="003F0749">
      <w:pPr>
        <w:rPr>
          <w:sz w:val="16"/>
        </w:rPr>
      </w:pPr>
      <w:r>
        <w:rPr>
          <w:sz w:val="16"/>
        </w:rPr>
        <w:t>Let us also recognize that the Dow-Dupont merger is happening. We have already created a joint crop chemical/seed technology company. Having only one with that combination of attributes at this point in time would also be anti-competitive. In short, if you are going to have one, you had better have two.</w:t>
      </w:r>
    </w:p>
    <w:p w14:paraId="36ED4E90" w14:textId="77777777" w:rsidR="003F0749" w:rsidRDefault="003F0749" w:rsidP="003F0749">
      <w:pPr>
        <w:rPr>
          <w:sz w:val="16"/>
        </w:rPr>
      </w:pPr>
      <w:r>
        <w:rPr>
          <w:rStyle w:val="StyleUnderline"/>
        </w:rPr>
        <w:t xml:space="preserve">While there should always be </w:t>
      </w:r>
      <w:r>
        <w:rPr>
          <w:rStyle w:val="Emphasis"/>
        </w:rPr>
        <w:t>tough scrutiny</w:t>
      </w:r>
      <w:r>
        <w:rPr>
          <w:rStyle w:val="StyleUnderline"/>
        </w:rPr>
        <w:t xml:space="preserve"> of any major companies merging, </w:t>
      </w:r>
      <w:r>
        <w:rPr>
          <w:rStyle w:val="StyleUnderline"/>
          <w:highlight w:val="cyan"/>
        </w:rPr>
        <w:t xml:space="preserve">the </w:t>
      </w:r>
      <w:r>
        <w:rPr>
          <w:rStyle w:val="Emphasis"/>
          <w:highlight w:val="cyan"/>
        </w:rPr>
        <w:t>antitrust process</w:t>
      </w:r>
      <w:r>
        <w:rPr>
          <w:rStyle w:val="StyleUnderline"/>
        </w:rPr>
        <w:t xml:space="preserve"> both </w:t>
      </w:r>
      <w:r>
        <w:rPr>
          <w:rStyle w:val="StyleUnderline"/>
          <w:highlight w:val="cyan"/>
        </w:rPr>
        <w:t>here</w:t>
      </w:r>
      <w:r>
        <w:rPr>
          <w:rStyle w:val="StyleUnderline"/>
        </w:rPr>
        <w:t xml:space="preserve"> and abroad </w:t>
      </w:r>
      <w:r>
        <w:rPr>
          <w:rStyle w:val="Emphasis"/>
          <w:highlight w:val="cyan"/>
        </w:rPr>
        <w:t>carefully examines</w:t>
      </w:r>
      <w:r>
        <w:rPr>
          <w:rStyle w:val="StyleUnderline"/>
          <w:highlight w:val="cyan"/>
        </w:rPr>
        <w:t xml:space="preserve"> steps</w:t>
      </w:r>
      <w:r>
        <w:rPr>
          <w:rStyle w:val="StyleUnderline"/>
        </w:rPr>
        <w:t xml:space="preserve"> that companies should take during the merger process in order to not harm competition, or drive prices up for farmers. </w:t>
      </w:r>
      <w:r>
        <w:rPr>
          <w:rStyle w:val="StyleUnderline"/>
          <w:highlight w:val="cyan"/>
        </w:rPr>
        <w:t>By requesting</w:t>
      </w:r>
      <w:r>
        <w:rPr>
          <w:rStyle w:val="StyleUnderline"/>
        </w:rPr>
        <w:t xml:space="preserve"> companies</w:t>
      </w:r>
      <w:r>
        <w:rPr>
          <w:sz w:val="16"/>
        </w:rPr>
        <w:t xml:space="preserve">, including Bayer, Dow and ChemChina, </w:t>
      </w:r>
      <w:r>
        <w:rPr>
          <w:rStyle w:val="StyleUnderline"/>
        </w:rPr>
        <w:t xml:space="preserve">to </w:t>
      </w:r>
      <w:r>
        <w:rPr>
          <w:rStyle w:val="Emphasis"/>
        </w:rPr>
        <w:t>divest</w:t>
      </w:r>
      <w:r>
        <w:rPr>
          <w:rStyle w:val="StyleUnderline"/>
        </w:rPr>
        <w:t xml:space="preserve"> certain businesses and </w:t>
      </w:r>
      <w:r>
        <w:rPr>
          <w:rStyle w:val="Emphasis"/>
        </w:rPr>
        <w:t xml:space="preserve">make certain </w:t>
      </w:r>
      <w:r>
        <w:rPr>
          <w:rStyle w:val="Emphasis"/>
          <w:highlight w:val="cyan"/>
        </w:rPr>
        <w:t>changes</w:t>
      </w:r>
      <w:r>
        <w:rPr>
          <w:rStyle w:val="StyleUnderline"/>
        </w:rPr>
        <w:t xml:space="preserve">, consumers and </w:t>
      </w:r>
      <w:r>
        <w:rPr>
          <w:rStyle w:val="StyleUnderline"/>
          <w:highlight w:val="cyan"/>
        </w:rPr>
        <w:t xml:space="preserve">farmers have the </w:t>
      </w:r>
      <w:r>
        <w:rPr>
          <w:rStyle w:val="Emphasis"/>
          <w:highlight w:val="cyan"/>
        </w:rPr>
        <w:t>best of both worlds</w:t>
      </w:r>
      <w:r>
        <w:rPr>
          <w:rStyle w:val="StyleUnderline"/>
          <w:highlight w:val="cyan"/>
        </w:rPr>
        <w:t xml:space="preserve">: </w:t>
      </w:r>
      <w:r>
        <w:rPr>
          <w:rStyle w:val="Emphasis"/>
          <w:highlight w:val="cyan"/>
        </w:rPr>
        <w:t>protection</w:t>
      </w:r>
      <w:r>
        <w:rPr>
          <w:rStyle w:val="StyleUnderline"/>
          <w:highlight w:val="cyan"/>
        </w:rPr>
        <w:t xml:space="preserve"> and </w:t>
      </w:r>
      <w:r>
        <w:rPr>
          <w:rStyle w:val="Emphasis"/>
          <w:highlight w:val="cyan"/>
        </w:rPr>
        <w:t>innovation</w:t>
      </w:r>
      <w:r>
        <w:rPr>
          <w:sz w:val="16"/>
        </w:rPr>
        <w:t>.</w:t>
      </w:r>
    </w:p>
    <w:p w14:paraId="48EBBE75" w14:textId="77777777" w:rsidR="003F0749" w:rsidRDefault="003F0749" w:rsidP="003F0749">
      <w:pPr>
        <w:rPr>
          <w:sz w:val="16"/>
        </w:rPr>
      </w:pPr>
      <w:r>
        <w:rPr>
          <w:sz w:val="16"/>
        </w:rPr>
        <w:t xml:space="preserve">Let’s not be short-sighted on the positives of the Bayer-Monsanto deal and be sure all of the facts are on the table. Everyone wants to see American farmers succeed and continue to lead in the global agriculture marketplace, but </w:t>
      </w:r>
      <w:r>
        <w:rPr>
          <w:rStyle w:val="StyleUnderline"/>
        </w:rPr>
        <w:t xml:space="preserve">placing </w:t>
      </w:r>
      <w:r>
        <w:rPr>
          <w:rStyle w:val="Emphasis"/>
          <w:highlight w:val="cyan"/>
        </w:rPr>
        <w:t>further restrictions</w:t>
      </w:r>
      <w:r>
        <w:rPr>
          <w:rStyle w:val="StyleUnderline"/>
        </w:rPr>
        <w:t xml:space="preserve"> on the free market and </w:t>
      </w:r>
      <w:r>
        <w:rPr>
          <w:rStyle w:val="Emphasis"/>
          <w:highlight w:val="cyan"/>
        </w:rPr>
        <w:t>stifling innovation</w:t>
      </w:r>
      <w:r>
        <w:rPr>
          <w:rStyle w:val="StyleUnderline"/>
          <w:highlight w:val="cyan"/>
        </w:rPr>
        <w:t xml:space="preserve"> is </w:t>
      </w:r>
      <w:r>
        <w:rPr>
          <w:rStyle w:val="Emphasis"/>
          <w:highlight w:val="cyan"/>
        </w:rPr>
        <w:t>not the way</w:t>
      </w:r>
      <w:r>
        <w:rPr>
          <w:rStyle w:val="StyleUnderline"/>
        </w:rPr>
        <w:t xml:space="preserve"> forward</w:t>
      </w:r>
      <w:r>
        <w:rPr>
          <w:sz w:val="16"/>
        </w:rPr>
        <w:t>.</w:t>
      </w:r>
    </w:p>
    <w:p w14:paraId="16F667AC" w14:textId="77777777" w:rsidR="003F0749" w:rsidRDefault="003F0749" w:rsidP="003F0749">
      <w:pPr>
        <w:pStyle w:val="Heading4"/>
      </w:pPr>
      <w:r>
        <w:t xml:space="preserve">Removing </w:t>
      </w:r>
      <w:r>
        <w:rPr>
          <w:u w:val="single"/>
        </w:rPr>
        <w:t>patents</w:t>
      </w:r>
      <w:r>
        <w:t xml:space="preserve"> would trigger </w:t>
      </w:r>
      <w:r w:rsidRPr="004A0BB9">
        <w:rPr>
          <w:u w:val="single"/>
        </w:rPr>
        <w:t>vertical integration</w:t>
      </w:r>
      <w:r>
        <w:t xml:space="preserve"> which is </w:t>
      </w:r>
      <w:r w:rsidRPr="004A0BB9">
        <w:rPr>
          <w:u w:val="single"/>
        </w:rPr>
        <w:t>WORSE</w:t>
      </w:r>
      <w:r>
        <w:t xml:space="preserve"> for </w:t>
      </w:r>
      <w:r w:rsidRPr="004A0BB9">
        <w:rPr>
          <w:u w:val="single"/>
        </w:rPr>
        <w:t>competition</w:t>
      </w:r>
      <w:r>
        <w:t xml:space="preserve"> and </w:t>
      </w:r>
      <w:r w:rsidRPr="004A0BB9">
        <w:rPr>
          <w:u w:val="single"/>
        </w:rPr>
        <w:t>monopolization</w:t>
      </w:r>
    </w:p>
    <w:p w14:paraId="05F3EACF" w14:textId="77777777" w:rsidR="003F0749" w:rsidRPr="004A0BB9" w:rsidRDefault="003F0749" w:rsidP="003F0749">
      <w:pPr>
        <w:spacing w:before="15" w:after="180"/>
        <w:rPr>
          <w:rFonts w:eastAsia="Times New Roman"/>
          <w:sz w:val="24"/>
        </w:rPr>
      </w:pPr>
      <w:r w:rsidRPr="004A0BB9">
        <w:rPr>
          <w:rFonts w:eastAsia="Times New Roman"/>
          <w:b/>
          <w:bCs/>
          <w:sz w:val="26"/>
          <w:szCs w:val="26"/>
        </w:rPr>
        <w:t>Weiner, 13</w:t>
      </w:r>
      <w:r w:rsidRPr="004A0BB9">
        <w:rPr>
          <w:rFonts w:eastAsia="Times New Roman"/>
        </w:rPr>
        <w:t> (Robert Weiner, Dr. Robert J. Weiner teaches international finance, economics, and strategy. He received his PhD in 1986, and has been at GW since 1994, Jan 2013, accessed on 10-29-2021, Chamberlitigation, "Brief of economists as amici curaie in support of respondants bowman", https://www.chamberlitigation.com/sites/default/files/scotus/files/Economists%20amicus%20brief%20-%20Bowman%20v.%20Monsanto%20Co.%20%28U.S.%20Supreme%20Court%29.pdf)</w:t>
      </w:r>
      <w:r>
        <w:rPr>
          <w:rFonts w:eastAsia="Times New Roman"/>
        </w:rPr>
        <w:t>//Babcii</w:t>
      </w:r>
    </w:p>
    <w:p w14:paraId="7983B8F3" w14:textId="77777777" w:rsidR="003F0749" w:rsidRPr="004A0BB9" w:rsidRDefault="003F0749" w:rsidP="003F0749">
      <w:pPr>
        <w:spacing w:before="15" w:after="180" w:line="300" w:lineRule="atLeast"/>
        <w:rPr>
          <w:rFonts w:eastAsia="Times New Roman"/>
          <w:sz w:val="16"/>
        </w:rPr>
      </w:pPr>
      <w:r w:rsidRPr="004A0BB9">
        <w:rPr>
          <w:rFonts w:eastAsia="Times New Roman"/>
          <w:sz w:val="16"/>
        </w:rPr>
        <w:t xml:space="preserve">B. </w:t>
      </w:r>
      <w:r w:rsidRPr="004A0BB9">
        <w:rPr>
          <w:rFonts w:eastAsia="Times New Roman"/>
          <w:u w:val="single"/>
        </w:rPr>
        <w:t xml:space="preserve">Applying </w:t>
      </w:r>
      <w:r w:rsidRPr="004A0BB9">
        <w:rPr>
          <w:rFonts w:eastAsia="Times New Roman"/>
          <w:highlight w:val="cyan"/>
          <w:u w:val="single"/>
        </w:rPr>
        <w:t>Exhaustion</w:t>
      </w:r>
      <w:r w:rsidRPr="004A0BB9">
        <w:rPr>
          <w:rFonts w:eastAsia="Times New Roman"/>
          <w:sz w:val="16"/>
        </w:rPr>
        <w:t xml:space="preserve"> Could </w:t>
      </w:r>
      <w:r w:rsidRPr="004A0BB9">
        <w:rPr>
          <w:rFonts w:eastAsia="Times New Roman"/>
          <w:b/>
          <w:bCs/>
          <w:highlight w:val="cyan"/>
          <w:u w:val="single"/>
        </w:rPr>
        <w:t>Lead to</w:t>
      </w:r>
      <w:r w:rsidRPr="00006F6C">
        <w:rPr>
          <w:rFonts w:eastAsia="Times New Roman"/>
          <w:b/>
          <w:bCs/>
          <w:u w:val="single"/>
        </w:rPr>
        <w:t xml:space="preserve"> Increased </w:t>
      </w:r>
      <w:r w:rsidRPr="004A0BB9">
        <w:rPr>
          <w:rFonts w:eastAsia="Times New Roman"/>
          <w:b/>
          <w:bCs/>
          <w:highlight w:val="cyan"/>
          <w:u w:val="single"/>
        </w:rPr>
        <w:t>Vertical Integration</w:t>
      </w:r>
      <w:r w:rsidRPr="004A0BB9">
        <w:rPr>
          <w:rFonts w:eastAsia="Times New Roman"/>
          <w:u w:val="single"/>
        </w:rPr>
        <w:t>, Which</w:t>
      </w:r>
      <w:r w:rsidRPr="004A0BB9">
        <w:rPr>
          <w:rFonts w:eastAsia="Times New Roman"/>
          <w:sz w:val="16"/>
        </w:rPr>
        <w:t xml:space="preserve"> Could </w:t>
      </w:r>
      <w:r w:rsidRPr="004A0BB9">
        <w:rPr>
          <w:rFonts w:eastAsia="Times New Roman"/>
          <w:u w:val="single"/>
        </w:rPr>
        <w:t>Reduce</w:t>
      </w:r>
      <w:r w:rsidRPr="004A0BB9">
        <w:rPr>
          <w:rFonts w:eastAsia="Times New Roman"/>
          <w:sz w:val="16"/>
        </w:rPr>
        <w:t xml:space="preserve"> Efficiency and </w:t>
      </w:r>
      <w:r w:rsidRPr="004A0BB9">
        <w:rPr>
          <w:rFonts w:eastAsia="Times New Roman"/>
          <w:u w:val="single"/>
        </w:rPr>
        <w:t>Competition</w:t>
      </w:r>
      <w:r w:rsidRPr="004A0BB9">
        <w:rPr>
          <w:rFonts w:eastAsia="Times New Roman"/>
          <w:sz w:val="16"/>
        </w:rPr>
        <w:t xml:space="preserve">. </w:t>
      </w:r>
    </w:p>
    <w:p w14:paraId="4D5B337E" w14:textId="77777777" w:rsidR="003F0749" w:rsidRPr="004A0BB9" w:rsidRDefault="003F0749" w:rsidP="003F0749">
      <w:pPr>
        <w:spacing w:before="15" w:after="180" w:line="300" w:lineRule="atLeast"/>
        <w:rPr>
          <w:rFonts w:eastAsia="Times New Roman"/>
          <w:sz w:val="16"/>
        </w:rPr>
      </w:pPr>
      <w:r w:rsidRPr="004A0BB9">
        <w:rPr>
          <w:rFonts w:eastAsia="Times New Roman"/>
          <w:sz w:val="16"/>
        </w:rPr>
        <w:t xml:space="preserve">Companies historically have chosen from two basic models to extract the value of intellectual property. Some </w:t>
      </w:r>
      <w:r w:rsidRPr="004A0BB9">
        <w:rPr>
          <w:rFonts w:eastAsia="Times New Roman"/>
          <w:highlight w:val="cyan"/>
          <w:u w:val="single"/>
        </w:rPr>
        <w:t xml:space="preserve">companies choose to keep their </w:t>
      </w:r>
      <w:r w:rsidRPr="004A0BB9">
        <w:rPr>
          <w:rFonts w:eastAsia="Times New Roman"/>
          <w:b/>
          <w:bCs/>
          <w:highlight w:val="cyan"/>
          <w:u w:val="single"/>
        </w:rPr>
        <w:t>i</w:t>
      </w:r>
      <w:r w:rsidRPr="004A0BB9">
        <w:rPr>
          <w:rFonts w:eastAsia="Times New Roman"/>
          <w:sz w:val="16"/>
        </w:rPr>
        <w:t xml:space="preserve">ntellectual </w:t>
      </w:r>
      <w:r w:rsidRPr="004A0BB9">
        <w:rPr>
          <w:rFonts w:eastAsia="Times New Roman"/>
          <w:b/>
          <w:bCs/>
          <w:highlight w:val="cyan"/>
          <w:u w:val="single"/>
        </w:rPr>
        <w:t>p</w:t>
      </w:r>
      <w:r w:rsidRPr="004A0BB9">
        <w:rPr>
          <w:rFonts w:eastAsia="Times New Roman"/>
          <w:sz w:val="16"/>
        </w:rPr>
        <w:t xml:space="preserve">roperty </w:t>
      </w:r>
      <w:r w:rsidRPr="004A0BB9">
        <w:rPr>
          <w:rFonts w:eastAsia="Times New Roman"/>
          <w:u w:val="single"/>
        </w:rPr>
        <w:t xml:space="preserve">entirely </w:t>
      </w:r>
      <w:r w:rsidRPr="004A0BB9">
        <w:rPr>
          <w:rFonts w:eastAsia="Times New Roman"/>
          <w:highlight w:val="cyan"/>
          <w:u w:val="single"/>
        </w:rPr>
        <w:t>within the organization by</w:t>
      </w:r>
      <w:r w:rsidRPr="004A0BB9">
        <w:rPr>
          <w:rFonts w:eastAsia="Times New Roman"/>
          <w:u w:val="single"/>
        </w:rPr>
        <w:t xml:space="preserve"> </w:t>
      </w:r>
      <w:r w:rsidRPr="004A0BB9">
        <w:rPr>
          <w:rFonts w:eastAsia="Times New Roman"/>
          <w:b/>
          <w:bCs/>
          <w:u w:val="single"/>
        </w:rPr>
        <w:t xml:space="preserve">vertically </w:t>
      </w:r>
      <w:r w:rsidRPr="004A0BB9">
        <w:rPr>
          <w:rFonts w:eastAsia="Times New Roman"/>
          <w:b/>
          <w:bCs/>
          <w:highlight w:val="cyan"/>
          <w:u w:val="single"/>
        </w:rPr>
        <w:t>integrating</w:t>
      </w:r>
      <w:r w:rsidRPr="004A0BB9">
        <w:rPr>
          <w:rFonts w:eastAsia="Times New Roman"/>
          <w:sz w:val="16"/>
        </w:rPr>
        <w:t xml:space="preserve"> and engaging in all aspects of the design and production process in-house. Other companies adopt a strategy of performing certain functions in-house but also licensing others to enable the development of other products that are complementary to the patent holder's technology, thus potentially increasing the demand for the rights holder's invention. For example, Apple’s iOS operating system for phones and tablets is available only on hard ware that Apple provides. Google, in contrast, has broadly licensed its Android operating system, which is available on phones and tablets from Google's competitors as well as from Google itself. </w:t>
      </w:r>
    </w:p>
    <w:p w14:paraId="3ED3544C" w14:textId="77777777" w:rsidR="003F0749" w:rsidRPr="004A0BB9" w:rsidRDefault="003F0749" w:rsidP="003F0749">
      <w:pPr>
        <w:spacing w:before="15" w:after="180" w:line="300" w:lineRule="atLeast"/>
        <w:rPr>
          <w:rFonts w:eastAsia="Times New Roman"/>
          <w:sz w:val="16"/>
        </w:rPr>
      </w:pPr>
      <w:r w:rsidRPr="004A0BB9">
        <w:rPr>
          <w:rFonts w:eastAsia="Times New Roman"/>
          <w:sz w:val="16"/>
        </w:rPr>
        <w:t xml:space="preserve">Both </w:t>
      </w:r>
      <w:r w:rsidRPr="004A0BB9">
        <w:rPr>
          <w:rFonts w:eastAsia="Times New Roman"/>
          <w:b/>
          <w:bCs/>
          <w:u w:val="single"/>
        </w:rPr>
        <w:t>models have been used in the seed and trait business</w:t>
      </w:r>
      <w:r w:rsidRPr="004A0BB9">
        <w:rPr>
          <w:rFonts w:eastAsia="Times New Roman"/>
          <w:sz w:val="16"/>
        </w:rPr>
        <w:t xml:space="preserve">. For example, Dow's Herculex® insect pro- tection trait was originally available almost exclusively in seed sold by Pioneer (Dow's development partner) and in Dow’s Mycogen® brand. See New Bt Trait Launched by Pioneer, Mycogen, CORN &amp; SOY- BEAN DIGEST (June 21, 2001), available at http:// cornandsoybeandigest.com/new-bt-trait-launched-pio neer-mycogen. </w:t>
      </w:r>
      <w:r w:rsidRPr="004A0BB9">
        <w:rPr>
          <w:rFonts w:eastAsia="Times New Roman"/>
          <w:b/>
          <w:bCs/>
          <w:highlight w:val="cyan"/>
          <w:u w:val="single"/>
        </w:rPr>
        <w:t>In contrast</w:t>
      </w:r>
      <w:r w:rsidRPr="004A0BB9">
        <w:rPr>
          <w:rFonts w:eastAsia="Times New Roman"/>
          <w:highlight w:val="cyan"/>
          <w:u w:val="single"/>
        </w:rPr>
        <w:t>, Monsanto</w:t>
      </w:r>
      <w:r w:rsidRPr="004A0BB9">
        <w:rPr>
          <w:rFonts w:eastAsia="Times New Roman"/>
          <w:u w:val="single"/>
        </w:rPr>
        <w:t xml:space="preserve"> has </w:t>
      </w:r>
      <w:r w:rsidRPr="004A0BB9">
        <w:rPr>
          <w:rFonts w:eastAsia="Times New Roman"/>
          <w:b/>
          <w:bCs/>
          <w:highlight w:val="cyan"/>
          <w:u w:val="single"/>
        </w:rPr>
        <w:t>espoused broad licensing</w:t>
      </w:r>
      <w:r w:rsidRPr="004A0BB9">
        <w:rPr>
          <w:rFonts w:eastAsia="Times New Roman"/>
          <w:u w:val="single"/>
        </w:rPr>
        <w:t xml:space="preserve">: its </w:t>
      </w:r>
      <w:r w:rsidRPr="004A0BB9">
        <w:rPr>
          <w:rFonts w:eastAsia="Times New Roman"/>
          <w:highlight w:val="cyan"/>
          <w:u w:val="single"/>
        </w:rPr>
        <w:t>strategy</w:t>
      </w:r>
      <w:r w:rsidRPr="004A0BB9">
        <w:rPr>
          <w:rFonts w:eastAsia="Times New Roman"/>
          <w:u w:val="single"/>
        </w:rPr>
        <w:t xml:space="preserve"> has been </w:t>
      </w:r>
      <w:r w:rsidRPr="004A0BB9">
        <w:rPr>
          <w:rFonts w:eastAsia="Times New Roman"/>
          <w:highlight w:val="cyan"/>
          <w:u w:val="single"/>
        </w:rPr>
        <w:t>to</w:t>
      </w:r>
      <w:r w:rsidRPr="004A0BB9">
        <w:rPr>
          <w:rFonts w:eastAsia="Times New Roman"/>
          <w:u w:val="single"/>
        </w:rPr>
        <w:t xml:space="preserve"> </w:t>
      </w:r>
      <w:r w:rsidRPr="004A0BB9">
        <w:rPr>
          <w:rFonts w:eastAsia="Times New Roman"/>
          <w:highlight w:val="cyan"/>
          <w:u w:val="single"/>
        </w:rPr>
        <w:t>make</w:t>
      </w:r>
      <w:r w:rsidRPr="004A0BB9">
        <w:rPr>
          <w:rFonts w:eastAsia="Times New Roman"/>
          <w:u w:val="single"/>
        </w:rPr>
        <w:t xml:space="preserve"> its </w:t>
      </w:r>
      <w:r w:rsidRPr="004A0BB9">
        <w:rPr>
          <w:rFonts w:eastAsia="Times New Roman"/>
          <w:highlight w:val="cyan"/>
          <w:u w:val="single"/>
        </w:rPr>
        <w:t xml:space="preserve">traits available in the germplasm </w:t>
      </w:r>
      <w:r w:rsidRPr="004A0BB9">
        <w:rPr>
          <w:rFonts w:eastAsia="Times New Roman"/>
          <w:b/>
          <w:bCs/>
          <w:highlight w:val="cyan"/>
          <w:u w:val="single"/>
        </w:rPr>
        <w:t>of as many diffe</w:t>
      </w:r>
      <w:r w:rsidRPr="00184C47">
        <w:rPr>
          <w:rFonts w:eastAsia="Times New Roman"/>
          <w:b/>
          <w:bCs/>
          <w:highlight w:val="cyan"/>
          <w:u w:val="single"/>
        </w:rPr>
        <w:t>r</w:t>
      </w:r>
      <w:r w:rsidRPr="004A0BB9">
        <w:rPr>
          <w:rFonts w:eastAsia="Times New Roman"/>
          <w:b/>
          <w:bCs/>
          <w:highlight w:val="cyan"/>
          <w:u w:val="single"/>
        </w:rPr>
        <w:t>ent</w:t>
      </w:r>
      <w:r w:rsidRPr="004A0BB9">
        <w:rPr>
          <w:rFonts w:eastAsia="Times New Roman"/>
          <w:b/>
          <w:bCs/>
          <w:u w:val="single"/>
        </w:rPr>
        <w:t xml:space="preserve"> seed </w:t>
      </w:r>
      <w:r w:rsidRPr="004A0BB9">
        <w:rPr>
          <w:rFonts w:eastAsia="Times New Roman"/>
          <w:b/>
          <w:bCs/>
          <w:highlight w:val="cyan"/>
          <w:u w:val="single"/>
        </w:rPr>
        <w:t>companies as possible</w:t>
      </w:r>
      <w:r w:rsidRPr="004A0BB9">
        <w:rPr>
          <w:rFonts w:eastAsia="Times New Roman"/>
          <w:sz w:val="16"/>
          <w:highlight w:val="cyan"/>
        </w:rPr>
        <w:t>.</w:t>
      </w:r>
      <w:r w:rsidRPr="004A0BB9">
        <w:rPr>
          <w:rFonts w:eastAsia="Times New Roman"/>
          <w:sz w:val="16"/>
        </w:rPr>
        <w:t xml:space="preserve"> See, e.g., GianCarlo Moschini, Competition Issues in the Seed Industry and the Role of Intellectual Property, CHOICES, available at _http://www.choicesmagazine.org/magazine/ print.php?article=120 (discussing Monsanto's broad licensing strategy). </w:t>
      </w:r>
    </w:p>
    <w:p w14:paraId="4C55B430" w14:textId="77777777" w:rsidR="003F0749" w:rsidRPr="004A0BB9" w:rsidRDefault="003F0749" w:rsidP="003F0749">
      <w:pPr>
        <w:spacing w:before="15" w:after="180" w:line="300" w:lineRule="atLeast"/>
        <w:rPr>
          <w:rFonts w:eastAsia="Times New Roman"/>
          <w:sz w:val="16"/>
        </w:rPr>
      </w:pPr>
      <w:r w:rsidRPr="004A0BB9">
        <w:rPr>
          <w:rFonts w:eastAsia="Times New Roman"/>
          <w:sz w:val="16"/>
        </w:rPr>
        <w:t xml:space="preserve">One of the reasons that firms integrate vertically is to lower transaction costs involved in negotiating, monitoring and enforcing contracts. See, e.g., Dennis W. Carlton &amp; Jeffrey M. Perloff, MODERN INDUSTRIAL ORGANIZATION 380 (3d ed. 2000). Accordingly, </w:t>
      </w:r>
      <w:r w:rsidRPr="004A0BB9">
        <w:rPr>
          <w:rFonts w:eastAsia="Times New Roman"/>
          <w:u w:val="single"/>
        </w:rPr>
        <w:t>a rule that seed</w:t>
      </w:r>
      <w:r w:rsidRPr="004A0BB9">
        <w:rPr>
          <w:rFonts w:eastAsia="Times New Roman"/>
          <w:sz w:val="16"/>
        </w:rPr>
        <w:t xml:space="preserve"> and trait </w:t>
      </w:r>
      <w:r w:rsidRPr="004A0BB9">
        <w:rPr>
          <w:rFonts w:eastAsia="Times New Roman"/>
          <w:u w:val="single"/>
        </w:rPr>
        <w:t>patents are exhausted by a first sale could push inventors to a vertical integration model</w:t>
      </w:r>
      <w:r w:rsidRPr="004A0BB9">
        <w:rPr>
          <w:rFonts w:eastAsia="Times New Roman"/>
          <w:sz w:val="16"/>
        </w:rPr>
        <w:t xml:space="preserve"> for a number of reasons. First, both traits and varietal parent seed are supplied to seed companies in germplasm that the licensees use to breed their own soybeans. </w:t>
      </w:r>
      <w:r w:rsidRPr="004A0BB9">
        <w:rPr>
          <w:rFonts w:eastAsia="Times New Roman"/>
          <w:u w:val="single"/>
        </w:rPr>
        <w:t xml:space="preserve">Because the </w:t>
      </w:r>
      <w:r w:rsidRPr="004A0BB9">
        <w:rPr>
          <w:rFonts w:eastAsia="Times New Roman"/>
          <w:highlight w:val="cyan"/>
          <w:u w:val="single"/>
        </w:rPr>
        <w:t>sale</w:t>
      </w:r>
      <w:r w:rsidRPr="004A0BB9">
        <w:rPr>
          <w:rFonts w:eastAsia="Times New Roman"/>
          <w:sz w:val="16"/>
        </w:rPr>
        <w:t xml:space="preserve"> of that breeder stock </w:t>
      </w:r>
      <w:r w:rsidRPr="004A0BB9">
        <w:rPr>
          <w:rFonts w:eastAsia="Times New Roman"/>
          <w:u w:val="single"/>
        </w:rPr>
        <w:t xml:space="preserve">would </w:t>
      </w:r>
      <w:r w:rsidRPr="004A0BB9">
        <w:rPr>
          <w:rFonts w:eastAsia="Times New Roman"/>
          <w:highlight w:val="cyan"/>
          <w:u w:val="single"/>
        </w:rPr>
        <w:t>exhaust</w:t>
      </w:r>
      <w:r w:rsidRPr="004A0BB9">
        <w:rPr>
          <w:rFonts w:eastAsia="Times New Roman"/>
          <w:u w:val="single"/>
        </w:rPr>
        <w:t xml:space="preserve"> the </w:t>
      </w:r>
      <w:r w:rsidRPr="004A0BB9">
        <w:rPr>
          <w:rFonts w:eastAsia="Times New Roman"/>
          <w:highlight w:val="cyan"/>
          <w:u w:val="single"/>
        </w:rPr>
        <w:t>innovator’s rights</w:t>
      </w:r>
      <w:r w:rsidRPr="004A0BB9">
        <w:rPr>
          <w:rFonts w:eastAsia="Times New Roman"/>
          <w:sz w:val="16"/>
        </w:rPr>
        <w:t xml:space="preserve"> in its invention, </w:t>
      </w:r>
      <w:r w:rsidRPr="004A0BB9">
        <w:rPr>
          <w:rFonts w:eastAsia="Times New Roman"/>
          <w:u w:val="single"/>
        </w:rPr>
        <w:t xml:space="preserve">the </w:t>
      </w:r>
      <w:r w:rsidRPr="004A0BB9">
        <w:rPr>
          <w:rFonts w:eastAsia="Times New Roman"/>
          <w:highlight w:val="cyan"/>
          <w:u w:val="single"/>
        </w:rPr>
        <w:t>innovator would</w:t>
      </w:r>
      <w:r w:rsidRPr="004A0BB9">
        <w:rPr>
          <w:rFonts w:eastAsia="Times New Roman"/>
          <w:u w:val="single"/>
        </w:rPr>
        <w:t xml:space="preserve"> need to </w:t>
      </w:r>
      <w:r w:rsidRPr="004A0BB9">
        <w:rPr>
          <w:rFonts w:eastAsia="Times New Roman"/>
          <w:highlight w:val="cyan"/>
          <w:u w:val="single"/>
        </w:rPr>
        <w:t>rely on contract remedies</w:t>
      </w:r>
      <w:r w:rsidRPr="004A0BB9">
        <w:rPr>
          <w:rFonts w:eastAsia="Times New Roman"/>
          <w:u w:val="single"/>
        </w:rPr>
        <w:t xml:space="preserve"> rather than patent infringement</w:t>
      </w:r>
      <w:r w:rsidRPr="004A0BB9">
        <w:rPr>
          <w:rFonts w:eastAsia="Times New Roman"/>
          <w:sz w:val="16"/>
        </w:rPr>
        <w:t xml:space="preserve"> claims against the licensee, with all of the costs and risk that we have described above. </w:t>
      </w:r>
    </w:p>
    <w:p w14:paraId="0EEE6158" w14:textId="77777777" w:rsidR="003F0749" w:rsidRPr="004A0BB9" w:rsidRDefault="003F0749" w:rsidP="003F0749">
      <w:pPr>
        <w:spacing w:before="15" w:after="180" w:line="300" w:lineRule="atLeast"/>
        <w:rPr>
          <w:rFonts w:eastAsia="Times New Roman"/>
          <w:sz w:val="16"/>
        </w:rPr>
      </w:pPr>
      <w:r w:rsidRPr="004A0BB9">
        <w:rPr>
          <w:rFonts w:eastAsia="Times New Roman"/>
          <w:sz w:val="16"/>
        </w:rPr>
        <w:t xml:space="preserve">Additionally, a rule of </w:t>
      </w:r>
      <w:r w:rsidRPr="004A0BB9">
        <w:rPr>
          <w:rFonts w:eastAsia="Times New Roman"/>
          <w:highlight w:val="cyan"/>
          <w:u w:val="single"/>
        </w:rPr>
        <w:t>exhaustion</w:t>
      </w:r>
      <w:r w:rsidRPr="004A0BB9">
        <w:rPr>
          <w:rFonts w:eastAsia="Times New Roman"/>
          <w:u w:val="single"/>
        </w:rPr>
        <w:t xml:space="preserve"> would </w:t>
      </w:r>
      <w:r w:rsidRPr="004A0BB9">
        <w:rPr>
          <w:rFonts w:eastAsia="Times New Roman"/>
          <w:b/>
          <w:bCs/>
          <w:highlight w:val="cyan"/>
          <w:u w:val="single"/>
        </w:rPr>
        <w:t>reduce incentives to outlicense traits</w:t>
      </w:r>
      <w:r w:rsidRPr="004A0BB9">
        <w:rPr>
          <w:rFonts w:eastAsia="Times New Roman"/>
          <w:sz w:val="16"/>
        </w:rPr>
        <w:t xml:space="preserve"> and </w:t>
      </w:r>
      <w:r w:rsidRPr="00797521">
        <w:rPr>
          <w:rFonts w:eastAsia="Times New Roman"/>
          <w:sz w:val="16"/>
        </w:rPr>
        <w:t xml:space="preserve">germplasm </w:t>
      </w:r>
      <w:r w:rsidRPr="00797521">
        <w:rPr>
          <w:rFonts w:eastAsia="Times New Roman"/>
          <w:u w:val="single"/>
        </w:rPr>
        <w:t xml:space="preserve">because, by outlicensing, innovators take a risk that a licensee will destroy the innovator’s business model by selling to customers who save and </w:t>
      </w:r>
      <w:r w:rsidRPr="00797521">
        <w:rPr>
          <w:rFonts w:eastAsia="Times New Roman"/>
          <w:b/>
          <w:bCs/>
          <w:u w:val="single"/>
        </w:rPr>
        <w:t>replant</w:t>
      </w:r>
      <w:r w:rsidRPr="00797521">
        <w:rPr>
          <w:rFonts w:eastAsia="Times New Roman"/>
          <w:u w:val="single"/>
        </w:rPr>
        <w:t xml:space="preserve"> seeds</w:t>
      </w:r>
      <w:r w:rsidRPr="00797521">
        <w:rPr>
          <w:rFonts w:eastAsia="Times New Roman"/>
          <w:sz w:val="16"/>
        </w:rPr>
        <w:t xml:space="preserve"> without</w:t>
      </w:r>
      <w:r w:rsidRPr="004A0BB9">
        <w:rPr>
          <w:rFonts w:eastAsia="Times New Roman"/>
          <w:sz w:val="16"/>
        </w:rPr>
        <w:t xml:space="preserve"> adequate contractual protection of the inno- vator. </w:t>
      </w:r>
    </w:p>
    <w:p w14:paraId="6A192084" w14:textId="77777777" w:rsidR="003F0749" w:rsidRPr="004A0BB9" w:rsidRDefault="003F0749" w:rsidP="003F0749">
      <w:pPr>
        <w:spacing w:before="15" w:after="180" w:line="300" w:lineRule="atLeast"/>
        <w:rPr>
          <w:rFonts w:eastAsia="Times New Roman"/>
          <w:b/>
          <w:bCs/>
          <w:u w:val="single"/>
        </w:rPr>
      </w:pPr>
      <w:r w:rsidRPr="004A0BB9">
        <w:rPr>
          <w:rFonts w:eastAsia="Times New Roman"/>
          <w:sz w:val="16"/>
        </w:rPr>
        <w:t xml:space="preserve">Because the core of an intellectual property right is the right to exclude, </w:t>
      </w:r>
      <w:r w:rsidRPr="004A0BB9">
        <w:rPr>
          <w:rFonts w:eastAsia="Times New Roman"/>
          <w:b/>
          <w:bCs/>
          <w:highlight w:val="cyan"/>
          <w:u w:val="single"/>
        </w:rPr>
        <w:t>innovators are not required to license</w:t>
      </w:r>
      <w:r w:rsidRPr="004A0BB9">
        <w:rPr>
          <w:rFonts w:eastAsia="Times New Roman"/>
          <w:b/>
          <w:bCs/>
          <w:u w:val="single"/>
        </w:rPr>
        <w:t xml:space="preserve"> their inventions </w:t>
      </w:r>
      <w:r w:rsidRPr="004A0BB9">
        <w:rPr>
          <w:rFonts w:eastAsia="Times New Roman"/>
          <w:b/>
          <w:bCs/>
          <w:highlight w:val="cyan"/>
          <w:u w:val="single"/>
        </w:rPr>
        <w:t>to competitors</w:t>
      </w:r>
      <w:r w:rsidRPr="004A0BB9">
        <w:rPr>
          <w:rFonts w:eastAsia="Times New Roman"/>
          <w:sz w:val="16"/>
        </w:rPr>
        <w:t xml:space="preserve">. See, eg., Hartford-Empire Co. v. United States, 323 U.S. 386, 432 (1945) (“A patent owner is not in the position of a quasi-trustee for the public or under any obligation to see that the public acquires the free right to use the invention. He has no obligation either to use it or to grant its use to others.”). But </w:t>
      </w:r>
      <w:r w:rsidRPr="004A0BB9">
        <w:rPr>
          <w:rFonts w:eastAsia="Times New Roman"/>
          <w:u w:val="single"/>
        </w:rPr>
        <w:t>there is no efficiency justification for policies that prohibit the broad licensing of i</w:t>
      </w:r>
      <w:r w:rsidRPr="004A0BB9">
        <w:rPr>
          <w:rFonts w:eastAsia="Times New Roman"/>
          <w:sz w:val="16"/>
        </w:rPr>
        <w:t xml:space="preserve">ntellectual </w:t>
      </w:r>
      <w:r w:rsidRPr="004A0BB9">
        <w:rPr>
          <w:rFonts w:eastAsia="Times New Roman"/>
          <w:u w:val="single"/>
        </w:rPr>
        <w:t>p</w:t>
      </w:r>
      <w:r w:rsidRPr="004A0BB9">
        <w:rPr>
          <w:rFonts w:eastAsia="Times New Roman"/>
          <w:sz w:val="16"/>
        </w:rPr>
        <w:t xml:space="preserve">roperty </w:t>
      </w:r>
      <w:r w:rsidRPr="004A0BB9">
        <w:rPr>
          <w:rFonts w:eastAsia="Times New Roman"/>
          <w:u w:val="single"/>
        </w:rPr>
        <w:t>rights</w:t>
      </w:r>
      <w:r w:rsidRPr="004A0BB9">
        <w:rPr>
          <w:rFonts w:eastAsia="Times New Roman"/>
          <w:sz w:val="16"/>
        </w:rPr>
        <w:t xml:space="preserve">. While </w:t>
      </w:r>
      <w:r w:rsidRPr="004A0BB9">
        <w:rPr>
          <w:rFonts w:eastAsia="Times New Roman"/>
          <w:highlight w:val="cyan"/>
          <w:u w:val="single"/>
        </w:rPr>
        <w:t>vertical integration is</w:t>
      </w:r>
      <w:r w:rsidRPr="004A0BB9">
        <w:rPr>
          <w:rFonts w:eastAsia="Times New Roman"/>
          <w:sz w:val="16"/>
        </w:rPr>
        <w:t xml:space="preserve"> not inherently </w:t>
      </w:r>
      <w:r w:rsidRPr="004A0BB9">
        <w:rPr>
          <w:rFonts w:eastAsia="Times New Roman"/>
          <w:b/>
          <w:bCs/>
          <w:highlight w:val="cyan"/>
          <w:u w:val="single"/>
        </w:rPr>
        <w:t>inferior to a broad licensing model</w:t>
      </w:r>
      <w:r w:rsidRPr="004A0BB9">
        <w:rPr>
          <w:rFonts w:eastAsia="Times New Roman"/>
          <w:highlight w:val="cyan"/>
          <w:u w:val="single"/>
        </w:rPr>
        <w:t xml:space="preserve">, </w:t>
      </w:r>
      <w:r w:rsidRPr="004A0BB9">
        <w:rPr>
          <w:rFonts w:eastAsia="Times New Roman"/>
          <w:b/>
          <w:bCs/>
          <w:highlight w:val="cyan"/>
          <w:u w:val="single"/>
        </w:rPr>
        <w:t>denying</w:t>
      </w:r>
      <w:r w:rsidRPr="004A0BB9">
        <w:rPr>
          <w:rFonts w:eastAsia="Times New Roman"/>
          <w:b/>
          <w:bCs/>
          <w:u w:val="single"/>
        </w:rPr>
        <w:t xml:space="preserve"> innovators </w:t>
      </w:r>
      <w:r w:rsidRPr="004A0BB9">
        <w:rPr>
          <w:rFonts w:eastAsia="Times New Roman"/>
          <w:b/>
          <w:bCs/>
          <w:highlight w:val="cyan"/>
          <w:u w:val="single"/>
        </w:rPr>
        <w:t>the choice to license broadly is inefficient</w:t>
      </w:r>
      <w:r w:rsidRPr="00D83D3E">
        <w:rPr>
          <w:rFonts w:eastAsia="Times New Roman"/>
          <w:b/>
          <w:bCs/>
          <w:u w:val="single"/>
        </w:rPr>
        <w:t xml:space="preserve"> and</w:t>
      </w:r>
      <w:r w:rsidRPr="00797521">
        <w:rPr>
          <w:rFonts w:eastAsia="Times New Roman"/>
          <w:b/>
          <w:bCs/>
          <w:u w:val="single"/>
        </w:rPr>
        <w:t xml:space="preserve"> anticompetitive.</w:t>
      </w:r>
      <w:r w:rsidRPr="004A0BB9">
        <w:rPr>
          <w:rFonts w:eastAsia="Times New Roman"/>
          <w:b/>
          <w:bCs/>
          <w:u w:val="single"/>
        </w:rPr>
        <w:t xml:space="preserve"> </w:t>
      </w:r>
    </w:p>
    <w:p w14:paraId="610166F4" w14:textId="77777777" w:rsidR="003F0749" w:rsidRDefault="003F0749" w:rsidP="003F0749">
      <w:pPr>
        <w:spacing w:before="15" w:after="180" w:line="300" w:lineRule="atLeast"/>
        <w:rPr>
          <w:rFonts w:eastAsia="Times New Roman"/>
          <w:b/>
          <w:bCs/>
          <w:u w:val="single"/>
        </w:rPr>
      </w:pPr>
      <w:r w:rsidRPr="004A0BB9">
        <w:rPr>
          <w:rFonts w:eastAsia="Times New Roman"/>
          <w:u w:val="single"/>
        </w:rPr>
        <w:t>Providing incentives</w:t>
      </w:r>
      <w:r w:rsidRPr="004A0BB9">
        <w:rPr>
          <w:rFonts w:eastAsia="Times New Roman"/>
          <w:sz w:val="16"/>
        </w:rPr>
        <w:t xml:space="preserve"> for seed and trait developers </w:t>
      </w:r>
      <w:r w:rsidRPr="004A0BB9">
        <w:rPr>
          <w:rFonts w:eastAsia="Times New Roman"/>
          <w:b/>
          <w:bCs/>
          <w:u w:val="single"/>
        </w:rPr>
        <w:t xml:space="preserve">to create </w:t>
      </w:r>
      <w:r w:rsidRPr="004A0BB9">
        <w:rPr>
          <w:rFonts w:eastAsia="Times New Roman"/>
          <w:b/>
          <w:bCs/>
          <w:highlight w:val="cyan"/>
          <w:u w:val="single"/>
        </w:rPr>
        <w:t>closed systems would harm growers</w:t>
      </w:r>
      <w:r w:rsidRPr="004A0BB9">
        <w:rPr>
          <w:rFonts w:eastAsia="Times New Roman"/>
          <w:b/>
          <w:bCs/>
          <w:u w:val="single"/>
        </w:rPr>
        <w:t xml:space="preserve"> by reducing competition</w:t>
      </w:r>
      <w:r w:rsidRPr="004A0BB9">
        <w:rPr>
          <w:rFonts w:eastAsia="Times New Roman"/>
          <w:sz w:val="16"/>
        </w:rPr>
        <w:t xml:space="preserve"> to supply soybeans containing a particular trait. </w:t>
      </w:r>
      <w:r w:rsidRPr="004A0BB9">
        <w:rPr>
          <w:rFonts w:eastAsia="Times New Roman"/>
          <w:highlight w:val="cyan"/>
          <w:u w:val="single"/>
        </w:rPr>
        <w:t>Broad</w:t>
      </w:r>
      <w:r w:rsidRPr="004A0BB9">
        <w:rPr>
          <w:rFonts w:eastAsia="Times New Roman"/>
          <w:u w:val="single"/>
        </w:rPr>
        <w:t xml:space="preserve"> trait </w:t>
      </w:r>
      <w:r w:rsidRPr="004A0BB9">
        <w:rPr>
          <w:rFonts w:eastAsia="Times New Roman"/>
          <w:highlight w:val="cyan"/>
          <w:u w:val="single"/>
        </w:rPr>
        <w:t>licensing means</w:t>
      </w:r>
      <w:r w:rsidRPr="004A0BB9">
        <w:rPr>
          <w:rFonts w:eastAsia="Times New Roman"/>
          <w:sz w:val="16"/>
        </w:rPr>
        <w:t xml:space="preserve"> that </w:t>
      </w:r>
      <w:r w:rsidRPr="004A0BB9">
        <w:rPr>
          <w:rFonts w:eastAsia="Times New Roman"/>
          <w:highlight w:val="cyan"/>
          <w:u w:val="single"/>
        </w:rPr>
        <w:t>traits</w:t>
      </w:r>
      <w:r w:rsidRPr="004A0BB9">
        <w:rPr>
          <w:rFonts w:eastAsia="Times New Roman"/>
          <w:u w:val="single"/>
        </w:rPr>
        <w:t xml:space="preserve"> can be available in soybeans </w:t>
      </w:r>
      <w:r w:rsidRPr="004A0BB9">
        <w:rPr>
          <w:rFonts w:eastAsia="Times New Roman"/>
          <w:highlight w:val="cyan"/>
          <w:u w:val="single"/>
        </w:rPr>
        <w:t>offered by dozens of</w:t>
      </w:r>
      <w:r w:rsidRPr="004A0BB9">
        <w:rPr>
          <w:rFonts w:eastAsia="Times New Roman"/>
          <w:sz w:val="16"/>
        </w:rPr>
        <w:t xml:space="preserve"> soybean </w:t>
      </w:r>
      <w:r w:rsidRPr="00D83D3E">
        <w:rPr>
          <w:rFonts w:eastAsia="Times New Roman"/>
          <w:u w:val="single"/>
        </w:rPr>
        <w:t xml:space="preserve">seed </w:t>
      </w:r>
      <w:r w:rsidRPr="004A0BB9">
        <w:rPr>
          <w:rFonts w:eastAsia="Times New Roman"/>
          <w:highlight w:val="cyan"/>
          <w:u w:val="single"/>
        </w:rPr>
        <w:t>companies</w:t>
      </w:r>
      <w:r w:rsidRPr="004A0BB9">
        <w:rPr>
          <w:rFonts w:eastAsia="Times New Roman"/>
          <w:sz w:val="16"/>
        </w:rPr>
        <w:t xml:space="preserve">, instead of just companies affiliated with the trait developer. </w:t>
      </w:r>
      <w:r w:rsidRPr="004A0BB9">
        <w:rPr>
          <w:rFonts w:eastAsia="Times New Roman"/>
          <w:b/>
          <w:bCs/>
          <w:highlight w:val="cyan"/>
          <w:u w:val="single"/>
        </w:rPr>
        <w:t xml:space="preserve">Farmers benefit from </w:t>
      </w:r>
      <w:r w:rsidRPr="00D83D3E">
        <w:rPr>
          <w:rFonts w:eastAsia="Times New Roman"/>
          <w:b/>
          <w:bCs/>
          <w:u w:val="single"/>
        </w:rPr>
        <w:t xml:space="preserve">the </w:t>
      </w:r>
      <w:r w:rsidRPr="004A0BB9">
        <w:rPr>
          <w:rFonts w:eastAsia="Times New Roman"/>
          <w:b/>
          <w:bCs/>
          <w:highlight w:val="cyan"/>
          <w:u w:val="single"/>
        </w:rPr>
        <w:t>competition</w:t>
      </w:r>
      <w:r w:rsidRPr="004A0BB9">
        <w:rPr>
          <w:rFonts w:eastAsia="Times New Roman"/>
          <w:b/>
          <w:bCs/>
          <w:u w:val="single"/>
        </w:rPr>
        <w:t xml:space="preserve"> among seed suppliers this incentive structure enables</w:t>
      </w:r>
      <w:r w:rsidRPr="004A0BB9">
        <w:rPr>
          <w:rFonts w:eastAsia="Times New Roman"/>
          <w:u w:val="single"/>
        </w:rPr>
        <w:t xml:space="preserve">. </w:t>
      </w:r>
      <w:r w:rsidRPr="004A0BB9">
        <w:rPr>
          <w:rFonts w:eastAsia="Times New Roman"/>
          <w:highlight w:val="cyan"/>
          <w:u w:val="single"/>
        </w:rPr>
        <w:t>The alternative model</w:t>
      </w:r>
      <w:r w:rsidRPr="004A0BB9">
        <w:rPr>
          <w:rFonts w:eastAsia="Times New Roman"/>
          <w:sz w:val="16"/>
        </w:rPr>
        <w:t xml:space="preserve">— </w:t>
      </w:r>
      <w:r w:rsidRPr="004A0BB9">
        <w:rPr>
          <w:rFonts w:eastAsia="Times New Roman"/>
          <w:b/>
          <w:bCs/>
          <w:highlight w:val="cyan"/>
          <w:u w:val="single"/>
        </w:rPr>
        <w:t>where Monsanto traits are available only in Monsanto germplasm</w:t>
      </w:r>
      <w:r w:rsidRPr="004A0BB9">
        <w:rPr>
          <w:rFonts w:eastAsia="Times New Roman"/>
          <w:sz w:val="16"/>
        </w:rPr>
        <w:t xml:space="preserve"> and Dow traits are available only in Dow germplasm—</w:t>
      </w:r>
      <w:r w:rsidRPr="004A0BB9">
        <w:rPr>
          <w:rFonts w:eastAsia="Times New Roman"/>
          <w:b/>
          <w:bCs/>
          <w:highlight w:val="cyan"/>
          <w:u w:val="single"/>
        </w:rPr>
        <w:t>would lead to higher prices and less innovation</w:t>
      </w:r>
      <w:r w:rsidRPr="004A0BB9">
        <w:rPr>
          <w:rFonts w:eastAsia="Times New Roman"/>
          <w:b/>
          <w:bCs/>
          <w:u w:val="single"/>
        </w:rPr>
        <w:t xml:space="preserve">. </w:t>
      </w:r>
    </w:p>
    <w:p w14:paraId="0DD79A47" w14:textId="77777777" w:rsidR="003F0749" w:rsidRDefault="003F0749" w:rsidP="003F0749">
      <w:pPr>
        <w:pStyle w:val="Heading4"/>
        <w:rPr>
          <w:rFonts w:eastAsia="Times New Roman"/>
        </w:rPr>
      </w:pPr>
      <w:r>
        <w:rPr>
          <w:rFonts w:eastAsia="Times New Roman"/>
        </w:rPr>
        <w:t xml:space="preserve">It destroys </w:t>
      </w:r>
      <w:r w:rsidRPr="00731740">
        <w:rPr>
          <w:rFonts w:eastAsia="Times New Roman"/>
          <w:u w:val="single"/>
        </w:rPr>
        <w:t>small farmers</w:t>
      </w:r>
      <w:r>
        <w:rPr>
          <w:rFonts w:eastAsia="Times New Roman"/>
        </w:rPr>
        <w:t xml:space="preserve"> --- It forces them to </w:t>
      </w:r>
      <w:r w:rsidRPr="00D93BCC">
        <w:rPr>
          <w:rFonts w:eastAsia="Times New Roman"/>
          <w:u w:val="single"/>
        </w:rPr>
        <w:t>ignore cost-efficiency</w:t>
      </w:r>
      <w:r>
        <w:rPr>
          <w:rFonts w:eastAsia="Times New Roman"/>
        </w:rPr>
        <w:t xml:space="preserve"> and take </w:t>
      </w:r>
      <w:r w:rsidRPr="00D93BCC">
        <w:rPr>
          <w:rFonts w:eastAsia="Times New Roman"/>
          <w:u w:val="single"/>
        </w:rPr>
        <w:t>predatory loans</w:t>
      </w:r>
    </w:p>
    <w:p w14:paraId="23463E08" w14:textId="77777777" w:rsidR="003F0749" w:rsidRPr="004A0BB9" w:rsidRDefault="003F0749" w:rsidP="003F0749">
      <w:pPr>
        <w:spacing w:before="15" w:after="180" w:line="240" w:lineRule="auto"/>
        <w:rPr>
          <w:rFonts w:ascii="Times New Roman" w:eastAsia="Times New Roman" w:hAnsi="Times New Roman" w:cs="Times New Roman"/>
          <w:sz w:val="24"/>
          <w:szCs w:val="24"/>
        </w:rPr>
      </w:pPr>
      <w:r w:rsidRPr="004A0BB9">
        <w:rPr>
          <w:rFonts w:eastAsia="Times New Roman"/>
          <w:b/>
          <w:bCs/>
          <w:sz w:val="26"/>
          <w:szCs w:val="26"/>
        </w:rPr>
        <w:t>Weiner, 13</w:t>
      </w:r>
      <w:r w:rsidRPr="004A0BB9">
        <w:rPr>
          <w:rFonts w:eastAsia="Times New Roman"/>
        </w:rPr>
        <w:t> (Robert Weiner, Dr. Robert J. Weiner teaches international finance, economics, and strategy. He received his PhD in 1986, and has been at GW since 1994, Jan 2013, accessed on 10-29-2021, Chamberlitigation, "Brief of economists as amici curaie in support of respondants bowman", https://www.chamberlitigation.com/sites/default/files/scotus/files/Economists%20amicus%20brief%20-%20Bowman%20v.%20Monsanto%20Co.%20%28U.S.%20Supreme%20Court%29.pdf)</w:t>
      </w:r>
      <w:r>
        <w:rPr>
          <w:rFonts w:eastAsia="Times New Roman"/>
        </w:rPr>
        <w:t>//Babcii</w:t>
      </w:r>
    </w:p>
    <w:p w14:paraId="58C68123" w14:textId="77777777" w:rsidR="003F0749" w:rsidRPr="00731740" w:rsidRDefault="003F0749" w:rsidP="003F0749">
      <w:pPr>
        <w:rPr>
          <w:sz w:val="16"/>
          <w:szCs w:val="16"/>
        </w:rPr>
      </w:pPr>
      <w:r w:rsidRPr="00731740">
        <w:rPr>
          <w:sz w:val="16"/>
          <w:szCs w:val="16"/>
        </w:rPr>
        <w:t>1. Seed and trait prices would rise as innovators set prices to capture the full value of the use of their inventions over many generations of seed. </w:t>
      </w:r>
    </w:p>
    <w:p w14:paraId="5254F973" w14:textId="77777777" w:rsidR="003F0749" w:rsidRPr="00731740" w:rsidRDefault="003F0749" w:rsidP="003F0749">
      <w:pPr>
        <w:rPr>
          <w:sz w:val="16"/>
        </w:rPr>
      </w:pPr>
      <w:r w:rsidRPr="00731740">
        <w:rPr>
          <w:u w:val="single"/>
        </w:rPr>
        <w:t>If</w:t>
      </w:r>
      <w:r w:rsidRPr="00731740">
        <w:rPr>
          <w:sz w:val="16"/>
        </w:rPr>
        <w:t xml:space="preserve"> the </w:t>
      </w:r>
      <w:r w:rsidRPr="00731740">
        <w:rPr>
          <w:u w:val="single"/>
        </w:rPr>
        <w:t xml:space="preserve">exhaustion doctrine </w:t>
      </w:r>
      <w:r w:rsidRPr="00731740">
        <w:rPr>
          <w:sz w:val="16"/>
        </w:rPr>
        <w:t xml:space="preserve">applied, seed and trait </w:t>
      </w:r>
      <w:r w:rsidRPr="00731740">
        <w:rPr>
          <w:highlight w:val="cyan"/>
          <w:u w:val="single"/>
        </w:rPr>
        <w:t>innovators would need to price</w:t>
      </w:r>
      <w:r w:rsidRPr="00731740">
        <w:rPr>
          <w:sz w:val="16"/>
        </w:rPr>
        <w:t xml:space="preserve"> seed </w:t>
      </w:r>
      <w:r w:rsidRPr="00731740">
        <w:rPr>
          <w:highlight w:val="cyan"/>
          <w:u w:val="single"/>
        </w:rPr>
        <w:t>to capture</w:t>
      </w:r>
      <w:r w:rsidRPr="00731740">
        <w:rPr>
          <w:sz w:val="16"/>
        </w:rPr>
        <w:t xml:space="preserve"> not just the value of a single use, but </w:t>
      </w:r>
      <w:r w:rsidRPr="00731740">
        <w:rPr>
          <w:u w:val="single"/>
        </w:rPr>
        <w:t xml:space="preserve">the </w:t>
      </w:r>
      <w:r w:rsidRPr="00731740">
        <w:rPr>
          <w:highlight w:val="cyan"/>
          <w:u w:val="single"/>
        </w:rPr>
        <w:t>value</w:t>
      </w:r>
      <w:r w:rsidRPr="00731740">
        <w:rPr>
          <w:u w:val="single"/>
        </w:rPr>
        <w:t xml:space="preserve"> of using the seed</w:t>
      </w:r>
      <w:r w:rsidRPr="00731740">
        <w:rPr>
          <w:sz w:val="16"/>
        </w:rPr>
        <w:t xml:space="preserve"> and trait </w:t>
      </w:r>
      <w:r w:rsidRPr="00731740">
        <w:rPr>
          <w:b/>
          <w:bCs/>
          <w:highlight w:val="cyan"/>
          <w:u w:val="single"/>
        </w:rPr>
        <w:t>for many generations</w:t>
      </w:r>
      <w:r w:rsidRPr="00731740">
        <w:rPr>
          <w:sz w:val="16"/>
        </w:rPr>
        <w:t xml:space="preserve"> in the future, as well as the value of the right to breed with the seed. </w:t>
      </w:r>
      <w:r w:rsidRPr="00731740">
        <w:rPr>
          <w:u w:val="single"/>
        </w:rPr>
        <w:t xml:space="preserve">This </w:t>
      </w:r>
      <w:r w:rsidRPr="00731740">
        <w:rPr>
          <w:highlight w:val="cyan"/>
          <w:u w:val="single"/>
        </w:rPr>
        <w:t>price</w:t>
      </w:r>
      <w:r w:rsidRPr="00731740">
        <w:rPr>
          <w:sz w:val="16"/>
        </w:rPr>
        <w:t xml:space="preserve"> for perpetual rights to use and reuse the patented technology </w:t>
      </w:r>
      <w:r w:rsidRPr="00731740">
        <w:rPr>
          <w:highlight w:val="cyan"/>
          <w:u w:val="single"/>
        </w:rPr>
        <w:t>would</w:t>
      </w:r>
      <w:r w:rsidRPr="00731740">
        <w:rPr>
          <w:u w:val="single"/>
        </w:rPr>
        <w:t xml:space="preserve"> necessarily </w:t>
      </w:r>
      <w:r w:rsidRPr="00731740">
        <w:rPr>
          <w:highlight w:val="cyan"/>
          <w:u w:val="single"/>
        </w:rPr>
        <w:t xml:space="preserve">be </w:t>
      </w:r>
      <w:r w:rsidRPr="00731740">
        <w:rPr>
          <w:b/>
          <w:bCs/>
          <w:highlight w:val="cyan"/>
          <w:u w:val="single"/>
        </w:rPr>
        <w:t>far higher</w:t>
      </w:r>
      <w:r w:rsidRPr="00731740">
        <w:rPr>
          <w:sz w:val="16"/>
        </w:rPr>
        <w:t xml:space="preserve"> than the price to use the technology a single time. </w:t>
      </w:r>
    </w:p>
    <w:p w14:paraId="20F29389" w14:textId="77777777" w:rsidR="003F0749" w:rsidRPr="00731740" w:rsidRDefault="003F0749" w:rsidP="003F0749">
      <w:pPr>
        <w:rPr>
          <w:sz w:val="16"/>
        </w:rPr>
      </w:pPr>
      <w:r w:rsidRPr="00731740">
        <w:rPr>
          <w:sz w:val="16"/>
        </w:rPr>
        <w:t xml:space="preserve">This </w:t>
      </w:r>
      <w:r w:rsidRPr="00731740">
        <w:rPr>
          <w:b/>
          <w:bCs/>
          <w:highlight w:val="cyan"/>
          <w:u w:val="single"/>
        </w:rPr>
        <w:t>price increase would reduce</w:t>
      </w:r>
      <w:r w:rsidRPr="00731740">
        <w:rPr>
          <w:b/>
          <w:bCs/>
          <w:u w:val="single"/>
        </w:rPr>
        <w:t xml:space="preserve"> the </w:t>
      </w:r>
      <w:r w:rsidRPr="00731740">
        <w:rPr>
          <w:b/>
          <w:bCs/>
          <w:highlight w:val="cyan"/>
          <w:u w:val="single"/>
        </w:rPr>
        <w:t>welfare of farmers</w:t>
      </w:r>
      <w:r w:rsidRPr="00731740">
        <w:rPr>
          <w:sz w:val="16"/>
        </w:rPr>
        <w:t xml:space="preserve"> for several reasons. While there might superficially appear to be no economic difference be- tween charging annual license fees and charging </w:t>
      </w:r>
      <w:r w:rsidRPr="00731740">
        <w:rPr>
          <w:b/>
          <w:bCs/>
          <w:u w:val="single"/>
        </w:rPr>
        <w:t>a single perpetual license fee</w:t>
      </w:r>
      <w:r w:rsidRPr="00731740">
        <w:rPr>
          <w:sz w:val="16"/>
        </w:rPr>
        <w:t xml:space="preserve"> that is the discounted present value of those annual payments, the analysis is not so simple. Given the choice, different farmers would engage in seed saving to different degrees. In fact, even before transgenic traits emerged, most soy- bean farmers did not save seed but instead purchased new seed of whatever variety each believed was likely to produce the greatest yield in a particular environment. See, e.g., SEED INDUSTRY IN U.S. AGRICULTURE. at 36 (“About 25% of soybean seed in 1997 was estimated to be farmer saved.”). In a world where seed and trait patents were exhausted after the first sale, the higher up-front cost of seeds and traits (that included saved seed rights) </w:t>
      </w:r>
      <w:r w:rsidRPr="00731740">
        <w:rPr>
          <w:u w:val="single"/>
        </w:rPr>
        <w:t xml:space="preserve">would </w:t>
      </w:r>
      <w:r w:rsidRPr="00731740">
        <w:rPr>
          <w:highlight w:val="cyan"/>
          <w:u w:val="single"/>
        </w:rPr>
        <w:t>push farmers to</w:t>
      </w:r>
      <w:r w:rsidRPr="00731740">
        <w:rPr>
          <w:u w:val="single"/>
        </w:rPr>
        <w:t xml:space="preserve"> </w:t>
      </w:r>
      <w:r w:rsidRPr="00731740">
        <w:rPr>
          <w:highlight w:val="cyan"/>
          <w:u w:val="single"/>
        </w:rPr>
        <w:t>save seed when they</w:t>
      </w:r>
      <w:r w:rsidRPr="00731740">
        <w:rPr>
          <w:u w:val="single"/>
        </w:rPr>
        <w:t xml:space="preserve"> would otherwise </w:t>
      </w:r>
      <w:r w:rsidRPr="00731740">
        <w:rPr>
          <w:highlight w:val="cyan"/>
          <w:u w:val="single"/>
        </w:rPr>
        <w:t>prefer not to</w:t>
      </w:r>
      <w:r w:rsidRPr="00731740">
        <w:rPr>
          <w:u w:val="single"/>
        </w:rPr>
        <w:t xml:space="preserve"> do so</w:t>
      </w:r>
      <w:r w:rsidRPr="00731740">
        <w:rPr>
          <w:sz w:val="16"/>
        </w:rPr>
        <w:t xml:space="preserve">. The </w:t>
      </w:r>
      <w:r w:rsidRPr="00731740">
        <w:rPr>
          <w:u w:val="single"/>
        </w:rPr>
        <w:t>majority of farmers that would prefer to take advantage of new seed</w:t>
      </w:r>
      <w:r w:rsidRPr="00731740">
        <w:rPr>
          <w:sz w:val="16"/>
        </w:rPr>
        <w:t xml:space="preserve"> varieties each year rather than save seed </w:t>
      </w:r>
      <w:r w:rsidRPr="00731740">
        <w:rPr>
          <w:u w:val="single"/>
        </w:rPr>
        <w:t xml:space="preserve">would experience a loss in welfare from the </w:t>
      </w:r>
      <w:r w:rsidRPr="00731740">
        <w:rPr>
          <w:b/>
          <w:bCs/>
          <w:highlight w:val="cyan"/>
          <w:u w:val="single"/>
        </w:rPr>
        <w:t>inability to cost-effectively purchase</w:t>
      </w:r>
      <w:r w:rsidRPr="00731740">
        <w:rPr>
          <w:sz w:val="16"/>
        </w:rPr>
        <w:t xml:space="preserve"> the best new seed varieties each year, even if the cost of a perpetual license were financially equivalent to the cost of buying new seed each year. </w:t>
      </w:r>
    </w:p>
    <w:p w14:paraId="1512B1AF" w14:textId="77777777" w:rsidR="003F0749" w:rsidRPr="00731740" w:rsidRDefault="003F0749" w:rsidP="003F0749">
      <w:pPr>
        <w:rPr>
          <w:sz w:val="16"/>
        </w:rPr>
      </w:pPr>
      <w:r w:rsidRPr="00731740">
        <w:rPr>
          <w:sz w:val="16"/>
        </w:rPr>
        <w:t xml:space="preserve">Farmers would also suffer because, even if the price for a perpetual license were set at the present value of annual license fees, farmers are not indifferent to high up-front costs. Many individual </w:t>
      </w:r>
      <w:r w:rsidRPr="00731740">
        <w:rPr>
          <w:b/>
          <w:bCs/>
          <w:highlight w:val="cyan"/>
          <w:u w:val="single"/>
        </w:rPr>
        <w:t>farmers borrow to buy seed</w:t>
      </w:r>
      <w:r w:rsidRPr="00731740">
        <w:rPr>
          <w:u w:val="single"/>
        </w:rPr>
        <w:t xml:space="preserve">, paying back the loan when the crop is harvested. If farmers faced a </w:t>
      </w:r>
      <w:r w:rsidRPr="00731740">
        <w:rPr>
          <w:highlight w:val="cyan"/>
          <w:u w:val="single"/>
        </w:rPr>
        <w:t xml:space="preserve">higher up-front cost, </w:t>
      </w:r>
      <w:r w:rsidRPr="00731740">
        <w:rPr>
          <w:b/>
          <w:bCs/>
          <w:highlight w:val="cyan"/>
          <w:u w:val="single"/>
        </w:rPr>
        <w:t>loans would</w:t>
      </w:r>
      <w:r w:rsidRPr="00731740">
        <w:rPr>
          <w:sz w:val="16"/>
        </w:rPr>
        <w:t xml:space="preserve"> need to be </w:t>
      </w:r>
      <w:r w:rsidRPr="00731740">
        <w:rPr>
          <w:b/>
          <w:bCs/>
          <w:highlight w:val="cyan"/>
          <w:u w:val="single"/>
        </w:rPr>
        <w:t>larger</w:t>
      </w:r>
      <w:r w:rsidRPr="00731740">
        <w:rPr>
          <w:u w:val="single"/>
        </w:rPr>
        <w:t xml:space="preserve">, have </w:t>
      </w:r>
      <w:r w:rsidRPr="00731740">
        <w:rPr>
          <w:highlight w:val="cyan"/>
          <w:u w:val="single"/>
        </w:rPr>
        <w:t>longer terms, and</w:t>
      </w:r>
      <w:r w:rsidRPr="00731740">
        <w:rPr>
          <w:u w:val="single"/>
        </w:rPr>
        <w:t xml:space="preserve"> would be </w:t>
      </w:r>
      <w:r w:rsidRPr="00731740">
        <w:rPr>
          <w:b/>
          <w:bCs/>
          <w:highlight w:val="cyan"/>
          <w:u w:val="single"/>
        </w:rPr>
        <w:t>riskier</w:t>
      </w:r>
      <w:r w:rsidRPr="00731740">
        <w:rPr>
          <w:sz w:val="16"/>
        </w:rPr>
        <w:t xml:space="preserve"> and </w:t>
      </w:r>
      <w:r w:rsidRPr="00731740">
        <w:rPr>
          <w:b/>
          <w:bCs/>
          <w:u w:val="single"/>
        </w:rPr>
        <w:t>subject to higher interest rates</w:t>
      </w:r>
      <w:r w:rsidRPr="00731740">
        <w:rPr>
          <w:sz w:val="16"/>
        </w:rPr>
        <w:t>. </w:t>
      </w:r>
    </w:p>
    <w:p w14:paraId="093741EC" w14:textId="77777777" w:rsidR="003F0749" w:rsidRPr="00731740" w:rsidRDefault="003F0749" w:rsidP="003F0749">
      <w:pPr>
        <w:rPr>
          <w:sz w:val="16"/>
        </w:rPr>
      </w:pPr>
      <w:r w:rsidRPr="00731740">
        <w:rPr>
          <w:sz w:val="16"/>
        </w:rPr>
        <w:t xml:space="preserve">This harm to farmers would translate into consumer harm in several ways. </w:t>
      </w:r>
      <w:r w:rsidRPr="00731740">
        <w:rPr>
          <w:u w:val="single"/>
        </w:rPr>
        <w:t xml:space="preserve">Farmers that </w:t>
      </w:r>
      <w:r w:rsidRPr="00731740">
        <w:rPr>
          <w:highlight w:val="cyan"/>
          <w:u w:val="single"/>
        </w:rPr>
        <w:t>lost the</w:t>
      </w:r>
      <w:r w:rsidRPr="00731740">
        <w:rPr>
          <w:u w:val="single"/>
        </w:rPr>
        <w:t xml:space="preserve"> </w:t>
      </w:r>
      <w:r w:rsidRPr="00731740">
        <w:rPr>
          <w:sz w:val="16"/>
        </w:rPr>
        <w:t xml:space="preserve">practical </w:t>
      </w:r>
      <w:r w:rsidRPr="00731740">
        <w:rPr>
          <w:highlight w:val="cyan"/>
          <w:u w:val="single"/>
        </w:rPr>
        <w:t>ability to buy new</w:t>
      </w:r>
      <w:r w:rsidRPr="00731740">
        <w:rPr>
          <w:u w:val="single"/>
        </w:rPr>
        <w:t xml:space="preserve"> and improved</w:t>
      </w:r>
      <w:r w:rsidRPr="00731740">
        <w:rPr>
          <w:sz w:val="16"/>
        </w:rPr>
        <w:t xml:space="preserve"> varieties </w:t>
      </w:r>
      <w:r w:rsidRPr="00731740">
        <w:rPr>
          <w:highlight w:val="cyan"/>
          <w:u w:val="single"/>
        </w:rPr>
        <w:t>each year would suffer</w:t>
      </w:r>
      <w:r w:rsidRPr="00731740">
        <w:rPr>
          <w:u w:val="single"/>
        </w:rPr>
        <w:t xml:space="preserve"> from </w:t>
      </w:r>
      <w:r w:rsidRPr="00731740">
        <w:rPr>
          <w:b/>
          <w:bCs/>
          <w:highlight w:val="cyan"/>
          <w:u w:val="single"/>
        </w:rPr>
        <w:t>reduced crop yield</w:t>
      </w:r>
      <w:r w:rsidRPr="00731740">
        <w:rPr>
          <w:sz w:val="16"/>
          <w:highlight w:val="cyan"/>
        </w:rPr>
        <w:t xml:space="preserve">, </w:t>
      </w:r>
      <w:r w:rsidRPr="00731740">
        <w:rPr>
          <w:b/>
          <w:bCs/>
          <w:highlight w:val="cyan"/>
          <w:u w:val="single"/>
        </w:rPr>
        <w:t>reducing output and raising prices</w:t>
      </w:r>
      <w:r w:rsidRPr="00731740">
        <w:rPr>
          <w:sz w:val="16"/>
        </w:rPr>
        <w:t xml:space="preserve"> to consumers. Farmers’ increased financing costs for </w:t>
      </w:r>
      <w:r w:rsidRPr="00731740">
        <w:rPr>
          <w:b/>
          <w:bCs/>
          <w:highlight w:val="cyan"/>
          <w:u w:val="single"/>
        </w:rPr>
        <w:t>longer</w:t>
      </w:r>
      <w:r w:rsidRPr="00731740">
        <w:rPr>
          <w:b/>
          <w:bCs/>
          <w:u w:val="single"/>
        </w:rPr>
        <w:t xml:space="preserve"> term </w:t>
      </w:r>
      <w:r w:rsidRPr="00731740">
        <w:rPr>
          <w:b/>
          <w:bCs/>
          <w:highlight w:val="cyan"/>
          <w:u w:val="single"/>
        </w:rPr>
        <w:t>loans would also be reflected in</w:t>
      </w:r>
      <w:r w:rsidRPr="00731740">
        <w:rPr>
          <w:b/>
          <w:bCs/>
          <w:u w:val="single"/>
        </w:rPr>
        <w:t xml:space="preserve"> higher </w:t>
      </w:r>
      <w:r w:rsidRPr="00731740">
        <w:rPr>
          <w:b/>
          <w:bCs/>
          <w:highlight w:val="cyan"/>
          <w:u w:val="single"/>
        </w:rPr>
        <w:t>prices</w:t>
      </w:r>
      <w:r w:rsidRPr="00731740">
        <w:rPr>
          <w:sz w:val="16"/>
        </w:rPr>
        <w:t xml:space="preserve"> passed along to consumers. Finally, smaller farmers with less access to capital are likely to be disproportionately harmed by a shift from annual license fees to an upfront pricing model. These farmers will face higher costs and be less effective competitors.</w:t>
      </w:r>
    </w:p>
    <w:p w14:paraId="27E8A8D1" w14:textId="77777777" w:rsidR="003F0749" w:rsidRPr="00A176AD" w:rsidRDefault="003F0749" w:rsidP="003F0749">
      <w:pPr>
        <w:pStyle w:val="Heading4"/>
        <w:rPr>
          <w:rFonts w:cs="Arial"/>
        </w:rPr>
      </w:pPr>
      <w:r>
        <w:rPr>
          <w:rFonts w:cs="Arial"/>
        </w:rPr>
        <w:t>Extinction reps are good and a necessary ethical response to settler colonialism</w:t>
      </w:r>
    </w:p>
    <w:p w14:paraId="23A1289A" w14:textId="77777777" w:rsidR="003F0749" w:rsidRPr="00A176AD" w:rsidRDefault="003F0749" w:rsidP="003F0749">
      <w:r w:rsidRPr="00A176AD">
        <w:t xml:space="preserve">Joseph J. Z. </w:t>
      </w:r>
      <w:r w:rsidRPr="00A176AD">
        <w:rPr>
          <w:b/>
        </w:rPr>
        <w:t>Weiss 15</w:t>
      </w:r>
      <w:r w:rsidRPr="00A176AD">
        <w:t>. Ph.D. candidate, Anthropology, University of Chicago. December 2015. “Unsettling Futures: Haida Future-Making, Politics and Mobility in the Settler Colonial Present.” p.216-232, https://knowledge.uchicago.edu/bitstream/handle/11417/1121/Weiss_uchicago_0330D_13139.pdf?sequence=1&amp;isAllowed=y</w:t>
      </w:r>
    </w:p>
    <w:p w14:paraId="789F6B24" w14:textId="77777777" w:rsidR="003F0749" w:rsidRPr="00B56582" w:rsidRDefault="003F0749" w:rsidP="003F0749">
      <w:pPr>
        <w:rPr>
          <w:highlight w:val="cyan"/>
          <w:u w:val="single"/>
        </w:rPr>
      </w:pPr>
      <w:r w:rsidRPr="00A176AD">
        <w:rPr>
          <w:sz w:val="14"/>
        </w:rPr>
        <w:t xml:space="preserve">Conclusion: “What’s next? Just guess.” Signs of the Future One of the more recent additions to the socio-landscape of Old Massett, which I noticed on a return visit in 2014, was a series of blue signs that had appeared in many of the lawns on reserve and a good few uptown. The sign was a good two feet high and emblazoned with capitalized text: UNITED AGAINST ENBRIDGE. Below the text was a picture of a salmon. The salmon and the first word, “UNITED,” were in stark, attention-grabbing white, while the other text was in black. The signs, I later discovered, were distributed for five dollars each by the “Friends of Wild Salmon,” a coalition of northern British Columbia residents – including both First Nations and non-First Nations members – working together to oppose the Enbridge Gateway Pipeline Project.1 Perhaps appropriately, then, I noticed the sign on the lawns of both Haida and non-Haida, in Old Massett, (New) Masset, and out by Towtown. The signs may have been new, but their message is one that should have become familiar to us at this point: </w:t>
      </w:r>
      <w:r w:rsidRPr="00A176AD">
        <w:rPr>
          <w:rStyle w:val="StyleUnderline"/>
        </w:rPr>
        <w:t>The people of Haida Gwaii oppose “Enbridge;” that is, The Enbridge Northern Gateway Pipelines Project</w:t>
      </w:r>
      <w:r w:rsidRPr="00A176AD">
        <w:rPr>
          <w:sz w:val="14"/>
        </w:rPr>
        <w:t xml:space="preserve">. The project, first proposed in the mid-2000s, seeks to construct two pipelines to transport crude oil and condensate from northern Alberta to Kitimat on the coast of British Columbia.2 The oil would then be transported via “super-tanker” from the coast, through the Hecate Straight that passes between the west coast and the islands of Haida Gwaii before being exported to other nations (particularly China). Enbridge has received heavy support for the project from Canada’s current Conservative government, headed by Prime Minister Stephen Harper, and in 2013 the Enbridge Joint-Review Panel – despite the words of hippies and Haida alike, alongside fierce opposition from all over the northwest coast - approved the pipelines, albeit with 209 required conditions.3 As a partnership between Canadian federal and corporate interests, the Enbridge Pipelines Project promises a future horizon of economic prosperity, one that unequivocally justifies any environmental risk in the present. </w:t>
      </w:r>
      <w:r w:rsidRPr="00A176AD">
        <w:rPr>
          <w:rStyle w:val="StyleUnderline"/>
        </w:rPr>
        <w:t>On Haida Gwaii, Enbridge presages a rather different future, one in which the unpredictable waters of the Hecade Straight all but guarantee a tanker spill. Such a spill would devastate the waters and lands of the islands and the neighbouring coastline of British Columbia, destroying the fish and poisoning the plants that currently draw on ocean waters and the animals that feed thereon</w:t>
      </w:r>
      <w:r w:rsidRPr="00A176AD">
        <w:rPr>
          <w:sz w:val="14"/>
        </w:rPr>
        <w:t xml:space="preserve">. Neither eagles nor ravens could survive, living as they do on a diet that consists primarily of marine life, a fact which </w:t>
      </w:r>
      <w:r w:rsidRPr="00A176AD">
        <w:rPr>
          <w:rStyle w:val="StyleUnderline"/>
        </w:rPr>
        <w:t>all but guarantees the disappearance of Eagles and Ravens, the Haida people whose lifeways as such are so fundamentally tied to the islands of Haida Gwaii. Haida Gwaii could no longer be home</w:t>
      </w:r>
      <w:r w:rsidRPr="00A176AD">
        <w:rPr>
          <w:sz w:val="14"/>
        </w:rPr>
        <w:t xml:space="preserve">. A song recorded in protest again Enbridge by Aboriginal artist Kinnie Starr and animated as a music video by Haidawood, </w:t>
      </w:r>
      <w:r w:rsidRPr="00A176AD">
        <w:rPr>
          <w:rStyle w:val="StyleUnderline"/>
        </w:rPr>
        <w:t>a team of Haida and non-Haida stop-motion artists and animators, makes this threat explicit, asking</w:t>
      </w:r>
      <w:r w:rsidRPr="00A176AD">
        <w:rPr>
          <w:sz w:val="14"/>
        </w:rPr>
        <w:t xml:space="preserve"> in its opening lines “</w:t>
      </w:r>
      <w:r w:rsidRPr="00A176AD">
        <w:rPr>
          <w:rStyle w:val="StyleUnderline"/>
        </w:rPr>
        <w:t>Who will save these waters</w:t>
      </w:r>
      <w:r w:rsidRPr="00A176AD">
        <w:rPr>
          <w:sz w:val="14"/>
        </w:rPr>
        <w:t xml:space="preserve">, save them for our great granddaughters, save them for our great grand-daughter’s sons, […] </w:t>
      </w:r>
      <w:r w:rsidRPr="00A176AD">
        <w:rPr>
          <w:rStyle w:val="StyleUnderline"/>
        </w:rPr>
        <w:t>save them before all is dead and gone?</w:t>
      </w:r>
      <w:r w:rsidRPr="00A176AD">
        <w:rPr>
          <w:sz w:val="14"/>
        </w:rPr>
        <w:t xml:space="preserve">”4 </w:t>
      </w:r>
      <w:r w:rsidRPr="00A176AD">
        <w:rPr>
          <w:rStyle w:val="StyleUnderline"/>
        </w:rPr>
        <w:t xml:space="preserve">This nightmare future, this future that is no future, is one that looms large over the whole of this dissertation. It is familiar because it is a reiteration of </w:t>
      </w:r>
      <w:r w:rsidRPr="00353AA3">
        <w:rPr>
          <w:rStyle w:val="StyleUnderline"/>
          <w:highlight w:val="cyan"/>
        </w:rPr>
        <w:t xml:space="preserve">the </w:t>
      </w:r>
      <w:r w:rsidRPr="00353AA3">
        <w:rPr>
          <w:rStyle w:val="Emphasis"/>
          <w:highlight w:val="cyan"/>
        </w:rPr>
        <w:t>horror of</w:t>
      </w:r>
      <w:r w:rsidRPr="00A176AD">
        <w:rPr>
          <w:rStyle w:val="Emphasis"/>
        </w:rPr>
        <w:t xml:space="preserve"> ecological </w:t>
      </w:r>
      <w:r w:rsidRPr="00353AA3">
        <w:rPr>
          <w:rStyle w:val="Emphasis"/>
          <w:highlight w:val="cyan"/>
        </w:rPr>
        <w:t>cataclysm</w:t>
      </w:r>
      <w:r w:rsidRPr="00A176AD">
        <w:rPr>
          <w:rStyle w:val="StyleUnderline"/>
        </w:rPr>
        <w:t xml:space="preserve"> that the CHN formed itself in opposition against, that the “hippies” risk metonymically bringing about by taking from the lands and waters without respect. But it is also familiar because in a broader sense it </w:t>
      </w:r>
      <w:r w:rsidRPr="00353AA3">
        <w:rPr>
          <w:rStyle w:val="StyleUnderline"/>
          <w:highlight w:val="cyan"/>
        </w:rPr>
        <w:t xml:space="preserve">is </w:t>
      </w:r>
      <w:r w:rsidRPr="00353AA3">
        <w:rPr>
          <w:rStyle w:val="Emphasis"/>
          <w:highlight w:val="cyan"/>
        </w:rPr>
        <w:t>the future</w:t>
      </w:r>
      <w:r w:rsidRPr="00A176AD">
        <w:rPr>
          <w:rStyle w:val="Emphasis"/>
        </w:rPr>
        <w:t xml:space="preserve"> that </w:t>
      </w:r>
      <w:r w:rsidRPr="00353AA3">
        <w:rPr>
          <w:rStyle w:val="Emphasis"/>
          <w:highlight w:val="cyan"/>
        </w:rPr>
        <w:t>settler colonialism attempted</w:t>
      </w:r>
      <w:r w:rsidRPr="00A176AD">
        <w:rPr>
          <w:rStyle w:val="StyleUnderline"/>
        </w:rPr>
        <w:t xml:space="preserve"> to give to Native peoples; indeed, to render as their already given destiny. This is the future </w:t>
      </w:r>
      <w:r w:rsidRPr="00353AA3">
        <w:rPr>
          <w:rStyle w:val="StyleUnderline"/>
          <w:highlight w:val="cyan"/>
        </w:rPr>
        <w:t>of indigenous erasure</w:t>
      </w:r>
      <w:r w:rsidRPr="00A176AD">
        <w:rPr>
          <w:rStyle w:val="StyleUnderline"/>
        </w:rPr>
        <w:t xml:space="preserve">, of ultimate disappearance, of </w:t>
      </w:r>
      <w:r w:rsidRPr="00353AA3">
        <w:rPr>
          <w:rStyle w:val="StyleUnderline"/>
          <w:highlight w:val="cyan"/>
        </w:rPr>
        <w:t>a closed temporality which can only end in “</w:t>
      </w:r>
      <w:r w:rsidRPr="00353AA3">
        <w:rPr>
          <w:rStyle w:val="Emphasis"/>
          <w:highlight w:val="cyan"/>
        </w:rPr>
        <w:t>all dead and gone</w:t>
      </w:r>
      <w:r w:rsidRPr="00A176AD">
        <w:rPr>
          <w:rStyle w:val="StyleUnderline"/>
        </w:rPr>
        <w:t>.</w:t>
      </w:r>
      <w:r w:rsidRPr="00A176AD">
        <w:rPr>
          <w:sz w:val="14"/>
        </w:rPr>
        <w:t xml:space="preserve">” As I have also hopefully shown in each of my chapters, </w:t>
      </w:r>
      <w:r w:rsidRPr="00353AA3">
        <w:rPr>
          <w:rStyle w:val="StyleUnderline"/>
          <w:highlight w:val="cyan"/>
        </w:rPr>
        <w:t>however</w:t>
      </w:r>
      <w:r w:rsidRPr="00A176AD">
        <w:rPr>
          <w:rStyle w:val="StyleUnderline"/>
        </w:rPr>
        <w:t xml:space="preserve">, the future of “no future” is never taken as inevitable or already determined by Haida people. The work of </w:t>
      </w:r>
      <w:r w:rsidRPr="00353AA3">
        <w:rPr>
          <w:rStyle w:val="StyleUnderline"/>
          <w:highlight w:val="cyan"/>
        </w:rPr>
        <w:t>future-making</w:t>
      </w:r>
      <w:r w:rsidRPr="00A176AD">
        <w:rPr>
          <w:rStyle w:val="StyleUnderline"/>
        </w:rPr>
        <w:t xml:space="preserve"> instead </w:t>
      </w:r>
      <w:r w:rsidRPr="00353AA3">
        <w:rPr>
          <w:rStyle w:val="Emphasis"/>
          <w:highlight w:val="cyan"/>
        </w:rPr>
        <w:t>always acts to ward off the nightmare future</w:t>
      </w:r>
      <w:r w:rsidRPr="00A176AD">
        <w:rPr>
          <w:rStyle w:val="StyleUnderline"/>
        </w:rPr>
        <w:t xml:space="preserve"> of Haida erasure, always </w:t>
      </w:r>
      <w:r w:rsidRPr="00353AA3">
        <w:rPr>
          <w:rStyle w:val="Emphasis"/>
          <w:highlight w:val="cyan"/>
        </w:rPr>
        <w:t>puts in its place instead multiple possible futures</w:t>
      </w:r>
      <w:r w:rsidRPr="00353AA3">
        <w:rPr>
          <w:rStyle w:val="StyleUnderline"/>
          <w:highlight w:val="cyan"/>
        </w:rPr>
        <w:t xml:space="preserve"> in which Haida people continue</w:t>
      </w:r>
      <w:r w:rsidRPr="00A176AD">
        <w:rPr>
          <w:sz w:val="14"/>
        </w:rPr>
        <w:t xml:space="preserve">. Take the blue signs on the lawns of the Masset(t)s, Old and New, implicitly answering Kinnie Starr’s question with the bold declaration that the islands (will) stand “UNITED” against Enbridge. </w:t>
      </w:r>
      <w:r w:rsidRPr="00A176AD">
        <w:rPr>
          <w:rStyle w:val="StyleUnderline"/>
        </w:rPr>
        <w:t>But the social significances of these futures are never encompassed solely by the ways in which they respond to the threat of nightmare futures</w:t>
      </w:r>
      <w:r w:rsidRPr="00A176AD">
        <w:rPr>
          <w:sz w:val="14"/>
        </w:rPr>
        <w:t xml:space="preserve">. As we saw in Chapter 3, for instance, </w:t>
      </w:r>
      <w:r w:rsidRPr="00A176AD">
        <w:rPr>
          <w:rStyle w:val="StyleUnderline"/>
        </w:rPr>
        <w:t>the production of a future of Haida and non-Haida unity is considerably more complicated than the declaration of shared solidarity, speaking back to a particular history of Haida and settler relations and fantasy schemas, looking forward towards finding productive ways in which non-Haida can be integrated into Haida systems of sociality and responsibility. To speak of a future united against Enbridge is thus necessarily to speak of many other things, just as it is the case when speaking of a future of Haida return, a future of care-full leadership, or a future of traditional authority. Larger social worlds unfold out of the constitution of particular futures</w:t>
      </w:r>
      <w:r w:rsidRPr="00A176AD">
        <w:rPr>
          <w:sz w:val="14"/>
        </w:rPr>
        <w:t xml:space="preserve">. This is why, more than anything, I want to make clear in the final, concluding chapter of this dissertation that </w:t>
      </w:r>
      <w:r w:rsidRPr="00353AA3">
        <w:rPr>
          <w:rStyle w:val="StyleUnderline"/>
          <w:highlight w:val="cyan"/>
        </w:rPr>
        <w:t xml:space="preserve">the </w:t>
      </w:r>
      <w:r w:rsidRPr="00353AA3">
        <w:rPr>
          <w:rStyle w:val="Emphasis"/>
          <w:highlight w:val="cyan"/>
        </w:rPr>
        <w:t>political</w:t>
      </w:r>
      <w:r w:rsidRPr="00A176AD">
        <w:rPr>
          <w:rStyle w:val="StyleUnderline"/>
        </w:rPr>
        <w:t xml:space="preserve"> (</w:t>
      </w:r>
      <w:r w:rsidRPr="00353AA3">
        <w:rPr>
          <w:rStyle w:val="StyleUnderline"/>
          <w:highlight w:val="cyan"/>
        </w:rPr>
        <w:t>if not</w:t>
      </w:r>
      <w:r w:rsidRPr="00A176AD">
        <w:rPr>
          <w:rStyle w:val="StyleUnderline"/>
        </w:rPr>
        <w:t xml:space="preserve"> the </w:t>
      </w:r>
      <w:r w:rsidRPr="00353AA3">
        <w:rPr>
          <w:rStyle w:val="Emphasis"/>
          <w:highlight w:val="cyan"/>
        </w:rPr>
        <w:t>existential</w:t>
      </w:r>
      <w:r w:rsidRPr="00A176AD">
        <w:rPr>
          <w:rStyle w:val="StyleUnderline"/>
        </w:rPr>
        <w:t xml:space="preserve">) </w:t>
      </w:r>
      <w:r w:rsidRPr="00353AA3">
        <w:rPr>
          <w:rStyle w:val="Emphasis"/>
          <w:highlight w:val="cyan"/>
        </w:rPr>
        <w:t>significance</w:t>
      </w:r>
      <w:r w:rsidRPr="00353AA3">
        <w:rPr>
          <w:rStyle w:val="StyleUnderline"/>
          <w:highlight w:val="cyan"/>
        </w:rPr>
        <w:t xml:space="preserve"> of</w:t>
      </w:r>
      <w:r w:rsidRPr="00A176AD">
        <w:rPr>
          <w:rStyle w:val="StyleUnderline"/>
        </w:rPr>
        <w:t xml:space="preserve"> Haida </w:t>
      </w:r>
      <w:r w:rsidRPr="00353AA3">
        <w:rPr>
          <w:rStyle w:val="StyleUnderline"/>
          <w:highlight w:val="cyan"/>
        </w:rPr>
        <w:t xml:space="preserve">future-making does </w:t>
      </w:r>
      <w:r w:rsidRPr="00353AA3">
        <w:rPr>
          <w:rStyle w:val="Emphasis"/>
          <w:highlight w:val="cyan"/>
        </w:rPr>
        <w:t>not</w:t>
      </w:r>
      <w:r w:rsidRPr="00353AA3">
        <w:rPr>
          <w:rStyle w:val="StyleUnderline"/>
          <w:highlight w:val="cyan"/>
        </w:rPr>
        <w:t xml:space="preserve"> lie</w:t>
      </w:r>
      <w:r w:rsidRPr="00A176AD">
        <w:rPr>
          <w:rStyle w:val="StyleUnderline"/>
        </w:rPr>
        <w:t xml:space="preserve"> simply </w:t>
      </w:r>
      <w:r w:rsidRPr="00353AA3">
        <w:rPr>
          <w:rStyle w:val="StyleUnderline"/>
          <w:highlight w:val="cyan"/>
        </w:rPr>
        <w:t>in the</w:t>
      </w:r>
      <w:r w:rsidRPr="00A176AD">
        <w:rPr>
          <w:rStyle w:val="StyleUnderline"/>
        </w:rPr>
        <w:t xml:space="preserve"> </w:t>
      </w:r>
      <w:r w:rsidRPr="00A176AD">
        <w:rPr>
          <w:rStyle w:val="Emphasis"/>
        </w:rPr>
        <w:t xml:space="preserve">specific </w:t>
      </w:r>
      <w:r w:rsidRPr="00353AA3">
        <w:rPr>
          <w:rStyle w:val="Emphasis"/>
          <w:highlight w:val="cyan"/>
        </w:rPr>
        <w:t>ways in which individual futures respond to particular</w:t>
      </w:r>
      <w:r w:rsidRPr="00A176AD">
        <w:rPr>
          <w:rStyle w:val="Emphasis"/>
        </w:rPr>
        <w:t xml:space="preserve"> dilemmas of the </w:t>
      </w:r>
      <w:r w:rsidRPr="00353AA3">
        <w:rPr>
          <w:rStyle w:val="Emphasis"/>
          <w:highlight w:val="cyan"/>
        </w:rPr>
        <w:t>settler colonial present</w:t>
      </w:r>
      <w:r w:rsidRPr="00353AA3">
        <w:rPr>
          <w:rStyle w:val="StyleUnderline"/>
          <w:highlight w:val="cyan"/>
        </w:rPr>
        <w:t>. Rather, what is</w:t>
      </w:r>
      <w:r w:rsidRPr="00A176AD">
        <w:rPr>
          <w:rStyle w:val="StyleUnderline"/>
        </w:rPr>
        <w:t xml:space="preserve"> most </w:t>
      </w:r>
      <w:r w:rsidRPr="00353AA3">
        <w:rPr>
          <w:rStyle w:val="StyleUnderline"/>
          <w:highlight w:val="cyan"/>
        </w:rPr>
        <w:t>crucial about future-making</w:t>
      </w:r>
      <w:r w:rsidRPr="00A176AD">
        <w:rPr>
          <w:rStyle w:val="StyleUnderline"/>
        </w:rPr>
        <w:t xml:space="preserve"> as a way of thinking out from within the temporal brackets of settler colonialism’s deferred erasure </w:t>
      </w:r>
      <w:r w:rsidRPr="00353AA3">
        <w:rPr>
          <w:rStyle w:val="StyleUnderline"/>
          <w:highlight w:val="cyan"/>
        </w:rPr>
        <w:t>is</w:t>
      </w:r>
      <w:r w:rsidRPr="00A176AD">
        <w:rPr>
          <w:rStyle w:val="StyleUnderline"/>
        </w:rPr>
        <w:t xml:space="preserve"> simply the </w:t>
      </w:r>
      <w:r w:rsidRPr="00A176AD">
        <w:rPr>
          <w:rStyle w:val="Emphasis"/>
        </w:rPr>
        <w:t xml:space="preserve">fact of </w:t>
      </w:r>
      <w:r w:rsidRPr="00353AA3">
        <w:rPr>
          <w:rStyle w:val="Emphasis"/>
          <w:highlight w:val="cyan"/>
        </w:rPr>
        <w:t>future-making itself</w:t>
      </w:r>
      <w:r w:rsidRPr="00A176AD">
        <w:rPr>
          <w:rStyle w:val="StyleUnderline"/>
        </w:rPr>
        <w:t xml:space="preserve">. What matters the most is </w:t>
      </w:r>
      <w:r w:rsidRPr="00353AA3">
        <w:rPr>
          <w:rStyle w:val="StyleUnderline"/>
          <w:highlight w:val="cyan"/>
        </w:rPr>
        <w:t>the capacity to say</w:t>
      </w:r>
      <w:r w:rsidRPr="00A176AD">
        <w:rPr>
          <w:sz w:val="14"/>
        </w:rPr>
        <w:t xml:space="preserve">, as Haida rapper Ja$e ElNino does in a guest appearance in Starr’s song, “Now expect the best from the northwest/ </w:t>
      </w:r>
      <w:r w:rsidRPr="00353AA3">
        <w:rPr>
          <w:rStyle w:val="Emphasis"/>
          <w:highlight w:val="cyan"/>
        </w:rPr>
        <w:t>What’s next? Just guess</w:t>
      </w:r>
      <w:r w:rsidRPr="00A176AD">
        <w:rPr>
          <w:sz w:val="14"/>
        </w:rPr>
        <w:t xml:space="preserve">.” ElNino </w:t>
      </w:r>
      <w:r w:rsidRPr="00A176AD">
        <w:rPr>
          <w:rStyle w:val="StyleUnderline"/>
        </w:rPr>
        <w:t>asserts the openness of the future</w:t>
      </w:r>
      <w:r w:rsidRPr="00A176AD">
        <w:rPr>
          <w:sz w:val="14"/>
        </w:rPr>
        <w:t xml:space="preserve">, challenging his listeners to even attempt to predict the field of possibilities still to come. This does not mean, though, that this openness is unmoored. Quite the opposite, ElNino asks us to “expect the best of the northwest,” in response to the threat of Enbridge and, I think, more generally. In this spirit, in what follows I highlight the significance of location to indigenous futurity, exploring how Old Massett, its neighbouring communities along Masset Inlet, and the lands and waters of Haida Gwaii act as locations around which the very openness of Haida futures can be articulated. My discussion will be largely synthetic, reading together my previous chapters to attempt to arrive at a few conclusions for this dissertation at a whole. I begin with a discussion of Haida Gwaii, once again, as “home,” asking what it means to consider the islands as a Haida homeland (and one that requires “care” as such) in the light of the futures I have sketched out. I then draw on this to pose a few suggestions for the political anthropology of indigenous peoples and its abiding contemporary concern with sovereign rights and territoriality. Finally, I conclude by drawing out the multiple meanings of my titular phrase, “unsettling futures,” in the context of Haida futuremaking. Homeland Haida Gwaii is in at least some sense at the center of each of the futures I have discussed in this dissertation. It is the home to which Haida are expected (and expect) to return, the “cornucopia” of off-the-grid fantasy, the ongoing historical space of complex social and material relations that these fantasies elide, the perpetually at risk ecological landscape which demands (and authorizes) the CHN’s care and respect. And, as we have seen, </w:t>
      </w:r>
      <w:r w:rsidRPr="00A176AD">
        <w:rPr>
          <w:rStyle w:val="StyleUnderline"/>
        </w:rPr>
        <w:t>these various futures for the islands are not isolated from one another. Quite the opposite, futures proliferate in response to each other. The potential for non-Haida homing necessitates strategic forms of future-oriented social integration to bring these new arrivals into respectful relations with the Haida world, the nightmare non-future of ecological collapse is warded off by the attempt to constitute care-full futures under Haida control. What all these Haida futures have in common – at least as they relate to the islands - is that they work to preserve Haida Gwaii</w:t>
      </w:r>
      <w:r w:rsidRPr="00A176AD">
        <w:rPr>
          <w:sz w:val="14"/>
        </w:rPr>
        <w:t xml:space="preserve">, and the community of Old Massett in particular, </w:t>
      </w:r>
      <w:r w:rsidRPr="00A176AD">
        <w:rPr>
          <w:rStyle w:val="StyleUnderline"/>
        </w:rPr>
        <w:t>as spaces in which Haida futures remain possible</w:t>
      </w:r>
      <w:r w:rsidRPr="00A176AD">
        <w:rPr>
          <w:sz w:val="14"/>
        </w:rPr>
        <w:t xml:space="preserve">. This fact, as I have already begun to suggest in Chapter 2, might </w:t>
      </w:r>
      <w:r w:rsidRPr="00A176AD">
        <w:rPr>
          <w:rStyle w:val="StyleUnderline"/>
        </w:rPr>
        <w:t>help us to resolve</w:t>
      </w:r>
      <w:r w:rsidRPr="00A176AD">
        <w:rPr>
          <w:sz w:val="14"/>
        </w:rPr>
        <w:t xml:space="preserve"> some of James Clifford’s </w:t>
      </w:r>
      <w:r w:rsidRPr="00A176AD">
        <w:rPr>
          <w:rStyle w:val="StyleUnderline"/>
        </w:rPr>
        <w:t>dilemmas in relation to indigenous mobility</w:t>
      </w:r>
      <w:r w:rsidRPr="00A176AD">
        <w:rPr>
          <w:sz w:val="14"/>
        </w:rPr>
        <w:t xml:space="preserve">. As I pointed towards then, </w:t>
      </w:r>
      <w:r w:rsidRPr="00A176AD">
        <w:rPr>
          <w:rStyle w:val="StyleUnderline"/>
        </w:rPr>
        <w:t>the notion that “place” is significant to indigenous peoples – politically, socially, affectively, culturally – has become one of the essential components of how “indigeneity” is understood as a global phenomenon and a strategic identity from which rights claims can be advanced</w:t>
      </w:r>
      <w:r w:rsidRPr="00A176AD">
        <w:rPr>
          <w:sz w:val="14"/>
        </w:rPr>
        <w:t xml:space="preserve">. Take Article 25 of the Universal Declaration of the Rights of Indigenous Peoples: Indigenous peoples have the right to maintain and strengthen their </w:t>
      </w:r>
      <w:r w:rsidRPr="00A176AD">
        <w:rPr>
          <w:i/>
          <w:sz w:val="14"/>
        </w:rPr>
        <w:t>distinctive spiritual relationship</w:t>
      </w:r>
      <w:r w:rsidRPr="00A176AD">
        <w:rPr>
          <w:sz w:val="14"/>
        </w:rPr>
        <w:t xml:space="preserve"> with their traditionally owned or otherwise occupied and used lands, territories, waters and coastal seas and other resources and to uphold their responsibilities to future generations in this regard (Assembly 2007:10, emphasis mine). But what precisely does it mean to have a “distinctive, spiritual relationship” to a place, and who determines what might constitute that relationship? Here one of the perils of Povinelli’s “cunning of recognition,” as indigenous rights to territory become conflated with - and evaluated against - essentialized settler notions of Native ecological spirituality and/or emplacedness (cf: Raibmon 2005; Nadasdy 2003). If indigeneity thereby takes on the significance of being “rooted” in a particular place, of having certain identifiably “distinctive” cultural relationships to that place that others might lack, then the fact of indigenous mobility would indeed pose a profound dilemma for the category of indigeneity on the one hand and the capacity to make claims to territorial rights </w:t>
      </w:r>
      <w:r w:rsidRPr="00A176AD">
        <w:rPr>
          <w:i/>
          <w:sz w:val="14"/>
        </w:rPr>
        <w:t>qua</w:t>
      </w:r>
      <w:r w:rsidRPr="00A176AD">
        <w:rPr>
          <w:sz w:val="14"/>
        </w:rPr>
        <w:t xml:space="preserve"> one’s indigeneity on the other. But there is a remarkable temporal shallowness to all this. To give a representative example, the Australian state criteria for what constitutes “cultural rights to territory” that Povinelli interrogates function solely in the past and the present, mandating that Aboriginal people show continuity of occupation and of the cultural practices associated with “Aboriginal occupation” in the mind of the court in order to be recognized as possessing a rightful claim to their home territories (Povinelli 2002). </w:t>
      </w:r>
      <w:r w:rsidRPr="00A176AD">
        <w:rPr>
          <w:rStyle w:val="StyleUnderline"/>
        </w:rPr>
        <w:t>Erased in this is the possibility that a territory could be the site of departure and return, that it could have a future horizon that is flexible, subject to transformation alongside the transformations of the people(s) who call it home, without thereby necessarily losing its integrity as a rightful space of indigenous occupation. Such a possibility is not controversial for my Haida interlocutors. Rather, it has the status of an already-given certainty, community common sense - though there is without doubt much social work that goes into the production of that certainty</w:t>
      </w:r>
      <w:r w:rsidRPr="00A176AD">
        <w:rPr>
          <w:sz w:val="14"/>
        </w:rPr>
        <w:t xml:space="preserve">. What makes indigenous mobility fraught, then, might have rather more to do with the constitution of settler polities than it does with the actual practices of indigenous peoples. Consider the various ways in which we have already seen colonial authorities attempt to control Haida movement, from the forced expulsions of 19th century Victoria to the removal of Haida children from the islands for residential schools less than a century later. Consider too the manufacture of the reserves themselves, the fixing of two Haida “Bands” with their own federally determined territories, beyond which Haida people could claim no rights over land, waters, or resources (cf: Harris 2002). This is a logic of containment, of isolation. In leaving their assigned spaces, Native peoples were assumed by colonial authorities to be leaving the space of their Nativeness behind, assimilating into settler society on its terms. Indeed, this was the motivating logic of the residential schools program, which took as its premise the idea that “Indians” could always “backslide” into “savage customs” as long as they remained in their homes and with their families. Aboriginal children thus had to be brought somewhere else to learn how to join “civilized,” that is, white Christian, society (Miller 1996). Reserves could thus be rendered as the last bastions of a “weird and waning race,” to quote Scott, their inhabitants temporally foreclosed and spatially fixed. The notion that indigenous people could move without ceasing to be (or ceasing to fight for their rights to self-determination and Title to their lands) unsettles this narrative, just as does the intertwined possibility of indigenous futurity. The relationship to Haida Gwaii that we’ve seen sketched out by the Haida futures explored in this dissertation does not preclude the possibility of “distinctive spiritual relationships” between Haida and their home territories. Quite the opposite, the ineffable quality of homing alone suggests that many of my interlocutors feel a connection to their home that goes beyond the kinds of practices that are only possible on the islands, their beauty or their history. Indeed, when considered as home, when considered as a site that requires care, there is little doubt that Haida Gwaii can encompass a wide range of phenomenological, affective, social, and cultural ways of relating to its lands and waters by Haida people (and their neighbours, at times for good, at times for ill). But it is not these relations as such that encompass the totality of Haida Gwaii’s significance. Rather, what is of greatest concern to my interlocutors is the continuing future possibility that relations like that </w:t>
      </w:r>
      <w:r w:rsidRPr="00A176AD">
        <w:rPr>
          <w:i/>
          <w:sz w:val="14"/>
        </w:rPr>
        <w:t>could be</w:t>
      </w:r>
      <w:r w:rsidRPr="00A176AD">
        <w:rPr>
          <w:sz w:val="14"/>
        </w:rPr>
        <w:t xml:space="preserve"> formed, that people </w:t>
      </w:r>
      <w:r w:rsidRPr="00A176AD">
        <w:rPr>
          <w:i/>
          <w:sz w:val="14"/>
        </w:rPr>
        <w:t>could continue</w:t>
      </w:r>
      <w:r w:rsidRPr="00A176AD">
        <w:rPr>
          <w:sz w:val="14"/>
        </w:rPr>
        <w:t xml:space="preserve"> to be called home to Haida Gwaii once they’ve fully explored the world off-island, that the qualities that precisely </w:t>
      </w:r>
      <w:r w:rsidRPr="00A176AD">
        <w:rPr>
          <w:i/>
          <w:sz w:val="14"/>
        </w:rPr>
        <w:t>make</w:t>
      </w:r>
      <w:r w:rsidRPr="00A176AD">
        <w:rPr>
          <w:sz w:val="14"/>
        </w:rPr>
        <w:t xml:space="preserve"> Haida Gwaii home </w:t>
      </w:r>
      <w:r w:rsidRPr="00A176AD">
        <w:rPr>
          <w:i/>
          <w:sz w:val="14"/>
        </w:rPr>
        <w:t>could</w:t>
      </w:r>
      <w:r w:rsidRPr="00A176AD">
        <w:rPr>
          <w:sz w:val="14"/>
        </w:rPr>
        <w:t xml:space="preserve"> be preserved. This is what it means, I think, to “take care” of Haida Gwaii, to allow it to continue as a homeland for uncounted future generations. </w:t>
      </w:r>
      <w:r w:rsidRPr="00A176AD">
        <w:rPr>
          <w:rStyle w:val="StyleUnderline"/>
        </w:rPr>
        <w:t>Though they certainly emphasize the need for Haida Gwaii to be maintained as a location for Haida futurity, this does not mean that the futures we have seen expend all the possible ways in which such future forms of Haida social, material, ecological, and relational life could be formed</w:t>
      </w:r>
      <w:r w:rsidRPr="00A176AD">
        <w:rPr>
          <w:sz w:val="14"/>
        </w:rPr>
        <w:t xml:space="preserve">. Recall Ja$e ElNino’s challenge of a future so open that its possible contents can only be guessed at. </w:t>
      </w:r>
      <w:r w:rsidRPr="00A176AD">
        <w:rPr>
          <w:rStyle w:val="StyleUnderline"/>
        </w:rPr>
        <w:t>What Haida future-making demonstrates is that there are a set of potentialities which are worth protecting so that Haida people can continue to access them, to come home to them, even as continuing forms of mobility and political processes can also shape and reshape Haida social and cultural life on and off the islands</w:t>
      </w:r>
      <w:r w:rsidRPr="00A176AD">
        <w:rPr>
          <w:sz w:val="14"/>
        </w:rPr>
        <w:t xml:space="preserve">. Homeland is not a regimented place where Haida people </w:t>
      </w:r>
      <w:r w:rsidRPr="00A176AD">
        <w:rPr>
          <w:i/>
          <w:sz w:val="14"/>
        </w:rPr>
        <w:t>must</w:t>
      </w:r>
      <w:r w:rsidRPr="00A176AD">
        <w:rPr>
          <w:sz w:val="14"/>
        </w:rPr>
        <w:t xml:space="preserve"> always live in order to be authentically Haida. Rather, it is a location where they should always be able to, in their own (necessarily multiple, often contested, sometimes even contradictory) terms. Sovereignty </w:t>
      </w:r>
      <w:r w:rsidRPr="00A176AD">
        <w:rPr>
          <w:rStyle w:val="StyleUnderline"/>
        </w:rPr>
        <w:t>At the same time, there is an inescapably political dimension to the attempt to render Haida Gwaii as the homeland of a still open Haida future</w:t>
      </w:r>
      <w:r w:rsidRPr="00A176AD">
        <w:rPr>
          <w:sz w:val="14"/>
        </w:rPr>
        <w:t xml:space="preserve">. The assertion of the (located) openness of the future does not necessarily make it so. As I noted in the first part of this dissertation, </w:t>
      </w:r>
      <w:r w:rsidRPr="00A176AD">
        <w:rPr>
          <w:rStyle w:val="StyleUnderline"/>
        </w:rPr>
        <w:t>the flow of Haida departures and returns unfold in the broader context of the settler, capitalist state; indeed, they are made necessary in part by the current absence of economic opportunity</w:t>
      </w:r>
      <w:r w:rsidRPr="00A176AD">
        <w:rPr>
          <w:sz w:val="14"/>
        </w:rPr>
        <w:t xml:space="preserve"> on island, </w:t>
      </w:r>
      <w:r w:rsidRPr="00A176AD">
        <w:rPr>
          <w:rStyle w:val="StyleUnderline"/>
        </w:rPr>
        <w:t xml:space="preserve">just as the arrival of potentially threatening strangers is a result of their privileged position in the very capitalist economy they seek to escape. Constituting futures in which Haida people have the </w:t>
      </w:r>
      <w:r w:rsidRPr="00A176AD">
        <w:rPr>
          <w:rStyle w:val="Emphasis"/>
        </w:rPr>
        <w:t>freedom to engage with</w:t>
      </w:r>
      <w:r w:rsidRPr="00A176AD">
        <w:rPr>
          <w:rStyle w:val="StyleUnderline"/>
        </w:rPr>
        <w:t xml:space="preserve"> that economy (and </w:t>
      </w:r>
      <w:r w:rsidRPr="00A176AD">
        <w:rPr>
          <w:rStyle w:val="Emphasis"/>
        </w:rPr>
        <w:t>settler society</w:t>
      </w:r>
      <w:r w:rsidRPr="00A176AD">
        <w:rPr>
          <w:rStyle w:val="StyleUnderline"/>
        </w:rPr>
        <w:t xml:space="preserve"> more generally) as they see fit while retaining the capacity to come home (complicated as that process might be) also </w:t>
      </w:r>
      <w:r w:rsidRPr="00353AA3">
        <w:rPr>
          <w:rStyle w:val="StyleUnderline"/>
          <w:highlight w:val="cyan"/>
        </w:rPr>
        <w:t xml:space="preserve">reiterates the inescapability of </w:t>
      </w:r>
      <w:r w:rsidRPr="00353AA3">
        <w:rPr>
          <w:rStyle w:val="Emphasis"/>
          <w:highlight w:val="cyan"/>
        </w:rPr>
        <w:t>some</w:t>
      </w:r>
      <w:r w:rsidRPr="00A176AD">
        <w:rPr>
          <w:rStyle w:val="StyleUnderline"/>
        </w:rPr>
        <w:t xml:space="preserve"> form of </w:t>
      </w:r>
      <w:r w:rsidRPr="00353AA3">
        <w:rPr>
          <w:rStyle w:val="StyleUnderline"/>
          <w:highlight w:val="cyan"/>
        </w:rPr>
        <w:t>engagement</w:t>
      </w:r>
      <w:r w:rsidRPr="00A176AD">
        <w:rPr>
          <w:rStyle w:val="StyleUnderline"/>
        </w:rPr>
        <w:t xml:space="preserve"> with that socio-economy</w:t>
      </w:r>
      <w:r w:rsidRPr="00A176AD">
        <w:rPr>
          <w:sz w:val="14"/>
        </w:rPr>
        <w:t xml:space="preserve">. Likewise, the notion of Haida Gwaii as Haida homeland cannot be separated from current Haida struggles to assert their rights to the lands and waters of Haida Gwaii, the resources found therein, and their sovereign capacity to govern themselves and the islands in the ways they find appropriate. This is, recall, the very crux of the CHN’s own commitment to the assurance of futurity, as it is only by positioning itself as the rightful, sovereign government of the Haida Nation and its homeland of Haida Gwaii that it can adequately care for the islands and protect them from external threat. </w:t>
      </w:r>
      <w:r w:rsidRPr="00A176AD">
        <w:rPr>
          <w:rStyle w:val="StyleUnderline"/>
        </w:rPr>
        <w:t xml:space="preserve">And the continuing advance of the Enbridge project </w:t>
      </w:r>
      <w:r w:rsidRPr="00353AA3">
        <w:rPr>
          <w:rStyle w:val="StyleUnderline"/>
          <w:highlight w:val="cyan"/>
        </w:rPr>
        <w:t>despite</w:t>
      </w:r>
      <w:r w:rsidRPr="00A176AD">
        <w:rPr>
          <w:rStyle w:val="StyleUnderline"/>
        </w:rPr>
        <w:t xml:space="preserve"> fierce opposition from CHN</w:t>
      </w:r>
      <w:r w:rsidRPr="00A176AD">
        <w:rPr>
          <w:sz w:val="14"/>
        </w:rPr>
        <w:t xml:space="preserve">, the Old Massett Village Council, </w:t>
      </w:r>
      <w:r w:rsidRPr="00A176AD">
        <w:rPr>
          <w:rStyle w:val="StyleUnderline"/>
        </w:rPr>
        <w:t>their Haida constituents, and the non-Haida actors with whom they are “united against Enbridge”</w:t>
      </w:r>
      <w:r w:rsidRPr="00A176AD">
        <w:rPr>
          <w:sz w:val="14"/>
        </w:rPr>
        <w:t xml:space="preserve"> (and this alongside protest all over the northwest coast) </w:t>
      </w:r>
      <w:r w:rsidRPr="00A176AD">
        <w:rPr>
          <w:rStyle w:val="StyleUnderline"/>
        </w:rPr>
        <w:t xml:space="preserve">gives the nightmare futures of environmental collapse – pushed through by corporate interests and Canadian politicians - a frightening immanence. The </w:t>
      </w:r>
      <w:r w:rsidRPr="00353AA3">
        <w:rPr>
          <w:rStyle w:val="StyleUnderline"/>
          <w:highlight w:val="cyan"/>
        </w:rPr>
        <w:t xml:space="preserve">assertion </w:t>
      </w:r>
      <w:r w:rsidRPr="00A176AD">
        <w:rPr>
          <w:rStyle w:val="StyleUnderline"/>
        </w:rPr>
        <w:t xml:space="preserve">of the openness of the future is made, in short, </w:t>
      </w:r>
      <w:r w:rsidRPr="00A176AD">
        <w:rPr>
          <w:rStyle w:val="Emphasis"/>
        </w:rPr>
        <w:t xml:space="preserve">in (and </w:t>
      </w:r>
      <w:r w:rsidRPr="00353AA3">
        <w:rPr>
          <w:rStyle w:val="Emphasis"/>
          <w:highlight w:val="cyan"/>
        </w:rPr>
        <w:t>against</w:t>
      </w:r>
      <w:r w:rsidRPr="00A176AD">
        <w:rPr>
          <w:rStyle w:val="Emphasis"/>
        </w:rPr>
        <w:t xml:space="preserve">) a context in which </w:t>
      </w:r>
      <w:r w:rsidRPr="00353AA3">
        <w:rPr>
          <w:rStyle w:val="Emphasis"/>
          <w:highlight w:val="cyan"/>
        </w:rPr>
        <w:t>closures</w:t>
      </w:r>
      <w:r w:rsidRPr="00A176AD">
        <w:rPr>
          <w:rStyle w:val="Emphasis"/>
        </w:rPr>
        <w:t xml:space="preserve"> remain endemic</w:t>
      </w:r>
      <w:r w:rsidRPr="00A176AD">
        <w:rPr>
          <w:sz w:val="14"/>
        </w:rPr>
        <w:t xml:space="preserve">. </w:t>
      </w:r>
      <w:r w:rsidRPr="00A176AD">
        <w:rPr>
          <w:rStyle w:val="StyleUnderline"/>
        </w:rPr>
        <w:t xml:space="preserve">And </w:t>
      </w:r>
      <w:r w:rsidRPr="00353AA3">
        <w:rPr>
          <w:rStyle w:val="StyleUnderline"/>
          <w:highlight w:val="cyan"/>
        </w:rPr>
        <w:t xml:space="preserve">yet, something has </w:t>
      </w:r>
      <w:r w:rsidRPr="00353AA3">
        <w:rPr>
          <w:rStyle w:val="Emphasis"/>
          <w:highlight w:val="cyan"/>
        </w:rPr>
        <w:t>changed</w:t>
      </w:r>
      <w:r w:rsidRPr="00A176AD">
        <w:rPr>
          <w:rStyle w:val="StyleUnderline"/>
        </w:rPr>
        <w:t xml:space="preserve"> in this landscape </w:t>
      </w:r>
      <w:r w:rsidRPr="00353AA3">
        <w:rPr>
          <w:rStyle w:val="StyleUnderline"/>
          <w:highlight w:val="cyan"/>
        </w:rPr>
        <w:t>from</w:t>
      </w:r>
      <w:r w:rsidRPr="00A176AD">
        <w:rPr>
          <w:rStyle w:val="StyleUnderline"/>
        </w:rPr>
        <w:t xml:space="preserve"> the </w:t>
      </w:r>
      <w:r w:rsidRPr="00353AA3">
        <w:rPr>
          <w:rStyle w:val="StyleUnderline"/>
          <w:highlight w:val="cyan"/>
        </w:rPr>
        <w:t>initial erasures</w:t>
      </w:r>
      <w:r w:rsidRPr="00A176AD">
        <w:rPr>
          <w:rStyle w:val="StyleUnderline"/>
        </w:rPr>
        <w:t xml:space="preserve"> of Native futurity</w:t>
      </w:r>
      <w:r w:rsidRPr="00A176AD">
        <w:rPr>
          <w:sz w:val="14"/>
        </w:rPr>
        <w:t xml:space="preserve"> we drew out in the first chapter. </w:t>
      </w:r>
      <w:r w:rsidRPr="00A176AD">
        <w:rPr>
          <w:rStyle w:val="StyleUnderline"/>
        </w:rPr>
        <w:t>In the narratives of colonial actors</w:t>
      </w:r>
      <w:r w:rsidRPr="00A176AD">
        <w:rPr>
          <w:sz w:val="14"/>
        </w:rPr>
        <w:t xml:space="preserve"> like Duncan Campbell Scott, </w:t>
      </w:r>
      <w:r w:rsidRPr="00A176AD">
        <w:rPr>
          <w:rStyle w:val="StyleUnderline"/>
        </w:rPr>
        <w:t xml:space="preserve">it was absolutely clear that “Indians” were disappearing because their social worlds were being </w:t>
      </w:r>
      <w:r w:rsidRPr="00353AA3">
        <w:rPr>
          <w:rStyle w:val="StyleUnderline"/>
          <w:highlight w:val="cyan"/>
        </w:rPr>
        <w:t>superseded by</w:t>
      </w:r>
      <w:r w:rsidRPr="00A176AD">
        <w:rPr>
          <w:rStyle w:val="StyleUnderline"/>
        </w:rPr>
        <w:t xml:space="preserve"> more “civilized” ways of living and being, ones that these Native subjects would also, inevitably, in the end, adopt (or failing that, perish outright). There was a future. It was </w:t>
      </w:r>
      <w:r w:rsidRPr="00A176AD">
        <w:rPr>
          <w:rStyle w:val="Emphasis"/>
        </w:rPr>
        <w:t xml:space="preserve">simply </w:t>
      </w:r>
      <w:r w:rsidRPr="00353AA3">
        <w:rPr>
          <w:rStyle w:val="Emphasis"/>
          <w:highlight w:val="cyan"/>
        </w:rPr>
        <w:t>a settler one</w:t>
      </w:r>
      <w:r w:rsidRPr="00A176AD">
        <w:rPr>
          <w:rStyle w:val="StyleUnderline"/>
        </w:rPr>
        <w:t xml:space="preserve">. </w:t>
      </w:r>
      <w:r w:rsidRPr="00A176AD">
        <w:rPr>
          <w:rStyle w:val="Emphasis"/>
        </w:rPr>
        <w:t xml:space="preserve">But the </w:t>
      </w:r>
      <w:r w:rsidRPr="00353AA3">
        <w:rPr>
          <w:rStyle w:val="Emphasis"/>
          <w:highlight w:val="cyan"/>
        </w:rPr>
        <w:t>nightmare futures</w:t>
      </w:r>
      <w:r w:rsidRPr="00A176AD">
        <w:rPr>
          <w:rStyle w:val="Emphasis"/>
        </w:rPr>
        <w:t xml:space="preserve"> of that my Haida interlocutors ward against in their own future-making reach beyond Haida life alone</w:t>
      </w:r>
      <w:r w:rsidRPr="00A176AD">
        <w:rPr>
          <w:rStyle w:val="StyleUnderline"/>
        </w:rPr>
        <w:t xml:space="preserve">. </w:t>
      </w:r>
      <w:r w:rsidRPr="00A176AD">
        <w:rPr>
          <w:rStyle w:val="Emphasis"/>
        </w:rPr>
        <w:t>Environmental collapse</w:t>
      </w:r>
      <w:r w:rsidRPr="00A176AD">
        <w:rPr>
          <w:rStyle w:val="StyleUnderline"/>
        </w:rPr>
        <w:t xml:space="preserve">, most dramatically, </w:t>
      </w:r>
      <w:r w:rsidRPr="00353AA3">
        <w:rPr>
          <w:rStyle w:val="Emphasis"/>
          <w:highlight w:val="cyan"/>
        </w:rPr>
        <w:t>threaten</w:t>
      </w:r>
      <w:r w:rsidRPr="00A176AD">
        <w:rPr>
          <w:rStyle w:val="StyleUnderline"/>
        </w:rPr>
        <w:t xml:space="preserve">s the sustainability of </w:t>
      </w:r>
      <w:r w:rsidRPr="00353AA3">
        <w:rPr>
          <w:rStyle w:val="Emphasis"/>
          <w:highlight w:val="cyan"/>
        </w:rPr>
        <w:t>all life</w:t>
      </w:r>
      <w:r w:rsidRPr="00A176AD">
        <w:rPr>
          <w:rStyle w:val="StyleUnderline"/>
        </w:rPr>
        <w:t xml:space="preserve">; toxins in the land and the waters threaten human lives </w:t>
      </w:r>
      <w:r w:rsidRPr="00353AA3">
        <w:rPr>
          <w:rStyle w:val="StyleUnderline"/>
          <w:highlight w:val="cyan"/>
        </w:rPr>
        <w:t>regardless of</w:t>
      </w:r>
      <w:r w:rsidRPr="00A176AD">
        <w:rPr>
          <w:rStyle w:val="StyleUnderline"/>
        </w:rPr>
        <w:t xml:space="preserve"> their </w:t>
      </w:r>
      <w:r w:rsidRPr="00353AA3">
        <w:rPr>
          <w:rStyle w:val="StyleUnderline"/>
          <w:highlight w:val="cyan"/>
        </w:rPr>
        <w:t>relative indigeneity</w:t>
      </w:r>
      <w:r w:rsidRPr="00A176AD">
        <w:rPr>
          <w:rStyle w:val="StyleUnderline"/>
        </w:rPr>
        <w:t>, race, or gender</w:t>
      </w:r>
      <w:r w:rsidRPr="00A176AD">
        <w:rPr>
          <w:sz w:val="14"/>
        </w:rPr>
        <w:t xml:space="preserve"> (e.g. Choy 2011; Crate 2011). Put another way, </w:t>
      </w:r>
      <w:r w:rsidRPr="00353AA3">
        <w:rPr>
          <w:rStyle w:val="StyleUnderline"/>
          <w:highlight w:val="cyan"/>
        </w:rPr>
        <w:t xml:space="preserve">the </w:t>
      </w:r>
      <w:r w:rsidRPr="00353AA3">
        <w:rPr>
          <w:rStyle w:val="Emphasis"/>
          <w:highlight w:val="cyan"/>
        </w:rPr>
        <w:t>impetus</w:t>
      </w:r>
      <w:r w:rsidRPr="00353AA3">
        <w:rPr>
          <w:rStyle w:val="StyleUnderline"/>
          <w:highlight w:val="cyan"/>
        </w:rPr>
        <w:t xml:space="preserve"> for</w:t>
      </w:r>
      <w:r w:rsidRPr="00A176AD">
        <w:rPr>
          <w:rStyle w:val="StyleUnderline"/>
        </w:rPr>
        <w:t xml:space="preserve"> non-Haida (and </w:t>
      </w:r>
      <w:r w:rsidRPr="00353AA3">
        <w:rPr>
          <w:rStyle w:val="Emphasis"/>
          <w:highlight w:val="cyan"/>
        </w:rPr>
        <w:t>non-First Nations</w:t>
      </w:r>
      <w:r w:rsidRPr="00353AA3">
        <w:rPr>
          <w:rStyle w:val="StyleUnderline"/>
          <w:highlight w:val="cyan"/>
        </w:rPr>
        <w:t xml:space="preserve"> subjects</w:t>
      </w:r>
      <w:r w:rsidRPr="00A176AD">
        <w:rPr>
          <w:rStyle w:val="StyleUnderline"/>
        </w:rPr>
        <w:t xml:space="preserve"> more generally) </w:t>
      </w:r>
      <w:r w:rsidRPr="00353AA3">
        <w:rPr>
          <w:rStyle w:val="StyleUnderline"/>
          <w:highlight w:val="cyan"/>
        </w:rPr>
        <w:t>to be “united</w:t>
      </w:r>
      <w:r w:rsidRPr="00A176AD">
        <w:rPr>
          <w:rStyle w:val="StyleUnderline"/>
        </w:rPr>
        <w:t xml:space="preserve"> against Enbridge” </w:t>
      </w:r>
      <w:r w:rsidRPr="00353AA3">
        <w:rPr>
          <w:rStyle w:val="StyleUnderline"/>
          <w:highlight w:val="cyan"/>
        </w:rPr>
        <w:t>with their indigenous neighbours comes</w:t>
      </w:r>
      <w:r w:rsidRPr="00A176AD">
        <w:rPr>
          <w:rStyle w:val="StyleUnderline"/>
        </w:rPr>
        <w:t xml:space="preserve"> in no small part </w:t>
      </w:r>
      <w:r w:rsidRPr="00353AA3">
        <w:rPr>
          <w:rStyle w:val="Emphasis"/>
          <w:highlight w:val="cyan"/>
        </w:rPr>
        <w:t>because</w:t>
      </w:r>
      <w:r w:rsidRPr="00A176AD">
        <w:rPr>
          <w:rStyle w:val="StyleUnderline"/>
        </w:rPr>
        <w:t xml:space="preserve"> an oil spill also profoundly </w:t>
      </w:r>
      <w:r w:rsidRPr="00353AA3">
        <w:rPr>
          <w:rStyle w:val="StyleUnderline"/>
          <w:highlight w:val="cyan"/>
        </w:rPr>
        <w:t>threatens the</w:t>
      </w:r>
      <w:r w:rsidRPr="00A176AD">
        <w:rPr>
          <w:rStyle w:val="StyleUnderline"/>
        </w:rPr>
        <w:t xml:space="preserve"> lives and livelihoods of </w:t>
      </w:r>
      <w:r w:rsidRPr="00353AA3">
        <w:rPr>
          <w:rStyle w:val="Emphasis"/>
          <w:highlight w:val="cyan"/>
        </w:rPr>
        <w:t>non-Aboriginal</w:t>
      </w:r>
      <w:r w:rsidRPr="00A176AD">
        <w:rPr>
          <w:rStyle w:val="StyleUnderline"/>
        </w:rPr>
        <w:t xml:space="preserve"> coastal residents</w:t>
      </w:r>
      <w:r w:rsidRPr="00A176AD">
        <w:rPr>
          <w:sz w:val="14"/>
        </w:rPr>
        <w:t xml:space="preserve">, a fact which Masa Takei, among others, made clear in Chapter 3. Nor is the anxiety that young people might abandon their small town to pursue economic and educational advantage in an urban context limited to reserve communities. Instead, the compulsions of capitalist economic life compel such migrations throughout the globe. </w:t>
      </w:r>
      <w:r w:rsidRPr="00A176AD">
        <w:rPr>
          <w:rStyle w:val="StyleUnderline"/>
        </w:rPr>
        <w:t xml:space="preserve">The </w:t>
      </w:r>
      <w:r w:rsidRPr="00A176AD">
        <w:rPr>
          <w:rStyle w:val="Emphasis"/>
        </w:rPr>
        <w:t>nightmare futures</w:t>
      </w:r>
      <w:r w:rsidRPr="00A176AD">
        <w:rPr>
          <w:rStyle w:val="StyleUnderline"/>
        </w:rPr>
        <w:t xml:space="preserve"> that Haida people constitute alternative futures to ward against are </w:t>
      </w:r>
      <w:r w:rsidRPr="00A176AD">
        <w:rPr>
          <w:rStyle w:val="Emphasis"/>
        </w:rPr>
        <w:t>not just future of indigenous erasure under settler colonialism</w:t>
      </w:r>
      <w:r w:rsidRPr="00A176AD">
        <w:rPr>
          <w:rStyle w:val="StyleUnderline"/>
        </w:rPr>
        <w:t xml:space="preserve">. They are </w:t>
      </w:r>
      <w:r w:rsidRPr="00A176AD">
        <w:rPr>
          <w:rStyle w:val="Emphasis"/>
        </w:rPr>
        <w:t>erasures of settler society itself</w:t>
      </w:r>
      <w:r w:rsidRPr="00A176AD">
        <w:rPr>
          <w:sz w:val="14"/>
        </w:rPr>
        <w:t xml:space="preserve">. </w:t>
      </w:r>
      <w:r w:rsidRPr="00A176AD">
        <w:rPr>
          <w:rStyle w:val="StyleUnderline"/>
        </w:rPr>
        <w:t xml:space="preserve">There is thus </w:t>
      </w:r>
      <w:r w:rsidRPr="00353AA3">
        <w:rPr>
          <w:rStyle w:val="StyleUnderline"/>
          <w:highlight w:val="cyan"/>
        </w:rPr>
        <w:t>a</w:t>
      </w:r>
      <w:r w:rsidRPr="00A176AD">
        <w:rPr>
          <w:rStyle w:val="StyleUnderline"/>
        </w:rPr>
        <w:t xml:space="preserve">n </w:t>
      </w:r>
      <w:r w:rsidRPr="00A176AD">
        <w:rPr>
          <w:rStyle w:val="Emphasis"/>
        </w:rPr>
        <w:t xml:space="preserve">extraordinary political </w:t>
      </w:r>
      <w:r w:rsidRPr="00353AA3">
        <w:rPr>
          <w:rStyle w:val="Emphasis"/>
          <w:highlight w:val="cyan"/>
        </w:rPr>
        <w:t>claim</w:t>
      </w:r>
      <w:r w:rsidRPr="00A176AD">
        <w:rPr>
          <w:rStyle w:val="StyleUnderline"/>
        </w:rPr>
        <w:t xml:space="preserve"> embedded in Haida future-making, a claim </w:t>
      </w:r>
      <w:r w:rsidRPr="00353AA3">
        <w:rPr>
          <w:rStyle w:val="StyleUnderline"/>
          <w:highlight w:val="cyan"/>
        </w:rPr>
        <w:t xml:space="preserve">which </w:t>
      </w:r>
      <w:r w:rsidRPr="00353AA3">
        <w:rPr>
          <w:rStyle w:val="Emphasis"/>
          <w:highlight w:val="cyan"/>
        </w:rPr>
        <w:t>gains</w:t>
      </w:r>
      <w:r w:rsidRPr="00A176AD">
        <w:rPr>
          <w:rStyle w:val="Emphasis"/>
        </w:rPr>
        <w:t xml:space="preserve"> its </w:t>
      </w:r>
      <w:r w:rsidRPr="00353AA3">
        <w:rPr>
          <w:rStyle w:val="Emphasis"/>
          <w:highlight w:val="cyan"/>
        </w:rPr>
        <w:t>power</w:t>
      </w:r>
      <w:r w:rsidRPr="00A176AD">
        <w:rPr>
          <w:rStyle w:val="Emphasis"/>
        </w:rPr>
        <w:t xml:space="preserve"> precisely </w:t>
      </w:r>
      <w:r w:rsidRPr="00353AA3">
        <w:rPr>
          <w:rStyle w:val="Emphasis"/>
          <w:i/>
          <w:highlight w:val="cyan"/>
        </w:rPr>
        <w:t>because</w:t>
      </w:r>
      <w:r w:rsidRPr="00A176AD">
        <w:rPr>
          <w:rStyle w:val="StyleUnderline"/>
        </w:rPr>
        <w:t xml:space="preserve"> Haida future-making as we have seen </w:t>
      </w:r>
      <w:r w:rsidRPr="00353AA3">
        <w:rPr>
          <w:rStyle w:val="StyleUnderline"/>
          <w:highlight w:val="cyan"/>
        </w:rPr>
        <w:t>it</w:t>
      </w:r>
      <w:r w:rsidRPr="00A176AD">
        <w:rPr>
          <w:rStyle w:val="StyleUnderline"/>
        </w:rPr>
        <w:t xml:space="preserve"> does not (perhaps </w:t>
      </w:r>
      <w:r w:rsidRPr="00353AA3">
        <w:rPr>
          <w:rStyle w:val="Emphasis"/>
          <w:highlight w:val="cyan"/>
        </w:rPr>
        <w:t>cannot</w:t>
      </w:r>
      <w:r w:rsidRPr="00A176AD">
        <w:rPr>
          <w:rStyle w:val="StyleUnderline"/>
        </w:rPr>
        <w:t xml:space="preserve">) </w:t>
      </w:r>
      <w:r w:rsidRPr="00353AA3">
        <w:rPr>
          <w:rStyle w:val="Emphasis"/>
          <w:highlight w:val="cyan"/>
        </w:rPr>
        <w:t>escape</w:t>
      </w:r>
      <w:r w:rsidRPr="00A176AD">
        <w:rPr>
          <w:rStyle w:val="Emphasis"/>
        </w:rPr>
        <w:t xml:space="preserve"> from the larger field of </w:t>
      </w:r>
      <w:r w:rsidRPr="00353AA3">
        <w:rPr>
          <w:rStyle w:val="Emphasis"/>
          <w:highlight w:val="cyan"/>
        </w:rPr>
        <w:t>settler-colonial determination</w:t>
      </w:r>
      <w:r w:rsidRPr="00A176AD">
        <w:rPr>
          <w:rStyle w:val="StyleUnderline"/>
        </w:rPr>
        <w:t xml:space="preserve">. Instead, in Haida future-making we find the implicit assertion that Haida people </w:t>
      </w:r>
      <w:r w:rsidRPr="00353AA3">
        <w:rPr>
          <w:rStyle w:val="StyleUnderline"/>
          <w:highlight w:val="cyan"/>
        </w:rPr>
        <w:t>can</w:t>
      </w:r>
      <w:r w:rsidRPr="00A176AD">
        <w:rPr>
          <w:rStyle w:val="StyleUnderline"/>
        </w:rPr>
        <w:t xml:space="preserve"> make futures that </w:t>
      </w:r>
      <w:r w:rsidRPr="00353AA3">
        <w:rPr>
          <w:rStyle w:val="Emphasis"/>
          <w:highlight w:val="cyan"/>
        </w:rPr>
        <w:t xml:space="preserve">address the dilemmas of Haida </w:t>
      </w:r>
      <w:r w:rsidRPr="00353AA3">
        <w:rPr>
          <w:rStyle w:val="Emphasis"/>
          <w:i/>
          <w:highlight w:val="cyan"/>
        </w:rPr>
        <w:t>and</w:t>
      </w:r>
      <w:r w:rsidRPr="00353AA3">
        <w:rPr>
          <w:rStyle w:val="Emphasis"/>
          <w:highlight w:val="cyan"/>
        </w:rPr>
        <w:t xml:space="preserve"> settler life alike</w:t>
      </w:r>
      <w:r w:rsidRPr="00A176AD">
        <w:rPr>
          <w:rStyle w:val="StyleUnderline"/>
        </w:rPr>
        <w:t xml:space="preserve">, ones that can </w:t>
      </w:r>
      <w:r w:rsidRPr="00353AA3">
        <w:rPr>
          <w:rStyle w:val="Emphasis"/>
          <w:highlight w:val="cyan"/>
        </w:rPr>
        <w:t>at least “navigate</w:t>
      </w:r>
      <w:r w:rsidRPr="00A176AD">
        <w:rPr>
          <w:rStyle w:val="StyleUnderline"/>
        </w:rPr>
        <w:t>,”</w:t>
      </w:r>
      <w:r w:rsidRPr="00A176AD">
        <w:rPr>
          <w:sz w:val="14"/>
        </w:rPr>
        <w:t xml:space="preserve"> to borrow Appadurai’s phrasing, </w:t>
      </w:r>
      <w:r w:rsidRPr="00353AA3">
        <w:rPr>
          <w:rStyle w:val="Emphasis"/>
          <w:highlight w:val="cyan"/>
        </w:rPr>
        <w:t>towards possible futures that do not end in absolute erasure</w:t>
      </w:r>
      <w:r w:rsidRPr="00A176AD">
        <w:rPr>
          <w:rStyle w:val="StyleUnderline"/>
        </w:rPr>
        <w:t>. If</w:t>
      </w:r>
      <w:r w:rsidRPr="00A176AD">
        <w:rPr>
          <w:sz w:val="14"/>
        </w:rPr>
        <w:t xml:space="preserve"> Povinelli and Byrd are correct and </w:t>
      </w:r>
      <w:r w:rsidRPr="00A176AD">
        <w:rPr>
          <w:rStyle w:val="StyleUnderline"/>
        </w:rPr>
        <w:t xml:space="preserve">settler liberal governance makes itself possible and legitimate through a perpetual deferral of the problems of the present, then part of the power of Haida future-making is to </w:t>
      </w:r>
      <w:r w:rsidRPr="00A176AD">
        <w:rPr>
          <w:rStyle w:val="Emphasis"/>
        </w:rPr>
        <w:t>expose the threatening non-futures that might emerge out of this bracketed present</w:t>
      </w:r>
      <w:r w:rsidRPr="00A176AD">
        <w:rPr>
          <w:rStyle w:val="StyleUnderline"/>
        </w:rPr>
        <w:t>, to expose as lie the liberal promise of a good life always yet to come and to attempt to constitute alternatives</w:t>
      </w:r>
      <w:r w:rsidRPr="00A176AD">
        <w:rPr>
          <w:sz w:val="14"/>
        </w:rPr>
        <w:t xml:space="preserve">. It is no coincidence that we find this in the midst of a struggle over sovereignty. And this not just in the sense of the Council of the Haida Nation’s ongoing assertion of its sovereign right to govern the lands and waters of Haida Gwaii on behalf of all Haida people, as we saw in Chapter 5. Rather, as Joanne Barker has argued, over the course of the latter half of the twentieth century sovereignty has emerged as a: particularly valued term within indigenous scholarship and social movements and through the media of cultural production. It [is] a term around which analyses of indigenous histories and cultures were organized and whereby indigenous activists articulate their agendas for social change (Barker 2005:18). Through the assertion of sovereignty, indigenous political leaders, activists and scholars refute “the dominant notion that indigenous people [are] merely one among many ‘minority groups’ under the administration of state social service and welfare programs.” Instead, “sovereignty defines indigenous people with concrete rights to self-government, territorial integrity, and cultural autonomy under international law” (18). The trouble is, of course, that indigenous claims to sovereignty are always made within the context of colonial nation-states, ones whose own legitimacy is put at considerably risk both by the prospect of self-determining indigenous Nations (re)-emerging within their boundaries and the troubling of their own historical narratives of sovereign rights (cf: Comaroff and Comaroff 2003b). (One of these narratives, which reinterpreted indigenous lands as </w:t>
      </w:r>
      <w:r w:rsidRPr="00A176AD">
        <w:rPr>
          <w:i/>
          <w:sz w:val="14"/>
        </w:rPr>
        <w:t>terra nullius</w:t>
      </w:r>
      <w:r w:rsidRPr="00A176AD">
        <w:rPr>
          <w:sz w:val="14"/>
        </w:rPr>
        <w:t xml:space="preserve"> and thus open to occupation, we’ve encountered already in Chapter 3). Thus, while sovereignty might indeed “define” indigenous peoples with concrete rights to territorial Title and self-determination, in theory equal under international law to the states who also lay claim to their territories, that definition does not in and of itself make possible the </w:t>
      </w:r>
      <w:r w:rsidRPr="00A176AD">
        <w:rPr>
          <w:i/>
          <w:sz w:val="14"/>
        </w:rPr>
        <w:t>practice</w:t>
      </w:r>
      <w:r w:rsidRPr="00A176AD">
        <w:rPr>
          <w:sz w:val="14"/>
        </w:rPr>
        <w:t xml:space="preserve"> of this sovereignty. In this regard settler states such as Canada have shifted in their response to First Peoples’ sovereignty claims from outright rejection to a set of policies of selective recognition,5 but even the latter still positions Native nations as being subject to the authority and oversight (if not the structural forms) of the state. This means, as we have seen in Chapter 5, that indigenous governments such as the Council of the Haida Nation are in a precarious position, attempting to constitute their own sovereign authority without access to many of the conventional means of sovereignty in Western political thought – e.g., the monopoly on legitimate violence (Weber 1946), decisive authority to make and enact law (Schmitt 2005), or exclusive territorial control (Brown 2010; cf: Hobbes 1994). Alongside this precarity is the equally anxious question of whether or not sovereignty is even an appropriate analytical to center indigenous rights around precisely because it is historically a Western concept, one that had been drawn on to dispossess indigenous peoples over the course of settler colonial history (Barker 2005:18–19). (Indeed, the very next essay in Barker’s edited volume, by Mohawk scholar Taiake Alfred, categorically rejects sovereignty as an inappropriate tool for indigenous political assertions for these reasons and, also, because it draws attention away from developing and furthering “genuinely” Aboriginal political modes of thought (Alfred 2005; cf: Alfred 2009). The fact that sovereignty remains such a preeminent concept in the struggle for indigenous rights even though it is both epistemologically problematic and politically constrained has meant that there has been a recent push in both anthropology and indigenous studies to “widen” the definition of sovereignty, so that it might encompass multiple forms of indigenous social, political and legal practice outside of the conventional purview of “sovereign power” (e.g. Cattelino 2008; Richland 2011; Simpson 2000; Simpson 2014). Or, as Joanne Barker puts it: There is no fixed meaning for what </w:t>
      </w:r>
      <w:r w:rsidRPr="00A176AD">
        <w:rPr>
          <w:i/>
          <w:sz w:val="14"/>
        </w:rPr>
        <w:t>sovereignty</w:t>
      </w:r>
      <w:r w:rsidRPr="00A176AD">
        <w:rPr>
          <w:sz w:val="14"/>
        </w:rPr>
        <w:t xml:space="preserve"> is – what it means by definition, what it implies in public debate, or how it has been conceptualized in international, nation, or indigenous law. Sovereignty – and its related histories, perspectives, and identities – is embedded within the specific social relations in which it is invoked and given meaning. How and when it emerges and functions are determined by the “located” political agendas and cultural perspectives of those who rearticulate it into public debate or political document to do a specific work of opposition, invitation, or accommodation. It is no more possible to stabilize what </w:t>
      </w:r>
      <w:r w:rsidRPr="00A176AD">
        <w:rPr>
          <w:i/>
          <w:sz w:val="14"/>
        </w:rPr>
        <w:t>sovereignty</w:t>
      </w:r>
      <w:r w:rsidRPr="00A176AD">
        <w:rPr>
          <w:sz w:val="14"/>
        </w:rPr>
        <w:t xml:space="preserve"> means and how it matters to those who invoke it than it is to forget the historical and cultural embeddedness of indigenous peoples’ multiple and contradictory political perspectives and agendas for empowerment, decolonization, and social justice (Barker 2005:21, emphasis original). The opening up of sovereignty as flexible, multiple, and subject to all manner of diverse rearticulations carries particular weight (and, perhaps, ambiguity) since, as a historical concept in Western political theory, sovereignty was overwhelmingly concerned with closure. As Wendy Brown argues in her Walled States, Waning Sovereignty, the classic vision of sovereign power rests in the capacity to divide the inside from the outside, to make borders around a people – a “nation” – and separate that people from those outside it. Thus Schmitt’s “friend-enemy” distinction, for instance, or even John Locke’s consistent preoccupation with fences as a way of marking the existence of territory (Brown 2010; cf: Schmitt 1996; Locke 1988). The historical conditions of indigenous sovereignty claims in the context of settler colonialism make such absolute closures impossible for indigenous peoples. We might add, though, that their persistent presence also challenges the closure of the settler nation-state. Indeed, this is part of Brown’s point. The very fact that we see ever more spectacular performances of sovereign power on the part of contemporary nation-states – e.g., the titular “walls” that are being constructed along the borders of an increasing number of states - is a sign of the very insecurity of their political authority (Brown 2010).6 </w:t>
      </w:r>
      <w:r w:rsidRPr="00A176AD">
        <w:rPr>
          <w:rStyle w:val="StyleUnderline"/>
        </w:rPr>
        <w:t xml:space="preserve">The conditions of settler colonial sovereignty, in other words, may be rather more “open,” and thus closer to those of indigenous “nation-within-nations,” then they may at first appear. If this means, in turn, that the future of settler political life is becoming as uncertain as the future for indigenous life has always been since the advent of settlement, then this means only what we have </w:t>
      </w:r>
      <w:r w:rsidRPr="00A176AD">
        <w:rPr>
          <w:rStyle w:val="Emphasis"/>
        </w:rPr>
        <w:t>already begun to see: the dilemmas that Haida people confront in their future-making practices are also the dilemmas facing settler society</w:t>
      </w:r>
      <w:r w:rsidRPr="00A176AD">
        <w:rPr>
          <w:sz w:val="14"/>
        </w:rPr>
        <w:t xml:space="preserve">. Take Chapter 4, in which the absence of any “one” definitive governing entity compels the constitution of an aspirational framework of accountability which could, were it realized, render navigable Haida relations to the many governments that claim their loyalties. As I hinted at there, such dilemmas are not restricted to the Haida sociopolitical world; rather, they may in fact be endemic to contemporary democratic societies and the multiple forms of governance (licit and otherwise) that emerge therein. </w:t>
      </w:r>
      <w:r w:rsidRPr="00A176AD">
        <w:rPr>
          <w:rStyle w:val="StyleUnderline"/>
        </w:rPr>
        <w:t>In suggesting that there are Haida ways of refiguring a shared Haida-settler set of contemporary problematics, we might think of Haida future-making as simultaneously an instantiation of the multiple, flexible and always contingently located practices of sovereignty</w:t>
      </w:r>
      <w:r w:rsidRPr="00A176AD">
        <w:rPr>
          <w:sz w:val="14"/>
        </w:rPr>
        <w:t xml:space="preserve"> to which Barker points </w:t>
      </w:r>
      <w:r w:rsidRPr="00A176AD">
        <w:rPr>
          <w:rStyle w:val="StyleUnderline"/>
        </w:rPr>
        <w:t>and a different way of thinking about indigenous political potentiality. In the former sense, Haida future-making is without doubt concerned with carving out spaces in which Haida existence can continue, expand, and change without losing the capacity to reproduce itself as, precisely, Haida existence</w:t>
      </w:r>
      <w:r w:rsidRPr="00A176AD">
        <w:rPr>
          <w:sz w:val="14"/>
        </w:rPr>
        <w:t xml:space="preserve">. Thus the processes of homecoming we explored in Chapter 2, or Chapter 5’s explicitly political attempts to establish control over the islands for future generations. If the absence of indigenous sovereignty is the absence of the capacity of an indigenous people to (self)-determine their own futures, then the constitution of Haida futures can be seen exactly as sovereign work, whether in the overt sense of the Council of the Haida Nation’s assertions or the somewhat more implicit mode of Alice Stevens’ proposed mass adoptions. </w:t>
      </w:r>
      <w:r w:rsidRPr="00A176AD">
        <w:rPr>
          <w:rStyle w:val="StyleUnderline"/>
        </w:rPr>
        <w:t xml:space="preserve">Significant here, though, is the fact that these </w:t>
      </w:r>
      <w:r w:rsidRPr="00A176AD">
        <w:rPr>
          <w:rStyle w:val="Emphasis"/>
        </w:rPr>
        <w:t>acts of future-making carry meanings beyond their status as “responses” to the social and political dilemmas of contemporary Haida life</w:t>
      </w:r>
      <w:r w:rsidRPr="00A176AD">
        <w:rPr>
          <w:sz w:val="14"/>
        </w:rPr>
        <w:t xml:space="preserve">. Thus Alice Stevens’ adoptions bring “hippie” children into the framework of Haida kinship relations, in one sense neutralizing their potential threat, but also </w:t>
      </w:r>
      <w:r w:rsidRPr="00A176AD">
        <w:rPr>
          <w:rStyle w:val="Emphasis"/>
        </w:rPr>
        <w:t>constituting a complex new network of social relations between Haida and non-Haida whose potential significances go well beyond the protection of Haida territory and resources</w:t>
      </w:r>
      <w:r w:rsidRPr="00A176AD">
        <w:rPr>
          <w:sz w:val="14"/>
        </w:rPr>
        <w:t xml:space="preserve">; thus the Council of the Haida Nation emerges as a “state-like” governing entity through its authorizing promise to “take care” of the islands, but in so doing takes on a series of new roles in Haida political life whose full consequences remain to be seen. </w:t>
      </w:r>
      <w:r w:rsidRPr="00A176AD">
        <w:rPr>
          <w:rStyle w:val="StyleUnderline"/>
        </w:rPr>
        <w:t>If it is a sovereign action to envision an opening of possible futures for Haida people, then this very openness might also exceed the boundaries of sovereignty as a problematic for indigenous people even as it responds to them. Which is also, perhaps, why Haida futures seem so consistently to sketch out social, ecological, and political fields that encompass non-Haida; more, that are futures for Canada as well as for the Haida people living within the nation-state’s borders. Or, at least, futures that have the capacity to be so</w:t>
      </w:r>
      <w:r w:rsidRPr="00A176AD">
        <w:rPr>
          <w:sz w:val="14"/>
        </w:rPr>
        <w:t xml:space="preserve">. </w:t>
      </w:r>
      <w:r w:rsidRPr="00A176AD">
        <w:rPr>
          <w:rStyle w:val="StyleUnderline"/>
        </w:rPr>
        <w:t xml:space="preserve">What would it mean to figure an indigenous sovereignty that speaks beyond itself, one that </w:t>
      </w:r>
      <w:r w:rsidRPr="00A176AD">
        <w:rPr>
          <w:rStyle w:val="Emphasis"/>
        </w:rPr>
        <w:t>promises to invert the order of settler domination through reconfiguring the shared futures of indigenous and settler peoples</w:t>
      </w:r>
      <w:r w:rsidRPr="00A176AD">
        <w:rPr>
          <w:rStyle w:val="StyleUnderline"/>
        </w:rPr>
        <w:t>?</w:t>
      </w:r>
      <w:r w:rsidRPr="00A176AD">
        <w:rPr>
          <w:sz w:val="14"/>
        </w:rPr>
        <w:t xml:space="preserve"> </w:t>
      </w:r>
      <w:r w:rsidRPr="00A176AD">
        <w:rPr>
          <w:rStyle w:val="StyleUnderline"/>
        </w:rPr>
        <w:t>This would not be a sovereignty premised on territorial closure, or even absolute political autonomy. It would, however, decisively overturn any settler colonial anticipations of the inevitable erasure of Native peoples. Quite the opposite, it would position indigenous practices of anticipation, aspiration, certainty, and anxiety at the forefront of contemporary modes of political imagination</w:t>
      </w:r>
      <w:r w:rsidRPr="00A176AD">
        <w:rPr>
          <w:sz w:val="14"/>
        </w:rPr>
        <w:t xml:space="preserve">. Unsettling Futures </w:t>
      </w:r>
      <w:r w:rsidRPr="00A176AD">
        <w:rPr>
          <w:rStyle w:val="StyleUnderline"/>
        </w:rPr>
        <w:t xml:space="preserve">A question remains, however. Could </w:t>
      </w:r>
      <w:r w:rsidRPr="00353AA3">
        <w:rPr>
          <w:rStyle w:val="Emphasis"/>
          <w:highlight w:val="cyan"/>
        </w:rPr>
        <w:t>such a refiguring of the temporal</w:t>
      </w:r>
      <w:r w:rsidRPr="00A176AD">
        <w:rPr>
          <w:rStyle w:val="Emphasis"/>
        </w:rPr>
        <w:t xml:space="preserve"> and political </w:t>
      </w:r>
      <w:r w:rsidRPr="00353AA3">
        <w:rPr>
          <w:rStyle w:val="Emphasis"/>
          <w:highlight w:val="cyan"/>
        </w:rPr>
        <w:t>horizon of</w:t>
      </w:r>
      <w:r w:rsidRPr="00A176AD">
        <w:rPr>
          <w:rStyle w:val="Emphasis"/>
        </w:rPr>
        <w:t xml:space="preserve"> settler and indigenous </w:t>
      </w:r>
      <w:r w:rsidRPr="00353AA3">
        <w:rPr>
          <w:rStyle w:val="Emphasis"/>
          <w:highlight w:val="cyan"/>
        </w:rPr>
        <w:t>relationships remain possible even if</w:t>
      </w:r>
      <w:r w:rsidRPr="00A176AD">
        <w:rPr>
          <w:rStyle w:val="Emphasis"/>
        </w:rPr>
        <w:t xml:space="preserve"> the </w:t>
      </w:r>
      <w:r w:rsidRPr="00353AA3">
        <w:rPr>
          <w:rStyle w:val="Emphasis"/>
          <w:highlight w:val="cyan"/>
        </w:rPr>
        <w:t>futures</w:t>
      </w:r>
      <w:r w:rsidRPr="00A176AD">
        <w:rPr>
          <w:rStyle w:val="Emphasis"/>
        </w:rPr>
        <w:t xml:space="preserve"> that indigenous people work to constitute </w:t>
      </w:r>
      <w:r w:rsidRPr="00353AA3">
        <w:rPr>
          <w:rStyle w:val="Emphasis"/>
          <w:highlight w:val="cyan"/>
        </w:rPr>
        <w:t>remain unrealized in the settler colonial present</w:t>
      </w:r>
      <w:r w:rsidRPr="00A176AD">
        <w:rPr>
          <w:rStyle w:val="StyleUnderline"/>
        </w:rPr>
        <w:t>?</w:t>
      </w:r>
      <w:r w:rsidRPr="00A176AD">
        <w:rPr>
          <w:sz w:val="14"/>
        </w:rPr>
        <w:t xml:space="preserve"> Or, put another way, we must always be careful not to conflate a capacity </w:t>
      </w:r>
      <w:r w:rsidRPr="00A176AD">
        <w:rPr>
          <w:i/>
          <w:sz w:val="14"/>
        </w:rPr>
        <w:t>to</w:t>
      </w:r>
      <w:r w:rsidRPr="00A176AD">
        <w:rPr>
          <w:sz w:val="14"/>
        </w:rPr>
        <w:t xml:space="preserve"> form new futures for settler nation-states with the actual materializations of these futures. </w:t>
      </w:r>
      <w:r w:rsidRPr="00A176AD">
        <w:rPr>
          <w:rStyle w:val="StyleUnderline"/>
        </w:rPr>
        <w:t xml:space="preserve">The Haida futures that I have discussed, even as they promise possible ways of navigating – of restructuring, even – the settler-Haida present, remain firmly bound by the colonial constraints of this present. But perhaps </w:t>
      </w:r>
      <w:r w:rsidRPr="00353AA3">
        <w:rPr>
          <w:rStyle w:val="StyleUnderline"/>
          <w:highlight w:val="cyan"/>
        </w:rPr>
        <w:t xml:space="preserve">the stakes here have </w:t>
      </w:r>
      <w:r w:rsidRPr="00353AA3">
        <w:rPr>
          <w:rStyle w:val="Emphasis"/>
          <w:highlight w:val="cyan"/>
        </w:rPr>
        <w:t>never been about overthrowing</w:t>
      </w:r>
      <w:r w:rsidRPr="00A176AD">
        <w:rPr>
          <w:rStyle w:val="Emphasis"/>
        </w:rPr>
        <w:t xml:space="preserve"> the</w:t>
      </w:r>
      <w:r w:rsidRPr="00A176AD">
        <w:rPr>
          <w:sz w:val="14"/>
        </w:rPr>
        <w:t xml:space="preserve"> Canadian </w:t>
      </w:r>
      <w:r w:rsidRPr="00A176AD">
        <w:rPr>
          <w:rStyle w:val="Emphasis"/>
        </w:rPr>
        <w:t xml:space="preserve">colonial order </w:t>
      </w:r>
      <w:r w:rsidRPr="00353AA3">
        <w:rPr>
          <w:rStyle w:val="Emphasis"/>
          <w:highlight w:val="cyan"/>
        </w:rPr>
        <w:t>outright</w:t>
      </w:r>
      <w:r w:rsidRPr="00A176AD">
        <w:rPr>
          <w:rStyle w:val="StyleUnderline"/>
        </w:rPr>
        <w:t xml:space="preserve">. </w:t>
      </w:r>
      <w:r w:rsidRPr="00353AA3">
        <w:rPr>
          <w:rStyle w:val="StyleUnderline"/>
          <w:highlight w:val="cyan"/>
        </w:rPr>
        <w:t>Rather</w:t>
      </w:r>
      <w:r w:rsidRPr="00A176AD">
        <w:rPr>
          <w:sz w:val="14"/>
        </w:rPr>
        <w:t xml:space="preserve">, what I hope this dissertation has shown is that </w:t>
      </w:r>
      <w:r w:rsidRPr="00A176AD">
        <w:rPr>
          <w:rStyle w:val="StyleUnderline"/>
        </w:rPr>
        <w:t xml:space="preserve">Haida future-making </w:t>
      </w:r>
      <w:r w:rsidRPr="00353AA3">
        <w:rPr>
          <w:rStyle w:val="Emphasis"/>
          <w:highlight w:val="cyan"/>
        </w:rPr>
        <w:t xml:space="preserve">has the capacity to </w:t>
      </w:r>
      <w:r w:rsidRPr="00353AA3">
        <w:rPr>
          <w:rStyle w:val="Emphasis"/>
          <w:i/>
          <w:highlight w:val="cyan"/>
        </w:rPr>
        <w:t>unsettle</w:t>
      </w:r>
      <w:r w:rsidRPr="00353AA3">
        <w:rPr>
          <w:rStyle w:val="Emphasis"/>
          <w:highlight w:val="cyan"/>
        </w:rPr>
        <w:t xml:space="preserve"> the settler colonial present</w:t>
      </w:r>
      <w:r w:rsidRPr="00A176AD">
        <w:rPr>
          <w:rStyle w:val="StyleUnderline"/>
        </w:rPr>
        <w:t>, to challenge its received categories and demonstrate how, slowly, gradually, Haida people are reconfiguring its terms through the work of producing the future</w:t>
      </w:r>
      <w:r w:rsidRPr="00A176AD">
        <w:rPr>
          <w:sz w:val="14"/>
        </w:rPr>
        <w:t xml:space="preserve">. Certainly, the sheer fact of Haida futurity should put to the lie any further notion that Haida people exist only to replicate their past or live only in the deferral of their eventual disappearance. The future is alive and well in Old Massett, although this does not meant that it is not also a site of profound anxieties. </w:t>
      </w:r>
      <w:r w:rsidRPr="00A176AD">
        <w:rPr>
          <w:rStyle w:val="StyleUnderline"/>
        </w:rPr>
        <w:t>In working to ward off</w:t>
      </w:r>
      <w:r w:rsidRPr="00A176AD">
        <w:rPr>
          <w:sz w:val="14"/>
        </w:rPr>
        <w:t xml:space="preserve"> those </w:t>
      </w:r>
      <w:r w:rsidRPr="00A176AD">
        <w:rPr>
          <w:rStyle w:val="StyleUnderline"/>
        </w:rPr>
        <w:t>anxieties through the juxtaposition of nightmare futures against their more desirable alternatives, then, Haida people unsettle the epistemological foundations of</w:t>
      </w:r>
      <w:r w:rsidRPr="00A176AD">
        <w:rPr>
          <w:sz w:val="14"/>
        </w:rPr>
        <w:t xml:space="preserve"> the </w:t>
      </w:r>
      <w:r w:rsidRPr="00A176AD">
        <w:rPr>
          <w:rStyle w:val="StyleUnderline"/>
        </w:rPr>
        <w:t>forms of settler colonialism and liberalism</w:t>
      </w:r>
      <w:r w:rsidRPr="00A176AD">
        <w:rPr>
          <w:sz w:val="14"/>
        </w:rPr>
        <w:t xml:space="preserve"> against which Byrd and Povinelli write. </w:t>
      </w:r>
      <w:r w:rsidRPr="00A176AD">
        <w:rPr>
          <w:rStyle w:val="StyleUnderline"/>
        </w:rPr>
        <w:t>At the same time</w:t>
      </w:r>
      <w:r w:rsidRPr="00A176AD">
        <w:rPr>
          <w:sz w:val="14"/>
        </w:rPr>
        <w:t xml:space="preserve"> (if you’ll pardon the pun), I think </w:t>
      </w:r>
      <w:r w:rsidRPr="00A176AD">
        <w:rPr>
          <w:rStyle w:val="StyleUnderline"/>
        </w:rPr>
        <w:t>we can see the social work that futuremaking does iteratively, as a gradual reshaping of the actual conditions of</w:t>
      </w:r>
      <w:r w:rsidRPr="00A176AD">
        <w:rPr>
          <w:sz w:val="14"/>
        </w:rPr>
        <w:t xml:space="preserve"> Canadian </w:t>
      </w:r>
      <w:r w:rsidRPr="00A176AD">
        <w:rPr>
          <w:rStyle w:val="StyleUnderline"/>
        </w:rPr>
        <w:t>society</w:t>
      </w:r>
      <w:r w:rsidRPr="00A176AD">
        <w:rPr>
          <w:sz w:val="14"/>
        </w:rPr>
        <w:t xml:space="preserve">. Here I borrow Judith Butler’s suggestion, following Foucault, that the regulatory norms of society function only through their consistent and unstable reiteration (and materialization) in everyday social life.7 From this perspective, </w:t>
      </w:r>
      <w:r w:rsidRPr="00A176AD">
        <w:rPr>
          <w:rStyle w:val="StyleUnderline"/>
        </w:rPr>
        <w:t xml:space="preserve">the </w:t>
      </w:r>
      <w:r w:rsidRPr="00353AA3">
        <w:rPr>
          <w:rStyle w:val="StyleUnderline"/>
          <w:highlight w:val="cyan"/>
        </w:rPr>
        <w:t>ways in which Haida</w:t>
      </w:r>
      <w:r w:rsidRPr="00A176AD">
        <w:rPr>
          <w:rStyle w:val="StyleUnderline"/>
        </w:rPr>
        <w:t xml:space="preserve"> people </w:t>
      </w:r>
      <w:r w:rsidRPr="00353AA3">
        <w:rPr>
          <w:rStyle w:val="Emphasis"/>
          <w:highlight w:val="cyan"/>
        </w:rPr>
        <w:t>work within</w:t>
      </w:r>
      <w:r w:rsidRPr="00A176AD">
        <w:rPr>
          <w:rStyle w:val="Emphasis"/>
        </w:rPr>
        <w:t xml:space="preserve"> and even reiterate the constraints and demands of</w:t>
      </w:r>
      <w:r w:rsidRPr="00A176AD">
        <w:rPr>
          <w:sz w:val="14"/>
        </w:rPr>
        <w:t xml:space="preserve"> Canadian </w:t>
      </w:r>
      <w:r w:rsidRPr="00353AA3">
        <w:rPr>
          <w:rStyle w:val="Emphasis"/>
          <w:highlight w:val="cyan"/>
        </w:rPr>
        <w:t xml:space="preserve">settler </w:t>
      </w:r>
      <w:r w:rsidRPr="00A176AD">
        <w:rPr>
          <w:rStyle w:val="Emphasis"/>
        </w:rPr>
        <w:t xml:space="preserve">mainstream </w:t>
      </w:r>
      <w:r w:rsidRPr="00353AA3">
        <w:rPr>
          <w:rStyle w:val="Emphasis"/>
          <w:highlight w:val="cyan"/>
        </w:rPr>
        <w:t>society</w:t>
      </w:r>
      <w:r w:rsidRPr="00353AA3">
        <w:rPr>
          <w:rStyle w:val="StyleUnderline"/>
          <w:highlight w:val="cyan"/>
        </w:rPr>
        <w:t xml:space="preserve"> can </w:t>
      </w:r>
      <w:r w:rsidRPr="00353AA3">
        <w:rPr>
          <w:rStyle w:val="Emphasis"/>
          <w:highlight w:val="cyan"/>
        </w:rPr>
        <w:t xml:space="preserve">also slowly and strategically </w:t>
      </w:r>
      <w:r w:rsidRPr="00353AA3">
        <w:rPr>
          <w:rStyle w:val="Emphasis"/>
          <w:i/>
          <w:highlight w:val="cyan"/>
        </w:rPr>
        <w:t>shift</w:t>
      </w:r>
      <w:r w:rsidRPr="00A176AD">
        <w:rPr>
          <w:rStyle w:val="Emphasis"/>
        </w:rPr>
        <w:t xml:space="preserve"> those very </w:t>
      </w:r>
      <w:r w:rsidRPr="00353AA3">
        <w:rPr>
          <w:rStyle w:val="Emphasis"/>
          <w:highlight w:val="cyan"/>
        </w:rPr>
        <w:t>constraints and demands, materializing a</w:t>
      </w:r>
      <w:r w:rsidRPr="00A176AD">
        <w:rPr>
          <w:sz w:val="14"/>
        </w:rPr>
        <w:t xml:space="preserve"> HaidaCanadian </w:t>
      </w:r>
      <w:r w:rsidRPr="00353AA3">
        <w:rPr>
          <w:rStyle w:val="Emphasis"/>
          <w:highlight w:val="cyan"/>
        </w:rPr>
        <w:t>future</w:t>
      </w:r>
      <w:r w:rsidRPr="00A176AD">
        <w:rPr>
          <w:rStyle w:val="Emphasis"/>
        </w:rPr>
        <w:t xml:space="preserve"> that might in fact be </w:t>
      </w:r>
      <w:r w:rsidRPr="00353AA3">
        <w:rPr>
          <w:rStyle w:val="Emphasis"/>
          <w:highlight w:val="cyan"/>
        </w:rPr>
        <w:t>quite different from the present even as it does not ever fully “escape”</w:t>
      </w:r>
      <w:r w:rsidRPr="00A176AD">
        <w:rPr>
          <w:rStyle w:val="Emphasis"/>
        </w:rPr>
        <w:t xml:space="preserve"> from its dilemmas</w:t>
      </w:r>
      <w:r w:rsidRPr="00A176AD">
        <w:rPr>
          <w:sz w:val="14"/>
        </w:rPr>
        <w:t xml:space="preserve">. Perhaps </w:t>
      </w:r>
      <w:r w:rsidRPr="00A176AD">
        <w:rPr>
          <w:rStyle w:val="StyleUnderline"/>
        </w:rPr>
        <w:t xml:space="preserve">the most unsettling potential of all here lies simply in the ways in which Haida people </w:t>
      </w:r>
      <w:r w:rsidRPr="00353AA3">
        <w:rPr>
          <w:rStyle w:val="Emphasis"/>
          <w:highlight w:val="cyan"/>
        </w:rPr>
        <w:t>incorporate the</w:t>
      </w:r>
      <w:r w:rsidRPr="00A176AD">
        <w:rPr>
          <w:rStyle w:val="Emphasis"/>
        </w:rPr>
        <w:t xml:space="preserve"> conditions of </w:t>
      </w:r>
      <w:r w:rsidRPr="00353AA3">
        <w:rPr>
          <w:rStyle w:val="Emphasis"/>
          <w:highlight w:val="cyan"/>
        </w:rPr>
        <w:t>the</w:t>
      </w:r>
      <w:r w:rsidRPr="00A176AD">
        <w:rPr>
          <w:rStyle w:val="Emphasis"/>
        </w:rPr>
        <w:t xml:space="preserve"> settler colonial </w:t>
      </w:r>
      <w:r w:rsidRPr="00353AA3">
        <w:rPr>
          <w:rStyle w:val="Emphasis"/>
          <w:highlight w:val="cyan"/>
        </w:rPr>
        <w:t>present as</w:t>
      </w:r>
      <w:r w:rsidRPr="00A176AD">
        <w:rPr>
          <w:rStyle w:val="Emphasis"/>
        </w:rPr>
        <w:t xml:space="preserve"> being </w:t>
      </w:r>
      <w:r w:rsidRPr="00353AA3">
        <w:rPr>
          <w:rStyle w:val="Emphasis"/>
          <w:highlight w:val="cyan"/>
        </w:rPr>
        <w:t>paths towards Haida futures</w:t>
      </w:r>
      <w:r w:rsidRPr="00A176AD">
        <w:rPr>
          <w:rStyle w:val="StyleUnderline"/>
        </w:rPr>
        <w:t>. Not vanished, or vanquished. Ongoing</w:t>
      </w:r>
      <w:r w:rsidRPr="00A176AD">
        <w:rPr>
          <w:sz w:val="14"/>
        </w:rPr>
        <w:t xml:space="preserve">. </w:t>
      </w:r>
    </w:p>
    <w:p w14:paraId="7EC9A872" w14:textId="4C8C6EFD" w:rsidR="003F0749" w:rsidRDefault="003F0749" w:rsidP="003F0749">
      <w:pPr>
        <w:pStyle w:val="Heading1"/>
      </w:pPr>
      <w:r>
        <w:t xml:space="preserve">2NC </w:t>
      </w:r>
    </w:p>
    <w:p w14:paraId="14E33200" w14:textId="3679EEC4" w:rsidR="003F0749" w:rsidRDefault="003F0749" w:rsidP="003F0749">
      <w:pPr>
        <w:pStyle w:val="Heading2"/>
      </w:pPr>
      <w:r>
        <w:t>T --- Courts</w:t>
      </w:r>
    </w:p>
    <w:p w14:paraId="6B01F095" w14:textId="77777777" w:rsidR="003F0749" w:rsidRDefault="003F0749" w:rsidP="003F0749">
      <w:pPr>
        <w:pStyle w:val="Heading3"/>
      </w:pPr>
      <w:r>
        <w:t>2NC --- O/V</w:t>
      </w:r>
    </w:p>
    <w:p w14:paraId="32F7FDDC" w14:textId="77777777" w:rsidR="003F0749" w:rsidRDefault="003F0749" w:rsidP="003F0749">
      <w:pPr>
        <w:pStyle w:val="Heading4"/>
      </w:pPr>
      <w:r>
        <w:t xml:space="preserve">2. ‘Prohibitions’ must be </w:t>
      </w:r>
      <w:r>
        <w:rPr>
          <w:u w:val="single"/>
        </w:rPr>
        <w:t>legislative</w:t>
      </w:r>
      <w:r>
        <w:t xml:space="preserve"> enactments</w:t>
      </w:r>
    </w:p>
    <w:p w14:paraId="6ED2A28E" w14:textId="77777777" w:rsidR="003F0749" w:rsidRDefault="003F0749" w:rsidP="003F0749">
      <w:r>
        <w:t xml:space="preserve">Benjamin </w:t>
      </w:r>
      <w:r w:rsidRPr="00C97ADC">
        <w:rPr>
          <w:rStyle w:val="Style13ptBold"/>
        </w:rPr>
        <w:t>Hill 7</w:t>
      </w:r>
      <w:r>
        <w:t>, Judge on the Georgia Appeals Court, “Rose v. State”, Court of Appeals of Georgia, 1 Ga. App. 596, 601-602, 58 S.E. 20, 22-23, 1907 Ga. App. LEXIS 47, 4/11/1907</w:t>
      </w:r>
    </w:p>
    <w:p w14:paraId="21B32649" w14:textId="77777777" w:rsidR="003F0749" w:rsidRPr="0009466A" w:rsidRDefault="003F0749" w:rsidP="003F0749">
      <w:pPr>
        <w:rPr>
          <w:sz w:val="16"/>
        </w:rPr>
      </w:pPr>
      <w:r w:rsidRPr="00463D91">
        <w:rPr>
          <w:sz w:val="16"/>
        </w:rPr>
        <w:t xml:space="preserve">The words "otherwise prohibited," relied on by the State, really mean nothing in this statute. When the legislature used the words "prohibited by law," it exhausted the subject, and the addition of the words "high license or [***11]  otherwise" was "wasteful and ridiculous excess." These general words are sometimes added to specific enumeration in statutes out of abundance of caution, but they usually mean nothing. Certainly such words must be "restricted to the same genus as the things enumerated," and the use of the word "otherwise," following the words "prohibited by law," meant that the "otherwise" prohibition of the sale of liquor was to be a legal prohibition, that is, prohibited by the law of high license, or otherwise prohibited by law. But we do not think this general word means anything in this statute. Whatever it was intended to mean, it could not by any rule of logic give to the failure of the commissioners to grant licenses the force and effect of a positive enactment prohibiting the sale. The word "prohibit" is an active, transitive verb. As defined by the Standard Dictionary, it means "to forbid, especially by authority or legal enactment; interdict; as, to prohibit liquor-selling, or a person from selling liquor." </w:t>
      </w:r>
      <w:r w:rsidRPr="00C97ADC">
        <w:rPr>
          <w:rStyle w:val="StyleUnderline"/>
        </w:rPr>
        <w:t xml:space="preserve">The word </w:t>
      </w:r>
      <w:r w:rsidRPr="00426AC4">
        <w:rPr>
          <w:rStyle w:val="StyleUnderline"/>
          <w:highlight w:val="cyan"/>
        </w:rPr>
        <w:t>"prohibit,"</w:t>
      </w:r>
      <w:r w:rsidRPr="00463D91">
        <w:rPr>
          <w:sz w:val="16"/>
        </w:rPr>
        <w:t xml:space="preserve">  [**23]  </w:t>
      </w:r>
      <w:r w:rsidRPr="00426AC4">
        <w:rPr>
          <w:rStyle w:val="StyleUnderline"/>
          <w:highlight w:val="cyan"/>
        </w:rPr>
        <w:t xml:space="preserve">in its </w:t>
      </w:r>
      <w:r w:rsidRPr="00426AC4">
        <w:rPr>
          <w:rStyle w:val="Emphasis"/>
          <w:highlight w:val="cyan"/>
        </w:rPr>
        <w:t>legal sense</w:t>
      </w:r>
      <w:r w:rsidRPr="00426AC4">
        <w:rPr>
          <w:rStyle w:val="StyleUnderline"/>
          <w:highlight w:val="cyan"/>
        </w:rPr>
        <w:t>, implies</w:t>
      </w:r>
      <w:r w:rsidRPr="00C97ADC">
        <w:rPr>
          <w:rStyle w:val="StyleUnderline"/>
        </w:rPr>
        <w:t xml:space="preserve"> some </w:t>
      </w:r>
      <w:r w:rsidRPr="00426AC4">
        <w:rPr>
          <w:rStyle w:val="Emphasis"/>
          <w:highlight w:val="cyan"/>
        </w:rPr>
        <w:t>legislative enactment</w:t>
      </w:r>
      <w:r w:rsidRPr="00C97ADC">
        <w:rPr>
          <w:rStyle w:val="StyleUnderline"/>
        </w:rPr>
        <w:t xml:space="preserve"> forbidding something</w:t>
      </w:r>
      <w:r w:rsidRPr="00463D91">
        <w:rPr>
          <w:sz w:val="16"/>
        </w:rPr>
        <w:t>. "The laws of England, from the early Plantagenets, sternly prohibited the [***12]  conversion of malt into alcohol." "Prohibition," in the United States, specifically means "the forbidding  [*602]  by legislative enactment of the manufacture and sale of alcoholic liquors for use as beverage." Giving, therefore, to the word "prohibited" its ordinary signification and its technical meaning, as applied to the particular subject-matter of the sale of spirituous liquors, it must involve some positive act done by authority.</w:t>
      </w:r>
    </w:p>
    <w:p w14:paraId="70D08C5E" w14:textId="77777777" w:rsidR="003F0749" w:rsidRPr="000977A6" w:rsidRDefault="003F0749" w:rsidP="003F0749">
      <w:pPr>
        <w:pStyle w:val="Heading4"/>
      </w:pPr>
      <w:r>
        <w:rPr>
          <w:rFonts w:cs="Calibri"/>
          <w:szCs w:val="26"/>
        </w:rPr>
        <w:t>3. AND “</w:t>
      </w:r>
      <w:r w:rsidRPr="009F6BDE">
        <w:rPr>
          <w:rFonts w:cs="Calibri"/>
          <w:szCs w:val="26"/>
          <w:u w:val="single"/>
        </w:rPr>
        <w:t>the scope of antitrust law</w:t>
      </w:r>
      <w:r>
        <w:rPr>
          <w:rFonts w:cs="Calibri"/>
          <w:szCs w:val="26"/>
        </w:rPr>
        <w:t xml:space="preserve">” is not governed by </w:t>
      </w:r>
      <w:r w:rsidRPr="009F6BDE">
        <w:rPr>
          <w:rFonts w:cs="Calibri"/>
          <w:szCs w:val="26"/>
          <w:u w:val="single"/>
        </w:rPr>
        <w:t>court action</w:t>
      </w:r>
    </w:p>
    <w:p w14:paraId="0BA5E7CA" w14:textId="77777777" w:rsidR="003F0749" w:rsidRDefault="003F0749" w:rsidP="003F0749">
      <w:pPr>
        <w:pStyle w:val="NormalWeb"/>
        <w:spacing w:before="15" w:beforeAutospacing="0" w:after="180" w:afterAutospacing="0"/>
      </w:pPr>
      <w:r>
        <w:rPr>
          <w:rFonts w:ascii="Calibri" w:hAnsi="Calibri" w:cs="Calibri"/>
          <w:b/>
          <w:bCs/>
          <w:sz w:val="26"/>
          <w:szCs w:val="26"/>
        </w:rPr>
        <w:t>Utah Law Review, 63</w:t>
      </w:r>
      <w:r>
        <w:rPr>
          <w:rFonts w:ascii="Calibri" w:hAnsi="Calibri" w:cs="Calibri"/>
          <w:sz w:val="22"/>
          <w:szCs w:val="22"/>
        </w:rPr>
        <w:t> (Utah Law Review, Leading law review for the university of Utah, 1963, accessed on 7-20-2021, Utah Law Review, "CASES NOTED" “GOVERNMENT CONTEMPT ORDER PROVIDES POSSIBLE PRIMA FACIE CASEFOR PRIVATE ANTITRUST ACTION", https://collections.lib.utah.edu/dl_files/e6/34/e6346be7b172efa1c6d32d6e15d4f5094339c121.pdf)//Babcii</w:t>
      </w:r>
    </w:p>
    <w:p w14:paraId="76B9EAC0" w14:textId="77777777" w:rsidR="003F0749" w:rsidRDefault="003F0749" w:rsidP="003F0749">
      <w:pPr>
        <w:rPr>
          <w:sz w:val="16"/>
        </w:rPr>
      </w:pPr>
      <w:r w:rsidRPr="00E04519">
        <w:rPr>
          <w:sz w:val="16"/>
        </w:rPr>
        <w:t xml:space="preserve">It does not, however, necessarily follow that the same is true for the purposes of a private litigant. It must be recognized that the private litigant's rights exist only by virtue of section 5. </w:t>
      </w:r>
      <w:r w:rsidRPr="005A01F4">
        <w:rPr>
          <w:highlight w:val="cyan"/>
          <w:u w:val="single"/>
        </w:rPr>
        <w:t xml:space="preserve">The term "antitrust laws" has been narrowly construed to </w:t>
      </w:r>
      <w:r w:rsidRPr="005A01F4">
        <w:rPr>
          <w:b/>
          <w:bCs/>
          <w:highlight w:val="cyan"/>
          <w:u w:val="single"/>
        </w:rPr>
        <w:t>include only</w:t>
      </w:r>
      <w:r w:rsidRPr="00E04519">
        <w:rPr>
          <w:sz w:val="16"/>
        </w:rPr>
        <w:t xml:space="preserve"> the </w:t>
      </w:r>
      <w:r w:rsidRPr="005A01F4">
        <w:rPr>
          <w:b/>
          <w:bCs/>
          <w:highlight w:val="cyan"/>
          <w:u w:val="single"/>
        </w:rPr>
        <w:t>statutory provisions</w:t>
      </w:r>
      <w:r w:rsidRPr="00E04519">
        <w:rPr>
          <w:sz w:val="16"/>
        </w:rPr>
        <w:t xml:space="preserve"> of the Sherman and Clayton Acts </w:t>
      </w:r>
      <w:r w:rsidRPr="00E87A6B">
        <w:rPr>
          <w:b/>
          <w:bCs/>
          <w:u w:val="single"/>
        </w:rPr>
        <w:t>and to exclude</w:t>
      </w:r>
      <w:r w:rsidRPr="00E04519">
        <w:rPr>
          <w:b/>
          <w:bCs/>
          <w:u w:val="single"/>
        </w:rPr>
        <w:t xml:space="preserve"> other</w:t>
      </w:r>
      <w:r w:rsidRPr="00E04519">
        <w:rPr>
          <w:sz w:val="16"/>
        </w:rPr>
        <w:t xml:space="preserve"> statutes which apply </w:t>
      </w:r>
      <w:r w:rsidRPr="00E04519">
        <w:rPr>
          <w:b/>
          <w:bCs/>
          <w:u w:val="single"/>
        </w:rPr>
        <w:t>broad antitrust policies</w:t>
      </w:r>
      <w:r w:rsidRPr="00E04519">
        <w:rPr>
          <w:sz w:val="16"/>
        </w:rPr>
        <w:t xml:space="preserve"> to specific segments of business. 22 If this interpretation be accepted, it is arguable that </w:t>
      </w:r>
      <w:r w:rsidRPr="005A01F4">
        <w:rPr>
          <w:highlight w:val="cyan"/>
          <w:u w:val="single"/>
        </w:rPr>
        <w:t>the term</w:t>
      </w:r>
      <w:r w:rsidRPr="00E04519">
        <w:rPr>
          <w:u w:val="single"/>
        </w:rPr>
        <w:t xml:space="preserve"> "antitrust laws"</w:t>
      </w:r>
      <w:r w:rsidRPr="00E04519">
        <w:rPr>
          <w:sz w:val="16"/>
        </w:rPr>
        <w:t xml:space="preserve"> as used in section 5 </w:t>
      </w:r>
      <w:r w:rsidRPr="005A01F4">
        <w:rPr>
          <w:highlight w:val="cyan"/>
          <w:u w:val="single"/>
        </w:rPr>
        <w:t>excludes</w:t>
      </w:r>
      <w:r w:rsidRPr="00E04519">
        <w:rPr>
          <w:sz w:val="16"/>
        </w:rPr>
        <w:t xml:space="preserve"> antitrust </w:t>
      </w:r>
      <w:r w:rsidRPr="00E04519">
        <w:rPr>
          <w:u w:val="single"/>
        </w:rPr>
        <w:t>decrees</w:t>
      </w:r>
      <w:r w:rsidRPr="00E04519">
        <w:rPr>
          <w:sz w:val="16"/>
        </w:rPr>
        <w:t xml:space="preserve"> on which the contempt violation was based. 23 Further, the statutory language here involved, "</w:t>
      </w:r>
      <w:r w:rsidRPr="00E87A6B">
        <w:rPr>
          <w:u w:val="single"/>
        </w:rPr>
        <w:t>a</w:t>
      </w:r>
      <w:r w:rsidRPr="00E04519">
        <w:rPr>
          <w:u w:val="single"/>
        </w:rPr>
        <w:t xml:space="preserve"> final </w:t>
      </w:r>
      <w:r w:rsidRPr="005A01F4">
        <w:rPr>
          <w:b/>
          <w:bCs/>
          <w:highlight w:val="cyan"/>
          <w:u w:val="single"/>
        </w:rPr>
        <w:t>judgment or decree</w:t>
      </w:r>
      <w:r w:rsidRPr="00E04519">
        <w:rPr>
          <w:u w:val="single"/>
        </w:rPr>
        <w:t xml:space="preserve"> . . . </w:t>
      </w:r>
      <w:r w:rsidRPr="005A01F4">
        <w:rPr>
          <w:highlight w:val="cyan"/>
          <w:u w:val="single"/>
        </w:rPr>
        <w:t>rendered</w:t>
      </w:r>
      <w:r w:rsidRPr="00E04519">
        <w:rPr>
          <w:sz w:val="16"/>
        </w:rPr>
        <w:t xml:space="preserve"> . . . under the antitrust laws to the effect that a defendant has violated said laws . . ." does not bear out the interpretation given the section </w:t>
      </w:r>
      <w:r w:rsidRPr="005A01F4">
        <w:rPr>
          <w:highlight w:val="cyan"/>
          <w:u w:val="single"/>
        </w:rPr>
        <w:t>by the</w:t>
      </w:r>
      <w:r w:rsidRPr="00E04519">
        <w:rPr>
          <w:sz w:val="16"/>
        </w:rPr>
        <w:t xml:space="preserve"> instant </w:t>
      </w:r>
      <w:r w:rsidRPr="005A01F4">
        <w:rPr>
          <w:highlight w:val="cyan"/>
          <w:u w:val="single"/>
        </w:rPr>
        <w:t>court</w:t>
      </w:r>
      <w:r w:rsidRPr="00E04519">
        <w:rPr>
          <w:sz w:val="16"/>
        </w:rPr>
        <w:t xml:space="preserve">. From the literal language of the section </w:t>
      </w:r>
      <w:r w:rsidRPr="00E04519">
        <w:rPr>
          <w:u w:val="single"/>
        </w:rPr>
        <w:t>it would appear that</w:t>
      </w:r>
      <w:r w:rsidRPr="00E04519">
        <w:rPr>
          <w:sz w:val="16"/>
        </w:rPr>
        <w:t xml:space="preserve"> the complaint in the instant case was based upon a </w:t>
      </w:r>
      <w:r w:rsidRPr="00E04519">
        <w:rPr>
          <w:u w:val="single"/>
        </w:rPr>
        <w:t>criminal contempt</w:t>
      </w:r>
      <w:r w:rsidRPr="00E04519">
        <w:rPr>
          <w:sz w:val="16"/>
        </w:rPr>
        <w:t xml:space="preserve"> citation </w:t>
      </w:r>
      <w:r w:rsidRPr="00E04519">
        <w:rPr>
          <w:u w:val="single"/>
        </w:rPr>
        <w:t>brought for violation of a court order and not for violation of the antitrust laws.</w:t>
      </w:r>
      <w:r w:rsidRPr="00E04519">
        <w:rPr>
          <w:sz w:val="16"/>
        </w:rPr>
        <w:t xml:space="preserve"> In a similar case, another Federal District Court stated that "</w:t>
      </w:r>
      <w:r w:rsidRPr="005A01F4">
        <w:rPr>
          <w:b/>
          <w:bCs/>
          <w:highlight w:val="cyan"/>
          <w:u w:val="single"/>
        </w:rPr>
        <w:t>the term 'antitrust laws' could not be construed as</w:t>
      </w:r>
      <w:r w:rsidRPr="00E04519">
        <w:rPr>
          <w:sz w:val="16"/>
        </w:rPr>
        <w:t xml:space="preserve"> pertaining to </w:t>
      </w:r>
      <w:r w:rsidRPr="00347F0D">
        <w:rPr>
          <w:u w:val="single"/>
        </w:rPr>
        <w:t>a judgment</w:t>
      </w:r>
      <w:r w:rsidRPr="00E04519">
        <w:rPr>
          <w:u w:val="single"/>
        </w:rPr>
        <w:t xml:space="preserve"> or decree</w:t>
      </w:r>
      <w:r w:rsidRPr="00E04519">
        <w:rPr>
          <w:sz w:val="16"/>
        </w:rPr>
        <w:t xml:space="preserve"> entered </w:t>
      </w:r>
      <w:r w:rsidRPr="00E04519">
        <w:rPr>
          <w:u w:val="single"/>
        </w:rPr>
        <w:t xml:space="preserve">by </w:t>
      </w:r>
      <w:r w:rsidRPr="005A01F4">
        <w:rPr>
          <w:b/>
          <w:bCs/>
          <w:highlight w:val="cyan"/>
          <w:u w:val="single"/>
        </w:rPr>
        <w:t>a court</w:t>
      </w:r>
      <w:r w:rsidRPr="00E04519">
        <w:rPr>
          <w:sz w:val="16"/>
        </w:rPr>
        <w:t xml:space="preserve"> in connection with an antitrust case." 24</w:t>
      </w:r>
    </w:p>
    <w:p w14:paraId="556FB4B2" w14:textId="77777777" w:rsidR="003F0749" w:rsidRPr="007D37F6" w:rsidRDefault="003F0749" w:rsidP="003F0749">
      <w:pPr>
        <w:pStyle w:val="Heading4"/>
      </w:pPr>
      <w:r>
        <w:t>4. AND Resolved implies a legislative instrument</w:t>
      </w:r>
    </w:p>
    <w:p w14:paraId="3973EEB3" w14:textId="77777777" w:rsidR="003F0749" w:rsidRPr="007D37F6" w:rsidRDefault="003F0749" w:rsidP="003F0749">
      <w:pPr>
        <w:pStyle w:val="CiteSpacing"/>
        <w:spacing w:before="0"/>
      </w:pPr>
      <w:r>
        <w:rPr>
          <w:rStyle w:val="Style13ptBold"/>
        </w:rPr>
        <w:t>LA House</w:t>
      </w:r>
      <w:r w:rsidRPr="007D37F6">
        <w:rPr>
          <w:rStyle w:val="Style13ptBold"/>
        </w:rPr>
        <w:t xml:space="preserve"> 5</w:t>
      </w:r>
      <w:r w:rsidRPr="007D37F6">
        <w:t xml:space="preserve">  (</w:t>
      </w:r>
      <w:r>
        <w:t xml:space="preserve">Lousiana House of Representatives, </w:t>
      </w:r>
      <w:hyperlink r:id="rId34" w:history="1">
        <w:r w:rsidRPr="00D0747D">
          <w:rPr>
            <w:rStyle w:val="Hyperlink"/>
          </w:rPr>
          <w:t>http://house.louisiana.gov/house-glossary.htm</w:t>
        </w:r>
      </w:hyperlink>
      <w:r w:rsidRPr="007D37F6">
        <w:t>)</w:t>
      </w:r>
    </w:p>
    <w:p w14:paraId="2F99214B" w14:textId="77777777" w:rsidR="003F0749" w:rsidRPr="000F03E0" w:rsidRDefault="003F0749" w:rsidP="003F0749">
      <w:pPr>
        <w:rPr>
          <w:sz w:val="10"/>
        </w:rPr>
      </w:pPr>
      <w:r w:rsidRPr="007D37F6">
        <w:rPr>
          <w:rStyle w:val="StyleUnderline"/>
        </w:rPr>
        <w:t xml:space="preserve">Resolution </w:t>
      </w:r>
      <w:r w:rsidRPr="005A01F4">
        <w:rPr>
          <w:rStyle w:val="StyleUnderline"/>
          <w:highlight w:val="cyan"/>
        </w:rPr>
        <w:t xml:space="preserve">A </w:t>
      </w:r>
      <w:r w:rsidRPr="005A01F4">
        <w:rPr>
          <w:rStyle w:val="Emphasis"/>
          <w:highlight w:val="cyan"/>
        </w:rPr>
        <w:t>legislative</w:t>
      </w:r>
      <w:r w:rsidRPr="005A01F4">
        <w:rPr>
          <w:rStyle w:val="StyleUnderline"/>
          <w:highlight w:val="cyan"/>
        </w:rPr>
        <w:t xml:space="preserve"> instrument</w:t>
      </w:r>
      <w:r w:rsidRPr="007D37F6">
        <w:rPr>
          <w:sz w:val="10"/>
        </w:rPr>
        <w:t xml:space="preserve"> that generally is</w:t>
      </w:r>
      <w:r w:rsidRPr="007D37F6">
        <w:rPr>
          <w:sz w:val="10"/>
          <w:szCs w:val="14"/>
        </w:rPr>
        <w:t xml:space="preserve"> </w:t>
      </w:r>
      <w:r w:rsidRPr="007D37F6">
        <w:rPr>
          <w:rStyle w:val="StyleUnderline"/>
        </w:rPr>
        <w:t xml:space="preserve">used </w:t>
      </w:r>
      <w:r w:rsidRPr="005A01F4">
        <w:rPr>
          <w:rStyle w:val="StyleUnderline"/>
          <w:highlight w:val="cyan"/>
        </w:rPr>
        <w:t>for</w:t>
      </w:r>
      <w:r w:rsidRPr="007D37F6">
        <w:rPr>
          <w:sz w:val="10"/>
        </w:rPr>
        <w:t xml:space="preserve"> making declarations, stating </w:t>
      </w:r>
      <w:r w:rsidRPr="005A01F4">
        <w:rPr>
          <w:rStyle w:val="StyleUnderline"/>
          <w:highlight w:val="cyan"/>
        </w:rPr>
        <w:t>policies</w:t>
      </w:r>
      <w:r w:rsidRPr="007D37F6">
        <w:rPr>
          <w:sz w:val="10"/>
        </w:rPr>
        <w:t xml:space="preserve">, and making decisions where some other form is not required. A bill includes the constitutionally required enacting clause; </w:t>
      </w:r>
      <w:r w:rsidRPr="007D37F6">
        <w:rPr>
          <w:rStyle w:val="StyleUnderline"/>
        </w:rPr>
        <w:t xml:space="preserve">a resolution </w:t>
      </w:r>
      <w:r w:rsidRPr="005A01F4">
        <w:rPr>
          <w:rStyle w:val="StyleUnderline"/>
          <w:highlight w:val="cyan"/>
        </w:rPr>
        <w:t>uses the term "</w:t>
      </w:r>
      <w:r w:rsidRPr="005A01F4">
        <w:rPr>
          <w:rStyle w:val="Emphasis"/>
          <w:highlight w:val="cyan"/>
        </w:rPr>
        <w:t>resolved</w:t>
      </w:r>
      <w:r w:rsidRPr="007D37F6">
        <w:rPr>
          <w:sz w:val="10"/>
          <w:szCs w:val="14"/>
        </w:rPr>
        <w:t>"</w:t>
      </w:r>
      <w:r w:rsidRPr="007D37F6">
        <w:rPr>
          <w:sz w:val="10"/>
        </w:rPr>
        <w:t xml:space="preserve">. Not subject to a time limit for introduction nor to governor's veto. ( Const. Art. III, §17(B) and House </w:t>
      </w:r>
      <w:r w:rsidRPr="007D37F6">
        <w:rPr>
          <w:rFonts w:ascii="MS Gothic" w:eastAsia="MS Gothic" w:hAnsi="MS Gothic" w:cs="MS Gothic" w:hint="eastAsia"/>
          <w:sz w:val="10"/>
        </w:rPr>
        <w:t> </w:t>
      </w:r>
      <w:r w:rsidRPr="007D37F6">
        <w:rPr>
          <w:sz w:val="10"/>
        </w:rPr>
        <w:t>Rules 8.11 , 13.1 , 6.8 , and 7.4)</w:t>
      </w:r>
    </w:p>
    <w:p w14:paraId="3A9B2EA7" w14:textId="77777777" w:rsidR="003F0749" w:rsidRDefault="003F0749" w:rsidP="003F0749">
      <w:pPr>
        <w:pStyle w:val="Heading2"/>
      </w:pPr>
      <w:r>
        <w:t>Case</w:t>
      </w:r>
    </w:p>
    <w:p w14:paraId="6E599A1A" w14:textId="77777777" w:rsidR="003F0749" w:rsidRDefault="003F0749" w:rsidP="003F0749">
      <w:pPr>
        <w:pStyle w:val="Heading3"/>
      </w:pPr>
      <w:r>
        <w:t>2NC --- Market Turn</w:t>
      </w:r>
    </w:p>
    <w:p w14:paraId="207B8DD9" w14:textId="77777777" w:rsidR="003F0749" w:rsidRDefault="003F0749" w:rsidP="003F0749">
      <w:pPr>
        <w:pStyle w:val="Heading4"/>
        <w:rPr>
          <w:b w:val="0"/>
        </w:rPr>
      </w:pPr>
      <w:r>
        <w:t xml:space="preserve">Specifically --- Farming is </w:t>
      </w:r>
      <w:r>
        <w:rPr>
          <w:u w:val="single"/>
        </w:rPr>
        <w:t>decentralized</w:t>
      </w:r>
      <w:r>
        <w:t xml:space="preserve"> AND a </w:t>
      </w:r>
      <w:r>
        <w:rPr>
          <w:u w:val="single"/>
        </w:rPr>
        <w:t>wave</w:t>
      </w:r>
      <w:r>
        <w:t xml:space="preserve"> of competition’s coming</w:t>
      </w:r>
    </w:p>
    <w:p w14:paraId="3EFD85B0" w14:textId="77777777" w:rsidR="003F0749" w:rsidRDefault="003F0749" w:rsidP="003F0749">
      <w:r>
        <w:t xml:space="preserve">Sara </w:t>
      </w:r>
      <w:r>
        <w:rPr>
          <w:rStyle w:val="Style13ptBold"/>
        </w:rPr>
        <w:t>Spaventa 20</w:t>
      </w:r>
      <w:r>
        <w:t>, MA from Durham University, BA in Applied Science from the University of California, San Diego, “Myths Debunked About Farmland”, Farm Together, 8/18/2020, https://farmtogether.com/learn/blog/myths-debunked-about-farmland</w:t>
      </w:r>
    </w:p>
    <w:p w14:paraId="1EFE9232" w14:textId="77777777" w:rsidR="003F0749" w:rsidRDefault="003F0749" w:rsidP="003F0749">
      <w:pPr>
        <w:rPr>
          <w:rStyle w:val="StyleUnderline"/>
        </w:rPr>
      </w:pPr>
      <w:r>
        <w:rPr>
          <w:rStyle w:val="Emphasis"/>
          <w:highlight w:val="cyan"/>
        </w:rPr>
        <w:t>Myth</w:t>
      </w:r>
      <w:r>
        <w:rPr>
          <w:rStyle w:val="StyleUnderline"/>
        </w:rPr>
        <w:t xml:space="preserve"> #1: </w:t>
      </w:r>
      <w:r>
        <w:rPr>
          <w:rStyle w:val="StyleUnderline"/>
          <w:highlight w:val="cyan"/>
        </w:rPr>
        <w:t xml:space="preserve">Farmland is </w:t>
      </w:r>
      <w:r>
        <w:rPr>
          <w:rStyle w:val="Emphasis"/>
          <w:highlight w:val="cyan"/>
        </w:rPr>
        <w:t>controlled</w:t>
      </w:r>
      <w:r>
        <w:rPr>
          <w:rStyle w:val="StyleUnderline"/>
          <w:highlight w:val="cyan"/>
        </w:rPr>
        <w:t xml:space="preserve"> by </w:t>
      </w:r>
      <w:r>
        <w:rPr>
          <w:rStyle w:val="Emphasis"/>
          <w:highlight w:val="cyan"/>
        </w:rPr>
        <w:t>big corporations</w:t>
      </w:r>
      <w:r>
        <w:rPr>
          <w:rStyle w:val="StyleUnderline"/>
        </w:rPr>
        <w:t xml:space="preserve"> and the </w:t>
      </w:r>
      <w:r>
        <w:rPr>
          <w:rStyle w:val="Emphasis"/>
        </w:rPr>
        <w:t>wealthy</w:t>
      </w:r>
      <w:r>
        <w:rPr>
          <w:rStyle w:val="StyleUnderline"/>
        </w:rPr>
        <w:t>.</w:t>
      </w:r>
    </w:p>
    <w:p w14:paraId="273B592A" w14:textId="77777777" w:rsidR="003F0749" w:rsidRDefault="003F0749" w:rsidP="003F0749">
      <w:r>
        <w:rPr>
          <w:rStyle w:val="StyleUnderline"/>
        </w:rPr>
        <w:t>Historically, farmland hasn’t always been available to anyone as an investment opportunity. But</w:t>
      </w:r>
      <w:r>
        <w:t xml:space="preserve">, that’s not due to a stigma tied to risk or wealth. Instead, </w:t>
      </w:r>
      <w:r>
        <w:rPr>
          <w:rStyle w:val="StyleUnderline"/>
        </w:rPr>
        <w:t xml:space="preserve">it’s because of a </w:t>
      </w:r>
      <w:r>
        <w:rPr>
          <w:rStyle w:val="Emphasis"/>
        </w:rPr>
        <w:t>lack of access</w:t>
      </w:r>
      <w:r>
        <w:rPr>
          <w:rStyle w:val="StyleUnderline"/>
        </w:rPr>
        <w:t xml:space="preserve">. </w:t>
      </w:r>
      <w:r>
        <w:rPr>
          <w:rStyle w:val="StyleUnderline"/>
          <w:highlight w:val="cyan"/>
        </w:rPr>
        <w:t xml:space="preserve">Farmland has traditionally stayed </w:t>
      </w:r>
      <w:r>
        <w:rPr>
          <w:rStyle w:val="Emphasis"/>
          <w:highlight w:val="cyan"/>
        </w:rPr>
        <w:t>within the family</w:t>
      </w:r>
      <w:r>
        <w:t>, being handed down from generation-to-generation.</w:t>
      </w:r>
    </w:p>
    <w:p w14:paraId="2AD8614C" w14:textId="77777777" w:rsidR="003F0749" w:rsidRDefault="003F0749" w:rsidP="003F0749">
      <w:r>
        <w:t xml:space="preserve">With growing concerns over factory farming and a continuous decrease in arable land, the question of who owns America’s farmland often arises: </w:t>
      </w:r>
      <w:r>
        <w:rPr>
          <w:rStyle w:val="Emphasis"/>
          <w:highlight w:val="cyan"/>
        </w:rPr>
        <w:t>families own 97</w:t>
      </w:r>
      <w:r>
        <w:rPr>
          <w:rStyle w:val="Emphasis"/>
        </w:rPr>
        <w:t>% of US farmland</w:t>
      </w:r>
      <w:r>
        <w:rPr>
          <w:rStyle w:val="StyleUnderline"/>
        </w:rPr>
        <w:t xml:space="preserve">. However, </w:t>
      </w:r>
      <w:r>
        <w:rPr>
          <w:rStyle w:val="StyleUnderline"/>
          <w:highlight w:val="cyan"/>
        </w:rPr>
        <w:t>with</w:t>
      </w:r>
      <w:r>
        <w:rPr>
          <w:rStyle w:val="StyleUnderline"/>
        </w:rPr>
        <w:t xml:space="preserve"> the </w:t>
      </w:r>
      <w:r>
        <w:rPr>
          <w:rStyle w:val="StyleUnderline"/>
          <w:highlight w:val="cyan"/>
        </w:rPr>
        <w:t>average age</w:t>
      </w:r>
      <w:r>
        <w:rPr>
          <w:rStyle w:val="StyleUnderline"/>
        </w:rPr>
        <w:t xml:space="preserve"> of farmers </w:t>
      </w:r>
      <w:r>
        <w:rPr>
          <w:rStyle w:val="StyleUnderline"/>
          <w:highlight w:val="cyan"/>
        </w:rPr>
        <w:t>approaching 60</w:t>
      </w:r>
      <w:r>
        <w:t xml:space="preserve">, and younger generations exploring different career routes other than the taking over the family business, </w:t>
      </w:r>
      <w:r>
        <w:rPr>
          <w:rStyle w:val="StyleUnderline"/>
        </w:rPr>
        <w:t xml:space="preserve">more farmland is entering the market. Experts anticipate </w:t>
      </w:r>
      <w:r>
        <w:rPr>
          <w:rStyle w:val="StyleUnderline"/>
          <w:highlight w:val="cyan"/>
        </w:rPr>
        <w:t>25%</w:t>
      </w:r>
      <w:r>
        <w:t xml:space="preserve"> of farmers and ranchers </w:t>
      </w:r>
      <w:r>
        <w:rPr>
          <w:rStyle w:val="StyleUnderline"/>
          <w:highlight w:val="cyan"/>
        </w:rPr>
        <w:t>will retire by 2030 and</w:t>
      </w:r>
      <w:r>
        <w:t xml:space="preserve"> roughly </w:t>
      </w:r>
      <w:r>
        <w:rPr>
          <w:rStyle w:val="StyleUnderline"/>
          <w:highlight w:val="cyan"/>
        </w:rPr>
        <w:t>one-third of</w:t>
      </w:r>
      <w:r>
        <w:t xml:space="preserve"> US </w:t>
      </w:r>
      <w:r>
        <w:rPr>
          <w:rStyle w:val="StyleUnderline"/>
        </w:rPr>
        <w:t>farm</w:t>
      </w:r>
      <w:r>
        <w:rPr>
          <w:rStyle w:val="Emphasis"/>
          <w:highlight w:val="cyan"/>
        </w:rPr>
        <w:t>land</w:t>
      </w:r>
      <w:r>
        <w:t xml:space="preserve"> and ranch land </w:t>
      </w:r>
      <w:r>
        <w:rPr>
          <w:rStyle w:val="StyleUnderline"/>
          <w:highlight w:val="cyan"/>
        </w:rPr>
        <w:t>will</w:t>
      </w:r>
      <w:r>
        <w:t xml:space="preserve"> likely </w:t>
      </w:r>
      <w:r>
        <w:rPr>
          <w:rStyle w:val="StyleUnderline"/>
          <w:highlight w:val="cyan"/>
        </w:rPr>
        <w:t>change hands</w:t>
      </w:r>
      <w:r>
        <w:rPr>
          <w:rStyle w:val="StyleUnderline"/>
        </w:rPr>
        <w:t xml:space="preserve"> in</w:t>
      </w:r>
      <w:r>
        <w:t xml:space="preserve"> the next </w:t>
      </w:r>
      <w:r>
        <w:rPr>
          <w:rStyle w:val="StyleUnderline"/>
        </w:rPr>
        <w:t>15 years</w:t>
      </w:r>
      <w:r>
        <w:t>.</w:t>
      </w:r>
    </w:p>
    <w:p w14:paraId="4A196D8F" w14:textId="77777777" w:rsidR="003F0749" w:rsidRDefault="003F0749" w:rsidP="003F0749">
      <w:r>
        <w:rPr>
          <w:rStyle w:val="StyleUnderline"/>
          <w:highlight w:val="cyan"/>
        </w:rPr>
        <w:t xml:space="preserve">This </w:t>
      </w:r>
      <w:r>
        <w:rPr>
          <w:rStyle w:val="Emphasis"/>
          <w:highlight w:val="cyan"/>
        </w:rPr>
        <w:t>boom</w:t>
      </w:r>
      <w:r>
        <w:rPr>
          <w:rStyle w:val="StyleUnderline"/>
          <w:highlight w:val="cyan"/>
        </w:rPr>
        <w:t xml:space="preserve"> in</w:t>
      </w:r>
      <w:r>
        <w:rPr>
          <w:rStyle w:val="StyleUnderline"/>
        </w:rPr>
        <w:t xml:space="preserve"> </w:t>
      </w:r>
      <w:r>
        <w:rPr>
          <w:rStyle w:val="Emphasis"/>
        </w:rPr>
        <w:t xml:space="preserve">land ownership </w:t>
      </w:r>
      <w:r>
        <w:rPr>
          <w:rStyle w:val="Emphasis"/>
          <w:highlight w:val="cyan"/>
        </w:rPr>
        <w:t>transfers</w:t>
      </w:r>
      <w:r>
        <w:rPr>
          <w:rStyle w:val="StyleUnderline"/>
          <w:highlight w:val="cyan"/>
        </w:rPr>
        <w:t xml:space="preserve"> and</w:t>
      </w:r>
      <w:r>
        <w:rPr>
          <w:rStyle w:val="StyleUnderline"/>
        </w:rPr>
        <w:t xml:space="preserve"> the </w:t>
      </w:r>
      <w:r>
        <w:rPr>
          <w:rStyle w:val="StyleUnderline"/>
          <w:highlight w:val="cyan"/>
        </w:rPr>
        <w:t xml:space="preserve">introduction of </w:t>
      </w:r>
      <w:r>
        <w:rPr>
          <w:rStyle w:val="Emphasis"/>
          <w:highlight w:val="cyan"/>
        </w:rPr>
        <w:t>investing tech</w:t>
      </w:r>
      <w:r>
        <w:rPr>
          <w:rStyle w:val="Emphasis"/>
        </w:rPr>
        <w:t>nology</w:t>
      </w:r>
      <w:r>
        <w:rPr>
          <w:rStyle w:val="StyleUnderline"/>
        </w:rPr>
        <w:t xml:space="preserve"> like </w:t>
      </w:r>
      <w:r>
        <w:rPr>
          <w:rStyle w:val="Emphasis"/>
        </w:rPr>
        <w:t>FarmTogether</w:t>
      </w:r>
      <w:r>
        <w:rPr>
          <w:rStyle w:val="StyleUnderline"/>
        </w:rPr>
        <w:t xml:space="preserve"> </w:t>
      </w:r>
      <w:r>
        <w:rPr>
          <w:rStyle w:val="StyleUnderline"/>
          <w:highlight w:val="cyan"/>
        </w:rPr>
        <w:t>allow for</w:t>
      </w:r>
      <w:r>
        <w:rPr>
          <w:rStyle w:val="StyleUnderline"/>
        </w:rPr>
        <w:t xml:space="preserve"> the </w:t>
      </w:r>
      <w:r>
        <w:rPr>
          <w:rStyle w:val="Emphasis"/>
          <w:highlight w:val="cyan"/>
        </w:rPr>
        <w:t>democratization</w:t>
      </w:r>
      <w:r>
        <w:rPr>
          <w:rStyle w:val="StyleUnderline"/>
        </w:rPr>
        <w:t xml:space="preserve"> of farmland ownership. </w:t>
      </w:r>
      <w:r>
        <w:rPr>
          <w:rStyle w:val="StyleUnderline"/>
          <w:highlight w:val="cyan"/>
        </w:rPr>
        <w:t xml:space="preserve">With </w:t>
      </w:r>
      <w:r>
        <w:rPr>
          <w:rStyle w:val="Emphasis"/>
          <w:highlight w:val="cyan"/>
        </w:rPr>
        <w:t>modern</w:t>
      </w:r>
      <w:r>
        <w:rPr>
          <w:rStyle w:val="Emphasis"/>
        </w:rPr>
        <w:t xml:space="preserve"> farmland </w:t>
      </w:r>
      <w:r>
        <w:rPr>
          <w:rStyle w:val="Emphasis"/>
          <w:highlight w:val="cyan"/>
        </w:rPr>
        <w:t>investing</w:t>
      </w:r>
      <w:r>
        <w:rPr>
          <w:rStyle w:val="StyleUnderline"/>
          <w:highlight w:val="cyan"/>
        </w:rPr>
        <w:t xml:space="preserve">, </w:t>
      </w:r>
      <w:r>
        <w:rPr>
          <w:rStyle w:val="Emphasis"/>
          <w:highlight w:val="cyan"/>
        </w:rPr>
        <w:t>anyone</w:t>
      </w:r>
      <w:r>
        <w:rPr>
          <w:rStyle w:val="StyleUnderline"/>
          <w:highlight w:val="cyan"/>
        </w:rPr>
        <w:t xml:space="preserve"> can</w:t>
      </w:r>
      <w:r>
        <w:rPr>
          <w:rStyle w:val="StyleUnderline"/>
        </w:rPr>
        <w:t xml:space="preserve"> invest in farmland and </w:t>
      </w:r>
      <w:r>
        <w:rPr>
          <w:rStyle w:val="Emphasis"/>
          <w:highlight w:val="cyan"/>
        </w:rPr>
        <w:t>have a say</w:t>
      </w:r>
      <w:r>
        <w:rPr>
          <w:rStyle w:val="StyleUnderline"/>
          <w:highlight w:val="cyan"/>
        </w:rPr>
        <w:t xml:space="preserve"> in</w:t>
      </w:r>
      <w:r>
        <w:rPr>
          <w:rStyle w:val="StyleUnderline"/>
        </w:rPr>
        <w:t xml:space="preserve"> what </w:t>
      </w:r>
      <w:r>
        <w:rPr>
          <w:rStyle w:val="StyleUnderline"/>
          <w:highlight w:val="cyan"/>
        </w:rPr>
        <w:t>practices</w:t>
      </w:r>
      <w:r>
        <w:rPr>
          <w:rStyle w:val="StyleUnderline"/>
        </w:rPr>
        <w:t xml:space="preserve"> are being </w:t>
      </w:r>
      <w:r>
        <w:rPr>
          <w:rStyle w:val="StyleUnderline"/>
          <w:highlight w:val="cyan"/>
        </w:rPr>
        <w:t>used</w:t>
      </w:r>
      <w:r>
        <w:t>.</w:t>
      </w:r>
    </w:p>
    <w:p w14:paraId="080D6EF4" w14:textId="77777777" w:rsidR="003F0749" w:rsidRDefault="003F0749" w:rsidP="003F0749">
      <w:pPr>
        <w:pStyle w:val="Heading4"/>
        <w:rPr>
          <w:rFonts w:eastAsia="Times New Roman"/>
        </w:rPr>
      </w:pPr>
      <w:r>
        <w:rPr>
          <w:rFonts w:eastAsia="Times New Roman"/>
        </w:rPr>
        <w:t xml:space="preserve">It causes </w:t>
      </w:r>
      <w:r w:rsidRPr="004E264B">
        <w:rPr>
          <w:rFonts w:eastAsia="Times New Roman"/>
          <w:u w:val="single"/>
        </w:rPr>
        <w:t>lock in</w:t>
      </w:r>
      <w:r>
        <w:rPr>
          <w:rFonts w:eastAsia="Times New Roman"/>
        </w:rPr>
        <w:t xml:space="preserve"> which makes </w:t>
      </w:r>
      <w:r w:rsidRPr="004E264B">
        <w:rPr>
          <w:rFonts w:eastAsia="Times New Roman"/>
          <w:u w:val="single"/>
        </w:rPr>
        <w:t>entry</w:t>
      </w:r>
      <w:r>
        <w:rPr>
          <w:rFonts w:eastAsia="Times New Roman"/>
        </w:rPr>
        <w:t xml:space="preserve"> into the market </w:t>
      </w:r>
      <w:r w:rsidRPr="004E264B">
        <w:rPr>
          <w:rFonts w:eastAsia="Times New Roman"/>
          <w:u w:val="single"/>
        </w:rPr>
        <w:t>impossible</w:t>
      </w:r>
    </w:p>
    <w:p w14:paraId="06663BA8" w14:textId="77777777" w:rsidR="003F0749" w:rsidRPr="004A0BB9" w:rsidRDefault="003F0749" w:rsidP="003F0749">
      <w:pPr>
        <w:spacing w:before="15" w:after="180" w:line="240" w:lineRule="auto"/>
        <w:rPr>
          <w:rFonts w:ascii="Times New Roman" w:eastAsia="Times New Roman" w:hAnsi="Times New Roman" w:cs="Times New Roman"/>
          <w:sz w:val="24"/>
          <w:szCs w:val="24"/>
        </w:rPr>
      </w:pPr>
      <w:r w:rsidRPr="004A0BB9">
        <w:rPr>
          <w:rFonts w:eastAsia="Times New Roman"/>
          <w:b/>
          <w:bCs/>
          <w:sz w:val="26"/>
          <w:szCs w:val="26"/>
        </w:rPr>
        <w:t>Weiner, 13</w:t>
      </w:r>
      <w:r w:rsidRPr="004A0BB9">
        <w:rPr>
          <w:rFonts w:eastAsia="Times New Roman"/>
        </w:rPr>
        <w:t> (Robert Weiner, Dr. Robert J. Weiner teaches international finance, economics, and strategy. He received his PhD in 1986, and has been at GW since 1994, Jan 2013, accessed on 10-29-2021, Chamberlitigation, "Brief of economists as amici curaie in support of respondants bowman", https://www.chamberlitigation.com/sites/default/files/scotus/files/Economists%20amicus%20brief%20-%20Bowman%20v.%20Monsanto%20Co.%20%28U.S.%20Supreme%20Court%29.pdf)</w:t>
      </w:r>
      <w:r>
        <w:rPr>
          <w:rFonts w:eastAsia="Times New Roman"/>
        </w:rPr>
        <w:t>//Babcii</w:t>
      </w:r>
    </w:p>
    <w:p w14:paraId="1B0B4FEC" w14:textId="77777777" w:rsidR="003F0749" w:rsidRPr="004E264B" w:rsidRDefault="003F0749" w:rsidP="003F0749">
      <w:pPr>
        <w:rPr>
          <w:sz w:val="16"/>
        </w:rPr>
      </w:pPr>
      <w:r w:rsidRPr="004E264B">
        <w:rPr>
          <w:sz w:val="16"/>
        </w:rPr>
        <w:t xml:space="preserve">3. Applying </w:t>
      </w:r>
      <w:r w:rsidRPr="004E264B">
        <w:rPr>
          <w:highlight w:val="cyan"/>
          <w:u w:val="single"/>
        </w:rPr>
        <w:t>exhaustion</w:t>
      </w:r>
      <w:r w:rsidRPr="004E264B">
        <w:rPr>
          <w:u w:val="single"/>
        </w:rPr>
        <w:t xml:space="preserve"> could </w:t>
      </w:r>
      <w:r w:rsidRPr="004E264B">
        <w:rPr>
          <w:highlight w:val="cyan"/>
          <w:u w:val="single"/>
        </w:rPr>
        <w:t>raise barriers to entry and reduce</w:t>
      </w:r>
      <w:r w:rsidRPr="004E264B">
        <w:rPr>
          <w:u w:val="single"/>
        </w:rPr>
        <w:t xml:space="preserve"> the </w:t>
      </w:r>
      <w:r w:rsidRPr="004E264B">
        <w:rPr>
          <w:highlight w:val="cyan"/>
          <w:u w:val="single"/>
        </w:rPr>
        <w:t>competitiveness</w:t>
      </w:r>
      <w:r w:rsidRPr="004E264B">
        <w:rPr>
          <w:u w:val="single"/>
        </w:rPr>
        <w:t xml:space="preserve"> of</w:t>
      </w:r>
      <w:r w:rsidRPr="004E264B">
        <w:rPr>
          <w:sz w:val="16"/>
        </w:rPr>
        <w:t xml:space="preserve"> seed and trait </w:t>
      </w:r>
      <w:r w:rsidRPr="004E264B">
        <w:rPr>
          <w:u w:val="single"/>
        </w:rPr>
        <w:t>markets</w:t>
      </w:r>
      <w:r w:rsidRPr="004E264B">
        <w:rPr>
          <w:sz w:val="16"/>
        </w:rPr>
        <w:t>. </w:t>
      </w:r>
    </w:p>
    <w:p w14:paraId="1C05CF31" w14:textId="77777777" w:rsidR="003F0749" w:rsidRPr="004E264B" w:rsidRDefault="003F0749" w:rsidP="003F0749">
      <w:pPr>
        <w:rPr>
          <w:sz w:val="16"/>
        </w:rPr>
      </w:pPr>
      <w:r w:rsidRPr="004E264B">
        <w:rPr>
          <w:sz w:val="16"/>
        </w:rPr>
        <w:t xml:space="preserve">A </w:t>
      </w:r>
      <w:r w:rsidRPr="004E264B">
        <w:rPr>
          <w:b/>
          <w:bCs/>
          <w:highlight w:val="cyan"/>
          <w:u w:val="single"/>
        </w:rPr>
        <w:t>shift from an annual licensing</w:t>
      </w:r>
      <w:r w:rsidRPr="004E264B">
        <w:rPr>
          <w:sz w:val="16"/>
        </w:rPr>
        <w:t xml:space="preserve"> model for seeds and traits </w:t>
      </w:r>
      <w:r w:rsidRPr="004E264B">
        <w:rPr>
          <w:b/>
          <w:bCs/>
          <w:highlight w:val="cyan"/>
          <w:u w:val="single"/>
        </w:rPr>
        <w:t>to</w:t>
      </w:r>
      <w:r w:rsidRPr="004E264B">
        <w:rPr>
          <w:b/>
          <w:bCs/>
          <w:u w:val="single"/>
        </w:rPr>
        <w:t xml:space="preserve"> a higher </w:t>
      </w:r>
      <w:r w:rsidRPr="004E264B">
        <w:rPr>
          <w:b/>
          <w:bCs/>
          <w:highlight w:val="cyan"/>
          <w:u w:val="single"/>
        </w:rPr>
        <w:t>single upfront fee</w:t>
      </w:r>
      <w:r w:rsidRPr="004E264B">
        <w:rPr>
          <w:highlight w:val="cyan"/>
          <w:u w:val="single"/>
        </w:rPr>
        <w:t xml:space="preserve"> </w:t>
      </w:r>
      <w:r w:rsidRPr="004E264B">
        <w:rPr>
          <w:u w:val="single"/>
        </w:rPr>
        <w:t>will</w:t>
      </w:r>
      <w:r w:rsidRPr="004E264B">
        <w:rPr>
          <w:sz w:val="16"/>
        </w:rPr>
        <w:t xml:space="preserve"> likely </w:t>
      </w:r>
      <w:r w:rsidRPr="004E264B">
        <w:rPr>
          <w:u w:val="single"/>
        </w:rPr>
        <w:t>lead to increased concentration</w:t>
      </w:r>
      <w:r w:rsidRPr="004E264B">
        <w:rPr>
          <w:sz w:val="16"/>
        </w:rPr>
        <w:t xml:space="preserve"> in the seed and trait markets, </w:t>
      </w:r>
      <w:r w:rsidRPr="004E264B">
        <w:rPr>
          <w:u w:val="single"/>
        </w:rPr>
        <w:t>leading to higher prices and reduced output</w:t>
      </w:r>
      <w:r w:rsidRPr="004E264B">
        <w:rPr>
          <w:sz w:val="16"/>
        </w:rPr>
        <w:t>. </w:t>
      </w:r>
    </w:p>
    <w:p w14:paraId="25EA3A58" w14:textId="77777777" w:rsidR="003F0749" w:rsidRPr="004E264B" w:rsidRDefault="003F0749" w:rsidP="003F0749">
      <w:pPr>
        <w:rPr>
          <w:sz w:val="16"/>
        </w:rPr>
      </w:pPr>
      <w:r w:rsidRPr="004E264B">
        <w:rPr>
          <w:highlight w:val="cyan"/>
          <w:u w:val="single"/>
        </w:rPr>
        <w:t>Forcing farmers to choose a perpetual license</w:t>
      </w:r>
      <w:r w:rsidRPr="004E264B">
        <w:rPr>
          <w:sz w:val="16"/>
        </w:rPr>
        <w:t xml:space="preserve"> would tend to </w:t>
      </w:r>
      <w:r w:rsidRPr="004E264B">
        <w:rPr>
          <w:b/>
          <w:bCs/>
          <w:highlight w:val="cyan"/>
          <w:u w:val="single"/>
        </w:rPr>
        <w:t>create a “lock-in”</w:t>
      </w:r>
      <w:r w:rsidRPr="004E264B">
        <w:rPr>
          <w:b/>
          <w:bCs/>
          <w:u w:val="single"/>
        </w:rPr>
        <w:t xml:space="preserve"> effect that would make seed markets less competitive</w:t>
      </w:r>
      <w:r w:rsidRPr="004E264B">
        <w:rPr>
          <w:u w:val="single"/>
        </w:rPr>
        <w:t xml:space="preserve">. </w:t>
      </w:r>
      <w:r w:rsidRPr="004E264B">
        <w:rPr>
          <w:highlight w:val="cyan"/>
          <w:u w:val="single"/>
        </w:rPr>
        <w:t>After farmers</w:t>
      </w:r>
      <w:r w:rsidRPr="004E264B">
        <w:rPr>
          <w:u w:val="single"/>
        </w:rPr>
        <w:t xml:space="preserve"> have </w:t>
      </w:r>
      <w:r w:rsidRPr="004E264B">
        <w:rPr>
          <w:highlight w:val="cyan"/>
          <w:u w:val="single"/>
        </w:rPr>
        <w:t>paid their upfront fee</w:t>
      </w:r>
      <w:r w:rsidRPr="004E264B">
        <w:rPr>
          <w:sz w:val="16"/>
        </w:rPr>
        <w:t xml:space="preserve"> for a perpetual license, </w:t>
      </w:r>
      <w:r w:rsidRPr="004E264B">
        <w:rPr>
          <w:b/>
          <w:bCs/>
          <w:highlight w:val="cyan"/>
          <w:u w:val="single"/>
        </w:rPr>
        <w:t>their incremental cost</w:t>
      </w:r>
      <w:r w:rsidRPr="004E264B">
        <w:rPr>
          <w:u w:val="single"/>
        </w:rPr>
        <w:t xml:space="preserve"> to save and replant seed </w:t>
      </w:r>
      <w:r w:rsidRPr="004E264B">
        <w:rPr>
          <w:b/>
          <w:bCs/>
          <w:highlight w:val="cyan"/>
          <w:u w:val="single"/>
        </w:rPr>
        <w:t>would be quite small</w:t>
      </w:r>
      <w:r w:rsidRPr="004E264B">
        <w:rPr>
          <w:sz w:val="16"/>
        </w:rPr>
        <w:t xml:space="preserve">, particularly </w:t>
      </w:r>
      <w:r w:rsidRPr="004E264B">
        <w:rPr>
          <w:b/>
          <w:bCs/>
          <w:highlight w:val="cyan"/>
          <w:u w:val="single"/>
        </w:rPr>
        <w:t xml:space="preserve">in comparison to the large upfront fee that another </w:t>
      </w:r>
      <w:r w:rsidRPr="004E264B">
        <w:rPr>
          <w:b/>
          <w:bCs/>
          <w:u w:val="single"/>
        </w:rPr>
        <w:t xml:space="preserve">seed </w:t>
      </w:r>
      <w:r w:rsidRPr="004E264B">
        <w:rPr>
          <w:b/>
          <w:bCs/>
          <w:highlight w:val="cyan"/>
          <w:u w:val="single"/>
        </w:rPr>
        <w:t>company would demand</w:t>
      </w:r>
      <w:r w:rsidRPr="004E264B">
        <w:rPr>
          <w:sz w:val="16"/>
        </w:rPr>
        <w:t xml:space="preserve"> for the perpetual right to plant its competing seed. </w:t>
      </w:r>
    </w:p>
    <w:p w14:paraId="25CD1242" w14:textId="77777777" w:rsidR="003F0749" w:rsidRDefault="003F0749" w:rsidP="003F0749">
      <w:pPr>
        <w:rPr>
          <w:sz w:val="16"/>
        </w:rPr>
      </w:pPr>
      <w:r w:rsidRPr="004E264B">
        <w:rPr>
          <w:sz w:val="16"/>
        </w:rPr>
        <w:t>‘</w:t>
      </w:r>
      <w:r w:rsidRPr="004E264B">
        <w:rPr>
          <w:b/>
          <w:bCs/>
          <w:u w:val="single"/>
        </w:rPr>
        <w:t xml:space="preserve">This </w:t>
      </w:r>
      <w:r w:rsidRPr="004E264B">
        <w:rPr>
          <w:b/>
          <w:bCs/>
          <w:highlight w:val="cyan"/>
          <w:u w:val="single"/>
        </w:rPr>
        <w:t>price disparity would</w:t>
      </w:r>
      <w:r w:rsidRPr="004E264B">
        <w:rPr>
          <w:b/>
          <w:bCs/>
          <w:u w:val="single"/>
        </w:rPr>
        <w:t xml:space="preserve"> deter farmers from doing business with a </w:t>
      </w:r>
      <w:r w:rsidRPr="004E264B">
        <w:rPr>
          <w:b/>
          <w:bCs/>
          <w:highlight w:val="cyan"/>
          <w:u w:val="single"/>
        </w:rPr>
        <w:t>new seed company</w:t>
      </w:r>
      <w:r w:rsidRPr="004E264B">
        <w:rPr>
          <w:b/>
          <w:bCs/>
          <w:u w:val="single"/>
        </w:rPr>
        <w:t xml:space="preserve"> after the initial choice of seed</w:t>
      </w:r>
      <w:r w:rsidRPr="004E264B">
        <w:rPr>
          <w:u w:val="single"/>
        </w:rPr>
        <w:t xml:space="preserve">, </w:t>
      </w:r>
      <w:r w:rsidRPr="004E264B">
        <w:rPr>
          <w:highlight w:val="cyan"/>
          <w:u w:val="single"/>
        </w:rPr>
        <w:t>raising barriers to new entry and tending to lock in</w:t>
      </w:r>
      <w:r w:rsidRPr="004E264B">
        <w:rPr>
          <w:u w:val="single"/>
        </w:rPr>
        <w:t xml:space="preserve"> place </w:t>
      </w:r>
      <w:r w:rsidRPr="004E264B">
        <w:rPr>
          <w:highlight w:val="cyan"/>
          <w:u w:val="single"/>
        </w:rPr>
        <w:t>the current market posi- tions of seed companies</w:t>
      </w:r>
      <w:r w:rsidRPr="004E264B">
        <w:rPr>
          <w:sz w:val="16"/>
        </w:rPr>
        <w:t xml:space="preserve">. It is </w:t>
      </w:r>
      <w:r w:rsidRPr="004E264B">
        <w:rPr>
          <w:highlight w:val="cyan"/>
          <w:u w:val="single"/>
        </w:rPr>
        <w:t>difficult for firms to compete with</w:t>
      </w:r>
      <w:r w:rsidRPr="004E264B">
        <w:rPr>
          <w:u w:val="single"/>
        </w:rPr>
        <w:t xml:space="preserve"> the “</w:t>
      </w:r>
      <w:r w:rsidRPr="004E264B">
        <w:rPr>
          <w:b/>
          <w:bCs/>
          <w:highlight w:val="cyan"/>
          <w:u w:val="single"/>
        </w:rPr>
        <w:t>almost free</w:t>
      </w:r>
      <w:r w:rsidRPr="004E264B">
        <w:rPr>
          <w:u w:val="single"/>
        </w:rPr>
        <w:t xml:space="preserve">” cost of planting the incumbent's soybeans </w:t>
      </w:r>
      <w:r w:rsidRPr="004E264B">
        <w:rPr>
          <w:sz w:val="16"/>
        </w:rPr>
        <w:t>after a farmer has paid the initial license fee, even if they have developed su- perior new varieties and priced them aggressively. Cf. Richard Gilbert &amp; Carl Shapiro, Antitrust Issues in the Licensing of Intellectual Property: The Nine No- Nos Meet the Nineties, BROOKINGS PAPERS ON ECONOMIC ACTIVITY: MICROECONOMICS 283, 310-11 (1997) (describing economic theory underlying De- partment of Justice challenge to Microsoft’s use of per-processor license fees, in which OEMs paid for Microsoft software whether they used it or not).</w:t>
      </w:r>
    </w:p>
    <w:p w14:paraId="4742265C" w14:textId="77777777" w:rsidR="003F0749" w:rsidRPr="00731740" w:rsidRDefault="003F0749" w:rsidP="003F0749">
      <w:pPr>
        <w:pStyle w:val="Heading4"/>
        <w:rPr>
          <w:rFonts w:eastAsia="Times New Roman"/>
        </w:rPr>
      </w:pPr>
      <w:r>
        <w:rPr>
          <w:rFonts w:eastAsia="Times New Roman"/>
        </w:rPr>
        <w:t xml:space="preserve">Seed companies would have to treat </w:t>
      </w:r>
      <w:r w:rsidRPr="00461D73">
        <w:rPr>
          <w:rFonts w:eastAsia="Times New Roman"/>
          <w:u w:val="single"/>
        </w:rPr>
        <w:t>small farmers</w:t>
      </w:r>
      <w:r>
        <w:rPr>
          <w:rFonts w:eastAsia="Times New Roman"/>
        </w:rPr>
        <w:t xml:space="preserve"> and </w:t>
      </w:r>
      <w:r w:rsidRPr="00461D73">
        <w:rPr>
          <w:rFonts w:eastAsia="Times New Roman"/>
          <w:u w:val="single"/>
        </w:rPr>
        <w:t>universities</w:t>
      </w:r>
      <w:r>
        <w:rPr>
          <w:rFonts w:eastAsia="Times New Roman"/>
        </w:rPr>
        <w:t xml:space="preserve"> as potential </w:t>
      </w:r>
      <w:r w:rsidRPr="00461D73">
        <w:rPr>
          <w:rFonts w:eastAsia="Times New Roman"/>
          <w:u w:val="single"/>
        </w:rPr>
        <w:t>threats</w:t>
      </w:r>
      <w:r>
        <w:rPr>
          <w:rFonts w:eastAsia="Times New Roman"/>
        </w:rPr>
        <w:t xml:space="preserve"> --- That </w:t>
      </w:r>
      <w:r w:rsidRPr="00731740">
        <w:rPr>
          <w:rFonts w:eastAsia="Times New Roman"/>
          <w:u w:val="single"/>
        </w:rPr>
        <w:t>destroys</w:t>
      </w:r>
      <w:r>
        <w:rPr>
          <w:rFonts w:eastAsia="Times New Roman"/>
        </w:rPr>
        <w:t xml:space="preserve"> their ability to </w:t>
      </w:r>
      <w:r w:rsidRPr="00731740">
        <w:rPr>
          <w:rFonts w:eastAsia="Times New Roman"/>
          <w:u w:val="single"/>
        </w:rPr>
        <w:t>innovate</w:t>
      </w:r>
    </w:p>
    <w:p w14:paraId="4FC67857" w14:textId="77777777" w:rsidR="003F0749" w:rsidRPr="004A0BB9" w:rsidRDefault="003F0749" w:rsidP="003F0749">
      <w:pPr>
        <w:spacing w:before="15" w:after="180" w:line="240" w:lineRule="auto"/>
        <w:rPr>
          <w:rFonts w:ascii="Times New Roman" w:eastAsia="Times New Roman" w:hAnsi="Times New Roman" w:cs="Times New Roman"/>
          <w:sz w:val="24"/>
          <w:szCs w:val="24"/>
        </w:rPr>
      </w:pPr>
      <w:r w:rsidRPr="004A0BB9">
        <w:rPr>
          <w:rFonts w:eastAsia="Times New Roman"/>
          <w:b/>
          <w:bCs/>
          <w:sz w:val="26"/>
          <w:szCs w:val="26"/>
        </w:rPr>
        <w:t>Weiner, 13</w:t>
      </w:r>
      <w:r w:rsidRPr="004A0BB9">
        <w:rPr>
          <w:rFonts w:eastAsia="Times New Roman"/>
        </w:rPr>
        <w:t> (Robert Weiner, Dr. Robert J. Weiner teaches international finance, economics, and strategy. He received his PhD in 1986, and has been at GW since 1994, Jan 2013, accessed on 10-29-2021, Chamberlitigation, "Brief of economists as amici curaie in support of respondants bowman", https://www.chamberlitigation.com/sites/default/files/scotus/files/Economists%20amicus%20brief%20-%20Bowman%20v.%20Monsanto%20Co.%20%28U.S.%20Supreme%20Court%29.pdf)</w:t>
      </w:r>
      <w:r>
        <w:rPr>
          <w:rFonts w:eastAsia="Times New Roman"/>
        </w:rPr>
        <w:t>//Babcii</w:t>
      </w:r>
    </w:p>
    <w:p w14:paraId="0C038CC2" w14:textId="77777777" w:rsidR="003F0749" w:rsidRPr="00461D73" w:rsidRDefault="003F0749" w:rsidP="003F0749">
      <w:pPr>
        <w:rPr>
          <w:sz w:val="16"/>
        </w:rPr>
      </w:pPr>
      <w:r w:rsidRPr="00461D73">
        <w:rPr>
          <w:sz w:val="16"/>
        </w:rPr>
        <w:t xml:space="preserve">2. Applying </w:t>
      </w:r>
      <w:r w:rsidRPr="00461D73">
        <w:rPr>
          <w:highlight w:val="cyan"/>
          <w:u w:val="single"/>
        </w:rPr>
        <w:t>exhaustion</w:t>
      </w:r>
      <w:r w:rsidRPr="00461D73">
        <w:rPr>
          <w:u w:val="single"/>
        </w:rPr>
        <w:t xml:space="preserve"> could </w:t>
      </w:r>
      <w:r w:rsidRPr="00461D73">
        <w:rPr>
          <w:highlight w:val="cyan"/>
          <w:u w:val="single"/>
        </w:rPr>
        <w:t>lead to a reduction in</w:t>
      </w:r>
      <w:r w:rsidRPr="00461D73">
        <w:rPr>
          <w:u w:val="single"/>
        </w:rPr>
        <w:t xml:space="preserve"> procompetitive </w:t>
      </w:r>
      <w:r w:rsidRPr="00461D73">
        <w:rPr>
          <w:highlight w:val="cyan"/>
          <w:u w:val="single"/>
        </w:rPr>
        <w:t>outlicensing</w:t>
      </w:r>
      <w:r w:rsidRPr="00461D73">
        <w:rPr>
          <w:sz w:val="16"/>
        </w:rPr>
        <w:t xml:space="preserve">. As discussed above, if the first seed sale exhausts patent rights, absent viable contractual protections a seed or trait developer would need to charge the full value of its traits up front. Currently developers are able to price the use of their traits or seed germplasm differently for different kinds of rights and different intensities of use. For example, </w:t>
      </w:r>
      <w:r w:rsidRPr="00461D73">
        <w:rPr>
          <w:u w:val="single"/>
        </w:rPr>
        <w:t xml:space="preserve">the </w:t>
      </w:r>
      <w:r w:rsidRPr="00461D73">
        <w:rPr>
          <w:highlight w:val="cyan"/>
          <w:u w:val="single"/>
        </w:rPr>
        <w:t>fee charged to a university</w:t>
      </w:r>
      <w:r w:rsidRPr="00461D73">
        <w:rPr>
          <w:sz w:val="16"/>
        </w:rPr>
        <w:t xml:space="preserve"> for a research license </w:t>
      </w:r>
      <w:r w:rsidRPr="00461D73">
        <w:rPr>
          <w:u w:val="single"/>
        </w:rPr>
        <w:t xml:space="preserve">will </w:t>
      </w:r>
      <w:r w:rsidRPr="00461D73">
        <w:rPr>
          <w:highlight w:val="cyan"/>
          <w:u w:val="single"/>
        </w:rPr>
        <w:t>differ from</w:t>
      </w:r>
      <w:r w:rsidRPr="00461D73">
        <w:rPr>
          <w:u w:val="single"/>
        </w:rPr>
        <w:t xml:space="preserve"> the fee charged to a </w:t>
      </w:r>
      <w:r w:rsidRPr="00461D73">
        <w:rPr>
          <w:highlight w:val="cyan"/>
          <w:u w:val="single"/>
        </w:rPr>
        <w:t>competing seed company</w:t>
      </w:r>
      <w:r w:rsidRPr="00461D73">
        <w:rPr>
          <w:sz w:val="16"/>
        </w:rPr>
        <w:t xml:space="preserve"> for the right to incorporate a patented trait in their seed or breed with patented germplasm, and </w:t>
      </w:r>
      <w:r w:rsidRPr="00461D73">
        <w:rPr>
          <w:u w:val="single"/>
        </w:rPr>
        <w:t>both of these</w:t>
      </w:r>
      <w:r w:rsidRPr="00461D73">
        <w:rPr>
          <w:sz w:val="16"/>
        </w:rPr>
        <w:t xml:space="preserve"> fees </w:t>
      </w:r>
      <w:r w:rsidRPr="00461D73">
        <w:rPr>
          <w:b/>
          <w:bCs/>
          <w:u w:val="single"/>
        </w:rPr>
        <w:t xml:space="preserve">will </w:t>
      </w:r>
      <w:r w:rsidRPr="00461D73">
        <w:rPr>
          <w:b/>
          <w:bCs/>
          <w:highlight w:val="cyan"/>
          <w:u w:val="single"/>
        </w:rPr>
        <w:t>differ from</w:t>
      </w:r>
      <w:r w:rsidRPr="00461D73">
        <w:rPr>
          <w:b/>
          <w:bCs/>
          <w:u w:val="single"/>
        </w:rPr>
        <w:t xml:space="preserve"> the license fee paid by </w:t>
      </w:r>
      <w:r w:rsidRPr="00461D73">
        <w:rPr>
          <w:b/>
          <w:bCs/>
          <w:highlight w:val="cyan"/>
          <w:u w:val="single"/>
        </w:rPr>
        <w:t>a farmer</w:t>
      </w:r>
      <w:r w:rsidRPr="00461D73">
        <w:rPr>
          <w:b/>
          <w:bCs/>
          <w:u w:val="single"/>
        </w:rPr>
        <w:t xml:space="preserve"> who wishes to grow a single commercial crop</w:t>
      </w:r>
      <w:r w:rsidRPr="00461D73">
        <w:rPr>
          <w:sz w:val="16"/>
        </w:rPr>
        <w:t xml:space="preserve">. Such </w:t>
      </w:r>
      <w:r w:rsidRPr="00461D73">
        <w:rPr>
          <w:u w:val="single"/>
        </w:rPr>
        <w:t xml:space="preserve">price </w:t>
      </w:r>
      <w:r w:rsidRPr="00461D73">
        <w:rPr>
          <w:highlight w:val="cyan"/>
          <w:u w:val="single"/>
        </w:rPr>
        <w:t>discrimination</w:t>
      </w:r>
      <w:r w:rsidRPr="00461D73">
        <w:rPr>
          <w:sz w:val="16"/>
        </w:rPr>
        <w:t xml:space="preserve"> based on intensity of use </w:t>
      </w:r>
      <w:r w:rsidRPr="00461D73">
        <w:rPr>
          <w:highlight w:val="cyan"/>
          <w:u w:val="single"/>
        </w:rPr>
        <w:t>is</w:t>
      </w:r>
      <w:r w:rsidRPr="00461D73">
        <w:rPr>
          <w:sz w:val="16"/>
        </w:rPr>
        <w:t xml:space="preserve"> generally considered </w:t>
      </w:r>
      <w:r w:rsidRPr="00461D73">
        <w:rPr>
          <w:b/>
          <w:bCs/>
          <w:sz w:val="24"/>
          <w:szCs w:val="24"/>
          <w:highlight w:val="cyan"/>
          <w:u w:val="single"/>
        </w:rPr>
        <w:t>pro-competitive</w:t>
      </w:r>
      <w:r w:rsidRPr="00461D73">
        <w:rPr>
          <w:sz w:val="18"/>
          <w:szCs w:val="24"/>
        </w:rPr>
        <w:t xml:space="preserve"> </w:t>
      </w:r>
      <w:r w:rsidRPr="00461D73">
        <w:rPr>
          <w:sz w:val="16"/>
        </w:rPr>
        <w:t>since the licensee values use of the patent in rough proportion to the benefit it gains. </w:t>
      </w:r>
    </w:p>
    <w:p w14:paraId="7F3B9835" w14:textId="77777777" w:rsidR="003F0749" w:rsidRDefault="003F0749" w:rsidP="003F0749">
      <w:pPr>
        <w:rPr>
          <w:b/>
          <w:bCs/>
          <w:u w:val="single"/>
        </w:rPr>
      </w:pPr>
      <w:r w:rsidRPr="00461D73">
        <w:rPr>
          <w:sz w:val="16"/>
        </w:rPr>
        <w:t xml:space="preserve">Difficulty in metering the intensity of use by commercial licensees will act as a disincentive to out- license. </w:t>
      </w:r>
      <w:r w:rsidRPr="00461D73">
        <w:rPr>
          <w:b/>
          <w:bCs/>
          <w:highlight w:val="cyan"/>
          <w:u w:val="single"/>
        </w:rPr>
        <w:t>If a first sale exhausts</w:t>
      </w:r>
      <w:r w:rsidRPr="00461D73">
        <w:rPr>
          <w:b/>
          <w:bCs/>
          <w:u w:val="single"/>
        </w:rPr>
        <w:t xml:space="preserve"> rights</w:t>
      </w:r>
      <w:r w:rsidRPr="00461D73">
        <w:rPr>
          <w:sz w:val="16"/>
        </w:rPr>
        <w:t xml:space="preserve"> in traits or germplasm, </w:t>
      </w:r>
      <w:r w:rsidRPr="00461D73">
        <w:rPr>
          <w:highlight w:val="cyan"/>
          <w:u w:val="single"/>
        </w:rPr>
        <w:t>outlicensing to</w:t>
      </w:r>
      <w:r w:rsidRPr="00461D73">
        <w:rPr>
          <w:u w:val="single"/>
        </w:rPr>
        <w:t xml:space="preserve"> a </w:t>
      </w:r>
      <w:r w:rsidRPr="00461D73">
        <w:rPr>
          <w:highlight w:val="cyan"/>
          <w:u w:val="single"/>
        </w:rPr>
        <w:t>small competitor or university poses the same</w:t>
      </w:r>
      <w:r w:rsidRPr="00461D73">
        <w:rPr>
          <w:u w:val="single"/>
        </w:rPr>
        <w:t xml:space="preserve"> commercial </w:t>
      </w:r>
      <w:r w:rsidRPr="00461D73">
        <w:rPr>
          <w:highlight w:val="cyan"/>
          <w:u w:val="single"/>
        </w:rPr>
        <w:t>risks</w:t>
      </w:r>
      <w:r w:rsidRPr="00461D73">
        <w:rPr>
          <w:sz w:val="16"/>
        </w:rPr>
        <w:t xml:space="preserve"> to the licensor </w:t>
      </w:r>
      <w:r w:rsidRPr="00461D73">
        <w:rPr>
          <w:b/>
          <w:bCs/>
          <w:highlight w:val="cyan"/>
          <w:u w:val="single"/>
        </w:rPr>
        <w:t>as</w:t>
      </w:r>
      <w:r w:rsidRPr="00461D73">
        <w:rPr>
          <w:b/>
          <w:bCs/>
          <w:u w:val="single"/>
        </w:rPr>
        <w:t xml:space="preserve"> outlicensing to </w:t>
      </w:r>
      <w:r w:rsidRPr="00461D73">
        <w:rPr>
          <w:b/>
          <w:bCs/>
          <w:highlight w:val="cyan"/>
          <w:u w:val="single"/>
        </w:rPr>
        <w:t>a large competitor</w:t>
      </w:r>
      <w:r w:rsidRPr="00461D73">
        <w:rPr>
          <w:sz w:val="16"/>
        </w:rPr>
        <w:t>, because any of these licensees will be able to flood the market with seed containing the innovator’s intellectual property without incremental payments to the inventor. In such a world</w:t>
      </w:r>
      <w:r w:rsidRPr="00461D73">
        <w:rPr>
          <w:b/>
          <w:bCs/>
          <w:u w:val="single"/>
        </w:rPr>
        <w:t xml:space="preserve">, a </w:t>
      </w:r>
      <w:r w:rsidRPr="00461D73">
        <w:rPr>
          <w:b/>
          <w:bCs/>
          <w:highlight w:val="cyan"/>
          <w:u w:val="single"/>
        </w:rPr>
        <w:t>rational innovator will raise prices to small firms or universities</w:t>
      </w:r>
      <w:r w:rsidRPr="00461D73">
        <w:rPr>
          <w:b/>
          <w:bCs/>
          <w:u w:val="single"/>
        </w:rPr>
        <w:t xml:space="preserve"> that seek a license, thus </w:t>
      </w:r>
      <w:r w:rsidRPr="00461D73">
        <w:rPr>
          <w:b/>
          <w:bCs/>
          <w:highlight w:val="cyan"/>
          <w:u w:val="single"/>
        </w:rPr>
        <w:t>reducing the ability of</w:t>
      </w:r>
      <w:r w:rsidRPr="00461D73">
        <w:rPr>
          <w:b/>
          <w:bCs/>
          <w:u w:val="single"/>
        </w:rPr>
        <w:t xml:space="preserve"> small </w:t>
      </w:r>
      <w:r w:rsidRPr="00461D73">
        <w:rPr>
          <w:b/>
          <w:bCs/>
          <w:highlight w:val="cyan"/>
          <w:u w:val="single"/>
        </w:rPr>
        <w:t>firms and universities to engage in</w:t>
      </w:r>
      <w:r w:rsidRPr="00461D73">
        <w:rPr>
          <w:b/>
          <w:bCs/>
          <w:u w:val="single"/>
        </w:rPr>
        <w:t xml:space="preserve"> complementary </w:t>
      </w:r>
      <w:r w:rsidRPr="00461D73">
        <w:rPr>
          <w:b/>
          <w:bCs/>
          <w:highlight w:val="cyan"/>
          <w:u w:val="single"/>
        </w:rPr>
        <w:t>innovation</w:t>
      </w:r>
      <w:r w:rsidRPr="00461D73">
        <w:rPr>
          <w:b/>
          <w:bCs/>
          <w:u w:val="single"/>
        </w:rPr>
        <w:t>.</w:t>
      </w:r>
    </w:p>
    <w:p w14:paraId="0AA847C6" w14:textId="77777777" w:rsidR="003F0749" w:rsidRDefault="003F0749" w:rsidP="003F0749">
      <w:pPr>
        <w:pStyle w:val="Heading3"/>
      </w:pPr>
      <w:r>
        <w:t>AT: Dalley</w:t>
      </w:r>
    </w:p>
    <w:p w14:paraId="5975CED0" w14:textId="77777777" w:rsidR="003F0749" w:rsidRPr="00A176AD" w:rsidRDefault="003F0749" w:rsidP="003F0749">
      <w:pPr>
        <w:pStyle w:val="Heading4"/>
        <w:rPr>
          <w:rFonts w:cs="Arial"/>
        </w:rPr>
      </w:pPr>
      <w:r>
        <w:rPr>
          <w:rFonts w:cs="Arial"/>
        </w:rPr>
        <w:t>2. Dally is wrong – native subjectivity’s not immutable</w:t>
      </w:r>
    </w:p>
    <w:p w14:paraId="178BD602" w14:textId="77777777" w:rsidR="003F0749" w:rsidRPr="00A176AD" w:rsidRDefault="003F0749" w:rsidP="003F0749">
      <w:r w:rsidRPr="00A176AD">
        <w:t xml:space="preserve">Alex Trimble </w:t>
      </w:r>
      <w:r w:rsidRPr="00C73842">
        <w:rPr>
          <w:rStyle w:val="Style13ptBold"/>
        </w:rPr>
        <w:t>Young &amp;</w:t>
      </w:r>
      <w:r w:rsidRPr="00A176AD">
        <w:t xml:space="preserve"> Lorenzo </w:t>
      </w:r>
      <w:r w:rsidRPr="00C73842">
        <w:rPr>
          <w:rStyle w:val="Style13ptBold"/>
        </w:rPr>
        <w:t>Veracini 17.</w:t>
      </w:r>
      <w:r w:rsidRPr="00A176AD">
        <w:t xml:space="preserve"> Alex Trimble Young is an honors faculty fellow in the Barrett Honors College at Arizona State University. He serves on the editorial collective of the interdisciplinary journal Settler Colonial Studies. Lorenzo Veracini is at the Swinburne University of Technology in Melbourne, Australia. His research focuses on the comparative history of colonial systems. He has authored Israel and Settler Society (2006), Settler Colonialism: A Theoretical Overview (2010), and The Settler Colonial Present (2015). Lorenzo is coeditor of The Routledge Handbook of the History of Settler Colonialism (2016) and editor in chief of Settler Colonial Studies. 2017. “‘If I Am Native to Anything’: Settler Colonial Studies and Western American Literature.” Western American Literature, vol. 52, no. 1, pp. 1–23.</w:t>
      </w:r>
    </w:p>
    <w:p w14:paraId="6A9DD966" w14:textId="77777777" w:rsidR="003F0749" w:rsidRPr="004B1AD3" w:rsidRDefault="003F0749" w:rsidP="003F0749">
      <w:pPr>
        <w:rPr>
          <w:u w:val="single"/>
        </w:rPr>
      </w:pPr>
      <w:r w:rsidRPr="00A176AD">
        <w:rPr>
          <w:sz w:val="16"/>
        </w:rPr>
        <w:t xml:space="preserve">Apprehending this history as what Jodi Byrd has called the “transit” over which the international “postwestern” cityscape of Las Vegas is realized leads us into a reading of a very different type of frontier than the one memorialized on Fremont Street (Transit xv). Read this way, as a site of Indigenous dispossession, </w:t>
      </w:r>
      <w:r w:rsidRPr="00A176AD">
        <w:rPr>
          <w:rStyle w:val="StyleUnderline"/>
        </w:rPr>
        <w:t xml:space="preserve">the West cannot be seen as a dynamic site of </w:t>
      </w:r>
      <w:r w:rsidRPr="00A176AD">
        <w:rPr>
          <w:rStyle w:val="Emphasis"/>
        </w:rPr>
        <w:t>pure</w:t>
      </w:r>
      <w:r w:rsidRPr="00A176AD">
        <w:rPr>
          <w:rStyle w:val="StyleUnderline"/>
        </w:rPr>
        <w:t xml:space="preserve"> possibility</w:t>
      </w:r>
      <w:r w:rsidRPr="00A176AD">
        <w:rPr>
          <w:sz w:val="16"/>
        </w:rPr>
        <w:t xml:space="preserve">, as Gilles Deleuze and Félix Guattari have represented it, </w:t>
      </w:r>
      <w:r w:rsidRPr="00A176AD">
        <w:rPr>
          <w:rStyle w:val="StyleUnderline"/>
        </w:rPr>
        <w:t>as “a rhizomatic West</w:t>
      </w:r>
      <w:r w:rsidRPr="00A176AD">
        <w:rPr>
          <w:sz w:val="16"/>
        </w:rPr>
        <w:t xml:space="preserve">, with its Indians without ancestry, its ever- receding limit, its shifting and displaced frontiers” (19). </w:t>
      </w:r>
      <w:r w:rsidRPr="00A176AD">
        <w:rPr>
          <w:rStyle w:val="StyleUnderline"/>
        </w:rPr>
        <w:t xml:space="preserve">The </w:t>
      </w:r>
      <w:r w:rsidRPr="00404644">
        <w:rPr>
          <w:rStyle w:val="StyleUnderline"/>
          <w:highlight w:val="cyan"/>
        </w:rPr>
        <w:t>repetitive</w:t>
      </w:r>
      <w:r w:rsidRPr="00A176AD">
        <w:rPr>
          <w:rStyle w:val="StyleUnderline"/>
        </w:rPr>
        <w:t xml:space="preserve"> </w:t>
      </w:r>
      <w:r w:rsidRPr="00404644">
        <w:rPr>
          <w:rStyle w:val="StyleUnderline"/>
          <w:highlight w:val="cyan"/>
        </w:rPr>
        <w:t>revisitation of frontier tropes recalls what</w:t>
      </w:r>
      <w:r w:rsidRPr="00A176AD">
        <w:rPr>
          <w:sz w:val="16"/>
        </w:rPr>
        <w:t xml:space="preserve"> critic Hamish </w:t>
      </w:r>
      <w:r w:rsidRPr="00404644">
        <w:rPr>
          <w:rStyle w:val="Emphasis"/>
          <w:highlight w:val="cyan"/>
        </w:rPr>
        <w:t>Dalley</w:t>
      </w:r>
      <w:r w:rsidRPr="00404644">
        <w:rPr>
          <w:sz w:val="16"/>
          <w:highlight w:val="cyan"/>
        </w:rPr>
        <w:t xml:space="preserve"> </w:t>
      </w:r>
      <w:r w:rsidRPr="00404644">
        <w:rPr>
          <w:rStyle w:val="StyleUnderline"/>
          <w:highlight w:val="cyan"/>
        </w:rPr>
        <w:t>calls “the</w:t>
      </w:r>
      <w:r w:rsidRPr="00404644">
        <w:rPr>
          <w:sz w:val="16"/>
          <w:highlight w:val="cyan"/>
        </w:rPr>
        <w:t xml:space="preserve"> </w:t>
      </w:r>
      <w:r w:rsidRPr="00404644">
        <w:rPr>
          <w:rStyle w:val="Emphasis"/>
          <w:highlight w:val="cyan"/>
        </w:rPr>
        <w:t>frozen temporality</w:t>
      </w:r>
      <w:r w:rsidRPr="00404644">
        <w:rPr>
          <w:sz w:val="16"/>
          <w:highlight w:val="cyan"/>
        </w:rPr>
        <w:t xml:space="preserve"> </w:t>
      </w:r>
      <w:r w:rsidRPr="00404644">
        <w:rPr>
          <w:rStyle w:val="StyleUnderline"/>
          <w:highlight w:val="cyan"/>
        </w:rPr>
        <w:t>of settler- colonial narrative</w:t>
      </w:r>
      <w:r w:rsidRPr="00A176AD">
        <w:rPr>
          <w:sz w:val="16"/>
        </w:rPr>
        <w:t xml:space="preserve">,” which, “fixated on the moment of the frontier, recalls nothing so much as Freud’s description of the ‘repetition compulsion’ attending trauma” (Dalley). The “hyperreal West” in this context emerges as a fantasy (Lewis 194), in the sense that theorist Jacqueline Rose describes in her work on Israel/Palestine. “Never completely losing its grip, fantasy is always heading for the world it only appears to have left behind” (3).5 </w:t>
      </w:r>
      <w:r w:rsidRPr="00404644">
        <w:rPr>
          <w:rStyle w:val="StyleUnderline"/>
          <w:highlight w:val="cyan"/>
        </w:rPr>
        <w:t>Of course</w:t>
      </w:r>
      <w:r w:rsidRPr="00A176AD">
        <w:rPr>
          <w:rStyle w:val="StyleUnderline"/>
        </w:rPr>
        <w:t xml:space="preserve"> </w:t>
      </w:r>
      <w:r w:rsidRPr="00404644">
        <w:rPr>
          <w:rStyle w:val="Emphasis"/>
          <w:highlight w:val="cyan"/>
        </w:rPr>
        <w:t>set</w:t>
      </w:r>
      <w:r w:rsidRPr="00A176AD">
        <w:rPr>
          <w:rStyle w:val="Emphasis"/>
        </w:rPr>
        <w:t xml:space="preserve">tler </w:t>
      </w:r>
      <w:r w:rsidRPr="00404644">
        <w:rPr>
          <w:rStyle w:val="Emphasis"/>
          <w:highlight w:val="cyan"/>
        </w:rPr>
        <w:t>col</w:t>
      </w:r>
      <w:r w:rsidRPr="00A176AD">
        <w:rPr>
          <w:rStyle w:val="Emphasis"/>
        </w:rPr>
        <w:t>onialism</w:t>
      </w:r>
      <w:r w:rsidRPr="00A176AD">
        <w:rPr>
          <w:sz w:val="16"/>
        </w:rPr>
        <w:t xml:space="preserve"> </w:t>
      </w:r>
      <w:r w:rsidRPr="00404644">
        <w:rPr>
          <w:rStyle w:val="StyleUnderline"/>
          <w:highlight w:val="cyan"/>
        </w:rPr>
        <w:t xml:space="preserve">is </w:t>
      </w:r>
      <w:r w:rsidRPr="00404644">
        <w:rPr>
          <w:rStyle w:val="Emphasis"/>
          <w:highlight w:val="cyan"/>
        </w:rPr>
        <w:t>but one of the</w:t>
      </w:r>
      <w:r w:rsidRPr="00A176AD">
        <w:rPr>
          <w:sz w:val="16"/>
        </w:rPr>
        <w:t xml:space="preserve"> “secret </w:t>
      </w:r>
      <w:r w:rsidRPr="00404644">
        <w:rPr>
          <w:rStyle w:val="Emphasis"/>
          <w:highlight w:val="cyan"/>
        </w:rPr>
        <w:t>histories</w:t>
      </w:r>
      <w:r w:rsidRPr="00A176AD">
        <w:rPr>
          <w:sz w:val="16"/>
        </w:rPr>
        <w:t xml:space="preserve"> of Las Vegas” </w:t>
      </w:r>
      <w:r w:rsidRPr="00A176AD">
        <w:rPr>
          <w:rStyle w:val="StyleUnderline"/>
        </w:rPr>
        <w:t>that underwrite</w:t>
      </w:r>
      <w:r w:rsidRPr="00A176AD">
        <w:rPr>
          <w:sz w:val="16"/>
        </w:rPr>
        <w:t xml:space="preserve"> the </w:t>
      </w:r>
      <w:r w:rsidRPr="00A176AD">
        <w:rPr>
          <w:rStyle w:val="StyleUnderline"/>
        </w:rPr>
        <w:t>postmodern</w:t>
      </w:r>
      <w:r w:rsidRPr="00A176AD">
        <w:rPr>
          <w:sz w:val="16"/>
        </w:rPr>
        <w:t xml:space="preserve"> wonderland </w:t>
      </w:r>
      <w:r w:rsidRPr="00A176AD">
        <w:rPr>
          <w:rStyle w:val="StyleUnderline"/>
        </w:rPr>
        <w:t>visitors</w:t>
      </w:r>
      <w:r w:rsidRPr="00A176AD">
        <w:rPr>
          <w:sz w:val="16"/>
        </w:rPr>
        <w:t xml:space="preserve"> fi nd on Fremont Street and the strip, </w:t>
      </w:r>
      <w:r w:rsidRPr="00404644">
        <w:rPr>
          <w:rStyle w:val="StyleUnderline"/>
          <w:highlight w:val="cyan"/>
        </w:rPr>
        <w:t xml:space="preserve">and but </w:t>
      </w:r>
      <w:r w:rsidRPr="00404644">
        <w:rPr>
          <w:rStyle w:val="Emphasis"/>
          <w:highlight w:val="cyan"/>
        </w:rPr>
        <w:t>one of many structures of violence</w:t>
      </w:r>
      <w:r w:rsidRPr="00404644">
        <w:rPr>
          <w:sz w:val="16"/>
          <w:highlight w:val="cyan"/>
        </w:rPr>
        <w:t xml:space="preserve"> </w:t>
      </w:r>
      <w:r w:rsidRPr="00404644">
        <w:rPr>
          <w:rStyle w:val="StyleUnderline"/>
          <w:highlight w:val="cyan"/>
        </w:rPr>
        <w:t>that shape life in the</w:t>
      </w:r>
      <w:r w:rsidRPr="00A176AD">
        <w:rPr>
          <w:rStyle w:val="StyleUnderline"/>
        </w:rPr>
        <w:t xml:space="preserve"> contemporary </w:t>
      </w:r>
      <w:r w:rsidRPr="00404644">
        <w:rPr>
          <w:rStyle w:val="StyleUnderline"/>
          <w:highlight w:val="cyan"/>
        </w:rPr>
        <w:t xml:space="preserve">western </w:t>
      </w:r>
      <w:r w:rsidRPr="00404644">
        <w:rPr>
          <w:rStyle w:val="Emphasis"/>
          <w:highlight w:val="cyan"/>
        </w:rPr>
        <w:t>U</w:t>
      </w:r>
      <w:r w:rsidRPr="00A176AD">
        <w:rPr>
          <w:rStyle w:val="StyleUnderline"/>
        </w:rPr>
        <w:t xml:space="preserve">nited </w:t>
      </w:r>
      <w:r w:rsidRPr="00404644">
        <w:rPr>
          <w:rStyle w:val="Emphasis"/>
          <w:highlight w:val="cyan"/>
        </w:rPr>
        <w:t>S</w:t>
      </w:r>
      <w:r w:rsidRPr="00A176AD">
        <w:rPr>
          <w:rStyle w:val="StyleUnderline"/>
        </w:rPr>
        <w:t xml:space="preserve">tates.6 </w:t>
      </w:r>
      <w:r w:rsidRPr="00A176AD">
        <w:rPr>
          <w:sz w:val="16"/>
        </w:rPr>
        <w:t xml:space="preserve">Nonetheless, </w:t>
      </w:r>
      <w:r w:rsidRPr="00A176AD">
        <w:rPr>
          <w:rStyle w:val="StyleUnderline"/>
        </w:rPr>
        <w:t xml:space="preserve">it remains a structure </w:t>
      </w:r>
      <w:r w:rsidRPr="00A176AD">
        <w:rPr>
          <w:rStyle w:val="Emphasis"/>
        </w:rPr>
        <w:t>central</w:t>
      </w:r>
      <w:r w:rsidRPr="00A176AD">
        <w:rPr>
          <w:rStyle w:val="StyleUnderline"/>
        </w:rPr>
        <w:t xml:space="preserve"> to the consideration of “westness.</w:t>
      </w:r>
      <w:r w:rsidRPr="00A176AD">
        <w:rPr>
          <w:sz w:val="16"/>
        </w:rPr>
        <w:t xml:space="preserve">” As the postwestern critics argue, “westness” is neither contained by geography (as the popularity of the Western genre internationally attests), nor necessarily representative of cultural production being produced within the western United States (Kollin x– xi). When we speak of a cultural production as “Western,” we are speaking of a work that addresses the process and consequences of settler conquest, whether we are discussing a California memoir, an Australian novel, or an Italian fi lm.7 </w:t>
      </w:r>
      <w:r w:rsidRPr="00A176AD">
        <w:rPr>
          <w:rStyle w:val="StyleUnderline"/>
        </w:rPr>
        <w:t xml:space="preserve">This is </w:t>
      </w:r>
      <w:r w:rsidRPr="00404644">
        <w:rPr>
          <w:rStyle w:val="StyleUnderline"/>
          <w:highlight w:val="cyan"/>
        </w:rPr>
        <w:t>not to say</w:t>
      </w:r>
      <w:r w:rsidRPr="00A176AD">
        <w:rPr>
          <w:rStyle w:val="StyleUnderline"/>
        </w:rPr>
        <w:t xml:space="preserve"> that </w:t>
      </w:r>
      <w:r w:rsidRPr="00404644">
        <w:rPr>
          <w:rStyle w:val="StyleUnderline"/>
          <w:highlight w:val="cyan"/>
        </w:rPr>
        <w:t xml:space="preserve">Western cultural production is </w:t>
      </w:r>
      <w:r w:rsidRPr="00404644">
        <w:rPr>
          <w:rStyle w:val="Emphasis"/>
          <w:highlight w:val="cyan"/>
        </w:rPr>
        <w:t>always a result of settler colonial ideology,</w:t>
      </w:r>
      <w:r w:rsidRPr="00A176AD">
        <w:rPr>
          <w:sz w:val="16"/>
        </w:rPr>
        <w:t xml:space="preserve"> </w:t>
      </w:r>
      <w:r w:rsidRPr="00A176AD">
        <w:rPr>
          <w:rStyle w:val="StyleUnderline"/>
        </w:rPr>
        <w:t xml:space="preserve">but rather that it is engaged with questions </w:t>
      </w:r>
      <w:r w:rsidRPr="00A176AD">
        <w:rPr>
          <w:rStyle w:val="Emphasis"/>
        </w:rPr>
        <w:t>pertaining</w:t>
      </w:r>
      <w:r w:rsidRPr="00A176AD">
        <w:rPr>
          <w:rStyle w:val="StyleUnderline"/>
        </w:rPr>
        <w:t xml:space="preserve"> to it</w:t>
      </w:r>
      <w:r w:rsidRPr="00A176AD">
        <w:rPr>
          <w:sz w:val="16"/>
        </w:rPr>
        <w:t xml:space="preserve">. Th e problem of the West is, in a crucial sense, the problem of settler colonialism. </w:t>
      </w:r>
      <w:r w:rsidRPr="00404644">
        <w:rPr>
          <w:rStyle w:val="StyleUnderline"/>
          <w:highlight w:val="cyan"/>
        </w:rPr>
        <w:t>Imagining postwestern futures</w:t>
      </w:r>
      <w:r w:rsidRPr="00A176AD">
        <w:rPr>
          <w:sz w:val="16"/>
        </w:rPr>
        <w:t xml:space="preserve"> thus </w:t>
      </w:r>
      <w:r w:rsidRPr="00404644">
        <w:rPr>
          <w:rStyle w:val="StyleUnderline"/>
          <w:highlight w:val="cyan"/>
        </w:rPr>
        <w:t>requires</w:t>
      </w:r>
      <w:r w:rsidRPr="00A176AD">
        <w:rPr>
          <w:rStyle w:val="StyleUnderline"/>
        </w:rPr>
        <w:t xml:space="preserve"> a </w:t>
      </w:r>
      <w:r w:rsidRPr="00404644">
        <w:rPr>
          <w:rStyle w:val="StyleUnderline"/>
          <w:highlight w:val="cyan"/>
        </w:rPr>
        <w:t>critical outlook</w:t>
      </w:r>
      <w:r w:rsidRPr="00A176AD">
        <w:rPr>
          <w:rStyle w:val="StyleUnderline"/>
        </w:rPr>
        <w:t xml:space="preserve"> that is </w:t>
      </w:r>
      <w:r w:rsidRPr="00404644">
        <w:rPr>
          <w:rStyle w:val="Emphasis"/>
          <w:highlight w:val="cyan"/>
        </w:rPr>
        <w:t>more than just inclusive in</w:t>
      </w:r>
      <w:r w:rsidRPr="00A176AD">
        <w:rPr>
          <w:rStyle w:val="Emphasis"/>
        </w:rPr>
        <w:t xml:space="preserve"> its </w:t>
      </w:r>
      <w:r w:rsidRPr="00404644">
        <w:rPr>
          <w:rStyle w:val="Emphasis"/>
          <w:highlight w:val="cyan"/>
        </w:rPr>
        <w:t>politics</w:t>
      </w:r>
      <w:r w:rsidRPr="00A176AD">
        <w:rPr>
          <w:rStyle w:val="StyleUnderline"/>
        </w:rPr>
        <w:t xml:space="preserve">, transnational in its scope, and poststructuralist in its methodology. </w:t>
      </w:r>
      <w:r w:rsidRPr="00404644">
        <w:rPr>
          <w:rStyle w:val="StyleUnderline"/>
          <w:highlight w:val="cyan"/>
        </w:rPr>
        <w:t>Our movement</w:t>
      </w:r>
      <w:r w:rsidRPr="00A176AD">
        <w:rPr>
          <w:rStyle w:val="StyleUnderline"/>
        </w:rPr>
        <w:t xml:space="preserve"> toward the “post” in the conceptual space of the Western </w:t>
      </w:r>
      <w:r w:rsidRPr="00404644">
        <w:rPr>
          <w:rStyle w:val="StyleUnderline"/>
          <w:highlight w:val="cyan"/>
        </w:rPr>
        <w:t xml:space="preserve">must be </w:t>
      </w:r>
      <w:r w:rsidRPr="00404644">
        <w:rPr>
          <w:rStyle w:val="Emphasis"/>
          <w:highlight w:val="cyan"/>
        </w:rPr>
        <w:t>decolonial</w:t>
      </w:r>
      <w:r w:rsidRPr="00A176AD">
        <w:rPr>
          <w:rStyle w:val="Emphasis"/>
        </w:rPr>
        <w:t xml:space="preserve"> in its orientation</w:t>
      </w:r>
      <w:r w:rsidRPr="00A176AD">
        <w:rPr>
          <w:sz w:val="16"/>
        </w:rPr>
        <w:t xml:space="preserve">. Such a critique would abandon unilateral settler attempts at postnational place-making in order </w:t>
      </w:r>
      <w:r w:rsidRPr="00404644">
        <w:rPr>
          <w:rStyle w:val="StyleUnderline"/>
          <w:highlight w:val="cyan"/>
        </w:rPr>
        <w:t>to critique</w:t>
      </w:r>
      <w:r w:rsidRPr="00A176AD">
        <w:rPr>
          <w:rStyle w:val="StyleUnderline"/>
        </w:rPr>
        <w:t xml:space="preserve"> settler colonial </w:t>
      </w:r>
      <w:r w:rsidRPr="00404644">
        <w:rPr>
          <w:rStyle w:val="StyleUnderline"/>
          <w:highlight w:val="cyan"/>
        </w:rPr>
        <w:t>structures</w:t>
      </w:r>
      <w:r w:rsidRPr="00A176AD">
        <w:rPr>
          <w:rStyle w:val="StyleUnderline"/>
        </w:rPr>
        <w:t xml:space="preserve"> of violence</w:t>
      </w:r>
      <w:r w:rsidRPr="00A176AD">
        <w:rPr>
          <w:sz w:val="16"/>
        </w:rPr>
        <w:t xml:space="preserve">. Such a critique </w:t>
      </w:r>
      <w:r w:rsidRPr="00404644">
        <w:rPr>
          <w:rStyle w:val="StyleUnderline"/>
          <w:highlight w:val="cyan"/>
        </w:rPr>
        <w:t>would</w:t>
      </w:r>
      <w:r w:rsidRPr="00404644">
        <w:rPr>
          <w:sz w:val="16"/>
          <w:highlight w:val="cyan"/>
        </w:rPr>
        <w:t xml:space="preserve"> </w:t>
      </w:r>
      <w:r w:rsidRPr="00404644">
        <w:rPr>
          <w:rStyle w:val="Emphasis"/>
          <w:highlight w:val="cyan"/>
        </w:rPr>
        <w:t>not work to reify these</w:t>
      </w:r>
      <w:r w:rsidRPr="00A176AD">
        <w:rPr>
          <w:rStyle w:val="Emphasis"/>
        </w:rPr>
        <w:t xml:space="preserve"> structures </w:t>
      </w:r>
      <w:r w:rsidRPr="00404644">
        <w:rPr>
          <w:rStyle w:val="Emphasis"/>
          <w:highlight w:val="cyan"/>
        </w:rPr>
        <w:t>as permanent or inevitable</w:t>
      </w:r>
      <w:r w:rsidRPr="00404644">
        <w:rPr>
          <w:rStyle w:val="StyleUnderline"/>
          <w:highlight w:val="cyan"/>
        </w:rPr>
        <w:t>, but</w:t>
      </w:r>
      <w:r w:rsidRPr="00A176AD">
        <w:rPr>
          <w:rStyle w:val="StyleUnderline"/>
        </w:rPr>
        <w:t xml:space="preserve"> rather to </w:t>
      </w:r>
      <w:r w:rsidRPr="00404644">
        <w:rPr>
          <w:rStyle w:val="Emphasis"/>
          <w:highlight w:val="cyan"/>
        </w:rPr>
        <w:t>probe their contradictions</w:t>
      </w:r>
      <w:r w:rsidRPr="00A176AD">
        <w:rPr>
          <w:rStyle w:val="StyleUnderline"/>
        </w:rPr>
        <w:t>, and</w:t>
      </w:r>
      <w:r w:rsidRPr="00A176AD">
        <w:rPr>
          <w:sz w:val="16"/>
        </w:rPr>
        <w:t xml:space="preserve"> to </w:t>
      </w:r>
      <w:r w:rsidRPr="00A176AD">
        <w:rPr>
          <w:rStyle w:val="StyleUnderline"/>
        </w:rPr>
        <w:t>promote</w:t>
      </w:r>
      <w:r w:rsidRPr="00A176AD">
        <w:rPr>
          <w:sz w:val="16"/>
        </w:rPr>
        <w:t xml:space="preserve"> the </w:t>
      </w:r>
      <w:r w:rsidRPr="00A176AD">
        <w:rPr>
          <w:rStyle w:val="Emphasis"/>
        </w:rPr>
        <w:t>Indigenous intellectual traditions</w:t>
      </w:r>
      <w:r w:rsidRPr="00A176AD">
        <w:rPr>
          <w:sz w:val="16"/>
        </w:rPr>
        <w:t xml:space="preserve"> that have long been at work </w:t>
      </w:r>
      <w:r w:rsidRPr="00A176AD">
        <w:rPr>
          <w:rStyle w:val="StyleUnderline"/>
        </w:rPr>
        <w:t>critiquing the settler colonial present in order to shape a decolonial future</w:t>
      </w:r>
      <w:r w:rsidRPr="00A176AD">
        <w:rPr>
          <w:sz w:val="16"/>
        </w:rPr>
        <w:t>.8 We hope that this special issue of Western American Literature, which features critical readings of western American film and literature by three scholars from different fields and national backgrounds, can contribute toward this effort.</w:t>
      </w:r>
    </w:p>
    <w:p w14:paraId="60784B5D" w14:textId="77777777" w:rsidR="003F0749" w:rsidRDefault="003F0749" w:rsidP="003F0749">
      <w:pPr>
        <w:pStyle w:val="Heading1"/>
      </w:pPr>
      <w:r>
        <w:t>1NR --- Swing 2 R4</w:t>
      </w:r>
    </w:p>
    <w:p w14:paraId="01F005DB" w14:textId="77777777" w:rsidR="003F0749" w:rsidRDefault="003F0749" w:rsidP="003F0749">
      <w:pPr>
        <w:pStyle w:val="Heading2"/>
      </w:pPr>
      <w:r>
        <w:t>1NR --- Econ</w:t>
      </w:r>
    </w:p>
    <w:p w14:paraId="701D5894" w14:textId="77777777" w:rsidR="003F0749" w:rsidRPr="008D44AC" w:rsidRDefault="003F0749" w:rsidP="003F0749">
      <w:pPr>
        <w:pStyle w:val="Heading4"/>
      </w:pPr>
      <w:r>
        <w:t xml:space="preserve">Massive consumer spending and confidence secures growth even through upcoming uncertainty </w:t>
      </w:r>
    </w:p>
    <w:p w14:paraId="30DC248C" w14:textId="77777777" w:rsidR="003F0749" w:rsidRPr="008D44AC" w:rsidRDefault="003F0749" w:rsidP="003F0749">
      <w:r w:rsidRPr="008D44AC">
        <w:rPr>
          <w:rStyle w:val="Style13ptBold"/>
        </w:rPr>
        <w:t>Entenmann, 1-3</w:t>
      </w:r>
      <w:r>
        <w:t xml:space="preserve"> (</w:t>
      </w:r>
      <w:r w:rsidRPr="008D44AC">
        <w:t>Kenneth J. Entenmann is chief economist and chief investment officer at NBT Wealth Management</w:t>
      </w:r>
      <w:r>
        <w:t>,</w:t>
      </w:r>
      <w:r w:rsidRPr="008D44AC">
        <w:t xml:space="preserve"> “Despite labor constraints and inflation, cautious optimism expressed for 2022”, Hartford Business, 1-3-22, https://www.hartfordbusiness.com/article/despite-labor-constraints-and-inflation-cautious-optimism-expressed-for-2022)//babcii</w:t>
      </w:r>
    </w:p>
    <w:p w14:paraId="0872E64E" w14:textId="77777777" w:rsidR="003F0749" w:rsidRPr="008D44AC" w:rsidRDefault="003F0749" w:rsidP="003F0749">
      <w:pPr>
        <w:rPr>
          <w:sz w:val="16"/>
        </w:rPr>
      </w:pPr>
      <w:r w:rsidRPr="00A81D03">
        <w:rPr>
          <w:u w:val="single"/>
        </w:rPr>
        <w:t>The term “</w:t>
      </w:r>
      <w:r w:rsidRPr="008D44AC">
        <w:rPr>
          <w:highlight w:val="cyan"/>
          <w:u w:val="single"/>
        </w:rPr>
        <w:t>cautiously optimistic” comes to mind with the seemingly collective reservations</w:t>
      </w:r>
      <w:r w:rsidRPr="00A81D03">
        <w:rPr>
          <w:u w:val="single"/>
        </w:rPr>
        <w:t xml:space="preserve"> regarding supply chains and labor</w:t>
      </w:r>
      <w:r w:rsidRPr="008D44AC">
        <w:rPr>
          <w:sz w:val="16"/>
        </w:rPr>
        <w:t xml:space="preserve"> — and I have to say I agree with the sentiment. I think you’re on to something, Connecticut.</w:t>
      </w:r>
    </w:p>
    <w:p w14:paraId="3AF9F0D7" w14:textId="77777777" w:rsidR="003F0749" w:rsidRPr="00A81D03" w:rsidRDefault="003F0749" w:rsidP="003F0749">
      <w:r w:rsidRPr="00A81D03">
        <w:rPr>
          <w:u w:val="single"/>
        </w:rPr>
        <w:t xml:space="preserve">The </w:t>
      </w:r>
      <w:r w:rsidRPr="008D44AC">
        <w:rPr>
          <w:highlight w:val="cyan"/>
          <w:u w:val="single"/>
        </w:rPr>
        <w:t>2021 economy</w:t>
      </w:r>
      <w:r w:rsidRPr="00A81D03">
        <w:rPr>
          <w:u w:val="single"/>
        </w:rPr>
        <w:t xml:space="preserve"> fought through significant challenges but has still </w:t>
      </w:r>
      <w:r w:rsidRPr="008D44AC">
        <w:rPr>
          <w:highlight w:val="cyan"/>
          <w:u w:val="single"/>
        </w:rPr>
        <w:t>improved materially</w:t>
      </w:r>
      <w:r w:rsidRPr="00A81D03">
        <w:rPr>
          <w:u w:val="single"/>
        </w:rPr>
        <w:t xml:space="preserve">. The </w:t>
      </w:r>
      <w:r w:rsidRPr="008D44AC">
        <w:rPr>
          <w:highlight w:val="cyan"/>
          <w:u w:val="single"/>
        </w:rPr>
        <w:t>U.S. GDP is estimated</w:t>
      </w:r>
      <w:r w:rsidRPr="00A81D03">
        <w:rPr>
          <w:u w:val="single"/>
        </w:rPr>
        <w:t xml:space="preserve"> to have grown by 5.6% in 2021 and the consensus forecast for 2022 calls </w:t>
      </w:r>
      <w:r w:rsidRPr="008D44AC">
        <w:rPr>
          <w:highlight w:val="cyan"/>
          <w:u w:val="single"/>
        </w:rPr>
        <w:t>for 4.1% growth.</w:t>
      </w:r>
    </w:p>
    <w:p w14:paraId="21992BEB" w14:textId="77777777" w:rsidR="003F0749" w:rsidRPr="00A81D03" w:rsidRDefault="003F0749" w:rsidP="003F0749">
      <w:pPr>
        <w:rPr>
          <w:u w:val="single"/>
        </w:rPr>
      </w:pPr>
      <w:r w:rsidRPr="008D44AC">
        <w:rPr>
          <w:sz w:val="16"/>
        </w:rPr>
        <w:t xml:space="preserve">Both numbers are considerably better than the pre-COVID pace of 2% to 3%. So, it is more than just a positive attitude — </w:t>
      </w:r>
      <w:r w:rsidRPr="00A81D03">
        <w:rPr>
          <w:u w:val="single"/>
        </w:rPr>
        <w:t xml:space="preserve">there is </w:t>
      </w:r>
      <w:r w:rsidRPr="008D44AC">
        <w:rPr>
          <w:highlight w:val="cyan"/>
          <w:u w:val="single"/>
        </w:rPr>
        <w:t>good reason to be optimistic.</w:t>
      </w:r>
    </w:p>
    <w:p w14:paraId="0C36989C" w14:textId="77777777" w:rsidR="003F0749" w:rsidRPr="008D44AC" w:rsidRDefault="003F0749" w:rsidP="003F0749">
      <w:pPr>
        <w:rPr>
          <w:sz w:val="16"/>
        </w:rPr>
      </w:pPr>
      <w:r w:rsidRPr="008D44AC">
        <w:rPr>
          <w:sz w:val="16"/>
        </w:rPr>
        <w:t xml:space="preserve">As a result of our collective COVID experience, </w:t>
      </w:r>
      <w:r w:rsidRPr="008D44AC">
        <w:rPr>
          <w:highlight w:val="cyan"/>
          <w:u w:val="single"/>
        </w:rPr>
        <w:t>consumers and companies were forced to adjust</w:t>
      </w:r>
      <w:r w:rsidRPr="00A81D03">
        <w:rPr>
          <w:u w:val="single"/>
        </w:rPr>
        <w:t xml:space="preserve"> their </w:t>
      </w:r>
      <w:r w:rsidRPr="008D44AC">
        <w:rPr>
          <w:highlight w:val="cyan"/>
          <w:u w:val="single"/>
        </w:rPr>
        <w:t>behavior. That</w:t>
      </w:r>
      <w:r w:rsidRPr="00A81D03">
        <w:rPr>
          <w:u w:val="single"/>
        </w:rPr>
        <w:t xml:space="preserve"> adjustment </w:t>
      </w:r>
      <w:r w:rsidRPr="008D44AC">
        <w:rPr>
          <w:highlight w:val="cyan"/>
          <w:u w:val="single"/>
        </w:rPr>
        <w:t>resulted in</w:t>
      </w:r>
      <w:r w:rsidRPr="00A81D03">
        <w:rPr>
          <w:u w:val="single"/>
        </w:rPr>
        <w:t xml:space="preserve"> a </w:t>
      </w:r>
      <w:r w:rsidRPr="008D44AC">
        <w:rPr>
          <w:highlight w:val="cyan"/>
          <w:u w:val="single"/>
        </w:rPr>
        <w:t>great deleveraging</w:t>
      </w:r>
      <w:r w:rsidRPr="00A81D03">
        <w:rPr>
          <w:u w:val="single"/>
        </w:rPr>
        <w:t xml:space="preserve"> of consumer and corporate balance sheets.</w:t>
      </w:r>
    </w:p>
    <w:p w14:paraId="25896207" w14:textId="77777777" w:rsidR="003F0749" w:rsidRPr="00C343F8" w:rsidRDefault="003F0749" w:rsidP="003F0749">
      <w:pPr>
        <w:rPr>
          <w:u w:val="single"/>
        </w:rPr>
      </w:pPr>
      <w:r w:rsidRPr="00C343F8">
        <w:rPr>
          <w:u w:val="single"/>
        </w:rPr>
        <w:t xml:space="preserve">The </w:t>
      </w:r>
      <w:r w:rsidRPr="00C343F8">
        <w:rPr>
          <w:highlight w:val="cyan"/>
          <w:u w:val="single"/>
        </w:rPr>
        <w:t>personal savings</w:t>
      </w:r>
      <w:r w:rsidRPr="00C343F8">
        <w:rPr>
          <w:u w:val="single"/>
        </w:rPr>
        <w:t xml:space="preserve"> rate </w:t>
      </w:r>
      <w:r w:rsidRPr="00C343F8">
        <w:rPr>
          <w:highlight w:val="cyan"/>
          <w:u w:val="single"/>
        </w:rPr>
        <w:t>skyrocketed</w:t>
      </w:r>
      <w:r w:rsidRPr="00C343F8">
        <w:rPr>
          <w:u w:val="single"/>
        </w:rPr>
        <w:t xml:space="preserve"> to 35% during the initial COVID lockdown and still hovers around 10%. </w:t>
      </w:r>
      <w:r w:rsidRPr="00C343F8">
        <w:rPr>
          <w:highlight w:val="cyan"/>
          <w:u w:val="single"/>
        </w:rPr>
        <w:t>Many consumers took</w:t>
      </w:r>
      <w:r w:rsidRPr="00C343F8">
        <w:rPr>
          <w:u w:val="single"/>
        </w:rPr>
        <w:t xml:space="preserve"> the COVID </w:t>
      </w:r>
      <w:r w:rsidRPr="00C343F8">
        <w:rPr>
          <w:highlight w:val="cyan"/>
          <w:u w:val="single"/>
        </w:rPr>
        <w:t>lockdown as an opportunity to pay down their debt; credit card, home equity and mortgage</w:t>
      </w:r>
      <w:r w:rsidRPr="00C343F8">
        <w:rPr>
          <w:u w:val="single"/>
        </w:rPr>
        <w:t xml:space="preserve"> balances all declined significantly.</w:t>
      </w:r>
    </w:p>
    <w:p w14:paraId="228279B7" w14:textId="77777777" w:rsidR="003F0749" w:rsidRPr="00A81D03" w:rsidRDefault="003F0749" w:rsidP="003F0749">
      <w:pPr>
        <w:rPr>
          <w:u w:val="single"/>
        </w:rPr>
      </w:pPr>
      <w:r w:rsidRPr="008D44AC">
        <w:rPr>
          <w:sz w:val="16"/>
        </w:rPr>
        <w:t xml:space="preserve">On the corporate front, a similar deleveraging has occurred. </w:t>
      </w:r>
      <w:r w:rsidRPr="008D44AC">
        <w:rPr>
          <w:highlight w:val="cyan"/>
          <w:u w:val="single"/>
        </w:rPr>
        <w:t>The original CARES Act provided</w:t>
      </w:r>
      <w:r w:rsidRPr="00A81D03">
        <w:rPr>
          <w:u w:val="single"/>
        </w:rPr>
        <w:t xml:space="preserve"> a </w:t>
      </w:r>
      <w:r w:rsidRPr="008D44AC">
        <w:rPr>
          <w:highlight w:val="cyan"/>
          <w:u w:val="single"/>
        </w:rPr>
        <w:t>material safety net</w:t>
      </w:r>
      <w:r w:rsidRPr="00A81D03">
        <w:rPr>
          <w:u w:val="single"/>
        </w:rPr>
        <w:t xml:space="preserve"> for companies of all sizes. Most significantly</w:t>
      </w:r>
      <w:r w:rsidRPr="008D44AC">
        <w:rPr>
          <w:sz w:val="16"/>
        </w:rPr>
        <w:t xml:space="preserve">, the act created the Paycheck Protection Program that provided loans ($350 billion, mostly forgiven) to small businesses. </w:t>
      </w:r>
      <w:r w:rsidRPr="00A81D03">
        <w:rPr>
          <w:u w:val="single"/>
        </w:rPr>
        <w:t xml:space="preserve">The </w:t>
      </w:r>
      <w:r w:rsidRPr="008D44AC">
        <w:rPr>
          <w:highlight w:val="cyan"/>
          <w:u w:val="single"/>
        </w:rPr>
        <w:t>PPP loans allowed companies to remain solvent</w:t>
      </w:r>
      <w:r w:rsidRPr="00A81D03">
        <w:rPr>
          <w:u w:val="single"/>
        </w:rPr>
        <w:t xml:space="preserve"> while adjusting to the new COVID world.</w:t>
      </w:r>
    </w:p>
    <w:p w14:paraId="02842CCA" w14:textId="77777777" w:rsidR="003F0749" w:rsidRPr="008D44AC" w:rsidRDefault="003F0749" w:rsidP="003F0749">
      <w:pPr>
        <w:rPr>
          <w:sz w:val="16"/>
        </w:rPr>
      </w:pPr>
      <w:r w:rsidRPr="008D44AC">
        <w:rPr>
          <w:sz w:val="16"/>
        </w:rPr>
        <w:t>While the PPP loans provided support for revenue shortfalls and supported employment levels</w:t>
      </w:r>
      <w:r w:rsidRPr="00A81D03">
        <w:rPr>
          <w:u w:val="single"/>
        </w:rPr>
        <w:t>, non-labor expenses dropped materially.</w:t>
      </w:r>
      <w:r w:rsidRPr="008D44AC">
        <w:rPr>
          <w:sz w:val="16"/>
        </w:rPr>
        <w:t xml:space="preserve"> Expenses such as marketing, travel, training and development, fleet expenses and entertainment all plummeted.</w:t>
      </w:r>
    </w:p>
    <w:p w14:paraId="23B6E38D" w14:textId="77777777" w:rsidR="003F0749" w:rsidRPr="00A81D03" w:rsidRDefault="003F0749" w:rsidP="003F0749">
      <w:r w:rsidRPr="00A81D03">
        <w:t xml:space="preserve">Today, </w:t>
      </w:r>
      <w:r w:rsidRPr="00A81D03">
        <w:rPr>
          <w:highlight w:val="cyan"/>
          <w:u w:val="single"/>
        </w:rPr>
        <w:t>companies are flush with cash, expenses continue to run below “normal</w:t>
      </w:r>
      <w:r w:rsidRPr="00A81D03">
        <w:rPr>
          <w:u w:val="single"/>
        </w:rPr>
        <w:t xml:space="preserve">,” and </w:t>
      </w:r>
      <w:r w:rsidRPr="00A81D03">
        <w:rPr>
          <w:highlight w:val="cyan"/>
          <w:u w:val="single"/>
        </w:rPr>
        <w:t>debt has been paid</w:t>
      </w:r>
      <w:r w:rsidRPr="00A81D03">
        <w:rPr>
          <w:u w:val="single"/>
        </w:rPr>
        <w:t xml:space="preserve"> down. Why is this great </w:t>
      </w:r>
      <w:r w:rsidRPr="00A81D03">
        <w:rPr>
          <w:highlight w:val="cyan"/>
          <w:u w:val="single"/>
        </w:rPr>
        <w:t>deleveraging</w:t>
      </w:r>
      <w:r w:rsidRPr="00A81D03">
        <w:rPr>
          <w:u w:val="single"/>
        </w:rPr>
        <w:t xml:space="preserve"> important? It </w:t>
      </w:r>
      <w:r w:rsidRPr="00A81D03">
        <w:rPr>
          <w:highlight w:val="cyan"/>
          <w:u w:val="single"/>
        </w:rPr>
        <w:t xml:space="preserve">provides plenty of ammunition for economic </w:t>
      </w:r>
      <w:r w:rsidRPr="008D44AC">
        <w:rPr>
          <w:highlight w:val="cyan"/>
          <w:u w:val="single"/>
        </w:rPr>
        <w:t>growth when the uncertainties</w:t>
      </w:r>
      <w:r w:rsidRPr="00A81D03">
        <w:rPr>
          <w:u w:val="single"/>
        </w:rPr>
        <w:t xml:space="preserve"> surrounding COVID </w:t>
      </w:r>
      <w:r w:rsidRPr="008D44AC">
        <w:rPr>
          <w:highlight w:val="cyan"/>
          <w:u w:val="single"/>
        </w:rPr>
        <w:t>diminish</w:t>
      </w:r>
      <w:r w:rsidRPr="00A81D03">
        <w:t>.</w:t>
      </w:r>
    </w:p>
    <w:p w14:paraId="3A446B79" w14:textId="77777777" w:rsidR="003F0749" w:rsidRPr="00190891" w:rsidRDefault="003F0749" w:rsidP="003F0749">
      <w:pPr>
        <w:rPr>
          <w:u w:val="single"/>
        </w:rPr>
      </w:pPr>
      <w:r w:rsidRPr="008D44AC">
        <w:rPr>
          <w:sz w:val="16"/>
        </w:rPr>
        <w:t>The combination of strong balance sheets, a continuing reopening of the economy and historically low interest rates provide fuel for growth and reason for</w:t>
      </w:r>
      <w:r w:rsidRPr="00A81D03">
        <w:rPr>
          <w:u w:val="single"/>
        </w:rPr>
        <w:t xml:space="preserve"> </w:t>
      </w:r>
      <w:r w:rsidRPr="00A81D03">
        <w:rPr>
          <w:highlight w:val="cyan"/>
          <w:u w:val="single"/>
        </w:rPr>
        <w:t>cautious optimism as the economy works through a host of challenges</w:t>
      </w:r>
      <w:r w:rsidRPr="00A81D03">
        <w:rPr>
          <w:u w:val="single"/>
        </w:rPr>
        <w:t>.</w:t>
      </w:r>
    </w:p>
    <w:p w14:paraId="6DDBC3DE" w14:textId="77777777" w:rsidR="003F0749" w:rsidRPr="001D3F51" w:rsidRDefault="003F0749" w:rsidP="003F0749">
      <w:pPr>
        <w:pStyle w:val="Heading4"/>
      </w:pPr>
      <w:r w:rsidRPr="001D3F51">
        <w:t xml:space="preserve">Every sector of the economy is </w:t>
      </w:r>
      <w:r>
        <w:t>metro boomin</w:t>
      </w:r>
    </w:p>
    <w:p w14:paraId="22F5FD5B" w14:textId="77777777" w:rsidR="003F0749" w:rsidRPr="006A5ACA" w:rsidRDefault="003F0749" w:rsidP="003F0749">
      <w:r w:rsidRPr="001D3F51">
        <w:rPr>
          <w:rStyle w:val="Style13ptBold"/>
        </w:rPr>
        <w:t>Werlin, 21</w:t>
      </w:r>
      <w:r>
        <w:t xml:space="preserve"> (</w:t>
      </w:r>
      <w:r w:rsidRPr="006A5ACA">
        <w:t>Ernest “Doc” Werlin</w:t>
      </w:r>
      <w:r>
        <w:t xml:space="preserve">, </w:t>
      </w:r>
      <w:r w:rsidRPr="006A5ACA">
        <w:t>35 years in fixed income as a trader and corporate bond salesman, including time as a partner at MorganStanley in charge of corporate bond trading</w:t>
      </w:r>
      <w:r>
        <w:t>, “</w:t>
      </w:r>
      <w:r w:rsidRPr="001D3F51">
        <w:t>Doc’s Prescription: U.S. economic outlook for 2022</w:t>
      </w:r>
      <w:r>
        <w:t xml:space="preserve">”, Herald Tribute, 12-27-21, </w:t>
      </w:r>
      <w:r w:rsidRPr="001D3F51">
        <w:t>https://www.heraldtribune.com/story/business/2021/12/27/economists-expect-u-s-enjoy-solid-economic-growth-2022/9022524002/</w:t>
      </w:r>
      <w:r>
        <w:t>)//babcii</w:t>
      </w:r>
    </w:p>
    <w:p w14:paraId="52056081" w14:textId="77777777" w:rsidR="003F0749" w:rsidRPr="006A5ACA" w:rsidRDefault="003F0749" w:rsidP="003F0749">
      <w:pPr>
        <w:rPr>
          <w:u w:val="single"/>
        </w:rPr>
      </w:pPr>
      <w:r w:rsidRPr="006A5ACA">
        <w:rPr>
          <w:u w:val="single"/>
        </w:rPr>
        <w:t xml:space="preserve">There is a </w:t>
      </w:r>
      <w:r w:rsidRPr="001D3F51">
        <w:rPr>
          <w:highlight w:val="cyan"/>
          <w:u w:val="single"/>
        </w:rPr>
        <w:t>growing consensus</w:t>
      </w:r>
      <w:r w:rsidRPr="006A5ACA">
        <w:rPr>
          <w:u w:val="single"/>
        </w:rPr>
        <w:t xml:space="preserve"> that the </w:t>
      </w:r>
      <w:r w:rsidRPr="001D3F51">
        <w:rPr>
          <w:highlight w:val="cyan"/>
          <w:u w:val="single"/>
        </w:rPr>
        <w:t>U</w:t>
      </w:r>
      <w:r w:rsidRPr="006A5ACA">
        <w:rPr>
          <w:u w:val="single"/>
        </w:rPr>
        <w:t xml:space="preserve">nited </w:t>
      </w:r>
      <w:r w:rsidRPr="001D3F51">
        <w:rPr>
          <w:highlight w:val="cyan"/>
          <w:u w:val="single"/>
        </w:rPr>
        <w:t>S</w:t>
      </w:r>
      <w:r w:rsidRPr="006A5ACA">
        <w:rPr>
          <w:u w:val="single"/>
        </w:rPr>
        <w:t xml:space="preserve">tates </w:t>
      </w:r>
      <w:r w:rsidRPr="001D3F51">
        <w:rPr>
          <w:highlight w:val="cyan"/>
          <w:u w:val="single"/>
        </w:rPr>
        <w:t>will enjoy solid</w:t>
      </w:r>
      <w:r w:rsidRPr="006A5ACA">
        <w:rPr>
          <w:u w:val="single"/>
        </w:rPr>
        <w:t xml:space="preserve"> economic </w:t>
      </w:r>
      <w:r w:rsidRPr="001D3F51">
        <w:rPr>
          <w:highlight w:val="cyan"/>
          <w:u w:val="single"/>
        </w:rPr>
        <w:t>growth in 2022</w:t>
      </w:r>
      <w:r w:rsidRPr="006A5ACA">
        <w:rPr>
          <w:u w:val="single"/>
        </w:rPr>
        <w:t xml:space="preserve"> despite concerns about inflation</w:t>
      </w:r>
      <w:r w:rsidRPr="006A5ACA">
        <w:rPr>
          <w:sz w:val="16"/>
        </w:rPr>
        <w:t>, supply chain disruptions, COVID-19 and Federal Reserve tightening. </w:t>
      </w:r>
      <w:hyperlink r:id="rId35" w:tgtFrame="_blank" w:history="1">
        <w:r w:rsidRPr="006A5ACA">
          <w:rPr>
            <w:rStyle w:val="Hyperlink"/>
            <w:u w:val="single"/>
          </w:rPr>
          <w:t>The Conference Board,</w:t>
        </w:r>
      </w:hyperlink>
      <w:r w:rsidRPr="006A5ACA">
        <w:rPr>
          <w:u w:val="single"/>
        </w:rPr>
        <w:t> </w:t>
      </w:r>
      <w:r w:rsidRPr="001D3F51">
        <w:rPr>
          <w:highlight w:val="cyan"/>
          <w:u w:val="single"/>
        </w:rPr>
        <w:t>a research group comprising more than 1,000 public and private corporations</w:t>
      </w:r>
      <w:r w:rsidRPr="006A5ACA">
        <w:rPr>
          <w:u w:val="single"/>
        </w:rPr>
        <w:t xml:space="preserve">, </w:t>
      </w:r>
      <w:r w:rsidRPr="001D3F51">
        <w:rPr>
          <w:highlight w:val="cyan"/>
          <w:u w:val="single"/>
        </w:rPr>
        <w:t>forecasts</w:t>
      </w:r>
      <w:r w:rsidRPr="006A5ACA">
        <w:rPr>
          <w:u w:val="single"/>
        </w:rPr>
        <w:t xml:space="preserve"> that the </w:t>
      </w:r>
      <w:r w:rsidRPr="001D3F51">
        <w:rPr>
          <w:highlight w:val="cyan"/>
          <w:u w:val="single"/>
        </w:rPr>
        <w:t>U.S. economy will grow by 3.5%</w:t>
      </w:r>
      <w:r w:rsidRPr="006A5ACA">
        <w:rPr>
          <w:u w:val="single"/>
        </w:rPr>
        <w:t xml:space="preserve"> in 2022.</w:t>
      </w:r>
    </w:p>
    <w:p w14:paraId="3354038A" w14:textId="77777777" w:rsidR="003F0749" w:rsidRPr="006A5ACA" w:rsidRDefault="003F0749" w:rsidP="003F0749">
      <w:pPr>
        <w:rPr>
          <w:sz w:val="16"/>
          <w:szCs w:val="16"/>
        </w:rPr>
      </w:pPr>
      <w:r w:rsidRPr="006A5ACA">
        <w:rPr>
          <w:sz w:val="16"/>
          <w:szCs w:val="16"/>
        </w:rPr>
        <w:t>The main challenges to the United States and the global economy in the next decade come from a continued trend toward </w:t>
      </w:r>
      <w:hyperlink r:id="rId36" w:tgtFrame="_blank" w:history="1">
        <w:r w:rsidRPr="006A5ACA">
          <w:rPr>
            <w:rStyle w:val="Hyperlink"/>
            <w:sz w:val="16"/>
            <w:szCs w:val="16"/>
          </w:rPr>
          <w:t>deglobalization </w:t>
        </w:r>
      </w:hyperlink>
      <w:r w:rsidRPr="006A5ACA">
        <w:rPr>
          <w:sz w:val="16"/>
          <w:szCs w:val="16"/>
        </w:rPr>
        <w:t>and faster-than-expected inflation. The transition toward decarbonization of economies in response to climate change will create challenges and opportunities for global growth. </w:t>
      </w:r>
    </w:p>
    <w:p w14:paraId="39189455" w14:textId="77777777" w:rsidR="003F0749" w:rsidRPr="006A5ACA" w:rsidRDefault="003F0749" w:rsidP="003F0749">
      <w:pPr>
        <w:rPr>
          <w:u w:val="single"/>
        </w:rPr>
      </w:pPr>
      <w:r w:rsidRPr="001D3F51">
        <w:rPr>
          <w:highlight w:val="cyan"/>
          <w:u w:val="single"/>
        </w:rPr>
        <w:t>Despite the acceleration of new COVID-19 cases</w:t>
      </w:r>
      <w:r w:rsidRPr="006A5ACA">
        <w:rPr>
          <w:u w:val="single"/>
        </w:rPr>
        <w:t xml:space="preserve"> in December</w:t>
      </w:r>
      <w:r w:rsidRPr="006A5ACA">
        <w:t>,</w:t>
      </w:r>
      <w:r w:rsidRPr="006A5ACA">
        <w:rPr>
          <w:sz w:val="16"/>
          <w:szCs w:val="16"/>
        </w:rPr>
        <w:t xml:space="preserve"> largely associated with the delta and omicron variants, </w:t>
      </w:r>
      <w:r w:rsidRPr="001D3F51">
        <w:rPr>
          <w:highlight w:val="cyan"/>
          <w:u w:val="single"/>
        </w:rPr>
        <w:t>America enjoyed strong growth in Q4</w:t>
      </w:r>
      <w:r w:rsidRPr="001D3F51">
        <w:rPr>
          <w:u w:val="single"/>
        </w:rPr>
        <w:t xml:space="preserve"> 2021.</w:t>
      </w:r>
    </w:p>
    <w:p w14:paraId="7EFF5A7D" w14:textId="77777777" w:rsidR="003F0749" w:rsidRPr="006A5ACA" w:rsidRDefault="003F0749" w:rsidP="003F0749">
      <w:pPr>
        <w:rPr>
          <w:sz w:val="16"/>
          <w:szCs w:val="16"/>
        </w:rPr>
      </w:pPr>
      <w:r w:rsidRPr="006A5ACA">
        <w:rPr>
          <w:u w:val="single"/>
        </w:rPr>
        <w:t xml:space="preserve">COVID-19 remains a threat but </w:t>
      </w:r>
      <w:r w:rsidRPr="001D3F51">
        <w:rPr>
          <w:highlight w:val="cyan"/>
          <w:u w:val="single"/>
        </w:rPr>
        <w:t>its economic impact is fading</w:t>
      </w:r>
      <w:r w:rsidRPr="006A5ACA">
        <w:t>. T</w:t>
      </w:r>
      <w:r w:rsidRPr="006A5ACA">
        <w:rPr>
          <w:sz w:val="16"/>
          <w:szCs w:val="16"/>
        </w:rPr>
        <w:t>here remains uncertainty regarding the transmissibility, severity, and effectiveness of existing vaccines against omicron. </w:t>
      </w:r>
      <w:hyperlink r:id="rId37" w:tgtFrame="_blank" w:history="1">
        <w:r w:rsidRPr="006A5ACA">
          <w:rPr>
            <w:rStyle w:val="Hyperlink"/>
            <w:sz w:val="16"/>
            <w:szCs w:val="16"/>
          </w:rPr>
          <w:t>World Health Organization officials,</w:t>
        </w:r>
      </w:hyperlink>
      <w:r w:rsidRPr="006A5ACA">
        <w:rPr>
          <w:sz w:val="16"/>
          <w:szCs w:val="16"/>
        </w:rPr>
        <w:t> in recognition of the dangers inherent with COVID-19, are advocating more coordinated and decisive efforts to vaccinate the world’s population to prevent the emergence of new, more dangerous variants.</w:t>
      </w:r>
    </w:p>
    <w:p w14:paraId="253F76E8" w14:textId="77777777" w:rsidR="003F0749" w:rsidRPr="006A5ACA" w:rsidRDefault="003F0749" w:rsidP="003F0749">
      <w:pPr>
        <w:rPr>
          <w:sz w:val="16"/>
          <w:szCs w:val="16"/>
        </w:rPr>
      </w:pPr>
      <w:r w:rsidRPr="006A5ACA">
        <w:rPr>
          <w:sz w:val="16"/>
          <w:szCs w:val="16"/>
        </w:rPr>
        <w:t>The Food and Drug Administration recently granted emergency authorization to Pfizer’s COVID treatment pill for patients 12 years and up with mild to moderate COVID symptoms who are most likely to end up hospitalized. The agency said it should be prescribed as soon as possible after diagnosis and within five days of symptom onset.</w:t>
      </w:r>
    </w:p>
    <w:p w14:paraId="0EC161C0" w14:textId="77777777" w:rsidR="003F0749" w:rsidRPr="006A5ACA" w:rsidRDefault="003F0749" w:rsidP="003F0749">
      <w:pPr>
        <w:rPr>
          <w:sz w:val="16"/>
          <w:szCs w:val="16"/>
        </w:rPr>
      </w:pPr>
      <w:r w:rsidRPr="006A5ACA">
        <w:rPr>
          <w:sz w:val="16"/>
          <w:szCs w:val="16"/>
        </w:rPr>
        <w:t>The United States is experiencing robust but an uneven rebound from the pandemic. Demand growth is outstripping supply growth because of unprecedented fiscal and monetary stimulus.</w:t>
      </w:r>
    </w:p>
    <w:p w14:paraId="2BCFB075" w14:textId="77777777" w:rsidR="003F0749" w:rsidRPr="006A5ACA" w:rsidRDefault="003F0749" w:rsidP="003F0749">
      <w:pPr>
        <w:rPr>
          <w:u w:val="single"/>
        </w:rPr>
      </w:pPr>
      <w:r w:rsidRPr="001D3F51">
        <w:rPr>
          <w:highlight w:val="cyan"/>
          <w:u w:val="single"/>
        </w:rPr>
        <w:t>A consensus of economists forecast a decline in the unemployment</w:t>
      </w:r>
      <w:r w:rsidRPr="006A5ACA">
        <w:rPr>
          <w:u w:val="single"/>
        </w:rPr>
        <w:t xml:space="preserve"> rate from the current 4.2%.</w:t>
      </w:r>
      <w:r w:rsidRPr="006A5ACA">
        <w:rPr>
          <w:sz w:val="16"/>
        </w:rPr>
        <w:t xml:space="preserve"> The Bureau of Labor Statistics wrote, “As the nation’s demographic shift continues, with the baby-boom generation moving into retirement, the labor force participation rate will continue to decline, moderating growth.”</w:t>
      </w:r>
    </w:p>
    <w:p w14:paraId="59B14AB3" w14:textId="77777777" w:rsidR="003F0749" w:rsidRPr="006A5ACA" w:rsidRDefault="003F0749" w:rsidP="003F0749">
      <w:pPr>
        <w:rPr>
          <w:sz w:val="16"/>
          <w:szCs w:val="16"/>
        </w:rPr>
      </w:pPr>
      <w:r w:rsidRPr="006A5ACA">
        <w:rPr>
          <w:sz w:val="16"/>
          <w:szCs w:val="16"/>
        </w:rPr>
        <w:t>The U.S. Census Bureau released a report that the U.S. population grew at a slower rate in 2021 than in any other year since the founding of our nation. This year was the first time since 1937 that the U.S. population grew by fewer than one million people.</w:t>
      </w:r>
    </w:p>
    <w:p w14:paraId="018B98D6" w14:textId="77777777" w:rsidR="003F0749" w:rsidRPr="006A5ACA" w:rsidRDefault="003F0749" w:rsidP="003F0749">
      <w:pPr>
        <w:rPr>
          <w:sz w:val="16"/>
        </w:rPr>
      </w:pPr>
      <w:r w:rsidRPr="006A5ACA">
        <w:rPr>
          <w:sz w:val="16"/>
        </w:rPr>
        <w:t xml:space="preserve">In response to COVID-19, </w:t>
      </w:r>
      <w:r w:rsidRPr="001D3F51">
        <w:rPr>
          <w:highlight w:val="cyan"/>
          <w:u w:val="single"/>
        </w:rPr>
        <w:t>households have redirected</w:t>
      </w:r>
      <w:r w:rsidRPr="006A5ACA">
        <w:rPr>
          <w:u w:val="single"/>
        </w:rPr>
        <w:t xml:space="preserve"> their </w:t>
      </w:r>
      <w:r w:rsidRPr="001D3F51">
        <w:rPr>
          <w:highlight w:val="cyan"/>
          <w:u w:val="single"/>
        </w:rPr>
        <w:t>spending away from</w:t>
      </w:r>
      <w:r w:rsidRPr="006A5ACA">
        <w:rPr>
          <w:u w:val="single"/>
        </w:rPr>
        <w:t xml:space="preserve"> activities that are “</w:t>
      </w:r>
      <w:r w:rsidRPr="001D3F51">
        <w:rPr>
          <w:highlight w:val="cyan"/>
          <w:u w:val="single"/>
        </w:rPr>
        <w:t>locked-down</w:t>
      </w:r>
      <w:r w:rsidRPr="006A5ACA">
        <w:rPr>
          <w:u w:val="single"/>
        </w:rPr>
        <w:t xml:space="preserve">” (food and entertainment) </w:t>
      </w:r>
      <w:r w:rsidRPr="001D3F51">
        <w:rPr>
          <w:highlight w:val="cyan"/>
          <w:u w:val="single"/>
        </w:rPr>
        <w:t>and toward durable goods</w:t>
      </w:r>
      <w:r w:rsidRPr="006A5ACA">
        <w:rPr>
          <w:u w:val="single"/>
        </w:rPr>
        <w:t xml:space="preserve">. </w:t>
      </w:r>
      <w:r w:rsidRPr="006A5ACA">
        <w:rPr>
          <w:sz w:val="16"/>
        </w:rPr>
        <w:t>Governments have eased COVID restrictions because of vaccines and the ability to more precisely target and curtail certain types of activities.</w:t>
      </w:r>
    </w:p>
    <w:p w14:paraId="6372FB1E" w14:textId="77777777" w:rsidR="003F0749" w:rsidRPr="004D6420" w:rsidRDefault="003F0749" w:rsidP="003F0749">
      <w:pPr>
        <w:rPr>
          <w:u w:val="single"/>
        </w:rPr>
      </w:pPr>
      <w:r w:rsidRPr="006A5ACA">
        <w:rPr>
          <w:sz w:val="16"/>
        </w:rPr>
        <w:t>On Wednesday</w:t>
      </w:r>
      <w:r w:rsidRPr="001D3F51">
        <w:rPr>
          <w:sz w:val="16"/>
          <w:highlight w:val="cyan"/>
        </w:rPr>
        <w:t xml:space="preserve">, </w:t>
      </w:r>
      <w:r w:rsidRPr="001D3F51">
        <w:rPr>
          <w:highlight w:val="cyan"/>
          <w:u w:val="single"/>
        </w:rPr>
        <w:t>in a fresh sign of</w:t>
      </w:r>
      <w:r w:rsidRPr="006A5ACA">
        <w:rPr>
          <w:u w:val="single"/>
        </w:rPr>
        <w:t xml:space="preserve"> his growing concerns about </w:t>
      </w:r>
      <w:r w:rsidRPr="001D3F51">
        <w:rPr>
          <w:highlight w:val="cyan"/>
          <w:u w:val="single"/>
        </w:rPr>
        <w:t>inflation</w:t>
      </w:r>
      <w:r w:rsidRPr="006A5ACA">
        <w:rPr>
          <w:sz w:val="16"/>
        </w:rPr>
        <w:t>, Federal Reserve Chairman Jerome Powell said the Federal Reserve can't be sure that price increases will slow in the second half of next year. To stem inflation</w:t>
      </w:r>
      <w:r w:rsidRPr="006A5ACA">
        <w:rPr>
          <w:u w:val="single"/>
        </w:rPr>
        <w:t xml:space="preserve">, </w:t>
      </w:r>
      <w:r w:rsidRPr="001D3F51">
        <w:rPr>
          <w:highlight w:val="cyan"/>
          <w:u w:val="single"/>
        </w:rPr>
        <w:t>we can expect the Fed to stop bond purchases and raise interest rates</w:t>
      </w:r>
      <w:r w:rsidRPr="006A5ACA">
        <w:rPr>
          <w:u w:val="single"/>
        </w:rPr>
        <w:t xml:space="preserve"> three times in 2022.  </w:t>
      </w:r>
    </w:p>
    <w:p w14:paraId="4D18A2A3" w14:textId="77777777" w:rsidR="003F0749" w:rsidRDefault="003F0749" w:rsidP="003F0749">
      <w:pPr>
        <w:pStyle w:val="Heading2"/>
      </w:pPr>
      <w:r>
        <w:t>1NR --- PIC</w:t>
      </w:r>
    </w:p>
    <w:p w14:paraId="4C0F7AE0" w14:textId="77777777" w:rsidR="003F0749" w:rsidRDefault="003F0749" w:rsidP="003F0749">
      <w:pPr>
        <w:pStyle w:val="Heading3"/>
      </w:pPr>
      <w:r>
        <w:t>2NC --- NB</w:t>
      </w:r>
    </w:p>
    <w:p w14:paraId="0A3216FA" w14:textId="77777777" w:rsidR="003F0749" w:rsidRPr="00C32590" w:rsidRDefault="003F0749" w:rsidP="003F0749">
      <w:pPr>
        <w:pStyle w:val="Heading4"/>
        <w:rPr>
          <w:rFonts w:asciiTheme="minorHAnsi" w:hAnsiTheme="minorHAnsi" w:cstheme="minorHAnsi"/>
        </w:rPr>
      </w:pPr>
      <w:r>
        <w:rPr>
          <w:rFonts w:asciiTheme="minorHAnsi" w:hAnsiTheme="minorHAnsi" w:cstheme="minorHAnsi"/>
        </w:rPr>
        <w:t>1. Toxic waste causes e</w:t>
      </w:r>
      <w:r w:rsidRPr="00C32590">
        <w:rPr>
          <w:rFonts w:asciiTheme="minorHAnsi" w:hAnsiTheme="minorHAnsi" w:cstheme="minorHAnsi"/>
        </w:rPr>
        <w:t>xtinction</w:t>
      </w:r>
    </w:p>
    <w:p w14:paraId="3EA818A3" w14:textId="77777777" w:rsidR="003F0749" w:rsidRPr="00C32590" w:rsidRDefault="003F0749" w:rsidP="003F0749">
      <w:pPr>
        <w:tabs>
          <w:tab w:val="left" w:pos="450"/>
        </w:tabs>
        <w:rPr>
          <w:rFonts w:asciiTheme="minorHAnsi" w:hAnsiTheme="minorHAnsi" w:cstheme="minorHAnsi"/>
        </w:rPr>
      </w:pPr>
      <w:r w:rsidRPr="00C32590">
        <w:rPr>
          <w:rFonts w:asciiTheme="minorHAnsi" w:eastAsia="Times New Roman" w:hAnsiTheme="minorHAnsi" w:cstheme="minorHAnsi"/>
          <w:b/>
          <w:bCs/>
          <w:sz w:val="26"/>
          <w:szCs w:val="26"/>
        </w:rPr>
        <w:t>Cribb 17</w:t>
      </w:r>
      <w:r w:rsidRPr="00C32590">
        <w:rPr>
          <w:rFonts w:asciiTheme="minorHAnsi" w:eastAsia="Times New Roman" w:hAnsiTheme="minorHAnsi" w:cstheme="minorHAnsi"/>
        </w:rPr>
        <w:t xml:space="preserve"> </w:t>
      </w:r>
      <w:r w:rsidRPr="00C32590">
        <w:rPr>
          <w:rFonts w:asciiTheme="minorHAnsi" w:hAnsiTheme="minorHAnsi" w:cstheme="minorHAnsi"/>
        </w:rPr>
        <w:t>-  (Julian Cribb, Fellow of the Australian Academy of Technological Sciences and Engineering, former Director, National Awareness, CSIRO, “The Poisoner,” Surviving the 21st Century Chapter 6)</w:t>
      </w:r>
    </w:p>
    <w:p w14:paraId="51C5F84F" w14:textId="77777777" w:rsidR="003F0749" w:rsidRDefault="003F0749" w:rsidP="003F0749">
      <w:pPr>
        <w:rPr>
          <w:rFonts w:asciiTheme="minorHAnsi" w:hAnsiTheme="minorHAnsi" w:cstheme="minorHAnsi"/>
          <w:sz w:val="16"/>
        </w:rPr>
      </w:pPr>
      <w:r w:rsidRPr="00C32590">
        <w:rPr>
          <w:rFonts w:asciiTheme="minorHAnsi" w:hAnsiTheme="minorHAnsi" w:cstheme="minorHAnsi"/>
          <w:sz w:val="16"/>
        </w:rPr>
        <w:t xml:space="preserve">There are two essential points about </w:t>
      </w:r>
      <w:r w:rsidRPr="0054792B">
        <w:rPr>
          <w:rStyle w:val="StyleUnderline"/>
          <w:rFonts w:asciiTheme="minorHAnsi" w:hAnsiTheme="minorHAnsi" w:cstheme="minorHAnsi"/>
          <w:highlight w:val="cyan"/>
        </w:rPr>
        <w:t>the</w:t>
      </w:r>
      <w:r w:rsidRPr="00C32590">
        <w:rPr>
          <w:rStyle w:val="StyleUnderline"/>
          <w:rFonts w:asciiTheme="minorHAnsi" w:hAnsiTheme="minorHAnsi" w:cstheme="minorHAnsi"/>
        </w:rPr>
        <w:t xml:space="preserve"> Earthwide </w:t>
      </w:r>
      <w:r w:rsidRPr="0054792B">
        <w:rPr>
          <w:rStyle w:val="StyleUnderline"/>
          <w:rFonts w:asciiTheme="minorHAnsi" w:hAnsiTheme="minorHAnsi" w:cstheme="minorHAnsi"/>
          <w:highlight w:val="cyan"/>
        </w:rPr>
        <w:t>chemical flood</w:t>
      </w:r>
      <w:r w:rsidRPr="00C32590">
        <w:rPr>
          <w:rFonts w:asciiTheme="minorHAnsi" w:hAnsiTheme="minorHAnsi" w:cstheme="minorHAnsi"/>
          <w:sz w:val="16"/>
        </w:rPr>
        <w:t xml:space="preserve">. First it </w:t>
      </w:r>
      <w:r w:rsidRPr="00C32590">
        <w:rPr>
          <w:rStyle w:val="StyleUnderline"/>
          <w:rFonts w:asciiTheme="minorHAnsi" w:hAnsiTheme="minorHAnsi" w:cstheme="minorHAnsi"/>
        </w:rPr>
        <w:t xml:space="preserve">is </w:t>
      </w:r>
      <w:r w:rsidRPr="00C32590">
        <w:rPr>
          <w:rStyle w:val="Emphasis"/>
          <w:rFonts w:asciiTheme="minorHAnsi" w:hAnsiTheme="minorHAnsi" w:cstheme="minorHAnsi"/>
        </w:rPr>
        <w:t>quite new</w:t>
      </w:r>
      <w:r w:rsidRPr="00C32590">
        <w:rPr>
          <w:rFonts w:asciiTheme="minorHAnsi" w:hAnsiTheme="minorHAnsi" w:cstheme="minorHAnsi"/>
          <w:sz w:val="16"/>
        </w:rPr>
        <w:t xml:space="preserve">. </w:t>
      </w:r>
      <w:r w:rsidRPr="00C32590">
        <w:rPr>
          <w:rStyle w:val="StyleUnderline"/>
          <w:rFonts w:asciiTheme="minorHAnsi" w:hAnsiTheme="minorHAnsi" w:cstheme="minorHAnsi"/>
        </w:rPr>
        <w:t>It</w:t>
      </w:r>
      <w:r w:rsidRPr="00C32590">
        <w:rPr>
          <w:rFonts w:asciiTheme="minorHAnsi" w:hAnsiTheme="minorHAnsi" w:cstheme="minorHAnsi"/>
          <w:sz w:val="16"/>
        </w:rPr>
        <w:t xml:space="preserve"> began with the industrial revolution of the late nineteenth century, but expanded dramatically in the wake of the two world wars—where chemicals were extensively used in munitions—and </w:t>
      </w:r>
      <w:r w:rsidRPr="0054792B">
        <w:rPr>
          <w:rStyle w:val="StyleUnderline"/>
          <w:rFonts w:asciiTheme="minorHAnsi" w:hAnsiTheme="minorHAnsi" w:cstheme="minorHAnsi"/>
          <w:highlight w:val="cyan"/>
        </w:rPr>
        <w:t>has exploded</w:t>
      </w:r>
      <w:r w:rsidRPr="00C32590">
        <w:rPr>
          <w:rStyle w:val="StyleUnderline"/>
          <w:rFonts w:asciiTheme="minorHAnsi" w:hAnsiTheme="minorHAnsi" w:cstheme="minorHAnsi"/>
        </w:rPr>
        <w:t xml:space="preserve"> in deadly earnest in the past 50 years, attaining a </w:t>
      </w:r>
      <w:r w:rsidRPr="00C32590">
        <w:rPr>
          <w:rStyle w:val="Emphasis"/>
          <w:rFonts w:asciiTheme="minorHAnsi" w:hAnsiTheme="minorHAnsi" w:cstheme="minorHAnsi"/>
        </w:rPr>
        <w:t>new crescendo</w:t>
      </w:r>
      <w:r w:rsidRPr="00C32590">
        <w:rPr>
          <w:rStyle w:val="StyleUnderline"/>
          <w:rFonts w:asciiTheme="minorHAnsi" w:hAnsiTheme="minorHAnsi" w:cstheme="minorHAnsi"/>
        </w:rPr>
        <w:t xml:space="preserve"> in the early twenty-first century</w:t>
      </w:r>
      <w:r w:rsidRPr="00C32590">
        <w:rPr>
          <w:rFonts w:asciiTheme="minorHAnsi" w:hAnsiTheme="minorHAnsi" w:cstheme="minorHAnsi"/>
          <w:sz w:val="16"/>
        </w:rPr>
        <w:t xml:space="preserve">. It is something our ancestors never faced—and to which </w:t>
      </w:r>
      <w:r w:rsidRPr="0054792B">
        <w:rPr>
          <w:rStyle w:val="StyleUnderline"/>
          <w:rFonts w:asciiTheme="minorHAnsi" w:hAnsiTheme="minorHAnsi" w:cstheme="minorHAnsi"/>
          <w:highlight w:val="cyan"/>
        </w:rPr>
        <w:t>we</w:t>
      </w:r>
      <w:r w:rsidRPr="00C32590">
        <w:rPr>
          <w:rFonts w:asciiTheme="minorHAnsi" w:hAnsiTheme="minorHAnsi" w:cstheme="minorHAnsi"/>
          <w:sz w:val="16"/>
        </w:rPr>
        <w:t xml:space="preserve">, in consequence, </w:t>
      </w:r>
      <w:r w:rsidRPr="0054792B">
        <w:rPr>
          <w:rStyle w:val="Emphasis"/>
          <w:rFonts w:asciiTheme="minorHAnsi" w:hAnsiTheme="minorHAnsi" w:cstheme="minorHAnsi"/>
          <w:highlight w:val="cyan"/>
        </w:rPr>
        <w:t>lack</w:t>
      </w:r>
      <w:r w:rsidRPr="00C32590">
        <w:rPr>
          <w:rStyle w:val="Emphasis"/>
          <w:rFonts w:asciiTheme="minorHAnsi" w:hAnsiTheme="minorHAnsi" w:cstheme="minorHAnsi"/>
        </w:rPr>
        <w:t xml:space="preserve"> any </w:t>
      </w:r>
      <w:r w:rsidRPr="0054792B">
        <w:rPr>
          <w:rStyle w:val="Emphasis"/>
          <w:rFonts w:asciiTheme="minorHAnsi" w:hAnsiTheme="minorHAnsi" w:cstheme="minorHAnsi"/>
          <w:highlight w:val="cyan"/>
        </w:rPr>
        <w:t>protective adaptations</w:t>
      </w:r>
      <w:r w:rsidRPr="00C32590">
        <w:rPr>
          <w:rStyle w:val="StyleUnderline"/>
          <w:rFonts w:asciiTheme="minorHAnsi" w:hAnsiTheme="minorHAnsi" w:cstheme="minorHAnsi"/>
        </w:rPr>
        <w:t xml:space="preserve"> which might otherwise have evolved due to constant exposure to poisons</w:t>
      </w:r>
      <w:r w:rsidRPr="00C32590">
        <w:rPr>
          <w:rFonts w:asciiTheme="minorHAnsi" w:hAnsiTheme="minorHAnsi" w:cstheme="minorHAnsi"/>
          <w:sz w:val="16"/>
        </w:rPr>
        <w:t xml:space="preserve">. Second, </w:t>
      </w:r>
      <w:r w:rsidRPr="00C32590">
        <w:rPr>
          <w:rStyle w:val="StyleUnderline"/>
          <w:rFonts w:asciiTheme="minorHAnsi" w:hAnsiTheme="minorHAnsi" w:cstheme="minorHAnsi"/>
        </w:rPr>
        <w:t>the toxic flood is</w:t>
      </w:r>
      <w:r w:rsidRPr="00C32590">
        <w:rPr>
          <w:rFonts w:asciiTheme="minorHAnsi" w:hAnsiTheme="minorHAnsi" w:cstheme="minorHAnsi"/>
          <w:sz w:val="16"/>
        </w:rPr>
        <w:t xml:space="preserve">, for the most part, </w:t>
      </w:r>
      <w:r w:rsidRPr="00C32590">
        <w:rPr>
          <w:rStyle w:val="Emphasis"/>
          <w:rFonts w:asciiTheme="minorHAnsi" w:hAnsiTheme="minorHAnsi" w:cstheme="minorHAnsi"/>
        </w:rPr>
        <w:t>preventable</w:t>
      </w:r>
      <w:r w:rsidRPr="00C32590">
        <w:rPr>
          <w:rStyle w:val="StyleUnderline"/>
          <w:rFonts w:asciiTheme="minorHAnsi" w:hAnsiTheme="minorHAnsi" w:cstheme="minorHAnsi"/>
        </w:rPr>
        <w:t xml:space="preserve">. It is not compulsory—but is an </w:t>
      </w:r>
      <w:r w:rsidRPr="00C32590">
        <w:rPr>
          <w:rStyle w:val="Emphasis"/>
          <w:rFonts w:asciiTheme="minorHAnsi" w:hAnsiTheme="minorHAnsi" w:cstheme="minorHAnsi"/>
        </w:rPr>
        <w:t>unwanted by-product</w:t>
      </w:r>
      <w:r w:rsidRPr="00C32590">
        <w:rPr>
          <w:rStyle w:val="StyleUnderline"/>
          <w:rFonts w:asciiTheme="minorHAnsi" w:hAnsiTheme="minorHAnsi" w:cstheme="minorHAnsi"/>
        </w:rPr>
        <w:t xml:space="preserve"> of </w:t>
      </w:r>
      <w:r w:rsidRPr="00C32590">
        <w:rPr>
          <w:rStyle w:val="Emphasis"/>
          <w:rFonts w:asciiTheme="minorHAnsi" w:hAnsiTheme="minorHAnsi" w:cstheme="minorHAnsi"/>
        </w:rPr>
        <w:t>economic growth</w:t>
      </w:r>
      <w:r w:rsidRPr="00C32590">
        <w:rPr>
          <w:rFonts w:asciiTheme="minorHAnsi" w:hAnsiTheme="minorHAnsi" w:cstheme="minorHAnsi"/>
          <w:sz w:val="16"/>
        </w:rPr>
        <w:t xml:space="preserve">. Though driven by powerful industries and interests, it still lies within the powers and rights of citizens, consumers and their governments to demand it be curtailed or ended and to encourage industry to safer, healthier products and production systems. The issue is whether, or not, a wise humanity would choose to continue poisoning our children, ourselves and our world. Regulatory Failure Despite the fact that around 2000 new chemicals are released onto world markets annually, most have not received proper health, safety or environmental screening—especially in terms of their impact on babies and small children. </w:t>
      </w:r>
      <w:r w:rsidRPr="00C32590">
        <w:rPr>
          <w:rStyle w:val="StyleUnderline"/>
          <w:rFonts w:asciiTheme="minorHAnsi" w:hAnsiTheme="minorHAnsi" w:cstheme="minorHAnsi"/>
        </w:rPr>
        <w:t>Regulation has</w:t>
      </w:r>
      <w:r w:rsidRPr="00C32590">
        <w:rPr>
          <w:rFonts w:asciiTheme="minorHAnsi" w:hAnsiTheme="minorHAnsi" w:cstheme="minorHAnsi"/>
          <w:sz w:val="16"/>
        </w:rPr>
        <w:t xml:space="preserve"> so far </w:t>
      </w:r>
      <w:r w:rsidRPr="00C32590">
        <w:rPr>
          <w:rStyle w:val="Emphasis"/>
          <w:rFonts w:asciiTheme="minorHAnsi" w:hAnsiTheme="minorHAnsi" w:cstheme="minorHAnsi"/>
        </w:rPr>
        <w:t>failed</w:t>
      </w:r>
      <w:r w:rsidRPr="00C32590">
        <w:rPr>
          <w:rStyle w:val="StyleUnderline"/>
          <w:rFonts w:asciiTheme="minorHAnsi" w:hAnsiTheme="minorHAnsi" w:cstheme="minorHAnsi"/>
        </w:rPr>
        <w:t xml:space="preserve"> to make </w:t>
      </w:r>
      <w:r w:rsidRPr="00C32590">
        <w:rPr>
          <w:rStyle w:val="Emphasis"/>
          <w:rFonts w:asciiTheme="minorHAnsi" w:hAnsiTheme="minorHAnsi" w:cstheme="minorHAnsi"/>
        </w:rPr>
        <w:t>any serious curtailment</w:t>
      </w:r>
      <w:r w:rsidRPr="00C32590">
        <w:rPr>
          <w:rStyle w:val="StyleUnderline"/>
          <w:rFonts w:asciiTheme="minorHAnsi" w:hAnsiTheme="minorHAnsi" w:cstheme="minorHAnsi"/>
        </w:rPr>
        <w:t xml:space="preserve"> of this flood: only 21 out of 144,000 known chemicals have been banned internationally, and this has not eliminated their use</w:t>
      </w:r>
      <w:r w:rsidRPr="00C32590">
        <w:rPr>
          <w:rFonts w:asciiTheme="minorHAnsi" w:hAnsiTheme="minorHAnsi" w:cstheme="minorHAnsi"/>
          <w:sz w:val="16"/>
        </w:rPr>
        <w:t xml:space="preserve">. At such a rate of progress </w:t>
      </w:r>
      <w:r w:rsidRPr="00C32590">
        <w:rPr>
          <w:rStyle w:val="StyleUnderline"/>
          <w:rFonts w:asciiTheme="minorHAnsi" w:hAnsiTheme="minorHAnsi" w:cstheme="minorHAnsi"/>
        </w:rPr>
        <w:t xml:space="preserve">it will take us </w:t>
      </w:r>
      <w:r w:rsidRPr="00C32590">
        <w:rPr>
          <w:rStyle w:val="Emphasis"/>
          <w:rFonts w:asciiTheme="minorHAnsi" w:hAnsiTheme="minorHAnsi" w:cstheme="minorHAnsi"/>
        </w:rPr>
        <w:t>more than 50,000 years</w:t>
      </w:r>
      <w:r w:rsidRPr="00C32590">
        <w:rPr>
          <w:rStyle w:val="StyleUnderline"/>
          <w:rFonts w:asciiTheme="minorHAnsi" w:hAnsiTheme="minorHAnsi" w:cstheme="minorHAnsi"/>
        </w:rPr>
        <w:t xml:space="preserve"> to </w:t>
      </w:r>
      <w:r w:rsidRPr="00C32590">
        <w:rPr>
          <w:rStyle w:val="Emphasis"/>
          <w:rFonts w:asciiTheme="minorHAnsi" w:hAnsiTheme="minorHAnsi" w:cstheme="minorHAnsi"/>
        </w:rPr>
        <w:t>identify</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prohibit</w:t>
      </w:r>
      <w:r w:rsidRPr="00C32590">
        <w:rPr>
          <w:rStyle w:val="StyleUnderline"/>
          <w:rFonts w:asciiTheme="minorHAnsi" w:hAnsiTheme="minorHAnsi" w:cstheme="minorHAnsi"/>
        </w:rPr>
        <w:t xml:space="preserve"> or </w:t>
      </w:r>
      <w:r w:rsidRPr="00C32590">
        <w:rPr>
          <w:rStyle w:val="Emphasis"/>
          <w:rFonts w:asciiTheme="minorHAnsi" w:hAnsiTheme="minorHAnsi" w:cstheme="minorHAnsi"/>
        </w:rPr>
        <w:t>restrict</w:t>
      </w:r>
      <w:r w:rsidRPr="00C32590">
        <w:rPr>
          <w:rStyle w:val="StyleUnderline"/>
          <w:rFonts w:asciiTheme="minorHAnsi" w:hAnsiTheme="minorHAnsi" w:cstheme="minorHAnsi"/>
        </w:rPr>
        <w:t xml:space="preserve"> all the chemicals which do us harm. Even then, bans will only apply in a handful of well-regulated countries, and </w:t>
      </w:r>
      <w:r w:rsidRPr="00C32590">
        <w:rPr>
          <w:rStyle w:val="Emphasis"/>
          <w:rFonts w:asciiTheme="minorHAnsi" w:hAnsiTheme="minorHAnsi" w:cstheme="minorHAnsi"/>
        </w:rPr>
        <w:t xml:space="preserve">will </w:t>
      </w:r>
      <w:r w:rsidRPr="0054792B">
        <w:rPr>
          <w:rStyle w:val="Emphasis"/>
          <w:rFonts w:asciiTheme="minorHAnsi" w:hAnsiTheme="minorHAnsi" w:cstheme="minorHAnsi"/>
          <w:highlight w:val="cyan"/>
        </w:rPr>
        <w:t>not protect the Earth system</w:t>
      </w:r>
      <w:r w:rsidRPr="00C32590">
        <w:rPr>
          <w:rStyle w:val="StyleUnderline"/>
          <w:rFonts w:asciiTheme="minorHAnsi" w:hAnsiTheme="minorHAnsi" w:cstheme="minorHAnsi"/>
        </w:rPr>
        <w:t xml:space="preserve"> nor </w:t>
      </w:r>
      <w:r w:rsidRPr="00C32590">
        <w:rPr>
          <w:rStyle w:val="Emphasis"/>
          <w:rFonts w:asciiTheme="minorHAnsi" w:hAnsiTheme="minorHAnsi" w:cstheme="minorHAnsi"/>
        </w:rPr>
        <w:t>humanity at large</w:t>
      </w:r>
      <w:r w:rsidRPr="00C32590">
        <w:rPr>
          <w:rFonts w:asciiTheme="minorHAnsi" w:hAnsiTheme="minorHAnsi" w:cstheme="minorHAnsi"/>
          <w:sz w:val="16"/>
        </w:rPr>
        <w:t xml:space="preserve">. Clearly, national regulation holds few answers to what is now an out-of-control global problem. Furthermore, </w:t>
      </w:r>
      <w:r w:rsidRPr="0054792B">
        <w:rPr>
          <w:rStyle w:val="StyleUnderline"/>
          <w:rFonts w:asciiTheme="minorHAnsi" w:hAnsiTheme="minorHAnsi" w:cstheme="minorHAnsi"/>
          <w:highlight w:val="cyan"/>
        </w:rPr>
        <w:t>the</w:t>
      </w:r>
      <w:r w:rsidRPr="00C32590">
        <w:rPr>
          <w:rStyle w:val="StyleUnderline"/>
          <w:rFonts w:asciiTheme="minorHAnsi" w:hAnsiTheme="minorHAnsi" w:cstheme="minorHAnsi"/>
        </w:rPr>
        <w:t xml:space="preserve"> chemical </w:t>
      </w:r>
      <w:r w:rsidRPr="0054792B">
        <w:rPr>
          <w:rStyle w:val="StyleUnderline"/>
          <w:rFonts w:asciiTheme="minorHAnsi" w:hAnsiTheme="minorHAnsi" w:cstheme="minorHAnsi"/>
          <w:highlight w:val="cyan"/>
        </w:rPr>
        <w:t xml:space="preserve">industry is </w:t>
      </w:r>
      <w:r w:rsidRPr="0054792B">
        <w:rPr>
          <w:rStyle w:val="Emphasis"/>
          <w:rFonts w:asciiTheme="minorHAnsi" w:hAnsiTheme="minorHAnsi" w:cstheme="minorHAnsi"/>
          <w:highlight w:val="cyan"/>
        </w:rPr>
        <w:t>relocating</w:t>
      </w:r>
      <w:r w:rsidRPr="00C32590">
        <w:rPr>
          <w:rStyle w:val="StyleUnderline"/>
          <w:rFonts w:asciiTheme="minorHAnsi" w:hAnsiTheme="minorHAnsi" w:cstheme="minorHAnsi"/>
        </w:rPr>
        <w:t xml:space="preserve"> from the developed world</w:t>
      </w:r>
      <w:r w:rsidRPr="00C32590">
        <w:rPr>
          <w:rFonts w:asciiTheme="minorHAnsi" w:hAnsiTheme="minorHAnsi" w:cstheme="minorHAnsi"/>
          <w:sz w:val="16"/>
        </w:rPr>
        <w:t xml:space="preserve"> (where it is quite well regulated and observes its own ethical standards) </w:t>
      </w:r>
      <w:r w:rsidRPr="00C32590">
        <w:rPr>
          <w:rStyle w:val="StyleUnderline"/>
          <w:rFonts w:asciiTheme="minorHAnsi" w:hAnsiTheme="minorHAnsi" w:cstheme="minorHAnsi"/>
        </w:rPr>
        <w:t>and into developing countries</w:t>
      </w:r>
      <w:r w:rsidRPr="00C32590">
        <w:rPr>
          <w:rFonts w:asciiTheme="minorHAnsi" w:hAnsiTheme="minorHAnsi" w:cstheme="minorHAnsi"/>
          <w:sz w:val="16"/>
        </w:rPr>
        <w:t xml:space="preserve">, mainly in Asia, </w:t>
      </w:r>
      <w:r w:rsidRPr="00C32590">
        <w:rPr>
          <w:rStyle w:val="StyleUnderline"/>
          <w:rFonts w:asciiTheme="minorHAnsi" w:hAnsiTheme="minorHAnsi" w:cstheme="minorHAnsi"/>
        </w:rPr>
        <w:t>where it is largely beyond the reach of either ethics or the law</w:t>
      </w:r>
      <w:r w:rsidRPr="00C32590">
        <w:rPr>
          <w:rFonts w:asciiTheme="minorHAnsi" w:hAnsiTheme="minorHAnsi" w:cstheme="minorHAnsi"/>
          <w:sz w:val="16"/>
        </w:rPr>
        <w:t xml:space="preserve">. However, </w:t>
      </w:r>
      <w:r w:rsidRPr="00C32590">
        <w:rPr>
          <w:rStyle w:val="StyleUnderline"/>
          <w:rFonts w:asciiTheme="minorHAnsi" w:hAnsiTheme="minorHAnsi" w:cstheme="minorHAnsi"/>
        </w:rPr>
        <w:t xml:space="preserve">its toxic </w:t>
      </w:r>
      <w:r w:rsidRPr="0054792B">
        <w:rPr>
          <w:rStyle w:val="StyleUnderline"/>
          <w:rFonts w:asciiTheme="minorHAnsi" w:hAnsiTheme="minorHAnsi" w:cstheme="minorHAnsi"/>
          <w:highlight w:val="cyan"/>
        </w:rPr>
        <w:t>emissions return to citizens</w:t>
      </w:r>
      <w:r w:rsidRPr="00C32590">
        <w:rPr>
          <w:rStyle w:val="StyleUnderline"/>
          <w:rFonts w:asciiTheme="minorHAnsi" w:hAnsiTheme="minorHAnsi" w:cstheme="minorHAnsi"/>
        </w:rPr>
        <w:t xml:space="preserve"> in well-regulated countries </w:t>
      </w:r>
      <w:r w:rsidRPr="0054792B">
        <w:rPr>
          <w:rStyle w:val="StyleUnderline"/>
          <w:rFonts w:asciiTheme="minorHAnsi" w:hAnsiTheme="minorHAnsi" w:cstheme="minorHAnsi"/>
          <w:highlight w:val="cyan"/>
        </w:rPr>
        <w:t xml:space="preserve">via </w:t>
      </w:r>
      <w:r w:rsidRPr="0054792B">
        <w:rPr>
          <w:rStyle w:val="Emphasis"/>
          <w:rFonts w:asciiTheme="minorHAnsi" w:hAnsiTheme="minorHAnsi" w:cstheme="minorHAnsi"/>
          <w:highlight w:val="cyan"/>
        </w:rPr>
        <w:t>wind</w:t>
      </w:r>
      <w:r w:rsidRPr="0054792B">
        <w:rPr>
          <w:rStyle w:val="StyleUnderline"/>
          <w:rFonts w:asciiTheme="minorHAnsi" w:hAnsiTheme="minorHAnsi" w:cstheme="minorHAnsi"/>
          <w:highlight w:val="cyan"/>
        </w:rPr>
        <w:t xml:space="preserve">, </w:t>
      </w:r>
      <w:r w:rsidRPr="0054792B">
        <w:rPr>
          <w:rStyle w:val="Emphasis"/>
          <w:rFonts w:asciiTheme="minorHAnsi" w:hAnsiTheme="minorHAnsi" w:cstheme="minorHAnsi"/>
          <w:highlight w:val="cyan"/>
        </w:rPr>
        <w:t>water</w:t>
      </w:r>
      <w:r w:rsidRPr="0054792B">
        <w:rPr>
          <w:rStyle w:val="StyleUnderline"/>
          <w:rFonts w:asciiTheme="minorHAnsi" w:hAnsiTheme="minorHAnsi" w:cstheme="minorHAnsi"/>
          <w:highlight w:val="cyan"/>
        </w:rPr>
        <w:t xml:space="preserve">, </w:t>
      </w:r>
      <w:r w:rsidRPr="0054792B">
        <w:rPr>
          <w:rStyle w:val="Emphasis"/>
          <w:rFonts w:asciiTheme="minorHAnsi" w:hAnsiTheme="minorHAnsi" w:cstheme="minorHAnsi"/>
          <w:highlight w:val="cyan"/>
        </w:rPr>
        <w:t>food</w:t>
      </w:r>
      <w:r w:rsidRPr="0054792B">
        <w:rPr>
          <w:rStyle w:val="StyleUnderline"/>
          <w:rFonts w:asciiTheme="minorHAnsi" w:hAnsiTheme="minorHAnsi" w:cstheme="minorHAnsi"/>
          <w:highlight w:val="cyan"/>
        </w:rPr>
        <w:t xml:space="preserve">, </w:t>
      </w:r>
      <w:r w:rsidRPr="0054792B">
        <w:rPr>
          <w:rStyle w:val="Emphasis"/>
          <w:rFonts w:asciiTheme="minorHAnsi" w:hAnsiTheme="minorHAnsi" w:cstheme="minorHAnsi"/>
          <w:highlight w:val="cyan"/>
        </w:rPr>
        <w:t>wildlife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consumer goods</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industrial </w:t>
      </w:r>
      <w:r w:rsidRPr="0054792B">
        <w:rPr>
          <w:rStyle w:val="Emphasis"/>
          <w:rFonts w:asciiTheme="minorHAnsi" w:hAnsiTheme="minorHAnsi" w:cstheme="minorHAnsi"/>
          <w:highlight w:val="cyan"/>
        </w:rPr>
        <w:t>products</w:t>
      </w:r>
      <w:r w:rsidRPr="0054792B">
        <w:rPr>
          <w:rStyle w:val="StyleUnderline"/>
          <w:rFonts w:asciiTheme="minorHAnsi" w:hAnsiTheme="minorHAnsi" w:cstheme="minorHAnsi"/>
          <w:highlight w:val="cyan"/>
        </w:rPr>
        <w:t xml:space="preserve"> and </w:t>
      </w:r>
      <w:r w:rsidRPr="0054792B">
        <w:rPr>
          <w:rStyle w:val="Emphasis"/>
          <w:rFonts w:asciiTheme="minorHAnsi" w:hAnsiTheme="minorHAnsi" w:cstheme="minorHAnsi"/>
          <w:highlight w:val="cyan"/>
        </w:rPr>
        <w:t>people</w:t>
      </w:r>
      <w:r w:rsidRPr="00C32590">
        <w:rPr>
          <w:rStyle w:val="StyleUnderline"/>
          <w:rFonts w:asciiTheme="minorHAnsi" w:hAnsiTheme="minorHAnsi" w:cstheme="minorHAnsi"/>
        </w:rPr>
        <w:t>.</w:t>
      </w:r>
      <w:r w:rsidRPr="00C32590">
        <w:rPr>
          <w:rFonts w:asciiTheme="minorHAnsi" w:hAnsiTheme="minorHAnsi" w:cstheme="minorHAnsi"/>
          <w:sz w:val="16"/>
        </w:rPr>
        <w:t xml:space="preserve"> The bottom line is that it doesn’t matter how good your country’s regulations are: you and your family are still exposed to a growing global flood of toxins from which even a careful diet and sensible consumer choices cannot fully protect you. The wake-up call to the world about the risks of chemical contamination was issued by American biologist Rachel Carson when she published Silent Spring in 1962, in which she warned specifically about the impact of certain persistent pesticides used in agriculture. Since her book came out, the volume of pesticide use worldwide has increased 30-fold, to around four million tonnes a year in the mid-2010s. Since the modern chemical age began there has been a string of high-profile chemical disasters: Minamata, the Love Canal, Seveso, Bhopal, Flixborough, Oppau, Toulouse, Hinkley, Texas City, Jilin, Tianjin. Most of these display a familiar pattern of unproductive confrontation between angry citizens, industry and regulators, involving drawn-out legal battles that deliver justice to nobody. By their spectacular and local nature, such events serve to distract from the far larger, more insidious and ubiquitous, universal toxic flood. Chemists and chemical makers often claim that their products are ‘safe’ because individual exposure (e.g. in a given product, like a serve of food) is too low to result in a toxic dose, a theory first put forward by the mediaeval scholar Paracelsus in the sixteenth century. This ‘dose related’ argument is disingenuous, if not dishonest—as modern chemists well know—for the following reasons: Most chemicals target a receptor or receptors on certain of your body cells, to cause harm. There may be not one, but hundreds or even thousands of different chemicals all targeting the same receptor, so a particular substance may contribute an unknowable fraction to an overall toxic dose. That does not make it ‘safe’. Chemicals not known to be poisonous in small doses on their own can combine with other substances in water, air, food or your body to create a toxin. No manufacturer can truthfully assert this will not happen to their products. Chemical toxicity is a function of both dose and the length of time you are exposed to it. In the case of persistent chemicals and heavy metals, this exposure may occur over days, months, years, even a lifetime in some cases. Tiny doses may thus accumulate into toxic ones. Most chemical toxicity is still measured on the basis of an exposed adult male. Babies and children being smaller and using much more water, food and air for their bodyweight, are therefore more at risk of receiving a poisonous dose than are adults. Chemicals and minerals are valuable and extremely useful. They do great good, save many lives and much money. No-one is suggesting they should all be banned. But their value may be for nothing if the current uncontrolled, unmonitored, unregulated and unconscionable mass release and planetary saturation continues. Chemical Extinction Two billion years ago, excessive production of one particular poisonous chemical by the inhabitants of Earth caused a colossal die-off and threatened the extermination of all life. That chemical was oxygen and it was excreted by the blue-green algae which then dominated the planet, as part of their photosynthetic processes. After several hundred million of years, the planet’s physical ability to soak up the surplus O2 in iron formations, oceans and sediments had reached saturation and the gas began to poison the existing life. This event was known as </w:t>
      </w:r>
      <w:r w:rsidRPr="00C32590">
        <w:rPr>
          <w:rStyle w:val="StyleUnderline"/>
          <w:rFonts w:asciiTheme="minorHAnsi" w:hAnsiTheme="minorHAnsi" w:cstheme="minorHAnsi"/>
        </w:rPr>
        <w:t>the ‘oxygen holocaust’</w:t>
      </w:r>
      <w:r w:rsidRPr="00C32590">
        <w:rPr>
          <w:rFonts w:asciiTheme="minorHAnsi" w:hAnsiTheme="minorHAnsi" w:cstheme="minorHAnsi"/>
          <w:sz w:val="16"/>
        </w:rPr>
        <w:t xml:space="preserve">, and </w:t>
      </w:r>
      <w:r w:rsidRPr="00C32590">
        <w:rPr>
          <w:rStyle w:val="StyleUnderline"/>
          <w:rFonts w:asciiTheme="minorHAnsi" w:hAnsiTheme="minorHAnsi" w:cstheme="minorHAnsi"/>
        </w:rPr>
        <w:t>is</w:t>
      </w:r>
      <w:r w:rsidRPr="00C32590">
        <w:rPr>
          <w:rFonts w:asciiTheme="minorHAnsi" w:hAnsiTheme="minorHAnsi" w:cstheme="minorHAnsi"/>
          <w:sz w:val="16"/>
        </w:rPr>
        <w:t xml:space="preserve"> probably </w:t>
      </w:r>
      <w:r w:rsidRPr="00C32590">
        <w:rPr>
          <w:rStyle w:val="StyleUnderline"/>
          <w:rFonts w:asciiTheme="minorHAnsi" w:hAnsiTheme="minorHAnsi" w:cstheme="minorHAnsi"/>
        </w:rPr>
        <w:t xml:space="preserve">the nearest life on Earth has ever come to </w:t>
      </w:r>
      <w:r w:rsidRPr="00C32590">
        <w:rPr>
          <w:rStyle w:val="Emphasis"/>
          <w:rFonts w:asciiTheme="minorHAnsi" w:hAnsiTheme="minorHAnsi" w:cstheme="minorHAnsi"/>
        </w:rPr>
        <w:t>complete disaster</w:t>
      </w:r>
      <w:r w:rsidRPr="00C32590">
        <w:rPr>
          <w:rStyle w:val="StyleUnderline"/>
          <w:rFonts w:asciiTheme="minorHAnsi" w:hAnsiTheme="minorHAnsi" w:cstheme="minorHAnsi"/>
        </w:rPr>
        <w:t xml:space="preserve"> before the present</w:t>
      </w:r>
      <w:r w:rsidRPr="00C32590">
        <w:rPr>
          <w:rFonts w:asciiTheme="minorHAnsi" w:hAnsiTheme="minorHAnsi" w:cstheme="minorHAnsi"/>
          <w:sz w:val="16"/>
        </w:rPr>
        <w:t xml:space="preserve"> (Margulis and Sagan 1986). Since it developed slowly, over tens of millions of years, the poisonous atmosphere permitted some of these primitive organisms to evolve a tolerance to O2—and this in time led to the rise of oxygen-dependent species such as fish, mammals and eventually, us. The takehome learning from this brush with total annihilation is that </w:t>
      </w:r>
      <w:r w:rsidRPr="0054792B">
        <w:rPr>
          <w:rStyle w:val="StyleUnderline"/>
          <w:rFonts w:asciiTheme="minorHAnsi" w:hAnsiTheme="minorHAnsi" w:cstheme="minorHAnsi"/>
          <w:highlight w:val="cyan"/>
        </w:rPr>
        <w:t>it is possible for</w:t>
      </w:r>
      <w:r w:rsidRPr="00C32590">
        <w:rPr>
          <w:rStyle w:val="StyleUnderline"/>
          <w:rFonts w:asciiTheme="minorHAnsi" w:hAnsiTheme="minorHAnsi" w:cstheme="minorHAnsi"/>
        </w:rPr>
        <w:t xml:space="preserve"> living </w:t>
      </w:r>
      <w:r w:rsidRPr="0054792B">
        <w:rPr>
          <w:rStyle w:val="StyleUnderline"/>
          <w:rFonts w:asciiTheme="minorHAnsi" w:hAnsiTheme="minorHAnsi" w:cstheme="minorHAnsi"/>
          <w:highlight w:val="cyan"/>
        </w:rPr>
        <w:t xml:space="preserve">creatures to </w:t>
      </w:r>
      <w:r w:rsidRPr="0054792B">
        <w:rPr>
          <w:rStyle w:val="Emphasis"/>
          <w:rFonts w:asciiTheme="minorHAnsi" w:hAnsiTheme="minorHAnsi" w:cstheme="minorHAnsi"/>
          <w:highlight w:val="cyan"/>
        </w:rPr>
        <w:t>pollute themselves into oblivion</w:t>
      </w:r>
      <w:r w:rsidRPr="00C32590">
        <w:rPr>
          <w:rStyle w:val="StyleUnderline"/>
          <w:rFonts w:asciiTheme="minorHAnsi" w:hAnsiTheme="minorHAnsi" w:cstheme="minorHAnsi"/>
        </w:rPr>
        <w:t>, if they don’t</w:t>
      </w:r>
      <w:r w:rsidRPr="00C32590">
        <w:rPr>
          <w:rFonts w:asciiTheme="minorHAnsi" w:hAnsiTheme="minorHAnsi" w:cstheme="minorHAnsi"/>
          <w:sz w:val="16"/>
        </w:rPr>
        <w:t xml:space="preserve"> take care to </w:t>
      </w:r>
      <w:r w:rsidRPr="00C32590">
        <w:rPr>
          <w:rStyle w:val="StyleUnderline"/>
          <w:rFonts w:asciiTheme="minorHAnsi" w:hAnsiTheme="minorHAnsi" w:cstheme="minorHAnsi"/>
        </w:rPr>
        <w:t>avoid it or rapidly adapt to the new, toxic environment</w:t>
      </w:r>
      <w:r w:rsidRPr="00C32590">
        <w:rPr>
          <w:rFonts w:asciiTheme="minorHAnsi" w:hAnsiTheme="minorHAnsi" w:cstheme="minorHAnsi"/>
          <w:sz w:val="16"/>
        </w:rPr>
        <w:t xml:space="preserve">. It’s a message that humans, with our colossal planetary chemical impact, would do well to ponder. While it is unlikely that </w:t>
      </w:r>
      <w:r w:rsidRPr="00C32590">
        <w:rPr>
          <w:rStyle w:val="StyleUnderline"/>
          <w:rFonts w:asciiTheme="minorHAnsi" w:hAnsiTheme="minorHAnsi" w:cstheme="minorHAnsi"/>
        </w:rPr>
        <w:t>human chemical emissions</w:t>
      </w:r>
      <w:r w:rsidRPr="00C32590">
        <w:rPr>
          <w:rFonts w:asciiTheme="minorHAnsi" w:hAnsiTheme="minorHAnsi" w:cstheme="minorHAnsi"/>
          <w:sz w:val="16"/>
        </w:rPr>
        <w:t xml:space="preserve"> alone could reach such a volume and toxic state as to directly threaten our entire species with extinction (other than through carbon emissions in a runaway global warming event) or even the collapse of civilisation, it is likely they </w:t>
      </w:r>
      <w:r w:rsidRPr="00C32590">
        <w:rPr>
          <w:rStyle w:val="StyleUnderline"/>
          <w:rFonts w:asciiTheme="minorHAnsi" w:hAnsiTheme="minorHAnsi" w:cstheme="minorHAnsi"/>
        </w:rPr>
        <w:t>will emerge as a serious contributing factor</w:t>
      </w:r>
      <w:r w:rsidRPr="00C32590">
        <w:rPr>
          <w:rFonts w:asciiTheme="minorHAnsi" w:hAnsiTheme="minorHAnsi" w:cstheme="minorHAnsi"/>
          <w:sz w:val="16"/>
        </w:rPr>
        <w:t xml:space="preserve"> during the twenty-first century in combination with other factors such as war, climate change, pandemic disease and ecosystem breakdown. Credible ways in which </w:t>
      </w:r>
      <w:r w:rsidRPr="00C32590">
        <w:rPr>
          <w:rStyle w:val="StyleUnderline"/>
          <w:rFonts w:asciiTheme="minorHAnsi" w:hAnsiTheme="minorHAnsi" w:cstheme="minorHAnsi"/>
        </w:rPr>
        <w:t xml:space="preserve">man-made </w:t>
      </w:r>
      <w:r w:rsidRPr="0054792B">
        <w:rPr>
          <w:rStyle w:val="StyleUnderline"/>
          <w:rFonts w:asciiTheme="minorHAnsi" w:hAnsiTheme="minorHAnsi" w:cstheme="minorHAnsi"/>
          <w:highlight w:val="cyan"/>
        </w:rPr>
        <w:t xml:space="preserve">chemicals might </w:t>
      </w:r>
      <w:r w:rsidRPr="0054792B">
        <w:rPr>
          <w:rStyle w:val="Emphasis"/>
          <w:rFonts w:asciiTheme="minorHAnsi" w:hAnsiTheme="minorHAnsi" w:cstheme="minorHAnsi"/>
          <w:highlight w:val="cyan"/>
        </w:rPr>
        <w:t>imperil the human future</w:t>
      </w:r>
      <w:r w:rsidRPr="00C32590">
        <w:rPr>
          <w:rFonts w:asciiTheme="minorHAnsi" w:hAnsiTheme="minorHAnsi" w:cstheme="minorHAnsi"/>
          <w:sz w:val="16"/>
        </w:rPr>
        <w:t xml:space="preserve"> include: </w:t>
      </w:r>
      <w:r w:rsidRPr="0054792B">
        <w:rPr>
          <w:rStyle w:val="Emphasis"/>
          <w:rFonts w:asciiTheme="minorHAnsi" w:hAnsiTheme="minorHAnsi" w:cstheme="minorHAnsi"/>
          <w:highlight w:val="cyan"/>
        </w:rPr>
        <w:t>Undermining</w:t>
      </w:r>
      <w:r w:rsidRPr="00C32590">
        <w:rPr>
          <w:rStyle w:val="Emphasis"/>
          <w:rFonts w:asciiTheme="minorHAnsi" w:hAnsiTheme="minorHAnsi" w:cstheme="minorHAnsi"/>
        </w:rPr>
        <w:t xml:space="preserve"> the </w:t>
      </w:r>
      <w:r w:rsidRPr="0054792B">
        <w:rPr>
          <w:rStyle w:val="Emphasis"/>
          <w:rFonts w:asciiTheme="minorHAnsi" w:hAnsiTheme="minorHAnsi" w:cstheme="minorHAnsi"/>
          <w:highlight w:val="cyan"/>
        </w:rPr>
        <w:t>immune systems</w:t>
      </w:r>
      <w:r w:rsidRPr="00C32590">
        <w:rPr>
          <w:rStyle w:val="StyleUnderline"/>
          <w:rFonts w:asciiTheme="minorHAnsi" w:hAnsiTheme="minorHAnsi" w:cstheme="minorHAnsi"/>
        </w:rPr>
        <w:t>, physical and mental health of the population</w:t>
      </w:r>
      <w:r w:rsidRPr="00C32590">
        <w:rPr>
          <w:rFonts w:asciiTheme="minorHAnsi" w:hAnsiTheme="minorHAnsi" w:cstheme="minorHAnsi"/>
          <w:sz w:val="16"/>
        </w:rPr>
        <w:t xml:space="preserve"> through growing exposure to toxins </w:t>
      </w:r>
      <w:r w:rsidRPr="0054792B">
        <w:rPr>
          <w:rStyle w:val="Emphasis"/>
          <w:rFonts w:asciiTheme="minorHAnsi" w:hAnsiTheme="minorHAnsi" w:cstheme="minorHAnsi"/>
          <w:highlight w:val="cyan"/>
        </w:rPr>
        <w:t>Reducing</w:t>
      </w:r>
      <w:r w:rsidRPr="00C32590">
        <w:rPr>
          <w:rStyle w:val="Emphasis"/>
          <w:rFonts w:asciiTheme="minorHAnsi" w:hAnsiTheme="minorHAnsi" w:cstheme="minorHAnsi"/>
        </w:rPr>
        <w:t xml:space="preserve"> the </w:t>
      </w:r>
      <w:r w:rsidRPr="0054792B">
        <w:rPr>
          <w:rStyle w:val="Emphasis"/>
          <w:rFonts w:asciiTheme="minorHAnsi" w:hAnsiTheme="minorHAnsi" w:cstheme="minorHAnsi"/>
          <w:highlight w:val="cyan"/>
        </w:rPr>
        <w:t>intelligence</w:t>
      </w:r>
      <w:r w:rsidRPr="00C32590">
        <w:rPr>
          <w:rStyle w:val="StyleUnderline"/>
          <w:rFonts w:asciiTheme="minorHAnsi" w:hAnsiTheme="minorHAnsi" w:cstheme="minorHAnsi"/>
        </w:rPr>
        <w:t xml:space="preserve"> of current and future generations</w:t>
      </w:r>
      <w:r w:rsidRPr="00C32590">
        <w:rPr>
          <w:rFonts w:asciiTheme="minorHAnsi" w:hAnsiTheme="minorHAnsi" w:cstheme="minorHAnsi"/>
          <w:sz w:val="16"/>
        </w:rPr>
        <w:t xml:space="preserve"> through the action of nerve poisons on the developing brains and central nervous systems of children, </w:t>
      </w:r>
      <w:r w:rsidRPr="0054792B">
        <w:rPr>
          <w:rStyle w:val="StyleUnderline"/>
          <w:rFonts w:asciiTheme="minorHAnsi" w:hAnsiTheme="minorHAnsi" w:cstheme="minorHAnsi"/>
          <w:highlight w:val="cyan"/>
        </w:rPr>
        <w:t xml:space="preserve">rendering humanity </w:t>
      </w:r>
      <w:r w:rsidRPr="0054792B">
        <w:rPr>
          <w:rStyle w:val="Emphasis"/>
          <w:rFonts w:asciiTheme="minorHAnsi" w:hAnsiTheme="minorHAnsi" w:cstheme="minorHAnsi"/>
          <w:highlight w:val="cyan"/>
        </w:rPr>
        <w:t>less able</w:t>
      </w:r>
      <w:r w:rsidRPr="0054792B">
        <w:rPr>
          <w:rStyle w:val="StyleUnderline"/>
          <w:rFonts w:asciiTheme="minorHAnsi" w:hAnsiTheme="minorHAnsi" w:cstheme="minorHAnsi"/>
          <w:highlight w:val="cyan"/>
        </w:rPr>
        <w:t xml:space="preserve"> to </w:t>
      </w:r>
      <w:r w:rsidRPr="0054792B">
        <w:rPr>
          <w:rStyle w:val="Emphasis"/>
          <w:rFonts w:asciiTheme="minorHAnsi" w:hAnsiTheme="minorHAnsi" w:cstheme="minorHAnsi"/>
          <w:highlight w:val="cyan"/>
        </w:rPr>
        <w:t>solve its problems</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adapt to major changes</w:t>
      </w:r>
      <w:r w:rsidRPr="00C32590">
        <w:rPr>
          <w:rStyle w:val="StyleUnderline"/>
          <w:rFonts w:asciiTheme="minorHAnsi" w:hAnsiTheme="minorHAnsi" w:cstheme="minorHAnsi"/>
        </w:rPr>
        <w:t xml:space="preserve">; and by increasing the level of </w:t>
      </w:r>
      <w:r w:rsidRPr="00C32590">
        <w:rPr>
          <w:rStyle w:val="Emphasis"/>
          <w:rFonts w:asciiTheme="minorHAnsi" w:hAnsiTheme="minorHAnsi" w:cstheme="minorHAnsi"/>
        </w:rPr>
        <w:t>violent crime</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conflict</w:t>
      </w:r>
      <w:r w:rsidRPr="00C32590">
        <w:rPr>
          <w:rStyle w:val="StyleUnderline"/>
          <w:rFonts w:asciiTheme="minorHAnsi" w:hAnsiTheme="minorHAnsi" w:cstheme="minorHAnsi"/>
        </w:rPr>
        <w:t xml:space="preserve"> in society</w:t>
      </w:r>
      <w:r w:rsidRPr="00C32590">
        <w:rPr>
          <w:rFonts w:asciiTheme="minorHAnsi" w:hAnsiTheme="minorHAnsi" w:cstheme="minorHAnsi"/>
          <w:sz w:val="16"/>
        </w:rPr>
        <w:t xml:space="preserve">, which is closely linked to lower IQ. </w:t>
      </w:r>
      <w:r w:rsidRPr="00C32590">
        <w:rPr>
          <w:rStyle w:val="Emphasis"/>
          <w:rFonts w:asciiTheme="minorHAnsi" w:hAnsiTheme="minorHAnsi" w:cstheme="minorHAnsi"/>
        </w:rPr>
        <w:t>Bringing down the economy</w:t>
      </w:r>
      <w:r w:rsidRPr="00C32590">
        <w:rPr>
          <w:rStyle w:val="StyleUnderline"/>
          <w:rFonts w:asciiTheme="minorHAnsi" w:hAnsiTheme="minorHAnsi" w:cstheme="minorHAnsi"/>
        </w:rPr>
        <w:t xml:space="preserve"> through</w:t>
      </w:r>
      <w:r w:rsidRPr="00C32590">
        <w:rPr>
          <w:rFonts w:asciiTheme="minorHAnsi" w:hAnsiTheme="minorHAnsi" w:cstheme="minorHAnsi"/>
          <w:sz w:val="16"/>
        </w:rPr>
        <w:t xml:space="preserve"> the </w:t>
      </w:r>
      <w:r w:rsidRPr="00C32590">
        <w:rPr>
          <w:rStyle w:val="Emphasis"/>
          <w:rFonts w:asciiTheme="minorHAnsi" w:hAnsiTheme="minorHAnsi" w:cstheme="minorHAnsi"/>
        </w:rPr>
        <w:t>massive healthcare costs</w:t>
      </w:r>
      <w:r w:rsidRPr="00C32590">
        <w:rPr>
          <w:rFonts w:asciiTheme="minorHAnsi" w:hAnsiTheme="minorHAnsi" w:cstheme="minorHAnsi"/>
          <w:sz w:val="16"/>
        </w:rPr>
        <w:t xml:space="preserve"> of having to nurse, treat and maintain a growing proportion of the population disabled by lifelong chronic chemical exposure. By </w:t>
      </w:r>
      <w:r w:rsidRPr="0054792B">
        <w:rPr>
          <w:rStyle w:val="Emphasis"/>
          <w:rFonts w:asciiTheme="minorHAnsi" w:hAnsiTheme="minorHAnsi" w:cstheme="minorHAnsi"/>
          <w:highlight w:val="cyan"/>
        </w:rPr>
        <w:t>poisoning</w:t>
      </w:r>
      <w:r w:rsidRPr="00C32590">
        <w:rPr>
          <w:rStyle w:val="Emphasis"/>
          <w:rFonts w:asciiTheme="minorHAnsi" w:hAnsiTheme="minorHAnsi" w:cstheme="minorHAnsi"/>
        </w:rPr>
        <w:t xml:space="preserve"> the </w:t>
      </w:r>
      <w:r w:rsidRPr="0054792B">
        <w:rPr>
          <w:rStyle w:val="Emphasis"/>
          <w:rFonts w:asciiTheme="minorHAnsi" w:hAnsiTheme="minorHAnsi" w:cstheme="minorHAnsi"/>
          <w:highlight w:val="cyan"/>
        </w:rPr>
        <w:t>ecosystem services</w:t>
      </w:r>
      <w:r w:rsidRPr="00C32590">
        <w:rPr>
          <w:rFonts w:asciiTheme="minorHAnsi" w:hAnsiTheme="minorHAnsi" w:cstheme="minorHAnsi"/>
          <w:sz w:val="16"/>
        </w:rPr>
        <w:t>—clean air, water, soil, plants, insects and wildlife—</w:t>
      </w:r>
      <w:r w:rsidRPr="0054792B">
        <w:rPr>
          <w:rStyle w:val="StyleUnderline"/>
          <w:rFonts w:asciiTheme="minorHAnsi" w:hAnsiTheme="minorHAnsi" w:cstheme="minorHAnsi"/>
          <w:highlight w:val="cyan"/>
        </w:rPr>
        <w:t xml:space="preserve">on which humanity </w:t>
      </w:r>
      <w:r w:rsidRPr="0054792B">
        <w:rPr>
          <w:rStyle w:val="Emphasis"/>
          <w:rFonts w:asciiTheme="minorHAnsi" w:hAnsiTheme="minorHAnsi" w:cstheme="minorHAnsi"/>
          <w:highlight w:val="cyan"/>
        </w:rPr>
        <w:t>depends</w:t>
      </w:r>
      <w:r w:rsidRPr="00C32590">
        <w:rPr>
          <w:rStyle w:val="Emphasis"/>
          <w:rFonts w:asciiTheme="minorHAnsi" w:hAnsiTheme="minorHAnsi" w:cstheme="minorHAnsi"/>
        </w:rPr>
        <w:t xml:space="preserve"> for its own survival</w:t>
      </w:r>
      <w:r w:rsidRPr="00C32590">
        <w:rPr>
          <w:rStyle w:val="StyleUnderline"/>
          <w:rFonts w:asciiTheme="minorHAnsi" w:hAnsiTheme="minorHAnsi" w:cstheme="minorHAnsi"/>
        </w:rPr>
        <w:t xml:space="preserve"> and thereby contributing to potential </w:t>
      </w:r>
      <w:r w:rsidRPr="00C32590">
        <w:rPr>
          <w:rStyle w:val="Emphasis"/>
          <w:rFonts w:asciiTheme="minorHAnsi" w:hAnsiTheme="minorHAnsi" w:cstheme="minorHAnsi"/>
        </w:rPr>
        <w:t>global ecosystem breakdown</w:t>
      </w:r>
      <w:r w:rsidRPr="00C32590">
        <w:rPr>
          <w:rStyle w:val="StyleUnderline"/>
          <w:rFonts w:asciiTheme="minorHAnsi" w:hAnsiTheme="minorHAnsi" w:cstheme="minorHAnsi"/>
        </w:rPr>
        <w:t xml:space="preserve"> </w:t>
      </w:r>
      <w:r w:rsidRPr="00C32590">
        <w:rPr>
          <w:rFonts w:asciiTheme="minorHAnsi" w:hAnsiTheme="minorHAnsi" w:cstheme="minorHAnsi"/>
          <w:sz w:val="16"/>
        </w:rPr>
        <w:t xml:space="preserve">By </w:t>
      </w:r>
      <w:r w:rsidRPr="0054792B">
        <w:rPr>
          <w:rStyle w:val="StyleUnderline"/>
          <w:rFonts w:asciiTheme="minorHAnsi" w:hAnsiTheme="minorHAnsi" w:cstheme="minorHAnsi"/>
          <w:highlight w:val="cyan"/>
        </w:rPr>
        <w:t>augmenting the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global </w:t>
      </w:r>
      <w:r w:rsidRPr="0054792B">
        <w:rPr>
          <w:rStyle w:val="Emphasis"/>
          <w:rFonts w:asciiTheme="minorHAnsi" w:hAnsiTheme="minorHAnsi" w:cstheme="minorHAnsi"/>
          <w:highlight w:val="cyan"/>
        </w:rPr>
        <w:t>arsenal of w</w:t>
      </w:r>
      <w:r w:rsidRPr="00C32590">
        <w:rPr>
          <w:rStyle w:val="Emphasis"/>
          <w:rFonts w:asciiTheme="minorHAnsi" w:hAnsiTheme="minorHAnsi" w:cstheme="minorHAnsi"/>
        </w:rPr>
        <w:t xml:space="preserve">eapons of </w:t>
      </w:r>
      <w:r w:rsidRPr="0054792B">
        <w:rPr>
          <w:rStyle w:val="Emphasis"/>
          <w:rFonts w:asciiTheme="minorHAnsi" w:hAnsiTheme="minorHAnsi" w:cstheme="minorHAnsi"/>
          <w:highlight w:val="cyan"/>
        </w:rPr>
        <w:t>m</w:t>
      </w:r>
      <w:r w:rsidRPr="00C32590">
        <w:rPr>
          <w:rStyle w:val="Emphasis"/>
          <w:rFonts w:asciiTheme="minorHAnsi" w:hAnsiTheme="minorHAnsi" w:cstheme="minorHAnsi"/>
        </w:rPr>
        <w:t xml:space="preserve">ass </w:t>
      </w:r>
      <w:r w:rsidRPr="0054792B">
        <w:rPr>
          <w:rStyle w:val="Emphasis"/>
          <w:rFonts w:asciiTheme="minorHAnsi" w:hAnsiTheme="minorHAnsi" w:cstheme="minorHAnsi"/>
          <w:highlight w:val="cyan"/>
        </w:rPr>
        <w:t>d</w:t>
      </w:r>
      <w:r w:rsidRPr="00C32590">
        <w:rPr>
          <w:rStyle w:val="Emphasis"/>
          <w:rFonts w:asciiTheme="minorHAnsi" w:hAnsiTheme="minorHAnsi" w:cstheme="minorHAnsi"/>
        </w:rPr>
        <w:t>estruction</w:t>
      </w:r>
      <w:r w:rsidRPr="00C32590">
        <w:rPr>
          <w:rStyle w:val="StyleUnderline"/>
          <w:rFonts w:asciiTheme="minorHAnsi" w:hAnsiTheme="minorHAnsi" w:cstheme="minorHAnsi"/>
        </w:rPr>
        <w:t xml:space="preserve"> </w:t>
      </w:r>
      <w:r w:rsidRPr="0054792B">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hence </w:t>
      </w:r>
      <w:r w:rsidRPr="0054792B">
        <w:rPr>
          <w:rStyle w:val="StyleUnderline"/>
          <w:rFonts w:asciiTheme="minorHAnsi" w:hAnsiTheme="minorHAnsi" w:cstheme="minorHAnsi"/>
          <w:highlight w:val="cyan"/>
        </w:rPr>
        <w:t xml:space="preserve">the </w:t>
      </w:r>
      <w:r w:rsidRPr="0054792B">
        <w:rPr>
          <w:rStyle w:val="Emphasis"/>
          <w:rFonts w:asciiTheme="minorHAnsi" w:hAnsiTheme="minorHAnsi" w:cstheme="minorHAnsi"/>
          <w:highlight w:val="cyan"/>
        </w:rPr>
        <w:t>risk of their use</w:t>
      </w:r>
      <w:r w:rsidRPr="00C32590">
        <w:rPr>
          <w:rStyle w:val="StyleUnderline"/>
          <w:rFonts w:asciiTheme="minorHAnsi" w:hAnsiTheme="minorHAnsi" w:cstheme="minorHAnsi"/>
        </w:rPr>
        <w:t xml:space="preserve"> by </w:t>
      </w:r>
      <w:r w:rsidRPr="00C32590">
        <w:rPr>
          <w:rStyle w:val="Emphasis"/>
          <w:rFonts w:asciiTheme="minorHAnsi" w:hAnsiTheme="minorHAnsi" w:cstheme="minorHAnsi"/>
        </w:rPr>
        <w:t>nations</w:t>
      </w:r>
      <w:r w:rsidRPr="00C32590">
        <w:rPr>
          <w:rStyle w:val="StyleUnderline"/>
          <w:rFonts w:asciiTheme="minorHAnsi" w:hAnsiTheme="minorHAnsi" w:cstheme="minorHAnsi"/>
        </w:rPr>
        <w:t xml:space="preserve"> or </w:t>
      </w:r>
      <w:r w:rsidRPr="00C32590">
        <w:rPr>
          <w:rStyle w:val="Emphasis"/>
          <w:rFonts w:asciiTheme="minorHAnsi" w:hAnsiTheme="minorHAnsi" w:cstheme="minorHAnsi"/>
        </w:rPr>
        <w:t>uncontrollable fanatics</w:t>
      </w:r>
      <w:r w:rsidRPr="00C32590">
        <w:rPr>
          <w:rFonts w:asciiTheme="minorHAnsi" w:hAnsiTheme="minorHAnsi" w:cstheme="minorHAnsi"/>
          <w:sz w:val="16"/>
        </w:rPr>
        <w:t xml:space="preserve">. </w:t>
      </w:r>
    </w:p>
    <w:p w14:paraId="32D3D966" w14:textId="77777777" w:rsidR="003F0749" w:rsidRPr="00D025A5" w:rsidRDefault="003F0749" w:rsidP="003F0749">
      <w:pPr>
        <w:pStyle w:val="Heading4"/>
      </w:pPr>
      <w:r>
        <w:t>It is guaranteed</w:t>
      </w:r>
    </w:p>
    <w:p w14:paraId="0447EAB6" w14:textId="77777777" w:rsidR="003F0749" w:rsidRPr="00D025A5" w:rsidRDefault="003F0749" w:rsidP="003F0749">
      <w:r w:rsidRPr="00845197">
        <w:rPr>
          <w:rStyle w:val="Style13ptBold"/>
        </w:rPr>
        <w:t>Caldicott 94</w:t>
      </w:r>
      <w:r w:rsidRPr="00D025A5">
        <w:t xml:space="preserve"> (Helen, Australian Physician, Nuclear Madness, p. 21)</w:t>
      </w:r>
    </w:p>
    <w:p w14:paraId="5603F4A0" w14:textId="77777777" w:rsidR="003F0749" w:rsidRPr="0054792B" w:rsidRDefault="003F0749" w:rsidP="003F0749">
      <w:pPr>
        <w:rPr>
          <w:sz w:val="16"/>
        </w:rPr>
      </w:pPr>
      <w:r w:rsidRPr="003C0CE0">
        <w:rPr>
          <w:sz w:val="16"/>
        </w:rPr>
        <w:t xml:space="preserve">As a physician, I contend that </w:t>
      </w:r>
      <w:r w:rsidRPr="0054792B">
        <w:rPr>
          <w:rStyle w:val="StyleUnderline"/>
          <w:highlight w:val="cyan"/>
        </w:rPr>
        <w:t>nuclear tech</w:t>
      </w:r>
      <w:r w:rsidRPr="00D025A5">
        <w:rPr>
          <w:rStyle w:val="StyleUnderline"/>
        </w:rPr>
        <w:t xml:space="preserve">nology </w:t>
      </w:r>
      <w:r w:rsidRPr="0054792B">
        <w:rPr>
          <w:rStyle w:val="StyleUnderline"/>
          <w:highlight w:val="cyan"/>
        </w:rPr>
        <w:t xml:space="preserve">threatens </w:t>
      </w:r>
      <w:r w:rsidRPr="0054792B">
        <w:rPr>
          <w:rStyle w:val="Emphasis"/>
          <w:highlight w:val="cyan"/>
        </w:rPr>
        <w:t>life on our planet</w:t>
      </w:r>
      <w:r w:rsidRPr="0054792B">
        <w:rPr>
          <w:rStyle w:val="StyleUnderline"/>
          <w:highlight w:val="cyan"/>
        </w:rPr>
        <w:t xml:space="preserve"> with </w:t>
      </w:r>
      <w:r w:rsidRPr="0054792B">
        <w:rPr>
          <w:rStyle w:val="Emphasis"/>
          <w:highlight w:val="cyan"/>
        </w:rPr>
        <w:t>extinction</w:t>
      </w:r>
      <w:r w:rsidRPr="003C0CE0">
        <w:rPr>
          <w:rStyle w:val="StyleUnderline"/>
        </w:rPr>
        <w:t>. If</w:t>
      </w:r>
      <w:r w:rsidRPr="00D025A5">
        <w:rPr>
          <w:rStyle w:val="StyleUnderline"/>
        </w:rPr>
        <w:t xml:space="preserve"> present trends continue</w:t>
      </w:r>
      <w:r w:rsidRPr="003C0CE0">
        <w:rPr>
          <w:sz w:val="16"/>
        </w:rPr>
        <w:t xml:space="preserve">, </w:t>
      </w:r>
      <w:r w:rsidRPr="00D025A5">
        <w:rPr>
          <w:rStyle w:val="StyleUnderline"/>
        </w:rPr>
        <w:t xml:space="preserve">the </w:t>
      </w:r>
      <w:r w:rsidRPr="0054792B">
        <w:rPr>
          <w:rStyle w:val="StyleUnderline"/>
          <w:highlight w:val="cyan"/>
        </w:rPr>
        <w:t>air</w:t>
      </w:r>
      <w:r w:rsidRPr="00D025A5">
        <w:rPr>
          <w:rStyle w:val="StyleUnderline"/>
        </w:rPr>
        <w:t xml:space="preserve"> we breathe,</w:t>
      </w:r>
      <w:r w:rsidRPr="003C0CE0">
        <w:rPr>
          <w:sz w:val="16"/>
        </w:rPr>
        <w:t xml:space="preserve"> the </w:t>
      </w:r>
      <w:r w:rsidRPr="0054792B">
        <w:rPr>
          <w:rStyle w:val="StyleUnderline"/>
          <w:highlight w:val="cyan"/>
        </w:rPr>
        <w:t>food</w:t>
      </w:r>
      <w:r w:rsidRPr="00D025A5">
        <w:rPr>
          <w:rStyle w:val="StyleUnderline"/>
        </w:rPr>
        <w:t xml:space="preserve"> we eat, </w:t>
      </w:r>
      <w:r w:rsidRPr="0054792B">
        <w:rPr>
          <w:rStyle w:val="StyleUnderline"/>
          <w:highlight w:val="cyan"/>
        </w:rPr>
        <w:t>and</w:t>
      </w:r>
      <w:r w:rsidRPr="003C0CE0">
        <w:rPr>
          <w:sz w:val="16"/>
        </w:rPr>
        <w:t xml:space="preserve"> the </w:t>
      </w:r>
      <w:r w:rsidRPr="0054792B">
        <w:rPr>
          <w:rStyle w:val="StyleUnderline"/>
          <w:highlight w:val="cyan"/>
        </w:rPr>
        <w:t>water</w:t>
      </w:r>
      <w:r w:rsidRPr="00D025A5">
        <w:rPr>
          <w:rStyle w:val="StyleUnderline"/>
        </w:rPr>
        <w:t xml:space="preserve"> we drink </w:t>
      </w:r>
      <w:r w:rsidRPr="0054792B">
        <w:rPr>
          <w:rStyle w:val="StyleUnderline"/>
          <w:highlight w:val="cyan"/>
        </w:rPr>
        <w:t>will</w:t>
      </w:r>
      <w:r w:rsidRPr="003C0CE0">
        <w:rPr>
          <w:sz w:val="16"/>
        </w:rPr>
        <w:t xml:space="preserve"> soon </w:t>
      </w:r>
      <w:r w:rsidRPr="0054792B">
        <w:rPr>
          <w:rStyle w:val="StyleUnderline"/>
          <w:highlight w:val="cyan"/>
        </w:rPr>
        <w:t>be contaminated with enough</w:t>
      </w:r>
      <w:r w:rsidRPr="00D025A5">
        <w:rPr>
          <w:rStyle w:val="StyleUnderline"/>
        </w:rPr>
        <w:t xml:space="preserve"> radioactive </w:t>
      </w:r>
      <w:r w:rsidRPr="0054792B">
        <w:rPr>
          <w:rStyle w:val="StyleUnderline"/>
          <w:highlight w:val="cyan"/>
        </w:rPr>
        <w:t>pollutants to post a</w:t>
      </w:r>
      <w:r w:rsidRPr="00D025A5">
        <w:rPr>
          <w:rStyle w:val="StyleUnderline"/>
        </w:rPr>
        <w:t xml:space="preserve"> potential </w:t>
      </w:r>
      <w:r w:rsidRPr="0054792B">
        <w:rPr>
          <w:rStyle w:val="StyleUnderline"/>
          <w:highlight w:val="cyan"/>
        </w:rPr>
        <w:t xml:space="preserve">health hazard </w:t>
      </w:r>
      <w:r w:rsidRPr="0054792B">
        <w:rPr>
          <w:rStyle w:val="Emphasis"/>
          <w:highlight w:val="cyan"/>
        </w:rPr>
        <w:t>far greater than any plague</w:t>
      </w:r>
      <w:r w:rsidRPr="00D025A5">
        <w:rPr>
          <w:rStyle w:val="StyleUnderline"/>
        </w:rPr>
        <w:t xml:space="preserve"> humanity has ever experienced.</w:t>
      </w:r>
      <w:r w:rsidRPr="003C0CE0">
        <w:rPr>
          <w:sz w:val="16"/>
        </w:rPr>
        <w:t xml:space="preserve"> Unknowingly </w:t>
      </w:r>
      <w:r w:rsidRPr="00D025A5">
        <w:rPr>
          <w:rStyle w:val="StyleUnderline"/>
        </w:rPr>
        <w:t>exposed to</w:t>
      </w:r>
      <w:r w:rsidRPr="003C0CE0">
        <w:rPr>
          <w:sz w:val="16"/>
        </w:rPr>
        <w:t xml:space="preserve"> these </w:t>
      </w:r>
      <w:r w:rsidRPr="00D025A5">
        <w:rPr>
          <w:rStyle w:val="StyleUnderline"/>
        </w:rPr>
        <w:t>radioactive poisons,</w:t>
      </w:r>
      <w:r w:rsidRPr="003C0CE0">
        <w:rPr>
          <w:sz w:val="16"/>
        </w:rPr>
        <w:t xml:space="preserve"> some of us may be developing cancer right now. </w:t>
      </w:r>
      <w:r w:rsidRPr="0054792B">
        <w:rPr>
          <w:rStyle w:val="StyleUnderline"/>
          <w:highlight w:val="cyan"/>
        </w:rPr>
        <w:t>Others may be passing damaged genes</w:t>
      </w:r>
      <w:r w:rsidRPr="003C0CE0">
        <w:rPr>
          <w:sz w:val="16"/>
        </w:rPr>
        <w:t xml:space="preserve">, the basic chemical units that transmit hereditary characteristics, </w:t>
      </w:r>
      <w:r w:rsidRPr="0054792B">
        <w:rPr>
          <w:rStyle w:val="StyleUnderline"/>
          <w:highlight w:val="cyan"/>
        </w:rPr>
        <w:t xml:space="preserve">to </w:t>
      </w:r>
      <w:r w:rsidRPr="0054792B">
        <w:rPr>
          <w:rStyle w:val="Emphasis"/>
          <w:highlight w:val="cyan"/>
        </w:rPr>
        <w:t>future generations</w:t>
      </w:r>
      <w:r w:rsidRPr="003C0CE0">
        <w:rPr>
          <w:sz w:val="16"/>
        </w:rPr>
        <w:t>. And more of us will inevitably be affected unless we bring about a dramatic reversal of the world’s pronuclear policies.</w:t>
      </w:r>
    </w:p>
    <w:p w14:paraId="70CC73EA" w14:textId="77777777" w:rsidR="003F0749" w:rsidRPr="009E29F1" w:rsidRDefault="003F0749" w:rsidP="003F0749">
      <w:pPr>
        <w:pStyle w:val="Heading4"/>
        <w:rPr>
          <w:u w:val="single"/>
        </w:rPr>
      </w:pPr>
      <w:r>
        <w:t xml:space="preserve">2. Nano solves </w:t>
      </w:r>
      <w:r w:rsidRPr="009E29F1">
        <w:rPr>
          <w:u w:val="single"/>
        </w:rPr>
        <w:t>human mortality</w:t>
      </w:r>
    </w:p>
    <w:p w14:paraId="6E87D762" w14:textId="77777777" w:rsidR="003F0749" w:rsidRPr="00154A18" w:rsidRDefault="003F0749" w:rsidP="003F0749">
      <w:r w:rsidRPr="00154A18">
        <w:rPr>
          <w:rFonts w:eastAsiaTheme="majorEastAsia"/>
          <w:b/>
          <w:iCs/>
        </w:rPr>
        <w:t>Gaudin 9</w:t>
      </w:r>
      <w:r w:rsidRPr="00154A18">
        <w:t xml:space="preserve"> (Sharon Gaudin is a science writer at Worcester Polytechnic Institute and an experienced technology reporter. Citing Ray Kurzweil, received the 1999 National Medal of Technology and Innovation, the United States' highest honor in technology, inducted into the National Inventors Hall of Fame, established by the U.S. Patent Office, received 21 honorary doctorates, BS in Computer Science from MIT. &lt;KEN&gt;"</w:t>
      </w:r>
      <w:r w:rsidRPr="0054792B">
        <w:rPr>
          <w:rStyle w:val="Emphasis"/>
          <w:highlight w:val="cyan"/>
        </w:rPr>
        <w:t>Nanotech could make humans immortal by 2040</w:t>
      </w:r>
      <w:r w:rsidRPr="00154A18">
        <w:t>, futurist says," Computerworld. October 1, 2019. DOA: 1/1/20. https://www.computerworld.com/article/2528330/nanotech-could-make-humans-immortal-by-2040--futurist-says.html)</w:t>
      </w:r>
    </w:p>
    <w:p w14:paraId="6C5EC2B6" w14:textId="77777777" w:rsidR="003F0749" w:rsidRPr="00154A18" w:rsidRDefault="003F0749" w:rsidP="003F0749">
      <w:pPr>
        <w:rPr>
          <w:sz w:val="16"/>
        </w:rPr>
      </w:pPr>
      <w:r w:rsidRPr="00154A18">
        <w:rPr>
          <w:sz w:val="16"/>
        </w:rPr>
        <w:t xml:space="preserve">In 30 or 40 years, we'll have </w:t>
      </w:r>
      <w:r w:rsidRPr="0054792B">
        <w:rPr>
          <w:rStyle w:val="StyleUnderline"/>
          <w:highlight w:val="cyan"/>
        </w:rPr>
        <w:t>microscopic machines</w:t>
      </w:r>
      <w:r w:rsidRPr="00154A18">
        <w:rPr>
          <w:sz w:val="16"/>
        </w:rPr>
        <w:t xml:space="preserve"> traveling through our bodies, </w:t>
      </w:r>
      <w:r w:rsidRPr="0054792B">
        <w:rPr>
          <w:rStyle w:val="StyleUnderline"/>
          <w:highlight w:val="cyan"/>
        </w:rPr>
        <w:t>repair</w:t>
      </w:r>
      <w:r w:rsidRPr="00154A18">
        <w:rPr>
          <w:sz w:val="16"/>
        </w:rPr>
        <w:t xml:space="preserve">ing </w:t>
      </w:r>
      <w:r w:rsidRPr="0054792B">
        <w:rPr>
          <w:rStyle w:val="StyleUnderline"/>
          <w:highlight w:val="cyan"/>
        </w:rPr>
        <w:t>damaged cells</w:t>
      </w:r>
      <w:r w:rsidRPr="00154A18">
        <w:rPr>
          <w:sz w:val="16"/>
        </w:rPr>
        <w:t xml:space="preserve"> and organs, effectively </w:t>
      </w:r>
      <w:r w:rsidRPr="0054792B">
        <w:rPr>
          <w:rStyle w:val="Emphasis"/>
          <w:highlight w:val="cyan"/>
        </w:rPr>
        <w:t>wiping out diseases.</w:t>
      </w:r>
      <w:r w:rsidRPr="00154A18">
        <w:rPr>
          <w:sz w:val="16"/>
        </w:rPr>
        <w:t xml:space="preserve"> The nanotechnology will also be used to back up our memories and personalities.</w:t>
      </w:r>
    </w:p>
    <w:p w14:paraId="0A60A08E" w14:textId="77777777" w:rsidR="003F0749" w:rsidRPr="00154A18" w:rsidRDefault="003F0749" w:rsidP="003F0749">
      <w:pPr>
        <w:rPr>
          <w:sz w:val="16"/>
        </w:rPr>
      </w:pPr>
      <w:r w:rsidRPr="00154A18">
        <w:rPr>
          <w:sz w:val="16"/>
        </w:rPr>
        <w:t xml:space="preserve">In an interview with Computerworld, author and futurist Ray Kurzweil said that anyone alive come 2040 or 2050 could be close to immortal. The </w:t>
      </w:r>
      <w:r w:rsidRPr="0054792B">
        <w:rPr>
          <w:rStyle w:val="Emphasis"/>
          <w:highlight w:val="cyan"/>
        </w:rPr>
        <w:t>quickening advance</w:t>
      </w:r>
      <w:r w:rsidRPr="00154A18">
        <w:rPr>
          <w:sz w:val="16"/>
        </w:rPr>
        <w:t xml:space="preserve"> of nanotechnology </w:t>
      </w:r>
      <w:r w:rsidRPr="0054792B">
        <w:rPr>
          <w:rStyle w:val="StyleUnderline"/>
          <w:highlight w:val="cyan"/>
        </w:rPr>
        <w:t>means</w:t>
      </w:r>
      <w:r w:rsidRPr="00154A18">
        <w:rPr>
          <w:sz w:val="16"/>
        </w:rPr>
        <w:t xml:space="preserve"> that the human condition will shift into more of a collaboration of man and machine, as </w:t>
      </w:r>
      <w:r w:rsidRPr="0054792B">
        <w:rPr>
          <w:rStyle w:val="StyleUnderline"/>
          <w:highlight w:val="cyan"/>
        </w:rPr>
        <w:t>nano</w:t>
      </w:r>
      <w:r w:rsidRPr="00154A18">
        <w:rPr>
          <w:sz w:val="16"/>
        </w:rPr>
        <w:t xml:space="preserve">bots flow through human blood streams and eventually even </w:t>
      </w:r>
      <w:r w:rsidRPr="0054792B">
        <w:rPr>
          <w:rStyle w:val="Emphasis"/>
          <w:sz w:val="32"/>
          <w:szCs w:val="32"/>
          <w:highlight w:val="cyan"/>
        </w:rPr>
        <w:t>replace biological blood</w:t>
      </w:r>
      <w:r w:rsidRPr="00154A18">
        <w:rPr>
          <w:sz w:val="16"/>
        </w:rPr>
        <w:t>, he added.</w:t>
      </w:r>
    </w:p>
    <w:p w14:paraId="37FC125F" w14:textId="77777777" w:rsidR="003F0749" w:rsidRPr="00154A18" w:rsidRDefault="003F0749" w:rsidP="003F0749">
      <w:pPr>
        <w:rPr>
          <w:sz w:val="16"/>
        </w:rPr>
      </w:pPr>
      <w:r w:rsidRPr="00154A18">
        <w:rPr>
          <w:sz w:val="16"/>
        </w:rPr>
        <w:t xml:space="preserve">That may sound like something out of a sci-fi movie, but Kurzweil, a member of the Inventor's Hall of Fame and a recipient of the National Medal of Technology, says that </w:t>
      </w:r>
      <w:r w:rsidRPr="0054792B">
        <w:rPr>
          <w:rStyle w:val="Emphasis"/>
          <w:highlight w:val="cyan"/>
        </w:rPr>
        <w:t>research well underway today</w:t>
      </w:r>
      <w:r w:rsidRPr="00154A18">
        <w:rPr>
          <w:sz w:val="16"/>
        </w:rPr>
        <w:t xml:space="preserve"> is leading to a time when a combination of nanotechnology and biotechnology </w:t>
      </w:r>
      <w:r w:rsidRPr="0054792B">
        <w:rPr>
          <w:rStyle w:val="StyleUnderline"/>
          <w:highlight w:val="cyan"/>
        </w:rPr>
        <w:t xml:space="preserve">will </w:t>
      </w:r>
      <w:r w:rsidRPr="0054792B">
        <w:rPr>
          <w:rStyle w:val="Emphasis"/>
          <w:highlight w:val="cyan"/>
        </w:rPr>
        <w:t>wipe out cancer</w:t>
      </w:r>
      <w:r w:rsidRPr="00154A18">
        <w:rPr>
          <w:sz w:val="16"/>
        </w:rPr>
        <w:t>, Alzheimer's disease, obesity and diabetes.</w:t>
      </w:r>
    </w:p>
    <w:p w14:paraId="5C59957C" w14:textId="77777777" w:rsidR="003F0749" w:rsidRPr="00154A18" w:rsidRDefault="003F0749" w:rsidP="003F0749">
      <w:pPr>
        <w:rPr>
          <w:sz w:val="16"/>
        </w:rPr>
      </w:pPr>
      <w:r w:rsidRPr="00154A18">
        <w:rPr>
          <w:sz w:val="16"/>
        </w:rPr>
        <w:t>It'll also be a time when humans will augment their natural cognitive powers and add years to their lives, Kurzweil said.</w:t>
      </w:r>
    </w:p>
    <w:p w14:paraId="73C8A11E" w14:textId="77777777" w:rsidR="003F0749" w:rsidRPr="00154A18" w:rsidRDefault="003F0749" w:rsidP="003F0749">
      <w:pPr>
        <w:rPr>
          <w:sz w:val="16"/>
        </w:rPr>
      </w:pPr>
      <w:r w:rsidRPr="00154A18">
        <w:rPr>
          <w:sz w:val="16"/>
        </w:rPr>
        <w:t xml:space="preserve">"It's radical life extension," Kurzweil said. "The full realization of </w:t>
      </w:r>
      <w:r w:rsidRPr="0054792B">
        <w:rPr>
          <w:rStyle w:val="StyleUnderline"/>
          <w:highlight w:val="cyan"/>
        </w:rPr>
        <w:t>nanobots will</w:t>
      </w:r>
      <w:r w:rsidRPr="00154A18">
        <w:rPr>
          <w:sz w:val="16"/>
        </w:rPr>
        <w:t xml:space="preserve"> basically </w:t>
      </w:r>
      <w:r w:rsidRPr="0054792B">
        <w:rPr>
          <w:rStyle w:val="StyleUnderline"/>
          <w:highlight w:val="cyan"/>
        </w:rPr>
        <w:t>eliminate</w:t>
      </w:r>
      <w:r w:rsidRPr="00154A18">
        <w:rPr>
          <w:sz w:val="16"/>
        </w:rPr>
        <w:t xml:space="preserve"> biological disease and </w:t>
      </w:r>
      <w:r w:rsidRPr="0054792B">
        <w:rPr>
          <w:rStyle w:val="Emphasis"/>
          <w:highlight w:val="cyan"/>
        </w:rPr>
        <w:t>aging</w:t>
      </w:r>
      <w:r w:rsidRPr="00154A18">
        <w:rPr>
          <w:sz w:val="16"/>
        </w:rPr>
        <w:t xml:space="preserve">. I think we'll see widespread use in 20 years of [nanotech] devices that perform certain functions for us. In 30 or 40 years, we will overcome disease and aging. The </w:t>
      </w:r>
      <w:r w:rsidRPr="0054792B">
        <w:rPr>
          <w:rStyle w:val="StyleUnderline"/>
          <w:highlight w:val="cyan"/>
        </w:rPr>
        <w:t xml:space="preserve">nanobots will </w:t>
      </w:r>
      <w:r w:rsidRPr="0054792B">
        <w:rPr>
          <w:rStyle w:val="Emphasis"/>
          <w:highlight w:val="cyan"/>
        </w:rPr>
        <w:t>scout out organs</w:t>
      </w:r>
      <w:r w:rsidRPr="0054792B">
        <w:rPr>
          <w:rStyle w:val="StyleUnderline"/>
          <w:highlight w:val="cyan"/>
        </w:rPr>
        <w:t xml:space="preserve"> </w:t>
      </w:r>
      <w:r w:rsidRPr="0054792B">
        <w:rPr>
          <w:rStyle w:val="Emphasis"/>
          <w:highlight w:val="cyan"/>
        </w:rPr>
        <w:t>and cells</w:t>
      </w:r>
      <w:r w:rsidRPr="0054792B">
        <w:rPr>
          <w:rStyle w:val="StyleUnderline"/>
          <w:highlight w:val="cyan"/>
        </w:rPr>
        <w:t xml:space="preserve"> that need repairs and simply fix them.</w:t>
      </w:r>
      <w:r w:rsidRPr="00154A18">
        <w:rPr>
          <w:sz w:val="16"/>
        </w:rPr>
        <w:t xml:space="preserve"> It will lead to profound extensions of our health and longevity."</w:t>
      </w:r>
    </w:p>
    <w:p w14:paraId="72D9EB64" w14:textId="77777777" w:rsidR="003F0749" w:rsidRPr="00154A18" w:rsidRDefault="003F0749" w:rsidP="003F0749">
      <w:pPr>
        <w:rPr>
          <w:sz w:val="16"/>
        </w:rPr>
      </w:pPr>
      <w:r w:rsidRPr="00154A18">
        <w:rPr>
          <w:sz w:val="16"/>
        </w:rPr>
        <w:t xml:space="preserve">Of course, people will still be struck by lightning or hit by a bus, but much more trauma will be repairable. If nanobots swim in, or even replace, biological blood, then </w:t>
      </w:r>
      <w:r w:rsidRPr="0054792B">
        <w:rPr>
          <w:rStyle w:val="StyleUnderline"/>
          <w:highlight w:val="cyan"/>
        </w:rPr>
        <w:t>wounds could be healed</w:t>
      </w:r>
      <w:r w:rsidRPr="00154A18">
        <w:rPr>
          <w:rStyle w:val="StyleUnderline"/>
        </w:rPr>
        <w:t xml:space="preserve"> almost </w:t>
      </w:r>
      <w:r w:rsidRPr="0054792B">
        <w:rPr>
          <w:rStyle w:val="StyleUnderline"/>
          <w:highlight w:val="cyan"/>
        </w:rPr>
        <w:t>instantly.</w:t>
      </w:r>
      <w:r w:rsidRPr="00154A18">
        <w:rPr>
          <w:sz w:val="16"/>
        </w:rPr>
        <w:t xml:space="preserve"> </w:t>
      </w:r>
      <w:r w:rsidRPr="0054792B">
        <w:rPr>
          <w:rStyle w:val="Emphasis"/>
          <w:highlight w:val="cyan"/>
        </w:rPr>
        <w:t>Limbs could be regrown</w:t>
      </w:r>
      <w:r w:rsidRPr="00154A18">
        <w:rPr>
          <w:sz w:val="16"/>
        </w:rPr>
        <w:t>. Backed up memories and personalities could be accessed after a head trauma.</w:t>
      </w:r>
    </w:p>
    <w:p w14:paraId="2D283FF5" w14:textId="77777777" w:rsidR="003F0749" w:rsidRPr="00154A18" w:rsidRDefault="003F0749" w:rsidP="003F0749">
      <w:pPr>
        <w:pStyle w:val="Heading4"/>
        <w:rPr>
          <w:rFonts w:cs="Calibri"/>
        </w:rPr>
      </w:pPr>
      <w:r>
        <w:rPr>
          <w:rFonts w:cs="Calibri"/>
        </w:rPr>
        <w:t xml:space="preserve">3. AND --- </w:t>
      </w:r>
      <w:r w:rsidRPr="009E29F1">
        <w:rPr>
          <w:rFonts w:cs="Calibri"/>
          <w:u w:val="single"/>
        </w:rPr>
        <w:t>Solves warming</w:t>
      </w:r>
      <w:r w:rsidRPr="00154A18">
        <w:rPr>
          <w:rFonts w:cs="Calibri"/>
        </w:rPr>
        <w:t xml:space="preserve"> </w:t>
      </w:r>
    </w:p>
    <w:p w14:paraId="7C2A71BE" w14:textId="77777777" w:rsidR="003F0749" w:rsidRPr="00154A18" w:rsidRDefault="003F0749" w:rsidP="003F0749">
      <w:r w:rsidRPr="00154A18">
        <w:rPr>
          <w:rFonts w:eastAsiaTheme="majorEastAsia"/>
          <w:b/>
          <w:iCs/>
        </w:rPr>
        <w:t>Aithal &amp; Aithal 18</w:t>
      </w:r>
      <w:r w:rsidRPr="00154A18">
        <w:t xml:space="preserve"> (Dr. P. S. Aithal – Director, Srinivas Institute of Management Studies, Srinivas University. Dr. Shubhrajyotsna Aithal – Assistant Professor, College of Engineering &amp; Technology, Srinivas University. &lt;KEN&gt; “Nanotechnology based Innovations and Human Life Comfortability –Are we Marching towards Immortality?” International Journal of Applied Engineering and Management Letters (IJAEML), (2018), 2(2), 71-86. DOA: 1/1/20. </w:t>
      </w:r>
      <w:hyperlink r:id="rId38" w:history="1">
        <w:r w:rsidRPr="00154A18">
          <w:rPr>
            <w:rStyle w:val="Hyperlink"/>
          </w:rPr>
          <w:t>https://papers.ssrn.com/sol3/papers.cfm?abstract_id=3289262</w:t>
        </w:r>
      </w:hyperlink>
      <w:r w:rsidRPr="00154A18">
        <w:t xml:space="preserve">) </w:t>
      </w:r>
    </w:p>
    <w:p w14:paraId="035A7AC4" w14:textId="77777777" w:rsidR="003F0749" w:rsidRPr="00154A18" w:rsidRDefault="003F0749" w:rsidP="003F0749">
      <w:r w:rsidRPr="0054792B">
        <w:rPr>
          <w:rStyle w:val="Emphasis"/>
          <w:highlight w:val="cyan"/>
        </w:rPr>
        <w:t>Experts all over the world</w:t>
      </w:r>
      <w:r w:rsidRPr="0054792B">
        <w:rPr>
          <w:rStyle w:val="StyleUnderline"/>
          <w:highlight w:val="cyan"/>
        </w:rPr>
        <w:t xml:space="preserve"> are </w:t>
      </w:r>
      <w:r w:rsidRPr="0054792B">
        <w:rPr>
          <w:rStyle w:val="Emphasis"/>
          <w:highlight w:val="cyan"/>
        </w:rPr>
        <w:t>in consensus</w:t>
      </w:r>
      <w:r w:rsidRPr="0054792B">
        <w:rPr>
          <w:rStyle w:val="StyleUnderline"/>
          <w:highlight w:val="cyan"/>
        </w:rPr>
        <w:t xml:space="preserve"> that</w:t>
      </w:r>
      <w:r w:rsidRPr="00154A18">
        <w:rPr>
          <w:sz w:val="16"/>
          <w:szCs w:val="16"/>
        </w:rPr>
        <w:t xml:space="preserve"> one of </w:t>
      </w:r>
      <w:r w:rsidRPr="0054792B">
        <w:rPr>
          <w:rStyle w:val="StyleUnderline"/>
          <w:highlight w:val="cyan"/>
        </w:rPr>
        <w:t>the</w:t>
      </w:r>
      <w:r w:rsidRPr="00154A18">
        <w:rPr>
          <w:sz w:val="16"/>
          <w:szCs w:val="16"/>
        </w:rPr>
        <w:t xml:space="preserve"> major</w:t>
      </w:r>
      <w:r w:rsidRPr="0054792B">
        <w:rPr>
          <w:rStyle w:val="StyleUnderline"/>
          <w:highlight w:val="cyan"/>
        </w:rPr>
        <w:t xml:space="preserve"> factor</w:t>
      </w:r>
      <w:r w:rsidRPr="00154A18">
        <w:rPr>
          <w:sz w:val="16"/>
          <w:szCs w:val="16"/>
        </w:rPr>
        <w:t xml:space="preserve">s </w:t>
      </w:r>
      <w:r w:rsidRPr="0054792B">
        <w:rPr>
          <w:rStyle w:val="StyleUnderline"/>
          <w:highlight w:val="cyan"/>
        </w:rPr>
        <w:t>that will determine the future of human health is the</w:t>
      </w:r>
      <w:r w:rsidRPr="00154A18">
        <w:rPr>
          <w:sz w:val="16"/>
        </w:rPr>
        <w:t xml:space="preserve"> health of our environment and the planet. In the </w:t>
      </w:r>
      <w:r w:rsidRPr="0054792B">
        <w:rPr>
          <w:rStyle w:val="StyleUnderline"/>
          <w:highlight w:val="cyan"/>
        </w:rPr>
        <w:t>environment</w:t>
      </w:r>
      <w:r w:rsidRPr="00154A18">
        <w:rPr>
          <w:rStyle w:val="StyleUnderline"/>
          <w:sz w:val="16"/>
          <w:szCs w:val="16"/>
        </w:rPr>
        <w:t>al</w:t>
      </w:r>
      <w:r w:rsidRPr="00154A18">
        <w:rPr>
          <w:sz w:val="16"/>
        </w:rPr>
        <w:t xml:space="preserve"> sciences, nanotechnology is a very hot topic, especially when addressing environmental sustainability and reversal of environmental damage caused by the actions of mankind. Nanotechnologists alongside environmental experts have been able to utilize nanomotor degradation and removal of contaminants from water sources. Environmentalists are excited about the use of this technology for water quality monitoring and eventually would like to see “sense and destroy” applications. Future directions in this field even entail immunology influenced chemotactic abilities capable of allowing nanomachines to track contamination back to its source for clearance and reporting to the appropriate authorities. In environmental applications of nanotechnology, a kind of nanorobots called nanomachines can self-replicate under pre-determined, set conditions, can potentially help people to control the changes in the environment. </w:t>
      </w:r>
      <w:r w:rsidRPr="0054792B">
        <w:rPr>
          <w:rStyle w:val="StyleUnderline"/>
          <w:highlight w:val="cyan"/>
        </w:rPr>
        <w:t>Nanorobots</w:t>
      </w:r>
      <w:r w:rsidRPr="00154A18">
        <w:rPr>
          <w:rStyle w:val="StyleUnderline"/>
        </w:rPr>
        <w:t xml:space="preserve"> can be programmed to </w:t>
      </w:r>
      <w:r w:rsidRPr="0054792B">
        <w:rPr>
          <w:rStyle w:val="Emphasis"/>
          <w:highlight w:val="cyan"/>
        </w:rPr>
        <w:t>act like a buffer</w:t>
      </w:r>
      <w:r w:rsidRPr="0054792B">
        <w:rPr>
          <w:rStyle w:val="StyleUnderline"/>
          <w:highlight w:val="cyan"/>
        </w:rPr>
        <w:t xml:space="preserve"> to </w:t>
      </w:r>
      <w:r w:rsidRPr="0054792B">
        <w:rPr>
          <w:rStyle w:val="Emphasis"/>
          <w:highlight w:val="cyan"/>
        </w:rPr>
        <w:t>prevent environmental changes</w:t>
      </w:r>
      <w:r w:rsidRPr="00154A18">
        <w:rPr>
          <w:sz w:val="16"/>
        </w:rPr>
        <w:t xml:space="preserve">, </w:t>
      </w:r>
      <w:r w:rsidRPr="0054792B">
        <w:rPr>
          <w:rStyle w:val="StyleUnderline"/>
          <w:highlight w:val="cyan"/>
        </w:rPr>
        <w:t>and</w:t>
      </w:r>
      <w:r w:rsidRPr="00154A18">
        <w:rPr>
          <w:sz w:val="16"/>
        </w:rPr>
        <w:t xml:space="preserve"> help to </w:t>
      </w:r>
      <w:r w:rsidRPr="0054792B">
        <w:rPr>
          <w:rStyle w:val="StyleUnderline"/>
          <w:highlight w:val="cyan"/>
        </w:rPr>
        <w:t>maintain</w:t>
      </w:r>
      <w:r w:rsidRPr="00154A18">
        <w:rPr>
          <w:rStyle w:val="StyleUnderline"/>
        </w:rPr>
        <w:t xml:space="preserve"> </w:t>
      </w:r>
      <w:r w:rsidRPr="00154A18">
        <w:rPr>
          <w:rStyle w:val="Emphasis"/>
        </w:rPr>
        <w:t xml:space="preserve">predetermined </w:t>
      </w:r>
      <w:r w:rsidRPr="0054792B">
        <w:rPr>
          <w:rStyle w:val="Emphasis"/>
          <w:highlight w:val="cyan"/>
        </w:rPr>
        <w:t>temperatures</w:t>
      </w:r>
      <w:r w:rsidRPr="00154A18">
        <w:rPr>
          <w:sz w:val="16"/>
        </w:rPr>
        <w:t xml:space="preserve"> and pressure conditions. </w:t>
      </w:r>
      <w:r w:rsidRPr="00154A18">
        <w:rPr>
          <w:rStyle w:val="StyleUnderline"/>
        </w:rPr>
        <w:t>Nanomachines</w:t>
      </w:r>
      <w:r w:rsidRPr="00154A18">
        <w:rPr>
          <w:sz w:val="16"/>
        </w:rPr>
        <w:t xml:space="preserve"> also have the ability to </w:t>
      </w:r>
      <w:r w:rsidRPr="00154A18">
        <w:rPr>
          <w:rStyle w:val="StyleUnderline"/>
        </w:rPr>
        <w:t xml:space="preserve">act like a </w:t>
      </w:r>
      <w:r w:rsidRPr="00154A18">
        <w:rPr>
          <w:rStyle w:val="Emphasis"/>
        </w:rPr>
        <w:t>chemical factory</w:t>
      </w:r>
      <w:r w:rsidRPr="00154A18">
        <w:rPr>
          <w:rStyle w:val="StyleUnderline"/>
        </w:rPr>
        <w:t xml:space="preserve"> to process</w:t>
      </w:r>
      <w:r w:rsidRPr="00154A18">
        <w:rPr>
          <w:sz w:val="16"/>
        </w:rPr>
        <w:t xml:space="preserve"> excessive levels of </w:t>
      </w:r>
      <w:r w:rsidRPr="00154A18">
        <w:rPr>
          <w:rStyle w:val="StyleUnderline"/>
        </w:rPr>
        <w:t>CO2</w:t>
      </w:r>
      <w:r w:rsidRPr="00154A18">
        <w:rPr>
          <w:sz w:val="16"/>
        </w:rPr>
        <w:t xml:space="preserve"> from the air </w:t>
      </w:r>
      <w:r w:rsidRPr="00154A18">
        <w:rPr>
          <w:rStyle w:val="StyleUnderline"/>
        </w:rPr>
        <w:t xml:space="preserve">or </w:t>
      </w:r>
      <w:r w:rsidRPr="0054792B">
        <w:rPr>
          <w:rStyle w:val="StyleUnderline"/>
          <w:highlight w:val="cyan"/>
        </w:rPr>
        <w:t>produce</w:t>
      </w:r>
      <w:r w:rsidRPr="00154A18">
        <w:rPr>
          <w:sz w:val="16"/>
        </w:rPr>
        <w:t xml:space="preserve"> nontoxic </w:t>
      </w:r>
      <w:r w:rsidRPr="0054792B">
        <w:rPr>
          <w:rStyle w:val="Emphasis"/>
          <w:highlight w:val="cyan"/>
        </w:rPr>
        <w:t>endothermic</w:t>
      </w:r>
      <w:r w:rsidRPr="00154A18">
        <w:rPr>
          <w:sz w:val="16"/>
        </w:rPr>
        <w:t xml:space="preserve"> or exothermic </w:t>
      </w:r>
      <w:r w:rsidRPr="0054792B">
        <w:rPr>
          <w:rStyle w:val="Emphasis"/>
          <w:highlight w:val="cyan"/>
        </w:rPr>
        <w:t>reactions</w:t>
      </w:r>
      <w:r w:rsidRPr="0054792B">
        <w:rPr>
          <w:rStyle w:val="StyleUnderline"/>
          <w:highlight w:val="cyan"/>
        </w:rPr>
        <w:t xml:space="preserve"> to</w:t>
      </w:r>
      <w:r w:rsidRPr="00154A18">
        <w:rPr>
          <w:sz w:val="16"/>
        </w:rPr>
        <w:t xml:space="preserve"> heat or </w:t>
      </w:r>
      <w:r w:rsidRPr="0054792B">
        <w:rPr>
          <w:rStyle w:val="StyleUnderline"/>
          <w:highlight w:val="cyan"/>
        </w:rPr>
        <w:t>cool</w:t>
      </w:r>
      <w:r w:rsidRPr="00154A18">
        <w:rPr>
          <w:rStyle w:val="StyleUnderline"/>
        </w:rPr>
        <w:t xml:space="preserve"> the </w:t>
      </w:r>
      <w:r w:rsidRPr="0054792B">
        <w:rPr>
          <w:rStyle w:val="StyleUnderline"/>
          <w:highlight w:val="cyan"/>
        </w:rPr>
        <w:t>environment</w:t>
      </w:r>
      <w:r w:rsidRPr="00154A18">
        <w:rPr>
          <w:rStyle w:val="StyleUnderline"/>
        </w:rPr>
        <w:t>.</w:t>
      </w:r>
      <w:r w:rsidRPr="00154A18">
        <w:rPr>
          <w:sz w:val="16"/>
        </w:rPr>
        <w:t xml:space="preserve"> Thus, </w:t>
      </w:r>
      <w:r w:rsidRPr="00154A18">
        <w:rPr>
          <w:rStyle w:val="StyleUnderline"/>
        </w:rPr>
        <w:t>nanomachines</w:t>
      </w:r>
      <w:r w:rsidRPr="00154A18">
        <w:rPr>
          <w:sz w:val="16"/>
        </w:rPr>
        <w:t xml:space="preserve"> can be used to </w:t>
      </w:r>
      <w:r w:rsidRPr="00154A18">
        <w:rPr>
          <w:rStyle w:val="Emphasis"/>
        </w:rPr>
        <w:t>cool</w:t>
      </w:r>
      <w:r w:rsidRPr="00154A18">
        <w:rPr>
          <w:sz w:val="16"/>
        </w:rPr>
        <w:t xml:space="preserve"> the </w:t>
      </w:r>
      <w:r w:rsidRPr="00154A18">
        <w:rPr>
          <w:rStyle w:val="Emphasis"/>
        </w:rPr>
        <w:t>oceans</w:t>
      </w:r>
      <w:r w:rsidRPr="00154A18">
        <w:rPr>
          <w:rStyle w:val="StyleUnderline"/>
        </w:rPr>
        <w:t xml:space="preserve"> </w:t>
      </w:r>
      <w:r w:rsidRPr="0054792B">
        <w:rPr>
          <w:rStyle w:val="StyleUnderline"/>
          <w:highlight w:val="cyan"/>
        </w:rPr>
        <w:t>to prevent</w:t>
      </w:r>
      <w:r w:rsidRPr="00154A18">
        <w:rPr>
          <w:sz w:val="16"/>
        </w:rPr>
        <w:t xml:space="preserve"> further </w:t>
      </w:r>
      <w:r w:rsidRPr="0054792B">
        <w:rPr>
          <w:rStyle w:val="StyleUnderline"/>
          <w:highlight w:val="cyan"/>
        </w:rPr>
        <w:t>melting</w:t>
      </w:r>
      <w:r w:rsidRPr="00154A18">
        <w:rPr>
          <w:rStyle w:val="StyleUnderline"/>
        </w:rPr>
        <w:t xml:space="preserve"> of</w:t>
      </w:r>
      <w:r w:rsidRPr="00154A18">
        <w:rPr>
          <w:sz w:val="16"/>
        </w:rPr>
        <w:t xml:space="preserve"> artic </w:t>
      </w:r>
      <w:r w:rsidRPr="00154A18">
        <w:rPr>
          <w:rStyle w:val="StyleUnderline"/>
        </w:rPr>
        <w:t>ice.</w:t>
      </w:r>
      <w:r w:rsidRPr="00154A18">
        <w:rPr>
          <w:sz w:val="16"/>
        </w:rPr>
        <w:t xml:space="preserve"> The </w:t>
      </w:r>
      <w:r w:rsidRPr="0054792B">
        <w:rPr>
          <w:rStyle w:val="Emphasis"/>
          <w:highlight w:val="cyan"/>
        </w:rPr>
        <w:t>light reflective properties</w:t>
      </w:r>
      <w:r w:rsidRPr="00154A18">
        <w:rPr>
          <w:rStyle w:val="StyleUnderline"/>
        </w:rPr>
        <w:t xml:space="preserve"> of nanomaterials</w:t>
      </w:r>
      <w:r w:rsidRPr="00154A18">
        <w:rPr>
          <w:sz w:val="16"/>
        </w:rPr>
        <w:t xml:space="preserve"> added to the oceans </w:t>
      </w:r>
      <w:r w:rsidRPr="0054792B">
        <w:rPr>
          <w:rStyle w:val="StyleUnderline"/>
          <w:highlight w:val="cyan"/>
        </w:rPr>
        <w:t>can be altered</w:t>
      </w:r>
      <w:r w:rsidRPr="00154A18">
        <w:rPr>
          <w:sz w:val="16"/>
        </w:rPr>
        <w:t xml:space="preserve"> and hence by </w:t>
      </w:r>
      <w:r w:rsidRPr="0054792B">
        <w:rPr>
          <w:rStyle w:val="Emphasis"/>
          <w:highlight w:val="cyan"/>
        </w:rPr>
        <w:t>decreasing</w:t>
      </w:r>
      <w:r w:rsidRPr="00154A18">
        <w:rPr>
          <w:sz w:val="16"/>
        </w:rPr>
        <w:t xml:space="preserve"> or increasing the </w:t>
      </w:r>
      <w:r w:rsidRPr="00154A18">
        <w:rPr>
          <w:rStyle w:val="Emphasis"/>
        </w:rPr>
        <w:t xml:space="preserve">oceans </w:t>
      </w:r>
      <w:r w:rsidRPr="0054792B">
        <w:rPr>
          <w:rStyle w:val="Emphasis"/>
          <w:highlight w:val="cyan"/>
        </w:rPr>
        <w:t>ability to absorb sunlight</w:t>
      </w:r>
      <w:r w:rsidRPr="00154A18">
        <w:rPr>
          <w:rStyle w:val="StyleUnderline"/>
        </w:rPr>
        <w:t xml:space="preserve"> could have </w:t>
      </w:r>
      <w:r w:rsidRPr="00154A18">
        <w:rPr>
          <w:rStyle w:val="Emphasis"/>
        </w:rPr>
        <w:t>considerable effects on global warming</w:t>
      </w:r>
      <w:r w:rsidRPr="00154A18">
        <w:rPr>
          <w:rStyle w:val="StyleUnderline"/>
        </w:rPr>
        <w:t>.</w:t>
      </w:r>
      <w:r w:rsidRPr="00154A18">
        <w:rPr>
          <w:sz w:val="16"/>
        </w:rPr>
        <w:t xml:space="preserve"> Such </w:t>
      </w:r>
      <w:r w:rsidRPr="00154A18">
        <w:rPr>
          <w:rStyle w:val="StyleUnderline"/>
        </w:rPr>
        <w:t>possibilities</w:t>
      </w:r>
      <w:r w:rsidRPr="00154A18">
        <w:rPr>
          <w:sz w:val="16"/>
        </w:rPr>
        <w:t xml:space="preserve"> for solving various environmental problems and pollutions </w:t>
      </w:r>
      <w:r w:rsidRPr="00154A18">
        <w:rPr>
          <w:rStyle w:val="StyleUnderline"/>
        </w:rPr>
        <w:t xml:space="preserve">are </w:t>
      </w:r>
      <w:r w:rsidRPr="00154A18">
        <w:rPr>
          <w:rStyle w:val="Emphasis"/>
        </w:rPr>
        <w:t>truly endless</w:t>
      </w:r>
      <w:r w:rsidRPr="00154A18">
        <w:rPr>
          <w:sz w:val="16"/>
        </w:rPr>
        <w:t xml:space="preserve"> and exciting to for further research. Nanotechnology not only has tremendous implications for the monitoring of human health but also in real time monitoring of the environment and its purification in ways before never thought possible. </w:t>
      </w:r>
    </w:p>
    <w:p w14:paraId="412464AE" w14:textId="77777777" w:rsidR="003F0749" w:rsidRDefault="003F0749" w:rsidP="003F0749">
      <w:pPr>
        <w:pStyle w:val="Heading3"/>
      </w:pPr>
      <w:r>
        <w:t>2NC --- AT --- 2AC 1</w:t>
      </w:r>
    </w:p>
    <w:p w14:paraId="2DF52300" w14:textId="77777777" w:rsidR="003F0749" w:rsidRPr="00D743C8" w:rsidRDefault="003F0749" w:rsidP="003F0749">
      <w:pPr>
        <w:pStyle w:val="Heading4"/>
      </w:pPr>
      <w:r w:rsidRPr="00D743C8">
        <w:t>It is a “</w:t>
      </w:r>
      <w:r w:rsidRPr="00D743C8">
        <w:rPr>
          <w:u w:val="single"/>
        </w:rPr>
        <w:t>living organism</w:t>
      </w:r>
      <w:r w:rsidRPr="00D743C8">
        <w:t xml:space="preserve">” for the </w:t>
      </w:r>
      <w:r w:rsidRPr="00D743C8">
        <w:rPr>
          <w:u w:val="single"/>
        </w:rPr>
        <w:t>same reason</w:t>
      </w:r>
      <w:r w:rsidRPr="00D743C8">
        <w:t xml:space="preserve"> that</w:t>
      </w:r>
      <w:r>
        <w:t xml:space="preserve"> </w:t>
      </w:r>
      <w:r w:rsidRPr="00D743C8">
        <w:rPr>
          <w:u w:val="single"/>
        </w:rPr>
        <w:t>seeds</w:t>
      </w:r>
      <w:r>
        <w:t xml:space="preserve"> are --- They are </w:t>
      </w:r>
      <w:r w:rsidRPr="00D743C8">
        <w:rPr>
          <w:u w:val="single"/>
        </w:rPr>
        <w:t>made of cells</w:t>
      </w:r>
      <w:r>
        <w:t xml:space="preserve"> AND can </w:t>
      </w:r>
      <w:r w:rsidRPr="00D743C8">
        <w:rPr>
          <w:u w:val="single"/>
        </w:rPr>
        <w:t>reproduce</w:t>
      </w:r>
    </w:p>
    <w:p w14:paraId="304C82C1" w14:textId="77777777" w:rsidR="003F0749" w:rsidRPr="00D743C8" w:rsidRDefault="003F0749" w:rsidP="003F0749">
      <w:r w:rsidRPr="00D743C8">
        <w:rPr>
          <w:rStyle w:val="Style13ptBold"/>
        </w:rPr>
        <w:t>Iati, 21</w:t>
      </w:r>
      <w:r w:rsidRPr="00D743C8">
        <w:t xml:space="preserve"> (Marisa Iati, General Assignment reporterEducation: M.A. in Journalism and Public Affairs, American University; B.A. in American Studies, University of Notre Dame, 11-30-2021, accessed on 1-8-2022, The Washington Post, "These living robots made of frog cells can now reproduce, study says", </w:t>
      </w:r>
      <w:hyperlink r:id="rId39" w:history="1">
        <w:r w:rsidRPr="00D743C8">
          <w:rPr>
            <w:rStyle w:val="Hyperlink"/>
          </w:rPr>
          <w:t>https://www.washingtonpost.com/science/2021/11/30/living-robots-reproduction-study/</w:t>
        </w:r>
      </w:hyperlink>
      <w:r w:rsidRPr="00D743C8">
        <w:t>)</w:t>
      </w:r>
      <w:r>
        <w:t>//Babcii</w:t>
      </w:r>
    </w:p>
    <w:p w14:paraId="0240F218" w14:textId="77777777" w:rsidR="003F0749" w:rsidRDefault="003F0749" w:rsidP="003F0749">
      <w:pPr>
        <w:rPr>
          <w:sz w:val="16"/>
        </w:rPr>
      </w:pPr>
      <w:r w:rsidRPr="00D743C8">
        <w:rPr>
          <w:sz w:val="16"/>
        </w:rPr>
        <w:t xml:space="preserve">Knowing that xenobots’ shapes affect their behavior, the computer scientists then ran algorithms to figure out which form would help the organism to replicate repeatedly. They discovered that a “C” shape resembling Pac-Man from the 1980 video game series seemed to be best, and one of the biologists used microsurgical tools to carve the xenobots into that design. As the algorithms predicted, the Pac-Man-shaped </w:t>
      </w:r>
      <w:r w:rsidRPr="00D743C8">
        <w:rPr>
          <w:b/>
          <w:bCs/>
          <w:highlight w:val="cyan"/>
          <w:u w:val="single"/>
        </w:rPr>
        <w:t>xenobots gathered individual stem cells into clusters, which became xenobots of their own</w:t>
      </w:r>
      <w:r w:rsidRPr="00D743C8">
        <w:rPr>
          <w:sz w:val="16"/>
        </w:rPr>
        <w:t xml:space="preserve">. This type of replication is based on the organisms’ movement, rather than growing and then shedding a new being </w:t>
      </w:r>
      <w:r w:rsidRPr="00D743C8">
        <w:rPr>
          <w:b/>
          <w:bCs/>
          <w:sz w:val="24"/>
          <w:szCs w:val="24"/>
          <w:highlight w:val="cyan"/>
          <w:u w:val="single"/>
        </w:rPr>
        <w:t>as other animals and plants do</w:t>
      </w:r>
      <w:r w:rsidRPr="00D743C8">
        <w:rPr>
          <w:sz w:val="16"/>
        </w:rPr>
        <w:t xml:space="preserve">, Kriegman said. Xenobots straddle an unusual line between living organisms and robots. </w:t>
      </w:r>
      <w:r w:rsidRPr="00D743C8">
        <w:rPr>
          <w:b/>
          <w:bCs/>
          <w:highlight w:val="cyan"/>
          <w:u w:val="single"/>
        </w:rPr>
        <w:t>They are organisms because they are made of stem cells and can reproduce</w:t>
      </w:r>
      <w:r w:rsidRPr="00D743C8">
        <w:rPr>
          <w:sz w:val="16"/>
        </w:rPr>
        <w:t>. But they are also robots because they can move on their own and perform physical labor, Kriegman said. Although most robots are made of metal, he said robots are defined not by their material, but by what they can do.</w:t>
      </w:r>
    </w:p>
    <w:p w14:paraId="21FE21AF" w14:textId="77777777" w:rsidR="003F0749" w:rsidRDefault="003F0749" w:rsidP="003F0749">
      <w:pPr>
        <w:pStyle w:val="Heading3"/>
      </w:pPr>
      <w:r>
        <w:t>2NC --- AT --- 2AC 2</w:t>
      </w:r>
    </w:p>
    <w:p w14:paraId="07E2BCA4" w14:textId="77777777" w:rsidR="003F0749" w:rsidRPr="00BB354F" w:rsidRDefault="003F0749" w:rsidP="003F0749">
      <w:pPr>
        <w:pStyle w:val="Heading4"/>
      </w:pPr>
      <w:r>
        <w:t xml:space="preserve">Don’t </w:t>
      </w:r>
      <w:r>
        <w:rPr>
          <w:u w:val="single"/>
        </w:rPr>
        <w:t>refuse</w:t>
      </w:r>
      <w:r>
        <w:t xml:space="preserve"> colonial technologies, </w:t>
      </w:r>
      <w:r>
        <w:rPr>
          <w:u w:val="single"/>
        </w:rPr>
        <w:t>repurpose them</w:t>
      </w:r>
      <w:r>
        <w:t>.</w:t>
      </w:r>
    </w:p>
    <w:p w14:paraId="206B98C0" w14:textId="77777777" w:rsidR="003F0749" w:rsidRDefault="003F0749" w:rsidP="003F0749">
      <w:pPr>
        <w:rPr>
          <w:rStyle w:val="Style13ptBold"/>
        </w:rPr>
      </w:pPr>
      <w:r>
        <w:rPr>
          <w:rStyle w:val="Style13ptBold"/>
        </w:rPr>
        <w:t>Paperson ‘17</w:t>
      </w:r>
    </w:p>
    <w:p w14:paraId="5ACFC7ED" w14:textId="77777777" w:rsidR="003F0749" w:rsidRDefault="003F0749" w:rsidP="003F0749">
      <w:pPr>
        <w:rPr>
          <w:sz w:val="16"/>
          <w:szCs w:val="16"/>
        </w:rPr>
      </w:pPr>
      <w:r w:rsidRPr="00F33728">
        <w:rPr>
          <w:sz w:val="16"/>
          <w:szCs w:val="16"/>
        </w:rPr>
        <w:t>[</w:t>
      </w:r>
      <w:r>
        <w:rPr>
          <w:sz w:val="16"/>
          <w:szCs w:val="16"/>
        </w:rPr>
        <w:t>L</w:t>
      </w:r>
      <w:r w:rsidRPr="00F33728">
        <w:rPr>
          <w:sz w:val="16"/>
          <w:szCs w:val="16"/>
        </w:rPr>
        <w:t xml:space="preserve">a </w:t>
      </w:r>
      <w:r>
        <w:rPr>
          <w:sz w:val="16"/>
          <w:szCs w:val="16"/>
        </w:rPr>
        <w:t>P</w:t>
      </w:r>
      <w:r w:rsidRPr="00F33728">
        <w:rPr>
          <w:sz w:val="16"/>
          <w:szCs w:val="16"/>
        </w:rPr>
        <w:t>aperson, aka K. Wayne Yang</w:t>
      </w:r>
      <w:r>
        <w:rPr>
          <w:sz w:val="16"/>
          <w:szCs w:val="16"/>
        </w:rPr>
        <w:t>, UC San Diego</w:t>
      </w:r>
      <w:r w:rsidRPr="00F33728">
        <w:rPr>
          <w:sz w:val="16"/>
          <w:szCs w:val="16"/>
        </w:rPr>
        <w:t xml:space="preserve">. 2017. “A Third University is Possible”. </w:t>
      </w:r>
      <w:hyperlink r:id="rId40" w:history="1">
        <w:r w:rsidRPr="00F33728">
          <w:rPr>
            <w:rStyle w:val="Hyperlink"/>
            <w:sz w:val="16"/>
            <w:szCs w:val="16"/>
          </w:rPr>
          <w:t>https://manifold.umn.edu/read/a-third-university-is-possible/section/ba50806d-ff18-4100-9998-784aecb42ae4</w:t>
        </w:r>
      </w:hyperlink>
      <w:r w:rsidRPr="00F33728">
        <w:rPr>
          <w:sz w:val="16"/>
          <w:szCs w:val="16"/>
        </w:rPr>
        <w:t>] Pat</w:t>
      </w:r>
    </w:p>
    <w:p w14:paraId="7035C88E" w14:textId="77777777" w:rsidR="003F0749" w:rsidRPr="00BB354F" w:rsidRDefault="003F0749" w:rsidP="003F0749">
      <w:pPr>
        <w:rPr>
          <w:sz w:val="12"/>
        </w:rPr>
      </w:pPr>
      <w:r w:rsidRPr="0054792B">
        <w:rPr>
          <w:rStyle w:val="Emphasis"/>
          <w:highlight w:val="cyan"/>
        </w:rPr>
        <w:t>Everywhere land resists and refuses</w:t>
      </w:r>
      <w:r w:rsidRPr="00BB354F">
        <w:rPr>
          <w:sz w:val="12"/>
        </w:rPr>
        <w:t>—</w:t>
      </w:r>
      <w:r w:rsidRPr="0054792B">
        <w:rPr>
          <w:rStyle w:val="StyleUnderline"/>
          <w:highlight w:val="cyan"/>
        </w:rPr>
        <w:t>whales</w:t>
      </w:r>
      <w:r w:rsidRPr="00BB354F">
        <w:rPr>
          <w:rStyle w:val="StyleUnderline"/>
        </w:rPr>
        <w:t xml:space="preserve"> that </w:t>
      </w:r>
      <w:r w:rsidRPr="0054792B">
        <w:rPr>
          <w:rStyle w:val="StyleUnderline"/>
          <w:highlight w:val="cyan"/>
        </w:rPr>
        <w:t>destroy ships</w:t>
      </w:r>
      <w:r w:rsidRPr="00BB354F">
        <w:rPr>
          <w:sz w:val="12"/>
        </w:rPr>
        <w:t xml:space="preserve">, bees that refuse to work, </w:t>
      </w:r>
      <w:r w:rsidRPr="00BB354F">
        <w:rPr>
          <w:rStyle w:val="StyleUnderline"/>
        </w:rPr>
        <w:t xml:space="preserve">bombed </w:t>
      </w:r>
      <w:r w:rsidRPr="0054792B">
        <w:rPr>
          <w:rStyle w:val="StyleUnderline"/>
          <w:highlight w:val="cyan"/>
        </w:rPr>
        <w:t>islands</w:t>
      </w:r>
      <w:r w:rsidRPr="00BB354F">
        <w:rPr>
          <w:rStyle w:val="StyleUnderline"/>
        </w:rPr>
        <w:t xml:space="preserve"> that </w:t>
      </w:r>
      <w:r w:rsidRPr="0054792B">
        <w:rPr>
          <w:rStyle w:val="StyleUnderline"/>
          <w:highlight w:val="cyan"/>
        </w:rPr>
        <w:t>reconstitute</w:t>
      </w:r>
      <w:r w:rsidRPr="00BB354F">
        <w:rPr>
          <w:rStyle w:val="StyleUnderline"/>
        </w:rPr>
        <w:t xml:space="preserve"> themselves</w:t>
      </w:r>
      <w:r w:rsidRPr="00BB354F">
        <w:rPr>
          <w:sz w:val="12"/>
        </w:rPr>
        <w:t xml:space="preserve">. The land also resists in the form of people; Indigenous peoples’ resistance is the land’s resistance. </w:t>
      </w:r>
      <w:r w:rsidRPr="0054792B">
        <w:rPr>
          <w:rStyle w:val="StyleUnderline"/>
          <w:highlight w:val="cyan"/>
        </w:rPr>
        <w:t>Indigenous people</w:t>
      </w:r>
      <w:r w:rsidRPr="00BB354F">
        <w:rPr>
          <w:rStyle w:val="StyleUnderline"/>
        </w:rPr>
        <w:t xml:space="preserve"> continue to </w:t>
      </w:r>
      <w:r w:rsidRPr="0054792B">
        <w:rPr>
          <w:rStyle w:val="StyleUnderline"/>
          <w:highlight w:val="cyan"/>
        </w:rPr>
        <w:t>subvert legal</w:t>
      </w:r>
      <w:r w:rsidRPr="00BB354F">
        <w:rPr>
          <w:rStyle w:val="StyleUnderline"/>
        </w:rPr>
        <w:t xml:space="preserve"> and capitalist </w:t>
      </w:r>
      <w:r w:rsidRPr="0054792B">
        <w:rPr>
          <w:rStyle w:val="StyleUnderline"/>
          <w:highlight w:val="cyan"/>
        </w:rPr>
        <w:t>technologies</w:t>
      </w:r>
      <w:r w:rsidRPr="006A055D">
        <w:rPr>
          <w:rStyle w:val="StyleUnderline"/>
        </w:rPr>
        <w:t xml:space="preserve"> as part of that</w:t>
      </w:r>
      <w:r w:rsidRPr="008F486B">
        <w:rPr>
          <w:rStyle w:val="StyleUnderline"/>
        </w:rPr>
        <w:t xml:space="preserve"> resistance</w:t>
      </w:r>
      <w:r w:rsidRPr="00BB354F">
        <w:rPr>
          <w:sz w:val="12"/>
        </w:rPr>
        <w:t>. And technologies and technological beings resist too.</w:t>
      </w:r>
    </w:p>
    <w:p w14:paraId="5A5BDA48" w14:textId="77777777" w:rsidR="003F0749" w:rsidRPr="00BB354F" w:rsidRDefault="003F0749" w:rsidP="003F0749">
      <w:pPr>
        <w:rPr>
          <w:sz w:val="12"/>
        </w:rPr>
      </w:pPr>
      <w:r w:rsidRPr="0054792B">
        <w:rPr>
          <w:rStyle w:val="StyleUnderline"/>
          <w:highlight w:val="cyan"/>
        </w:rPr>
        <w:t>Patent law is</w:t>
      </w:r>
      <w:r w:rsidRPr="00BB354F">
        <w:rPr>
          <w:rStyle w:val="StyleUnderline"/>
        </w:rPr>
        <w:t xml:space="preserve"> patently </w:t>
      </w:r>
      <w:r w:rsidRPr="0054792B">
        <w:rPr>
          <w:rStyle w:val="StyleUnderline"/>
          <w:highlight w:val="cyan"/>
        </w:rPr>
        <w:t>designed to favor corporations</w:t>
      </w:r>
      <w:r w:rsidRPr="00BB354F">
        <w:rPr>
          <w:sz w:val="12"/>
        </w:rPr>
        <w:t xml:space="preserve">, a legal technology whose colonizing functions are particularly evident when considering how Monsanto and other GMO producing giants are patenting seeds and genes they “find” throughout the world. </w:t>
      </w:r>
      <w:r w:rsidRPr="00BB354F">
        <w:rPr>
          <w:rStyle w:val="StyleUnderline"/>
        </w:rPr>
        <w:t xml:space="preserve">Yet </w:t>
      </w:r>
      <w:r w:rsidRPr="0054792B">
        <w:rPr>
          <w:rStyle w:val="StyleUnderline"/>
          <w:highlight w:val="cyan"/>
        </w:rPr>
        <w:t>Indigenous communities are fighting</w:t>
      </w:r>
      <w:r w:rsidRPr="00BB354F">
        <w:rPr>
          <w:rStyle w:val="StyleUnderline"/>
        </w:rPr>
        <w:t xml:space="preserve"> this </w:t>
      </w:r>
      <w:r w:rsidRPr="0054792B">
        <w:rPr>
          <w:rStyle w:val="StyleUnderline"/>
          <w:highlight w:val="cyan"/>
        </w:rPr>
        <w:t>biopiracy</w:t>
      </w:r>
      <w:r w:rsidRPr="008F486B">
        <w:rPr>
          <w:rStyle w:val="StyleUnderline"/>
        </w:rPr>
        <w:t xml:space="preserve"> by refusing the systems that permit corporations to patent life and that do</w:t>
      </w:r>
      <w:r w:rsidRPr="00BB354F">
        <w:rPr>
          <w:rStyle w:val="StyleUnderline"/>
        </w:rPr>
        <w:t>cument knowledge for expropriation in the first place</w:t>
      </w:r>
      <w:r w:rsidRPr="00BB354F">
        <w:rPr>
          <w:sz w:val="12"/>
        </w:rPr>
        <w:t xml:space="preserve">, </w:t>
      </w:r>
      <w:r w:rsidRPr="0054792B">
        <w:rPr>
          <w:rStyle w:val="Emphasis"/>
          <w:highlight w:val="cyan"/>
        </w:rPr>
        <w:t>by creating digital libraries</w:t>
      </w:r>
      <w:r w:rsidRPr="00BB354F">
        <w:rPr>
          <w:rStyle w:val="Emphasis"/>
        </w:rPr>
        <w:t xml:space="preserve"> of traditional knowledges, and sometimes by subverting patent law </w:t>
      </w:r>
      <w:r w:rsidRPr="0054792B">
        <w:rPr>
          <w:rStyle w:val="Emphasis"/>
          <w:highlight w:val="cyan"/>
        </w:rPr>
        <w:t>to claim rights to their own</w:t>
      </w:r>
      <w:r w:rsidRPr="00BB354F">
        <w:rPr>
          <w:rStyle w:val="Emphasis"/>
        </w:rPr>
        <w:t xml:space="preserve"> life worlds and </w:t>
      </w:r>
      <w:r w:rsidRPr="0054792B">
        <w:rPr>
          <w:rStyle w:val="Emphasis"/>
          <w:highlight w:val="cyan"/>
        </w:rPr>
        <w:t>knowledges</w:t>
      </w:r>
      <w:r w:rsidRPr="00BB354F">
        <w:rPr>
          <w:sz w:val="12"/>
        </w:rPr>
        <w:t>.</w:t>
      </w:r>
    </w:p>
    <w:p w14:paraId="10D1EF2D" w14:textId="77777777" w:rsidR="003F0749" w:rsidRPr="00BB354F" w:rsidRDefault="003F0749" w:rsidP="003F0749">
      <w:pPr>
        <w:rPr>
          <w:sz w:val="12"/>
        </w:rPr>
      </w:pPr>
      <w:r w:rsidRPr="0054792B">
        <w:rPr>
          <w:rStyle w:val="StyleUnderline"/>
          <w:highlight w:val="cyan"/>
        </w:rPr>
        <w:t>Treaties are technologies of</w:t>
      </w:r>
      <w:r w:rsidRPr="00BB354F">
        <w:rPr>
          <w:rStyle w:val="StyleUnderline"/>
        </w:rPr>
        <w:t xml:space="preserve"> colonial </w:t>
      </w:r>
      <w:r w:rsidRPr="0054792B">
        <w:rPr>
          <w:rStyle w:val="StyleUnderline"/>
          <w:highlight w:val="cyan"/>
        </w:rPr>
        <w:t>coercion</w:t>
      </w:r>
      <w:r w:rsidRPr="00BB354F">
        <w:rPr>
          <w:rStyle w:val="StyleUnderline"/>
        </w:rPr>
        <w:t xml:space="preserve"> and </w:t>
      </w:r>
      <w:r w:rsidRPr="0054792B">
        <w:rPr>
          <w:rStyle w:val="StyleUnderline"/>
          <w:highlight w:val="cyan"/>
        </w:rPr>
        <w:t>yet</w:t>
      </w:r>
      <w:r w:rsidRPr="005C6BD1">
        <w:rPr>
          <w:rStyle w:val="StyleUnderline"/>
        </w:rPr>
        <w:t xml:space="preserve"> also of Indigenous survivance</w:t>
      </w:r>
      <w:r w:rsidRPr="005C6BD1">
        <w:rPr>
          <w:sz w:val="12"/>
        </w:rPr>
        <w:t>. As Scott Lyon says, an x-mark that signs the treaty “is a sign of consent in a</w:t>
      </w:r>
      <w:r w:rsidRPr="00BB354F">
        <w:rPr>
          <w:sz w:val="12"/>
        </w:rPr>
        <w:t xml:space="preserve"> context of coercion.... And yet there is always the possibility of slippage, indeterminacy, unforeseen consequences, or unintended results; it is always possible, that is, that an x-mark could result in something good. Why else, we must ask, would someone bother to make it?” Since 1948, </w:t>
      </w:r>
      <w:r w:rsidRPr="0054792B">
        <w:rPr>
          <w:rStyle w:val="StyleUnderline"/>
          <w:highlight w:val="cyan"/>
        </w:rPr>
        <w:t>the Oneida</w:t>
      </w:r>
      <w:r w:rsidRPr="00BB354F">
        <w:rPr>
          <w:rStyle w:val="StyleUnderline"/>
        </w:rPr>
        <w:t xml:space="preserve"> Indian </w:t>
      </w:r>
      <w:r w:rsidRPr="0054792B">
        <w:rPr>
          <w:rStyle w:val="StyleUnderline"/>
          <w:highlight w:val="cyan"/>
        </w:rPr>
        <w:t>Nation has pursued restoration</w:t>
      </w:r>
      <w:r w:rsidRPr="00BB354F">
        <w:rPr>
          <w:rStyle w:val="StyleUnderline"/>
        </w:rPr>
        <w:t xml:space="preserve"> of sovereignty over historical reservation lands </w:t>
      </w:r>
      <w:r w:rsidRPr="0054792B">
        <w:rPr>
          <w:rStyle w:val="StyleUnderline"/>
          <w:highlight w:val="cyan"/>
        </w:rPr>
        <w:t>via</w:t>
      </w:r>
      <w:r w:rsidRPr="00BB354F">
        <w:rPr>
          <w:rStyle w:val="StyleUnderline"/>
        </w:rPr>
        <w:t xml:space="preserve"> a complex set of </w:t>
      </w:r>
      <w:r w:rsidRPr="00496317">
        <w:rPr>
          <w:rStyle w:val="StyleUnderline"/>
        </w:rPr>
        <w:t xml:space="preserve">avenues involving </w:t>
      </w:r>
      <w:r w:rsidRPr="0054792B">
        <w:rPr>
          <w:rStyle w:val="StyleUnderline"/>
          <w:highlight w:val="cyan"/>
        </w:rPr>
        <w:t>treaty law</w:t>
      </w:r>
      <w:r w:rsidRPr="00BB354F">
        <w:rPr>
          <w:sz w:val="12"/>
        </w:rPr>
        <w:t xml:space="preserve">, U.S. courts, casinos, and excise taxes, </w:t>
      </w:r>
      <w:r w:rsidRPr="0054792B">
        <w:rPr>
          <w:rStyle w:val="Emphasis"/>
          <w:highlight w:val="cyan"/>
        </w:rPr>
        <w:t>resulting in</w:t>
      </w:r>
      <w:r w:rsidRPr="00BB354F">
        <w:rPr>
          <w:rStyle w:val="Emphasis"/>
        </w:rPr>
        <w:t xml:space="preserve"> a landmark </w:t>
      </w:r>
      <w:r w:rsidRPr="0054792B">
        <w:rPr>
          <w:rStyle w:val="Emphasis"/>
          <w:highlight w:val="cyan"/>
        </w:rPr>
        <w:t>13,004 acres of land taken into trust</w:t>
      </w:r>
      <w:r w:rsidRPr="00BB354F">
        <w:rPr>
          <w:rStyle w:val="Emphasis"/>
        </w:rPr>
        <w:t xml:space="preserve"> by the Department of the Interior in 2014</w:t>
      </w:r>
      <w:r w:rsidRPr="00BB354F">
        <w:rPr>
          <w:sz w:val="12"/>
        </w:rPr>
        <w:t>.</w:t>
      </w:r>
    </w:p>
    <w:p w14:paraId="60D13DDA" w14:textId="77777777" w:rsidR="003F0749" w:rsidRPr="00BB354F" w:rsidRDefault="003F0749" w:rsidP="003F0749">
      <w:pPr>
        <w:rPr>
          <w:sz w:val="12"/>
        </w:rPr>
      </w:pPr>
      <w:r w:rsidRPr="00BB354F">
        <w:rPr>
          <w:sz w:val="12"/>
        </w:rPr>
        <w:t xml:space="preserve">Sometimes settlers return land to Indigenous tribes and nations. Hopefully, they/we might do so without conditions. As I write, </w:t>
      </w:r>
      <w:r w:rsidRPr="0054792B">
        <w:rPr>
          <w:rStyle w:val="StyleUnderline"/>
          <w:highlight w:val="cyan"/>
        </w:rPr>
        <w:t>the Kashia Band of Pomo Indians are getting back 688 acres</w:t>
      </w:r>
      <w:r w:rsidRPr="00BB354F">
        <w:rPr>
          <w:rStyle w:val="StyleUnderline"/>
        </w:rPr>
        <w:t xml:space="preserve"> of coastal lands in California</w:t>
      </w:r>
      <w:r w:rsidRPr="00BB354F">
        <w:rPr>
          <w:sz w:val="12"/>
        </w:rPr>
        <w:t xml:space="preserve">. I am not saying wealthy settlers who return land are decolonizing. </w:t>
      </w:r>
      <w:r w:rsidRPr="00BB354F">
        <w:rPr>
          <w:rStyle w:val="StyleUnderline"/>
        </w:rPr>
        <w:t xml:space="preserve">I am saying that some colonizing </w:t>
      </w:r>
      <w:r w:rsidRPr="0054792B">
        <w:rPr>
          <w:rStyle w:val="StyleUnderline"/>
          <w:highlight w:val="cyan"/>
        </w:rPr>
        <w:t>technology has been hotwired</w:t>
      </w:r>
      <w:r w:rsidRPr="00BB354F">
        <w:rPr>
          <w:sz w:val="12"/>
        </w:rPr>
        <w:t xml:space="preserve">; </w:t>
      </w:r>
      <w:r w:rsidRPr="0054792B">
        <w:rPr>
          <w:rStyle w:val="Emphasis"/>
          <w:highlight w:val="cyan"/>
        </w:rPr>
        <w:t>something scyborg is happening</w:t>
      </w:r>
      <w:r w:rsidRPr="00BB354F">
        <w:rPr>
          <w:sz w:val="12"/>
        </w:rPr>
        <w:t>.</w:t>
      </w:r>
    </w:p>
    <w:p w14:paraId="563ED05A" w14:textId="77777777" w:rsidR="003F0749" w:rsidRPr="00BB354F" w:rsidRDefault="003F0749" w:rsidP="003F0749">
      <w:pPr>
        <w:rPr>
          <w:sz w:val="8"/>
          <w:szCs w:val="8"/>
        </w:rPr>
      </w:pPr>
      <w:r w:rsidRPr="00BB354F">
        <w:rPr>
          <w:sz w:val="8"/>
          <w:szCs w:val="8"/>
        </w:rPr>
        <w:t>The truth is that any return of land is not just due to the good graces and benevolence of wealthy settlers; it is a scyborg possibility foretold by an x-mark. About Hollywood star Johnny Depp’s purported promise to buy land for Comanche, Sonny Skyhawk, a Sicangu Lakota actor and founder of American Indians in Film and Television, said, “If it’s from the heart, we accept it. If it’s not from the heart, we’ll accept it anyways.”</w:t>
      </w:r>
    </w:p>
    <w:p w14:paraId="42CBE5B6" w14:textId="77777777" w:rsidR="003F0749" w:rsidRPr="00BB354F" w:rsidRDefault="003F0749" w:rsidP="003F0749">
      <w:pPr>
        <w:rPr>
          <w:sz w:val="12"/>
        </w:rPr>
      </w:pPr>
      <w:r w:rsidRPr="00BB354F">
        <w:rPr>
          <w:sz w:val="12"/>
        </w:rPr>
        <w:t xml:space="preserve">Developed as weapons of surveillance and assassination, </w:t>
      </w:r>
      <w:r w:rsidRPr="0054792B">
        <w:rPr>
          <w:rStyle w:val="StyleUnderline"/>
          <w:highlight w:val="cyan"/>
        </w:rPr>
        <w:t>drones</w:t>
      </w:r>
      <w:r w:rsidRPr="00BB354F">
        <w:rPr>
          <w:rStyle w:val="StyleUnderline"/>
        </w:rPr>
        <w:t xml:space="preserve"> are hard to imagine as decolonizing instruments</w:t>
      </w:r>
      <w:r w:rsidRPr="00BB354F">
        <w:rPr>
          <w:sz w:val="12"/>
        </w:rPr>
        <w:t xml:space="preserve">; yet these machines we hate may serve a function before we discard them. Originally a wind-powered device similar to the childhood wind toys of its Afghani creator Massoud Hassani, </w:t>
      </w:r>
      <w:r w:rsidRPr="00BB354F">
        <w:rPr>
          <w:rStyle w:val="StyleUnderline"/>
        </w:rPr>
        <w:t>the Mine Kafon drone “</w:t>
      </w:r>
      <w:r w:rsidRPr="0054792B">
        <w:rPr>
          <w:rStyle w:val="StyleUnderline"/>
          <w:highlight w:val="cyan"/>
        </w:rPr>
        <w:t>can autonomously</w:t>
      </w:r>
      <w:r w:rsidRPr="00BB354F">
        <w:rPr>
          <w:rStyle w:val="StyleUnderline"/>
        </w:rPr>
        <w:t xml:space="preserve"> map</w:t>
      </w:r>
      <w:r w:rsidRPr="00BB354F">
        <w:rPr>
          <w:sz w:val="12"/>
        </w:rPr>
        <w:t xml:space="preserve">, </w:t>
      </w:r>
      <w:r w:rsidRPr="0054792B">
        <w:rPr>
          <w:rStyle w:val="StyleUnderline"/>
          <w:highlight w:val="cyan"/>
        </w:rPr>
        <w:t>detect</w:t>
      </w:r>
      <w:r w:rsidRPr="00BB354F">
        <w:rPr>
          <w:sz w:val="12"/>
        </w:rPr>
        <w:t xml:space="preserve">, </w:t>
      </w:r>
      <w:r w:rsidRPr="0054792B">
        <w:rPr>
          <w:rStyle w:val="StyleUnderline"/>
          <w:highlight w:val="cyan"/>
        </w:rPr>
        <w:t>and detonate land mines</w:t>
      </w:r>
      <w:r w:rsidRPr="00BB354F">
        <w:rPr>
          <w:rStyle w:val="StyleUnderline"/>
        </w:rPr>
        <w:t>” and could contribute to demilitarizing mine-filled lands within a generation</w:t>
      </w:r>
      <w:r w:rsidRPr="00BB354F">
        <w:rPr>
          <w:sz w:val="12"/>
        </w:rPr>
        <w:t xml:space="preserve">. </w:t>
      </w:r>
      <w:r w:rsidRPr="0054792B">
        <w:rPr>
          <w:rStyle w:val="StyleUnderline"/>
          <w:highlight w:val="cyan"/>
        </w:rPr>
        <w:t>Dynamite</w:t>
      </w:r>
      <w:r w:rsidRPr="00BB354F">
        <w:rPr>
          <w:sz w:val="12"/>
        </w:rPr>
        <w:t xml:space="preserve">, which left Alfred Nobel rich and many dead, and which abetted in U.S. westward imperial expansion, </w:t>
      </w:r>
      <w:r w:rsidRPr="00BB354F">
        <w:rPr>
          <w:rStyle w:val="StyleUnderline"/>
        </w:rPr>
        <w:t xml:space="preserve">blew up the Elwha and Glines Canyon dams and </w:t>
      </w:r>
      <w:r w:rsidRPr="0054792B">
        <w:rPr>
          <w:rStyle w:val="StyleUnderline"/>
          <w:highlight w:val="cyan"/>
        </w:rPr>
        <w:t>restored the Elwha River</w:t>
      </w:r>
      <w:r w:rsidRPr="00BB354F">
        <w:rPr>
          <w:sz w:val="12"/>
        </w:rPr>
        <w:t xml:space="preserve">. A giant, autonomous artificial coastline could assist the ocean to clean herself of the great Pacific Garbage Patch. </w:t>
      </w:r>
      <w:r w:rsidRPr="00044248">
        <w:rPr>
          <w:rStyle w:val="StyleUnderline"/>
        </w:rPr>
        <w:t xml:space="preserve">Oysters made “plantable” by </w:t>
      </w:r>
      <w:r w:rsidRPr="0054792B">
        <w:rPr>
          <w:rStyle w:val="StyleUnderline"/>
          <w:highlight w:val="cyan"/>
        </w:rPr>
        <w:t>farming technologies detoxify the Hudson</w:t>
      </w:r>
      <w:r w:rsidRPr="00044248">
        <w:rPr>
          <w:rStyle w:val="StyleUnderline"/>
        </w:rPr>
        <w:t xml:space="preserve"> and so become too poisonous to eat</w:t>
      </w:r>
      <w:r w:rsidRPr="00BB354F">
        <w:rPr>
          <w:sz w:val="12"/>
        </w:rPr>
        <w:t>, but because of them, the frogs will return. Wind-powered strandbeests—originally devised to restore Dutch beaches—now roam almost autonomous, almost free. Toxic and explosive and wind-willed machine animals, you, scyborg, might read about and feel some odd sense of recognition.</w:t>
      </w:r>
    </w:p>
    <w:p w14:paraId="233848DE" w14:textId="77777777" w:rsidR="003F0749" w:rsidRPr="00BB354F" w:rsidRDefault="003F0749" w:rsidP="003F0749">
      <w:pPr>
        <w:rPr>
          <w:sz w:val="12"/>
        </w:rPr>
      </w:pPr>
      <w:r w:rsidRPr="00BB354F">
        <w:rPr>
          <w:sz w:val="12"/>
        </w:rPr>
        <w:t xml:space="preserve">Figure out how technologies operate. Use a wrench. </w:t>
      </w:r>
      <w:r w:rsidRPr="0054792B">
        <w:rPr>
          <w:rStyle w:val="Emphasis"/>
          <w:highlight w:val="cyan"/>
        </w:rPr>
        <w:t>Technologies can be</w:t>
      </w:r>
      <w:r w:rsidRPr="00BB354F">
        <w:rPr>
          <w:rStyle w:val="Emphasis"/>
        </w:rPr>
        <w:t xml:space="preserve"> disrupted and </w:t>
      </w:r>
      <w:r w:rsidRPr="0054792B">
        <w:rPr>
          <w:rStyle w:val="Emphasis"/>
          <w:highlight w:val="cyan"/>
        </w:rPr>
        <w:t>reorganized</w:t>
      </w:r>
      <w:r w:rsidRPr="00BB354F">
        <w:rPr>
          <w:sz w:val="12"/>
        </w:rPr>
        <w:t xml:space="preserve">—at least for a machine cycle. Rather than thinking of ourselves as just subjects of those technologies, </w:t>
      </w:r>
      <w:r w:rsidRPr="0054792B">
        <w:rPr>
          <w:rStyle w:val="StyleUnderline"/>
          <w:highlight w:val="cyan"/>
        </w:rPr>
        <w:t>think about how we are</w:t>
      </w:r>
      <w:r w:rsidRPr="00BB354F">
        <w:rPr>
          <w:rStyle w:val="StyleUnderline"/>
        </w:rPr>
        <w:t xml:space="preserve"> the drones</w:t>
      </w:r>
      <w:r w:rsidRPr="00BB354F">
        <w:rPr>
          <w:sz w:val="12"/>
        </w:rPr>
        <w:t xml:space="preserve">, the explosives, the toxified, </w:t>
      </w:r>
      <w:r w:rsidRPr="0054792B">
        <w:rPr>
          <w:rStyle w:val="StyleUnderline"/>
          <w:highlight w:val="cyan"/>
        </w:rPr>
        <w:t>the operative parts</w:t>
      </w:r>
      <w:r w:rsidRPr="00F01342">
        <w:rPr>
          <w:rStyle w:val="StyleUnderline"/>
        </w:rPr>
        <w:t xml:space="preserve"> of those technologies</w:t>
      </w:r>
      <w:r w:rsidRPr="00BB354F">
        <w:rPr>
          <w:sz w:val="12"/>
        </w:rPr>
        <w:t>—and ideally, how we might operate on ourselves and other technologies and turn these gears into decolonizing operations.</w:t>
      </w:r>
    </w:p>
    <w:p w14:paraId="415026A5" w14:textId="77777777" w:rsidR="003F0749" w:rsidRDefault="003F0749" w:rsidP="003F0749">
      <w:pPr>
        <w:rPr>
          <w:sz w:val="12"/>
        </w:rPr>
      </w:pPr>
      <w:r w:rsidRPr="00BB354F">
        <w:rPr>
          <w:sz w:val="12"/>
        </w:rPr>
        <w:t xml:space="preserve">If this sounds easy and obvious, then my writing has failed you. Listen: you will need to remember this when you are accused of destruction. Attach a pacemaker to the heart of those machines you hate; make it pump for your decolonizing enterprise; let it tick its own countdown. </w:t>
      </w:r>
      <w:r w:rsidRPr="0054792B">
        <w:rPr>
          <w:rStyle w:val="StyleUnderline"/>
          <w:highlight w:val="cyan"/>
        </w:rPr>
        <w:t>Ask</w:t>
      </w:r>
      <w:r w:rsidRPr="00BB354F">
        <w:rPr>
          <w:rStyle w:val="StyleUnderline"/>
        </w:rPr>
        <w:t xml:space="preserve"> how</w:t>
      </w:r>
      <w:r w:rsidRPr="00BB354F">
        <w:rPr>
          <w:sz w:val="12"/>
        </w:rPr>
        <w:t xml:space="preserve">, </w:t>
      </w:r>
      <w:r w:rsidRPr="00BB354F">
        <w:rPr>
          <w:rStyle w:val="StyleUnderline"/>
        </w:rPr>
        <w:t xml:space="preserve">and </w:t>
      </w:r>
      <w:r w:rsidRPr="00AB1CB4">
        <w:rPr>
          <w:rStyle w:val="StyleUnderline"/>
        </w:rPr>
        <w:t xml:space="preserve">how </w:t>
      </w:r>
      <w:r w:rsidRPr="0054792B">
        <w:rPr>
          <w:rStyle w:val="StyleUnderline"/>
          <w:highlight w:val="cyan"/>
        </w:rPr>
        <w:t>otherwise</w:t>
      </w:r>
      <w:r w:rsidRPr="00BB354F">
        <w:rPr>
          <w:sz w:val="12"/>
        </w:rPr>
        <w:t xml:space="preserve">, </w:t>
      </w:r>
      <w:r w:rsidRPr="0054792B">
        <w:rPr>
          <w:rStyle w:val="StyleUnderline"/>
          <w:highlight w:val="cyan"/>
        </w:rPr>
        <w:t>of</w:t>
      </w:r>
      <w:r w:rsidRPr="00BB354F">
        <w:rPr>
          <w:rStyle w:val="StyleUnderline"/>
        </w:rPr>
        <w:t xml:space="preserve"> the </w:t>
      </w:r>
      <w:r w:rsidRPr="0054792B">
        <w:rPr>
          <w:rStyle w:val="StyleUnderline"/>
          <w:highlight w:val="cyan"/>
        </w:rPr>
        <w:t>colonizing machines</w:t>
      </w:r>
      <w:r w:rsidRPr="00BB354F">
        <w:rPr>
          <w:sz w:val="12"/>
        </w:rPr>
        <w:t>. Even when they are dangerous.</w:t>
      </w:r>
    </w:p>
    <w:p w14:paraId="7A721791" w14:textId="77777777" w:rsidR="003F0749" w:rsidRDefault="003F0749" w:rsidP="003F0749">
      <w:pPr>
        <w:pStyle w:val="Heading3"/>
      </w:pPr>
      <w:r>
        <w:t>2NC --- AT --- 2AC 3/4</w:t>
      </w:r>
    </w:p>
    <w:p w14:paraId="26A96278" w14:textId="77777777" w:rsidR="003F0749" w:rsidRDefault="003F0749" w:rsidP="003F0749">
      <w:pPr>
        <w:pStyle w:val="Heading4"/>
      </w:pPr>
      <w:r>
        <w:t>Literally no card makes this argument about bio-tech being bad and NONE of them are about why Xeno-bots are bad</w:t>
      </w:r>
    </w:p>
    <w:p w14:paraId="4B335CA0" w14:textId="77777777" w:rsidR="003F0749" w:rsidRPr="000027A3" w:rsidRDefault="003F0749" w:rsidP="003F0749">
      <w:pPr>
        <w:pStyle w:val="Heading4"/>
      </w:pPr>
      <w:r>
        <w:t>Shiva is ONLY about seeds</w:t>
      </w:r>
    </w:p>
    <w:p w14:paraId="0C754776" w14:textId="77777777" w:rsidR="003F0749" w:rsidRPr="00D31E2D" w:rsidRDefault="003F0749" w:rsidP="003F0749">
      <w:pPr>
        <w:rPr>
          <w:rStyle w:val="Style13ptBold"/>
          <w:sz w:val="22"/>
          <w:szCs w:val="18"/>
          <w:u w:val="single"/>
        </w:rPr>
      </w:pPr>
      <w:r w:rsidRPr="00D31E2D">
        <w:rPr>
          <w:rStyle w:val="Style13ptBold"/>
          <w:sz w:val="22"/>
          <w:szCs w:val="18"/>
          <w:u w:val="single"/>
        </w:rPr>
        <w:t>Shiva 16</w:t>
      </w:r>
    </w:p>
    <w:p w14:paraId="0A432B79" w14:textId="77777777" w:rsidR="003F0749" w:rsidRPr="00265454" w:rsidRDefault="003F0749" w:rsidP="003F0749">
      <w:pPr>
        <w:rPr>
          <w:sz w:val="14"/>
          <w:szCs w:val="14"/>
        </w:rPr>
      </w:pPr>
      <w:r w:rsidRPr="00265454">
        <w:rPr>
          <w:sz w:val="14"/>
          <w:szCs w:val="14"/>
        </w:rPr>
        <w:t xml:space="preserve">(Vandana – physicist, world-renowned environmental thinker and activist, </w:t>
      </w:r>
      <w:r w:rsidRPr="00265454">
        <w:rPr>
          <w:sz w:val="14"/>
          <w:szCs w:val="14"/>
          <w:u w:val="single"/>
        </w:rPr>
        <w:t>Biopiracy: The Plunder of Nature and Knowledge</w:t>
      </w:r>
      <w:r w:rsidRPr="00265454">
        <w:rPr>
          <w:sz w:val="14"/>
          <w:szCs w:val="14"/>
        </w:rPr>
        <w:t>, p. vii-xviii, shae)</w:t>
      </w:r>
    </w:p>
    <w:p w14:paraId="4DE77DE0" w14:textId="77777777" w:rsidR="003F0749" w:rsidRDefault="003F0749" w:rsidP="003F0749">
      <w:pPr>
        <w:rPr>
          <w:sz w:val="16"/>
        </w:rPr>
      </w:pPr>
      <w:r w:rsidRPr="002B2FE0">
        <w:rPr>
          <w:sz w:val="16"/>
        </w:rPr>
        <w:t xml:space="preserve">I wrote Biopiracy to explore the ethical, ecological, and economic consequences of patents on life. There were no biopiracy cases yet, but </w:t>
      </w:r>
      <w:r w:rsidRPr="002D0C7B">
        <w:rPr>
          <w:rStyle w:val="StyleUnderline"/>
        </w:rPr>
        <w:t xml:space="preserve">it was evident that </w:t>
      </w:r>
      <w:r w:rsidRPr="00131E11">
        <w:rPr>
          <w:rStyle w:val="StyleUnderline"/>
        </w:rPr>
        <w:t>when everything is patentable, the biodiversity and indigenous knowledge</w:t>
      </w:r>
      <w:r w:rsidRPr="00131E11">
        <w:rPr>
          <w:sz w:val="16"/>
        </w:rPr>
        <w:t xml:space="preserve"> of countries of the South </w:t>
      </w:r>
      <w:r w:rsidRPr="00131E11">
        <w:rPr>
          <w:rStyle w:val="StyleUnderline"/>
        </w:rPr>
        <w:t>will also be patented.</w:t>
      </w:r>
      <w:r w:rsidRPr="00CE3DDD">
        <w:rPr>
          <w:rStyle w:val="StyleUnderline"/>
        </w:rPr>
        <w:t xml:space="preserve"> </w:t>
      </w:r>
      <w:r w:rsidRPr="00F43FE1">
        <w:rPr>
          <w:rStyle w:val="StyleUnderline"/>
          <w:b/>
          <w:bCs/>
          <w:sz w:val="24"/>
          <w:szCs w:val="24"/>
          <w:highlight w:val="cyan"/>
        </w:rPr>
        <w:t>The door to patents on seed</w:t>
      </w:r>
      <w:r w:rsidRPr="00F43FE1">
        <w:rPr>
          <w:sz w:val="18"/>
          <w:szCs w:val="24"/>
        </w:rPr>
        <w:t xml:space="preserve"> </w:t>
      </w:r>
      <w:r w:rsidRPr="002B2FE0">
        <w:rPr>
          <w:sz w:val="16"/>
        </w:rPr>
        <w:t xml:space="preserve">and patents on life </w:t>
      </w:r>
      <w:r w:rsidRPr="000430EE">
        <w:rPr>
          <w:rStyle w:val="StyleUnderline"/>
          <w:highlight w:val="green"/>
        </w:rPr>
        <w:t>was opened by genetic engineering</w:t>
      </w:r>
      <w:r w:rsidRPr="00CE3DDD">
        <w:rPr>
          <w:rStyle w:val="StyleUnderline"/>
        </w:rPr>
        <w:t xml:space="preserve">. By adding just one new gene to the cell of a plant, </w:t>
      </w:r>
      <w:r w:rsidRPr="00F43FE1">
        <w:rPr>
          <w:b/>
          <w:bCs/>
          <w:sz w:val="24"/>
          <w:szCs w:val="24"/>
          <w:highlight w:val="cyan"/>
          <w:u w:val="single"/>
        </w:rPr>
        <w:t>corporations claimed they had invented and created the seed, the plant, and all future seeds, which are now their property</w:t>
      </w:r>
      <w:r w:rsidRPr="00CE3DDD">
        <w:rPr>
          <w:rStyle w:val="StyleUnderline"/>
        </w:rPr>
        <w:t>.</w:t>
      </w:r>
      <w:r w:rsidRPr="002B2FE0">
        <w:rPr>
          <w:sz w:val="16"/>
        </w:rPr>
        <w:t xml:space="preserve"> In other words, GMO meant "God/Move Over:' Big Biotech claimed legal personhood and the role of creator. They have declared seed to be their "invention,” their patented property. A patent is an exclusive right granted for an "invention,” </w:t>
      </w:r>
      <w:r w:rsidRPr="000430EE">
        <w:rPr>
          <w:rStyle w:val="StyleUnderline"/>
          <w:highlight w:val="green"/>
        </w:rPr>
        <w:t xml:space="preserve">which allows the patent holder to exclude </w:t>
      </w:r>
      <w:r w:rsidRPr="00131E11">
        <w:rPr>
          <w:rStyle w:val="StyleUnderline"/>
        </w:rPr>
        <w:t>everyone else from</w:t>
      </w:r>
      <w:r w:rsidRPr="00AC1682">
        <w:rPr>
          <w:rStyle w:val="StyleUnderline"/>
        </w:rPr>
        <w:t xml:space="preserve"> </w:t>
      </w:r>
      <w:r w:rsidRPr="000430EE">
        <w:rPr>
          <w:rStyle w:val="StyleUnderline"/>
          <w:u w:val="none"/>
        </w:rPr>
        <w:t>making, selling,</w:t>
      </w:r>
      <w:r w:rsidRPr="00AC1682">
        <w:rPr>
          <w:rStyle w:val="StyleUnderline"/>
        </w:rPr>
        <w:t xml:space="preserve"> </w:t>
      </w:r>
      <w:r w:rsidRPr="000430EE">
        <w:rPr>
          <w:rStyle w:val="StyleUnderline"/>
          <w:highlight w:val="green"/>
        </w:rPr>
        <w:t>distributing, and using the patented product</w:t>
      </w:r>
      <w:r w:rsidRPr="00AC1682">
        <w:rPr>
          <w:rStyle w:val="StyleUnderline"/>
        </w:rPr>
        <w:t xml:space="preserve">. With patents on seed, this implies that </w:t>
      </w:r>
      <w:r w:rsidRPr="000430EE">
        <w:rPr>
          <w:rStyle w:val="StyleUnderline"/>
          <w:highlight w:val="green"/>
        </w:rPr>
        <w:t>the farmers' rights to save and share seed</w:t>
      </w:r>
      <w:r w:rsidRPr="00131E11">
        <w:rPr>
          <w:rStyle w:val="StyleUnderline"/>
        </w:rPr>
        <w:t>-something farmers have done for millennia-</w:t>
      </w:r>
      <w:r w:rsidRPr="000430EE">
        <w:rPr>
          <w:rStyle w:val="StyleUnderline"/>
          <w:highlight w:val="green"/>
        </w:rPr>
        <w:t>is now defined as "</w:t>
      </w:r>
      <w:r w:rsidRPr="000430EE">
        <w:rPr>
          <w:rStyle w:val="StyleUnderline"/>
          <w:b/>
          <w:bCs/>
          <w:highlight w:val="green"/>
        </w:rPr>
        <w:t>theft</w:t>
      </w:r>
      <w:r w:rsidRPr="00AC1682">
        <w:rPr>
          <w:rStyle w:val="StyleUnderline"/>
        </w:rPr>
        <w:t>,”</w:t>
      </w:r>
      <w:r w:rsidRPr="002B2FE0">
        <w:rPr>
          <w:sz w:val="16"/>
        </w:rPr>
        <w:t xml:space="preserve"> an "intellectual property crime.” In defining seed as their creation and invention, </w:t>
      </w:r>
      <w:r w:rsidRPr="000430EE">
        <w:rPr>
          <w:szCs w:val="32"/>
          <w:u w:val="single"/>
        </w:rPr>
        <w:t>corporations like Monsanto shaped the Global Intellectual Property and Patent Laws so that they could legally prevent farmers from saving and sharing seeds</w:t>
      </w:r>
      <w:r w:rsidRPr="002B2FE0">
        <w:rPr>
          <w:sz w:val="16"/>
        </w:rPr>
        <w:t xml:space="preserve">. This is how the Trade-Related Intellectual Property Rights (TRIPS) Agreement of the World Trade Organization was born. Article 27.3(b) of the TRIPS Agreement states: "Parties may exclude from patentability plants and animals other than micro-organisms, and essentially biological processes for the production of plants or animals other than non-biological and microbiological processes. However, parties shall provide for the protection of plant varieties either by patents or by an effective sui generis system or by any combination thereof." This misnamed "protection of plant varieties" is precisely what prohibits the free exchange of seeds between farmers, threatening their subsistence and ability to save and exchange seeds amongst one another. The TRIPS clause on patents on life was due for a mandatory review in 1999. In its submission, India stated, "Clearly, there is a case for re-examining the need to grant patents on lifeforms anywhere in the world. Until such systems are in place, it may be advisable to ... exclude patents on all lifeforms:' The African group added: The African Group maintains its reservations about patenting any life forms as explained on previous occasions by the Group and several other delegations. In this regard, the Group proposes that Article 27.3(b) be revised to prohibit patents on plants, animals, micro-organisms, essentially biological processes for the production of plants or animals, and non-biological and microbiological processes for the production of plants or animals. For plant varieties to be protected under the TRIPS Agreement, the protection must clearly, and not just implicitly or by way of exception, strike a good balance with the interests of the community as a whole and protect farmers' rights and traditional knowledge, and ensure the preservation of biological diversity. </w:t>
      </w:r>
      <w:r w:rsidRPr="00131E11">
        <w:rPr>
          <w:rStyle w:val="StyleUnderline"/>
        </w:rPr>
        <w:t xml:space="preserve">Life forms, plants, and </w:t>
      </w:r>
      <w:r w:rsidRPr="00F43FE1">
        <w:rPr>
          <w:b/>
          <w:bCs/>
          <w:highlight w:val="cyan"/>
          <w:u w:val="single"/>
        </w:rPr>
        <w:t>seeds are all evolving, self-organized, sovereign beings</w:t>
      </w:r>
      <w:r w:rsidRPr="000430EE">
        <w:rPr>
          <w:rStyle w:val="StyleUnderline"/>
          <w:highlight w:val="green"/>
        </w:rPr>
        <w:t>.</w:t>
      </w:r>
      <w:r w:rsidRPr="00A90F00">
        <w:rPr>
          <w:rStyle w:val="StyleUnderline"/>
        </w:rPr>
        <w:t xml:space="preserve"> They have intrinsic worth, value, and standing. Owning life by claiming it to be a corporate invention is ethically and legally wrong.</w:t>
      </w:r>
      <w:r w:rsidRPr="002B2FE0">
        <w:rPr>
          <w:sz w:val="16"/>
        </w:rPr>
        <w:t xml:space="preserve"> </w:t>
      </w:r>
      <w:r w:rsidRPr="000430EE">
        <w:rPr>
          <w:szCs w:val="32"/>
          <w:highlight w:val="green"/>
          <w:u w:val="single"/>
        </w:rPr>
        <w:t>Patents</w:t>
      </w:r>
      <w:r w:rsidRPr="000430EE">
        <w:rPr>
          <w:szCs w:val="32"/>
          <w:u w:val="single"/>
        </w:rPr>
        <w:t xml:space="preserve"> </w:t>
      </w:r>
      <w:r w:rsidRPr="002B2FE0">
        <w:rPr>
          <w:sz w:val="16"/>
        </w:rPr>
        <w:t xml:space="preserve">on seeds </w:t>
      </w:r>
      <w:r w:rsidRPr="000430EE">
        <w:rPr>
          <w:rStyle w:val="StyleUnderline"/>
          <w:highlight w:val="green"/>
        </w:rPr>
        <w:t xml:space="preserve">are </w:t>
      </w:r>
      <w:r w:rsidRPr="00131E11">
        <w:rPr>
          <w:rStyle w:val="StyleUnderline"/>
        </w:rPr>
        <w:t xml:space="preserve">legally </w:t>
      </w:r>
      <w:r w:rsidRPr="000430EE">
        <w:rPr>
          <w:rStyle w:val="StyleUnderline"/>
          <w:highlight w:val="green"/>
        </w:rPr>
        <w:t>wrong because seeds are not an invention</w:t>
      </w:r>
      <w:r w:rsidRPr="00A90F00">
        <w:rPr>
          <w:rStyle w:val="StyleUnderline"/>
        </w:rPr>
        <w:t>.</w:t>
      </w:r>
      <w:r w:rsidRPr="002B2FE0">
        <w:rPr>
          <w:sz w:val="16"/>
        </w:rPr>
        <w:t xml:space="preserve"> Patents on seeds are </w:t>
      </w:r>
      <w:r w:rsidRPr="00131E11">
        <w:rPr>
          <w:rStyle w:val="StyleUnderline"/>
        </w:rPr>
        <w:t xml:space="preserve">ethically wrong because </w:t>
      </w:r>
      <w:r w:rsidRPr="00F43FE1">
        <w:rPr>
          <w:b/>
          <w:bCs/>
          <w:highlight w:val="cyan"/>
          <w:u w:val="single"/>
        </w:rPr>
        <w:t>seeds are life forms; they are our kin</w:t>
      </w:r>
      <w:r w:rsidRPr="002B2FE0">
        <w:rPr>
          <w:sz w:val="16"/>
        </w:rPr>
        <w:t xml:space="preserve">, members of our earth family. Life is Not an Invention IPRs expanded to cover living systems and organisms is a distortion of "innovation'' and "invention.” This distortion was introduced by corporations such as Monsanto in the TRIPS (Trade-Related Intellectual Property Rights) Agreement of the WTO. Corporate influence on patent law began with the drafting of the TRIPS Agreement of the WTO by the Intellectual Property Committee (IPC) of multilateral corporations. As I have written in Biopiracy, James Enyart of Monsanto is on record illustrating just how deeply the TRIPS agreement is aligned to corporate interest and against the interests of nations and their citizens: Once created, the first task of the IPC was to repeat the missionary work we did in the U.S. in the early days, this time with the industrial associations of Europe and Japan to convince them that a code was possible .... Besides selling our concepts at home, we went to Geneva where [we] presented [our] document to the staff of the GATT Secretariat. We also took the opportunity to present it to the Geneva-based representatives of a large number of countries ... What I have described to you is absolutely unprecedented in GATT. Industry has identified a major problem for international trade. It crafted a solution, reduced it to a concrete proposal, and sold it to our own and other governments ... The industries and traders of world commerce have played simultaneously the role of patients, the diagnosticians, and the prescribing physicians. Intellectual Property Rights are defined as property in the "products of the mind,” including patents. Over the last two decades, under the influence of corporations, patent laws have taken a different direction-from protecting the interests of genuine inventions and ideas to ownership of life and control over survival essentials like seed and medicine. Such monopolies violate article 21 of the Indian constitution, which guarantees all citizens the right to life. The first case in the WTO was initiated by the U.S. to force India to change its patent laws. Methods of agriculture and plants were excluded from patentability in the Indian patent act to ensure that seed, the first link in the food chain, was held as a common property resource in the public domain and that farmers' inalienable right to save, exchange, and improve seed was not violated. Only process patents were allowed in medicine. The pharmaceutical corporations, which are the same as the biotechnology corporations, are seeking absolute monopolies on seed and medicine through patents. I worked closely with the government and Indian parliament to ensure that farmers' rights and the integrity oflife forms were respected in Indian law. When India amended her patent acts, safeguards consistent with TRIPS were introduced. Article 3 defines what is not patentable subject matter. Article 3(d) excludes as inventions "the mere discovery of any new property or new use for a known substance.” This was the article under which Novartis's patent claim to a known cancer drug was rejected. This is the article that Novartis tried to challenge in the Supreme court and lost. Article 3(j) excludes from patentability "plants and animals in whole or in any part thereof other than microorganisms; but including seeds, varieties, and species, and essentially biological processes for production or propagation of plants and animals.” This was the article used by the Indian patent office to reject a Monsanto patent on climate-resilient seeds. While the Indian patent office rejected a Monsanto patent, </w:t>
      </w:r>
      <w:r w:rsidRPr="006A4F1E">
        <w:rPr>
          <w:rStyle w:val="StyleUnderline"/>
        </w:rPr>
        <w:t xml:space="preserve">the U.S. Supreme Court ruled on behalf of Monsanto against a farmer called Bowman who had not bought seeds from Monsanto but instead purchased soybeans from an Indiana grain elevator. The U.S. </w:t>
      </w:r>
      <w:r w:rsidRPr="000430EE">
        <w:rPr>
          <w:rStyle w:val="StyleUnderline"/>
          <w:highlight w:val="green"/>
        </w:rPr>
        <w:t>Supreme court ruling creates intellectual property in future generations of a grain or seed</w:t>
      </w:r>
      <w:r w:rsidRPr="006A4F1E">
        <w:rPr>
          <w:rStyle w:val="StyleUnderline"/>
        </w:rPr>
        <w:t>. This is biologically and intellectually incorrect because all that Monsanto has done is add a gene for resistance to its proprietary herbicide Roundup, to</w:t>
      </w:r>
      <w:r w:rsidRPr="002B2FE0">
        <w:rPr>
          <w:sz w:val="16"/>
        </w:rPr>
        <w:t xml:space="preserve"> 1) </w:t>
      </w:r>
      <w:r w:rsidRPr="006A4F1E">
        <w:rPr>
          <w:rStyle w:val="StyleUnderline"/>
        </w:rPr>
        <w:t>claim ownership of any plant</w:t>
      </w:r>
      <w:r w:rsidRPr="002B2FE0">
        <w:rPr>
          <w:sz w:val="16"/>
        </w:rPr>
        <w:t xml:space="preserve">/animal </w:t>
      </w:r>
      <w:r w:rsidRPr="006A4F1E">
        <w:rPr>
          <w:rStyle w:val="StyleUnderline"/>
        </w:rPr>
        <w:t>that gene finds its way into and</w:t>
      </w:r>
      <w:r w:rsidRPr="002B2FE0">
        <w:rPr>
          <w:sz w:val="16"/>
        </w:rPr>
        <w:t xml:space="preserve"> 2) </w:t>
      </w:r>
      <w:r w:rsidRPr="000430EE">
        <w:rPr>
          <w:rStyle w:val="StyleUnderline"/>
          <w:highlight w:val="green"/>
        </w:rPr>
        <w:t>to enforce a</w:t>
      </w:r>
      <w:r w:rsidRPr="002B2FE0">
        <w:rPr>
          <w:sz w:val="16"/>
        </w:rPr>
        <w:t xml:space="preserve"> Roundup </w:t>
      </w:r>
      <w:r w:rsidRPr="000430EE">
        <w:rPr>
          <w:rStyle w:val="StyleUnderline"/>
          <w:b/>
          <w:bCs/>
          <w:highlight w:val="green"/>
        </w:rPr>
        <w:t>monopoly</w:t>
      </w:r>
      <w:r w:rsidRPr="006A4F1E">
        <w:rPr>
          <w:rStyle w:val="StyleUnderline"/>
        </w:rPr>
        <w:t>. Adding a gene of Roundup resistance does not amount to "inventing" or "creating" a soya bean seed, its future generations, and the species the gene pollutes.</w:t>
      </w:r>
      <w:r w:rsidRPr="002B2FE0">
        <w:rPr>
          <w:sz w:val="16"/>
        </w:rPr>
        <w:t xml:space="preserve"> India's law titled Plant Variety Protection and Farmers' Rights Act 2001 has a clause on farmers' rights. I was appointed to be a member of the expert group that drafted the rules</w:t>
      </w:r>
      <w:r w:rsidRPr="001139D7">
        <w:rPr>
          <w:rStyle w:val="StyleUnderline"/>
        </w:rPr>
        <w:t>. A farmer shall be deemed to be entitled to save, use, sow, resow, exchange, share or sell</w:t>
      </w:r>
      <w:r w:rsidRPr="002B2FE0">
        <w:rPr>
          <w:sz w:val="16"/>
        </w:rPr>
        <w:t xml:space="preserve"> his </w:t>
      </w:r>
      <w:r w:rsidRPr="001139D7">
        <w:rPr>
          <w:rStyle w:val="StyleUnderline"/>
        </w:rPr>
        <w:t>farm produce including seed</w:t>
      </w:r>
      <w:r w:rsidRPr="002B2FE0">
        <w:rPr>
          <w:sz w:val="16"/>
        </w:rPr>
        <w:t xml:space="preserve"> of a variety protected under this Act in the same manner as he was entitled before the coming into force of this </w:t>
      </w:r>
      <w:r w:rsidRPr="00131E11">
        <w:rPr>
          <w:sz w:val="16"/>
        </w:rPr>
        <w:t xml:space="preserve">Act. </w:t>
      </w:r>
      <w:r w:rsidRPr="00131E11">
        <w:rPr>
          <w:rStyle w:val="StyleUnderline"/>
        </w:rPr>
        <w:t>There is no such protection for</w:t>
      </w:r>
      <w:r w:rsidRPr="00131E11">
        <w:rPr>
          <w:sz w:val="16"/>
        </w:rPr>
        <w:t xml:space="preserve"> citizens and </w:t>
      </w:r>
      <w:r w:rsidRPr="00131E11">
        <w:rPr>
          <w:rStyle w:val="StyleUnderline"/>
        </w:rPr>
        <w:t>farmers in the U.S.</w:t>
      </w:r>
      <w:r w:rsidRPr="00131E11">
        <w:rPr>
          <w:sz w:val="16"/>
        </w:rPr>
        <w:t xml:space="preserve"> U.</w:t>
      </w:r>
      <w:r w:rsidRPr="002B2FE0">
        <w:rPr>
          <w:sz w:val="16"/>
        </w:rPr>
        <w:t xml:space="preserve">S. citizens are not only being denied their right to know what they are eating, but are now being denied their right and duty to save and exchange seed. The Seed Laws of 2004 have been used in Pennsylvania, Maryland, and, now, Minnesota to shut down seed libraries. Biopiracy is Not "Innovation'' Over the past decade, </w:t>
      </w:r>
      <w:r w:rsidRPr="000430EE">
        <w:rPr>
          <w:rStyle w:val="StyleUnderline"/>
          <w:highlight w:val="green"/>
        </w:rPr>
        <w:t>corporations have gained control over</w:t>
      </w:r>
      <w:r w:rsidRPr="00EF2D4D">
        <w:rPr>
          <w:rStyle w:val="StyleUnderline"/>
        </w:rPr>
        <w:t xml:space="preserve"> the diversity of </w:t>
      </w:r>
      <w:r w:rsidRPr="000430EE">
        <w:rPr>
          <w:rStyle w:val="StyleUnderline"/>
          <w:highlight w:val="green"/>
        </w:rPr>
        <w:t xml:space="preserve">life </w:t>
      </w:r>
      <w:r w:rsidRPr="00131E11">
        <w:rPr>
          <w:rStyle w:val="StyleUnderline"/>
        </w:rPr>
        <w:t xml:space="preserve">on earth </w:t>
      </w:r>
      <w:r w:rsidRPr="000430EE">
        <w:rPr>
          <w:rStyle w:val="StyleUnderline"/>
          <w:highlight w:val="green"/>
        </w:rPr>
        <w:t xml:space="preserve">and </w:t>
      </w:r>
      <w:r w:rsidRPr="00131E11">
        <w:rPr>
          <w:rStyle w:val="StyleUnderline"/>
        </w:rPr>
        <w:t xml:space="preserve">people's indigenous </w:t>
      </w:r>
      <w:r w:rsidRPr="000430EE">
        <w:rPr>
          <w:rStyle w:val="StyleUnderline"/>
          <w:highlight w:val="green"/>
        </w:rPr>
        <w:t>knowledge through new property rights</w:t>
      </w:r>
      <w:r w:rsidRPr="00EF2D4D">
        <w:rPr>
          <w:rStyle w:val="StyleUnderline"/>
        </w:rPr>
        <w:t>.</w:t>
      </w:r>
      <w:r w:rsidRPr="002B2FE0">
        <w:rPr>
          <w:sz w:val="16"/>
        </w:rPr>
        <w:t xml:space="preserve"> There is no innovation involved in these cases; they are instruments of monopoly control over life itself. </w:t>
      </w:r>
      <w:r w:rsidRPr="000430EE">
        <w:rPr>
          <w:rStyle w:val="StyleUnderline"/>
          <w:highlight w:val="green"/>
        </w:rPr>
        <w:t xml:space="preserve">Patents </w:t>
      </w:r>
      <w:r w:rsidRPr="00131E11">
        <w:rPr>
          <w:rStyle w:val="StyleUnderline"/>
        </w:rPr>
        <w:t xml:space="preserve">on living resources and indigenous knowledge </w:t>
      </w:r>
      <w:r w:rsidRPr="000430EE">
        <w:rPr>
          <w:rStyle w:val="StyleUnderline"/>
          <w:highlight w:val="green"/>
        </w:rPr>
        <w:t>are an enclosure of the biological and intellectual commons</w:t>
      </w:r>
      <w:r w:rsidRPr="00EF2D4D">
        <w:rPr>
          <w:rStyle w:val="StyleUnderline"/>
        </w:rPr>
        <w:t>.</w:t>
      </w:r>
      <w:r w:rsidRPr="002B2FE0">
        <w:rPr>
          <w:sz w:val="16"/>
        </w:rPr>
        <w:t xml:space="preserve"> Life forms have been redefined as "manufacture" and "machines,” robbing life of its integrity and self-organization. </w:t>
      </w:r>
      <w:r w:rsidRPr="00EF2D4D">
        <w:rPr>
          <w:rStyle w:val="StyleUnderline"/>
        </w:rPr>
        <w:t xml:space="preserve">Traditional knowledge is </w:t>
      </w:r>
      <w:r w:rsidRPr="000430EE">
        <w:rPr>
          <w:rStyle w:val="StyleUnderline"/>
          <w:b/>
          <w:bCs/>
          <w:highlight w:val="green"/>
        </w:rPr>
        <w:t>being pirated and patented, unleashing a new epidemic of biopiracy.</w:t>
      </w:r>
      <w:r>
        <w:rPr>
          <w:rStyle w:val="StyleUnderline"/>
        </w:rPr>
        <w:t xml:space="preserve"> </w:t>
      </w:r>
      <w:r w:rsidRPr="002B2FE0">
        <w:rPr>
          <w:sz w:val="16"/>
        </w:rPr>
        <w:t xml:space="preserve">• Patenting of Neem The patenting of the fungicidal properties of Neem was a blatant example of biopiracy and indigenous knowledge. On May 10, the European Patent Office (EPO) revoked the patent (0436257 Bl) granted to the United States Department of Agriculture and the multinational corporation W. R. Grace for a method of controlling fungi on plants by the aid of an extract of seeds from the Neem tree. The challenge to the patent of Neem was made at the Munich Office of the EPO by three entities- the European Parliament's Green Party, Dr. Vandana Shiva of RFSTE, and the International Federation of Organic Agriculture-and challenged it on the grounds of "lack of novelty and inventive step:' They demanded the invalidation of the patent ( among others) on the grounds that the fungicide qualities of the Neem and its use has been lmown in India for over 2,000 years and used to make insect repellents, soaps, cosmetics, and contraceptives. The Neem patent was finally revoked. • Biopiracy of Basmati On July 8, 1994, Rice Tee Inc., a Texas-based company, filed a generic patent (Patent No. 5663484) on basmati rice lines and grains in the United States Patent and Trademark Office (USP TO) with 20 broad claims designed to create a complete rice monopoly patent, which included planting, harvesting, collecting, and even cooking. Though Rice Tee claimed to have "invented" Basmati rice, they accepted the fact that it has been derived from several rice accessions from India. Rice Tee had claimed a patent for inventing novel Basmati lines and grains. After protests and the case in the Supreme Court of lndia, the U.S. Patent and Trademark Office struck down most sections of the Basmati patent. • Syngenta's Attempt at Biopiracy of India's Rice Diversity Syngenta, the biotech giant, tried to grab the precious collections of 22,972 varieties of paddy, India's rice diversity, from Chattisgarh in India. It had signed a MoU with the - Indira Gandhi Agricultural University (IGAU) for access to Dr. Richharia's priceless collection of rice diversity, which he had looked after as if the rice varieties were his own children. The mass agitation by the peoples' organization, farmers' unions, civil liberty groups, women's groups, students' groups, and biodiversity conservation movements against Syngenta and IGAU bore results, and Syngenta called off the deal. • Monsanto's Biopiracy of Indian Wheat European Patent Office in Munich revoked Monsanto’s patent on the Indian wheat variety called Nap Hal. Monsanto, the biggest seed corporation, was assigned the patent (No. EP 0445929 Bl) on wheat on May 21, 2003, by the EPO under the simple title, "plants:' On January 27, 2004, The Research Foundation for Science, Technology and Ecology along with Greenpeace and Bharat Krishak Samaha filed a petition at the EPO challenging the patent rights given to Monsanto that led to the patent being revoked. • ConAgra's Bio piracy Claim on Atta (Wheat flour) Atta, a staple food and ingredient within India, is currently under threat from the corporation ConAgra, who filed a "novel" patent (patent No. 6,098,905) claiming the rights to an atta processing method, and was granted the patent on August 8, 2000. The method that ConAgra is claiming to be novel has been used throughout South Asia by thousands of atta chakkis, and so cannot justly be claimed as a novel patent. • Monsanto's Biopiracy of Indian Melons In May 2011, the U.S. company Monsanto was awarded a European patent on conventionally bred melons (EP 1 962 578). These melons, which originally stem from India, have a natural resistance to certain plant viruses. Using conventional breeding methods, this type of resistance was introduced to other melons and is now patented as a Monsanto "invention:' The actual plant disease, Cucurbit yellow stunting disorder virus (CYSDV), has been spreading through North America, Europe, and North Africa for several years. The Indian melon, which confers resistance to this virus, is registered in international seed banks as PI 313970. With the new patent, Monsanto can now block access to all breeding material inheriting the resistance derived from the Indian melon. The patent might discourage future breeding efforts and the development of new melon varieties. Melon breeders and farmers could be severely restricted by the patent. At the same time, it is already known that further breeding will be necessary to produce melons that are actually protected against the plant virus. DeRuiter, a well-known seed company in the Netherlands, originally developed the melons. DeRuiter used a nonsweet melon from India designated as PI 313970. Monsanto acquired DeRuiter in 2008 and now owns the· patent. The patent was opposed by several organizations in 2012. • Biopiracy of Brinjal The development of Bt brinjal by Monsanto and its Indian partner Mahyco is another classic example for biopiracy. The company has accessed nine Indian varieties of brinjal to develop their genetically modified vegetable without prior permission from the NBA or the relevant State and local boards. This is a violation of the Biological Diversity Act 2002, according to the Environmental Support Group (ESG), which lodged the formal complaint with the Karnataka Biodiversity Board on February 15, 2010, soon after the government put a moratorium on Bt brinjal on health and safety grounds (Priscila Jebaraj, Development of Bt brinjal a case of biopiracy: The Hindu, August 10, 2011). • Monsanto's Biopiracy of BT for Bt Cotton The Andhra Pradesh Biodiversity Board, a statutory body setup under the Biological Diversity Act 2002 by the Union government of India, is demanding royalty payments from Monsanto India Ltd. to the tune of 2% of the corporation's sales revenue. The Biodiversity Board argues that the Bt patent on Monsanto's Bt cotton is biopiracy-Monsanto India has "stolen'' genetic information from Bacillus thuringiensis (Bt) bacteria found in the soils of Mahanandi village -in the Kurnool district of Andhra Pradesh. This bacteria strain, the board claims, was then used to develop the genetically modified bollworm-resistant Bt cotton seeds that Monsanto sells in India. </w:t>
      </w:r>
      <w:r w:rsidRPr="00154731">
        <w:rPr>
          <w:rStyle w:val="StyleUnderline"/>
        </w:rPr>
        <w:t xml:space="preserve">The </w:t>
      </w:r>
      <w:r w:rsidRPr="000430EE">
        <w:rPr>
          <w:rStyle w:val="StyleUnderline"/>
          <w:highlight w:val="green"/>
        </w:rPr>
        <w:t>six gene giants</w:t>
      </w:r>
      <w:r w:rsidRPr="002B2FE0">
        <w:rPr>
          <w:sz w:val="16"/>
        </w:rPr>
        <w:t>-Monsanto, Syngenta, Dupont, Dow, Bayer, and BASF-</w:t>
      </w:r>
      <w:r w:rsidRPr="000430EE">
        <w:rPr>
          <w:rStyle w:val="StyleUnderline"/>
          <w:highlight w:val="green"/>
        </w:rPr>
        <w:t xml:space="preserve">that take patents on seeds </w:t>
      </w:r>
      <w:r w:rsidRPr="00131E11">
        <w:rPr>
          <w:rStyle w:val="StyleUnderline"/>
        </w:rPr>
        <w:t xml:space="preserve">and biodiversity </w:t>
      </w:r>
      <w:r w:rsidRPr="000430EE">
        <w:rPr>
          <w:rStyle w:val="StyleUnderline"/>
          <w:highlight w:val="green"/>
        </w:rPr>
        <w:t xml:space="preserve">are </w:t>
      </w:r>
      <w:r w:rsidRPr="00131E11">
        <w:rPr>
          <w:rStyle w:val="StyleUnderline"/>
        </w:rPr>
        <w:t xml:space="preserve">also </w:t>
      </w:r>
      <w:r w:rsidRPr="000430EE">
        <w:rPr>
          <w:rStyle w:val="StyleUnderline"/>
          <w:highlight w:val="green"/>
        </w:rPr>
        <w:t>pushing genetically engineered seeds</w:t>
      </w:r>
      <w:r w:rsidRPr="002B2FE0">
        <w:rPr>
          <w:sz w:val="16"/>
        </w:rPr>
        <w:t xml:space="preserve">, such as Monsanto's Bt cotton. </w:t>
      </w:r>
      <w:r w:rsidRPr="00154731">
        <w:rPr>
          <w:rStyle w:val="StyleUnderline"/>
        </w:rPr>
        <w:t xml:space="preserve">Genetically engineered crops are </w:t>
      </w:r>
      <w:r w:rsidRPr="000430EE">
        <w:rPr>
          <w:rStyle w:val="StyleUnderline"/>
          <w:highlight w:val="green"/>
        </w:rPr>
        <w:t>contaminating and polluting biodiversity</w:t>
      </w:r>
      <w:r w:rsidRPr="00154731">
        <w:rPr>
          <w:rStyle w:val="StyleUnderline"/>
        </w:rPr>
        <w:t>, destroying the integrity of genetic resources</w:t>
      </w:r>
      <w:r w:rsidRPr="002B2FE0">
        <w:rPr>
          <w:sz w:val="16"/>
        </w:rPr>
        <w:t xml:space="preserve">; e.g., the corn in Mexico's center of genetic diversity has been found to be contaminated by Bt corn. New IPR laws are creating monopolies over seeds and plant genetic resources. Under pressure from World Bank, the Seed Policy of 1998 started to dismantle-India's robust public sector seed supply system. Monsanto has pushed its Bt cotton into Indian agriculture through corruption and fraud at every step. Bt cotton was commercialized in India during April 2002, with Monsanto being the major technology provider and operating through 60 regional biotech companies holding Bt licenses. Under international agreement, Monsanto/Mahyco can charge a royalty of 20% for three years and 5% for another three years. Even though Monsanto does not have a patent on Bt cotton in India, it collects royalties as fees for trait value. During 2004, the farmer had to pay Rs 1,600 for a single 450 gm packet of Bt cotton seeds, which included· a technology fee component of Rs 725. The intervention of state governments forced the company to slash the seed price. However, Monsanto still makes about Rs 34 billion per year from Indian farmers. A comparison of organic and Bt cotton seed prices during the last two decades will be relevant in this context. During the 1990s, the local seed cost was around Rs 9 per Kg. By 2004, the cost skyrocketed to Rs 1,650 and then to Rs 1,800 for less than half a kilogram (450 gm). At present, the seed cost is Rs '650 to Rs 920 for 450 gm. However, the current price still exhibits a disproportional increase when compared to the cost of seed (Rs 9) before the introduction of Bt. Other mandated inputs like fertilizers, pesticides, and utilities like water and electricity also saw a big rise in cost from the mid to late 1990s. The rising input costs have forced farmers into a debt trap. The states under the cotton belt have the highest number of farmer suicides due to agricultural indebtedness. From 1995 to 2015, more than 300,000 farmers have been driven to suicide. Most of them were located in the Bt cotton belt. • Monsanto's Biopiracy of Climate Resilience </w:t>
      </w:r>
      <w:r w:rsidRPr="00154731">
        <w:rPr>
          <w:rStyle w:val="StyleUnderline"/>
        </w:rPr>
        <w:t xml:space="preserve">For millennia, farmers have innovated and evolved varieties with unique properties. </w:t>
      </w:r>
      <w:r w:rsidRPr="000430EE">
        <w:rPr>
          <w:rStyle w:val="StyleUnderline"/>
          <w:highlight w:val="green"/>
        </w:rPr>
        <w:t>Farmers' innovation focuses on breeding for</w:t>
      </w:r>
      <w:r w:rsidRPr="00154731">
        <w:rPr>
          <w:rStyle w:val="StyleUnderline"/>
        </w:rPr>
        <w:t xml:space="preserve"> climate </w:t>
      </w:r>
      <w:r w:rsidRPr="000430EE">
        <w:rPr>
          <w:rStyle w:val="StyleUnderline"/>
          <w:highlight w:val="green"/>
        </w:rPr>
        <w:t>resilience</w:t>
      </w:r>
      <w:r w:rsidRPr="00154731">
        <w:rPr>
          <w:rStyle w:val="StyleUnderline"/>
        </w:rPr>
        <w:t xml:space="preserve"> and for conservation of biodiversity.</w:t>
      </w:r>
      <w:r w:rsidRPr="002B2FE0">
        <w:rPr>
          <w:sz w:val="16"/>
        </w:rPr>
        <w:t xml:space="preserve"> Giant corporations, which have destroyed biodiversity by promoting monocultures and uniformity, are now using biopiracy patents to claim farmers' collective, cumulative innovation as their "invention.” The latest in such biopiracy is the patenting of climate-resilient traits. At Navdanya, our community seed banks have been conserving climate-resilient crops since 1987, allowing us to distribute open-pollinated climate-resilient seeds in the aftermath of extreme climate events. </w:t>
      </w:r>
      <w:r w:rsidRPr="00154731">
        <w:rPr>
          <w:rStyle w:val="StyleUnderline"/>
        </w:rPr>
        <w:t xml:space="preserve">The </w:t>
      </w:r>
      <w:r w:rsidRPr="000430EE">
        <w:rPr>
          <w:rStyle w:val="StyleUnderline"/>
          <w:highlight w:val="green"/>
        </w:rPr>
        <w:t>corporations are pirating</w:t>
      </w:r>
      <w:r w:rsidRPr="00154731">
        <w:rPr>
          <w:rStyle w:val="StyleUnderline"/>
        </w:rPr>
        <w:t xml:space="preserve"> the </w:t>
      </w:r>
      <w:r w:rsidRPr="000430EE">
        <w:rPr>
          <w:rStyle w:val="StyleUnderline"/>
          <w:highlight w:val="green"/>
        </w:rPr>
        <w:t>collective innovation</w:t>
      </w:r>
      <w:r w:rsidRPr="00154731">
        <w:rPr>
          <w:rStyle w:val="StyleUnderline"/>
        </w:rPr>
        <w:t xml:space="preserve"> of farmers in breeding crops that are resilient to droughts, floods, and salinity. The biotechnology industry is spreading the misconception that without genetic engineering, </w:t>
      </w:r>
      <w:r w:rsidRPr="000430EE">
        <w:rPr>
          <w:rStyle w:val="StyleUnderline"/>
          <w:b/>
          <w:bCs/>
          <w:highlight w:val="green"/>
        </w:rPr>
        <w:t>we will not be able to evolve crops with</w:t>
      </w:r>
      <w:r w:rsidRPr="00154731">
        <w:rPr>
          <w:rStyle w:val="StyleUnderline"/>
        </w:rPr>
        <w:t xml:space="preserve"> climate </w:t>
      </w:r>
      <w:r w:rsidRPr="000430EE">
        <w:rPr>
          <w:rStyle w:val="StyleUnderline"/>
          <w:b/>
          <w:bCs/>
          <w:highlight w:val="green"/>
        </w:rPr>
        <w:t>resilience</w:t>
      </w:r>
      <w:r w:rsidRPr="00154731">
        <w:rPr>
          <w:rStyle w:val="StyleUnderline"/>
        </w:rPr>
        <w:t>.</w:t>
      </w:r>
      <w:r>
        <w:rPr>
          <w:rStyle w:val="StyleUnderline"/>
        </w:rPr>
        <w:t xml:space="preserve"> </w:t>
      </w:r>
      <w:r w:rsidRPr="002B2FE0">
        <w:rPr>
          <w:sz w:val="16"/>
        </w:rPr>
        <w:t xml:space="preserve">Farmers' varieties have high grain yields and high straw yields, which help to further increase soil fertility as well as its capacity for retaining moisture, either as green manure or as fodder for cattle, which in turn produce manure for the soil. In addition, farmers' varieties have been selected for their long-term ability to withstand several stresses and yet produce consistent yields. Thus </w:t>
      </w:r>
      <w:r w:rsidRPr="000B2EBA">
        <w:rPr>
          <w:rStyle w:val="StyleUnderline"/>
        </w:rPr>
        <w:t xml:space="preserve">farmers' varieties </w:t>
      </w:r>
      <w:r w:rsidRPr="00131E11">
        <w:rPr>
          <w:rStyle w:val="StyleUnderline"/>
        </w:rPr>
        <w:t xml:space="preserve">are ecologically sound varieties as well as food security-sound varieties. </w:t>
      </w:r>
      <w:r w:rsidRPr="00131E11">
        <w:rPr>
          <w:sz w:val="16"/>
        </w:rPr>
        <w:t>The</w:t>
      </w:r>
      <w:r w:rsidRPr="002B2FE0">
        <w:rPr>
          <w:sz w:val="16"/>
        </w:rPr>
        <w:t xml:space="preserve"> resilience and wide adaptability of farmers' varieties is clear from the fact that while commercial and public sector varieties of salinity-resistant rice failed to rehabilitate agriculture in Ersama, Orissa in the aftermath of the super cyclone and floods of 1999, a farmers' variety from the Navdanya Project in West Bengal proved extremely successful, and is in high demand today. Farmers have developed and have been using these varieties for over hundreds of years; genetic engineers like Monsanto are just waking up to their potential. Corporations have taken out 1,500 patents on climate-resilient crops. The climate-resilient traits will become increasingly important in times of climate instability. Along coastal areas, farmers have evolved flood-tolerant and salt-tolerant varieties of rice such as Bhundi, Kalambank, Lunabakada, Sankarchin, Nalidhulia, Ravana, Seulapuni, and Dhosarakhuda. Crops such as millet have been selected for drought tolerance and provide food security in water-scarce regions and water-scarce years. Monsanto applied for blanket patents for "Methods of enhancing stress tolerance in plants and methods thereof.' (The title of the patent was later amended to “A method of producing a transgenic plant, with increasing heat tolerance, salt tolerance, or drought tolerance.”) These traits have been selected over millennia by our farmers, who have applied their knowledge of breeding. On July 5, 2013, Hon Justice Prabha Sridevi, Chair of the Intellectual Property Appellate Board of India, and Hon Shri DPS Parmar, technical member, dismissed Monsanto's appeal against the rejection of these patents that claim Monsanto has invented all resilience. </w:t>
      </w:r>
      <w:r w:rsidRPr="000430EE">
        <w:rPr>
          <w:rStyle w:val="StyleUnderline"/>
          <w:b/>
          <w:bCs/>
          <w:highlight w:val="green"/>
        </w:rPr>
        <w:t>The patenting of seeds and life can only lead to biopiracy.</w:t>
      </w:r>
      <w:r>
        <w:rPr>
          <w:rStyle w:val="StyleUnderline"/>
        </w:rPr>
        <w:t xml:space="preserve"> </w:t>
      </w:r>
      <w:r w:rsidRPr="00131E11">
        <w:rPr>
          <w:rStyle w:val="StyleUnderline"/>
        </w:rPr>
        <w:t>Just as</w:t>
      </w:r>
      <w:r w:rsidRPr="00131E11">
        <w:rPr>
          <w:sz w:val="16"/>
        </w:rPr>
        <w:t xml:space="preserve"> the jurisprudence of </w:t>
      </w:r>
      <w:r w:rsidRPr="00131E11">
        <w:rPr>
          <w:rStyle w:val="StyleUnderline"/>
        </w:rPr>
        <w:t>Terra Nullius</w:t>
      </w:r>
      <w:r w:rsidRPr="00131E11">
        <w:rPr>
          <w:sz w:val="16"/>
        </w:rPr>
        <w:t>-which was used to colonize non-European peoples-</w:t>
      </w:r>
      <w:r w:rsidRPr="00131E11">
        <w:rPr>
          <w:rStyle w:val="StyleUnderline"/>
        </w:rPr>
        <w:t>defined the land as empty and allowed the takeover of territories</w:t>
      </w:r>
      <w:r w:rsidRPr="00131E11">
        <w:rPr>
          <w:sz w:val="16"/>
        </w:rPr>
        <w:t xml:space="preserve"> by the European colonies, the jurisprudence</w:t>
      </w:r>
      <w:r w:rsidRPr="002B2FE0">
        <w:rPr>
          <w:sz w:val="16"/>
        </w:rPr>
        <w:t xml:space="preserve"> of </w:t>
      </w:r>
      <w:r w:rsidRPr="000430EE">
        <w:rPr>
          <w:rStyle w:val="StyleUnderline"/>
          <w:highlight w:val="green"/>
        </w:rPr>
        <w:t>intellectual property rights related to life forms is</w:t>
      </w:r>
      <w:r w:rsidRPr="002B2FE0">
        <w:rPr>
          <w:sz w:val="16"/>
        </w:rPr>
        <w:t xml:space="preserve"> in fact a jurisprudence of </w:t>
      </w:r>
      <w:r w:rsidRPr="000430EE">
        <w:rPr>
          <w:rStyle w:val="StyleUnderline"/>
          <w:b/>
          <w:bCs/>
          <w:highlight w:val="green"/>
        </w:rPr>
        <w:t>Bio Nullius-life empty of intelligence</w:t>
      </w:r>
      <w:r w:rsidRPr="002B2FE0">
        <w:rPr>
          <w:rStyle w:val="StyleUnderline"/>
        </w:rPr>
        <w:t xml:space="preserve">. </w:t>
      </w:r>
      <w:r w:rsidRPr="000430EE">
        <w:rPr>
          <w:rStyle w:val="StyleUnderline"/>
          <w:highlight w:val="green"/>
        </w:rPr>
        <w:t>The Earth is defined</w:t>
      </w:r>
      <w:r w:rsidRPr="002B2FE0">
        <w:rPr>
          <w:rStyle w:val="StyleUnderline"/>
        </w:rPr>
        <w:t xml:space="preserve"> by her colonizers </w:t>
      </w:r>
      <w:r w:rsidRPr="000430EE">
        <w:rPr>
          <w:rStyle w:val="StyleUnderline"/>
          <w:highlight w:val="green"/>
        </w:rPr>
        <w:t>as dead matter</w:t>
      </w:r>
      <w:r w:rsidRPr="002B2FE0">
        <w:rPr>
          <w:rStyle w:val="StyleUnderline"/>
        </w:rPr>
        <w:t>, deemed unable to create, and farmers (lacking the lab coats we see in toothpaste commercials) are deemed to have empty heads that cannot innovate.</w:t>
      </w:r>
      <w:r w:rsidRPr="002B2FE0">
        <w:rPr>
          <w:sz w:val="16"/>
        </w:rPr>
        <w:t xml:space="preserve"> The worldview of </w:t>
      </w:r>
      <w:r w:rsidRPr="000430EE">
        <w:rPr>
          <w:b/>
          <w:bCs/>
          <w:szCs w:val="32"/>
          <w:highlight w:val="green"/>
          <w:u w:val="single"/>
        </w:rPr>
        <w:t>Bio Nullius</w:t>
      </w:r>
      <w:r w:rsidRPr="002B2FE0">
        <w:rPr>
          <w:sz w:val="16"/>
        </w:rPr>
        <w:t>-empty life-</w:t>
      </w:r>
      <w:r w:rsidRPr="000430EE">
        <w:rPr>
          <w:b/>
          <w:bCs/>
          <w:szCs w:val="32"/>
          <w:highlight w:val="green"/>
          <w:u w:val="single"/>
        </w:rPr>
        <w:t>does violence</w:t>
      </w:r>
      <w:r w:rsidRPr="000430EE">
        <w:rPr>
          <w:szCs w:val="32"/>
        </w:rPr>
        <w:t xml:space="preserve"> </w:t>
      </w:r>
      <w:r w:rsidRPr="002B2FE0">
        <w:rPr>
          <w:sz w:val="16"/>
        </w:rPr>
        <w:t xml:space="preserve">and injustice </w:t>
      </w:r>
      <w:r w:rsidRPr="000430EE">
        <w:rPr>
          <w:b/>
          <w:bCs/>
          <w:szCs w:val="32"/>
          <w:highlight w:val="green"/>
          <w:u w:val="single"/>
        </w:rPr>
        <w:t>to the earth</w:t>
      </w:r>
      <w:r w:rsidRPr="002B2FE0">
        <w:rPr>
          <w:sz w:val="16"/>
        </w:rPr>
        <w:t xml:space="preserve">, to farmers, and to all citizens. This violence of the Earth is </w:t>
      </w:r>
      <w:r w:rsidRPr="00131E11">
        <w:rPr>
          <w:b/>
          <w:bCs/>
          <w:szCs w:val="32"/>
          <w:u w:val="single"/>
        </w:rPr>
        <w:t>rooted in the denial of the creativity and rights of the Earth</w:t>
      </w:r>
      <w:r w:rsidRPr="00131E11">
        <w:rPr>
          <w:szCs w:val="32"/>
        </w:rPr>
        <w:t xml:space="preserve"> </w:t>
      </w:r>
      <w:r w:rsidRPr="00131E11">
        <w:rPr>
          <w:sz w:val="16"/>
        </w:rPr>
        <w:t>as</w:t>
      </w:r>
      <w:r w:rsidRPr="002B2FE0">
        <w:rPr>
          <w:sz w:val="16"/>
        </w:rPr>
        <w:t xml:space="preserve"> well as in the displacement of diversity. </w:t>
      </w:r>
      <w:r w:rsidRPr="00131E11">
        <w:rPr>
          <w:rStyle w:val="StyleUnderline"/>
        </w:rPr>
        <w:t>Every seed is an embodiment of millennia of nature's evolution</w:t>
      </w:r>
      <w:r w:rsidRPr="002B2FE0">
        <w:rPr>
          <w:rStyle w:val="StyleUnderline"/>
        </w:rPr>
        <w:t xml:space="preserve"> and centuries of farmers' breeding. </w:t>
      </w:r>
      <w:r w:rsidRPr="002B2FE0">
        <w:rPr>
          <w:sz w:val="16"/>
        </w:rPr>
        <w:t xml:space="preserve">It is the distilled expression of the intelligence of the Earth and of farming communities. </w:t>
      </w:r>
      <w:r w:rsidRPr="002B2FE0">
        <w:rPr>
          <w:rStyle w:val="StyleUnderline"/>
        </w:rPr>
        <w:t>Farmers have bred seeds for diversity, resilience, taste, nutrition, health, and adaptation to local agro-ecosystems.</w:t>
      </w:r>
      <w:r w:rsidRPr="002B2FE0">
        <w:rPr>
          <w:sz w:val="16"/>
        </w:rPr>
        <w:t xml:space="preserve"> Industrial breeding treats nature's contributions and farmers' contributions as nothing. My life has been dedicated to protecting the integrity of life, biodiversity, and indigenous knowledge. Seed saving is the foundation of Swaraj in our times. It is vital to our ability to address hunger and malnutrition and to bring back taste, nutrition, and quality in our food. </w:t>
      </w:r>
      <w:r w:rsidRPr="000430EE">
        <w:rPr>
          <w:rStyle w:val="StyleUnderline"/>
          <w:highlight w:val="green"/>
        </w:rPr>
        <w:t>Without conservation and evolution of the biodiversity of our seeds, we will not be able to adapt to climate change.</w:t>
      </w:r>
      <w:r w:rsidRPr="002B2FE0">
        <w:rPr>
          <w:sz w:val="16"/>
        </w:rPr>
        <w:t xml:space="preserve"> Creating community seed banks is a significant step toward creatively resisting patents on life. Refusing to let our minds and lives be colonized by corporate constructions like patents on life is at the heart of freedom in our times.</w:t>
      </w:r>
    </w:p>
    <w:p w14:paraId="44D4C7B3" w14:textId="77777777" w:rsidR="003F0749" w:rsidRDefault="003F0749" w:rsidP="003F0749">
      <w:pPr>
        <w:pStyle w:val="Heading4"/>
      </w:pPr>
      <w:r>
        <w:t>Escobar SAYS bio-tech BUT only said they are bad because of SEEDS</w:t>
      </w:r>
    </w:p>
    <w:p w14:paraId="31FE0940" w14:textId="77777777" w:rsidR="003F0749" w:rsidRPr="00D31E2D" w:rsidRDefault="003F0749" w:rsidP="003F0749">
      <w:pPr>
        <w:rPr>
          <w:rStyle w:val="Style13ptBold"/>
          <w:sz w:val="22"/>
          <w:u w:val="single"/>
        </w:rPr>
      </w:pPr>
      <w:r w:rsidRPr="00D31E2D">
        <w:rPr>
          <w:rStyle w:val="Style13ptBold"/>
          <w:sz w:val="22"/>
          <w:u w:val="single"/>
        </w:rPr>
        <w:t>Escobar 16</w:t>
      </w:r>
    </w:p>
    <w:p w14:paraId="79B5B350" w14:textId="77777777" w:rsidR="003F0749" w:rsidRPr="00BC0E7F" w:rsidRDefault="003F0749" w:rsidP="003F0749">
      <w:pPr>
        <w:rPr>
          <w:sz w:val="14"/>
        </w:rPr>
      </w:pPr>
      <w:r w:rsidRPr="0046148D">
        <w:rPr>
          <w:sz w:val="14"/>
        </w:rPr>
        <w:t>Laura. 2016. The Political Ontology Of Seeds: Seed Sovereignty Struggles In An Indigenous Resguardo In Colombia.</w:t>
      </w:r>
      <w:r>
        <w:rPr>
          <w:sz w:val="14"/>
        </w:rPr>
        <w:t xml:space="preserve"> Chapter 2</w:t>
      </w:r>
      <w:r w:rsidRPr="0046148D">
        <w:rPr>
          <w:sz w:val="14"/>
        </w:rPr>
        <w:t xml:space="preserve"> </w:t>
      </w:r>
      <w:r>
        <w:rPr>
          <w:sz w:val="14"/>
        </w:rPr>
        <w:t xml:space="preserve">(p. 14-18) </w:t>
      </w:r>
      <w:hyperlink r:id="rId41" w:history="1">
        <w:r w:rsidRPr="00FA5C5F">
          <w:rPr>
            <w:rStyle w:val="Hyperlink"/>
            <w:sz w:val="14"/>
          </w:rPr>
          <w:t>https://doi.org/10.17615/4k8s-t747 //</w:t>
        </w:r>
      </w:hyperlink>
      <w:r w:rsidRPr="0046148D">
        <w:rPr>
          <w:sz w:val="14"/>
        </w:rPr>
        <w:t xml:space="preserve"> zh</w:t>
      </w:r>
    </w:p>
    <w:p w14:paraId="4AAD06D0" w14:textId="77777777" w:rsidR="003F0749" w:rsidRDefault="003F0749" w:rsidP="003F0749">
      <w:pPr>
        <w:rPr>
          <w:sz w:val="14"/>
        </w:rPr>
      </w:pPr>
      <w:r w:rsidRPr="00BC0E7F">
        <w:rPr>
          <w:sz w:val="14"/>
        </w:rPr>
        <w:t xml:space="preserve">4.2. Seed Political Economies </w:t>
      </w:r>
      <w:r w:rsidRPr="00E6053E">
        <w:rPr>
          <w:u w:val="single"/>
        </w:rPr>
        <w:t xml:space="preserve">The </w:t>
      </w:r>
      <w:r w:rsidRPr="008D3BA2">
        <w:rPr>
          <w:highlight w:val="green"/>
          <w:u w:val="single"/>
        </w:rPr>
        <w:t>expansion of GM</w:t>
      </w:r>
      <w:r w:rsidRPr="00BC0E7F">
        <w:rPr>
          <w:sz w:val="14"/>
        </w:rPr>
        <w:t xml:space="preserve"> maize in Natagaima, Riosucio, Campoalegre, and other communities in Colombia, </w:t>
      </w:r>
      <w:r w:rsidRPr="008D3BA2">
        <w:rPr>
          <w:highlight w:val="green"/>
          <w:u w:val="single"/>
        </w:rPr>
        <w:t>has brought a new round of enclosures</w:t>
      </w:r>
      <w:r w:rsidRPr="00BC0E7F">
        <w:rPr>
          <w:sz w:val="14"/>
        </w:rPr>
        <w:t xml:space="preserve">, not only of land, but also </w:t>
      </w:r>
      <w:r w:rsidRPr="008D3BA2">
        <w:rPr>
          <w:highlight w:val="green"/>
          <w:u w:val="single"/>
        </w:rPr>
        <w:t>of seeds.</w:t>
      </w:r>
      <w:r w:rsidRPr="008D3BA2">
        <w:rPr>
          <w:u w:val="single"/>
        </w:rPr>
        <w:t xml:space="preserve"> </w:t>
      </w:r>
      <w:r w:rsidRPr="00BC0E7F">
        <w:rPr>
          <w:sz w:val="14"/>
        </w:rPr>
        <w:t xml:space="preserve">Rather than commons or public goods, </w:t>
      </w:r>
      <w:r w:rsidRPr="008D3BA2">
        <w:rPr>
          <w:highlight w:val="green"/>
          <w:u w:val="single"/>
        </w:rPr>
        <w:t>seeds are increasingly conceived</w:t>
      </w:r>
      <w:r w:rsidRPr="00BC0E7F">
        <w:rPr>
          <w:sz w:val="14"/>
        </w:rPr>
        <w:t xml:space="preserve">, produced, </w:t>
      </w:r>
      <w:r w:rsidRPr="008D3BA2">
        <w:rPr>
          <w:highlight w:val="green"/>
          <w:u w:val="single"/>
        </w:rPr>
        <w:t>and managed as human-made</w:t>
      </w:r>
      <w:r w:rsidRPr="00BC0E7F">
        <w:rPr>
          <w:sz w:val="14"/>
        </w:rPr>
        <w:t xml:space="preserve"> –that is, </w:t>
      </w:r>
      <w:r w:rsidRPr="008D3BA2">
        <w:rPr>
          <w:u w:val="single"/>
        </w:rPr>
        <w:t>scientifically redesigned</w:t>
      </w:r>
      <w:r w:rsidRPr="00BC0E7F">
        <w:rPr>
          <w:sz w:val="14"/>
        </w:rPr>
        <w:t xml:space="preserve">– commodities </w:t>
      </w:r>
      <w:r w:rsidRPr="008D3BA2">
        <w:rPr>
          <w:u w:val="single"/>
        </w:rPr>
        <w:t xml:space="preserve">available for private </w:t>
      </w:r>
      <w:r w:rsidRPr="008D3BA2">
        <w:rPr>
          <w:highlight w:val="green"/>
          <w:u w:val="single"/>
        </w:rPr>
        <w:t>property</w:t>
      </w:r>
      <w:r w:rsidRPr="00BC0E7F">
        <w:rPr>
          <w:sz w:val="14"/>
        </w:rPr>
        <w:t xml:space="preserve">. The enclosure of seeds, as one of the few means of production that remained largely under the control of farmers, is </w:t>
      </w:r>
      <w:r w:rsidRPr="008D3BA2">
        <w:rPr>
          <w:highlight w:val="green"/>
          <w:u w:val="single"/>
        </w:rPr>
        <w:t>the result of the increased corporatization</w:t>
      </w:r>
      <w:r w:rsidRPr="00BC0E7F">
        <w:rPr>
          <w:sz w:val="14"/>
        </w:rPr>
        <w:t xml:space="preserve"> of global agri-food systems under neoliberalism. Following Friedmann and McMichael (1989) and McMichael (2009)– I refer to a ‘Corporate Seed Regime’, or a complex set of structures, norms and practices of seed governance and political economy, at play in Colombia. </w:t>
      </w:r>
      <w:r w:rsidRPr="008D3BA2">
        <w:rPr>
          <w:highlight w:val="green"/>
          <w:u w:val="single"/>
        </w:rPr>
        <w:t xml:space="preserve">Its main </w:t>
      </w:r>
      <w:r w:rsidRPr="00E6053E">
        <w:rPr>
          <w:highlight w:val="green"/>
          <w:u w:val="single"/>
        </w:rPr>
        <w:t>institutions</w:t>
      </w:r>
      <w:r w:rsidRPr="00E6053E">
        <w:rPr>
          <w:u w:val="single"/>
        </w:rPr>
        <w:t xml:space="preserve"> </w:t>
      </w:r>
      <w:r w:rsidRPr="008D3BA2">
        <w:rPr>
          <w:u w:val="single"/>
        </w:rPr>
        <w:t xml:space="preserve">and </w:t>
      </w:r>
      <w:r w:rsidRPr="00E6053E">
        <w:rPr>
          <w:u w:val="single"/>
        </w:rPr>
        <w:t>practices</w:t>
      </w:r>
      <w:r w:rsidRPr="008D3BA2">
        <w:rPr>
          <w:u w:val="single"/>
        </w:rPr>
        <w:t xml:space="preserve"> </w:t>
      </w:r>
      <w:r w:rsidRPr="008D3BA2">
        <w:rPr>
          <w:highlight w:val="green"/>
          <w:u w:val="single"/>
        </w:rPr>
        <w:t xml:space="preserve">include IPRs, </w:t>
      </w:r>
      <w:r w:rsidRPr="00EE5E4B">
        <w:rPr>
          <w:b/>
          <w:bCs/>
          <w:highlight w:val="cyan"/>
          <w:u w:val="single"/>
        </w:rPr>
        <w:t>biotechnology</w:t>
      </w:r>
      <w:r w:rsidRPr="008D3BA2">
        <w:rPr>
          <w:highlight w:val="green"/>
          <w:u w:val="single"/>
        </w:rPr>
        <w:t>, the corporatization of</w:t>
      </w:r>
      <w:r w:rsidRPr="00BC0E7F">
        <w:rPr>
          <w:sz w:val="14"/>
        </w:rPr>
        <w:t xml:space="preserve"> plant science </w:t>
      </w:r>
      <w:r w:rsidRPr="008D3BA2">
        <w:rPr>
          <w:highlight w:val="green"/>
          <w:u w:val="single"/>
        </w:rPr>
        <w:t>research</w:t>
      </w:r>
      <w:r w:rsidRPr="00BC0E7F">
        <w:rPr>
          <w:sz w:val="14"/>
        </w:rPr>
        <w:t xml:space="preserve">, biosafety protocols, seed contracts and certification, seed banks, and bioprospecting. 12 </w:t>
      </w:r>
      <w:r w:rsidRPr="00EE5E4B">
        <w:rPr>
          <w:b/>
          <w:bCs/>
          <w:sz w:val="24"/>
          <w:szCs w:val="24"/>
          <w:highlight w:val="cyan"/>
          <w:u w:val="single"/>
        </w:rPr>
        <w:t>The commodification and enclosure of seed commons</w:t>
      </w:r>
      <w:r w:rsidRPr="00EE5E4B">
        <w:rPr>
          <w:sz w:val="16"/>
          <w:szCs w:val="24"/>
        </w:rPr>
        <w:t xml:space="preserve"> </w:t>
      </w:r>
      <w:r w:rsidRPr="00BC0E7F">
        <w:rPr>
          <w:sz w:val="14"/>
        </w:rPr>
        <w:t xml:space="preserve">–and life itself– </w:t>
      </w:r>
      <w:r w:rsidRPr="008D3BA2">
        <w:rPr>
          <w:highlight w:val="green"/>
          <w:u w:val="single"/>
        </w:rPr>
        <w:t xml:space="preserve">is sustained by a form of </w:t>
      </w:r>
      <w:r w:rsidRPr="00BC0E7F">
        <w:rPr>
          <w:b/>
          <w:bCs/>
          <w:highlight w:val="green"/>
          <w:u w:val="single"/>
        </w:rPr>
        <w:t>(bio)hegemony</w:t>
      </w:r>
      <w:r w:rsidRPr="008D3BA2">
        <w:rPr>
          <w:highlight w:val="green"/>
          <w:u w:val="single"/>
        </w:rPr>
        <w:t xml:space="preserve"> or the “acceptance of a ‘natural’ order of capitalist relations</w:t>
      </w:r>
      <w:r w:rsidRPr="00BC0E7F">
        <w:rPr>
          <w:sz w:val="14"/>
        </w:rPr>
        <w:t xml:space="preserve"> of </w:t>
      </w:r>
      <w:r w:rsidRPr="008D3BA2">
        <w:rPr>
          <w:u w:val="single"/>
        </w:rPr>
        <w:t>agrarian production</w:t>
      </w:r>
      <w:r w:rsidRPr="00BC0E7F">
        <w:rPr>
          <w:sz w:val="14"/>
        </w:rPr>
        <w:t xml:space="preserve">” that takes for granted the commodification of life (Valdivia, 2010; Newell, 2009). Regarding agricultural biotechnology, such ‘natural order’ is </w:t>
      </w:r>
      <w:r w:rsidRPr="008D3BA2">
        <w:rPr>
          <w:highlight w:val="green"/>
          <w:u w:val="single"/>
        </w:rPr>
        <w:t>based on a double reductionism – both genetic and economic– that furthers “the extension of the commodity</w:t>
      </w:r>
      <w:r w:rsidRPr="00BC0E7F">
        <w:rPr>
          <w:sz w:val="14"/>
        </w:rPr>
        <w:t xml:space="preserve"> realm </w:t>
      </w:r>
      <w:r w:rsidRPr="008D3BA2">
        <w:rPr>
          <w:highlight w:val="green"/>
          <w:u w:val="single"/>
        </w:rPr>
        <w:t>to the molecular level</w:t>
      </w:r>
      <w:r w:rsidRPr="00BC0E7F">
        <w:rPr>
          <w:sz w:val="14"/>
        </w:rPr>
        <w:t xml:space="preserve">” (McAfee, 2003: 209) In this way, </w:t>
      </w:r>
      <w:r w:rsidRPr="008D3BA2">
        <w:rPr>
          <w:u w:val="single"/>
        </w:rPr>
        <w:t>seeds become a collection of genes that can be precisely and safely decoded, manipulated, moved across different species</w:t>
      </w:r>
      <w:r w:rsidRPr="00BC0E7F">
        <w:rPr>
          <w:sz w:val="14"/>
        </w:rPr>
        <w:t xml:space="preserve">, and switched on and off to “devise super crops that will bring about the end of hunger” (McAffe, 2003: 205). In turn these “new commodity fictions” cannot only be privately owned, but also “quantified, priced and traded” in global stock markets (Sullivan, 2010: 114-116) One dimension of seed conflicts in Colombia is then related to the struggle to maintain seed sovereignty or the autonomous control of communities over seed reproduction and development. Among seed saving networks in Colombia, </w:t>
      </w:r>
      <w:r w:rsidRPr="00E6053E">
        <w:rPr>
          <w:u w:val="single"/>
        </w:rPr>
        <w:t>there is the defense of seeds as commons which</w:t>
      </w:r>
      <w:r w:rsidRPr="00BC0E7F">
        <w:rPr>
          <w:sz w:val="14"/>
        </w:rPr>
        <w:t xml:space="preserve"> is not necessarily antithetical, but rather, </w:t>
      </w:r>
      <w:r w:rsidRPr="00E6053E">
        <w:rPr>
          <w:u w:val="single"/>
        </w:rPr>
        <w:t>redefines markets</w:t>
      </w:r>
      <w:r w:rsidRPr="00BC0E7F">
        <w:rPr>
          <w:sz w:val="14"/>
        </w:rPr>
        <w:t xml:space="preserve"> (Colloredo and Antrosio, 2009). There are efforts to create alternative markets in order to exchange seeds through barter and reciprocity, but also to set fair prices for seeds. These initiatives are </w:t>
      </w:r>
      <w:r w:rsidRPr="00E6053E">
        <w:rPr>
          <w:u w:val="single"/>
        </w:rPr>
        <w:t>framed within initiatives towards</w:t>
      </w:r>
      <w:r w:rsidRPr="00BC0E7F">
        <w:rPr>
          <w:sz w:val="14"/>
        </w:rPr>
        <w:t xml:space="preserve"> what Gibson-Graham (2008) called </w:t>
      </w:r>
      <w:r w:rsidRPr="00E6053E">
        <w:rPr>
          <w:u w:val="single"/>
        </w:rPr>
        <w:t>a ‘community economy’ that includes</w:t>
      </w:r>
      <w:r w:rsidRPr="00BC0E7F">
        <w:rPr>
          <w:sz w:val="14"/>
        </w:rPr>
        <w:t xml:space="preserve">, from my perspective, not only human, but </w:t>
      </w:r>
      <w:r w:rsidRPr="00E6053E">
        <w:rPr>
          <w:u w:val="single"/>
        </w:rPr>
        <w:t>multispecies practices of care</w:t>
      </w:r>
      <w:r w:rsidRPr="00BC0E7F">
        <w:rPr>
          <w:sz w:val="14"/>
        </w:rPr>
        <w:t xml:space="preserve"> and affects (Bellacasa, forthcoming; Bird Rose, 2012).</w:t>
      </w:r>
    </w:p>
    <w:p w14:paraId="6AEB320D" w14:textId="77777777" w:rsidR="003F0749" w:rsidRPr="00A93EA5" w:rsidRDefault="003F0749" w:rsidP="003F0749">
      <w:pPr>
        <w:pStyle w:val="Heading4"/>
      </w:pPr>
      <w:r>
        <w:t>Same with the second one</w:t>
      </w:r>
    </w:p>
    <w:p w14:paraId="5BEC0A6B" w14:textId="77777777" w:rsidR="003F0749" w:rsidRDefault="003F0749" w:rsidP="003F0749">
      <w:pPr>
        <w:rPr>
          <w:sz w:val="14"/>
        </w:rPr>
      </w:pPr>
      <w:bookmarkStart w:id="2" w:name="_Hlk82563599"/>
      <w:r w:rsidRPr="0046148D">
        <w:rPr>
          <w:b/>
          <w:bCs/>
          <w:u w:val="single"/>
        </w:rPr>
        <w:t>Escobar 16</w:t>
      </w:r>
    </w:p>
    <w:p w14:paraId="095881B7" w14:textId="77777777" w:rsidR="003F0749" w:rsidRDefault="003F0749" w:rsidP="003F0749">
      <w:pPr>
        <w:rPr>
          <w:sz w:val="14"/>
        </w:rPr>
      </w:pPr>
      <w:r w:rsidRPr="0046148D">
        <w:rPr>
          <w:sz w:val="14"/>
        </w:rPr>
        <w:t>Laura. 2016. The Political Ontology Of Seeds: Seed Sovereignty Struggles In An Indigenous Resguardo In Colombia.</w:t>
      </w:r>
      <w:r>
        <w:rPr>
          <w:sz w:val="14"/>
        </w:rPr>
        <w:t xml:space="preserve"> Conclusion: pgs. 340-345) </w:t>
      </w:r>
      <w:hyperlink r:id="rId42" w:history="1">
        <w:r w:rsidRPr="00FA5C5F">
          <w:rPr>
            <w:rStyle w:val="Hyperlink"/>
            <w:sz w:val="14"/>
          </w:rPr>
          <w:t>https://doi.org/10.17615/4k8s-t747 //</w:t>
        </w:r>
      </w:hyperlink>
      <w:r w:rsidRPr="0046148D">
        <w:rPr>
          <w:sz w:val="14"/>
        </w:rPr>
        <w:t xml:space="preserve"> zh</w:t>
      </w:r>
      <w:r>
        <w:rPr>
          <w:sz w:val="14"/>
        </w:rPr>
        <w:t xml:space="preserve"> </w:t>
      </w:r>
    </w:p>
    <w:bookmarkEnd w:id="2"/>
    <w:p w14:paraId="237510F7" w14:textId="77777777" w:rsidR="003F0749" w:rsidRDefault="003F0749" w:rsidP="003F0749">
      <w:pPr>
        <w:rPr>
          <w:sz w:val="8"/>
        </w:rPr>
      </w:pPr>
      <w:r w:rsidRPr="009B432C">
        <w:rPr>
          <w:sz w:val="8"/>
          <w:szCs w:val="36"/>
        </w:rPr>
        <w:t xml:space="preserve">5. Community Seed Economies: Rethinking Commons and Markets Chapter 6 explored why and how recovering creole seeds have become fundamental to the defense and reinvention of collective indigenous selves in Riosucio, particularly seed savers associated with the grassroots organization Asproinca, and the indigenous governments or cabildos. Creole </w:t>
      </w:r>
      <w:r w:rsidRPr="00EE5E4B">
        <w:rPr>
          <w:b/>
          <w:bCs/>
          <w:sz w:val="28"/>
          <w:szCs w:val="44"/>
          <w:highlight w:val="cyan"/>
          <w:u w:val="single"/>
        </w:rPr>
        <w:t>seeds embody</w:t>
      </w:r>
      <w:r w:rsidRPr="00EE5E4B">
        <w:rPr>
          <w:sz w:val="28"/>
          <w:szCs w:val="44"/>
          <w:u w:val="single"/>
        </w:rPr>
        <w:t xml:space="preserve"> </w:t>
      </w:r>
      <w:r w:rsidRPr="009B432C">
        <w:rPr>
          <w:sz w:val="8"/>
          <w:szCs w:val="36"/>
        </w:rPr>
        <w:t xml:space="preserve">the historical agri-food worlds </w:t>
      </w:r>
      <w:r w:rsidRPr="009B432C">
        <w:rPr>
          <w:szCs w:val="36"/>
          <w:highlight w:val="green"/>
          <w:u w:val="single"/>
        </w:rPr>
        <w:t>–</w:t>
      </w:r>
      <w:r w:rsidRPr="00EE5E4B">
        <w:rPr>
          <w:szCs w:val="36"/>
          <w:highlight w:val="cyan"/>
          <w:u w:val="single"/>
        </w:rPr>
        <w:t>memories, practices, knowledges</w:t>
      </w:r>
      <w:r w:rsidRPr="009B432C">
        <w:rPr>
          <w:szCs w:val="36"/>
          <w:highlight w:val="green"/>
          <w:u w:val="single"/>
        </w:rPr>
        <w:t>–</w:t>
      </w:r>
      <w:r w:rsidRPr="009B432C">
        <w:rPr>
          <w:sz w:val="8"/>
          <w:szCs w:val="36"/>
        </w:rPr>
        <w:t xml:space="preserve"> </w:t>
      </w:r>
      <w:r w:rsidRPr="009B432C">
        <w:rPr>
          <w:szCs w:val="36"/>
          <w:u w:val="single"/>
        </w:rPr>
        <w:t>of</w:t>
      </w:r>
      <w:r w:rsidRPr="009B432C">
        <w:rPr>
          <w:sz w:val="8"/>
          <w:szCs w:val="36"/>
        </w:rPr>
        <w:t xml:space="preserve"> </w:t>
      </w:r>
      <w:r w:rsidRPr="009B432C">
        <w:rPr>
          <w:szCs w:val="36"/>
          <w:u w:val="single"/>
        </w:rPr>
        <w:t>Emberá-Chamí people in this region</w:t>
      </w:r>
      <w:r w:rsidRPr="009B432C">
        <w:rPr>
          <w:sz w:val="8"/>
          <w:szCs w:val="36"/>
        </w:rPr>
        <w:t xml:space="preserve">. To be sure, </w:t>
      </w:r>
      <w:r w:rsidRPr="00492283">
        <w:rPr>
          <w:szCs w:val="36"/>
          <w:u w:val="single"/>
        </w:rPr>
        <w:t>the defense and conservation of</w:t>
      </w:r>
      <w:r w:rsidRPr="00492283">
        <w:rPr>
          <w:sz w:val="8"/>
          <w:szCs w:val="36"/>
        </w:rPr>
        <w:t xml:space="preserve"> creole </w:t>
      </w:r>
      <w:r w:rsidRPr="00492283">
        <w:rPr>
          <w:szCs w:val="36"/>
          <w:u w:val="single"/>
        </w:rPr>
        <w:t>seeds is another kind of</w:t>
      </w:r>
      <w:r w:rsidRPr="00492283">
        <w:rPr>
          <w:sz w:val="8"/>
          <w:szCs w:val="36"/>
        </w:rPr>
        <w:t xml:space="preserve"> ‘engaged universal,’ or </w:t>
      </w:r>
      <w:r w:rsidRPr="00492283">
        <w:rPr>
          <w:szCs w:val="36"/>
          <w:u w:val="single"/>
        </w:rPr>
        <w:t>place-based conjugations of the agroecological paradigm</w:t>
      </w:r>
      <w:r w:rsidRPr="009B432C">
        <w:rPr>
          <w:sz w:val="8"/>
          <w:szCs w:val="36"/>
        </w:rPr>
        <w:t xml:space="preserve"> with ‘traditional’ farming and food practices, and some aspects of Fedecafé’s model of coffee production. In this chapter, I analyzed three seed sovereignty initiatives to explain how creole </w:t>
      </w:r>
      <w:r w:rsidRPr="007D02B6">
        <w:rPr>
          <w:szCs w:val="36"/>
          <w:u w:val="single"/>
        </w:rPr>
        <w:t xml:space="preserve">seeds and </w:t>
      </w:r>
      <w:r w:rsidRPr="009B432C">
        <w:rPr>
          <w:szCs w:val="36"/>
          <w:highlight w:val="green"/>
          <w:u w:val="single"/>
        </w:rPr>
        <w:t>anti-GM activism have become part of indigenous struggles for identity and autonomy</w:t>
      </w:r>
      <w:r w:rsidRPr="009B432C">
        <w:rPr>
          <w:sz w:val="8"/>
          <w:szCs w:val="36"/>
        </w:rPr>
        <w:t xml:space="preserve">. First, </w:t>
      </w:r>
      <w:r w:rsidRPr="007D02B6">
        <w:rPr>
          <w:szCs w:val="36"/>
          <w:u w:val="single"/>
        </w:rPr>
        <w:t>the seed savers’ networks that conserve, exchange, and breed</w:t>
      </w:r>
      <w:r w:rsidRPr="007D02B6">
        <w:rPr>
          <w:sz w:val="8"/>
          <w:szCs w:val="36"/>
        </w:rPr>
        <w:t xml:space="preserve"> creole </w:t>
      </w:r>
      <w:r w:rsidRPr="007D02B6">
        <w:rPr>
          <w:szCs w:val="36"/>
          <w:u w:val="single"/>
        </w:rPr>
        <w:t>seeds at different scales</w:t>
      </w:r>
      <w:r w:rsidRPr="007D02B6">
        <w:rPr>
          <w:sz w:val="8"/>
          <w:szCs w:val="36"/>
        </w:rPr>
        <w:t xml:space="preserve"> from on-farm to the national –and even international</w:t>
      </w:r>
      <w:r w:rsidRPr="009B432C">
        <w:rPr>
          <w:sz w:val="8"/>
          <w:szCs w:val="36"/>
        </w:rPr>
        <w:t xml:space="preserve">– through seed fairs. Second, </w:t>
      </w:r>
      <w:r w:rsidRPr="009B432C">
        <w:rPr>
          <w:szCs w:val="36"/>
          <w:u w:val="single"/>
        </w:rPr>
        <w:t>the 2009 declaration of the Cañamomo and Lomaprieta resguardo as one of the few “Transgenic-Free Territories” in Colombia</w:t>
      </w:r>
      <w:r w:rsidRPr="009B432C">
        <w:rPr>
          <w:sz w:val="8"/>
          <w:szCs w:val="36"/>
        </w:rPr>
        <w:t xml:space="preserve">. This declaration forbade the cultivation and consumption of GM seeds and foods, particularly in public and private food security and agricultural development programs; expressed the commitment to defend traditional seeds, ancestral knowledges and territory; and mandated that local food sovereignty programs were based on the use of creole seeds from local seed savers or obtained through exchange with other seed saving networks. </w:t>
      </w:r>
      <w:r w:rsidRPr="007D02B6">
        <w:rPr>
          <w:sz w:val="8"/>
          <w:szCs w:val="36"/>
        </w:rPr>
        <w:t xml:space="preserve">341 Third, the Community Seed House in this same resguardo which temporarily stores and reproduce creole seeds and organically-grown commercial seeds to supply cabildos food sovereignty programs and conserve agrobiodiversity in the resguardos. I argued that these three initiatives </w:t>
      </w:r>
      <w:r w:rsidRPr="007D02B6">
        <w:rPr>
          <w:szCs w:val="36"/>
          <w:u w:val="single"/>
        </w:rPr>
        <w:t xml:space="preserve">evidenced not only a community seed economy </w:t>
      </w:r>
      <w:r w:rsidRPr="007D02B6">
        <w:rPr>
          <w:sz w:val="8"/>
          <w:szCs w:val="36"/>
        </w:rPr>
        <w:t xml:space="preserve">(Gibson-Graham), </w:t>
      </w:r>
      <w:r w:rsidRPr="007D02B6">
        <w:rPr>
          <w:szCs w:val="36"/>
          <w:u w:val="single"/>
        </w:rPr>
        <w:t>but also the diversity of seed-human worlds</w:t>
      </w:r>
      <w:r w:rsidRPr="007D02B6">
        <w:rPr>
          <w:sz w:val="8"/>
          <w:szCs w:val="36"/>
        </w:rPr>
        <w:t xml:space="preserve"> that include seed</w:t>
      </w:r>
      <w:r w:rsidRPr="009B432C">
        <w:rPr>
          <w:sz w:val="8"/>
          <w:szCs w:val="36"/>
        </w:rPr>
        <w:t xml:space="preserve"> barter, giftgiving, and fair prices; inter-epistemic dialogue between ‘traditional knowledges’, agroecology, and critical western science; or alternative seed certification systems that reflect the manifold values of seeds from ritualistic, to medicinal, to agronomical and dispute the primacy of industrial scientific breeding of ‘improved seeds,’ which seed savers refers to as semillas desmejoradas or “degraded seeds.” Finally, in this chapter I analyzed how these </w:t>
      </w:r>
      <w:r w:rsidRPr="00691412">
        <w:rPr>
          <w:b/>
          <w:bCs/>
          <w:szCs w:val="36"/>
          <w:highlight w:val="cyan"/>
          <w:u w:val="single"/>
        </w:rPr>
        <w:t>seed sovereignty initiatives</w:t>
      </w:r>
      <w:r w:rsidRPr="009B432C">
        <w:rPr>
          <w:sz w:val="8"/>
          <w:szCs w:val="36"/>
        </w:rPr>
        <w:t xml:space="preserve"> </w:t>
      </w:r>
      <w:r w:rsidRPr="009B432C">
        <w:rPr>
          <w:szCs w:val="36"/>
          <w:u w:val="single"/>
        </w:rPr>
        <w:t>in Riosucio</w:t>
      </w:r>
      <w:r w:rsidRPr="009B432C">
        <w:rPr>
          <w:sz w:val="8"/>
          <w:szCs w:val="36"/>
        </w:rPr>
        <w:t xml:space="preserve"> </w:t>
      </w:r>
      <w:r w:rsidRPr="00691412">
        <w:rPr>
          <w:b/>
          <w:bCs/>
          <w:szCs w:val="36"/>
          <w:highlight w:val="cyan"/>
          <w:u w:val="single"/>
        </w:rPr>
        <w:t>have prompted conflicts</w:t>
      </w:r>
      <w:r w:rsidRPr="00691412">
        <w:rPr>
          <w:szCs w:val="36"/>
          <w:highlight w:val="cyan"/>
          <w:u w:val="single"/>
        </w:rPr>
        <w:t xml:space="preserve"> </w:t>
      </w:r>
      <w:r w:rsidRPr="007D02B6">
        <w:rPr>
          <w:szCs w:val="36"/>
          <w:u w:val="single"/>
        </w:rPr>
        <w:t xml:space="preserve">with the government and corporations which enforce seed certification and </w:t>
      </w:r>
      <w:r w:rsidRPr="009B432C">
        <w:rPr>
          <w:szCs w:val="36"/>
          <w:highlight w:val="green"/>
          <w:u w:val="single"/>
        </w:rPr>
        <w:t>intellectual property rights</w:t>
      </w:r>
      <w:r w:rsidRPr="009B432C">
        <w:rPr>
          <w:sz w:val="8"/>
          <w:szCs w:val="36"/>
        </w:rPr>
        <w:t xml:space="preserve"> on seeds, as well as promote GM crops. These seed conflicts in Riosucio originated in the implementation of Ica’s Resolution 970 that requires the exclusive use of certified seed and prohibits on-farm seed saving, as mandated by the US-Colombia FTA, </w:t>
      </w:r>
      <w:r w:rsidRPr="009B432C">
        <w:rPr>
          <w:szCs w:val="36"/>
          <w:highlight w:val="green"/>
          <w:u w:val="single"/>
        </w:rPr>
        <w:t>that erodes seed commons</w:t>
      </w:r>
      <w:r w:rsidRPr="009B432C">
        <w:rPr>
          <w:sz w:val="8"/>
          <w:szCs w:val="36"/>
        </w:rPr>
        <w:t xml:space="preserve">. Furthermore, </w:t>
      </w:r>
      <w:r w:rsidRPr="007D02B6">
        <w:rPr>
          <w:b/>
          <w:bCs/>
          <w:szCs w:val="36"/>
          <w:u w:val="single"/>
        </w:rPr>
        <w:t xml:space="preserve">these </w:t>
      </w:r>
      <w:r w:rsidRPr="00691412">
        <w:rPr>
          <w:b/>
          <w:bCs/>
          <w:szCs w:val="36"/>
          <w:highlight w:val="cyan"/>
          <w:u w:val="single"/>
        </w:rPr>
        <w:t>seeds conflicts are at the base of broader issues</w:t>
      </w:r>
      <w:r w:rsidRPr="009B432C">
        <w:rPr>
          <w:b/>
          <w:bCs/>
          <w:szCs w:val="36"/>
          <w:highlight w:val="green"/>
          <w:u w:val="single"/>
        </w:rPr>
        <w:t xml:space="preserve">, </w:t>
      </w:r>
      <w:r w:rsidRPr="007D02B6">
        <w:rPr>
          <w:b/>
          <w:bCs/>
          <w:szCs w:val="36"/>
          <w:u w:val="single"/>
        </w:rPr>
        <w:t xml:space="preserve">namely indigenous </w:t>
      </w:r>
      <w:r w:rsidRPr="009B432C">
        <w:rPr>
          <w:b/>
          <w:bCs/>
          <w:szCs w:val="36"/>
          <w:highlight w:val="green"/>
          <w:u w:val="single"/>
        </w:rPr>
        <w:t xml:space="preserve">rights to self-government and the defense of </w:t>
      </w:r>
      <w:r w:rsidRPr="007D02B6">
        <w:rPr>
          <w:b/>
          <w:bCs/>
          <w:szCs w:val="36"/>
          <w:u w:val="single"/>
        </w:rPr>
        <w:t xml:space="preserve">their own </w:t>
      </w:r>
      <w:r w:rsidRPr="009B432C">
        <w:rPr>
          <w:b/>
          <w:bCs/>
          <w:szCs w:val="36"/>
          <w:highlight w:val="green"/>
          <w:u w:val="single"/>
        </w:rPr>
        <w:t>agricultural practices</w:t>
      </w:r>
      <w:r w:rsidRPr="009B432C">
        <w:rPr>
          <w:sz w:val="8"/>
          <w:szCs w:val="36"/>
        </w:rPr>
        <w:t xml:space="preserve">. Seed conflicts are then part of larger conflicts over autonomy and ‘modelos propios’ or </w:t>
      </w:r>
      <w:r w:rsidRPr="009B432C">
        <w:rPr>
          <w:szCs w:val="36"/>
          <w:highlight w:val="green"/>
          <w:u w:val="single"/>
        </w:rPr>
        <w:t xml:space="preserve">placebased ways of inhabiting </w:t>
      </w:r>
      <w:r w:rsidRPr="007D02B6">
        <w:rPr>
          <w:szCs w:val="36"/>
          <w:u w:val="single"/>
        </w:rPr>
        <w:t xml:space="preserve">the </w:t>
      </w:r>
      <w:r w:rsidRPr="009B432C">
        <w:rPr>
          <w:szCs w:val="36"/>
          <w:highlight w:val="green"/>
          <w:u w:val="single"/>
        </w:rPr>
        <w:t xml:space="preserve">territory that defy </w:t>
      </w:r>
      <w:r w:rsidRPr="007D02B6">
        <w:rPr>
          <w:szCs w:val="36"/>
          <w:u w:val="single"/>
        </w:rPr>
        <w:t xml:space="preserve">the </w:t>
      </w:r>
      <w:r w:rsidRPr="009B432C">
        <w:rPr>
          <w:szCs w:val="36"/>
          <w:highlight w:val="green"/>
          <w:u w:val="single"/>
        </w:rPr>
        <w:t xml:space="preserve">developmentalist </w:t>
      </w:r>
      <w:r w:rsidRPr="007D02B6">
        <w:rPr>
          <w:szCs w:val="36"/>
          <w:highlight w:val="green"/>
          <w:u w:val="single"/>
        </w:rPr>
        <w:t>governmentality</w:t>
      </w:r>
      <w:r w:rsidRPr="007D02B6">
        <w:rPr>
          <w:szCs w:val="36"/>
          <w:u w:val="single"/>
        </w:rPr>
        <w:t xml:space="preserve"> of the agrobiotechnology apparatus.</w:t>
      </w:r>
      <w:r w:rsidRPr="009B432C">
        <w:rPr>
          <w:sz w:val="8"/>
          <w:szCs w:val="36"/>
        </w:rPr>
        <w:t xml:space="preserve"> In this sense, </w:t>
      </w:r>
      <w:r w:rsidRPr="009B432C">
        <w:rPr>
          <w:szCs w:val="36"/>
          <w:u w:val="single"/>
        </w:rPr>
        <w:t>seed sovereignty is an integral part of food sovereignty and self-government</w:t>
      </w:r>
      <w:r w:rsidRPr="009B432C">
        <w:rPr>
          <w:sz w:val="8"/>
          <w:szCs w:val="36"/>
        </w:rPr>
        <w:t>. I end this section by clarifying that not all farmers in Riosucio are radically against GM, hybrid and other industrial improved seed. Many of these farmers have, in different degrees, 342 adopted the Green Revolution paradigm which is difficult to challenge and subvert; other are in a too vulnerable position to reject GM and other ‘improved’ kinds of seeds, be them in the form of food aid, agricultural and food security programs, or as a condition for obtaining credit. As I and Elizabeth Fitting (</w:t>
      </w:r>
      <w:r w:rsidRPr="007D02B6">
        <w:rPr>
          <w:sz w:val="8"/>
          <w:szCs w:val="36"/>
        </w:rPr>
        <w:t>2016) wrote: “</w:t>
      </w:r>
      <w:r w:rsidRPr="007D02B6">
        <w:rPr>
          <w:szCs w:val="36"/>
          <w:u w:val="single"/>
        </w:rPr>
        <w:t>With the</w:t>
      </w:r>
      <w:r w:rsidRPr="007D02B6">
        <w:rPr>
          <w:sz w:val="8"/>
          <w:szCs w:val="36"/>
        </w:rPr>
        <w:t xml:space="preserve"> current coffee-crisis and the </w:t>
      </w:r>
      <w:r w:rsidRPr="007D02B6">
        <w:rPr>
          <w:szCs w:val="36"/>
          <w:u w:val="single"/>
        </w:rPr>
        <w:t>strengthening of indigenous politics, farmers in Riosucio are diversifying their production and increasing the cultivation of creole varieties</w:t>
      </w:r>
      <w:r w:rsidRPr="007D02B6">
        <w:rPr>
          <w:sz w:val="8"/>
          <w:szCs w:val="36"/>
        </w:rPr>
        <w:t>, but this may not be as fast and steady as seed-savers networks and indigenous</w:t>
      </w:r>
      <w:r w:rsidRPr="009B432C">
        <w:rPr>
          <w:sz w:val="8"/>
          <w:szCs w:val="36"/>
        </w:rPr>
        <w:t xml:space="preserve"> leaders hope for. Furthermore, seed sovereignty, the conservation of creole crops, agroecology, and anti-GM activism are increasingly important but not fully among the main issues currently on the political agenda of Colombian agrarian organizations as land reform, the peace process, and opposition to mega-mining and FTAs continue to be more salient issues. This may prove challenging for on-going and future alliances between seed savers networks and other agrarian movements in the country”.</w:t>
      </w:r>
      <w:r w:rsidRPr="009B432C">
        <w:rPr>
          <w:sz w:val="8"/>
          <w:szCs w:val="36"/>
        </w:rPr>
        <w:cr/>
        <w:t xml:space="preserve"> </w:t>
      </w:r>
      <w:r w:rsidRPr="009B432C">
        <w:rPr>
          <w:sz w:val="8"/>
        </w:rPr>
        <w:t xml:space="preserve">6. Seed Relational Ontologies By looking at Seed Systems in Riosucio, in Chapter 6, I bring a bio-centric perspective to identity-making processes. A possibility opens for conceiving what Holland calls figured worlds that become embodied in –and through– non-human beings, such as </w:t>
      </w:r>
      <w:r w:rsidRPr="00A93EA5">
        <w:rPr>
          <w:rStyle w:val="StyleUnderline"/>
          <w:highlight w:val="green"/>
        </w:rPr>
        <w:t xml:space="preserve">seeds, who are </w:t>
      </w:r>
      <w:r w:rsidRPr="007D02B6">
        <w:rPr>
          <w:rStyle w:val="StyleUnderline"/>
        </w:rPr>
        <w:t xml:space="preserve">both agents and </w:t>
      </w:r>
      <w:r w:rsidRPr="00A93EA5">
        <w:rPr>
          <w:rStyle w:val="StyleUnderline"/>
          <w:highlight w:val="green"/>
        </w:rPr>
        <w:t>socio-natural ‘artifacts’</w:t>
      </w:r>
      <w:r w:rsidRPr="009B432C">
        <w:rPr>
          <w:sz w:val="8"/>
        </w:rPr>
        <w:t xml:space="preserve"> that </w:t>
      </w:r>
      <w:r w:rsidRPr="00A93EA5">
        <w:rPr>
          <w:highlight w:val="green"/>
          <w:u w:val="single"/>
        </w:rPr>
        <w:t>shape indigeneity</w:t>
      </w:r>
      <w:r w:rsidRPr="009B432C">
        <w:rPr>
          <w:sz w:val="8"/>
        </w:rPr>
        <w:t xml:space="preserve"> </w:t>
      </w:r>
      <w:r w:rsidRPr="00A93EA5">
        <w:rPr>
          <w:u w:val="single"/>
        </w:rPr>
        <w:t>in Riosucio</w:t>
      </w:r>
      <w:r w:rsidRPr="009B432C">
        <w:rPr>
          <w:sz w:val="8"/>
        </w:rPr>
        <w:t xml:space="preserve">. </w:t>
      </w:r>
      <w:r w:rsidRPr="007D02B6">
        <w:rPr>
          <w:u w:val="single"/>
        </w:rPr>
        <w:t>Seeds-human worlds</w:t>
      </w:r>
      <w:r w:rsidRPr="007D02B6">
        <w:rPr>
          <w:sz w:val="8"/>
        </w:rPr>
        <w:t xml:space="preserve"> in Riosucio are</w:t>
      </w:r>
      <w:r w:rsidRPr="009B432C">
        <w:rPr>
          <w:sz w:val="8"/>
        </w:rPr>
        <w:t xml:space="preserve"> </w:t>
      </w:r>
      <w:r w:rsidRPr="00A93EA5">
        <w:rPr>
          <w:highlight w:val="green"/>
          <w:u w:val="single"/>
        </w:rPr>
        <w:t xml:space="preserve">based on a sense of multispecies care and </w:t>
      </w:r>
      <w:r w:rsidRPr="007D02B6">
        <w:rPr>
          <w:u w:val="single"/>
        </w:rPr>
        <w:t>coevolution</w:t>
      </w:r>
      <w:r w:rsidRPr="007D02B6">
        <w:rPr>
          <w:sz w:val="8"/>
        </w:rPr>
        <w:t xml:space="preserve"> that </w:t>
      </w:r>
      <w:r w:rsidRPr="007D02B6">
        <w:rPr>
          <w:u w:val="single"/>
        </w:rPr>
        <w:t xml:space="preserve">supports </w:t>
      </w:r>
      <w:r w:rsidRPr="00A93EA5">
        <w:rPr>
          <w:highlight w:val="green"/>
          <w:u w:val="single"/>
        </w:rPr>
        <w:t>practices of reciprocity</w:t>
      </w:r>
      <w:r w:rsidRPr="009B432C">
        <w:rPr>
          <w:sz w:val="8"/>
        </w:rPr>
        <w:t xml:space="preserve">, </w:t>
      </w:r>
      <w:r w:rsidRPr="00A93EA5">
        <w:rPr>
          <w:u w:val="single"/>
        </w:rPr>
        <w:t>autonomy and diversity.</w:t>
      </w:r>
      <w:r w:rsidRPr="009B432C">
        <w:rPr>
          <w:sz w:val="8"/>
        </w:rPr>
        <w:t xml:space="preserve"> </w:t>
      </w:r>
      <w:r w:rsidRPr="00492283">
        <w:rPr>
          <w:u w:val="single"/>
        </w:rPr>
        <w:t>Seeds</w:t>
      </w:r>
      <w:r w:rsidRPr="00492283">
        <w:rPr>
          <w:sz w:val="8"/>
        </w:rPr>
        <w:t xml:space="preserve"> may </w:t>
      </w:r>
      <w:r w:rsidRPr="00492283">
        <w:rPr>
          <w:u w:val="single"/>
        </w:rPr>
        <w:t>represent domination and exploitation</w:t>
      </w:r>
      <w:r w:rsidRPr="00492283">
        <w:rPr>
          <w:sz w:val="8"/>
        </w:rPr>
        <w:t xml:space="preserve"> </w:t>
      </w:r>
      <w:r w:rsidRPr="00492283">
        <w:rPr>
          <w:u w:val="single"/>
        </w:rPr>
        <w:t>for</w:t>
      </w:r>
      <w:r w:rsidRPr="00492283">
        <w:rPr>
          <w:sz w:val="8"/>
        </w:rPr>
        <w:t xml:space="preserve"> peasants and </w:t>
      </w:r>
      <w:r w:rsidRPr="00492283">
        <w:rPr>
          <w:u w:val="single"/>
        </w:rPr>
        <w:t>indigenous people when enclosed by powerful</w:t>
      </w:r>
      <w:r w:rsidRPr="00492283">
        <w:rPr>
          <w:sz w:val="8"/>
        </w:rPr>
        <w:t xml:space="preserve"> outside </w:t>
      </w:r>
      <w:r w:rsidRPr="00492283">
        <w:rPr>
          <w:u w:val="single"/>
        </w:rPr>
        <w:t>market actors</w:t>
      </w:r>
      <w:r w:rsidRPr="009B432C">
        <w:rPr>
          <w:sz w:val="8"/>
        </w:rPr>
        <w:t xml:space="preserve">, </w:t>
      </w:r>
      <w:r w:rsidRPr="00A93EA5">
        <w:rPr>
          <w:u w:val="single"/>
        </w:rPr>
        <w:t>such as biotechnology corporations, and genetically modified</w:t>
      </w:r>
      <w:r w:rsidRPr="009B432C">
        <w:rPr>
          <w:sz w:val="8"/>
        </w:rPr>
        <w:t xml:space="preserve">. However, creole seeds may also constitute a figured world with humans; a living being who is material, symbolic and spiritually significant to definitions of personhood in the Colombian Andes. There are plenty of processes by which Asproinca </w:t>
      </w:r>
      <w:r w:rsidRPr="00492283">
        <w:rPr>
          <w:u w:val="single"/>
        </w:rPr>
        <w:t>farmers and seeds become together in their territory</w:t>
      </w:r>
      <w:r w:rsidRPr="00492283">
        <w:rPr>
          <w:sz w:val="8"/>
        </w:rPr>
        <w:t xml:space="preserve">: the cyclical expenditure and renovation of energy or fuerza </w:t>
      </w:r>
      <w:r w:rsidRPr="00492283">
        <w:rPr>
          <w:u w:val="single"/>
        </w:rPr>
        <w:t>through cultivating and consuming seeds</w:t>
      </w:r>
      <w:r w:rsidRPr="00492283">
        <w:rPr>
          <w:sz w:val="8"/>
        </w:rPr>
        <w:t>; the ritual</w:t>
      </w:r>
      <w:r w:rsidRPr="009B432C">
        <w:rPr>
          <w:sz w:val="8"/>
        </w:rPr>
        <w:t xml:space="preserve"> </w:t>
      </w:r>
      <w:r w:rsidRPr="00A93EA5">
        <w:rPr>
          <w:highlight w:val="green"/>
          <w:u w:val="single"/>
        </w:rPr>
        <w:t xml:space="preserve">bondages associated </w:t>
      </w:r>
      <w:r w:rsidRPr="00B10D6F">
        <w:rPr>
          <w:highlight w:val="green"/>
          <w:u w:val="single"/>
        </w:rPr>
        <w:t>to</w:t>
      </w:r>
      <w:r w:rsidRPr="007D02B6">
        <w:rPr>
          <w:u w:val="single"/>
        </w:rPr>
        <w:t xml:space="preserve"> agricultural cycles where seeds figure</w:t>
      </w:r>
      <w:r w:rsidRPr="009B432C">
        <w:rPr>
          <w:sz w:val="8"/>
        </w:rPr>
        <w:t xml:space="preserve"> 343 prominently; </w:t>
      </w:r>
      <w:r w:rsidRPr="00A93EA5">
        <w:rPr>
          <w:highlight w:val="green"/>
          <w:u w:val="single"/>
        </w:rPr>
        <w:t>the transmission of identities and knowledges</w:t>
      </w:r>
      <w:r w:rsidRPr="009B432C">
        <w:rPr>
          <w:sz w:val="8"/>
        </w:rPr>
        <w:t xml:space="preserve"> in seed conservation; </w:t>
      </w:r>
      <w:r w:rsidRPr="00A93EA5">
        <w:rPr>
          <w:highlight w:val="green"/>
          <w:u w:val="single"/>
        </w:rPr>
        <w:t xml:space="preserve">or the ways seed walk </w:t>
      </w:r>
      <w:r w:rsidRPr="00B10D6F">
        <w:rPr>
          <w:u w:val="single"/>
        </w:rPr>
        <w:t xml:space="preserve">the </w:t>
      </w:r>
      <w:r w:rsidRPr="004867FB">
        <w:rPr>
          <w:u w:val="single"/>
        </w:rPr>
        <w:t xml:space="preserve">territory </w:t>
      </w:r>
      <w:r w:rsidRPr="004867FB">
        <w:rPr>
          <w:highlight w:val="green"/>
          <w:u w:val="single"/>
        </w:rPr>
        <w:t>alongside farmers</w:t>
      </w:r>
      <w:r w:rsidRPr="00B10D6F">
        <w:rPr>
          <w:u w:val="single"/>
        </w:rPr>
        <w:t xml:space="preserve"> as they are exchanged</w:t>
      </w:r>
      <w:r w:rsidRPr="009B432C">
        <w:rPr>
          <w:sz w:val="8"/>
        </w:rPr>
        <w:t xml:space="preserve">. One important caveat. The meaning of ‘creole’ </w:t>
      </w:r>
      <w:r w:rsidRPr="00492283">
        <w:rPr>
          <w:sz w:val="8"/>
          <w:szCs w:val="8"/>
        </w:rPr>
        <w:t>seeds and its association with indigenous identities and struggles is historically and contextually dependent in Riosucio. The clearest example is coffee. Coffee has been both a vehicle of coloniality and resistance. Coffee is native to Africa, was then brought as a plantation crop to the Americas during European colonization and arrived in Riosucio in the hands of a later colonization by antioqueño settlers</w:t>
      </w:r>
      <w:r w:rsidRPr="00492283">
        <w:rPr>
          <w:sz w:val="8"/>
        </w:rPr>
        <w:t>. However, shade-grown coffee varieties became traditional since the 1960s with Fedecafé’s implementation</w:t>
      </w:r>
      <w:r w:rsidRPr="009B432C">
        <w:rPr>
          <w:sz w:val="8"/>
        </w:rPr>
        <w:t xml:space="preserve"> of the Green Revolution model that included sun-grown varieties. 7. The Epistemological and Ontological Dimensions of Seed Conflicts In a nutshell, in this dissertation I argued that seed conflicts in Colombia are ontological and epistemological conflicts to define what seeds are, and whose knowledge and labor counts in seed development at several, interconnected dimensions: First </w:t>
      </w:r>
      <w:r w:rsidRPr="00B10D6F">
        <w:rPr>
          <w:highlight w:val="green"/>
          <w:u w:val="single"/>
        </w:rPr>
        <w:t>conflicts over whether seeds are</w:t>
      </w:r>
      <w:r w:rsidRPr="00B10D6F">
        <w:rPr>
          <w:sz w:val="8"/>
        </w:rPr>
        <w:t>, on the one hand,</w:t>
      </w:r>
      <w:r w:rsidRPr="009B432C">
        <w:rPr>
          <w:sz w:val="8"/>
        </w:rPr>
        <w:t xml:space="preserve"> </w:t>
      </w:r>
      <w:r w:rsidRPr="00A93EA5">
        <w:rPr>
          <w:highlight w:val="green"/>
          <w:u w:val="single"/>
        </w:rPr>
        <w:t>commodities</w:t>
      </w:r>
      <w:r w:rsidRPr="00B10D6F">
        <w:rPr>
          <w:u w:val="single"/>
        </w:rPr>
        <w:t xml:space="preserve"> </w:t>
      </w:r>
      <w:r w:rsidRPr="00B10D6F">
        <w:rPr>
          <w:b/>
          <w:bCs/>
          <w:u w:val="single"/>
        </w:rPr>
        <w:t>that can be privately owned and monopolized using the legal figure of ‘invention’</w:t>
      </w:r>
      <w:r w:rsidRPr="009B432C">
        <w:rPr>
          <w:sz w:val="8"/>
        </w:rPr>
        <w:t xml:space="preserve"> </w:t>
      </w:r>
      <w:r w:rsidRPr="00A93EA5">
        <w:rPr>
          <w:highlight w:val="green"/>
          <w:u w:val="single"/>
        </w:rPr>
        <w:t>under</w:t>
      </w:r>
      <w:r w:rsidRPr="009B432C">
        <w:rPr>
          <w:sz w:val="8"/>
        </w:rPr>
        <w:t xml:space="preserve"> the </w:t>
      </w:r>
      <w:r w:rsidRPr="00597D14">
        <w:rPr>
          <w:u w:val="single"/>
        </w:rPr>
        <w:t xml:space="preserve">modern </w:t>
      </w:r>
      <w:r w:rsidRPr="00A93EA5">
        <w:rPr>
          <w:highlight w:val="green"/>
          <w:u w:val="single"/>
        </w:rPr>
        <w:t>corporate ontology or</w:t>
      </w:r>
      <w:r w:rsidRPr="009B432C">
        <w:rPr>
          <w:sz w:val="8"/>
        </w:rPr>
        <w:t xml:space="preserve">, on the other, </w:t>
      </w:r>
      <w:r w:rsidRPr="00A93EA5">
        <w:rPr>
          <w:highlight w:val="green"/>
          <w:u w:val="single"/>
        </w:rPr>
        <w:t>closely related beings</w:t>
      </w:r>
      <w:r w:rsidRPr="009B432C">
        <w:rPr>
          <w:sz w:val="8"/>
        </w:rPr>
        <w:t xml:space="preserve"> that constitute a commons, </w:t>
      </w:r>
      <w:r w:rsidRPr="00A93EA5">
        <w:rPr>
          <w:highlight w:val="green"/>
          <w:u w:val="single"/>
        </w:rPr>
        <w:t xml:space="preserve">under </w:t>
      </w:r>
      <w:r w:rsidRPr="00597D14">
        <w:rPr>
          <w:highlight w:val="green"/>
          <w:u w:val="single"/>
        </w:rPr>
        <w:t>a</w:t>
      </w:r>
      <w:r w:rsidRPr="00B10D6F">
        <w:rPr>
          <w:u w:val="single"/>
        </w:rPr>
        <w:t xml:space="preserve"> more </w:t>
      </w:r>
      <w:r w:rsidRPr="00A93EA5">
        <w:rPr>
          <w:highlight w:val="green"/>
          <w:u w:val="single"/>
        </w:rPr>
        <w:t>relational ontology</w:t>
      </w:r>
      <w:r w:rsidRPr="009B432C">
        <w:rPr>
          <w:sz w:val="8"/>
        </w:rPr>
        <w:t xml:space="preserve">. I showed how </w:t>
      </w:r>
      <w:r w:rsidRPr="00597D14">
        <w:rPr>
          <w:highlight w:val="green"/>
          <w:u w:val="single"/>
        </w:rPr>
        <w:t>seed savers</w:t>
      </w:r>
      <w:r w:rsidRPr="00B10D6F">
        <w:rPr>
          <w:u w:val="single"/>
        </w:rPr>
        <w:t xml:space="preserve"> in Riosucio</w:t>
      </w:r>
      <w:r w:rsidRPr="00A93EA5">
        <w:rPr>
          <w:u w:val="single"/>
        </w:rPr>
        <w:t xml:space="preserve"> </w:t>
      </w:r>
      <w:r w:rsidRPr="00A93EA5">
        <w:rPr>
          <w:highlight w:val="green"/>
          <w:u w:val="single"/>
        </w:rPr>
        <w:t>challenge</w:t>
      </w:r>
      <w:r w:rsidRPr="009B432C">
        <w:rPr>
          <w:sz w:val="8"/>
        </w:rPr>
        <w:t xml:space="preserve"> this </w:t>
      </w:r>
      <w:r w:rsidRPr="00A93EA5">
        <w:rPr>
          <w:highlight w:val="green"/>
          <w:u w:val="single"/>
        </w:rPr>
        <w:t xml:space="preserve">corporate </w:t>
      </w:r>
      <w:r w:rsidRPr="00492283">
        <w:rPr>
          <w:u w:val="single"/>
        </w:rPr>
        <w:t xml:space="preserve">seed </w:t>
      </w:r>
      <w:r w:rsidRPr="00A93EA5">
        <w:rPr>
          <w:highlight w:val="green"/>
          <w:u w:val="single"/>
        </w:rPr>
        <w:t>ontology by arguing that creole varieties are not resources to be</w:t>
      </w:r>
      <w:r w:rsidRPr="009B432C">
        <w:rPr>
          <w:sz w:val="8"/>
        </w:rPr>
        <w:t xml:space="preserve"> ‘</w:t>
      </w:r>
      <w:r w:rsidRPr="00B10D6F">
        <w:rPr>
          <w:sz w:val="8"/>
        </w:rPr>
        <w:t xml:space="preserve">discovered’, </w:t>
      </w:r>
      <w:r w:rsidRPr="00B10D6F">
        <w:rPr>
          <w:u w:val="single"/>
        </w:rPr>
        <w:t>‘invented’</w:t>
      </w:r>
      <w:r w:rsidRPr="00B10D6F">
        <w:rPr>
          <w:sz w:val="8"/>
        </w:rPr>
        <w:t xml:space="preserve">, </w:t>
      </w:r>
      <w:r w:rsidRPr="00B10D6F">
        <w:rPr>
          <w:u w:val="single"/>
        </w:rPr>
        <w:t xml:space="preserve">and </w:t>
      </w:r>
      <w:r w:rsidRPr="00A93EA5">
        <w:rPr>
          <w:highlight w:val="green"/>
          <w:u w:val="single"/>
        </w:rPr>
        <w:t xml:space="preserve">commodified </w:t>
      </w:r>
      <w:r w:rsidRPr="00B10D6F">
        <w:rPr>
          <w:u w:val="single"/>
        </w:rPr>
        <w:t>by corporations and western-based science</w:t>
      </w:r>
      <w:r w:rsidRPr="009B432C">
        <w:rPr>
          <w:sz w:val="8"/>
        </w:rPr>
        <w:t>, and that UPOV91-based laws are unconstitutional. Second, a dispute over which knowledge systems and labour define what a good seed is. For the industry, it is seeds ‘improved’ using western techno-science for capital accumulation. Hence, corporations define GM seeds as good seeds because they are homogeneous, hold commodity value in global markets, are engineered for efficient pest control, and have high 344 productivity and input-</w:t>
      </w:r>
      <w:r w:rsidRPr="00B10D6F">
        <w:rPr>
          <w:sz w:val="8"/>
        </w:rPr>
        <w:t xml:space="preserve">dependency. </w:t>
      </w:r>
      <w:r w:rsidRPr="00B10D6F">
        <w:rPr>
          <w:u w:val="single"/>
        </w:rPr>
        <w:t>Seed savers in Riosucio</w:t>
      </w:r>
      <w:r w:rsidRPr="00B10D6F">
        <w:rPr>
          <w:sz w:val="8"/>
        </w:rPr>
        <w:t xml:space="preserve"> </w:t>
      </w:r>
      <w:r w:rsidRPr="00B10D6F">
        <w:rPr>
          <w:u w:val="single"/>
        </w:rPr>
        <w:t xml:space="preserve">challenge the superiority of industry seeds </w:t>
      </w:r>
      <w:r w:rsidRPr="00B10D6F">
        <w:rPr>
          <w:sz w:val="8"/>
        </w:rPr>
        <w:t xml:space="preserve">by calling them ‘degraded seeds’ and refusing to use ICA’s certification systems. In contrast, </w:t>
      </w:r>
      <w:r w:rsidRPr="00B10D6F">
        <w:rPr>
          <w:u w:val="single"/>
        </w:rPr>
        <w:t>they consider creole seeds ‘good’ seeds, because they are connected to their indigenous world</w:t>
      </w:r>
      <w:r w:rsidRPr="00B10D6F">
        <w:rPr>
          <w:sz w:val="8"/>
        </w:rPr>
        <w:t xml:space="preserve">s and struggles, </w:t>
      </w:r>
      <w:r w:rsidRPr="00B10D6F">
        <w:rPr>
          <w:u w:val="single"/>
        </w:rPr>
        <w:t>they are free and circulate in farmers’ hands</w:t>
      </w:r>
      <w:r w:rsidRPr="00B10D6F">
        <w:rPr>
          <w:sz w:val="8"/>
        </w:rPr>
        <w:t xml:space="preserve">, are heterogeneous and </w:t>
      </w:r>
      <w:r w:rsidRPr="00B10D6F">
        <w:rPr>
          <w:u w:val="single"/>
        </w:rPr>
        <w:t>adapted to the different agricultural systems of small-scale farmers, and contribute to seed and food sovereignty and autonomy</w:t>
      </w:r>
      <w:r w:rsidRPr="00B10D6F">
        <w:rPr>
          <w:sz w:val="8"/>
        </w:rPr>
        <w:t>. 8. Future Seed Journeys On a final note, I believe</w:t>
      </w:r>
      <w:r w:rsidRPr="009B432C">
        <w:rPr>
          <w:sz w:val="8"/>
        </w:rPr>
        <w:t xml:space="preserve"> my dissertation opens up discussion on how </w:t>
      </w:r>
      <w:r w:rsidRPr="00A93EA5">
        <w:rPr>
          <w:b/>
          <w:bCs/>
          <w:highlight w:val="green"/>
          <w:u w:val="single"/>
        </w:rPr>
        <w:t>seed conflicts contribute to theorizations on non-human agency</w:t>
      </w:r>
      <w:r w:rsidRPr="009B432C">
        <w:rPr>
          <w:sz w:val="8"/>
        </w:rPr>
        <w:t xml:space="preserve">. In my </w:t>
      </w:r>
      <w:r w:rsidRPr="00B10D6F">
        <w:rPr>
          <w:sz w:val="8"/>
        </w:rPr>
        <w:t xml:space="preserve">opinion, </w:t>
      </w:r>
      <w:r w:rsidRPr="00B10D6F">
        <w:rPr>
          <w:u w:val="single"/>
        </w:rPr>
        <w:t>seeds are endowed with agency</w:t>
      </w:r>
      <w:r w:rsidRPr="00B10D6F">
        <w:rPr>
          <w:sz w:val="8"/>
        </w:rPr>
        <w:t>, not</w:t>
      </w:r>
      <w:r w:rsidRPr="009B432C">
        <w:rPr>
          <w:sz w:val="8"/>
        </w:rPr>
        <w:t xml:space="preserve"> because of consciousness or subjectivity, but </w:t>
      </w:r>
      <w:r w:rsidRPr="00A93EA5">
        <w:rPr>
          <w:highlight w:val="green"/>
          <w:u w:val="single"/>
        </w:rPr>
        <w:t xml:space="preserve">due to their capacity to act on others </w:t>
      </w:r>
      <w:r w:rsidRPr="00B10D6F">
        <w:rPr>
          <w:u w:val="single"/>
        </w:rPr>
        <w:t>somewhat independently of those others’</w:t>
      </w:r>
      <w:r w:rsidRPr="00B10D6F">
        <w:rPr>
          <w:sz w:val="8"/>
        </w:rPr>
        <w:t xml:space="preserve"> –including humans’– </w:t>
      </w:r>
      <w:r w:rsidRPr="00B10D6F">
        <w:rPr>
          <w:u w:val="single"/>
        </w:rPr>
        <w:t>will</w:t>
      </w:r>
      <w:r w:rsidRPr="00B10D6F">
        <w:rPr>
          <w:sz w:val="8"/>
        </w:rPr>
        <w:t xml:space="preserve">, meanings, designs </w:t>
      </w:r>
      <w:r w:rsidRPr="00B10D6F">
        <w:rPr>
          <w:u w:val="single"/>
        </w:rPr>
        <w:t>or control.</w:t>
      </w:r>
      <w:r w:rsidRPr="00B10D6F">
        <w:rPr>
          <w:sz w:val="8"/>
        </w:rPr>
        <w:t xml:space="preserve"> In</w:t>
      </w:r>
      <w:r w:rsidRPr="009B432C">
        <w:rPr>
          <w:sz w:val="8"/>
        </w:rPr>
        <w:t xml:space="preserve"> contrast, for most Asproinca and NFS seed savers, </w:t>
      </w:r>
      <w:r w:rsidRPr="00A93EA5">
        <w:rPr>
          <w:highlight w:val="green"/>
          <w:u w:val="single"/>
        </w:rPr>
        <w:t xml:space="preserve">seeds are </w:t>
      </w:r>
      <w:r w:rsidRPr="00B10D6F">
        <w:rPr>
          <w:u w:val="single"/>
        </w:rPr>
        <w:t>conscious</w:t>
      </w:r>
      <w:r w:rsidRPr="00A93EA5">
        <w:rPr>
          <w:highlight w:val="green"/>
          <w:u w:val="single"/>
        </w:rPr>
        <w:t>, sacred beings</w:t>
      </w:r>
      <w:r w:rsidRPr="009B432C">
        <w:rPr>
          <w:sz w:val="8"/>
        </w:rPr>
        <w:t xml:space="preserve">; their vital force or elemental emerges from a supranatural, spiritual being or substance –be it Mother Nature, the Creator, God, etc.– that is present in all living creatures. From my perspective, such vitality and agency may be thought as intrinsic to living beings in the terms proposed by systems theory; as a “propensity of living systems and organisms for selforganization and self-generation” (Capra, 2002). The agency of genes, toxins, and other proto-agents, as Bennet (2010) calls them, is clearly seen in that </w:t>
      </w:r>
      <w:r w:rsidRPr="00B10D6F">
        <w:rPr>
          <w:u w:val="single"/>
        </w:rPr>
        <w:t>they exceed the control of human-led genetic manipulation</w:t>
      </w:r>
      <w:r w:rsidRPr="00B10D6F">
        <w:rPr>
          <w:sz w:val="8"/>
        </w:rPr>
        <w:t xml:space="preserve"> by causing unforeseen</w:t>
      </w:r>
      <w:r w:rsidRPr="009B432C">
        <w:rPr>
          <w:sz w:val="8"/>
        </w:rPr>
        <w:t xml:space="preserve"> effects when violently inserted into foreign genomes and organisms. Bt toxins present in GM crops travels beyond the confines of GM organisms through water, soil, wind, and metabolic networks to end up in new organisms and life networks such as breastfeeding babies, bees, cattle or monarch butterflies and producing unknown effects. Transgenes producing 345 unknown –and unaccounted for– variant proteins that may be toxic or allergenic for host organisms, including humans. </w:t>
      </w:r>
      <w:r w:rsidRPr="00A93EA5">
        <w:rPr>
          <w:b/>
          <w:bCs/>
          <w:highlight w:val="green"/>
          <w:u w:val="single"/>
        </w:rPr>
        <w:t>Extending agency to non-human beings is important for two reasons</w:t>
      </w:r>
      <w:r w:rsidRPr="009B432C">
        <w:rPr>
          <w:sz w:val="8"/>
        </w:rPr>
        <w:t xml:space="preserve">. </w:t>
      </w:r>
      <w:r w:rsidRPr="00A93EA5">
        <w:rPr>
          <w:b/>
          <w:bCs/>
          <w:highlight w:val="green"/>
          <w:u w:val="single"/>
        </w:rPr>
        <w:t xml:space="preserve">First </w:t>
      </w:r>
      <w:r w:rsidRPr="00A93EA5">
        <w:rPr>
          <w:u w:val="single"/>
        </w:rPr>
        <w:t>because</w:t>
      </w:r>
      <w:r w:rsidRPr="00A93EA5">
        <w:rPr>
          <w:b/>
          <w:bCs/>
          <w:u w:val="single"/>
        </w:rPr>
        <w:t xml:space="preserve"> </w:t>
      </w:r>
      <w:r w:rsidRPr="00A93EA5">
        <w:rPr>
          <w:b/>
          <w:bCs/>
          <w:highlight w:val="green"/>
          <w:u w:val="single"/>
        </w:rPr>
        <w:t>it calls into question the objectification of nature</w:t>
      </w:r>
      <w:r w:rsidRPr="009B432C">
        <w:rPr>
          <w:sz w:val="8"/>
        </w:rPr>
        <w:t xml:space="preserve"> –inanimate objects- </w:t>
      </w:r>
      <w:r w:rsidRPr="00A93EA5">
        <w:rPr>
          <w:b/>
          <w:bCs/>
          <w:highlight w:val="green"/>
          <w:u w:val="single"/>
        </w:rPr>
        <w:t>that leads to</w:t>
      </w:r>
      <w:r w:rsidRPr="009B432C">
        <w:rPr>
          <w:sz w:val="8"/>
        </w:rPr>
        <w:t xml:space="preserve"> instrumentalization, </w:t>
      </w:r>
      <w:r w:rsidRPr="00A93EA5">
        <w:rPr>
          <w:b/>
          <w:bCs/>
          <w:highlight w:val="green"/>
          <w:u w:val="single"/>
        </w:rPr>
        <w:t xml:space="preserve">exploitation and suffering </w:t>
      </w:r>
      <w:r w:rsidRPr="00A93EA5">
        <w:rPr>
          <w:b/>
          <w:bCs/>
          <w:u w:val="single"/>
        </w:rPr>
        <w:t>of non-human beings, such as seeds</w:t>
      </w:r>
      <w:r w:rsidRPr="009B432C">
        <w:rPr>
          <w:sz w:val="8"/>
        </w:rPr>
        <w:t xml:space="preserve">. </w:t>
      </w:r>
      <w:r w:rsidRPr="00A93EA5">
        <w:rPr>
          <w:b/>
          <w:bCs/>
          <w:highlight w:val="green"/>
          <w:u w:val="single"/>
        </w:rPr>
        <w:t>Second</w:t>
      </w:r>
      <w:r w:rsidRPr="00A93EA5">
        <w:rPr>
          <w:highlight w:val="green"/>
          <w:u w:val="single"/>
        </w:rPr>
        <w:t>,</w:t>
      </w:r>
      <w:r w:rsidRPr="009B432C">
        <w:rPr>
          <w:sz w:val="8"/>
        </w:rPr>
        <w:t xml:space="preserve"> and interrelated, </w:t>
      </w:r>
      <w:r w:rsidRPr="00B10D6F">
        <w:rPr>
          <w:b/>
          <w:bCs/>
          <w:u w:val="single"/>
        </w:rPr>
        <w:t xml:space="preserve">because </w:t>
      </w:r>
      <w:r w:rsidRPr="00A93EA5">
        <w:rPr>
          <w:b/>
          <w:bCs/>
          <w:highlight w:val="green"/>
          <w:u w:val="single"/>
        </w:rPr>
        <w:t xml:space="preserve">considering non-humans </w:t>
      </w:r>
      <w:r w:rsidRPr="00B10D6F">
        <w:rPr>
          <w:b/>
          <w:bCs/>
          <w:u w:val="single"/>
        </w:rPr>
        <w:t>as actants</w:t>
      </w:r>
      <w:r w:rsidRPr="00A93EA5">
        <w:rPr>
          <w:b/>
          <w:bCs/>
          <w:highlight w:val="green"/>
          <w:u w:val="single"/>
        </w:rPr>
        <w:t xml:space="preserve"> contributes to dismantle human ‘uniqueness’</w:t>
      </w:r>
      <w:r w:rsidRPr="009B432C">
        <w:rPr>
          <w:sz w:val="8"/>
        </w:rPr>
        <w:t xml:space="preserve"> and superiority </w:t>
      </w:r>
      <w:r w:rsidRPr="00A93EA5">
        <w:rPr>
          <w:b/>
          <w:bCs/>
          <w:highlight w:val="green"/>
          <w:u w:val="single"/>
        </w:rPr>
        <w:t>that has grounded our fantasy of control and prevented us from feeling empathy</w:t>
      </w:r>
      <w:r w:rsidRPr="009B432C">
        <w:rPr>
          <w:sz w:val="8"/>
        </w:rPr>
        <w:t xml:space="preserve"> for -and recognizing our interconnectedness and co-dependence on- other earth-beings and systems. These issues are open for further research as they are beyond the scope of this dissertation.</w:t>
      </w:r>
    </w:p>
    <w:p w14:paraId="409BD7D7" w14:textId="77777777" w:rsidR="003F0749" w:rsidRDefault="003F0749" w:rsidP="003F0749">
      <w:pPr>
        <w:pStyle w:val="Heading3"/>
      </w:pPr>
      <w:r>
        <w:t>2NC --- AT --- 2AC 6</w:t>
      </w:r>
    </w:p>
    <w:p w14:paraId="751D3E86" w14:textId="77777777" w:rsidR="003F0749" w:rsidRDefault="003F0749" w:rsidP="003F0749">
      <w:pPr>
        <w:pStyle w:val="Heading4"/>
      </w:pPr>
      <w:r>
        <w:t xml:space="preserve">1. </w:t>
      </w:r>
      <w:r>
        <w:rPr>
          <w:u w:val="single"/>
        </w:rPr>
        <w:t>Immunity</w:t>
      </w:r>
      <w:r>
        <w:t xml:space="preserve"> --- There’s a precedent of patents being </w:t>
      </w:r>
      <w:r>
        <w:rPr>
          <w:u w:val="single"/>
        </w:rPr>
        <w:t>immune</w:t>
      </w:r>
      <w:r>
        <w:t xml:space="preserve"> to antitrust --- that’s key to innovation. </w:t>
      </w:r>
    </w:p>
    <w:p w14:paraId="7DF4933C" w14:textId="77777777" w:rsidR="003F0749" w:rsidRPr="00082EB6" w:rsidRDefault="003F0749" w:rsidP="003F0749">
      <w:r w:rsidRPr="00082EB6">
        <w:rPr>
          <w:rStyle w:val="Style13ptBold"/>
        </w:rPr>
        <w:t>Schuster ’21</w:t>
      </w:r>
      <w:r>
        <w:t xml:space="preserve"> [W. Michael and Gregory Day; 2021; Professors at the University of Georgia’s Terry College of Business; Wisconsin Law Review, “Colluding Against a Patent,” Forthcoming Volume]</w:t>
      </w:r>
    </w:p>
    <w:p w14:paraId="2AC16F0B" w14:textId="77777777" w:rsidR="003F0749" w:rsidRPr="00082EB6" w:rsidRDefault="003F0749" w:rsidP="003F0749">
      <w:pPr>
        <w:rPr>
          <w:sz w:val="16"/>
        </w:rPr>
      </w:pPr>
      <w:r w:rsidRPr="00082EB6">
        <w:rPr>
          <w:sz w:val="16"/>
        </w:rPr>
        <w:t xml:space="preserve">Courts have struggled to determine when, if ever, patent strategies may constitute an antitrust offense. In hopes of harmonizing patent and antitrust laws, </w:t>
      </w:r>
      <w:r w:rsidRPr="0054792B">
        <w:rPr>
          <w:rStyle w:val="Emphasis"/>
          <w:highlight w:val="cyan"/>
        </w:rPr>
        <w:t>the</w:t>
      </w:r>
      <w:r w:rsidRPr="00082EB6">
        <w:rPr>
          <w:rStyle w:val="Emphasis"/>
        </w:rPr>
        <w:t xml:space="preserve"> general </w:t>
      </w:r>
      <w:r w:rsidRPr="0054792B">
        <w:rPr>
          <w:rStyle w:val="Emphasis"/>
          <w:highlight w:val="cyan"/>
        </w:rPr>
        <w:t>rule</w:t>
      </w:r>
      <w:r w:rsidRPr="0054792B">
        <w:rPr>
          <w:rStyle w:val="StyleUnderline"/>
          <w:highlight w:val="cyan"/>
        </w:rPr>
        <w:t xml:space="preserve"> is</w:t>
      </w:r>
      <w:r w:rsidRPr="00082EB6">
        <w:rPr>
          <w:sz w:val="16"/>
        </w:rPr>
        <w:t xml:space="preserve"> that </w:t>
      </w:r>
      <w:r w:rsidRPr="0054792B">
        <w:rPr>
          <w:rStyle w:val="StyleUnderline"/>
          <w:highlight w:val="cyan"/>
        </w:rPr>
        <w:t xml:space="preserve">a patent grants a </w:t>
      </w:r>
      <w:r w:rsidRPr="0054792B">
        <w:rPr>
          <w:rStyle w:val="Emphasis"/>
          <w:highlight w:val="cyan"/>
        </w:rPr>
        <w:t>zone of antitrust immunity</w:t>
      </w:r>
      <w:r w:rsidRPr="00082EB6">
        <w:rPr>
          <w:sz w:val="16"/>
        </w:rPr>
        <w:t>, though questions persist about the scenarios in which a rightsholder has exceeded their patent's scope. 35Consider the competing functions of patent and antitrust laws.</w:t>
      </w:r>
    </w:p>
    <w:p w14:paraId="59CDB16A" w14:textId="77777777" w:rsidR="003F0749" w:rsidRPr="00082EB6" w:rsidRDefault="003F0749" w:rsidP="003F0749">
      <w:pPr>
        <w:rPr>
          <w:sz w:val="16"/>
        </w:rPr>
      </w:pPr>
      <w:r w:rsidRPr="00082EB6">
        <w:rPr>
          <w:sz w:val="16"/>
        </w:rPr>
        <w:t>1. Patent Law, Exclusion, and Innovation</w:t>
      </w:r>
    </w:p>
    <w:p w14:paraId="431C2718" w14:textId="77777777" w:rsidR="003F0749" w:rsidRPr="00082EB6" w:rsidRDefault="003F0749" w:rsidP="003F0749">
      <w:pPr>
        <w:rPr>
          <w:sz w:val="16"/>
        </w:rPr>
      </w:pPr>
      <w:r w:rsidRPr="00082EB6">
        <w:rPr>
          <w:sz w:val="16"/>
        </w:rPr>
        <w:t>The patent system is meant to promote innovation by granting twenty years of exclusive rights. 36Experts have long thought that society would lack incentives to create if third parties could copy and sell an inventor's device without incurring the costs of creation. 37To avoid this outcome, a patent confers exclusive rights, allowing the patent holder to charge monopoly prices (to the degree that consumers are willing to pay high [*546] prices). 38If a party employs another's patented technology without acquiring a license, the patent owner may recover damages and seek injunctive relief, estopping the infringer from using the device altogether. 39Because patent law lacks a general defense of innocent or accidental infringement, firms must exercise significant caution in creating, employing, and selling technology. 40</w:t>
      </w:r>
    </w:p>
    <w:p w14:paraId="2A1499AA" w14:textId="77777777" w:rsidR="003F0749" w:rsidRPr="00082EB6" w:rsidRDefault="003F0749" w:rsidP="003F0749">
      <w:pPr>
        <w:rPr>
          <w:sz w:val="16"/>
        </w:rPr>
      </w:pPr>
      <w:r w:rsidRPr="00082EB6">
        <w:rPr>
          <w:sz w:val="16"/>
        </w:rPr>
        <w:t xml:space="preserve">Since a patent embodies "the right to exclude," it may come as little surprise that the system impedes degrees of competition. 41This has generated allegations that some patentees have sought to erect barriers to competition rather than to protect original technology. 42If patent owners undermine enough competition and innovation, critics contend that the abuse of patent rights should, at some point, constitute an antitrust offense. 43But </w:t>
      </w:r>
      <w:r w:rsidRPr="0054792B">
        <w:rPr>
          <w:rStyle w:val="StyleUnderline"/>
          <w:highlight w:val="cyan"/>
        </w:rPr>
        <w:t>antitrust's application</w:t>
      </w:r>
      <w:r w:rsidRPr="00082EB6">
        <w:rPr>
          <w:rStyle w:val="StyleUnderline"/>
        </w:rPr>
        <w:t xml:space="preserve"> to</w:t>
      </w:r>
      <w:r w:rsidRPr="00082EB6">
        <w:rPr>
          <w:sz w:val="16"/>
        </w:rPr>
        <w:t xml:space="preserve"> such </w:t>
      </w:r>
      <w:r w:rsidRPr="00082EB6">
        <w:rPr>
          <w:rStyle w:val="StyleUnderline"/>
        </w:rPr>
        <w:t>innovation has</w:t>
      </w:r>
      <w:r w:rsidRPr="00082EB6">
        <w:rPr>
          <w:sz w:val="16"/>
        </w:rPr>
        <w:t xml:space="preserve"> so far </w:t>
      </w:r>
      <w:r w:rsidRPr="0054792B">
        <w:rPr>
          <w:rStyle w:val="StyleUnderline"/>
          <w:highlight w:val="cyan"/>
        </w:rPr>
        <w:t>pose</w:t>
      </w:r>
      <w:r w:rsidRPr="00082EB6">
        <w:rPr>
          <w:rStyle w:val="StyleUnderline"/>
        </w:rPr>
        <w:t xml:space="preserve">d </w:t>
      </w:r>
      <w:r w:rsidRPr="007C3780">
        <w:rPr>
          <w:rStyle w:val="StyleUnderline"/>
        </w:rPr>
        <w:t>a host of</w:t>
      </w:r>
      <w:r w:rsidRPr="00082EB6">
        <w:rPr>
          <w:rStyle w:val="StyleUnderline"/>
        </w:rPr>
        <w:t xml:space="preserve"> </w:t>
      </w:r>
      <w:r w:rsidRPr="00082EB6">
        <w:rPr>
          <w:rStyle w:val="Emphasis"/>
        </w:rPr>
        <w:t xml:space="preserve">practical and theoretical </w:t>
      </w:r>
      <w:r w:rsidRPr="0054792B">
        <w:rPr>
          <w:rStyle w:val="Emphasis"/>
          <w:highlight w:val="cyan"/>
        </w:rPr>
        <w:t>problems</w:t>
      </w:r>
      <w:r w:rsidRPr="00082EB6">
        <w:rPr>
          <w:sz w:val="16"/>
        </w:rPr>
        <w:t>.</w:t>
      </w:r>
    </w:p>
    <w:p w14:paraId="7357CF58" w14:textId="77777777" w:rsidR="003F0749" w:rsidRPr="00082EB6" w:rsidRDefault="003F0749" w:rsidP="003F0749">
      <w:pPr>
        <w:rPr>
          <w:sz w:val="16"/>
        </w:rPr>
      </w:pPr>
      <w:r w:rsidRPr="00082EB6">
        <w:rPr>
          <w:sz w:val="16"/>
        </w:rPr>
        <w:t>2. Antitrust Law in the Shadow of Patents</w:t>
      </w:r>
    </w:p>
    <w:p w14:paraId="0ABA52D7" w14:textId="77777777" w:rsidR="003F0749" w:rsidRPr="00082EB6" w:rsidRDefault="003F0749" w:rsidP="003F0749">
      <w:pPr>
        <w:rPr>
          <w:sz w:val="16"/>
        </w:rPr>
      </w:pPr>
      <w:r w:rsidRPr="0054792B">
        <w:rPr>
          <w:rStyle w:val="StyleUnderline"/>
          <w:highlight w:val="cyan"/>
        </w:rPr>
        <w:t>Antitrust</w:t>
      </w:r>
      <w:r w:rsidRPr="00082EB6">
        <w:rPr>
          <w:sz w:val="16"/>
        </w:rPr>
        <w:t xml:space="preserve"> has </w:t>
      </w:r>
      <w:r w:rsidRPr="0054792B">
        <w:rPr>
          <w:rStyle w:val="Emphasis"/>
          <w:highlight w:val="cyan"/>
        </w:rPr>
        <w:t>struggle</w:t>
      </w:r>
      <w:r w:rsidRPr="00082EB6">
        <w:rPr>
          <w:rStyle w:val="Emphasis"/>
        </w:rPr>
        <w:t>d</w:t>
      </w:r>
      <w:r w:rsidRPr="00082EB6">
        <w:rPr>
          <w:rStyle w:val="StyleUnderline"/>
        </w:rPr>
        <w:t xml:space="preserve"> </w:t>
      </w:r>
      <w:r w:rsidRPr="0054792B">
        <w:rPr>
          <w:rStyle w:val="StyleUnderline"/>
          <w:highlight w:val="cyan"/>
        </w:rPr>
        <w:t xml:space="preserve">where it </w:t>
      </w:r>
      <w:r w:rsidRPr="0054792B">
        <w:rPr>
          <w:rStyle w:val="Emphasis"/>
          <w:highlight w:val="cyan"/>
        </w:rPr>
        <w:t>collides</w:t>
      </w:r>
      <w:r w:rsidRPr="0054792B">
        <w:rPr>
          <w:rStyle w:val="StyleUnderline"/>
          <w:highlight w:val="cyan"/>
        </w:rPr>
        <w:t xml:space="preserve"> with patent law</w:t>
      </w:r>
      <w:r w:rsidRPr="00082EB6">
        <w:rPr>
          <w:sz w:val="16"/>
        </w:rPr>
        <w:t>. To resolve this tension, courts have sought to draw clear lines about when patent owners can legally exclude competition or, in the alternative, when antitrust law may condemn exclusionary acts. The key to defining antitrust's scope stems from the historical difficulties of identifying anticompetitive conduct regardless of patent rights.</w:t>
      </w:r>
    </w:p>
    <w:p w14:paraId="2908BCED" w14:textId="77777777" w:rsidR="003F0749" w:rsidRPr="00082EB6" w:rsidRDefault="003F0749" w:rsidP="003F0749">
      <w:pPr>
        <w:rPr>
          <w:sz w:val="16"/>
        </w:rPr>
      </w:pPr>
      <w:r w:rsidRPr="00082EB6">
        <w:rPr>
          <w:sz w:val="16"/>
        </w:rPr>
        <w:t>Uncertainty has long prevailed over the types of practices that antitrust law bans. This is due to the broad text of the Sherman Antitrust Act (Sherman Act) which facially forbids vast swaths of acceptable activity. 44Section 1 bans every trade restraint, as in "every contract, [*547] combination in the form of trust or otherwise, or conspiracy, in restraint of trade or commerce," 45while Section 2 makes it illegal to "monopolize, or attempt to monopolize ... any part of the trade or commerce." 46The courts, in turn, have struggled to identify when the elimination of firms was due to anticompetitive practices or valid competition. 47</w:t>
      </w:r>
    </w:p>
    <w:p w14:paraId="4F449A20" w14:textId="77777777" w:rsidR="003F0749" w:rsidRPr="00082EB6" w:rsidRDefault="003F0749" w:rsidP="003F0749">
      <w:pPr>
        <w:rPr>
          <w:sz w:val="16"/>
        </w:rPr>
      </w:pPr>
      <w:r w:rsidRPr="00082EB6">
        <w:rPr>
          <w:sz w:val="16"/>
        </w:rPr>
        <w:t>To resolve confusion, courts in the 1970s leaned on scholarship (notably, the "Chicago School" 48) to reinterpret and narrow antitrust law into its modern form: the "consumer welfare prescription." 49The movement's leaders asserted that antitrust's sole purpose is to foster competition for the benefit of consumers. 50Because consumers are primarily concerned about prices, quality, and innovation, modern antitrust may only condemn exclusionary practices that raised prices, diminished quality, eroded innovation, or rendered similar effects in a defined market. 51To violate antitrust law, the reduction of competition [*548] must derive from an exclusionary act rather than the innovation of superior goods or other legitimate means. 52</w:t>
      </w:r>
    </w:p>
    <w:p w14:paraId="15D9A926" w14:textId="77777777" w:rsidR="003F0749" w:rsidRPr="00082EB6" w:rsidRDefault="003F0749" w:rsidP="003F0749">
      <w:pPr>
        <w:rPr>
          <w:sz w:val="16"/>
        </w:rPr>
      </w:pPr>
      <w:r w:rsidRPr="00082EB6">
        <w:rPr>
          <w:sz w:val="16"/>
        </w:rPr>
        <w:t>Since the patent system grants the legal right to exclude competition, 53</w:t>
      </w:r>
      <w:r w:rsidRPr="00082EB6">
        <w:rPr>
          <w:rStyle w:val="Emphasis"/>
        </w:rPr>
        <w:t xml:space="preserve">the </w:t>
      </w:r>
      <w:r w:rsidRPr="0054792B">
        <w:rPr>
          <w:rStyle w:val="Emphasis"/>
          <w:highlight w:val="cyan"/>
        </w:rPr>
        <w:t>consensus</w:t>
      </w:r>
      <w:r w:rsidRPr="0054792B">
        <w:rPr>
          <w:rStyle w:val="StyleUnderline"/>
          <w:highlight w:val="cyan"/>
        </w:rPr>
        <w:t xml:space="preserve"> is</w:t>
      </w:r>
      <w:r w:rsidRPr="00082EB6">
        <w:rPr>
          <w:sz w:val="16"/>
        </w:rPr>
        <w:t xml:space="preserve"> that </w:t>
      </w:r>
      <w:r w:rsidRPr="00082EB6">
        <w:rPr>
          <w:rStyle w:val="StyleUnderline"/>
        </w:rPr>
        <w:t xml:space="preserve">patent </w:t>
      </w:r>
      <w:r w:rsidRPr="0054792B">
        <w:rPr>
          <w:rStyle w:val="StyleUnderline"/>
          <w:highlight w:val="cyan"/>
        </w:rPr>
        <w:t xml:space="preserve">owners enjoy </w:t>
      </w:r>
      <w:r w:rsidRPr="00635749">
        <w:rPr>
          <w:rStyle w:val="Emphasis"/>
        </w:rPr>
        <w:t xml:space="preserve">antitrust </w:t>
      </w:r>
      <w:r w:rsidRPr="0054792B">
        <w:rPr>
          <w:rStyle w:val="Emphasis"/>
          <w:highlight w:val="cyan"/>
        </w:rPr>
        <w:t>immunity</w:t>
      </w:r>
      <w:r w:rsidRPr="00082EB6">
        <w:rPr>
          <w:rStyle w:val="StyleUnderline"/>
        </w:rPr>
        <w:t xml:space="preserve"> so long as they act within their patent's scope</w:t>
      </w:r>
      <w:r w:rsidRPr="00082EB6">
        <w:rPr>
          <w:sz w:val="16"/>
        </w:rPr>
        <w:t>. 54Examples of where a rightsholder exceeds its patent and thereby offends antitrust law include the tying of a non-patented item with a patented good (which extends one's patent to the non-patented item) 55and sham infringement litigation. 56However, when a rightsholder refuses to license a patent or charges fortunes to do so, courts have largely characterized these acts as squarely within one's exclusive rights. 57</w:t>
      </w:r>
      <w:r w:rsidRPr="00082EB6">
        <w:rPr>
          <w:rStyle w:val="StyleUnderline"/>
        </w:rPr>
        <w:t>The principle is</w:t>
      </w:r>
      <w:r w:rsidRPr="00082EB6">
        <w:rPr>
          <w:sz w:val="16"/>
        </w:rPr>
        <w:t xml:space="preserve"> that </w:t>
      </w:r>
      <w:r w:rsidRPr="0054792B">
        <w:rPr>
          <w:rStyle w:val="StyleUnderline"/>
          <w:highlight w:val="cyan"/>
        </w:rPr>
        <w:t>a patent owner</w:t>
      </w:r>
      <w:r w:rsidRPr="00082EB6">
        <w:rPr>
          <w:rStyle w:val="StyleUnderline"/>
        </w:rPr>
        <w:t xml:space="preserve"> - </w:t>
      </w:r>
      <w:r w:rsidRPr="00082EB6">
        <w:rPr>
          <w:rStyle w:val="Emphasis"/>
        </w:rPr>
        <w:t>or anyone else</w:t>
      </w:r>
      <w:r w:rsidRPr="00082EB6">
        <w:rPr>
          <w:rStyle w:val="StyleUnderline"/>
        </w:rPr>
        <w:t xml:space="preserve"> - </w:t>
      </w:r>
      <w:r w:rsidRPr="0054792B">
        <w:rPr>
          <w:rStyle w:val="StyleUnderline"/>
          <w:highlight w:val="cyan"/>
        </w:rPr>
        <w:t xml:space="preserve">owes </w:t>
      </w:r>
      <w:r w:rsidRPr="0054792B">
        <w:rPr>
          <w:rStyle w:val="Emphasis"/>
          <w:highlight w:val="cyan"/>
        </w:rPr>
        <w:t>no duty</w:t>
      </w:r>
      <w:r w:rsidRPr="0054792B">
        <w:rPr>
          <w:rStyle w:val="StyleUnderline"/>
          <w:highlight w:val="cyan"/>
        </w:rPr>
        <w:t xml:space="preserve"> to</w:t>
      </w:r>
      <w:r w:rsidRPr="00082EB6">
        <w:rPr>
          <w:rStyle w:val="StyleUnderline"/>
        </w:rPr>
        <w:t xml:space="preserve"> help </w:t>
      </w:r>
      <w:r w:rsidRPr="0054792B">
        <w:rPr>
          <w:rStyle w:val="StyleUnderline"/>
          <w:highlight w:val="cyan"/>
        </w:rPr>
        <w:t>their rival</w:t>
      </w:r>
      <w:r w:rsidRPr="00082EB6">
        <w:rPr>
          <w:sz w:val="16"/>
        </w:rPr>
        <w:t>. 58</w:t>
      </w:r>
    </w:p>
    <w:p w14:paraId="5A3AE361" w14:textId="77777777" w:rsidR="003F0749" w:rsidRDefault="003F0749" w:rsidP="003F0749">
      <w:pPr>
        <w:rPr>
          <w:sz w:val="16"/>
        </w:rPr>
      </w:pPr>
      <w:r w:rsidRPr="00082EB6">
        <w:rPr>
          <w:sz w:val="16"/>
        </w:rPr>
        <w:t xml:space="preserve">Also informing this rule, </w:t>
      </w:r>
      <w:r w:rsidRPr="00082EB6">
        <w:rPr>
          <w:rStyle w:val="StyleUnderline"/>
        </w:rPr>
        <w:t xml:space="preserve">antitrust </w:t>
      </w:r>
      <w:r w:rsidRPr="0054792B">
        <w:rPr>
          <w:rStyle w:val="StyleUnderline"/>
          <w:highlight w:val="cyan"/>
        </w:rPr>
        <w:t>enforcement</w:t>
      </w:r>
      <w:r w:rsidRPr="00082EB6">
        <w:rPr>
          <w:rStyle w:val="StyleUnderline"/>
        </w:rPr>
        <w:t xml:space="preserve"> might </w:t>
      </w:r>
      <w:r w:rsidRPr="0054792B">
        <w:rPr>
          <w:rStyle w:val="Emphasis"/>
          <w:highlight w:val="cyan"/>
        </w:rPr>
        <w:t>threaten innovation</w:t>
      </w:r>
      <w:r w:rsidRPr="00082EB6">
        <w:rPr>
          <w:sz w:val="16"/>
        </w:rPr>
        <w:t xml:space="preserve">. A theory is that </w:t>
      </w:r>
      <w:r w:rsidRPr="0054792B">
        <w:rPr>
          <w:rStyle w:val="StyleUnderline"/>
          <w:highlight w:val="cyan"/>
        </w:rPr>
        <w:t>firms would</w:t>
      </w:r>
      <w:r w:rsidRPr="00082EB6">
        <w:rPr>
          <w:rStyle w:val="StyleUnderline"/>
        </w:rPr>
        <w:t xml:space="preserve"> </w:t>
      </w:r>
      <w:r w:rsidRPr="00082EB6">
        <w:rPr>
          <w:rStyle w:val="Emphasis"/>
        </w:rPr>
        <w:t xml:space="preserve">tepidly </w:t>
      </w:r>
      <w:r w:rsidRPr="0054792B">
        <w:rPr>
          <w:rStyle w:val="Emphasis"/>
          <w:highlight w:val="cyan"/>
        </w:rPr>
        <w:t>invest</w:t>
      </w:r>
      <w:r w:rsidRPr="0054792B">
        <w:rPr>
          <w:rStyle w:val="StyleUnderline"/>
          <w:highlight w:val="cyan"/>
        </w:rPr>
        <w:t xml:space="preserve"> in</w:t>
      </w:r>
      <w:r w:rsidRPr="00082EB6">
        <w:rPr>
          <w:sz w:val="16"/>
        </w:rPr>
        <w:t xml:space="preserve"> research and development (</w:t>
      </w:r>
      <w:r w:rsidRPr="0054792B">
        <w:rPr>
          <w:rStyle w:val="StyleUnderline"/>
          <w:highlight w:val="cyan"/>
        </w:rPr>
        <w:t>R&amp;D</w:t>
      </w:r>
      <w:r w:rsidRPr="0054792B">
        <w:rPr>
          <w:sz w:val="16"/>
          <w:highlight w:val="cyan"/>
        </w:rPr>
        <w:t xml:space="preserve">) </w:t>
      </w:r>
      <w:r w:rsidRPr="0054792B">
        <w:rPr>
          <w:rStyle w:val="StyleUnderline"/>
          <w:highlight w:val="cyan"/>
        </w:rPr>
        <w:t xml:space="preserve">if they </w:t>
      </w:r>
      <w:r w:rsidRPr="0054792B">
        <w:rPr>
          <w:rStyle w:val="Emphasis"/>
          <w:highlight w:val="cyan"/>
        </w:rPr>
        <w:t>feared</w:t>
      </w:r>
      <w:r w:rsidRPr="00082EB6">
        <w:rPr>
          <w:rStyle w:val="Emphasis"/>
        </w:rPr>
        <w:t xml:space="preserve"> exercising their </w:t>
      </w:r>
      <w:r w:rsidRPr="0054792B">
        <w:rPr>
          <w:rStyle w:val="Emphasis"/>
          <w:highlight w:val="cyan"/>
        </w:rPr>
        <w:t>right to exclude</w:t>
      </w:r>
      <w:r w:rsidRPr="00082EB6">
        <w:rPr>
          <w:sz w:val="16"/>
        </w:rPr>
        <w:t xml:space="preserve">. 59Along the same lines, it is thought that </w:t>
      </w:r>
      <w:r w:rsidRPr="0054792B">
        <w:rPr>
          <w:rStyle w:val="StyleUnderline"/>
          <w:highlight w:val="cyan"/>
        </w:rPr>
        <w:t xml:space="preserve">courts are </w:t>
      </w:r>
      <w:r w:rsidRPr="0054792B">
        <w:rPr>
          <w:rStyle w:val="Emphasis"/>
          <w:highlight w:val="cyan"/>
        </w:rPr>
        <w:t>ill-equipped</w:t>
      </w:r>
      <w:r w:rsidRPr="00082EB6">
        <w:rPr>
          <w:rStyle w:val="Emphasis"/>
        </w:rPr>
        <w:t xml:space="preserve"> to identify</w:t>
      </w:r>
      <w:r w:rsidRPr="00082EB6">
        <w:rPr>
          <w:rStyle w:val="StyleUnderline"/>
        </w:rPr>
        <w:t xml:space="preserve"> whether an </w:t>
      </w:r>
      <w:r w:rsidRPr="00082EB6">
        <w:rPr>
          <w:rStyle w:val="Emphasis"/>
        </w:rPr>
        <w:t>act of innovation</w:t>
      </w:r>
      <w:r w:rsidRPr="00082EB6">
        <w:rPr>
          <w:rStyle w:val="StyleUnderline"/>
        </w:rPr>
        <w:t xml:space="preserve"> was meant to produce a </w:t>
      </w:r>
      <w:r w:rsidRPr="00082EB6">
        <w:rPr>
          <w:rStyle w:val="Emphasis"/>
        </w:rPr>
        <w:t>superior good</w:t>
      </w:r>
      <w:r w:rsidRPr="00082EB6">
        <w:rPr>
          <w:rStyle w:val="StyleUnderline"/>
        </w:rPr>
        <w:t xml:space="preserve"> or, </w:t>
      </w:r>
      <w:r w:rsidRPr="00082EB6">
        <w:rPr>
          <w:rStyle w:val="Emphasis"/>
        </w:rPr>
        <w:t>instead, suppress competition</w:t>
      </w:r>
      <w:r w:rsidRPr="00082EB6">
        <w:rPr>
          <w:sz w:val="16"/>
        </w:rPr>
        <w:t>. 60Thus, for practical and policy reasons, the exploitation of patent rights has not typically been considered an exclusionary act. Undeterred, plaintiffs have sought to impose antitrust liability on patent holders under an array of theories, as explained next.</w:t>
      </w:r>
    </w:p>
    <w:p w14:paraId="2031F282" w14:textId="77777777" w:rsidR="003F0749" w:rsidRPr="007773C5" w:rsidRDefault="003F0749" w:rsidP="003F0749">
      <w:pPr>
        <w:pStyle w:val="Heading4"/>
        <w:rPr>
          <w:rFonts w:cs="Nirmala UI"/>
        </w:rPr>
      </w:pPr>
      <w:r>
        <w:t xml:space="preserve">2. </w:t>
      </w:r>
      <w:r w:rsidRPr="00DC0798">
        <w:rPr>
          <w:u w:val="single"/>
        </w:rPr>
        <w:t>Suits</w:t>
      </w:r>
      <w:r>
        <w:t xml:space="preserve"> ---</w:t>
      </w:r>
      <w:r w:rsidRPr="00DC0798">
        <w:rPr>
          <w:rFonts w:cs="Nirmala UI"/>
        </w:rPr>
        <w:t xml:space="preserve"> </w:t>
      </w:r>
      <w:r w:rsidRPr="00DC0798">
        <w:rPr>
          <w:rFonts w:cs="Nirmala UI"/>
          <w:u w:val="single"/>
        </w:rPr>
        <w:t>Antitrust suits</w:t>
      </w:r>
      <w:r>
        <w:rPr>
          <w:rFonts w:cs="Nirmala UI"/>
        </w:rPr>
        <w:t xml:space="preserve"> are uniquely </w:t>
      </w:r>
      <w:r w:rsidRPr="00DC0798">
        <w:rPr>
          <w:rFonts w:cs="Nirmala UI"/>
          <w:u w:val="single"/>
        </w:rPr>
        <w:t>time consuming</w:t>
      </w:r>
      <w:r>
        <w:rPr>
          <w:rFonts w:cs="Nirmala UI"/>
        </w:rPr>
        <w:t xml:space="preserve"> and </w:t>
      </w:r>
      <w:r w:rsidRPr="00DC0798">
        <w:rPr>
          <w:rFonts w:cs="Nirmala UI"/>
          <w:u w:val="single"/>
        </w:rPr>
        <w:t>expensive</w:t>
      </w:r>
      <w:r>
        <w:rPr>
          <w:rFonts w:cs="Nirmala UI"/>
        </w:rPr>
        <w:t xml:space="preserve"> --- That </w:t>
      </w:r>
      <w:r w:rsidRPr="00DC0798">
        <w:rPr>
          <w:rFonts w:cs="Nirmala UI"/>
          <w:u w:val="single"/>
        </w:rPr>
        <w:t>drains</w:t>
      </w:r>
      <w:r>
        <w:rPr>
          <w:rFonts w:cs="Nirmala UI"/>
        </w:rPr>
        <w:t xml:space="preserve"> R&amp;D efforts</w:t>
      </w:r>
      <w:r w:rsidRPr="007773C5">
        <w:rPr>
          <w:rFonts w:cs="Nirmala UI"/>
        </w:rPr>
        <w:t xml:space="preserve"> </w:t>
      </w:r>
    </w:p>
    <w:p w14:paraId="373118C7" w14:textId="77777777" w:rsidR="003F0749" w:rsidRPr="007773C5" w:rsidRDefault="003F0749" w:rsidP="003F0749">
      <w:r w:rsidRPr="007773C5">
        <w:rPr>
          <w:rStyle w:val="Style13ptBold"/>
        </w:rPr>
        <w:t>Osenga '21</w:t>
      </w:r>
      <w:r w:rsidRPr="007773C5">
        <w:t xml:space="preserve"> [Kristen; 6/7/21; Professor of Law at the University of Richmond School of Law; J.D. from the University of Illinois College of Law, Visiting Professor at Emory University School of Law and at William &amp; Mary School of Law; "Opinion: We Must Win the Race to 5G," https://prescottenews.com/index.php/2021/06/07/opinion-we-must-win-the-race-to-5g/]</w:t>
      </w:r>
    </w:p>
    <w:p w14:paraId="719062EE" w14:textId="77777777" w:rsidR="003F0749" w:rsidRPr="007773C5" w:rsidRDefault="003F0749" w:rsidP="003F0749">
      <w:pPr>
        <w:rPr>
          <w:sz w:val="16"/>
        </w:rPr>
      </w:pPr>
      <w:r w:rsidRPr="00DC0798">
        <w:rPr>
          <w:rStyle w:val="StyleUnderline"/>
        </w:rPr>
        <w:t xml:space="preserve">America must swiftly act to </w:t>
      </w:r>
      <w:r w:rsidRPr="00DC0798">
        <w:rPr>
          <w:rStyle w:val="Emphasis"/>
        </w:rPr>
        <w:t>ensure</w:t>
      </w:r>
      <w:r w:rsidRPr="00DC0798">
        <w:rPr>
          <w:rStyle w:val="StyleUnderline"/>
        </w:rPr>
        <w:t xml:space="preserve"> we </w:t>
      </w:r>
      <w:r w:rsidRPr="00DC0798">
        <w:rPr>
          <w:rStyle w:val="Emphasis"/>
        </w:rPr>
        <w:t>win the race</w:t>
      </w:r>
      <w:r w:rsidRPr="00DC0798">
        <w:rPr>
          <w:rStyle w:val="StyleUnderline"/>
        </w:rPr>
        <w:t xml:space="preserve"> to 5G. One of the </w:t>
      </w:r>
      <w:r w:rsidRPr="0054792B">
        <w:rPr>
          <w:rStyle w:val="Emphasis"/>
          <w:highlight w:val="cyan"/>
        </w:rPr>
        <w:t>biggest barriers</w:t>
      </w:r>
      <w:r w:rsidRPr="007773C5">
        <w:rPr>
          <w:rStyle w:val="StyleUnderline"/>
        </w:rPr>
        <w:t xml:space="preserve"> to American development of 5G </w:t>
      </w:r>
      <w:r w:rsidRPr="0054792B">
        <w:rPr>
          <w:rStyle w:val="StyleUnderline"/>
          <w:highlight w:val="cyan"/>
        </w:rPr>
        <w:t xml:space="preserve">is </w:t>
      </w:r>
      <w:r w:rsidRPr="0054792B">
        <w:rPr>
          <w:rStyle w:val="Emphasis"/>
          <w:highlight w:val="cyan"/>
        </w:rPr>
        <w:t>antitrust</w:t>
      </w:r>
      <w:r w:rsidRPr="007773C5">
        <w:rPr>
          <w:rStyle w:val="Emphasis"/>
        </w:rPr>
        <w:t xml:space="preserve"> law</w:t>
      </w:r>
      <w:r w:rsidRPr="007773C5">
        <w:rPr>
          <w:sz w:val="16"/>
        </w:rPr>
        <w:t xml:space="preserve"> and enforcement, both domestically and internationally. A combination of domestic rulings and efforts by foreign governments have left many of our most innovative companies dangerously exposed. We need to respond to these anti-competitive measures to ensure American companies are competing on a level playing field.</w:t>
      </w:r>
    </w:p>
    <w:p w14:paraId="4B304018" w14:textId="77777777" w:rsidR="003F0749" w:rsidRPr="007773C5" w:rsidRDefault="003F0749" w:rsidP="003F0749">
      <w:pPr>
        <w:rPr>
          <w:sz w:val="16"/>
        </w:rPr>
      </w:pPr>
      <w:r w:rsidRPr="0054792B">
        <w:rPr>
          <w:rStyle w:val="StyleUnderline"/>
          <w:highlight w:val="cyan"/>
        </w:rPr>
        <w:t>Aggressive</w:t>
      </w:r>
      <w:r w:rsidRPr="007773C5">
        <w:rPr>
          <w:rStyle w:val="StyleUnderline"/>
        </w:rPr>
        <w:t xml:space="preserve"> antitrust </w:t>
      </w:r>
      <w:r w:rsidRPr="0054792B">
        <w:rPr>
          <w:rStyle w:val="StyleUnderline"/>
          <w:highlight w:val="cyan"/>
        </w:rPr>
        <w:t>enforcement</w:t>
      </w:r>
      <w:r w:rsidRPr="007773C5">
        <w:rPr>
          <w:sz w:val="16"/>
        </w:rPr>
        <w:t xml:space="preserve"> by both foreign and domestic forces </w:t>
      </w:r>
      <w:r w:rsidRPr="0054792B">
        <w:rPr>
          <w:rStyle w:val="Emphasis"/>
          <w:highlight w:val="cyan"/>
        </w:rPr>
        <w:t>threatens innovation</w:t>
      </w:r>
      <w:r w:rsidRPr="007773C5">
        <w:rPr>
          <w:rStyle w:val="StyleUnderline"/>
        </w:rPr>
        <w:t xml:space="preserve"> by </w:t>
      </w:r>
      <w:r w:rsidRPr="0054792B">
        <w:rPr>
          <w:rStyle w:val="StyleUnderline"/>
          <w:highlight w:val="cyan"/>
        </w:rPr>
        <w:t>forcing</w:t>
      </w:r>
      <w:r w:rsidRPr="007773C5">
        <w:rPr>
          <w:rStyle w:val="StyleUnderline"/>
        </w:rPr>
        <w:t xml:space="preserve"> American </w:t>
      </w:r>
      <w:r w:rsidRPr="0054792B">
        <w:rPr>
          <w:rStyle w:val="StyleUnderline"/>
          <w:highlight w:val="cyan"/>
        </w:rPr>
        <w:t xml:space="preserve">companies to </w:t>
      </w:r>
      <w:r w:rsidRPr="0054792B">
        <w:rPr>
          <w:rStyle w:val="Emphasis"/>
          <w:highlight w:val="cyan"/>
        </w:rPr>
        <w:t>engage</w:t>
      </w:r>
      <w:r w:rsidRPr="0054792B">
        <w:rPr>
          <w:rStyle w:val="StyleUnderline"/>
          <w:highlight w:val="cyan"/>
        </w:rPr>
        <w:t xml:space="preserve"> in </w:t>
      </w:r>
      <w:r w:rsidRPr="0054792B">
        <w:rPr>
          <w:rStyle w:val="Emphasis"/>
          <w:highlight w:val="cyan"/>
        </w:rPr>
        <w:t>expensive litigation</w:t>
      </w:r>
      <w:r w:rsidRPr="007773C5">
        <w:rPr>
          <w:rStyle w:val="StyleUnderline"/>
        </w:rPr>
        <w:t xml:space="preserve">. The </w:t>
      </w:r>
      <w:r w:rsidRPr="0054792B">
        <w:rPr>
          <w:rStyle w:val="Emphasis"/>
          <w:highlight w:val="cyan"/>
        </w:rPr>
        <w:t>lawsuits</w:t>
      </w:r>
      <w:r w:rsidRPr="007773C5">
        <w:rPr>
          <w:rStyle w:val="StyleUnderline"/>
        </w:rPr>
        <w:t xml:space="preserve"> often </w:t>
      </w:r>
      <w:r w:rsidRPr="0054792B">
        <w:rPr>
          <w:rStyle w:val="StyleUnderline"/>
          <w:highlight w:val="cyan"/>
        </w:rPr>
        <w:t>result in</w:t>
      </w:r>
      <w:r w:rsidRPr="007773C5">
        <w:rPr>
          <w:rStyle w:val="StyleUnderline"/>
        </w:rPr>
        <w:t xml:space="preserve"> these </w:t>
      </w:r>
      <w:r w:rsidRPr="0054792B">
        <w:rPr>
          <w:rStyle w:val="StyleUnderline"/>
          <w:highlight w:val="cyan"/>
        </w:rPr>
        <w:t>companies</w:t>
      </w:r>
      <w:r w:rsidRPr="007773C5">
        <w:rPr>
          <w:rStyle w:val="StyleUnderline"/>
        </w:rPr>
        <w:t xml:space="preserve"> being </w:t>
      </w:r>
      <w:r w:rsidRPr="0054792B">
        <w:rPr>
          <w:rStyle w:val="Emphasis"/>
          <w:highlight w:val="cyan"/>
        </w:rPr>
        <w:t>unable</w:t>
      </w:r>
      <w:r w:rsidRPr="0054792B">
        <w:rPr>
          <w:rStyle w:val="StyleUnderline"/>
          <w:highlight w:val="cyan"/>
        </w:rPr>
        <w:t xml:space="preserve"> to </w:t>
      </w:r>
      <w:r w:rsidRPr="0054792B">
        <w:rPr>
          <w:rStyle w:val="Emphasis"/>
          <w:highlight w:val="cyan"/>
        </w:rPr>
        <w:t>exercise</w:t>
      </w:r>
      <w:r w:rsidRPr="007773C5">
        <w:rPr>
          <w:rStyle w:val="StyleUnderline"/>
        </w:rPr>
        <w:t xml:space="preserve"> their legally granted intellectual </w:t>
      </w:r>
      <w:r w:rsidRPr="0054792B">
        <w:rPr>
          <w:rStyle w:val="Emphasis"/>
          <w:highlight w:val="cyan"/>
        </w:rPr>
        <w:t>property rights</w:t>
      </w:r>
      <w:r w:rsidRPr="007773C5">
        <w:rPr>
          <w:rStyle w:val="StyleUnderline"/>
        </w:rPr>
        <w:t>. Qualcomm</w:t>
      </w:r>
      <w:r w:rsidRPr="007773C5">
        <w:rPr>
          <w:sz w:val="16"/>
        </w:rPr>
        <w:t xml:space="preserve"> – one of the most active companies in the 5G space – </w:t>
      </w:r>
      <w:r w:rsidRPr="007773C5">
        <w:rPr>
          <w:rStyle w:val="StyleUnderline"/>
        </w:rPr>
        <w:t xml:space="preserve">is </w:t>
      </w:r>
      <w:r w:rsidRPr="0054792B">
        <w:rPr>
          <w:rStyle w:val="StyleUnderline"/>
          <w:highlight w:val="cyan"/>
        </w:rPr>
        <w:t>embroiled in</w:t>
      </w:r>
      <w:r w:rsidRPr="007773C5">
        <w:rPr>
          <w:rStyle w:val="StyleUnderline"/>
        </w:rPr>
        <w:t xml:space="preserve"> a </w:t>
      </w:r>
      <w:r w:rsidRPr="0054792B">
        <w:rPr>
          <w:rStyle w:val="Emphasis"/>
          <w:highlight w:val="cyan"/>
        </w:rPr>
        <w:t>years-long</w:t>
      </w:r>
      <w:r w:rsidRPr="007773C5">
        <w:rPr>
          <w:rStyle w:val="Emphasis"/>
        </w:rPr>
        <w:t xml:space="preserve"> legal </w:t>
      </w:r>
      <w:r w:rsidRPr="0054792B">
        <w:rPr>
          <w:rStyle w:val="Emphasis"/>
          <w:highlight w:val="cyan"/>
        </w:rPr>
        <w:t>battle</w:t>
      </w:r>
      <w:r w:rsidRPr="0054792B">
        <w:rPr>
          <w:rStyle w:val="StyleUnderline"/>
          <w:highlight w:val="cyan"/>
        </w:rPr>
        <w:t xml:space="preserve"> that </w:t>
      </w:r>
      <w:r w:rsidRPr="0054792B">
        <w:rPr>
          <w:rStyle w:val="Emphasis"/>
          <w:highlight w:val="cyan"/>
        </w:rPr>
        <w:t>jeopardizes</w:t>
      </w:r>
      <w:r w:rsidRPr="007773C5">
        <w:rPr>
          <w:rStyle w:val="StyleUnderline"/>
        </w:rPr>
        <w:t xml:space="preserve"> its </w:t>
      </w:r>
      <w:r w:rsidRPr="0054792B">
        <w:rPr>
          <w:rStyle w:val="StyleUnderline"/>
          <w:highlight w:val="cyan"/>
        </w:rPr>
        <w:t>business</w:t>
      </w:r>
      <w:r w:rsidRPr="007773C5">
        <w:rPr>
          <w:rStyle w:val="StyleUnderline"/>
        </w:rPr>
        <w:t xml:space="preserve"> model and could force it to sell its groundbreaking wireless chips at a steep discount</w:t>
      </w:r>
      <w:r w:rsidRPr="007773C5">
        <w:rPr>
          <w:sz w:val="16"/>
        </w:rPr>
        <w:t>. The problems American technology companies face overseas are even more extensive, as foreign governments like China prioritize technological supremacy over the rule of law.</w:t>
      </w:r>
    </w:p>
    <w:p w14:paraId="1517A779" w14:textId="77777777" w:rsidR="003F0749" w:rsidRPr="007773C5" w:rsidRDefault="003F0749" w:rsidP="003F0749">
      <w:pPr>
        <w:rPr>
          <w:sz w:val="16"/>
        </w:rPr>
      </w:pPr>
      <w:r w:rsidRPr="007773C5">
        <w:rPr>
          <w:sz w:val="16"/>
        </w:rPr>
        <w:t xml:space="preserve">China’s government and courts regularly disregard due process guidelines. </w:t>
      </w:r>
      <w:r w:rsidRPr="007773C5">
        <w:rPr>
          <w:rStyle w:val="StyleUnderline"/>
          <w:sz w:val="16"/>
          <w:szCs w:val="16"/>
          <w:u w:val="none"/>
        </w:rPr>
        <w:t>American companies often face pressure to settle out of court because they know the process is rigged</w:t>
      </w:r>
      <w:r w:rsidRPr="007773C5">
        <w:rPr>
          <w:sz w:val="16"/>
        </w:rPr>
        <w:t>. In some instances, American companies weren’t allowed to view all the evidence against them or retain appropriate legal counsel. Without legal baselines, American companies are powerless to resist theft and wrongdoing by the CCP.</w:t>
      </w:r>
    </w:p>
    <w:p w14:paraId="47807CC3" w14:textId="77777777" w:rsidR="003F0749" w:rsidRPr="007773C5" w:rsidRDefault="003F0749" w:rsidP="003F0749">
      <w:pPr>
        <w:rPr>
          <w:sz w:val="16"/>
        </w:rPr>
      </w:pPr>
      <w:r w:rsidRPr="007773C5">
        <w:rPr>
          <w:sz w:val="16"/>
        </w:rPr>
        <w:t>Another example of these manipulative legal maneuvers against U.S. companies by China occurred when the American company InterDigitial filed a suit in India alleging that Xiaomi, a Chinese tech giant, was infringing its patents. The Chinese Wuhan Intermediate Court stepped in and demanded InterDigital drop its case and not sue Xiaomi in any jurisdiction or face a hefty fine. Clearly, the CCP was putting its hand on the scales of justice to protect a domestic company.</w:t>
      </w:r>
    </w:p>
    <w:p w14:paraId="273F1A56" w14:textId="77777777" w:rsidR="003F0749" w:rsidRPr="007773C5" w:rsidRDefault="003F0749" w:rsidP="003F0749">
      <w:pPr>
        <w:rPr>
          <w:sz w:val="16"/>
        </w:rPr>
      </w:pPr>
      <w:r w:rsidRPr="007773C5">
        <w:rPr>
          <w:sz w:val="16"/>
        </w:rPr>
        <w:t>Research by the Office of the United States Representative has found the laws that China chooses to enforce are often overly broad and essentially allow Chinese companies to seize intellectual property if American companies won’t hand it over at a steep discount.</w:t>
      </w:r>
    </w:p>
    <w:p w14:paraId="3AE21262" w14:textId="77777777" w:rsidR="003F0749" w:rsidRPr="00DC0798" w:rsidRDefault="003F0749" w:rsidP="003F0749">
      <w:pPr>
        <w:rPr>
          <w:sz w:val="14"/>
        </w:rPr>
      </w:pPr>
      <w:r w:rsidRPr="007773C5">
        <w:rPr>
          <w:rStyle w:val="StyleUnderline"/>
        </w:rPr>
        <w:t xml:space="preserve">These </w:t>
      </w:r>
      <w:r w:rsidRPr="0054792B">
        <w:rPr>
          <w:rStyle w:val="StyleUnderline"/>
          <w:highlight w:val="cyan"/>
        </w:rPr>
        <w:t>actions</w:t>
      </w:r>
      <w:r w:rsidRPr="00DC0798">
        <w:rPr>
          <w:sz w:val="14"/>
        </w:rPr>
        <w:t xml:space="preserve">, in the U.S. and especially in China, </w:t>
      </w:r>
      <w:r w:rsidRPr="0054792B">
        <w:rPr>
          <w:rStyle w:val="StyleUnderline"/>
          <w:highlight w:val="cyan"/>
        </w:rPr>
        <w:t xml:space="preserve">can have </w:t>
      </w:r>
      <w:r w:rsidRPr="0054792B">
        <w:rPr>
          <w:rStyle w:val="Emphasis"/>
          <w:highlight w:val="cyan"/>
        </w:rPr>
        <w:t>devastating impacts</w:t>
      </w:r>
      <w:r w:rsidRPr="0054792B">
        <w:rPr>
          <w:rStyle w:val="StyleUnderline"/>
          <w:highlight w:val="cyan"/>
        </w:rPr>
        <w:t xml:space="preserve"> on</w:t>
      </w:r>
      <w:r w:rsidRPr="007773C5">
        <w:rPr>
          <w:rStyle w:val="StyleUnderline"/>
        </w:rPr>
        <w:t xml:space="preserve"> America’s role in </w:t>
      </w:r>
      <w:r w:rsidRPr="00DC0798">
        <w:rPr>
          <w:rStyle w:val="StyleUnderline"/>
        </w:rPr>
        <w:t xml:space="preserve">5G </w:t>
      </w:r>
      <w:r w:rsidRPr="0054792B">
        <w:rPr>
          <w:rStyle w:val="StyleUnderline"/>
          <w:highlight w:val="cyan"/>
        </w:rPr>
        <w:t>development</w:t>
      </w:r>
      <w:r w:rsidRPr="007773C5">
        <w:rPr>
          <w:rStyle w:val="StyleUnderline"/>
        </w:rPr>
        <w:t>.</w:t>
      </w:r>
      <w:r w:rsidRPr="00DC0798">
        <w:rPr>
          <w:sz w:val="14"/>
        </w:rPr>
        <w:t xml:space="preserve"> Historically, American companies have been the forerunners of innovation, and America has reaped the benefits. This process may not occur with 5G because only a handful of American companies, like Qualcomm, are heavily investing in 5G. These</w:t>
      </w:r>
      <w:r w:rsidRPr="00DC0798">
        <w:rPr>
          <w:rStyle w:val="StyleUnderline"/>
        </w:rPr>
        <w:t xml:space="preserve"> </w:t>
      </w:r>
      <w:r w:rsidRPr="0054792B">
        <w:rPr>
          <w:rStyle w:val="StyleUnderline"/>
          <w:highlight w:val="cyan"/>
        </w:rPr>
        <w:t xml:space="preserve">companies may be </w:t>
      </w:r>
      <w:r w:rsidRPr="0054792B">
        <w:rPr>
          <w:rStyle w:val="Emphasis"/>
          <w:highlight w:val="cyan"/>
        </w:rPr>
        <w:t>forced out</w:t>
      </w:r>
      <w:r w:rsidRPr="007773C5">
        <w:rPr>
          <w:rStyle w:val="Emphasis"/>
        </w:rPr>
        <w:t xml:space="preserve"> of the market</w:t>
      </w:r>
      <w:r w:rsidRPr="007773C5">
        <w:rPr>
          <w:rStyle w:val="StyleUnderline"/>
        </w:rPr>
        <w:t xml:space="preserve"> </w:t>
      </w:r>
      <w:r w:rsidRPr="0054792B">
        <w:rPr>
          <w:rStyle w:val="StyleUnderline"/>
          <w:highlight w:val="cyan"/>
        </w:rPr>
        <w:t xml:space="preserve">by </w:t>
      </w:r>
      <w:r w:rsidRPr="0054792B">
        <w:rPr>
          <w:rStyle w:val="Emphasis"/>
          <w:highlight w:val="cyan"/>
        </w:rPr>
        <w:t>expensive litigation</w:t>
      </w:r>
      <w:r w:rsidRPr="00DC0798">
        <w:rPr>
          <w:sz w:val="14"/>
        </w:rPr>
        <w:t xml:space="preserve"> costs </w:t>
      </w:r>
      <w:r w:rsidRPr="0054792B">
        <w:rPr>
          <w:rStyle w:val="StyleUnderline"/>
          <w:highlight w:val="cyan"/>
        </w:rPr>
        <w:t>or</w:t>
      </w:r>
      <w:r w:rsidRPr="007773C5">
        <w:rPr>
          <w:rStyle w:val="StyleUnderline"/>
        </w:rPr>
        <w:t xml:space="preserve"> the </w:t>
      </w:r>
      <w:r w:rsidRPr="007773C5">
        <w:rPr>
          <w:rStyle w:val="Emphasis"/>
        </w:rPr>
        <w:t xml:space="preserve">outright </w:t>
      </w:r>
      <w:r w:rsidRPr="0054792B">
        <w:rPr>
          <w:rStyle w:val="Emphasis"/>
          <w:highlight w:val="cyan"/>
        </w:rPr>
        <w:t>theft</w:t>
      </w:r>
      <w:r w:rsidRPr="00DC0798">
        <w:rPr>
          <w:sz w:val="14"/>
        </w:rPr>
        <w:t xml:space="preserve"> of their products.</w:t>
      </w:r>
    </w:p>
    <w:p w14:paraId="0DE81BD6" w14:textId="77777777" w:rsidR="003F0749" w:rsidRDefault="003F0749" w:rsidP="003F0749">
      <w:pPr>
        <w:pStyle w:val="Heading4"/>
      </w:pPr>
      <w:r>
        <w:t xml:space="preserve">3. </w:t>
      </w:r>
      <w:r w:rsidRPr="00244BDD">
        <w:rPr>
          <w:u w:val="single"/>
        </w:rPr>
        <w:t>Competence</w:t>
      </w:r>
      <w:r>
        <w:t xml:space="preserve"> --- </w:t>
      </w:r>
      <w:r w:rsidRPr="00244BDD">
        <w:rPr>
          <w:u w:val="single"/>
        </w:rPr>
        <w:t>Antitrust</w:t>
      </w:r>
      <w:r>
        <w:t xml:space="preserve"> courts are </w:t>
      </w:r>
      <w:r w:rsidRPr="00244BDD">
        <w:rPr>
          <w:u w:val="single"/>
        </w:rPr>
        <w:t>inept</w:t>
      </w:r>
      <w:r>
        <w:t xml:space="preserve"> --- That chills </w:t>
      </w:r>
      <w:r w:rsidRPr="00244BDD">
        <w:rPr>
          <w:u w:val="single"/>
        </w:rPr>
        <w:t>innovation</w:t>
      </w:r>
    </w:p>
    <w:p w14:paraId="1C80993E" w14:textId="77777777" w:rsidR="003F0749" w:rsidRPr="00483B00" w:rsidRDefault="003F0749" w:rsidP="003F0749">
      <w:r w:rsidRPr="00BD5E53">
        <w:rPr>
          <w:rStyle w:val="Style13ptBold"/>
        </w:rPr>
        <w:t>Sipe ’17</w:t>
      </w:r>
      <w:r>
        <w:t xml:space="preserve"> [Matthew; December of 2016, published in the 2017 edition; J.D. at Yale Law School; American University Law Review, “Patents v. Antitrust: Preempting Conflict,” Vol. 66]</w:t>
      </w:r>
    </w:p>
    <w:p w14:paraId="0C83915B" w14:textId="77777777" w:rsidR="003F0749" w:rsidRPr="00483B00" w:rsidRDefault="003F0749" w:rsidP="003F0749">
      <w:pPr>
        <w:rPr>
          <w:sz w:val="16"/>
        </w:rPr>
      </w:pPr>
      <w:r w:rsidRPr="00483B00">
        <w:rPr>
          <w:sz w:val="16"/>
        </w:rPr>
        <w:t>IV. RISK OF CONFLICT</w:t>
      </w:r>
    </w:p>
    <w:p w14:paraId="2E6BFB85" w14:textId="77777777" w:rsidR="003F0749" w:rsidRPr="00483B00" w:rsidRDefault="003F0749" w:rsidP="003F0749">
      <w:pPr>
        <w:rPr>
          <w:sz w:val="16"/>
        </w:rPr>
      </w:pPr>
      <w:r w:rsidRPr="00483B00">
        <w:rPr>
          <w:sz w:val="16"/>
        </w:rPr>
        <w:t xml:space="preserve">The previous two Parts examined the existing sources of regulatory authority in the patent context--the PTO, the ITC, and the Federal Circuit--to create a hierarchy of potentially anticompetitive patent activities, categorizing them based on the degree to which they are already under patent-specific supervision. </w:t>
      </w:r>
      <w:r w:rsidRPr="0054792B">
        <w:rPr>
          <w:rStyle w:val="StyleUnderline"/>
          <w:highlight w:val="cyan"/>
        </w:rPr>
        <w:t>Where</w:t>
      </w:r>
      <w:r w:rsidRPr="00483B00">
        <w:rPr>
          <w:sz w:val="16"/>
        </w:rPr>
        <w:t xml:space="preserve"> that </w:t>
      </w:r>
      <w:r w:rsidRPr="00483B00">
        <w:rPr>
          <w:rStyle w:val="Emphasis"/>
        </w:rPr>
        <w:t xml:space="preserve">alternative </w:t>
      </w:r>
      <w:r w:rsidRPr="0054792B">
        <w:rPr>
          <w:rStyle w:val="Emphasis"/>
          <w:highlight w:val="cyan"/>
        </w:rPr>
        <w:t>supervision</w:t>
      </w:r>
      <w:r w:rsidRPr="0054792B">
        <w:rPr>
          <w:rStyle w:val="StyleUnderline"/>
          <w:highlight w:val="cyan"/>
        </w:rPr>
        <w:t xml:space="preserve"> exists</w:t>
      </w:r>
      <w:r w:rsidRPr="00483B00">
        <w:rPr>
          <w:sz w:val="16"/>
        </w:rPr>
        <w:t xml:space="preserve">, as the Credit Suisse Court recognized, </w:t>
      </w:r>
      <w:r w:rsidRPr="00483B00">
        <w:rPr>
          <w:rStyle w:val="StyleUnderline"/>
        </w:rPr>
        <w:t xml:space="preserve">the </w:t>
      </w:r>
      <w:r w:rsidRPr="0054792B">
        <w:rPr>
          <w:rStyle w:val="StyleUnderline"/>
          <w:highlight w:val="cyan"/>
        </w:rPr>
        <w:t xml:space="preserve">benefits of </w:t>
      </w:r>
      <w:r w:rsidRPr="0054792B">
        <w:rPr>
          <w:rStyle w:val="Emphasis"/>
          <w:highlight w:val="cyan"/>
        </w:rPr>
        <w:t>overlapping antitrust</w:t>
      </w:r>
      <w:r w:rsidRPr="00483B00">
        <w:rPr>
          <w:rStyle w:val="Emphasis"/>
        </w:rPr>
        <w:t xml:space="preserve"> intervention</w:t>
      </w:r>
      <w:r w:rsidRPr="00483B00">
        <w:rPr>
          <w:rStyle w:val="StyleUnderline"/>
        </w:rPr>
        <w:t xml:space="preserve"> </w:t>
      </w:r>
      <w:r w:rsidRPr="0054792B">
        <w:rPr>
          <w:rStyle w:val="StyleUnderline"/>
          <w:highlight w:val="cyan"/>
        </w:rPr>
        <w:t xml:space="preserve">are </w:t>
      </w:r>
      <w:r w:rsidRPr="0054792B">
        <w:rPr>
          <w:rStyle w:val="Emphasis"/>
          <w:highlight w:val="cyan"/>
        </w:rPr>
        <w:t>marginal</w:t>
      </w:r>
      <w:r w:rsidRPr="0054792B">
        <w:rPr>
          <w:rStyle w:val="StyleUnderline"/>
          <w:highlight w:val="cyan"/>
        </w:rPr>
        <w:t>. Of</w:t>
      </w:r>
      <w:r w:rsidRPr="00483B00">
        <w:rPr>
          <w:sz w:val="16"/>
        </w:rPr>
        <w:t xml:space="preserve"> equal--if not </w:t>
      </w:r>
      <w:r w:rsidRPr="0054792B">
        <w:rPr>
          <w:rStyle w:val="Emphasis"/>
          <w:highlight w:val="cyan"/>
        </w:rPr>
        <w:t>greater</w:t>
      </w:r>
      <w:r w:rsidRPr="00483B00">
        <w:rPr>
          <w:sz w:val="16"/>
        </w:rPr>
        <w:t>--</w:t>
      </w:r>
      <w:r w:rsidRPr="0054792B">
        <w:rPr>
          <w:rStyle w:val="Emphasis"/>
          <w:highlight w:val="cyan"/>
        </w:rPr>
        <w:t>concern</w:t>
      </w:r>
      <w:r w:rsidRPr="00483B00">
        <w:rPr>
          <w:sz w:val="16"/>
        </w:rPr>
        <w:t xml:space="preserve">, however, </w:t>
      </w:r>
      <w:r w:rsidRPr="0054792B">
        <w:rPr>
          <w:rStyle w:val="StyleUnderline"/>
          <w:highlight w:val="cyan"/>
        </w:rPr>
        <w:t>are</w:t>
      </w:r>
      <w:r w:rsidRPr="00483B00">
        <w:rPr>
          <w:rStyle w:val="StyleUnderline"/>
        </w:rPr>
        <w:t xml:space="preserve"> </w:t>
      </w:r>
      <w:r w:rsidRPr="00483B00">
        <w:rPr>
          <w:rStyle w:val="Emphasis"/>
        </w:rPr>
        <w:t xml:space="preserve">the </w:t>
      </w:r>
      <w:r w:rsidRPr="0054792B">
        <w:rPr>
          <w:rStyle w:val="Emphasis"/>
          <w:highlight w:val="cyan"/>
        </w:rPr>
        <w:t>costs</w:t>
      </w:r>
      <w:r w:rsidRPr="00483B00">
        <w:rPr>
          <w:rStyle w:val="StyleUnderline"/>
        </w:rPr>
        <w:t xml:space="preserve"> of </w:t>
      </w:r>
      <w:r w:rsidRPr="00483B00">
        <w:rPr>
          <w:rStyle w:val="Emphasis"/>
        </w:rPr>
        <w:t>overlapping antitrust intervention</w:t>
      </w:r>
      <w:r w:rsidRPr="00483B00">
        <w:rPr>
          <w:sz w:val="16"/>
        </w:rPr>
        <w:t>.</w:t>
      </w:r>
    </w:p>
    <w:p w14:paraId="7F9CDE47" w14:textId="77777777" w:rsidR="003F0749" w:rsidRPr="00483B00" w:rsidRDefault="003F0749" w:rsidP="003F0749">
      <w:pPr>
        <w:rPr>
          <w:sz w:val="16"/>
        </w:rPr>
      </w:pPr>
      <w:r w:rsidRPr="00483B00">
        <w:rPr>
          <w:sz w:val="16"/>
        </w:rPr>
        <w:t xml:space="preserve">The bulk of the Court's analysis in Credit Suisse was dedicated to calculating those costs in the securities context. Due to the "fine, complex, detailed line" separating activity the SEC permits and activity the SEC forbids, the "contradictory inferences" that might arise from identical behavior, the "need for securities-related expertise" in adjudication, the "risk of inconsistent court results," and the danger of permitting plaintiffs to "dress what is essentially a securities complaint in antitrust clothing," </w:t>
      </w:r>
      <w:r w:rsidRPr="00483B00">
        <w:rPr>
          <w:rStyle w:val="StyleUnderline"/>
        </w:rPr>
        <w:t>the</w:t>
      </w:r>
      <w:r w:rsidRPr="00483B00">
        <w:rPr>
          <w:sz w:val="16"/>
        </w:rPr>
        <w:t xml:space="preserve"> Credit Suisse </w:t>
      </w:r>
      <w:r w:rsidRPr="00483B00">
        <w:rPr>
          <w:rStyle w:val="StyleUnderline"/>
        </w:rPr>
        <w:t>Court determined</w:t>
      </w:r>
      <w:r w:rsidRPr="00483B00">
        <w:rPr>
          <w:sz w:val="16"/>
        </w:rPr>
        <w:t xml:space="preserve"> that </w:t>
      </w:r>
      <w:r w:rsidRPr="0054792B">
        <w:rPr>
          <w:rStyle w:val="StyleUnderline"/>
          <w:highlight w:val="cyan"/>
        </w:rPr>
        <w:t>"</w:t>
      </w:r>
      <w:r w:rsidRPr="0054792B">
        <w:rPr>
          <w:rStyle w:val="Emphasis"/>
          <w:highlight w:val="cyan"/>
        </w:rPr>
        <w:t>antitrust courts</w:t>
      </w:r>
      <w:r w:rsidRPr="00483B00">
        <w:rPr>
          <w:rStyle w:val="StyleUnderline"/>
        </w:rPr>
        <w:t xml:space="preserve"> are likely to </w:t>
      </w:r>
      <w:r w:rsidRPr="0054792B">
        <w:rPr>
          <w:rStyle w:val="StyleUnderline"/>
          <w:highlight w:val="cyan"/>
        </w:rPr>
        <w:t xml:space="preserve">make </w:t>
      </w:r>
      <w:r w:rsidRPr="0054792B">
        <w:rPr>
          <w:rStyle w:val="Emphasis"/>
          <w:highlight w:val="cyan"/>
        </w:rPr>
        <w:t>unusually serious mistakes</w:t>
      </w:r>
      <w:r w:rsidRPr="0054792B">
        <w:rPr>
          <w:rStyle w:val="StyleUnderline"/>
          <w:highlight w:val="cyan"/>
        </w:rPr>
        <w:t>"</w:t>
      </w:r>
      <w:r w:rsidRPr="00483B00">
        <w:rPr>
          <w:rStyle w:val="StyleUnderline"/>
        </w:rPr>
        <w:t xml:space="preserve"> where they intervene</w:t>
      </w:r>
      <w:r w:rsidRPr="00483B00">
        <w:rPr>
          <w:sz w:val="16"/>
        </w:rPr>
        <w:t xml:space="preserve"> with securities law. 193 As a result, the Court stated, </w:t>
      </w:r>
      <w:r w:rsidRPr="00483B00">
        <w:rPr>
          <w:rStyle w:val="StyleUnderline"/>
        </w:rPr>
        <w:t>permitting</w:t>
      </w:r>
      <w:r w:rsidRPr="00483B00">
        <w:rPr>
          <w:sz w:val="16"/>
        </w:rPr>
        <w:t xml:space="preserve"> antitrust law and securities law to </w:t>
      </w:r>
      <w:r w:rsidRPr="00483B00">
        <w:rPr>
          <w:rStyle w:val="StyleUnderline"/>
        </w:rPr>
        <w:t>overlap would</w:t>
      </w:r>
      <w:r w:rsidRPr="00483B00">
        <w:rPr>
          <w:sz w:val="16"/>
        </w:rPr>
        <w:t xml:space="preserve"> likely "</w:t>
      </w:r>
      <w:r w:rsidRPr="00483B00">
        <w:rPr>
          <w:rStyle w:val="StyleUnderline"/>
        </w:rPr>
        <w:t xml:space="preserve">produce </w:t>
      </w:r>
      <w:r w:rsidRPr="00483B00">
        <w:rPr>
          <w:rStyle w:val="Emphasis"/>
        </w:rPr>
        <w:t>conflicting</w:t>
      </w:r>
      <w:r w:rsidRPr="00483B00">
        <w:rPr>
          <w:sz w:val="16"/>
        </w:rPr>
        <w:t xml:space="preserve"> guidance, </w:t>
      </w:r>
      <w:r w:rsidRPr="00483B00">
        <w:rPr>
          <w:rStyle w:val="Emphasis"/>
        </w:rPr>
        <w:t>requirements</w:t>
      </w:r>
      <w:r w:rsidRPr="00483B00">
        <w:rPr>
          <w:sz w:val="16"/>
        </w:rPr>
        <w:t xml:space="preserve">, duties, privileges, or standards of conduct." 194 This Part extends that analysis to the patent context where the costs are equally substantial. Each of the above concerns is </w:t>
      </w:r>
      <w:r w:rsidRPr="00483B00">
        <w:rPr>
          <w:rStyle w:val="StyleUnderline"/>
        </w:rPr>
        <w:t>just as pressing in the patent sphere--if not more</w:t>
      </w:r>
      <w:r w:rsidRPr="00483B00">
        <w:rPr>
          <w:sz w:val="16"/>
        </w:rPr>
        <w:t>so.</w:t>
      </w:r>
    </w:p>
    <w:p w14:paraId="40083624" w14:textId="77777777" w:rsidR="003F0749" w:rsidRPr="00483B00" w:rsidRDefault="003F0749" w:rsidP="003F0749">
      <w:pPr>
        <w:rPr>
          <w:sz w:val="16"/>
        </w:rPr>
      </w:pPr>
      <w:r w:rsidRPr="00483B00">
        <w:rPr>
          <w:sz w:val="16"/>
        </w:rPr>
        <w:t>[*451] A. The Fine Lines of Patent Law</w:t>
      </w:r>
    </w:p>
    <w:p w14:paraId="1611CFBC" w14:textId="77777777" w:rsidR="003F0749" w:rsidRPr="00483B00" w:rsidRDefault="003F0749" w:rsidP="003F0749">
      <w:pPr>
        <w:rPr>
          <w:sz w:val="16"/>
        </w:rPr>
      </w:pPr>
      <w:r w:rsidRPr="00483B00">
        <w:rPr>
          <w:sz w:val="16"/>
        </w:rPr>
        <w:t>In Credit Suisse, the Court characterized the line separating permissible and impermissible securities activity as "fine, complex, [and] detailed." 195 Accordingly, allowing antitrust and securities law to apply simultaneously would be particularly likely to produce conflicting guidance and requirements. The Court illustrated this dilemma:</w:t>
      </w:r>
    </w:p>
    <w:p w14:paraId="445B0BCE" w14:textId="77777777" w:rsidR="003F0749" w:rsidRPr="00483B00" w:rsidRDefault="003F0749" w:rsidP="003F0749">
      <w:pPr>
        <w:ind w:left="720"/>
        <w:rPr>
          <w:sz w:val="16"/>
        </w:rPr>
      </w:pPr>
      <w:r w:rsidRPr="00483B00">
        <w:rPr>
          <w:sz w:val="16"/>
        </w:rPr>
        <w:t>It will often be difficult for someone who is not familiar with accepted syndicate practices to determine with confidence whether an underwriter has insisted that an investor buy more shares in the immediate aftermarket (forbidden), or has simply allocated more shares to an investor willing to purchase additional shares of that issue in the long run (permitted). And who but a securities expert could say whether the present SEC rules set forth a virtually permanent line, unlikely to change in ways that would permit the sorts of . . . conduct that it now seems to forbid? 196</w:t>
      </w:r>
    </w:p>
    <w:p w14:paraId="73E0B3A0" w14:textId="77777777" w:rsidR="003F0749" w:rsidRPr="00483B00" w:rsidRDefault="003F0749" w:rsidP="003F0749">
      <w:pPr>
        <w:rPr>
          <w:sz w:val="16"/>
        </w:rPr>
      </w:pPr>
      <w:r w:rsidRPr="00483B00">
        <w:rPr>
          <w:rStyle w:val="StyleUnderline"/>
        </w:rPr>
        <w:t>Patent law is</w:t>
      </w:r>
      <w:r w:rsidRPr="00483B00">
        <w:rPr>
          <w:sz w:val="16"/>
        </w:rPr>
        <w:t xml:space="preserve"> similarly </w:t>
      </w:r>
      <w:r w:rsidRPr="00483B00">
        <w:rPr>
          <w:rStyle w:val="StyleUnderline"/>
        </w:rPr>
        <w:t xml:space="preserve">replete with </w:t>
      </w:r>
      <w:r w:rsidRPr="00483B00">
        <w:rPr>
          <w:rStyle w:val="Emphasis"/>
        </w:rPr>
        <w:t>fine doctrinal lines</w:t>
      </w:r>
      <w:r w:rsidRPr="00483B00">
        <w:rPr>
          <w:rStyle w:val="StyleUnderline"/>
        </w:rPr>
        <w:t xml:space="preserve"> separating </w:t>
      </w:r>
      <w:r w:rsidRPr="00483B00">
        <w:rPr>
          <w:rStyle w:val="Emphasis"/>
        </w:rPr>
        <w:t>the permissible</w:t>
      </w:r>
      <w:r w:rsidRPr="00483B00">
        <w:rPr>
          <w:rStyle w:val="StyleUnderline"/>
        </w:rPr>
        <w:t xml:space="preserve"> and the </w:t>
      </w:r>
      <w:r w:rsidRPr="00483B00">
        <w:rPr>
          <w:rStyle w:val="Emphasis"/>
        </w:rPr>
        <w:t>forbidden</w:t>
      </w:r>
      <w:r w:rsidRPr="00483B00">
        <w:rPr>
          <w:sz w:val="16"/>
        </w:rPr>
        <w:t xml:space="preserve">. To provide just a few key examples, </w:t>
      </w:r>
      <w:r w:rsidRPr="00483B00">
        <w:rPr>
          <w:rStyle w:val="StyleUnderline"/>
        </w:rPr>
        <w:t>the frameworks</w:t>
      </w:r>
      <w:r w:rsidRPr="00483B00">
        <w:rPr>
          <w:sz w:val="16"/>
        </w:rPr>
        <w:t xml:space="preserve"> governing patent misuse, exhaustion, inequitable conduct, and contributory infringement </w:t>
      </w:r>
      <w:r w:rsidRPr="00483B00">
        <w:rPr>
          <w:rStyle w:val="StyleUnderline"/>
        </w:rPr>
        <w:t xml:space="preserve">are </w:t>
      </w:r>
      <w:r w:rsidRPr="00483B00">
        <w:rPr>
          <w:rStyle w:val="Emphasis"/>
        </w:rPr>
        <w:t>highly complex</w:t>
      </w:r>
      <w:r w:rsidRPr="00483B00">
        <w:rPr>
          <w:sz w:val="16"/>
        </w:rPr>
        <w:t xml:space="preserve"> and continue to develop and evolve.</w:t>
      </w:r>
    </w:p>
    <w:p w14:paraId="0E580082" w14:textId="77777777" w:rsidR="003F0749" w:rsidRPr="00483B00" w:rsidRDefault="003F0749" w:rsidP="003F0749">
      <w:pPr>
        <w:rPr>
          <w:sz w:val="16"/>
        </w:rPr>
      </w:pPr>
      <w:r w:rsidRPr="00483B00">
        <w:rPr>
          <w:sz w:val="16"/>
        </w:rPr>
        <w:t xml:space="preserve">As explained in Part III, patent misuse and exhaustion are equitable defenses to infringement. 197 The former applies where a patentee "impermissibly broadened the 'physical or temporal scope' of the patent grant with anticompetitive effect." 198 The patent then becomes "unenforceable until the misuse is purged." 199 The latter applies where a patented item has been "lawfully made and sold," after which "there is no restriction on [its] use to be implied for the benefit of the patentee." 200 An infringement claim based on downstream use or sale will therefore be dismissed as a matter of law. 201 The Federal Circuit, reviewing these defenses, 202 is forced to thus grapple with complex, "murk[y]" questions. 203 In terms of patent misuse: What is outside [*452] the scope of any given patent grant? Has this particular patent been "leveraged" as part of the alleged anticompetitive scheme? How should courts analyze and resolve portfolio--rather than individual patent--misuse? 204 In terms of exhaustion: Does the article sold sufficiently embody the "essential features" of the patent? 205 To what extent can parties contract around exhaustion? 206 As a result, there is already "foreseeable polymorphism" in the doctrines of patent misuse and exhaustion, and "unforeseeable strains of potential misbehaviors" are likely to emerge. 207 </w:t>
      </w:r>
      <w:r w:rsidRPr="0054792B">
        <w:rPr>
          <w:rStyle w:val="StyleUnderline"/>
          <w:highlight w:val="cyan"/>
        </w:rPr>
        <w:t>Allowing</w:t>
      </w:r>
      <w:r w:rsidRPr="00483B00">
        <w:rPr>
          <w:rStyle w:val="StyleUnderline"/>
        </w:rPr>
        <w:t xml:space="preserve"> </w:t>
      </w:r>
      <w:r w:rsidRPr="00483B00">
        <w:rPr>
          <w:rStyle w:val="Emphasis"/>
        </w:rPr>
        <w:t xml:space="preserve">generalist antitrust </w:t>
      </w:r>
      <w:r w:rsidRPr="0054792B">
        <w:rPr>
          <w:rStyle w:val="Emphasis"/>
          <w:highlight w:val="cyan"/>
        </w:rPr>
        <w:t>courts</w:t>
      </w:r>
      <w:r w:rsidRPr="0054792B">
        <w:rPr>
          <w:rStyle w:val="StyleUnderline"/>
          <w:highlight w:val="cyan"/>
        </w:rPr>
        <w:t xml:space="preserve"> to intervene would</w:t>
      </w:r>
      <w:r w:rsidRPr="00483B00">
        <w:rPr>
          <w:rStyle w:val="StyleUnderline"/>
        </w:rPr>
        <w:t xml:space="preserve"> only </w:t>
      </w:r>
      <w:r w:rsidRPr="0054792B">
        <w:rPr>
          <w:rStyle w:val="StyleUnderline"/>
          <w:highlight w:val="cyan"/>
        </w:rPr>
        <w:t>produce</w:t>
      </w:r>
      <w:r w:rsidRPr="00483B00">
        <w:rPr>
          <w:rStyle w:val="StyleUnderline"/>
        </w:rPr>
        <w:t xml:space="preserve"> </w:t>
      </w:r>
      <w:r w:rsidRPr="00483B00">
        <w:rPr>
          <w:rStyle w:val="Emphasis"/>
        </w:rPr>
        <w:t xml:space="preserve">greater </w:t>
      </w:r>
      <w:r w:rsidRPr="0054792B">
        <w:rPr>
          <w:rStyle w:val="Emphasis"/>
          <w:highlight w:val="cyan"/>
        </w:rPr>
        <w:t>uncertainty</w:t>
      </w:r>
      <w:r w:rsidRPr="0054792B">
        <w:rPr>
          <w:rStyle w:val="StyleUnderline"/>
          <w:highlight w:val="cyan"/>
        </w:rPr>
        <w:t xml:space="preserve"> and</w:t>
      </w:r>
      <w:r w:rsidRPr="00483B00">
        <w:rPr>
          <w:sz w:val="16"/>
        </w:rPr>
        <w:t xml:space="preserve">, ultimately, </w:t>
      </w:r>
      <w:r w:rsidRPr="0054792B">
        <w:rPr>
          <w:rStyle w:val="Emphasis"/>
          <w:highlight w:val="cyan"/>
        </w:rPr>
        <w:t>conflicting</w:t>
      </w:r>
      <w:r w:rsidRPr="00483B00">
        <w:rPr>
          <w:rStyle w:val="Emphasis"/>
        </w:rPr>
        <w:t xml:space="preserve"> and inconsistent </w:t>
      </w:r>
      <w:r w:rsidRPr="0054792B">
        <w:rPr>
          <w:rStyle w:val="Emphasis"/>
          <w:highlight w:val="cyan"/>
        </w:rPr>
        <w:t>results</w:t>
      </w:r>
      <w:r w:rsidRPr="00483B00">
        <w:rPr>
          <w:sz w:val="16"/>
        </w:rPr>
        <w:t>.</w:t>
      </w:r>
    </w:p>
    <w:p w14:paraId="6118269C" w14:textId="77777777" w:rsidR="003F0749" w:rsidRPr="00483B00" w:rsidRDefault="003F0749" w:rsidP="003F0749">
      <w:pPr>
        <w:rPr>
          <w:sz w:val="16"/>
        </w:rPr>
      </w:pPr>
      <w:r w:rsidRPr="00483B00">
        <w:rPr>
          <w:sz w:val="16"/>
        </w:rPr>
        <w:t xml:space="preserve">Inequitable conduct is another equitable defense to patent infringement. 208 To successfully assert a claim of inequitable conduct, the accused infringer must show that the patentee failed to disclose information, such as prior art, in its patent application. 209 The patentee must also have "specific intent to deceive the PTO," such that the "PTO would not have granted the patent but for [the] failure to disclose." 210 The remedy, as expressed by the Federal Circuit, is </w:t>
      </w:r>
      <w:r w:rsidRPr="0054792B">
        <w:rPr>
          <w:rStyle w:val="StyleUnderline"/>
          <w:highlight w:val="cyan"/>
        </w:rPr>
        <w:t>the "</w:t>
      </w:r>
      <w:r w:rsidRPr="0054792B">
        <w:rPr>
          <w:rStyle w:val="Emphasis"/>
          <w:highlight w:val="cyan"/>
        </w:rPr>
        <w:t>'atomic bomb</w:t>
      </w:r>
      <w:r w:rsidRPr="0054792B">
        <w:rPr>
          <w:rStyle w:val="StyleUnderline"/>
          <w:highlight w:val="cyan"/>
        </w:rPr>
        <w:t>' of patent law"</w:t>
      </w:r>
      <w:r w:rsidRPr="00483B00">
        <w:rPr>
          <w:rStyle w:val="StyleUnderline"/>
        </w:rPr>
        <w:t>:</w:t>
      </w:r>
      <w:r w:rsidRPr="00483B00">
        <w:rPr>
          <w:sz w:val="16"/>
        </w:rPr>
        <w:t xml:space="preserve"> "inequitable conduct regarding any single claim renders the entire patent unenforceable." 211 The result </w:t>
      </w:r>
      <w:r w:rsidRPr="00483B00">
        <w:rPr>
          <w:rStyle w:val="StyleUnderline"/>
        </w:rPr>
        <w:t xml:space="preserve">is </w:t>
      </w:r>
      <w:r w:rsidRPr="00483B00">
        <w:rPr>
          <w:rStyle w:val="Emphasis"/>
        </w:rPr>
        <w:t>a fine line to adjudicate</w:t>
      </w:r>
      <w:r w:rsidRPr="00483B00">
        <w:rPr>
          <w:sz w:val="16"/>
        </w:rPr>
        <w:t xml:space="preserve">. Because the Federal Circuit has determined that "intent and materiality are separate elements . . . that . . . should not be put on a sliding scale with one another," the crucial--and highly technical--question of whether or not the patentee's alleged deception was the "but for" cause of the PTO's grant must be addressed fully in every case. 212 Again, </w:t>
      </w:r>
      <w:r w:rsidRPr="0054792B">
        <w:rPr>
          <w:rStyle w:val="StyleUnderline"/>
          <w:highlight w:val="cyan"/>
        </w:rPr>
        <w:t>inconsistency and uncertainty would mar</w:t>
      </w:r>
      <w:r w:rsidRPr="00483B00">
        <w:rPr>
          <w:rStyle w:val="StyleUnderline"/>
        </w:rPr>
        <w:t xml:space="preserve"> </w:t>
      </w:r>
      <w:r w:rsidRPr="00483B00">
        <w:rPr>
          <w:rStyle w:val="Emphasis"/>
        </w:rPr>
        <w:t xml:space="preserve">this already </w:t>
      </w:r>
      <w:r w:rsidRPr="0054792B">
        <w:rPr>
          <w:rStyle w:val="Emphasis"/>
          <w:highlight w:val="cyan"/>
        </w:rPr>
        <w:t>complex doctrine</w:t>
      </w:r>
      <w:r w:rsidRPr="0054792B">
        <w:rPr>
          <w:rStyle w:val="StyleUnderline"/>
          <w:highlight w:val="cyan"/>
        </w:rPr>
        <w:t xml:space="preserve"> if antitrust courts</w:t>
      </w:r>
      <w:r w:rsidRPr="00483B00">
        <w:rPr>
          <w:rStyle w:val="StyleUnderline"/>
        </w:rPr>
        <w:t xml:space="preserve"> were left to </w:t>
      </w:r>
      <w:r w:rsidRPr="0054792B">
        <w:rPr>
          <w:rStyle w:val="StyleUnderline"/>
          <w:highlight w:val="cyan"/>
        </w:rPr>
        <w:t>adjudicate</w:t>
      </w:r>
      <w:r w:rsidRPr="00483B00">
        <w:rPr>
          <w:rStyle w:val="StyleUnderline"/>
        </w:rPr>
        <w:t xml:space="preserve"> these </w:t>
      </w:r>
      <w:r w:rsidRPr="0054792B">
        <w:rPr>
          <w:rStyle w:val="StyleUnderline"/>
          <w:highlight w:val="cyan"/>
        </w:rPr>
        <w:t>claims</w:t>
      </w:r>
      <w:r w:rsidRPr="00483B00">
        <w:rPr>
          <w:sz w:val="16"/>
        </w:rPr>
        <w:t>.</w:t>
      </w:r>
    </w:p>
    <w:p w14:paraId="768E0F07" w14:textId="77777777" w:rsidR="003F0749" w:rsidRPr="00483B00" w:rsidRDefault="003F0749" w:rsidP="003F0749">
      <w:pPr>
        <w:rPr>
          <w:sz w:val="16"/>
        </w:rPr>
      </w:pPr>
      <w:r w:rsidRPr="00483B00">
        <w:rPr>
          <w:sz w:val="16"/>
        </w:rPr>
        <w:t>[*453] As opposed to direct infringement, contributory infringement covers situations where a party does not sell the patented article or practice the patented process, but instead</w:t>
      </w:r>
    </w:p>
    <w:p w14:paraId="42E37003" w14:textId="77777777" w:rsidR="003F0749" w:rsidRPr="00483B00" w:rsidRDefault="003F0749" w:rsidP="003F0749">
      <w:pPr>
        <w:ind w:left="720"/>
        <w:rPr>
          <w:sz w:val="16"/>
        </w:rPr>
      </w:pPr>
      <w:r w:rsidRPr="00483B00">
        <w:rPr>
          <w:sz w:val="16"/>
        </w:rPr>
        <w:t>offers to sell or sells . . . a material or apparatus for use in practicing a patented process, constituting a material part of the invention, knowing the same to be especially made or especially adapted for use in an infringement of such patent, and not a staple article or commodity of commerce suitable for substantial noninfringing use . . . . 213</w:t>
      </w:r>
    </w:p>
    <w:p w14:paraId="2A4CEF4B" w14:textId="77777777" w:rsidR="003F0749" w:rsidRPr="00483B00" w:rsidRDefault="003F0749" w:rsidP="003F0749">
      <w:pPr>
        <w:rPr>
          <w:sz w:val="16"/>
        </w:rPr>
      </w:pPr>
      <w:r w:rsidRPr="00483B00">
        <w:rPr>
          <w:sz w:val="16"/>
        </w:rPr>
        <w:t>For a plaintiff's claim of contributory infringement to succeed, the plaintiff must demonstrate that the defendant "knew that the combination for which its components were especially made was both patented and infringing," and that the "components have 'no substantial noninfringing uses.'" 214 In practice, contributory infringement claims can be incredibly complex, not only in technical terms--understanding how components may be used together or separately in infringing or noninfringing ways--but doctrinally as well. For example, there is a delicate line between raising a successful contributory infringement claim and impermissibly trying to extend the scope of one's patent over unpatented devices--potentially triggering misuse. 215 With the risk of a finding of unenforceability on one side and the possibility of rampant third-party infringement on the other, the costs of antitrust courts generating conflicting guidance or contributing to uncertainty in this doctrine would be quite high.</w:t>
      </w:r>
    </w:p>
    <w:p w14:paraId="6484DFAB" w14:textId="77777777" w:rsidR="003F0749" w:rsidRPr="00E82A87" w:rsidRDefault="003F0749" w:rsidP="003F0749">
      <w:pPr>
        <w:rPr>
          <w:sz w:val="16"/>
        </w:rPr>
      </w:pPr>
      <w:r w:rsidRPr="00483B00">
        <w:rPr>
          <w:sz w:val="16"/>
        </w:rPr>
        <w:t xml:space="preserve">Altogether, the degree of complexity associated with patent doctrines, such as misuse, exhaustion, inequitable conduct, and contributory infringement, weigh in favor of preemption under Credit Suisse's analysis. </w:t>
      </w:r>
      <w:r w:rsidRPr="0054792B">
        <w:rPr>
          <w:rStyle w:val="StyleUnderline"/>
          <w:highlight w:val="cyan"/>
        </w:rPr>
        <w:t>If permitted</w:t>
      </w:r>
      <w:r w:rsidRPr="00483B00">
        <w:rPr>
          <w:sz w:val="16"/>
        </w:rPr>
        <w:t xml:space="preserve"> instead </w:t>
      </w:r>
      <w:r w:rsidRPr="0054792B">
        <w:rPr>
          <w:rStyle w:val="StyleUnderline"/>
          <w:highlight w:val="cyan"/>
        </w:rPr>
        <w:t>to overlap</w:t>
      </w:r>
      <w:r w:rsidRPr="00483B00">
        <w:rPr>
          <w:rStyle w:val="StyleUnderline"/>
        </w:rPr>
        <w:t xml:space="preserve">, there is a </w:t>
      </w:r>
      <w:r w:rsidRPr="00483B00">
        <w:rPr>
          <w:rStyle w:val="Emphasis"/>
        </w:rPr>
        <w:t>significant risk</w:t>
      </w:r>
      <w:r w:rsidRPr="00483B00">
        <w:rPr>
          <w:rStyle w:val="StyleUnderline"/>
        </w:rPr>
        <w:t xml:space="preserve"> that </w:t>
      </w:r>
      <w:r w:rsidRPr="0054792B">
        <w:rPr>
          <w:rStyle w:val="StyleUnderline"/>
          <w:highlight w:val="cyan"/>
        </w:rPr>
        <w:t>patent</w:t>
      </w:r>
      <w:r w:rsidRPr="00483B00">
        <w:rPr>
          <w:rStyle w:val="StyleUnderline"/>
        </w:rPr>
        <w:t xml:space="preserve"> law </w:t>
      </w:r>
      <w:r w:rsidRPr="0054792B">
        <w:rPr>
          <w:rStyle w:val="StyleUnderline"/>
          <w:highlight w:val="cyan"/>
        </w:rPr>
        <w:t xml:space="preserve">and antitrust law would produce </w:t>
      </w:r>
      <w:r w:rsidRPr="0054792B">
        <w:rPr>
          <w:rStyle w:val="Emphasis"/>
          <w:highlight w:val="cyan"/>
        </w:rPr>
        <w:t>conflicting</w:t>
      </w:r>
      <w:r w:rsidRPr="00483B00">
        <w:rPr>
          <w:rStyle w:val="Emphasis"/>
        </w:rPr>
        <w:t xml:space="preserve"> guidance and </w:t>
      </w:r>
      <w:r w:rsidRPr="0054792B">
        <w:rPr>
          <w:rStyle w:val="Emphasis"/>
          <w:highlight w:val="cyan"/>
        </w:rPr>
        <w:t>requirements</w:t>
      </w:r>
      <w:r w:rsidRPr="00483B00">
        <w:rPr>
          <w:sz w:val="16"/>
        </w:rPr>
        <w:t xml:space="preserve">. Just as </w:t>
      </w:r>
      <w:r w:rsidRPr="0054792B">
        <w:rPr>
          <w:rStyle w:val="StyleUnderline"/>
          <w:highlight w:val="cyan"/>
        </w:rPr>
        <w:t>generalist</w:t>
      </w:r>
      <w:r w:rsidRPr="00483B00">
        <w:rPr>
          <w:rStyle w:val="StyleUnderline"/>
        </w:rPr>
        <w:t xml:space="preserve"> antitrust </w:t>
      </w:r>
      <w:r w:rsidRPr="0054792B">
        <w:rPr>
          <w:rStyle w:val="StyleUnderline"/>
          <w:highlight w:val="cyan"/>
        </w:rPr>
        <w:t>courts</w:t>
      </w:r>
      <w:r w:rsidRPr="00483B00">
        <w:rPr>
          <w:rStyle w:val="StyleUnderline"/>
        </w:rPr>
        <w:t xml:space="preserve"> would </w:t>
      </w:r>
      <w:r w:rsidRPr="0054792B">
        <w:rPr>
          <w:rStyle w:val="Emphasis"/>
          <w:highlight w:val="cyan"/>
        </w:rPr>
        <w:t>struggle to distinguish</w:t>
      </w:r>
      <w:r w:rsidRPr="00483B00">
        <w:rPr>
          <w:sz w:val="16"/>
        </w:rPr>
        <w:t xml:space="preserve"> permissible and forbidden securities arrangements--and fail to accurately forecast potential changes in securities law 216--they would struggle with </w:t>
      </w:r>
      <w:r w:rsidRPr="0054792B">
        <w:rPr>
          <w:rStyle w:val="StyleUnderline"/>
          <w:highlight w:val="cyan"/>
        </w:rPr>
        <w:t>the</w:t>
      </w:r>
      <w:r w:rsidRPr="00483B00">
        <w:rPr>
          <w:sz w:val="16"/>
        </w:rPr>
        <w:t xml:space="preserve"> equally </w:t>
      </w:r>
      <w:r w:rsidRPr="00483B00">
        <w:rPr>
          <w:rStyle w:val="Emphasis"/>
        </w:rPr>
        <w:t>delicate</w:t>
      </w:r>
      <w:r w:rsidRPr="00483B00">
        <w:rPr>
          <w:rStyle w:val="StyleUnderline"/>
        </w:rPr>
        <w:t xml:space="preserve"> and </w:t>
      </w:r>
      <w:r w:rsidRPr="0054792B">
        <w:rPr>
          <w:rStyle w:val="Emphasis"/>
          <w:highlight w:val="cyan"/>
        </w:rPr>
        <w:t>fine lines of patent doctrine</w:t>
      </w:r>
      <w:r w:rsidRPr="00483B00">
        <w:rPr>
          <w:sz w:val="16"/>
        </w:rPr>
        <w:t>.</w:t>
      </w:r>
    </w:p>
    <w:p w14:paraId="588591A4" w14:textId="77777777" w:rsidR="003F0749" w:rsidRPr="00524AFB" w:rsidRDefault="003F0749" w:rsidP="003F0749"/>
    <w:p w14:paraId="16DE440F" w14:textId="77777777" w:rsidR="003F0749" w:rsidRPr="00113E48" w:rsidRDefault="003F0749" w:rsidP="003F0749"/>
    <w:p w14:paraId="5CDB1B40"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F64236"/>
    <w:multiLevelType w:val="multilevel"/>
    <w:tmpl w:val="AEE2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D6CEC"/>
    <w:multiLevelType w:val="hybridMultilevel"/>
    <w:tmpl w:val="ABD48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49"/>
    <w:rsid w:val="003F0749"/>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5EC9"/>
  <w15:chartTrackingRefBased/>
  <w15:docId w15:val="{893E5EE7-C947-47F7-8074-AC89E293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F0749"/>
    <w:rPr>
      <w:rFonts w:ascii="Calibri" w:hAnsi="Calibri" w:cs="Calibri"/>
    </w:rPr>
  </w:style>
  <w:style w:type="paragraph" w:styleId="Heading1">
    <w:name w:val="heading 1"/>
    <w:aliases w:val="Pocket"/>
    <w:basedOn w:val="Normal"/>
    <w:next w:val="Normal"/>
    <w:link w:val="Heading1Char"/>
    <w:qFormat/>
    <w:rsid w:val="003F074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Char Char Char Char1,Char2,Heading 2 Char Char1,Heading 2 Char Char Char,Heading 2 Char Char Char1 Char,Heading 2 Char Char2 Char,Heading 2 Cha,Heading 2 Char2,cite_tag, 1"/>
    <w:basedOn w:val="Normal"/>
    <w:next w:val="Normal"/>
    <w:link w:val="Heading2Char"/>
    <w:uiPriority w:val="1"/>
    <w:unhideWhenUsed/>
    <w:qFormat/>
    <w:rsid w:val="003F074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Tags v 2,Char1,Char,n"/>
    <w:basedOn w:val="Normal"/>
    <w:next w:val="Normal"/>
    <w:link w:val="Heading3Char"/>
    <w:uiPriority w:val="2"/>
    <w:unhideWhenUsed/>
    <w:qFormat/>
    <w:rsid w:val="003F074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3F074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F07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0749"/>
  </w:style>
  <w:style w:type="character" w:customStyle="1" w:styleId="Heading1Char">
    <w:name w:val="Heading 1 Char"/>
    <w:aliases w:val="Pocket Char"/>
    <w:basedOn w:val="DefaultParagraphFont"/>
    <w:link w:val="Heading1"/>
    <w:rsid w:val="003F0749"/>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Char Char Char Char1 Char1,Char2 Char,Heading 2 Char Char1 Char,Heading 2 Char Char Char Char,Heading 2 Char Char Char1 Char Char,Heading 2 Char Char2 Char Char, 1 Char"/>
    <w:basedOn w:val="DefaultParagraphFont"/>
    <w:link w:val="Heading2"/>
    <w:uiPriority w:val="1"/>
    <w:rsid w:val="003F0749"/>
    <w:rPr>
      <w:rFonts w:ascii="Calibri" w:eastAsiaTheme="majorEastAsia" w:hAnsi="Calibri" w:cstheme="majorBidi"/>
      <w:b/>
      <w:sz w:val="44"/>
      <w:szCs w:val="26"/>
      <w:u w:val="double"/>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no Char"/>
    <w:basedOn w:val="DefaultParagraphFont"/>
    <w:link w:val="Heading3"/>
    <w:uiPriority w:val="2"/>
    <w:rsid w:val="003F0749"/>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3F0749"/>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1"/>
    <w:basedOn w:val="DefaultParagraphFont"/>
    <w:link w:val="textbold"/>
    <w:uiPriority w:val="7"/>
    <w:qFormat/>
    <w:rsid w:val="003F074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5"/>
    <w:qFormat/>
    <w:rsid w:val="003F0749"/>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8"/>
    <w:basedOn w:val="DefaultParagraphFont"/>
    <w:uiPriority w:val="6"/>
    <w:qFormat/>
    <w:rsid w:val="003F0749"/>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3F0749"/>
    <w:rPr>
      <w:color w:val="auto"/>
      <w:u w:val="none"/>
    </w:rPr>
  </w:style>
  <w:style w:type="character" w:styleId="FollowedHyperlink">
    <w:name w:val="FollowedHyperlink"/>
    <w:basedOn w:val="DefaultParagraphFont"/>
    <w:uiPriority w:val="99"/>
    <w:semiHidden/>
    <w:unhideWhenUsed/>
    <w:rsid w:val="003F0749"/>
    <w:rPr>
      <w:color w:val="auto"/>
      <w:u w:val="none"/>
    </w:rPr>
  </w:style>
  <w:style w:type="paragraph" w:customStyle="1" w:styleId="textbold">
    <w:name w:val="text bold"/>
    <w:basedOn w:val="Normal"/>
    <w:link w:val="Emphasis"/>
    <w:uiPriority w:val="7"/>
    <w:qFormat/>
    <w:rsid w:val="003F0749"/>
    <w:pPr>
      <w:ind w:left="720"/>
      <w:contextualSpacing/>
      <w:jc w:val="both"/>
    </w:pPr>
    <w:rPr>
      <w:b/>
      <w:iCs/>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No Spacing13"/>
    <w:basedOn w:val="Heading1"/>
    <w:link w:val="Hyperlink"/>
    <w:autoRedefine/>
    <w:uiPriority w:val="99"/>
    <w:qFormat/>
    <w:rsid w:val="003F074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3F0749"/>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3F0749"/>
    <w:pPr>
      <w:ind w:left="720"/>
      <w:contextualSpacing/>
    </w:pPr>
  </w:style>
  <w:style w:type="paragraph" w:styleId="NormalWeb">
    <w:name w:val="Normal (Web)"/>
    <w:basedOn w:val="Normal"/>
    <w:uiPriority w:val="99"/>
    <w:unhideWhenUsed/>
    <w:rsid w:val="003F0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eSpacing">
    <w:name w:val="Cite Spacing"/>
    <w:basedOn w:val="Normal"/>
    <w:uiPriority w:val="4"/>
    <w:qFormat/>
    <w:rsid w:val="003F0749"/>
    <w:pPr>
      <w:spacing w:before="60" w:after="60"/>
    </w:pPr>
  </w:style>
  <w:style w:type="paragraph" w:customStyle="1" w:styleId="UnderlinePara">
    <w:name w:val="Underline Para"/>
    <w:basedOn w:val="Normal"/>
    <w:uiPriority w:val="6"/>
    <w:qFormat/>
    <w:rsid w:val="003F0749"/>
    <w:pPr>
      <w:widowControl w:val="0"/>
      <w:suppressAutoHyphens/>
      <w:spacing w:after="200" w:line="240" w:lineRule="auto"/>
      <w:contextualSpacing/>
    </w:pPr>
    <w:rPr>
      <w:u w:val="single"/>
    </w:rPr>
  </w:style>
  <w:style w:type="character" w:styleId="UnresolvedMention">
    <w:name w:val="Unresolved Mention"/>
    <w:basedOn w:val="DefaultParagraphFont"/>
    <w:uiPriority w:val="99"/>
    <w:semiHidden/>
    <w:unhideWhenUsed/>
    <w:rsid w:val="003F0749"/>
    <w:rPr>
      <w:color w:val="605E5C"/>
      <w:shd w:val="clear" w:color="auto" w:fill="E1DFDD"/>
    </w:rPr>
  </w:style>
  <w:style w:type="paragraph" w:customStyle="1" w:styleId="font-copy">
    <w:name w:val="font-copy"/>
    <w:basedOn w:val="Normal"/>
    <w:rsid w:val="003F07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ys.org/tags/complex+tasks/" TargetMode="External"/><Relationship Id="rId18" Type="http://schemas.openxmlformats.org/officeDocument/2006/relationships/hyperlink" Target="https://www.liebertpub.com/doi/10.1089/crispr.2019.0016?utm_source=miragenews&amp;utm_medium=miragenews&amp;utm_campaign=news&amp;" TargetMode="External"/><Relationship Id="rId26" Type="http://schemas.openxmlformats.org/officeDocument/2006/relationships/hyperlink" Target="https://phys.org/tags/cells/" TargetMode="External"/><Relationship Id="rId39" Type="http://schemas.openxmlformats.org/officeDocument/2006/relationships/hyperlink" Target="https://www.washingtonpost.com/science/2021/11/30/living-robots-reproduction-study/" TargetMode="External"/><Relationship Id="rId21" Type="http://schemas.openxmlformats.org/officeDocument/2006/relationships/hyperlink" Target="https://solarfoods.fi/" TargetMode="External"/><Relationship Id="rId34" Type="http://schemas.openxmlformats.org/officeDocument/2006/relationships/hyperlink" Target="http://house.louisiana.gov/house-glossary.htm" TargetMode="External"/><Relationship Id="rId42" Type="http://schemas.openxmlformats.org/officeDocument/2006/relationships/hyperlink" Target="https://doi.org/10.17615/4k8s-t747%20//" TargetMode="External"/><Relationship Id="rId7" Type="http://schemas.openxmlformats.org/officeDocument/2006/relationships/hyperlink" Target="https://www.whitecase.com/sites/default/files/2020-04/novel-antitrust-defense-covid-19-agreements-section-708-defense-production-act.pdf" TargetMode="External"/><Relationship Id="rId2" Type="http://schemas.openxmlformats.org/officeDocument/2006/relationships/styles" Target="styles.xml"/><Relationship Id="rId16" Type="http://schemas.openxmlformats.org/officeDocument/2006/relationships/hyperlink" Target="https://www.theguardian.com/world/2019/dec/30/gene-editing-chinese-scientist-he-jiankui-jailed-three-years" TargetMode="External"/><Relationship Id="rId20" Type="http://schemas.openxmlformats.org/officeDocument/2006/relationships/hyperlink" Target="https://advances.sciencemag.org/content/1/4/e1500077" TargetMode="External"/><Relationship Id="rId29" Type="http://schemas.openxmlformats.org/officeDocument/2006/relationships/hyperlink" Target="https://www.reuters.com/article/us-usa-intelligence-future-idUSKBN14T1J4" TargetMode="External"/><Relationship Id="rId41" Type="http://schemas.openxmlformats.org/officeDocument/2006/relationships/hyperlink" Target="https://doi.org/10.17615/4k8s-t747%20//"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https://www.forbes.com/sites/simonchandler/2020/01/14/worlds-first-living-robot-invites-new-opportunities-and-risks/" TargetMode="External"/><Relationship Id="rId24" Type="http://schemas.openxmlformats.org/officeDocument/2006/relationships/hyperlink" Target="https://www.smithsonianmag.com/innovation/tiny-robots-can-clear-clogged-arteries-180955774/" TargetMode="External"/><Relationship Id="rId32" Type="http://schemas.openxmlformats.org/officeDocument/2006/relationships/image" Target="media/image3.jpeg"/><Relationship Id="rId37" Type="http://schemas.openxmlformats.org/officeDocument/2006/relationships/hyperlink" Target="https://www.who.int/emergencies/diseases/novel-coronavirus-2019" TargetMode="External"/><Relationship Id="rId40" Type="http://schemas.openxmlformats.org/officeDocument/2006/relationships/hyperlink" Target="https://manifold.umn.edu/read/a-third-university-is-possible/section/ba50806d-ff18-4100-9998-784aecb42ae4" TargetMode="External"/><Relationship Id="rId5" Type="http://schemas.openxmlformats.org/officeDocument/2006/relationships/hyperlink" Target="https://www.whitehouse.gov/about-the-white-house/our-government/the-judicial-branch/" TargetMode="External"/><Relationship Id="rId15" Type="http://schemas.openxmlformats.org/officeDocument/2006/relationships/hyperlink" Target="https://www.technologyreview.com/s/614761/nature-jama-rejected-he-jiankui-crispr-baby-lulu-nana-paper/" TargetMode="External"/><Relationship Id="rId23" Type="http://schemas.openxmlformats.org/officeDocument/2006/relationships/hyperlink" Target="http://news.mit.edu/2013/nanotechnology-could-help-fight-diabetes-0516" TargetMode="External"/><Relationship Id="rId28" Type="http://schemas.openxmlformats.org/officeDocument/2006/relationships/hyperlink" Target="https://cei.org/studies/the-case-against-antitrust-law/" TargetMode="External"/><Relationship Id="rId36" Type="http://schemas.openxmlformats.org/officeDocument/2006/relationships/hyperlink" Target="https://www.igi-global.com/dictionary/after-the-global-crisis-is-it-globalization-or-globalonelization/47261" TargetMode="External"/><Relationship Id="rId10" Type="http://schemas.openxmlformats.org/officeDocument/2006/relationships/hyperlink" Target="https://phys.org/tags/stem+cells/" TargetMode="External"/><Relationship Id="rId19" Type="http://schemas.openxmlformats.org/officeDocument/2006/relationships/hyperlink" Target="http://www.understandinganimalresearch.org.uk/news/research-medical-benefits/glowing-mice/" TargetMode="External"/><Relationship Id="rId31" Type="http://schemas.openxmlformats.org/officeDocument/2006/relationships/image" Target="media/image2.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nas.org/content/early/2020/01/07/1910837117" TargetMode="External"/><Relationship Id="rId14" Type="http://schemas.openxmlformats.org/officeDocument/2006/relationships/hyperlink" Target="https://www.nature.com/articles/d41586-019-01216-4" TargetMode="External"/><Relationship Id="rId22" Type="http://schemas.openxmlformats.org/officeDocument/2006/relationships/hyperlink" Target="https://blogs.scientificamerican.com/brainwaves/what-would-it-take-to-really-build-an-artificial-jellyfish" TargetMode="External"/><Relationship Id="rId27" Type="http://schemas.openxmlformats.org/officeDocument/2006/relationships/hyperlink" Target="https://builtin.com/artificial-intelligence/artificial-intelligence-future" TargetMode="External"/><Relationship Id="rId30" Type="http://schemas.openxmlformats.org/officeDocument/2006/relationships/image" Target="media/image1.jpeg"/><Relationship Id="rId35" Type="http://schemas.openxmlformats.org/officeDocument/2006/relationships/hyperlink" Target="https://www.conference-board.org/topics/global-economic-outlook/global-economic-outlook-2022-global-report" TargetMode="External"/><Relationship Id="rId43" Type="http://schemas.openxmlformats.org/officeDocument/2006/relationships/fontTable" Target="fontTable.xml"/><Relationship Id="rId8" Type="http://schemas.openxmlformats.org/officeDocument/2006/relationships/hyperlink" Target="https://phys.org/news/2020-01-bot-beast-scientists-programmable.html)//Babcii" TargetMode="External"/><Relationship Id="rId3" Type="http://schemas.openxmlformats.org/officeDocument/2006/relationships/settings" Target="settings.xml"/><Relationship Id="rId12" Type="http://schemas.openxmlformats.org/officeDocument/2006/relationships/hyperlink" Target="https://www.technologyreview.com/f/615041/these-xenobots-are-living-machines-designed-by-an-evolutionary-algorithm/" TargetMode="External"/><Relationship Id="rId17" Type="http://schemas.openxmlformats.org/officeDocument/2006/relationships/hyperlink" Target="https://www.theguardian.com/science/2019/mar/13/scientists-call-for-global-moratorium-on-crispr-gene-editing" TargetMode="External"/><Relationship Id="rId25" Type="http://schemas.openxmlformats.org/officeDocument/2006/relationships/hyperlink" Target="https://www.sciencemag.org/news/2016/07/robotic-stingray-powered-light-activated-muscle-cells" TargetMode="External"/><Relationship Id="rId33" Type="http://schemas.openxmlformats.org/officeDocument/2006/relationships/hyperlink" Target="https://thehill.com/opinion/energy-environment/371673-regulators-did-their-job-now-let-agriculture-merger-go-through" TargetMode="External"/><Relationship Id="rId38" Type="http://schemas.openxmlformats.org/officeDocument/2006/relationships/hyperlink" Target="https://papers.ssrn.com/sol3/papers.cfm?abstract_id=328926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39785</Words>
  <Characters>226777</Characters>
  <Application>Microsoft Office Word</Application>
  <DocSecurity>0</DocSecurity>
  <Lines>1889</Lines>
  <Paragraphs>532</Paragraphs>
  <ScaleCrop>false</ScaleCrop>
  <Company/>
  <LinksUpToDate>false</LinksUpToDate>
  <CharactersWithSpaces>266030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2022-01-08T18:11:00Z</dcterms:created>
  <dcterms:modified xsi:type="dcterms:W3CDTF">2022-01-08T18:15:00Z</dcterms:modified>
</cp:coreProperties>
</file>