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B6B4" w14:textId="77777777" w:rsidR="00A95652" w:rsidRDefault="00DF1FB2" w:rsidP="00DF1FB2">
      <w:pPr>
        <w:pStyle w:val="Heading1"/>
      </w:pPr>
      <w:r>
        <w:t>1AC</w:t>
      </w:r>
    </w:p>
    <w:p w14:paraId="3A4CD73B" w14:textId="77777777" w:rsidR="00DF1FB2" w:rsidRDefault="00DF1FB2" w:rsidP="00DF1FB2">
      <w:pPr>
        <w:pStyle w:val="Heading2"/>
      </w:pPr>
      <w:r>
        <w:t>1AC — NJDDT (KU HW)</w:t>
      </w:r>
    </w:p>
    <w:p w14:paraId="30E9C2FC" w14:textId="77777777" w:rsidR="00DF1FB2" w:rsidRDefault="00DF1FB2" w:rsidP="00DF1FB2">
      <w:pPr>
        <w:pStyle w:val="Heading3"/>
      </w:pPr>
      <w:r>
        <w:t>1AC — Advantage</w:t>
      </w:r>
    </w:p>
    <w:p w14:paraId="12E9FB24" w14:textId="77777777" w:rsidR="00DF1FB2" w:rsidRDefault="00DF1FB2" w:rsidP="00DF1FB2">
      <w:pPr>
        <w:pStyle w:val="Heading4"/>
      </w:pPr>
      <w:r>
        <w:t xml:space="preserve">The Advantage is </w:t>
      </w:r>
      <w:r>
        <w:rPr>
          <w:u w:val="single"/>
        </w:rPr>
        <w:t>Megaships</w:t>
      </w:r>
      <w:r>
        <w:t xml:space="preserve"> —</w:t>
      </w:r>
    </w:p>
    <w:p w14:paraId="35545365" w14:textId="77777777" w:rsidR="00DF1FB2" w:rsidRDefault="00DF1FB2" w:rsidP="00DF1FB2"/>
    <w:p w14:paraId="7F100FD2" w14:textId="77777777" w:rsidR="00DF1FB2" w:rsidRPr="001F7499" w:rsidRDefault="00DF1FB2" w:rsidP="00DF1FB2">
      <w:pPr>
        <w:pStyle w:val="Heading4"/>
      </w:pPr>
      <w:r>
        <w:t xml:space="preserve">The United States is </w:t>
      </w:r>
      <w:r>
        <w:rPr>
          <w:u w:val="single"/>
        </w:rPr>
        <w:t>expanding</w:t>
      </w:r>
      <w:r>
        <w:t xml:space="preserve"> antitrust enforcement of </w:t>
      </w:r>
      <w:r>
        <w:rPr>
          <w:u w:val="single"/>
        </w:rPr>
        <w:t>international shipping</w:t>
      </w:r>
    </w:p>
    <w:p w14:paraId="263BEC18" w14:textId="77777777" w:rsidR="00DF1FB2" w:rsidRDefault="00DF1FB2" w:rsidP="00DF1FB2">
      <w:r w:rsidRPr="00B6316D">
        <w:rPr>
          <w:rStyle w:val="Style13ptBold"/>
        </w:rPr>
        <w:t xml:space="preserve">Seward &amp; </w:t>
      </w:r>
      <w:proofErr w:type="spellStart"/>
      <w:r w:rsidRPr="00B6316D">
        <w:rPr>
          <w:rStyle w:val="Style13ptBold"/>
        </w:rPr>
        <w:t>Kissell</w:t>
      </w:r>
      <w:proofErr w:type="spellEnd"/>
      <w:r w:rsidRPr="00B6316D">
        <w:rPr>
          <w:rStyle w:val="Style13ptBold"/>
        </w:rPr>
        <w:t xml:space="preserve">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63DD117C" w14:textId="77777777" w:rsidR="00DF1FB2" w:rsidRDefault="00DF1FB2" w:rsidP="00DF1FB2">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32F4A7CD" w14:textId="77777777" w:rsidR="00DF1FB2" w:rsidRDefault="00DF1FB2" w:rsidP="00DF1FB2">
      <w:pPr>
        <w:pStyle w:val="Heading4"/>
      </w:pPr>
      <w:r>
        <w:t xml:space="preserve">They’re targeting </w:t>
      </w:r>
      <w:r w:rsidRPr="000A5DB2">
        <w:rPr>
          <w:u w:val="single"/>
        </w:rPr>
        <w:t>all major</w:t>
      </w:r>
      <w:r>
        <w:t xml:space="preserve"> shipping </w:t>
      </w:r>
      <w:r w:rsidRPr="000A5DB2">
        <w:rPr>
          <w:u w:val="single"/>
        </w:rPr>
        <w:t>alliances</w:t>
      </w:r>
    </w:p>
    <w:p w14:paraId="6ED63092" w14:textId="77777777" w:rsidR="00DF1FB2" w:rsidRDefault="00DF1FB2" w:rsidP="00DF1FB2">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2A124DB9" w14:textId="77777777" w:rsidR="00DF1FB2" w:rsidRPr="00950FD2" w:rsidRDefault="00DF1FB2" w:rsidP="00DF1FB2">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w:t>
      </w:r>
      <w:proofErr w:type="spellStart"/>
      <w:r w:rsidRPr="00FE129B">
        <w:rPr>
          <w:sz w:val="16"/>
        </w:rPr>
        <w:t>i</w:t>
      </w:r>
      <w:proofErr w:type="spellEnd"/>
      <w:r w:rsidRPr="00FE129B">
        <w:rPr>
          <w:sz w:val="16"/>
        </w:rPr>
        <w:t xml:space="preserve">) share information and materials relevant to the competitive conditions in the U.S.-international ocean liner shipping industry, including terminal services provided to ocean liners, and ii) confer, at least annually, to discuss and review enforcement and regulatory matters. </w:t>
      </w:r>
      <w:r w:rsidRPr="00C86C3C">
        <w:rPr>
          <w:rStyle w:val="StyleUnderline"/>
          <w:highlight w:val="cyan"/>
        </w:rPr>
        <w:t>Unlike the FMC</w:t>
      </w:r>
      <w:r w:rsidRPr="00C86C3C">
        <w:rPr>
          <w:rStyle w:val="StyleUnderline"/>
        </w:rPr>
        <w:t xml:space="preserve">, </w:t>
      </w:r>
      <w:r w:rsidRPr="00C86C3C">
        <w:rPr>
          <w:rStyle w:val="StyleUnderline"/>
          <w:highlight w:val="cyan"/>
        </w:rPr>
        <w:t>DOJ</w:t>
      </w:r>
      <w:r w:rsidRPr="00C86C3C">
        <w:rPr>
          <w:rStyle w:val="StyleUnderline"/>
        </w:rPr>
        <w:t xml:space="preserve"> </w:t>
      </w:r>
      <w:r w:rsidRPr="00C86C3C">
        <w:rPr>
          <w:rStyle w:val="StyleUnderline"/>
          <w:highlight w:val="cyan"/>
        </w:rPr>
        <w:t>has</w:t>
      </w:r>
      <w:r w:rsidRPr="00C86C3C">
        <w:rPr>
          <w:rStyle w:val="StyleUnderline"/>
        </w:rPr>
        <w:t xml:space="preserve"> the </w:t>
      </w:r>
      <w:r w:rsidRPr="00C86C3C">
        <w:rPr>
          <w:rStyle w:val="StyleUnderline"/>
          <w:highlight w:val="cyan"/>
        </w:rPr>
        <w:t xml:space="preserve">authority to bring </w:t>
      </w:r>
      <w:r w:rsidRPr="00C86C3C">
        <w:rPr>
          <w:rStyle w:val="Emphasis"/>
          <w:highlight w:val="cyan"/>
        </w:rPr>
        <w:t>criminal charges</w:t>
      </w:r>
      <w:r w:rsidRPr="00C86C3C">
        <w:rPr>
          <w:rStyle w:val="StyleUnderline"/>
          <w:highlight w:val="cyan"/>
        </w:rPr>
        <w:t xml:space="preserve"> against</w:t>
      </w:r>
      <w:r w:rsidRPr="00C86C3C">
        <w:rPr>
          <w:rStyle w:val="StyleUnderline"/>
        </w:rPr>
        <w:t xml:space="preserve"> alleged </w:t>
      </w:r>
      <w:r w:rsidRPr="00C86C3C">
        <w:rPr>
          <w:rStyle w:val="StyleUnderline"/>
          <w:highlight w:val="cyan"/>
        </w:rPr>
        <w:t>offenders of antitrust</w:t>
      </w:r>
      <w:r w:rsidRPr="00C86C3C">
        <w:rPr>
          <w:rStyle w:val="StyleUnderline"/>
        </w:rPr>
        <w:t xml:space="preserve"> laws</w:t>
      </w:r>
      <w:r w:rsidRPr="00FE129B">
        <w:rPr>
          <w:sz w:val="16"/>
        </w:rPr>
        <w:t xml:space="preserve">.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w:t>
      </w:r>
      <w:proofErr w:type="spellStart"/>
      <w:r w:rsidRPr="00FE129B">
        <w:rPr>
          <w:sz w:val="16"/>
        </w:rPr>
        <w:t>Zim</w:t>
      </w:r>
      <w:proofErr w:type="spellEnd"/>
      <w:r w:rsidRPr="00FE129B">
        <w:rPr>
          <w:sz w:val="16"/>
        </w:rPr>
        <w:t xml:space="preserve">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FE129B">
        <w:rPr>
          <w:sz w:val="16"/>
        </w:rPr>
        <w:t>conduct an investigation</w:t>
      </w:r>
      <w:proofErr w:type="gramEnd"/>
      <w:r w:rsidRPr="00FE129B">
        <w:rPr>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1B3C6F47" w14:textId="77777777" w:rsidR="00DF1FB2" w:rsidRPr="001F7499" w:rsidRDefault="00DF1FB2" w:rsidP="00DF1FB2">
      <w:pPr>
        <w:pStyle w:val="Heading4"/>
      </w:pPr>
      <w:r>
        <w:t xml:space="preserve">BUT the Shipping Act creates </w:t>
      </w:r>
      <w:r>
        <w:rPr>
          <w:u w:val="single"/>
        </w:rPr>
        <w:t>immunity</w:t>
      </w:r>
      <w:r>
        <w:t xml:space="preserve"> for vessel-sharing agreements</w:t>
      </w:r>
    </w:p>
    <w:p w14:paraId="7885ABB0" w14:textId="77777777" w:rsidR="00DF1FB2" w:rsidRPr="00F812F3" w:rsidRDefault="00DF1FB2" w:rsidP="00DF1FB2">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3B188848" w14:textId="77777777" w:rsidR="00DF1FB2" w:rsidRPr="00754179" w:rsidRDefault="00DF1FB2" w:rsidP="00DF1FB2">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w:t>
      </w:r>
      <w:proofErr w:type="gramStart"/>
      <w:r w:rsidRPr="00665693">
        <w:rPr>
          <w:sz w:val="16"/>
        </w:rPr>
        <w:t>importers</w:t>
      </w:r>
      <w:proofErr w:type="gramEnd"/>
      <w:r w:rsidRPr="00665693">
        <w:rPr>
          <w:sz w:val="16"/>
        </w:rPr>
        <w:t xml:space="preserve"> and the United States consumer. 25 Its mission is to ensure competitive and efficient maritime transportation services for shippers, by monitoring agreements among carriers and service contracts </w:t>
      </w:r>
      <w:proofErr w:type="gramStart"/>
      <w:r w:rsidRPr="00665693">
        <w:rPr>
          <w:sz w:val="16"/>
        </w:rPr>
        <w:t>with regard to</w:t>
      </w:r>
      <w:proofErr w:type="gramEnd"/>
      <w:r w:rsidRPr="00665693">
        <w:rPr>
          <w:sz w:val="16"/>
        </w:rPr>
        <w:t xml:space="preserve">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w:t>
      </w:r>
      <w:proofErr w:type="gramStart"/>
      <w:r w:rsidRPr="00665693">
        <w:rPr>
          <w:sz w:val="16"/>
        </w:rPr>
        <w:t>regime</w:t>
      </w:r>
      <w:proofErr w:type="gramEnd"/>
      <w:r w:rsidRPr="00665693">
        <w:rPr>
          <w:sz w:val="16"/>
        </w:rPr>
        <w:t xml:space="preserv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w:t>
      </w:r>
      <w:proofErr w:type="gramStart"/>
      <w:r w:rsidRPr="00665693">
        <w:rPr>
          <w:sz w:val="16"/>
        </w:rPr>
        <w:t>enter into</w:t>
      </w:r>
      <w:proofErr w:type="gramEnd"/>
      <w:r w:rsidRPr="00665693">
        <w:rPr>
          <w:sz w:val="16"/>
        </w:rPr>
        <w:t xml:space="preserve">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37310A0C" w14:textId="77777777" w:rsidR="00DF1FB2" w:rsidRPr="001F7499" w:rsidRDefault="00DF1FB2" w:rsidP="00DF1FB2">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6F5B4AAB" w14:textId="77777777" w:rsidR="00DF1FB2" w:rsidRDefault="00DF1FB2" w:rsidP="00DF1FB2">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1C4C79EF" w14:textId="77777777" w:rsidR="00DF1FB2" w:rsidRDefault="00DF1FB2" w:rsidP="00DF1FB2">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w:t>
      </w:r>
      <w:proofErr w:type="spellStart"/>
      <w:r w:rsidRPr="00665693">
        <w:rPr>
          <w:sz w:val="16"/>
        </w:rPr>
        <w:t>Lijnen</w:t>
      </w:r>
      <w:proofErr w:type="spellEnd"/>
      <w:r w:rsidRPr="00665693">
        <w:rPr>
          <w:sz w:val="16"/>
        </w:rPr>
        <w:t xml:space="preserve">,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w:t>
      </w:r>
      <w:proofErr w:type="spellStart"/>
      <w:r w:rsidRPr="00665693">
        <w:rPr>
          <w:sz w:val="16"/>
        </w:rPr>
        <w:t>Econships</w:t>
      </w:r>
      <w:proofErr w:type="spellEnd"/>
      <w:r w:rsidRPr="00665693">
        <w:rPr>
          <w:sz w:val="16"/>
        </w:rPr>
        <w:t xml:space="preserve">) that Sea-Land had acquired from the estate of the bankrupt U.S. Lines. The P3 and G6 agreements have a similar purpose — maximizing utilization of large, efficient vessels </w:t>
      </w:r>
      <w:proofErr w:type="gramStart"/>
      <w:r w:rsidRPr="00665693">
        <w:rPr>
          <w:sz w:val="16"/>
        </w:rPr>
        <w:t>as a means to</w:t>
      </w:r>
      <w:proofErr w:type="gramEnd"/>
      <w:r w:rsidRPr="00665693">
        <w:rPr>
          <w:sz w:val="16"/>
        </w:rPr>
        <w:t xml:space="preserve"> reduce carrier costs. In other words, some of the basic reasons lines </w:t>
      </w:r>
      <w:proofErr w:type="gramStart"/>
      <w:r w:rsidRPr="00665693">
        <w:rPr>
          <w:sz w:val="16"/>
        </w:rPr>
        <w:t>enter into</w:t>
      </w:r>
      <w:proofErr w:type="gramEnd"/>
      <w:r w:rsidRPr="00665693">
        <w:rPr>
          <w:sz w:val="16"/>
        </w:rPr>
        <w:t xml:space="preserve"> VSAs have remained unchanged over the years. The use of space charter and vessel sharing agreements increased through the late 1980s and early 1990s, although </w:t>
      </w:r>
      <w:proofErr w:type="gramStart"/>
      <w:r w:rsidRPr="00665693">
        <w:rPr>
          <w:sz w:val="16"/>
        </w:rPr>
        <w:t>the vast majority of</w:t>
      </w:r>
      <w:proofErr w:type="gramEnd"/>
      <w:r w:rsidRPr="00665693">
        <w:rPr>
          <w:sz w:val="16"/>
        </w:rPr>
        <w:t xml:space="preserve">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w:t>
      </w:r>
      <w:proofErr w:type="spellStart"/>
      <w:r w:rsidRPr="00665693">
        <w:rPr>
          <w:sz w:val="16"/>
        </w:rPr>
        <w:t>cooperations</w:t>
      </w:r>
      <w:proofErr w:type="spellEnd"/>
      <w:r w:rsidRPr="00665693">
        <w:rPr>
          <w:sz w:val="16"/>
        </w:rPr>
        <w:t xml:space="preserve">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3CEE8A62" w14:textId="77777777" w:rsidR="00DF1FB2" w:rsidRPr="00393C89" w:rsidRDefault="00DF1FB2" w:rsidP="00DF1FB2">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263FB329" w14:textId="77777777" w:rsidR="00DF1FB2" w:rsidRPr="00393C89" w:rsidRDefault="00DF1FB2" w:rsidP="00DF1FB2">
      <w:pPr>
        <w:rPr>
          <w:rFonts w:cstheme="minorHAnsi"/>
        </w:rPr>
      </w:pPr>
      <w:proofErr w:type="spellStart"/>
      <w:r w:rsidRPr="00393C89">
        <w:rPr>
          <w:rStyle w:val="Style13ptBold"/>
          <w:rFonts w:cstheme="minorHAnsi"/>
        </w:rPr>
        <w:t>Fickling</w:t>
      </w:r>
      <w:proofErr w:type="spellEnd"/>
      <w:r w:rsidRPr="00393C89">
        <w:rPr>
          <w:rStyle w:val="Style13ptBold"/>
          <w:rFonts w:cstheme="minorHAnsi"/>
        </w:rPr>
        <w:t xml:space="preserve">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74C8F266" w14:textId="77777777" w:rsidR="00DF1FB2" w:rsidRDefault="00DF1FB2" w:rsidP="00DF1FB2">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w:t>
      </w:r>
      <w:proofErr w:type="spellStart"/>
      <w:r w:rsidRPr="00393C89">
        <w:rPr>
          <w:rFonts w:cstheme="minorHAnsi"/>
          <w:sz w:val="16"/>
        </w:rPr>
        <w:t>Hudong-Zhonghua</w:t>
      </w:r>
      <w:proofErr w:type="spellEnd"/>
      <w:r w:rsidRPr="00393C89">
        <w:rPr>
          <w:rFonts w:cstheme="minorHAnsi"/>
          <w:sz w:val="16"/>
        </w:rPr>
        <w:t xml:space="preserve">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w:t>
      </w:r>
      <w:proofErr w:type="gramStart"/>
      <w:r w:rsidRPr="00393C89">
        <w:rPr>
          <w:rFonts w:cstheme="minorHAnsi"/>
          <w:sz w:val="16"/>
        </w:rPr>
        <w:t>have to</w:t>
      </w:r>
      <w:proofErr w:type="gramEnd"/>
      <w:r w:rsidRPr="00393C89">
        <w:rPr>
          <w:rFonts w:cstheme="minorHAnsi"/>
          <w:sz w:val="16"/>
        </w:rPr>
        <w:t xml:space="preserve"> arrive at high tide to ensure there’s enough clearance for them to get through the channel, according to a 2019 study by Nam Kyu Park of South Korea’s </w:t>
      </w:r>
      <w:proofErr w:type="spellStart"/>
      <w:r w:rsidRPr="00393C89">
        <w:rPr>
          <w:rFonts w:cstheme="minorHAnsi"/>
          <w:sz w:val="16"/>
        </w:rPr>
        <w:t>Tongmyong</w:t>
      </w:r>
      <w:proofErr w:type="spellEnd"/>
      <w:r w:rsidRPr="00393C89">
        <w:rPr>
          <w:rFonts w:cstheme="minorHAnsi"/>
          <w:sz w:val="16"/>
        </w:rPr>
        <w:t xml:space="preserve">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 xml:space="preserve">be unable to berth at Shanghai, </w:t>
      </w:r>
      <w:proofErr w:type="gramStart"/>
      <w:r w:rsidRPr="006F7E89">
        <w:rPr>
          <w:rStyle w:val="StyleUnderline"/>
          <w:rFonts w:cstheme="minorHAnsi"/>
          <w:highlight w:val="cyan"/>
        </w:rPr>
        <w:t>Busan</w:t>
      </w:r>
      <w:proofErr w:type="gramEnd"/>
      <w:r w:rsidRPr="006F7E89">
        <w:rPr>
          <w:rStyle w:val="StyleUnderline"/>
          <w:rFonts w:cstheme="minorHAnsi"/>
          <w:highlight w:val="cyan"/>
        </w:rPr>
        <w:t xml:space="preserve">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w:t>
      </w:r>
      <w:proofErr w:type="spellStart"/>
      <w:r w:rsidRPr="00393C89">
        <w:rPr>
          <w:rFonts w:cstheme="minorHAnsi"/>
          <w:sz w:val="16"/>
        </w:rPr>
        <w:t>Sunda</w:t>
      </w:r>
      <w:proofErr w:type="spellEnd"/>
      <w:r w:rsidRPr="00393C89">
        <w:rPr>
          <w:rFonts w:cstheme="minorHAnsi"/>
          <w:sz w:val="16"/>
        </w:rPr>
        <w:t xml:space="preserve">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5C083055" w14:textId="77777777" w:rsidR="00DF1FB2" w:rsidRPr="00F5570A" w:rsidRDefault="00DF1FB2" w:rsidP="00DF1FB2">
      <w:pPr>
        <w:pStyle w:val="Heading4"/>
      </w:pPr>
      <w:r>
        <w:t xml:space="preserve">Those ships are </w:t>
      </w:r>
      <w:r>
        <w:rPr>
          <w:u w:val="single"/>
        </w:rPr>
        <w:t>inherently</w:t>
      </w:r>
      <w:r>
        <w:t xml:space="preserve"> anticompetitive</w:t>
      </w:r>
    </w:p>
    <w:p w14:paraId="413321B1" w14:textId="77777777" w:rsidR="00DF1FB2" w:rsidRDefault="00DF1FB2" w:rsidP="00DF1FB2">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61A063F5" w14:textId="77777777" w:rsidR="00DF1FB2" w:rsidRPr="00CB322B" w:rsidRDefault="00DF1FB2" w:rsidP="00DF1FB2">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w:t>
      </w:r>
      <w:proofErr w:type="gramStart"/>
      <w:r w:rsidRPr="006B2A04">
        <w:rPr>
          <w:sz w:val="16"/>
        </w:rPr>
        <w:t>alliances</w:t>
      </w:r>
      <w:proofErr w:type="gramEnd"/>
      <w:r w:rsidRPr="006B2A04">
        <w:rPr>
          <w:sz w:val="16"/>
        </w:rPr>
        <w:t xml:space="preserve">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w:t>
      </w:r>
      <w:proofErr w:type="spellStart"/>
      <w:r w:rsidRPr="006B2A04">
        <w:rPr>
          <w:sz w:val="16"/>
        </w:rPr>
        <w:t>oecd</w:t>
      </w:r>
      <w:proofErr w:type="spellEnd"/>
      <w:r w:rsidRPr="006B2A04">
        <w:rPr>
          <w:sz w:val="16"/>
        </w:rPr>
        <w:t xml:space="preserve">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612793FB" w14:textId="77777777" w:rsidR="00DF1FB2" w:rsidRDefault="00DF1FB2" w:rsidP="00DF1FB2"/>
    <w:p w14:paraId="4664E631" w14:textId="77777777" w:rsidR="00DF1FB2" w:rsidRDefault="00DF1FB2" w:rsidP="00DF1FB2">
      <w:pPr>
        <w:pStyle w:val="Heading4"/>
      </w:pPr>
      <w:r>
        <w:t xml:space="preserve">There are </w:t>
      </w:r>
      <w:r>
        <w:rPr>
          <w:u w:val="single"/>
        </w:rPr>
        <w:t>three</w:t>
      </w:r>
      <w:r>
        <w:t xml:space="preserve"> scenarios —</w:t>
      </w:r>
    </w:p>
    <w:p w14:paraId="27DFAFC2" w14:textId="77777777" w:rsidR="00DF1FB2" w:rsidRDefault="00DF1FB2" w:rsidP="00DF1FB2"/>
    <w:p w14:paraId="4B6663AB" w14:textId="77777777" w:rsidR="00DF1FB2" w:rsidRDefault="00DF1FB2" w:rsidP="00DF1FB2">
      <w:pPr>
        <w:pStyle w:val="Heading4"/>
      </w:pPr>
      <w:r>
        <w:t xml:space="preserve">The first scenario is </w:t>
      </w:r>
      <w:r w:rsidRPr="001F7499">
        <w:rPr>
          <w:u w:val="single"/>
        </w:rPr>
        <w:t>Accidents</w:t>
      </w:r>
      <w:r>
        <w:t xml:space="preserve"> —</w:t>
      </w:r>
    </w:p>
    <w:p w14:paraId="320A67D2" w14:textId="77777777" w:rsidR="00DF1FB2" w:rsidRDefault="00DF1FB2" w:rsidP="00DF1FB2"/>
    <w:p w14:paraId="543DAED1" w14:textId="77777777" w:rsidR="00DF1FB2" w:rsidRPr="001F7499" w:rsidRDefault="00DF1FB2" w:rsidP="00DF1FB2">
      <w:pPr>
        <w:pStyle w:val="Heading4"/>
      </w:pPr>
      <w:r>
        <w:t xml:space="preserve">Megaships </w:t>
      </w:r>
      <w:r>
        <w:rPr>
          <w:u w:val="single"/>
        </w:rPr>
        <w:t>drastically</w:t>
      </w:r>
      <w:r>
        <w:t xml:space="preserve"> increase harms to the Arctic</w:t>
      </w:r>
    </w:p>
    <w:p w14:paraId="5D68655C" w14:textId="77777777" w:rsidR="00DF1FB2" w:rsidRDefault="00DF1FB2" w:rsidP="00DF1FB2">
      <w:r w:rsidRPr="005E26C8">
        <w:rPr>
          <w:rStyle w:val="Style13ptBold"/>
        </w:rPr>
        <w:t>Baker &amp; Harris 16</w:t>
      </w:r>
      <w:r>
        <w:t xml:space="preserve">, Chairman of Marsh Marine Practice, </w:t>
      </w:r>
      <w:proofErr w:type="gramStart"/>
      <w:r>
        <w:t>and,</w:t>
      </w:r>
      <w:proofErr w:type="gramEnd"/>
      <w:r>
        <w:t xml:space="preserve">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090567AC" w14:textId="77777777" w:rsidR="00DF1FB2" w:rsidRPr="00594C2A" w:rsidRDefault="00DF1FB2" w:rsidP="00DF1FB2">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w:t>
      </w:r>
      <w:proofErr w:type="gramStart"/>
      <w:r w:rsidRPr="00665693">
        <w:rPr>
          <w:sz w:val="14"/>
        </w:rPr>
        <w:t>actually lay</w:t>
      </w:r>
      <w:proofErr w:type="gramEnd"/>
      <w:r w:rsidRPr="00665693">
        <w:rPr>
          <w:sz w:val="14"/>
        </w:rPr>
        <w:t xml:space="preserve">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w:t>
      </w:r>
      <w:proofErr w:type="gramStart"/>
      <w:r w:rsidRPr="00665693">
        <w:rPr>
          <w:sz w:val="14"/>
        </w:rPr>
        <w:t>small in size</w:t>
      </w:r>
      <w:proofErr w:type="gramEnd"/>
      <w:r w:rsidRPr="00665693">
        <w:rPr>
          <w:sz w:val="14"/>
        </w:rPr>
        <w:t xml:space="preserv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2F66DE85" w14:textId="77777777" w:rsidR="00DF1FB2" w:rsidRPr="001F7499" w:rsidRDefault="00DF1FB2" w:rsidP="00DF1FB2">
      <w:pPr>
        <w:pStyle w:val="Heading4"/>
      </w:pPr>
      <w:r>
        <w:t xml:space="preserve">They make </w:t>
      </w:r>
      <w:r>
        <w:rPr>
          <w:u w:val="single"/>
        </w:rPr>
        <w:t>accidents</w:t>
      </w:r>
      <w:r>
        <w:t xml:space="preserve"> inevitable</w:t>
      </w:r>
    </w:p>
    <w:p w14:paraId="18734E2A" w14:textId="77777777" w:rsidR="00DF1FB2" w:rsidRPr="00D92F10" w:rsidRDefault="00DF1FB2" w:rsidP="00DF1FB2">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1A8A5D6E" w14:textId="77777777" w:rsidR="00DF1FB2" w:rsidRDefault="00DF1FB2" w:rsidP="00DF1FB2">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w:t>
      </w:r>
      <w:proofErr w:type="gramStart"/>
      <w:r w:rsidRPr="00D92F10">
        <w:rPr>
          <w:sz w:val="16"/>
        </w:rPr>
        <w:t>A number of</w:t>
      </w:r>
      <w:proofErr w:type="gramEnd"/>
      <w:r w:rsidRPr="00D92F10">
        <w:rPr>
          <w:sz w:val="16"/>
        </w:rPr>
        <w:t xml:space="preserve"> container ship casualties recently </w:t>
      </w:r>
      <w:proofErr w:type="spellStart"/>
      <w:r w:rsidRPr="00D92F10">
        <w:rPr>
          <w:sz w:val="16"/>
        </w:rPr>
        <w:t>fuelled</w:t>
      </w:r>
      <w:proofErr w:type="spellEnd"/>
      <w:r w:rsidRPr="00D92F10">
        <w:rPr>
          <w:sz w:val="16"/>
        </w:rPr>
        <w:t xml:space="preserve">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w:t>
      </w:r>
      <w:proofErr w:type="spellStart"/>
      <w:r w:rsidRPr="00D92F10">
        <w:rPr>
          <w:sz w:val="16"/>
        </w:rPr>
        <w:t>Honam</w:t>
      </w:r>
      <w:proofErr w:type="spellEnd"/>
      <w:r w:rsidRPr="00D92F10">
        <w:rPr>
          <w:sz w:val="16"/>
        </w:rPr>
        <w:t xml:space="preserve">. The incident is believed to have been triggered by mis-declared chemical cargoes causing a blast and fire which resulted in 130 people being taken to hospital. “The cargo description is often not </w:t>
      </w:r>
      <w:proofErr w:type="gramStart"/>
      <w:r w:rsidRPr="00D92F10">
        <w:rPr>
          <w:sz w:val="16"/>
        </w:rPr>
        <w:t>clear</w:t>
      </w:r>
      <w:proofErr w:type="gramEnd"/>
      <w:r w:rsidRPr="00D92F10">
        <w:rPr>
          <w:sz w:val="16"/>
        </w:rPr>
        <w:t xml:space="preserve">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w:t>
      </w:r>
      <w:proofErr w:type="spellStart"/>
      <w:r w:rsidRPr="00D92F10">
        <w:rPr>
          <w:sz w:val="16"/>
        </w:rPr>
        <w:t>The</w:t>
      </w:r>
      <w:proofErr w:type="spellEnd"/>
      <w:r w:rsidRPr="00D92F10">
        <w:rPr>
          <w:sz w:val="16"/>
        </w:rPr>
        <w:t xml:space="preserv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w:t>
      </w:r>
      <w:proofErr w:type="gramStart"/>
      <w:r w:rsidRPr="00D92F10">
        <w:rPr>
          <w:sz w:val="16"/>
        </w:rPr>
        <w:t>has to</w:t>
      </w:r>
      <w:proofErr w:type="gramEnd"/>
      <w:r w:rsidRPr="00D92F10">
        <w:rPr>
          <w:sz w:val="16"/>
        </w:rPr>
        <w:t xml:space="preserve"> be removed and how hazardous this cargo is. Very often this </w:t>
      </w:r>
      <w:proofErr w:type="gramStart"/>
      <w:r w:rsidRPr="00D92F10">
        <w:rPr>
          <w:sz w:val="16"/>
        </w:rPr>
        <w:t>has to</w:t>
      </w:r>
      <w:proofErr w:type="gramEnd"/>
      <w:r w:rsidRPr="00D92F10">
        <w:rPr>
          <w:sz w:val="16"/>
        </w:rPr>
        <w:t xml:space="preserve"> be accomplished in remote and difficult environmental conditions, and always within the requirements of both the local and international law. As environmental regulations tighten globally, these costs will only rise </w:t>
      </w:r>
      <w:proofErr w:type="gramStart"/>
      <w:r w:rsidRPr="00D92F10">
        <w:rPr>
          <w:sz w:val="16"/>
        </w:rPr>
        <w:t>further</w:t>
      </w:r>
      <w:proofErr w:type="gramEnd"/>
      <w:r w:rsidRPr="00D92F10">
        <w:rPr>
          <w:sz w:val="16"/>
        </w:rPr>
        <w:t xml:space="preserve">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492EF2F7" w14:textId="77777777" w:rsidR="00DF1FB2" w:rsidRPr="005E1AF9" w:rsidRDefault="00DF1FB2" w:rsidP="00DF1FB2">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292BDBCD" w14:textId="77777777" w:rsidR="00DF1FB2" w:rsidRDefault="00DF1FB2" w:rsidP="00DF1FB2">
      <w:proofErr w:type="spellStart"/>
      <w:r w:rsidRPr="00976E7A">
        <w:rPr>
          <w:rStyle w:val="Style13ptBold"/>
        </w:rPr>
        <w:t>Shavley</w:t>
      </w:r>
      <w:proofErr w:type="spellEnd"/>
      <w:r w:rsidRPr="00976E7A">
        <w:rPr>
          <w:rStyle w:val="Style13ptBold"/>
        </w:rPr>
        <w:t xml:space="preserve"> 21</w:t>
      </w:r>
      <w:r>
        <w:t xml:space="preserve">, Reporter for Business Insider. (Kevin, May 1, 2021, The Ever Given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129C1ACC" w14:textId="77777777" w:rsidR="00DF1FB2" w:rsidRPr="00076262" w:rsidRDefault="00DF1FB2" w:rsidP="00DF1FB2">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w:t>
      </w:r>
      <w:proofErr w:type="spellStart"/>
      <w:r w:rsidRPr="00076262">
        <w:rPr>
          <w:sz w:val="16"/>
        </w:rPr>
        <w:t>Druehl</w:t>
      </w:r>
      <w:proofErr w:type="spellEnd"/>
      <w:r w:rsidRPr="00076262">
        <w:rPr>
          <w:sz w:val="16"/>
        </w:rPr>
        <w:t xml:space="preserve">,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w:t>
      </w:r>
      <w:proofErr w:type="gramStart"/>
      <w:r w:rsidRPr="00076262">
        <w:rPr>
          <w:sz w:val="16"/>
        </w:rPr>
        <w:t>all of</w:t>
      </w:r>
      <w:proofErr w:type="gramEnd"/>
      <w:r w:rsidRPr="00076262">
        <w:rPr>
          <w:sz w:val="16"/>
        </w:rPr>
        <w:t xml:space="preserve">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w:t>
      </w:r>
      <w:proofErr w:type="gramStart"/>
      <w:r w:rsidRPr="00076262">
        <w:rPr>
          <w:sz w:val="16"/>
        </w:rPr>
        <w:t>similar to</w:t>
      </w:r>
      <w:proofErr w:type="gramEnd"/>
      <w:r w:rsidRPr="00076262">
        <w:rPr>
          <w:sz w:val="16"/>
        </w:rPr>
        <w:t xml:space="preserve">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09BCB6FD" w14:textId="77777777" w:rsidR="00DF1FB2" w:rsidRPr="001F7499" w:rsidRDefault="00DF1FB2" w:rsidP="00DF1FB2">
      <w:pPr>
        <w:pStyle w:val="Heading4"/>
      </w:pPr>
      <w:r>
        <w:t xml:space="preserve">That risks </w:t>
      </w:r>
      <w:r>
        <w:rPr>
          <w:u w:val="single"/>
        </w:rPr>
        <w:t>global</w:t>
      </w:r>
      <w:r>
        <w:t xml:space="preserve"> species and </w:t>
      </w:r>
      <w:r>
        <w:rPr>
          <w:u w:val="single"/>
        </w:rPr>
        <w:t>ecosystem</w:t>
      </w:r>
      <w:r>
        <w:t xml:space="preserve"> destruction</w:t>
      </w:r>
    </w:p>
    <w:p w14:paraId="27C4C833" w14:textId="77777777" w:rsidR="00DF1FB2" w:rsidRDefault="00DF1FB2" w:rsidP="00DF1FB2">
      <w:r w:rsidRPr="00974124">
        <w:rPr>
          <w:rStyle w:val="Style13ptBold"/>
        </w:rPr>
        <w:t>Tewari 17</w:t>
      </w:r>
      <w:r>
        <w:t>, IIASA Science Communication Fellow. (</w:t>
      </w:r>
      <w:proofErr w:type="spellStart"/>
      <w:r>
        <w:t>Parul</w:t>
      </w:r>
      <w:proofErr w:type="spellEnd"/>
      <w:r>
        <w:t xml:space="preserve"> Aug 16, 2017, What would an oil spill mean for the Arctic?, https://blog.iiasa.ac.at/2017/08/16/what-would-an-oil-spill-mean-for-the-arctic/)</w:t>
      </w:r>
    </w:p>
    <w:p w14:paraId="43412086" w14:textId="77777777" w:rsidR="00DF1FB2" w:rsidRPr="00974124" w:rsidRDefault="00DF1FB2" w:rsidP="00DF1FB2">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w:t>
      </w:r>
      <w:proofErr w:type="spellStart"/>
      <w:r w:rsidRPr="00974124">
        <w:rPr>
          <w:sz w:val="16"/>
        </w:rPr>
        <w:t>Nevalainen</w:t>
      </w:r>
      <w:proofErr w:type="spellEnd"/>
      <w:r w:rsidRPr="00974124">
        <w:rPr>
          <w:sz w:val="16"/>
        </w:rPr>
        <w:t xml:space="preserve">,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w:t>
      </w:r>
      <w:proofErr w:type="spellStart"/>
      <w:r w:rsidRPr="00974124">
        <w:rPr>
          <w:sz w:val="16"/>
        </w:rPr>
        <w:t>Nevalainen</w:t>
      </w:r>
      <w:proofErr w:type="spellEnd"/>
      <w:r w:rsidRPr="00974124">
        <w:rPr>
          <w:sz w:val="16"/>
        </w:rPr>
        <w:t xml:space="preserve">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w:t>
      </w:r>
      <w:proofErr w:type="spellStart"/>
      <w:r w:rsidRPr="00974124">
        <w:rPr>
          <w:sz w:val="16"/>
        </w:rPr>
        <w:t>Nevalainen</w:t>
      </w:r>
      <w:proofErr w:type="spellEnd"/>
      <w:r w:rsidRPr="00974124">
        <w:rPr>
          <w:sz w:val="16"/>
        </w:rPr>
        <w:t xml:space="preserve">, as part of her study at IIASA will come up with an index-based approach for estimating the vulnerability (an animal’s probability of </w:t>
      </w:r>
      <w:proofErr w:type="gramStart"/>
      <w:r w:rsidRPr="00974124">
        <w:rPr>
          <w:sz w:val="16"/>
        </w:rPr>
        <w:t>coming into contact with</w:t>
      </w:r>
      <w:proofErr w:type="gramEnd"/>
      <w:r w:rsidRPr="00974124">
        <w:rPr>
          <w:sz w:val="16"/>
        </w:rPr>
        <w:t xml:space="preserve"> oil) and sensitivity (probability of dying because of oiling) of key Arctic functional groups of similar species in the face of an oil spill. “The way a species uses ice will affect what will happen to them if an oil spill were to happen,” says </w:t>
      </w:r>
      <w:proofErr w:type="spellStart"/>
      <w:r w:rsidRPr="00974124">
        <w:rPr>
          <w:sz w:val="16"/>
        </w:rPr>
        <w:t>Nevalainen</w:t>
      </w:r>
      <w:proofErr w:type="spellEnd"/>
      <w:r w:rsidRPr="00974124">
        <w:rPr>
          <w:sz w:val="16"/>
        </w:rPr>
        <w:t xml:space="preserve">.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w:t>
      </w:r>
      <w:proofErr w:type="spellStart"/>
      <w:r w:rsidRPr="00974124">
        <w:rPr>
          <w:sz w:val="16"/>
        </w:rPr>
        <w:t>Nevalainen</w:t>
      </w:r>
      <w:proofErr w:type="spellEnd"/>
      <w:r w:rsidRPr="00974124">
        <w:rPr>
          <w:sz w:val="16"/>
        </w:rPr>
        <w:t xml:space="preserve">.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w:t>
      </w:r>
      <w:proofErr w:type="spellStart"/>
      <w:r w:rsidRPr="00974124">
        <w:rPr>
          <w:sz w:val="16"/>
        </w:rPr>
        <w:t>Nevalainen</w:t>
      </w:r>
      <w:proofErr w:type="spellEnd"/>
      <w:r w:rsidRPr="00974124">
        <w:rPr>
          <w:sz w:val="16"/>
        </w:rPr>
        <w:t>.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w:t>
      </w:r>
      <w:proofErr w:type="spellStart"/>
      <w:r w:rsidRPr="00974124">
        <w:rPr>
          <w:sz w:val="16"/>
        </w:rPr>
        <w:t>Nevalainen</w:t>
      </w:r>
      <w:proofErr w:type="spellEnd"/>
      <w:r w:rsidRPr="00974124">
        <w:rPr>
          <w:sz w:val="16"/>
        </w:rPr>
        <w:t xml:space="preserve">.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w:t>
      </w:r>
      <w:proofErr w:type="gramStart"/>
      <w:r w:rsidRPr="00974124">
        <w:rPr>
          <w:sz w:val="16"/>
        </w:rPr>
        <w:t>final results</w:t>
      </w:r>
      <w:proofErr w:type="gramEnd"/>
      <w:r w:rsidRPr="00974124">
        <w:rPr>
          <w:sz w:val="16"/>
        </w:rPr>
        <w:t xml:space="preserve"> of her study come through, </w:t>
      </w:r>
      <w:proofErr w:type="spellStart"/>
      <w:r w:rsidRPr="00974124">
        <w:rPr>
          <w:sz w:val="16"/>
        </w:rPr>
        <w:t>Nevalainen</w:t>
      </w:r>
      <w:proofErr w:type="spellEnd"/>
      <w:r w:rsidRPr="00974124">
        <w:rPr>
          <w:sz w:val="16"/>
        </w:rPr>
        <w:t xml:space="preserve">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 xml:space="preserve">The Arctic ecosystem is very </w:t>
      </w:r>
      <w:proofErr w:type="gramStart"/>
      <w:r w:rsidRPr="006F7E89">
        <w:rPr>
          <w:rStyle w:val="StyleUnderline"/>
          <w:highlight w:val="cyan"/>
        </w:rPr>
        <w:t>delicate</w:t>
      </w:r>
      <w:proofErr w:type="gramEnd"/>
      <w:r w:rsidRPr="006F7E89">
        <w:rPr>
          <w:rStyle w:val="StyleUnderline"/>
          <w:highlight w:val="cyan"/>
        </w:rPr>
        <w:t xml:space="preserve"> and it won’t take too much to disturb it</w:t>
      </w:r>
      <w:r w:rsidRPr="00B35E93">
        <w:rPr>
          <w:rStyle w:val="StyleUnderline"/>
        </w:rPr>
        <w:t>, and the consequences can be huge, globally,</w:t>
      </w:r>
      <w:r w:rsidRPr="00B35E93">
        <w:rPr>
          <w:sz w:val="16"/>
        </w:rPr>
        <w:t>” warns</w:t>
      </w:r>
      <w:r w:rsidRPr="00974124">
        <w:rPr>
          <w:sz w:val="16"/>
        </w:rPr>
        <w:t xml:space="preserve"> </w:t>
      </w:r>
      <w:proofErr w:type="spellStart"/>
      <w:r w:rsidRPr="00974124">
        <w:rPr>
          <w:sz w:val="16"/>
        </w:rPr>
        <w:t>Nevalainen</w:t>
      </w:r>
      <w:proofErr w:type="spellEnd"/>
      <w:r w:rsidRPr="00974124">
        <w:rPr>
          <w:sz w:val="16"/>
        </w:rPr>
        <w:t>.</w:t>
      </w:r>
    </w:p>
    <w:p w14:paraId="34897FE9" w14:textId="77777777" w:rsidR="00DF1FB2" w:rsidRPr="00C5045F" w:rsidRDefault="00DF1FB2" w:rsidP="00DF1FB2">
      <w:pPr>
        <w:pStyle w:val="Heading4"/>
      </w:pPr>
      <w:r>
        <w:t>Extinction</w:t>
      </w:r>
    </w:p>
    <w:p w14:paraId="19FCCF36" w14:textId="77777777" w:rsidR="00DF1FB2" w:rsidRDefault="00DF1FB2" w:rsidP="00DF1FB2">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proofErr w:type="spellStart"/>
      <w:r w:rsidRPr="00C5045F">
        <w:t>Aevar</w:t>
      </w:r>
      <w:proofErr w:type="spellEnd"/>
      <w:r w:rsidRPr="00C5045F">
        <w:t xml:space="preserve">, “Circumpolar Biodiversity Monitoring Program,” CAFF, http://library.arcticportal.org/309/1/CircumpolarBiodiversityFramework.pdf </w:t>
      </w:r>
      <w:r>
        <w:t>)</w:t>
      </w:r>
    </w:p>
    <w:p w14:paraId="12A5FBA0" w14:textId="77777777" w:rsidR="00DF1FB2" w:rsidRPr="00B35E93" w:rsidRDefault="00DF1FB2" w:rsidP="00DF1FB2">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w:t>
      </w:r>
      <w:proofErr w:type="gramStart"/>
      <w:r w:rsidRPr="00B35E93">
        <w:rPr>
          <w:sz w:val="16"/>
        </w:rPr>
        <w:t>e.g.</w:t>
      </w:r>
      <w:proofErr w:type="gramEnd"/>
      <w:r w:rsidRPr="00B35E93">
        <w:rPr>
          <w:sz w:val="16"/>
        </w:rPr>
        <w:t xml:space="preserve"> fisheries), fodder, nature tourism, </w:t>
      </w:r>
      <w:r w:rsidRPr="00C5045F">
        <w:rPr>
          <w:rStyle w:val="StyleUnderline"/>
        </w:rPr>
        <w:t>ecosystem functioning</w:t>
      </w:r>
      <w:r w:rsidRPr="00B35E93">
        <w:rPr>
          <w:sz w:val="16"/>
        </w:rPr>
        <w:t xml:space="preserve">, feedbacks </w:t>
      </w:r>
      <w:proofErr w:type="spellStart"/>
      <w:r w:rsidRPr="00B35E93">
        <w:rPr>
          <w:sz w:val="16"/>
        </w:rPr>
        <w:t>f rom</w:t>
      </w:r>
      <w:proofErr w:type="spellEnd"/>
      <w:r w:rsidRPr="00B35E93">
        <w:rPr>
          <w:sz w:val="16"/>
        </w:rPr>
        <w:t xml:space="preserve"> </w:t>
      </w:r>
      <w:proofErr w:type="spellStart"/>
      <w:r w:rsidRPr="00B35E93">
        <w:rPr>
          <w:sz w:val="16"/>
        </w:rPr>
        <w:t>ecos</w:t>
      </w:r>
      <w:proofErr w:type="spellEnd"/>
      <w:r w:rsidRPr="00B35E93">
        <w:rPr>
          <w:sz w:val="16"/>
        </w:rPr>
        <w:t xml:space="preserve"> y s </w:t>
      </w:r>
      <w:proofErr w:type="spellStart"/>
      <w:r w:rsidRPr="00B35E93">
        <w:rPr>
          <w:sz w:val="16"/>
        </w:rPr>
        <w:t>tems</w:t>
      </w:r>
      <w:proofErr w:type="spellEnd"/>
      <w:r w:rsidRPr="00B35E93">
        <w:rPr>
          <w:sz w:val="16"/>
        </w:rPr>
        <w:t xml:space="preserve"> to </w:t>
      </w:r>
      <w:r w:rsidRPr="00C5045F">
        <w:rPr>
          <w:rStyle w:val="StyleUnderline"/>
        </w:rPr>
        <w:t>the global atmosphere</w:t>
      </w:r>
      <w:r w:rsidRPr="00B35E93">
        <w:rPr>
          <w:sz w:val="16"/>
        </w:rPr>
        <w:t xml:space="preserve">, future genetic </w:t>
      </w:r>
      <w:proofErr w:type="spellStart"/>
      <w:r w:rsidRPr="00B35E93">
        <w:rPr>
          <w:sz w:val="16"/>
        </w:rPr>
        <w:t>recombinations</w:t>
      </w:r>
      <w:proofErr w:type="spellEnd"/>
      <w:r w:rsidRPr="00B35E93">
        <w:rPr>
          <w:sz w:val="16"/>
        </w:rPr>
        <w:t xml:space="preserve">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 xml:space="preserve">phytoplankton and sea ice algae, especially adapted to the extreme conditions of darkness and cold, and the freshwater-brine conditions of the sea </w:t>
      </w:r>
      <w:proofErr w:type="spellStart"/>
      <w:r w:rsidRPr="003C3AFE">
        <w:rPr>
          <w:sz w:val="16"/>
          <w:szCs w:val="16"/>
        </w:rPr>
        <w:t>iceocean</w:t>
      </w:r>
      <w:proofErr w:type="spellEnd"/>
      <w:r w:rsidRPr="003C3AFE">
        <w:rPr>
          <w:sz w:val="16"/>
          <w:szCs w:val="16"/>
        </w:rPr>
        <w:t xml:space="preserve"> interface. Terrestrial and freshwater food webs are usually simpler than those in the marine environment, but are closely linked to the marine ecosystem</w:t>
      </w:r>
      <w:r w:rsidRPr="00B35E93">
        <w:rPr>
          <w:sz w:val="16"/>
        </w:rPr>
        <w:t xml:space="preserve">, </w:t>
      </w:r>
      <w:proofErr w:type="gramStart"/>
      <w:r w:rsidRPr="00B35E93">
        <w:rPr>
          <w:sz w:val="16"/>
        </w:rPr>
        <w:t>e.g.</w:t>
      </w:r>
      <w:proofErr w:type="gramEnd"/>
      <w:r w:rsidRPr="00B35E93">
        <w:rPr>
          <w:sz w:val="16"/>
        </w:rPr>
        <w:t xml:space="preserve">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w:t>
      </w:r>
      <w:proofErr w:type="spellStart"/>
      <w:r w:rsidRPr="00B35E93">
        <w:rPr>
          <w:sz w:val="16"/>
        </w:rPr>
        <w:t>func</w:t>
      </w:r>
      <w:proofErr w:type="spellEnd"/>
      <w:r w:rsidRPr="00B35E93">
        <w:rPr>
          <w:sz w:val="16"/>
        </w:rPr>
        <w:t xml:space="preserve"> t ions of the Arc t </w:t>
      </w:r>
      <w:proofErr w:type="spellStart"/>
      <w:r w:rsidRPr="00B35E93">
        <w:rPr>
          <w:sz w:val="16"/>
        </w:rPr>
        <w:t>i</w:t>
      </w:r>
      <w:proofErr w:type="spellEnd"/>
      <w:r w:rsidRPr="00B35E93">
        <w:rPr>
          <w:sz w:val="16"/>
        </w:rPr>
        <w:t xml:space="preserve"> c env </w:t>
      </w:r>
      <w:proofErr w:type="spellStart"/>
      <w:r w:rsidRPr="00B35E93">
        <w:rPr>
          <w:sz w:val="16"/>
        </w:rPr>
        <w:t>i</w:t>
      </w:r>
      <w:proofErr w:type="spellEnd"/>
      <w:r w:rsidRPr="00B35E93">
        <w:rPr>
          <w:sz w:val="16"/>
        </w:rPr>
        <w:t xml:space="preserve"> </w:t>
      </w:r>
      <w:proofErr w:type="spellStart"/>
      <w:r w:rsidRPr="00B35E93">
        <w:rPr>
          <w:sz w:val="16"/>
        </w:rPr>
        <w:t>ronment</w:t>
      </w:r>
      <w:proofErr w:type="spellEnd"/>
      <w:r w:rsidRPr="00B35E93">
        <w:rPr>
          <w:sz w:val="16"/>
        </w:rPr>
        <w:t xml:space="preserve">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w:t>
      </w:r>
      <w:proofErr w:type="gramStart"/>
      <w:r w:rsidRPr="00B35E93">
        <w:rPr>
          <w:sz w:val="16"/>
        </w:rPr>
        <w:t>Consequently</w:t>
      </w:r>
      <w:proofErr w:type="gramEnd"/>
      <w:r w:rsidRPr="00B35E93">
        <w:rPr>
          <w:sz w:val="16"/>
        </w:rPr>
        <w:t xml:space="preserve">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w:t>
      </w:r>
      <w:proofErr w:type="gramStart"/>
      <w:r w:rsidRPr="00B35E93">
        <w:rPr>
          <w:sz w:val="16"/>
        </w:rPr>
        <w:t>America</w:t>
      </w:r>
      <w:proofErr w:type="gramEnd"/>
      <w:r w:rsidRPr="00B35E93">
        <w:rPr>
          <w:sz w:val="16"/>
        </w:rPr>
        <w:t xml:space="preserve"> and several pelagic species reach the southern oceans. Virtually all the world’s major ecosystems support some Arctic breeding birds during the boreal winter, with Arctic migrants occupying every major </w:t>
      </w:r>
      <w:proofErr w:type="spellStart"/>
      <w:r w:rsidRPr="00B35E93">
        <w:rPr>
          <w:sz w:val="16"/>
        </w:rPr>
        <w:t>habi</w:t>
      </w:r>
      <w:proofErr w:type="spellEnd"/>
      <w:r w:rsidRPr="00B35E93">
        <w:rPr>
          <w:sz w:val="16"/>
        </w:rPr>
        <w:t xml:space="preserve"> tat in ever y major region. The c o n s e r v a t </w:t>
      </w:r>
      <w:proofErr w:type="spellStart"/>
      <w:r w:rsidRPr="00B35E93">
        <w:rPr>
          <w:sz w:val="16"/>
        </w:rPr>
        <w:t>i</w:t>
      </w:r>
      <w:proofErr w:type="spellEnd"/>
      <w:r w:rsidRPr="00B35E93">
        <w:rPr>
          <w:sz w:val="16"/>
        </w:rPr>
        <w:t xml:space="preserve"> o n o f a l </w:t>
      </w:r>
      <w:proofErr w:type="spellStart"/>
      <w:r w:rsidRPr="00B35E93">
        <w:rPr>
          <w:sz w:val="16"/>
        </w:rPr>
        <w:t>l</w:t>
      </w:r>
      <w:proofErr w:type="spellEnd"/>
      <w:r w:rsidRPr="00B35E93">
        <w:rPr>
          <w:sz w:val="16"/>
        </w:rPr>
        <w:t xml:space="preserve"> A </w:t>
      </w:r>
      <w:proofErr w:type="spellStart"/>
      <w:r w:rsidRPr="00B35E93">
        <w:rPr>
          <w:sz w:val="16"/>
        </w:rPr>
        <w:t>rc</w:t>
      </w:r>
      <w:proofErr w:type="spellEnd"/>
      <w:r w:rsidRPr="00B35E93">
        <w:rPr>
          <w:sz w:val="16"/>
        </w:rPr>
        <w:t xml:space="preserve"> t </w:t>
      </w:r>
      <w:proofErr w:type="spellStart"/>
      <w:r w:rsidRPr="00B35E93">
        <w:rPr>
          <w:sz w:val="16"/>
        </w:rPr>
        <w:t>i</w:t>
      </w:r>
      <w:proofErr w:type="spellEnd"/>
      <w:r w:rsidRPr="00B35E93">
        <w:rPr>
          <w:sz w:val="16"/>
        </w:rPr>
        <w:t xml:space="preserve"> c b re e d </w:t>
      </w:r>
      <w:proofErr w:type="spellStart"/>
      <w:r w:rsidRPr="00B35E93">
        <w:rPr>
          <w:sz w:val="16"/>
        </w:rPr>
        <w:t>i</w:t>
      </w:r>
      <w:proofErr w:type="spellEnd"/>
      <w:r w:rsidRPr="00B35E93">
        <w:rPr>
          <w:sz w:val="16"/>
        </w:rPr>
        <w:t xml:space="preserve"> n g b </w:t>
      </w:r>
      <w:proofErr w:type="spellStart"/>
      <w:r w:rsidRPr="00B35E93">
        <w:rPr>
          <w:sz w:val="16"/>
        </w:rPr>
        <w:t>i</w:t>
      </w:r>
      <w:proofErr w:type="spellEnd"/>
      <w:r w:rsidRPr="00B35E93">
        <w:rPr>
          <w:sz w:val="16"/>
        </w:rPr>
        <w:t xml:space="preserve"> </w:t>
      </w:r>
      <w:proofErr w:type="spellStart"/>
      <w:r w:rsidRPr="00B35E93">
        <w:rPr>
          <w:sz w:val="16"/>
        </w:rPr>
        <w:t>rd</w:t>
      </w:r>
      <w:proofErr w:type="spellEnd"/>
      <w:r w:rsidRPr="00B35E93">
        <w:rPr>
          <w:sz w:val="16"/>
        </w:rPr>
        <w:t xml:space="preserve"> s throughout their migratory ranges is a global challenge, covering virtually </w:t>
      </w:r>
      <w:proofErr w:type="gramStart"/>
      <w:r w:rsidRPr="00B35E93">
        <w:rPr>
          <w:sz w:val="16"/>
        </w:rPr>
        <w:t>all of</w:t>
      </w:r>
      <w:proofErr w:type="gramEnd"/>
      <w:r w:rsidRPr="00B35E93">
        <w:rPr>
          <w:sz w:val="16"/>
        </w:rPr>
        <w:t xml:space="preserve">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 xml:space="preserve">The Arctic’s nutrient-rich </w:t>
      </w:r>
      <w:proofErr w:type="spellStart"/>
      <w:r w:rsidRPr="006F7E89">
        <w:rPr>
          <w:rStyle w:val="StyleUnderline"/>
          <w:highlight w:val="cyan"/>
        </w:rPr>
        <w:t>coldwater</w:t>
      </w:r>
      <w:proofErr w:type="spellEnd"/>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04B2D4AA" w14:textId="77777777" w:rsidR="00DF1FB2" w:rsidRPr="001F7499" w:rsidRDefault="00DF1FB2" w:rsidP="00DF1FB2">
      <w:pPr>
        <w:pStyle w:val="Heading4"/>
      </w:pPr>
      <w:r>
        <w:t xml:space="preserve">Independently, megaships </w:t>
      </w:r>
      <w:r>
        <w:rPr>
          <w:u w:val="single"/>
        </w:rPr>
        <w:t>decimate</w:t>
      </w:r>
      <w:r>
        <w:t xml:space="preserve"> phytoplankton populations</w:t>
      </w:r>
    </w:p>
    <w:p w14:paraId="5B951F53" w14:textId="77777777" w:rsidR="00DF1FB2" w:rsidRDefault="00DF1FB2" w:rsidP="00DF1FB2">
      <w:proofErr w:type="spellStart"/>
      <w:r w:rsidRPr="00AF387F">
        <w:rPr>
          <w:rStyle w:val="Style13ptBold"/>
        </w:rPr>
        <w:t>Xue</w:t>
      </w:r>
      <w:proofErr w:type="spellEnd"/>
      <w:r w:rsidRPr="00AF387F">
        <w:rPr>
          <w:rStyle w:val="Style13ptBold"/>
        </w:rPr>
        <w:t xml:space="preserve"> et al 21</w:t>
      </w:r>
      <w:r>
        <w:t>, State Key Laboratory of Estuarine and Coastal Research, School of Marine Sciences, East China Normal University, (</w:t>
      </w:r>
      <w:proofErr w:type="spellStart"/>
      <w:r>
        <w:t>Chengfang</w:t>
      </w:r>
      <w:proofErr w:type="spellEnd"/>
      <w:r>
        <w:t xml:space="preserve">, with Yang </w:t>
      </w:r>
      <w:proofErr w:type="spellStart"/>
      <w:r>
        <w:t>Yang</w:t>
      </w:r>
      <w:proofErr w:type="spellEnd"/>
      <w:r>
        <w:t xml:space="preserve">, </w:t>
      </w:r>
      <w:proofErr w:type="spellStart"/>
      <w:r>
        <w:t>Peipei</w:t>
      </w:r>
      <w:proofErr w:type="spellEnd"/>
      <w:r>
        <w:t xml:space="preserve"> Zhao, </w:t>
      </w:r>
      <w:proofErr w:type="spellStart"/>
      <w:r>
        <w:t>Dongyun</w:t>
      </w:r>
      <w:proofErr w:type="spellEnd"/>
      <w:r>
        <w:t xml:space="preserve"> Wei, Jianhua Gao, Peng Sun, </w:t>
      </w:r>
      <w:proofErr w:type="spellStart"/>
      <w:r>
        <w:t>Zhiyang</w:t>
      </w:r>
      <w:proofErr w:type="spellEnd"/>
      <w:r>
        <w:t xml:space="preserve"> Huang and </w:t>
      </w:r>
      <w:proofErr w:type="spellStart"/>
      <w:r>
        <w:t>Jianjun</w:t>
      </w:r>
      <w:proofErr w:type="spellEnd"/>
      <w:r>
        <w:t xml:space="preserve"> Jia, Impact of Ship Traffic on the Characteristics of Shelf Sediments: An Anthropocene Prospective, https://www.frontiersin.org/articles/10.3389/fmars.2021.678845/full)</w:t>
      </w:r>
    </w:p>
    <w:p w14:paraId="02DF9B62" w14:textId="77777777" w:rsidR="00DF1FB2" w:rsidRPr="001F7499" w:rsidRDefault="00DF1FB2" w:rsidP="00DF1FB2">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w:t>
      </w:r>
      <w:proofErr w:type="spellStart"/>
      <w:r w:rsidRPr="00665693">
        <w:rPr>
          <w:sz w:val="14"/>
        </w:rPr>
        <w:t>i</w:t>
      </w:r>
      <w:proofErr w:type="spellEnd"/>
      <w:r w:rsidRPr="00665693">
        <w:rPr>
          <w:sz w:val="14"/>
        </w:rPr>
        <w:t xml:space="preserve">)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w:t>
      </w:r>
      <w:proofErr w:type="spellStart"/>
      <w:r w:rsidRPr="00665693">
        <w:rPr>
          <w:sz w:val="14"/>
        </w:rPr>
        <w:t>Rapaglia</w:t>
      </w:r>
      <w:proofErr w:type="spellEnd"/>
      <w:r w:rsidRPr="00665693">
        <w:rPr>
          <w:sz w:val="14"/>
        </w:rPr>
        <w:t xml:space="preserve">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w:t>
      </w:r>
      <w:proofErr w:type="spellStart"/>
      <w:r w:rsidRPr="00665693">
        <w:rPr>
          <w:sz w:val="14"/>
        </w:rPr>
        <w:t>Rapaglia</w:t>
      </w:r>
      <w:proofErr w:type="spellEnd"/>
      <w:r w:rsidRPr="00665693">
        <w:rPr>
          <w:sz w:val="14"/>
        </w:rPr>
        <w:t xml:space="preserve">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w:t>
      </w:r>
      <w:proofErr w:type="spellStart"/>
      <w:r w:rsidRPr="00665693">
        <w:rPr>
          <w:sz w:val="14"/>
        </w:rPr>
        <w:t>Notteboom</w:t>
      </w:r>
      <w:proofErr w:type="spellEnd"/>
      <w:r w:rsidRPr="00665693">
        <w:rPr>
          <w:sz w:val="14"/>
        </w:rPr>
        <w:t xml:space="preserve">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w:t>
      </w:r>
      <w:proofErr w:type="spellStart"/>
      <w:r w:rsidRPr="00665693">
        <w:rPr>
          <w:sz w:val="14"/>
        </w:rPr>
        <w:t>Aiwan</w:t>
      </w:r>
      <w:proofErr w:type="spellEnd"/>
      <w:r w:rsidRPr="00665693">
        <w:rPr>
          <w:sz w:val="14"/>
        </w:rPr>
        <w:t xml:space="preserve"> Bay, where shipping is </w:t>
      </w:r>
      <w:proofErr w:type="gramStart"/>
      <w:r w:rsidRPr="00665693">
        <w:rPr>
          <w:sz w:val="14"/>
        </w:rPr>
        <w:t>well-developed</w:t>
      </w:r>
      <w:proofErr w:type="gramEnd"/>
      <w:r w:rsidRPr="00665693">
        <w:rPr>
          <w:sz w:val="14"/>
        </w:rPr>
        <w:t xml:space="preserve">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w:t>
      </w:r>
      <w:proofErr w:type="spellStart"/>
      <w:r w:rsidRPr="00665693">
        <w:rPr>
          <w:sz w:val="14"/>
        </w:rPr>
        <w:t>Aiwan</w:t>
      </w:r>
      <w:proofErr w:type="spellEnd"/>
      <w:r w:rsidRPr="00665693">
        <w:rPr>
          <w:sz w:val="14"/>
        </w:rPr>
        <w:t xml:space="preserve">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w:t>
      </w:r>
      <w:proofErr w:type="gramStart"/>
      <w:r w:rsidRPr="00665693">
        <w:rPr>
          <w:sz w:val="14"/>
        </w:rPr>
        <w:t>a distance of 4.7</w:t>
      </w:r>
      <w:proofErr w:type="gramEnd"/>
      <w:r w:rsidRPr="00665693">
        <w:rPr>
          <w:sz w:val="14"/>
        </w:rPr>
        <w:t xml:space="preserve">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w:t>
      </w:r>
      <w:proofErr w:type="spellStart"/>
      <w:r w:rsidRPr="00665693">
        <w:rPr>
          <w:sz w:val="14"/>
        </w:rPr>
        <w:t>GeoTek</w:t>
      </w:r>
      <w:proofErr w:type="spellEnd"/>
      <w:r w:rsidRPr="00665693">
        <w:rPr>
          <w:sz w:val="14"/>
        </w:rPr>
        <w:t xml:space="preserve"> Core Splitter. One half of the core was covered with a 4 </w:t>
      </w:r>
      <w:proofErr w:type="spellStart"/>
      <w:r w:rsidRPr="00665693">
        <w:rPr>
          <w:sz w:val="14"/>
        </w:rPr>
        <w:t>μm</w:t>
      </w:r>
      <w:proofErr w:type="spellEnd"/>
      <w:r w:rsidRPr="00665693">
        <w:rPr>
          <w:sz w:val="14"/>
        </w:rPr>
        <w:t xml:space="preserve"> thick </w:t>
      </w:r>
      <w:proofErr w:type="spellStart"/>
      <w:r w:rsidRPr="00665693">
        <w:rPr>
          <w:sz w:val="14"/>
        </w:rPr>
        <w:t>Ultralene</w:t>
      </w:r>
      <w:proofErr w:type="spellEnd"/>
      <w:r w:rsidRPr="00665693">
        <w:rPr>
          <w:sz w:val="14"/>
        </w:rPr>
        <w:t xml:space="preserve"> film to avoid the contamination of the X-ray fluorescence (XRF) core scanner (</w:t>
      </w:r>
      <w:proofErr w:type="spellStart"/>
      <w:r w:rsidRPr="00665693">
        <w:rPr>
          <w:sz w:val="14"/>
        </w:rPr>
        <w:t>Avaatech</w:t>
      </w:r>
      <w:proofErr w:type="spellEnd"/>
      <w:r w:rsidRPr="00665693">
        <w:rPr>
          <w:sz w:val="14"/>
        </w:rPr>
        <w:t xml:space="preserve">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w:t>
      </w:r>
      <w:proofErr w:type="spellStart"/>
      <w:r w:rsidRPr="00665693">
        <w:rPr>
          <w:sz w:val="14"/>
        </w:rPr>
        <w:t>μm</w:t>
      </w:r>
      <w:proofErr w:type="spellEnd"/>
      <w:r w:rsidRPr="00665693">
        <w:rPr>
          <w:sz w:val="14"/>
        </w:rPr>
        <w:t xml:space="preserve">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w:t>
      </w:r>
      <w:proofErr w:type="spellStart"/>
      <w:r w:rsidRPr="00665693">
        <w:rPr>
          <w:sz w:val="14"/>
        </w:rPr>
        <w:t>Mz</w:t>
      </w:r>
      <w:proofErr w:type="spellEnd"/>
      <w:r w:rsidRPr="00665693">
        <w:rPr>
          <w:sz w:val="14"/>
        </w:rPr>
        <w:t>), sorting (S), skewness (</w:t>
      </w:r>
      <w:proofErr w:type="spellStart"/>
      <w:r w:rsidRPr="00665693">
        <w:rPr>
          <w:sz w:val="14"/>
        </w:rPr>
        <w:t>Sk</w:t>
      </w:r>
      <w:proofErr w:type="spellEnd"/>
      <w:r w:rsidRPr="00665693">
        <w:rPr>
          <w:sz w:val="14"/>
        </w:rPr>
        <w:t>), and kurtosis (K). The above four parameters refer to: the average size, the spread of the sizes around the average, the symmetry or preferential spread to one side of the average, and the degree of concentration of the grains relative to the average, respectively (</w:t>
      </w:r>
      <w:proofErr w:type="spellStart"/>
      <w:r w:rsidRPr="00665693">
        <w:rPr>
          <w:sz w:val="14"/>
        </w:rPr>
        <w:t>Blott</w:t>
      </w:r>
      <w:proofErr w:type="spellEnd"/>
      <w:r w:rsidRPr="00665693">
        <w:rPr>
          <w:sz w:val="14"/>
        </w:rPr>
        <w:t xml:space="preserve">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w:t>
      </w:r>
      <w:proofErr w:type="spellStart"/>
      <w:r w:rsidRPr="00665693">
        <w:rPr>
          <w:sz w:val="14"/>
        </w:rPr>
        <w:t>radioactivities</w:t>
      </w:r>
      <w:proofErr w:type="spellEnd"/>
      <w:r w:rsidRPr="00665693">
        <w:rPr>
          <w:sz w:val="14"/>
        </w:rPr>
        <w:t xml:space="preserve"> of the above nuclides were measured using an </w:t>
      </w:r>
      <w:proofErr w:type="spellStart"/>
      <w:r w:rsidRPr="00665693">
        <w:rPr>
          <w:sz w:val="14"/>
        </w:rPr>
        <w:t>HPGe</w:t>
      </w:r>
      <w:proofErr w:type="spellEnd"/>
      <w:r w:rsidRPr="00665693">
        <w:rPr>
          <w:sz w:val="14"/>
        </w:rPr>
        <w:t xml:space="preserv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w:t>
      </w:r>
      <w:proofErr w:type="spellStart"/>
      <w:r w:rsidRPr="00665693">
        <w:rPr>
          <w:sz w:val="14"/>
        </w:rPr>
        <w:t>LabSOCS</w:t>
      </w:r>
      <w:proofErr w:type="spellEnd"/>
      <w:r w:rsidRPr="00665693">
        <w:rPr>
          <w:sz w:val="14"/>
        </w:rPr>
        <w:t xml:space="preserve"> (</w:t>
      </w:r>
      <w:proofErr w:type="spellStart"/>
      <w:r w:rsidRPr="00665693">
        <w:rPr>
          <w:sz w:val="14"/>
        </w:rPr>
        <w:t>Baronson</w:t>
      </w:r>
      <w:proofErr w:type="spellEnd"/>
      <w:r w:rsidRPr="00665693">
        <w:rPr>
          <w:sz w:val="14"/>
        </w:rPr>
        <w:t>,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w:t>
      </w:r>
      <w:proofErr w:type="spellStart"/>
      <w:r w:rsidRPr="00665693">
        <w:rPr>
          <w:sz w:val="14"/>
        </w:rPr>
        <w:t>yr</w:t>
      </w:r>
      <w:proofErr w:type="spellEnd"/>
      <w:r w:rsidRPr="00665693">
        <w:rPr>
          <w:sz w:val="14"/>
        </w:rPr>
        <w:t xml:space="preserve">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w:t>
      </w:r>
      <w:proofErr w:type="spellStart"/>
      <w:r w:rsidRPr="00665693">
        <w:rPr>
          <w:sz w:val="14"/>
        </w:rPr>
        <w:t>yr</w:t>
      </w:r>
      <w:proofErr w:type="spellEnd"/>
      <w:r w:rsidRPr="00665693">
        <w:rPr>
          <w:sz w:val="14"/>
        </w:rPr>
        <w:t xml:space="preserve"> and 0.77–2.53 cm/</w:t>
      </w:r>
      <w:proofErr w:type="spellStart"/>
      <w:r w:rsidRPr="00665693">
        <w:rPr>
          <w:sz w:val="14"/>
        </w:rPr>
        <w:t>yr</w:t>
      </w:r>
      <w:proofErr w:type="spellEnd"/>
      <w:r w:rsidRPr="00665693">
        <w:rPr>
          <w:sz w:val="14"/>
        </w:rPr>
        <w:t xml:space="preserve">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w:t>
      </w:r>
      <w:proofErr w:type="gramStart"/>
      <w:r w:rsidRPr="00665693">
        <w:rPr>
          <w:sz w:val="14"/>
        </w:rPr>
        <w:t>coarser</w:t>
      </w:r>
      <w:proofErr w:type="gramEnd"/>
      <w:r w:rsidRPr="00665693">
        <w:rPr>
          <w:sz w:val="14"/>
        </w:rPr>
        <w:t xml:space="preserve">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w:t>
      </w:r>
      <w:proofErr w:type="spellStart"/>
      <w:r w:rsidRPr="00665693">
        <w:rPr>
          <w:sz w:val="14"/>
        </w:rPr>
        <w:t>Ti</w:t>
      </w:r>
      <w:proofErr w:type="spellEnd"/>
      <w:r w:rsidRPr="00665693">
        <w:rPr>
          <w:sz w:val="14"/>
        </w:rPr>
        <w:t xml:space="preserve">, and Ca, were selected for comparative analysis. These elements have steady repeat scanning results and reliable detection, and have often been used by previous researchers (Thomson et al., 2006; Marsh et al., 2007; Agnihotri et al., 2008; </w:t>
      </w:r>
      <w:proofErr w:type="spellStart"/>
      <w:r w:rsidRPr="00665693">
        <w:rPr>
          <w:sz w:val="14"/>
        </w:rPr>
        <w:t>Croudace</w:t>
      </w:r>
      <w:proofErr w:type="spellEnd"/>
      <w:r w:rsidRPr="00665693">
        <w:rPr>
          <w:sz w:val="14"/>
        </w:rPr>
        <w:t xml:space="preserve"> and Rothwell, 2015;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content of elements is a relative value, and the data quality is influenced by several factors, such as grain size and water content variations, core surface imperfections, and the presence of organic matter (</w:t>
      </w:r>
      <w:proofErr w:type="spellStart"/>
      <w:r w:rsidRPr="00665693">
        <w:rPr>
          <w:sz w:val="14"/>
        </w:rPr>
        <w:t>Croudace</w:t>
      </w:r>
      <w:proofErr w:type="spellEnd"/>
      <w:r w:rsidRPr="00665693">
        <w:rPr>
          <w:sz w:val="14"/>
        </w:rPr>
        <w:t xml:space="preserve"> and Rothwell, 2015). </w:t>
      </w:r>
      <w:proofErr w:type="gramStart"/>
      <w:r w:rsidRPr="00665693">
        <w:rPr>
          <w:sz w:val="14"/>
        </w:rPr>
        <w:t>In order to</w:t>
      </w:r>
      <w:proofErr w:type="gramEnd"/>
      <w:r w:rsidRPr="00665693">
        <w:rPr>
          <w:sz w:val="14"/>
        </w:rPr>
        <w:t xml:space="preserve"> attenuate above effects, element-to-element ratios were used, which can allow comparison between the cores. </w:t>
      </w:r>
      <w:proofErr w:type="spellStart"/>
      <w:r w:rsidRPr="00665693">
        <w:rPr>
          <w:sz w:val="14"/>
        </w:rPr>
        <w:t>Ti</w:t>
      </w:r>
      <w:proofErr w:type="spellEnd"/>
      <w:r w:rsidRPr="00665693">
        <w:rPr>
          <w:sz w:val="14"/>
        </w:rPr>
        <w:t xml:space="preserve"> is a typical reference element used for normalization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xml:space="preserve">, 2016). </w:t>
      </w:r>
      <w:proofErr w:type="gramStart"/>
      <w:r w:rsidRPr="00665693">
        <w:rPr>
          <w:sz w:val="14"/>
        </w:rPr>
        <w:t>The element ratios Br/Cl, S/</w:t>
      </w:r>
      <w:proofErr w:type="spellStart"/>
      <w:r w:rsidRPr="00665693">
        <w:rPr>
          <w:sz w:val="14"/>
        </w:rPr>
        <w:t>Ti</w:t>
      </w:r>
      <w:proofErr w:type="spellEnd"/>
      <w:r w:rsidRPr="00665693">
        <w:rPr>
          <w:sz w:val="14"/>
        </w:rPr>
        <w:t>, Si/</w:t>
      </w:r>
      <w:proofErr w:type="spellStart"/>
      <w:r w:rsidRPr="00665693">
        <w:rPr>
          <w:sz w:val="14"/>
        </w:rPr>
        <w:t>Ti</w:t>
      </w:r>
      <w:proofErr w:type="spellEnd"/>
      <w:r w:rsidRPr="00665693">
        <w:rPr>
          <w:sz w:val="14"/>
        </w:rPr>
        <w:t>, and Ca/</w:t>
      </w:r>
      <w:proofErr w:type="spellStart"/>
      <w:r w:rsidRPr="00665693">
        <w:rPr>
          <w:sz w:val="14"/>
        </w:rPr>
        <w:t>Ti</w:t>
      </w:r>
      <w:proofErr w:type="spellEnd"/>
      <w:r w:rsidRPr="00665693">
        <w:rPr>
          <w:sz w:val="14"/>
        </w:rPr>
        <w:t>,</w:t>
      </w:r>
      <w:proofErr w:type="gramEnd"/>
      <w:r w:rsidRPr="00665693">
        <w:rPr>
          <w:sz w:val="14"/>
        </w:rPr>
        <w:t xml:space="preserve"> were selected for the study (Figure 8). The Br/Cl ratio for Z7 ranged from 0.06 to 0.17, with a mean value of 0.12, and the element ratio decreased slightly in the 0–40 cm section, with a mean value of 0.11. The S/</w:t>
      </w:r>
      <w:proofErr w:type="spellStart"/>
      <w:r w:rsidRPr="00665693">
        <w:rPr>
          <w:sz w:val="14"/>
        </w:rPr>
        <w:t>Ti</w:t>
      </w:r>
      <w:proofErr w:type="spellEnd"/>
      <w:r w:rsidRPr="00665693">
        <w:rPr>
          <w:sz w:val="14"/>
        </w:rPr>
        <w:t xml:space="preserve"> ratio ranged from 0.12 to 0.38, with a mean value of 0.20, and the element ratio increased significantly in the 0–40 cm section, with a mean value of 0.24. The Si/</w:t>
      </w:r>
      <w:proofErr w:type="spellStart"/>
      <w:r w:rsidRPr="00665693">
        <w:rPr>
          <w:sz w:val="14"/>
        </w:rPr>
        <w:t>Ti</w:t>
      </w:r>
      <w:proofErr w:type="spellEnd"/>
      <w:r w:rsidRPr="00665693">
        <w:rPr>
          <w:sz w:val="14"/>
        </w:rPr>
        <w:t xml:space="preserve"> ratio ranged from 2.77 to 6.79, with a mean value of 5.01, and the element ratio decreased significantly in the 0–40 cm section, with a mean value of 4.87. The Ca/</w:t>
      </w:r>
      <w:proofErr w:type="spellStart"/>
      <w:r w:rsidRPr="00665693">
        <w:rPr>
          <w:sz w:val="14"/>
        </w:rPr>
        <w:t>Ti</w:t>
      </w:r>
      <w:proofErr w:type="spellEnd"/>
      <w:r w:rsidRPr="00665693">
        <w:rPr>
          <w:sz w:val="14"/>
        </w:rPr>
        <w:t xml:space="preserve">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w:t>
      </w:r>
      <w:proofErr w:type="spellStart"/>
      <w:r w:rsidRPr="00665693">
        <w:rPr>
          <w:sz w:val="14"/>
        </w:rPr>
        <w:t>Ti</w:t>
      </w:r>
      <w:proofErr w:type="spellEnd"/>
      <w:r w:rsidRPr="00665693">
        <w:rPr>
          <w:sz w:val="14"/>
        </w:rPr>
        <w:t>, which transformed at 77 cm, with a decrease in the 0–77 cm section. The Br/Cl ratio for Z8 ranged from 0.08 to 0.21, with a mean value of 0.14. The S/</w:t>
      </w:r>
      <w:proofErr w:type="spellStart"/>
      <w:r w:rsidRPr="00665693">
        <w:rPr>
          <w:sz w:val="14"/>
        </w:rPr>
        <w:t>Ti</w:t>
      </w:r>
      <w:proofErr w:type="spellEnd"/>
      <w:r w:rsidRPr="00665693">
        <w:rPr>
          <w:sz w:val="14"/>
        </w:rPr>
        <w:t xml:space="preserve"> ratio ranged from 0.14 to 0.34, with a mean value of 0.21. The Si/</w:t>
      </w:r>
      <w:proofErr w:type="spellStart"/>
      <w:r w:rsidRPr="00665693">
        <w:rPr>
          <w:sz w:val="14"/>
        </w:rPr>
        <w:t>Ti</w:t>
      </w:r>
      <w:proofErr w:type="spellEnd"/>
      <w:r w:rsidRPr="00665693">
        <w:rPr>
          <w:sz w:val="14"/>
        </w:rPr>
        <w:t xml:space="preserve"> ratio ranged from 3.92 to 7.20, with a mean value of 5.50, and the element ratio decreased significantly in the 0–70 cm section, with a mean value of 5.17. The Ca/</w:t>
      </w:r>
      <w:proofErr w:type="spellStart"/>
      <w:r w:rsidRPr="00665693">
        <w:rPr>
          <w:sz w:val="14"/>
        </w:rPr>
        <w:t>Ti</w:t>
      </w:r>
      <w:proofErr w:type="spellEnd"/>
      <w:r w:rsidRPr="00665693">
        <w:rPr>
          <w:sz w:val="14"/>
        </w:rPr>
        <w:t xml:space="preserve"> ratio ranged from 3.05 to 4.73, with a mean value of 3.63. Discussion Development of China’s Offshore Shipping Lanes Containerized maritime transport plays an important role in global trade, accounting for 80% of international cargo trade and growing at an average annual rate of 4% (</w:t>
      </w:r>
      <w:proofErr w:type="spellStart"/>
      <w:r w:rsidRPr="00665693">
        <w:rPr>
          <w:sz w:val="14"/>
        </w:rPr>
        <w:t>Ducruet</w:t>
      </w:r>
      <w:proofErr w:type="spellEnd"/>
      <w:r w:rsidRPr="00665693">
        <w:rPr>
          <w:sz w:val="14"/>
        </w:rPr>
        <w:t xml:space="preserve"> and </w:t>
      </w:r>
      <w:proofErr w:type="spellStart"/>
      <w:r w:rsidRPr="00665693">
        <w:rPr>
          <w:sz w:val="14"/>
        </w:rPr>
        <w:t>Notteboom</w:t>
      </w:r>
      <w:proofErr w:type="spellEnd"/>
      <w:r w:rsidRPr="00665693">
        <w:rPr>
          <w:sz w:val="14"/>
        </w:rPr>
        <w:t xml:space="preserve">,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w:t>
      </w:r>
      <w:proofErr w:type="gramStart"/>
      <w:r w:rsidRPr="00665693">
        <w:rPr>
          <w:sz w:val="14"/>
        </w:rPr>
        <w:t>Combining the model with global economic development scenarios, it</w:t>
      </w:r>
      <w:proofErr w:type="gramEnd"/>
      <w:r w:rsidRPr="00665693">
        <w:rPr>
          <w:sz w:val="14"/>
        </w:rPr>
        <w:t xml:space="preserve"> is suggested that global maritime traffic will increase by 240–1,209% by 2050 (</w:t>
      </w:r>
      <w:proofErr w:type="spellStart"/>
      <w:r w:rsidRPr="00665693">
        <w:rPr>
          <w:sz w:val="14"/>
        </w:rPr>
        <w:t>Sardain</w:t>
      </w:r>
      <w:proofErr w:type="spellEnd"/>
      <w:r w:rsidRPr="00665693">
        <w:rPr>
          <w:sz w:val="14"/>
        </w:rPr>
        <w:t xml:space="preserve">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w:t>
      </w:r>
      <w:proofErr w:type="spellStart"/>
      <w:r w:rsidRPr="00665693">
        <w:rPr>
          <w:sz w:val="14"/>
        </w:rPr>
        <w:t>Ti</w:t>
      </w:r>
      <w:proofErr w:type="spellEnd"/>
      <w:r w:rsidRPr="00665693">
        <w:rPr>
          <w:sz w:val="14"/>
        </w:rPr>
        <w:t>, Ba/Ca, Si/</w:t>
      </w:r>
      <w:proofErr w:type="spellStart"/>
      <w:r w:rsidRPr="00665693">
        <w:rPr>
          <w:sz w:val="14"/>
        </w:rPr>
        <w:t>Ti</w:t>
      </w:r>
      <w:proofErr w:type="spellEnd"/>
      <w:r w:rsidRPr="00665693">
        <w:rPr>
          <w:sz w:val="14"/>
        </w:rPr>
        <w:t xml:space="preserve">,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w:t>
      </w:r>
      <w:proofErr w:type="gramStart"/>
      <w:r w:rsidRPr="00665693">
        <w:rPr>
          <w:sz w:val="14"/>
        </w:rPr>
        <w:t>is located in</w:t>
      </w:r>
      <w:proofErr w:type="gramEnd"/>
      <w:r w:rsidRPr="00665693">
        <w:rPr>
          <w:sz w:val="14"/>
        </w:rPr>
        <w:t xml:space="preserve">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w:t>
      </w:r>
      <w:proofErr w:type="spellStart"/>
      <w:r w:rsidRPr="00665693">
        <w:rPr>
          <w:sz w:val="14"/>
        </w:rPr>
        <w:t>μm</w:t>
      </w:r>
      <w:proofErr w:type="spellEnd"/>
      <w:r w:rsidRPr="00665693">
        <w:rPr>
          <w:sz w:val="14"/>
        </w:rPr>
        <w:t xml:space="preserve"> (Gao et al., 2015), which is smaller than the variation caused by the navigation channel. Therefore, the transition of grain size was caused by changes in the sedimentary </w:t>
      </w:r>
      <w:proofErr w:type="gramStart"/>
      <w:r w:rsidRPr="00665693">
        <w:rPr>
          <w:sz w:val="14"/>
        </w:rPr>
        <w:t>dynamics</w:t>
      </w:r>
      <w:proofErr w:type="gramEnd"/>
      <w:r w:rsidRPr="00665693">
        <w:rPr>
          <w:sz w:val="14"/>
        </w:rPr>
        <w:t xml:space="preserve">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w:t>
      </w:r>
      <w:proofErr w:type="gramStart"/>
      <w:r w:rsidRPr="00665693">
        <w:rPr>
          <w:sz w:val="14"/>
        </w:rPr>
        <w:t>lags behind</w:t>
      </w:r>
      <w:proofErr w:type="gramEnd"/>
      <w:r w:rsidRPr="00665693">
        <w:rPr>
          <w:sz w:val="14"/>
        </w:rPr>
        <w:t xml:space="preserve">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w:t>
      </w:r>
      <w:proofErr w:type="gramStart"/>
      <w:r w:rsidRPr="00665693">
        <w:rPr>
          <w:sz w:val="14"/>
        </w:rPr>
        <w:t>All of</w:t>
      </w:r>
      <w:proofErr w:type="gramEnd"/>
      <w:r w:rsidRPr="00665693">
        <w:rPr>
          <w:sz w:val="14"/>
        </w:rPr>
        <w:t xml:space="preserve"> these processes were influenced by the environmental characteristics include suspended sediment concentration, salinity, total dissolved organic carbon, temperature, depth, pH, Eh, phytoplankton, and water circulation (</w:t>
      </w:r>
      <w:proofErr w:type="spellStart"/>
      <w:r w:rsidRPr="00665693">
        <w:rPr>
          <w:sz w:val="14"/>
        </w:rPr>
        <w:t>Marcussen</w:t>
      </w:r>
      <w:proofErr w:type="spellEnd"/>
      <w:r w:rsidRPr="00665693">
        <w:rPr>
          <w:sz w:val="14"/>
        </w:rPr>
        <w:t xml:space="preserve">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w:t>
      </w:r>
      <w:proofErr w:type="spellStart"/>
      <w:r w:rsidRPr="00665693">
        <w:rPr>
          <w:sz w:val="14"/>
        </w:rPr>
        <w:t>Syvitski</w:t>
      </w:r>
      <w:proofErr w:type="spellEnd"/>
      <w:r w:rsidRPr="00665693">
        <w:rPr>
          <w:sz w:val="14"/>
        </w:rPr>
        <w:t xml:space="preserve">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w:t>
      </w:r>
      <w:proofErr w:type="spellStart"/>
      <w:r w:rsidRPr="00665693">
        <w:rPr>
          <w:sz w:val="14"/>
        </w:rPr>
        <w:t>Rapaglia</w:t>
      </w:r>
      <w:proofErr w:type="spellEnd"/>
      <w:r w:rsidRPr="00665693">
        <w:rPr>
          <w:sz w:val="14"/>
        </w:rPr>
        <w:t xml:space="preserve"> et al., 2011; </w:t>
      </w:r>
      <w:proofErr w:type="spellStart"/>
      <w:r w:rsidRPr="00665693">
        <w:rPr>
          <w:sz w:val="14"/>
        </w:rPr>
        <w:t>Fleit</w:t>
      </w:r>
      <w:proofErr w:type="spellEnd"/>
      <w:r w:rsidRPr="00665693">
        <w:rPr>
          <w:sz w:val="14"/>
        </w:rPr>
        <w:t xml:space="preserve"> et al., 2016). The highest near-bed velocities resulting from ship generated waves range between 0.1 and 0.4 m/s in Danube River of Hungary, which was obtained by computational fluid dynamics (CFD) modeling (</w:t>
      </w:r>
      <w:proofErr w:type="spellStart"/>
      <w:r w:rsidRPr="00665693">
        <w:rPr>
          <w:sz w:val="14"/>
        </w:rPr>
        <w:t>Fleit</w:t>
      </w:r>
      <w:proofErr w:type="spellEnd"/>
      <w:r w:rsidRPr="00665693">
        <w:rPr>
          <w:sz w:val="14"/>
        </w:rPr>
        <w:t xml:space="preserve"> et al., 2016). The average flow velocity with no ship is 0.02 m/s, which means an increase of an order of magnitude due to ship (</w:t>
      </w:r>
      <w:proofErr w:type="spellStart"/>
      <w:r w:rsidRPr="00665693">
        <w:rPr>
          <w:sz w:val="14"/>
        </w:rPr>
        <w:t>Fleit</w:t>
      </w:r>
      <w:proofErr w:type="spellEnd"/>
      <w:r w:rsidRPr="00665693">
        <w:rPr>
          <w:sz w:val="14"/>
        </w:rPr>
        <w:t xml:space="preserve"> et al., 2016). In situ measurement shows that the water velocity increases to 2.1 m/s when the ship passes by, which is more than an order of magnitude higher than the typical tide and wind driven current speed in the channels of Venice (</w:t>
      </w:r>
      <w:proofErr w:type="spellStart"/>
      <w:r w:rsidRPr="00665693">
        <w:rPr>
          <w:sz w:val="14"/>
        </w:rPr>
        <w:t>Coraci</w:t>
      </w:r>
      <w:proofErr w:type="spellEnd"/>
      <w:r w:rsidRPr="00665693">
        <w:rPr>
          <w:sz w:val="14"/>
        </w:rPr>
        <w:t xml:space="preserve"> et al., 2007). The increased current speed can increase bottom shear stress, which will cause the resuspension of sediment in shallow water areas and the erosion of the channel slope and seabed (</w:t>
      </w:r>
      <w:proofErr w:type="spellStart"/>
      <w:r w:rsidRPr="00665693">
        <w:rPr>
          <w:sz w:val="14"/>
        </w:rPr>
        <w:t>Rapaglia</w:t>
      </w:r>
      <w:proofErr w:type="spellEnd"/>
      <w:r w:rsidRPr="00665693">
        <w:rPr>
          <w:sz w:val="14"/>
        </w:rPr>
        <w:t xml:space="preserve"> et al., 2011; Ji et al., 2014; </w:t>
      </w:r>
      <w:proofErr w:type="spellStart"/>
      <w:r w:rsidRPr="00665693">
        <w:rPr>
          <w:sz w:val="14"/>
        </w:rPr>
        <w:t>Fleit</w:t>
      </w:r>
      <w:proofErr w:type="spellEnd"/>
      <w:r w:rsidRPr="00665693">
        <w:rPr>
          <w:sz w:val="14"/>
        </w:rPr>
        <w:t xml:space="preserve">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Liao et al., 2015). The bottom shear stress caused by propeller scour is an important mechanism contributing to sediment resuspension and subsequent erosion (Liao et al., 2015). In the same situation, the resuspension of coarser particles requires a greater incipient velocity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w:t>
      </w:r>
      <w:proofErr w:type="spellStart"/>
      <w:r w:rsidRPr="00665693">
        <w:rPr>
          <w:sz w:val="14"/>
        </w:rPr>
        <w:t>Rapaglia</w:t>
      </w:r>
      <w:proofErr w:type="spellEnd"/>
      <w:r w:rsidRPr="00665693">
        <w:rPr>
          <w:sz w:val="14"/>
        </w:rPr>
        <w:t xml:space="preserve">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xml:space="preserve">,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w:t>
      </w:r>
      <w:proofErr w:type="spellStart"/>
      <w:r w:rsidRPr="00665693">
        <w:rPr>
          <w:sz w:val="14"/>
        </w:rPr>
        <w:t>Pishan</w:t>
      </w:r>
      <w:proofErr w:type="spellEnd"/>
      <w:r w:rsidRPr="00665693">
        <w:rPr>
          <w:sz w:val="14"/>
        </w:rPr>
        <w:t>,”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w:t>
      </w:r>
      <w:proofErr w:type="spellStart"/>
      <w:r w:rsidRPr="00665693">
        <w:rPr>
          <w:sz w:val="14"/>
        </w:rPr>
        <w:t>Rapaglia</w:t>
      </w:r>
      <w:proofErr w:type="spellEnd"/>
      <w:r w:rsidRPr="00665693">
        <w:rPr>
          <w:sz w:val="14"/>
        </w:rPr>
        <w:t xml:space="preserve"> et al., 2011). The sustained high concentration is due to the slow settling velocity of fine particles. Ship disturbance also caused ecological changes. After 1999, the value of Br/Cl in the Z7 core decreased from 0.12 to approximately 0.11, the value of S/</w:t>
      </w:r>
      <w:proofErr w:type="spellStart"/>
      <w:r w:rsidRPr="00665693">
        <w:rPr>
          <w:sz w:val="14"/>
        </w:rPr>
        <w:t>Ti</w:t>
      </w:r>
      <w:proofErr w:type="spellEnd"/>
      <w:r w:rsidRPr="00665693">
        <w:rPr>
          <w:sz w:val="14"/>
        </w:rPr>
        <w:t xml:space="preserve"> increased significantly from 0.20 to 0.24, the value of Si/</w:t>
      </w:r>
      <w:proofErr w:type="spellStart"/>
      <w:r w:rsidRPr="00665693">
        <w:rPr>
          <w:sz w:val="14"/>
        </w:rPr>
        <w:t>Ti</w:t>
      </w:r>
      <w:proofErr w:type="spellEnd"/>
      <w:r w:rsidRPr="00665693">
        <w:rPr>
          <w:sz w:val="14"/>
        </w:rPr>
        <w:t xml:space="preserve"> decreased from 5.01 to 4.87, and the value of Ca/</w:t>
      </w:r>
      <w:proofErr w:type="spellStart"/>
      <w:r w:rsidRPr="00665693">
        <w:rPr>
          <w:sz w:val="14"/>
        </w:rPr>
        <w:t>Ti</w:t>
      </w:r>
      <w:proofErr w:type="spellEnd"/>
      <w:r w:rsidRPr="00665693">
        <w:rPr>
          <w:sz w:val="14"/>
        </w:rPr>
        <w:t xml:space="preserve"> decreased from 3.54 to 3.48. The decrease in Br/Cl could indicate, to some extent, the decline of primary productivity in the region (Thomson et al., 2006). High S-levels tend to indicate a low oxygen zone (</w:t>
      </w:r>
      <w:proofErr w:type="spellStart"/>
      <w:r w:rsidRPr="00665693">
        <w:rPr>
          <w:sz w:val="14"/>
        </w:rPr>
        <w:t>Croudace</w:t>
      </w:r>
      <w:proofErr w:type="spellEnd"/>
      <w:r w:rsidRPr="00665693">
        <w:rPr>
          <w:sz w:val="14"/>
        </w:rPr>
        <w:t xml:space="preserve"> and Rothwell, 2015). Si/</w:t>
      </w:r>
      <w:proofErr w:type="spellStart"/>
      <w:r w:rsidRPr="00665693">
        <w:rPr>
          <w:sz w:val="14"/>
        </w:rPr>
        <w:t>Ti</w:t>
      </w:r>
      <w:proofErr w:type="spellEnd"/>
      <w:r w:rsidRPr="00665693">
        <w:rPr>
          <w:sz w:val="14"/>
        </w:rPr>
        <w:t xml:space="preserve"> is an important indicator of siliceous phytoplankton productivity. The principle of reduced Ca/</w:t>
      </w:r>
      <w:proofErr w:type="spellStart"/>
      <w:r w:rsidRPr="00665693">
        <w:rPr>
          <w:sz w:val="14"/>
        </w:rPr>
        <w:t>Ti</w:t>
      </w:r>
      <w:proofErr w:type="spellEnd"/>
      <w:r w:rsidRPr="00665693">
        <w:rPr>
          <w:sz w:val="14"/>
        </w:rPr>
        <w:t xml:space="preserve"> is the same as that of Si/</w:t>
      </w:r>
      <w:proofErr w:type="spellStart"/>
      <w:r w:rsidRPr="00665693">
        <w:rPr>
          <w:sz w:val="14"/>
        </w:rPr>
        <w:t>Ti</w:t>
      </w:r>
      <w:proofErr w:type="spellEnd"/>
      <w:r w:rsidRPr="00665693">
        <w:rPr>
          <w:sz w:val="14"/>
        </w:rPr>
        <w:t xml:space="preserve">,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w:t>
      </w:r>
      <w:proofErr w:type="gramStart"/>
      <w:r w:rsidRPr="00665693">
        <w:rPr>
          <w:sz w:val="14"/>
        </w:rPr>
        <w:t>amount</w:t>
      </w:r>
      <w:proofErr w:type="gramEnd"/>
      <w:r w:rsidRPr="00665693">
        <w:rPr>
          <w:sz w:val="14"/>
        </w:rPr>
        <w:t xml:space="preserve">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w:t>
      </w:r>
      <w:proofErr w:type="spellStart"/>
      <w:r w:rsidRPr="00665693">
        <w:rPr>
          <w:sz w:val="14"/>
        </w:rPr>
        <w:t>Croudace</w:t>
      </w:r>
      <w:proofErr w:type="spellEnd"/>
      <w:r w:rsidRPr="00665693">
        <w:rPr>
          <w:sz w:val="14"/>
        </w:rPr>
        <w:t xml:space="preserve"> and Rothwell, 2015). Frequent disturbance was detrimental to diatom growth and reproduction, and decreased the biotransformation rate of silicates in seawater and the “silicon fixation” effect, thus decreasing the Si/</w:t>
      </w:r>
      <w:proofErr w:type="spellStart"/>
      <w:r w:rsidRPr="00665693">
        <w:rPr>
          <w:sz w:val="14"/>
        </w:rPr>
        <w:t>Ti</w:t>
      </w:r>
      <w:proofErr w:type="spellEnd"/>
      <w:r w:rsidRPr="00665693">
        <w:rPr>
          <w:sz w:val="14"/>
        </w:rPr>
        <w:t xml:space="preserve">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w:t>
      </w:r>
      <w:proofErr w:type="spellStart"/>
      <w:r w:rsidRPr="00665693">
        <w:rPr>
          <w:sz w:val="14"/>
        </w:rPr>
        <w:t>Ti</w:t>
      </w:r>
      <w:proofErr w:type="spellEnd"/>
      <w:r w:rsidRPr="00665693">
        <w:rPr>
          <w:sz w:val="14"/>
        </w:rPr>
        <w:t xml:space="preserve">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5758A51D" w14:textId="77777777" w:rsidR="00DF1FB2" w:rsidRDefault="00DF1FB2" w:rsidP="00DF1FB2">
      <w:pPr>
        <w:pStyle w:val="Heading4"/>
      </w:pPr>
      <w:r>
        <w:t>Extinction</w:t>
      </w:r>
    </w:p>
    <w:p w14:paraId="7EC3314F" w14:textId="77777777" w:rsidR="00DF1FB2" w:rsidRDefault="00DF1FB2" w:rsidP="00DF1FB2">
      <w:r w:rsidRPr="0095192D">
        <w:rPr>
          <w:rStyle w:val="Style13ptBold"/>
        </w:rPr>
        <w:t>Poddar 21</w:t>
      </w:r>
      <w:r>
        <w:t xml:space="preserve">, Director </w:t>
      </w:r>
      <w:proofErr w:type="spellStart"/>
      <w:r>
        <w:t>SafEarth</w:t>
      </w:r>
      <w:proofErr w:type="spellEnd"/>
      <w:r>
        <w:t xml:space="preserve">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2147AA7F" w14:textId="77777777" w:rsidR="00DF1FB2" w:rsidRPr="00E93226" w:rsidRDefault="00DF1FB2" w:rsidP="00DF1FB2">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w:t>
      </w:r>
      <w:proofErr w:type="spellStart"/>
      <w:r w:rsidRPr="00665693">
        <w:rPr>
          <w:sz w:val="16"/>
        </w:rPr>
        <w:t>phytoplanktons</w:t>
      </w:r>
      <w:proofErr w:type="spellEnd"/>
      <w:r w:rsidRPr="00665693">
        <w:rPr>
          <w:sz w:val="16"/>
        </w:rPr>
        <w:t xml:space="preserve">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w:t>
      </w:r>
      <w:proofErr w:type="gramStart"/>
      <w:r w:rsidRPr="00665693">
        <w:rPr>
          <w:sz w:val="16"/>
        </w:rPr>
        <w:t>a number of</w:t>
      </w:r>
      <w:proofErr w:type="gramEnd"/>
      <w:r w:rsidRPr="00665693">
        <w:rPr>
          <w:sz w:val="16"/>
        </w:rPr>
        <w:t xml:space="preserve">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 xml:space="preserve">oxygen in our </w:t>
      </w:r>
      <w:proofErr w:type="spellStart"/>
      <w:r w:rsidRPr="006F7E89">
        <w:rPr>
          <w:rStyle w:val="StyleUnderline"/>
          <w:highlight w:val="cyan"/>
        </w:rPr>
        <w:t>atmoshpere</w:t>
      </w:r>
      <w:proofErr w:type="spellEnd"/>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proofErr w:type="spellStart"/>
      <w:r w:rsidRPr="006F7E89">
        <w:rPr>
          <w:rStyle w:val="StyleUnderline"/>
          <w:highlight w:val="cyan"/>
        </w:rPr>
        <w:t>phytoplanktons</w:t>
      </w:r>
      <w:proofErr w:type="spellEnd"/>
      <w:r w:rsidRPr="00665693">
        <w:rPr>
          <w:rStyle w:val="StyleUnderline"/>
        </w:rPr>
        <w:t xml:space="preserve"> </w:t>
      </w:r>
      <w:r w:rsidRPr="006F7E89">
        <w:rPr>
          <w:rStyle w:val="StyleUnderline"/>
          <w:highlight w:val="cyan"/>
        </w:rPr>
        <w:t>and the oceans will be left with no food.</w:t>
      </w:r>
    </w:p>
    <w:p w14:paraId="55649B48" w14:textId="77777777" w:rsidR="00DF1FB2" w:rsidRDefault="00DF1FB2" w:rsidP="00DF1FB2"/>
    <w:p w14:paraId="0FA60E7F" w14:textId="77777777" w:rsidR="00DF1FB2" w:rsidRDefault="00DF1FB2" w:rsidP="00DF1FB2">
      <w:pPr>
        <w:pStyle w:val="Heading4"/>
      </w:pPr>
      <w:r>
        <w:t xml:space="preserve">The second scenario is </w:t>
      </w:r>
      <w:r w:rsidRPr="00135F36">
        <w:rPr>
          <w:u w:val="single"/>
        </w:rPr>
        <w:t>Indian Ocean Conflict</w:t>
      </w:r>
      <w:r>
        <w:t xml:space="preserve"> —</w:t>
      </w:r>
    </w:p>
    <w:p w14:paraId="7086E2D8" w14:textId="77777777" w:rsidR="00DF1FB2" w:rsidRDefault="00DF1FB2" w:rsidP="00DF1FB2"/>
    <w:p w14:paraId="01B967F7" w14:textId="77777777" w:rsidR="00DF1FB2" w:rsidRDefault="00DF1FB2" w:rsidP="00DF1FB2">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40D62CFF" w14:textId="77777777" w:rsidR="00DF1FB2" w:rsidRDefault="00DF1FB2" w:rsidP="00DF1FB2">
      <w:proofErr w:type="spellStart"/>
      <w:r w:rsidRPr="00266F64">
        <w:rPr>
          <w:rStyle w:val="Style13ptBold"/>
        </w:rPr>
        <w:t>Iyer</w:t>
      </w:r>
      <w:proofErr w:type="spellEnd"/>
      <w:r w:rsidRPr="00266F64">
        <w:rPr>
          <w:rStyle w:val="Style13ptBold"/>
        </w:rPr>
        <w:t xml:space="preserve">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73890A4D" w14:textId="77777777" w:rsidR="00DF1FB2" w:rsidRPr="00E11F8F" w:rsidRDefault="00DF1FB2" w:rsidP="00DF1FB2">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w:t>
      </w:r>
      <w:proofErr w:type="spellStart"/>
      <w:r w:rsidRPr="00E11F8F">
        <w:rPr>
          <w:sz w:val="16"/>
        </w:rPr>
        <w:t>feedering</w:t>
      </w:r>
      <w:proofErr w:type="spellEnd"/>
      <w:r w:rsidRPr="00E11F8F">
        <w:rPr>
          <w:sz w:val="16"/>
        </w:rPr>
        <w:t xml:space="preserve">[2]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w:t>
      </w:r>
      <w:proofErr w:type="spellStart"/>
      <w:r w:rsidRPr="00E11F8F">
        <w:rPr>
          <w:sz w:val="16"/>
        </w:rPr>
        <w:t>labour</w:t>
      </w:r>
      <w:proofErr w:type="spellEnd"/>
      <w:r w:rsidRPr="00E11F8F">
        <w:rPr>
          <w:sz w:val="16"/>
        </w:rPr>
        <w:t xml:space="preserve"> productivity. Mega vessels seek speedy unloading of the large volumes they carry.[26] Most </w:t>
      </w:r>
      <w:r w:rsidRPr="006F7E89">
        <w:rPr>
          <w:rStyle w:val="StyleUnderline"/>
          <w:highlight w:val="cyan"/>
        </w:rPr>
        <w:t xml:space="preserve">countries in the Indian Ocean </w:t>
      </w:r>
      <w:proofErr w:type="gramStart"/>
      <w:r w:rsidRPr="006F7E89">
        <w:rPr>
          <w:rStyle w:val="StyleUnderline"/>
          <w:highlight w:val="cyan"/>
        </w:rPr>
        <w:t>have to</w:t>
      </w:r>
      <w:proofErr w:type="gramEnd"/>
      <w:r w:rsidRPr="006F7E89">
        <w:rPr>
          <w:rStyle w:val="StyleUnderline"/>
          <w:highlight w:val="cyan"/>
        </w:rPr>
        <w:t xml:space="preserve">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w:t>
      </w:r>
      <w:proofErr w:type="spellStart"/>
      <w:r w:rsidRPr="006F7E89">
        <w:rPr>
          <w:rStyle w:val="StyleUnderline"/>
          <w:highlight w:val="cyan"/>
        </w:rPr>
        <w:t>modernisation</w:t>
      </w:r>
      <w:proofErr w:type="spellEnd"/>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w:t>
      </w:r>
      <w:proofErr w:type="gramStart"/>
      <w:r w:rsidRPr="00E11F8F">
        <w:rPr>
          <w:sz w:val="16"/>
        </w:rPr>
        <w:t>The majority of</w:t>
      </w:r>
      <w:proofErr w:type="gramEnd"/>
      <w:r w:rsidRPr="00E11F8F">
        <w:rPr>
          <w:sz w:val="16"/>
        </w:rPr>
        <w:t xml:space="preserve"> India’s container traffic is therefore shipped through ports outside the country, mainly from Colombo and Singapore. India is developing six deep-water sea mega-ports for receiving mega-ships under its ambitious </w:t>
      </w:r>
      <w:proofErr w:type="spellStart"/>
      <w:r w:rsidRPr="00E11F8F">
        <w:rPr>
          <w:sz w:val="16"/>
        </w:rPr>
        <w:t>Sagarmala</w:t>
      </w:r>
      <w:proofErr w:type="spellEnd"/>
      <w:r w:rsidRPr="00E11F8F">
        <w:rPr>
          <w:sz w:val="16"/>
        </w:rPr>
        <w:t xml:space="preserve">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6B5D30BE" w14:textId="77777777" w:rsidR="00DF1FB2" w:rsidRPr="00E612C9" w:rsidRDefault="00DF1FB2" w:rsidP="00DF1FB2">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7123E421" w14:textId="77777777" w:rsidR="00DF1FB2" w:rsidRDefault="00DF1FB2" w:rsidP="00DF1FB2">
      <w:r w:rsidRPr="005838BB">
        <w:rPr>
          <w:rStyle w:val="Style13ptBold"/>
        </w:rPr>
        <w:t>Mukherjee 20</w:t>
      </w:r>
      <w:r>
        <w:t>, Researcher on Asian Security with the Stimson Center. (</w:t>
      </w:r>
      <w:proofErr w:type="spellStart"/>
      <w:r>
        <w:t>Tuneer</w:t>
      </w:r>
      <w:proofErr w:type="spellEnd"/>
      <w:r>
        <w:t>, Sino-Indian Maritime Competition: Shadow Fighting In The Indian Ocean, https://www.stimson.org/2020/sino-indian-maritime-competition-shadow-fighting-in-the-indian-ocean/)</w:t>
      </w:r>
    </w:p>
    <w:p w14:paraId="08F3B09D" w14:textId="77777777" w:rsidR="00DF1FB2" w:rsidRDefault="00DF1FB2" w:rsidP="00DF1FB2">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w:t>
      </w:r>
      <w:proofErr w:type="spellStart"/>
      <w:r w:rsidRPr="0028796E">
        <w:rPr>
          <w:sz w:val="16"/>
        </w:rPr>
        <w:t>Karambir</w:t>
      </w:r>
      <w:proofErr w:type="spellEnd"/>
      <w:r w:rsidRPr="0028796E">
        <w:rPr>
          <w:sz w:val="16"/>
        </w:rPr>
        <w:t xml:space="preserve">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w:t>
      </w:r>
      <w:proofErr w:type="spellStart"/>
      <w:r w:rsidRPr="0028796E">
        <w:rPr>
          <w:sz w:val="16"/>
        </w:rPr>
        <w:t>PostureIn</w:t>
      </w:r>
      <w:proofErr w:type="spellEnd"/>
      <w:r w:rsidRPr="0028796E">
        <w:rPr>
          <w:sz w:val="16"/>
        </w:rPr>
        <w:t xml:space="preserve">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07CB3CCC" w14:textId="77777777" w:rsidR="00DF1FB2" w:rsidRDefault="00DF1FB2" w:rsidP="00DF1FB2">
      <w:pPr>
        <w:pStyle w:val="Heading4"/>
      </w:pPr>
      <w:r>
        <w:t xml:space="preserve">That </w:t>
      </w:r>
      <w:r w:rsidRPr="00135F36">
        <w:rPr>
          <w:u w:val="single"/>
        </w:rPr>
        <w:t>goes nuclear</w:t>
      </w:r>
    </w:p>
    <w:p w14:paraId="1AE815B5" w14:textId="77777777" w:rsidR="00DF1FB2" w:rsidRDefault="00DF1FB2" w:rsidP="00DF1FB2">
      <w:r w:rsidRPr="006A0ED0">
        <w:rPr>
          <w:rStyle w:val="Style13ptBold"/>
        </w:rPr>
        <w:t>De Silva 21</w:t>
      </w:r>
      <w:r>
        <w:t xml:space="preserve">, Department of Strategic Studies, General Sir </w:t>
      </w:r>
      <w:proofErr w:type="spellStart"/>
      <w:r>
        <w:t>Johnkotelawala</w:t>
      </w:r>
      <w:proofErr w:type="spellEnd"/>
      <w:r>
        <w:t xml:space="preserve"> </w:t>
      </w:r>
      <w:proofErr w:type="spellStart"/>
      <w:r>
        <w:t>Defence</w:t>
      </w:r>
      <w:proofErr w:type="spellEnd"/>
      <w:r>
        <w:t xml:space="preserve"> University, Disarmament, Indian </w:t>
      </w:r>
      <w:proofErr w:type="gramStart"/>
      <w:r>
        <w:t>Ocean</w:t>
      </w:r>
      <w:proofErr w:type="gramEnd"/>
      <w:r>
        <w:t xml:space="preserve"> and Strategic Externalities: The Case of Sri Lanka, Journal for Peace and Nuclear Disarmament Volume 4, 2021 - Issue 2)</w:t>
      </w:r>
    </w:p>
    <w:p w14:paraId="5495920D" w14:textId="77777777" w:rsidR="00DF1FB2" w:rsidRPr="00C50BB5" w:rsidRDefault="00DF1FB2" w:rsidP="00DF1FB2">
      <w:pPr>
        <w:rPr>
          <w:sz w:val="16"/>
        </w:rPr>
      </w:pPr>
      <w:r w:rsidRPr="00C50BB5">
        <w:rPr>
          <w:sz w:val="16"/>
        </w:rPr>
        <w:t>Frank Hoffmann’s “Pink Flamingo” concept is pertinently applicable to the South Asian region (</w:t>
      </w:r>
      <w:proofErr w:type="spellStart"/>
      <w:r w:rsidRPr="00C50BB5">
        <w:rPr>
          <w:sz w:val="16"/>
        </w:rPr>
        <w:t>Barner</w:t>
      </w:r>
      <w:proofErr w:type="spellEnd"/>
      <w:r w:rsidRPr="00C50BB5">
        <w:rPr>
          <w:sz w:val="16"/>
        </w:rPr>
        <w:t xml:space="preserve"> and </w:t>
      </w:r>
      <w:proofErr w:type="spellStart"/>
      <w:r w:rsidRPr="00C50BB5">
        <w:rPr>
          <w:sz w:val="16"/>
        </w:rPr>
        <w:t>Bensahel</w:t>
      </w:r>
      <w:proofErr w:type="spellEnd"/>
      <w:r w:rsidRPr="00C50BB5">
        <w:rPr>
          <w:sz w:val="16"/>
        </w:rPr>
        <w:t xml:space="preserve">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 xml:space="preserve">nuclear </w:t>
      </w:r>
      <w:proofErr w:type="gramStart"/>
      <w:r w:rsidRPr="006F7E89">
        <w:rPr>
          <w:rStyle w:val="StyleUnderline"/>
          <w:highlight w:val="cyan"/>
        </w:rPr>
        <w:t>trends</w:t>
      </w:r>
      <w:proofErr w:type="gramEnd"/>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w:t>
      </w:r>
      <w:proofErr w:type="gramStart"/>
      <w:r w:rsidRPr="00860CBD">
        <w:rPr>
          <w:rStyle w:val="StyleUnderline"/>
        </w:rPr>
        <w:t>after effects</w:t>
      </w:r>
      <w:proofErr w:type="gramEnd"/>
      <w:r w:rsidRPr="00860CBD">
        <w:rPr>
          <w:rStyle w:val="StyleUnderline"/>
        </w:rPr>
        <w:t xml:space="preserve">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0910D9A3" w14:textId="77777777" w:rsidR="00DF1FB2" w:rsidRPr="008578AC" w:rsidRDefault="00DF1FB2" w:rsidP="00DF1FB2">
      <w:pPr>
        <w:pStyle w:val="Heading4"/>
      </w:pPr>
      <w:r>
        <w:t>Nuclear deterrence fails — conceptions of “limited war” are wrong</w:t>
      </w:r>
    </w:p>
    <w:p w14:paraId="6679FEAE" w14:textId="77777777" w:rsidR="00DF1FB2" w:rsidRDefault="00DF1FB2" w:rsidP="00DF1FB2">
      <w:r w:rsidRPr="00454CE9">
        <w:rPr>
          <w:rStyle w:val="Style13ptBold"/>
        </w:rPr>
        <w:t>Sawhney 21</w:t>
      </w:r>
      <w:r>
        <w:t xml:space="preserve">, Editor at FORCE National Security and </w:t>
      </w:r>
      <w:proofErr w:type="spellStart"/>
      <w:r>
        <w:t>Defence</w:t>
      </w:r>
      <w:proofErr w:type="spellEnd"/>
      <w:r>
        <w:t xml:space="preserv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2" w:history="1">
        <w:r w:rsidRPr="00544426">
          <w:rPr>
            <w:rStyle w:val="Hyperlink"/>
          </w:rPr>
          <w:t>https://thewire.in/security/ladakh-stand-off-has-exposed-indias-failed-nuclear-deterrence-against-china-now-what accessed 3-11-2022</w:t>
        </w:r>
      </w:hyperlink>
      <w:r>
        <w:t>)</w:t>
      </w:r>
    </w:p>
    <w:p w14:paraId="712C4973" w14:textId="77777777" w:rsidR="00DF1FB2" w:rsidRPr="008A013E" w:rsidRDefault="00DF1FB2" w:rsidP="00DF1FB2">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w:t>
      </w:r>
      <w:proofErr w:type="spellStart"/>
      <w:r w:rsidRPr="008A013E">
        <w:rPr>
          <w:sz w:val="16"/>
        </w:rPr>
        <w:t>d’etre</w:t>
      </w:r>
      <w:proofErr w:type="spellEnd"/>
      <w:r w:rsidRPr="008A013E">
        <w:rPr>
          <w:sz w:val="16"/>
        </w:rPr>
        <w:t xml:space="preserve"> is deterrence, </w:t>
      </w:r>
      <w:r w:rsidRPr="0054599A">
        <w:rPr>
          <w:rStyle w:val="Emphasis"/>
          <w:highlight w:val="cyan"/>
        </w:rPr>
        <w:t>have failed to deter China.</w:t>
      </w:r>
    </w:p>
    <w:p w14:paraId="4B0AC4BA" w14:textId="77777777" w:rsidR="00DF1FB2" w:rsidRPr="00D01294" w:rsidRDefault="00DF1FB2" w:rsidP="00DF1FB2">
      <w:pPr>
        <w:rPr>
          <w:rStyle w:val="StyleUnderline"/>
        </w:rPr>
      </w:pPr>
      <w:r w:rsidRPr="008A013E">
        <w:rPr>
          <w:sz w:val="16"/>
        </w:rPr>
        <w:t xml:space="preserve">By reportedly occupying 1,000 square </w:t>
      </w:r>
      <w:proofErr w:type="spellStart"/>
      <w:proofErr w:type="gramStart"/>
      <w:r w:rsidRPr="008A013E">
        <w:rPr>
          <w:sz w:val="16"/>
        </w:rPr>
        <w:t>kilometre</w:t>
      </w:r>
      <w:proofErr w:type="spellEnd"/>
      <w:proofErr w:type="gramEnd"/>
      <w:r w:rsidRPr="008A013E">
        <w:rPr>
          <w:sz w:val="16"/>
        </w:rPr>
        <w:t xml:space="preserv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7729E876" w14:textId="77777777" w:rsidR="00DF1FB2" w:rsidRPr="008A013E" w:rsidRDefault="00DF1FB2" w:rsidP="00DF1FB2">
      <w:pPr>
        <w:rPr>
          <w:sz w:val="16"/>
        </w:rPr>
      </w:pPr>
      <w:r w:rsidRPr="008A013E">
        <w:rPr>
          <w:sz w:val="16"/>
        </w:rPr>
        <w:t xml:space="preserve">Interestingly, </w:t>
      </w:r>
      <w:proofErr w:type="spellStart"/>
      <w:r w:rsidRPr="008A013E">
        <w:rPr>
          <w:sz w:val="16"/>
        </w:rPr>
        <w:t>Shivshankar</w:t>
      </w:r>
      <w:proofErr w:type="spellEnd"/>
      <w:r w:rsidRPr="008A013E">
        <w:rPr>
          <w:sz w:val="16"/>
        </w:rPr>
        <w:t xml:space="preserve">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w:t>
      </w:r>
      <w:proofErr w:type="spellStart"/>
      <w:r w:rsidRPr="008A013E">
        <w:rPr>
          <w:sz w:val="16"/>
        </w:rPr>
        <w:t>behaviour</w:t>
      </w:r>
      <w:proofErr w:type="spellEnd"/>
      <w:r w:rsidRPr="008A013E">
        <w:rPr>
          <w:sz w:val="16"/>
        </w:rPr>
        <w:t>. To that extent, India’s nuclear weapons have served their desired purpose.”</w:t>
      </w:r>
    </w:p>
    <w:p w14:paraId="1DC7EF5B" w14:textId="77777777" w:rsidR="00DF1FB2" w:rsidRPr="008A013E" w:rsidRDefault="00DF1FB2" w:rsidP="00DF1FB2">
      <w:pPr>
        <w:rPr>
          <w:sz w:val="16"/>
        </w:rPr>
      </w:pPr>
      <w:r w:rsidRPr="008A013E">
        <w:rPr>
          <w:sz w:val="16"/>
        </w:rPr>
        <w:t xml:space="preserve">As NSA, Menon was responsible for India’s nuclear doctrine, posture, and </w:t>
      </w:r>
      <w:proofErr w:type="spellStart"/>
      <w:r w:rsidRPr="008A013E">
        <w:rPr>
          <w:sz w:val="16"/>
        </w:rPr>
        <w:t>operationalisation</w:t>
      </w:r>
      <w:proofErr w:type="spellEnd"/>
      <w:r w:rsidRPr="008A013E">
        <w:rPr>
          <w:sz w:val="16"/>
        </w:rPr>
        <w:t xml:space="preserve"> with the command of nukes vested in the prime minister-led National Command Authority.</w:t>
      </w:r>
    </w:p>
    <w:p w14:paraId="1A362C89" w14:textId="77777777" w:rsidR="00DF1FB2" w:rsidRPr="008A013E" w:rsidRDefault="00DF1FB2" w:rsidP="00DF1FB2">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2B573945" w14:textId="77777777" w:rsidR="00DF1FB2" w:rsidRPr="008A013E" w:rsidRDefault="00DF1FB2" w:rsidP="00DF1FB2">
      <w:pPr>
        <w:rPr>
          <w:sz w:val="16"/>
        </w:rPr>
      </w:pPr>
      <w:r w:rsidRPr="008A013E">
        <w:rPr>
          <w:sz w:val="16"/>
        </w:rPr>
        <w:t xml:space="preserve">The second-strike capability is based on a triad of land, </w:t>
      </w:r>
      <w:proofErr w:type="gramStart"/>
      <w:r w:rsidRPr="008A013E">
        <w:rPr>
          <w:sz w:val="16"/>
        </w:rPr>
        <w:t>sea</w:t>
      </w:r>
      <w:proofErr w:type="gramEnd"/>
      <w:r w:rsidRPr="008A013E">
        <w:rPr>
          <w:sz w:val="16"/>
        </w:rPr>
        <w:t xml:space="preserve">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w:t>
      </w:r>
      <w:proofErr w:type="spellStart"/>
      <w:r w:rsidRPr="008A013E">
        <w:rPr>
          <w:sz w:val="16"/>
        </w:rPr>
        <w:t>operationalised</w:t>
      </w:r>
      <w:proofErr w:type="spellEnd"/>
      <w:r w:rsidRPr="008A013E">
        <w:rPr>
          <w:sz w:val="16"/>
        </w:rPr>
        <w:t xml:space="preserve">, the </w:t>
      </w:r>
      <w:proofErr w:type="spellStart"/>
      <w:r w:rsidRPr="008A013E">
        <w:rPr>
          <w:sz w:val="16"/>
        </w:rPr>
        <w:t>Defence</w:t>
      </w:r>
      <w:proofErr w:type="spellEnd"/>
      <w:r w:rsidRPr="008A013E">
        <w:rPr>
          <w:sz w:val="16"/>
        </w:rPr>
        <w:t xml:space="preserve"> Research and Development </w:t>
      </w:r>
      <w:proofErr w:type="spellStart"/>
      <w:r w:rsidRPr="008A013E">
        <w:rPr>
          <w:sz w:val="16"/>
        </w:rPr>
        <w:t>Organisation</w:t>
      </w:r>
      <w:proofErr w:type="spellEnd"/>
      <w:r w:rsidRPr="008A013E">
        <w:rPr>
          <w:sz w:val="16"/>
        </w:rPr>
        <w:t xml:space="preserve"> (DRDO) has announced plans for Multiple Independent Re-entry Vehicles (MIRVs) which can deliver </w:t>
      </w:r>
      <w:proofErr w:type="gramStart"/>
      <w:r w:rsidRPr="008A013E">
        <w:rPr>
          <w:sz w:val="16"/>
        </w:rPr>
        <w:t>a number of</w:t>
      </w:r>
      <w:proofErr w:type="gramEnd"/>
      <w:r w:rsidRPr="008A013E">
        <w:rPr>
          <w:sz w:val="16"/>
        </w:rPr>
        <w:t xml:space="preserve"> warheads at different targets simultaneously instead of a single big </w:t>
      </w:r>
      <w:proofErr w:type="spellStart"/>
      <w:r w:rsidRPr="008A013E">
        <w:rPr>
          <w:sz w:val="16"/>
        </w:rPr>
        <w:t>bang.The</w:t>
      </w:r>
      <w:proofErr w:type="spellEnd"/>
      <w:r w:rsidRPr="008A013E">
        <w:rPr>
          <w:sz w:val="16"/>
        </w:rPr>
        <w:t xml:space="preserve"> DRDO awaits government clearance for MIRVs, which is the technology of the late 1960s.</w:t>
      </w:r>
    </w:p>
    <w:p w14:paraId="4C3CDA11" w14:textId="77777777" w:rsidR="00DF1FB2" w:rsidRPr="008A013E" w:rsidRDefault="00DF1FB2" w:rsidP="00DF1FB2">
      <w:pPr>
        <w:rPr>
          <w:sz w:val="16"/>
        </w:rPr>
      </w:pPr>
      <w:r w:rsidRPr="008A013E">
        <w:rPr>
          <w:sz w:val="16"/>
        </w:rPr>
        <w:t xml:space="preserve">The sea vector of the triad would be India’s indigenous ballistic missile submarines (SSBNs) INS </w:t>
      </w:r>
      <w:proofErr w:type="spellStart"/>
      <w:r w:rsidRPr="008A013E">
        <w:rPr>
          <w:sz w:val="16"/>
        </w:rPr>
        <w:t>Arihant</w:t>
      </w:r>
      <w:proofErr w:type="spellEnd"/>
      <w:r w:rsidRPr="008A013E">
        <w:rPr>
          <w:sz w:val="16"/>
        </w:rPr>
        <w:t xml:space="preserve"> and the follow-on vessel INS </w:t>
      </w:r>
      <w:proofErr w:type="spellStart"/>
      <w:r w:rsidRPr="008A013E">
        <w:rPr>
          <w:sz w:val="16"/>
        </w:rPr>
        <w:t>Arighat</w:t>
      </w:r>
      <w:proofErr w:type="spellEnd"/>
      <w:r w:rsidRPr="008A013E">
        <w:rPr>
          <w:sz w:val="16"/>
        </w:rPr>
        <w:t>, which are expected to be armed with K-4 submarine launched ballistic missiles with a range of 3,500 km to hit China. The K-4s are still under development.</w:t>
      </w:r>
    </w:p>
    <w:p w14:paraId="55869B63" w14:textId="77777777" w:rsidR="00DF1FB2" w:rsidRPr="008A013E" w:rsidRDefault="00DF1FB2" w:rsidP="00DF1FB2">
      <w:pPr>
        <w:rPr>
          <w:sz w:val="16"/>
        </w:rPr>
      </w:pPr>
      <w:r w:rsidRPr="008A013E">
        <w:rPr>
          <w:sz w:val="16"/>
        </w:rPr>
        <w:t xml:space="preserve">Incidentally, INS </w:t>
      </w:r>
      <w:proofErr w:type="spellStart"/>
      <w:r w:rsidRPr="008A013E">
        <w:rPr>
          <w:sz w:val="16"/>
        </w:rPr>
        <w:t>Arihant</w:t>
      </w:r>
      <w:proofErr w:type="spellEnd"/>
      <w:r w:rsidRPr="008A013E">
        <w:rPr>
          <w:sz w:val="16"/>
        </w:rPr>
        <w:t xml:space="preserve"> was commissioned in August 2016 and did its only deterrent patrol in November 2018. However, it was not clear what was meant by a deterrent patrol since SSBNs should carry its nuclear missiles, which was not done in this case.</w:t>
      </w:r>
    </w:p>
    <w:p w14:paraId="2803FD4F" w14:textId="77777777" w:rsidR="00DF1FB2" w:rsidRPr="008A013E" w:rsidRDefault="00DF1FB2" w:rsidP="00DF1FB2">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3C197918" w14:textId="77777777" w:rsidR="00DF1FB2" w:rsidRPr="008A013E" w:rsidRDefault="00DF1FB2" w:rsidP="00DF1FB2">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brass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38476CCE" w14:textId="77777777" w:rsidR="00DF1FB2" w:rsidRPr="008A013E" w:rsidRDefault="00DF1FB2" w:rsidP="00DF1FB2">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 xml:space="preserve">have neither been </w:t>
      </w:r>
      <w:proofErr w:type="spellStart"/>
      <w:r w:rsidRPr="0054599A">
        <w:rPr>
          <w:rStyle w:val="StyleUnderline"/>
          <w:highlight w:val="cyan"/>
        </w:rPr>
        <w:t>analysed</w:t>
      </w:r>
      <w:proofErr w:type="spellEnd"/>
      <w:r w:rsidRPr="0054599A">
        <w:rPr>
          <w:rStyle w:val="StyleUnderline"/>
          <w:highlight w:val="cyan"/>
        </w:rPr>
        <w:t xml:space="preserve"> nor war-gamed</w:t>
      </w:r>
      <w:r w:rsidRPr="0054599A">
        <w:rPr>
          <w:sz w:val="16"/>
          <w:highlight w:val="cyan"/>
        </w:rPr>
        <w:t>.</w:t>
      </w:r>
      <w:r w:rsidRPr="008A013E">
        <w:rPr>
          <w:sz w:val="16"/>
        </w:rPr>
        <w:t xml:space="preserve"> </w:t>
      </w:r>
      <w:r w:rsidRPr="00D01294">
        <w:rPr>
          <w:rStyle w:val="StyleUnderline"/>
        </w:rPr>
        <w:t>The reality is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2725E192" w14:textId="77777777" w:rsidR="00DF1FB2" w:rsidRDefault="00DF1FB2" w:rsidP="00DF1FB2">
      <w:pPr>
        <w:rPr>
          <w:rStyle w:val="StyleUnderline"/>
        </w:rPr>
      </w:pPr>
      <w:r w:rsidRPr="00471BB8">
        <w:rPr>
          <w:rStyle w:val="StyleUnderline"/>
        </w:rPr>
        <w:t>Nuclear weapon powers</w:t>
      </w:r>
    </w:p>
    <w:p w14:paraId="734B637F" w14:textId="77777777" w:rsidR="00DF1FB2" w:rsidRPr="008A013E" w:rsidRDefault="00DF1FB2" w:rsidP="00DF1FB2">
      <w:pPr>
        <w:rPr>
          <w:sz w:val="16"/>
        </w:rPr>
      </w:pPr>
      <w:proofErr w:type="gramStart"/>
      <w:r w:rsidRPr="008A013E">
        <w:rPr>
          <w:sz w:val="16"/>
        </w:rPr>
        <w:t>Before examining India’s case, there</w:t>
      </w:r>
      <w:proofErr w:type="gramEnd"/>
      <w:r w:rsidRPr="008A013E">
        <w:rPr>
          <w:sz w:val="16"/>
        </w:rPr>
        <w:t xml:space="preserve"> is a need to put into perspective the nuclear weapons of the US and the Soviets, and now the US and China.</w:t>
      </w:r>
    </w:p>
    <w:p w14:paraId="2E34E797" w14:textId="77777777" w:rsidR="00DF1FB2" w:rsidRPr="008A013E" w:rsidRDefault="00DF1FB2" w:rsidP="00DF1FB2">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3EA5476D" w14:textId="77777777" w:rsidR="00DF1FB2" w:rsidRPr="008A013E" w:rsidRDefault="00DF1FB2" w:rsidP="00DF1FB2">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65B1E395" w14:textId="77777777" w:rsidR="00DF1FB2" w:rsidRPr="008A013E" w:rsidRDefault="00DF1FB2" w:rsidP="00DF1FB2">
      <w:pPr>
        <w:rPr>
          <w:sz w:val="16"/>
        </w:rPr>
      </w:pPr>
      <w:r w:rsidRPr="008A013E">
        <w:rPr>
          <w:sz w:val="16"/>
        </w:rPr>
        <w:t xml:space="preserve">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w:t>
      </w:r>
      <w:proofErr w:type="gramStart"/>
      <w:r w:rsidRPr="008A013E">
        <w:rPr>
          <w:sz w:val="16"/>
        </w:rPr>
        <w:t>nukes</w:t>
      </w:r>
      <w:proofErr w:type="gramEnd"/>
      <w:r w:rsidRPr="008A013E">
        <w:rPr>
          <w:sz w:val="16"/>
        </w:rPr>
        <w:t xml:space="preserve"> arsenal – became too risky for use since the US’s control over the nuclear escalation ladder was no longer credible.</w:t>
      </w:r>
    </w:p>
    <w:p w14:paraId="7474B3CD" w14:textId="77777777" w:rsidR="00DF1FB2" w:rsidRPr="008A013E" w:rsidRDefault="00DF1FB2" w:rsidP="00DF1FB2">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3C22B629" w14:textId="77777777" w:rsidR="00DF1FB2" w:rsidRPr="008A013E" w:rsidRDefault="00DF1FB2" w:rsidP="00DF1FB2">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1AB311F2" w14:textId="77777777" w:rsidR="00DF1FB2" w:rsidRPr="008A013E" w:rsidRDefault="00DF1FB2" w:rsidP="00DF1FB2">
      <w:pPr>
        <w:rPr>
          <w:sz w:val="16"/>
        </w:rPr>
      </w:pPr>
      <w:r w:rsidRPr="008A013E">
        <w:rPr>
          <w:sz w:val="16"/>
        </w:rPr>
        <w:t xml:space="preserve">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w:t>
      </w:r>
      <w:proofErr w:type="gramStart"/>
      <w:r w:rsidRPr="008A013E">
        <w:rPr>
          <w:sz w:val="16"/>
        </w:rPr>
        <w:t>Taiwan</w:t>
      </w:r>
      <w:proofErr w:type="gramEnd"/>
      <w:r w:rsidRPr="008A013E">
        <w:rPr>
          <w:sz w:val="16"/>
        </w:rPr>
        <w:t xml:space="preserve"> and ASEAN, it worries about crossing Chinese red lines since it is not confident of winning a conventional war.</w:t>
      </w:r>
    </w:p>
    <w:p w14:paraId="62C43C97" w14:textId="77777777" w:rsidR="00DF1FB2" w:rsidRPr="008A013E" w:rsidRDefault="00DF1FB2" w:rsidP="00DF1FB2">
      <w:pPr>
        <w:rPr>
          <w:sz w:val="16"/>
        </w:rPr>
      </w:pPr>
      <w:r w:rsidRPr="008A013E">
        <w:rPr>
          <w:sz w:val="16"/>
        </w:rPr>
        <w:t xml:space="preserve">For this reason, the Biden administration has, since coming to office, been seeking an appointment for </w:t>
      </w:r>
      <w:proofErr w:type="spellStart"/>
      <w:r w:rsidRPr="008A013E">
        <w:rPr>
          <w:sz w:val="16"/>
        </w:rPr>
        <w:t>defence</w:t>
      </w:r>
      <w:proofErr w:type="spellEnd"/>
      <w:r w:rsidRPr="008A013E">
        <w:rPr>
          <w:sz w:val="16"/>
        </w:rPr>
        <w:t xml:space="preserve"> secretary Lloyd Austin with Chinese senior vice-chairman of the Central Military Commission General Xu </w:t>
      </w:r>
      <w:proofErr w:type="spellStart"/>
      <w:r w:rsidRPr="008A013E">
        <w:rPr>
          <w:sz w:val="16"/>
        </w:rPr>
        <w:t>Qiliang</w:t>
      </w:r>
      <w:proofErr w:type="spellEnd"/>
      <w:r w:rsidRPr="008A013E">
        <w:rPr>
          <w:sz w:val="16"/>
        </w:rPr>
        <w:t xml:space="preserve"> to determine mutual red lines. China has repeatedly refused this meeting on the ground that Xu outranks Austin on the protocol front.</w:t>
      </w:r>
    </w:p>
    <w:p w14:paraId="1D55583B" w14:textId="77777777" w:rsidR="00DF1FB2" w:rsidRPr="008A013E" w:rsidRDefault="00DF1FB2" w:rsidP="00DF1FB2">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6E268E12" w14:textId="77777777" w:rsidR="00DF1FB2" w:rsidRPr="008A013E" w:rsidRDefault="00DF1FB2" w:rsidP="00DF1FB2">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5825430C" w14:textId="77777777" w:rsidR="00DF1FB2" w:rsidRPr="008A013E" w:rsidRDefault="00DF1FB2" w:rsidP="00DF1FB2">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2889FC9A" w14:textId="77777777" w:rsidR="00DF1FB2" w:rsidRPr="008A013E" w:rsidRDefault="00DF1FB2" w:rsidP="00DF1FB2">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xml:space="preserve">. China’s early detection system comprising ground and space-based components, a control </w:t>
      </w:r>
      <w:proofErr w:type="spellStart"/>
      <w:r w:rsidRPr="008A013E">
        <w:rPr>
          <w:sz w:val="16"/>
        </w:rPr>
        <w:t>centre</w:t>
      </w:r>
      <w:proofErr w:type="spellEnd"/>
      <w:r w:rsidRPr="008A013E">
        <w:rPr>
          <w:sz w:val="16"/>
        </w:rPr>
        <w:t xml:space="preserve"> and data processing system has been provided by Russia. This strategic early warning, command and control, and rapid reaction system is available with only three nations — the US, </w:t>
      </w:r>
      <w:proofErr w:type="gramStart"/>
      <w:r w:rsidRPr="008A013E">
        <w:rPr>
          <w:sz w:val="16"/>
        </w:rPr>
        <w:t>Russia</w:t>
      </w:r>
      <w:proofErr w:type="gramEnd"/>
      <w:r w:rsidRPr="008A013E">
        <w:rPr>
          <w:sz w:val="16"/>
        </w:rPr>
        <w:t xml:space="preserve"> and China.</w:t>
      </w:r>
    </w:p>
    <w:p w14:paraId="50AC603C" w14:textId="77777777" w:rsidR="00DF1FB2" w:rsidRPr="008A013E" w:rsidRDefault="00DF1FB2" w:rsidP="00DF1FB2">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7FF4B1CA" w14:textId="77777777" w:rsidR="00DF1FB2" w:rsidRDefault="00DF1FB2" w:rsidP="00DF1FB2">
      <w:pPr>
        <w:rPr>
          <w:rStyle w:val="Emphasis"/>
        </w:rPr>
      </w:pPr>
      <w:r w:rsidRPr="00471BB8">
        <w:rPr>
          <w:rStyle w:val="Emphasis"/>
        </w:rPr>
        <w:t>India’s nuclear domain</w:t>
      </w:r>
    </w:p>
    <w:p w14:paraId="695583F9" w14:textId="77777777" w:rsidR="00DF1FB2" w:rsidRDefault="00DF1FB2" w:rsidP="00DF1FB2">
      <w:pPr>
        <w:rPr>
          <w:rStyle w:val="StyleUnderline"/>
        </w:rPr>
      </w:pPr>
      <w:r w:rsidRPr="008A013E">
        <w:rPr>
          <w:sz w:val="16"/>
        </w:rPr>
        <w:t xml:space="preserve">Against this backdrop, </w:t>
      </w:r>
      <w:r w:rsidRPr="00471BB8">
        <w:rPr>
          <w:rStyle w:val="StyleUnderline"/>
        </w:rPr>
        <w:t>the belief that abandoning no first use and using nukes for war-fighting could compensate for India’s conventional inferiority against China seems especially misplaced.</w:t>
      </w:r>
    </w:p>
    <w:p w14:paraId="10B4CF63" w14:textId="77777777" w:rsidR="00DF1FB2" w:rsidRDefault="00DF1FB2" w:rsidP="00DF1FB2">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0384B9F9" w14:textId="77777777" w:rsidR="00DF1FB2" w:rsidRPr="008A013E" w:rsidRDefault="00DF1FB2" w:rsidP="00DF1FB2">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15DF30FE" w14:textId="77777777" w:rsidR="00DF1FB2" w:rsidRPr="008A013E" w:rsidRDefault="00DF1FB2" w:rsidP="00DF1FB2">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w:t>
      </w:r>
      <w:proofErr w:type="spellStart"/>
      <w:r w:rsidRPr="008A013E">
        <w:rPr>
          <w:sz w:val="16"/>
        </w:rPr>
        <w:t>localised</w:t>
      </w:r>
      <w:proofErr w:type="spellEnd"/>
      <w:r w:rsidRPr="008A013E">
        <w:rPr>
          <w:sz w:val="16"/>
        </w:rPr>
        <w:t xml:space="preserve">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2E674835" w14:textId="77777777" w:rsidR="00DF1FB2" w:rsidRDefault="00DF1FB2" w:rsidP="00DF1FB2">
      <w:pPr>
        <w:rPr>
          <w:sz w:val="16"/>
        </w:rPr>
      </w:pPr>
      <w:r w:rsidRPr="008A013E">
        <w:rPr>
          <w:sz w:val="16"/>
        </w:rPr>
        <w:t xml:space="preserve">Instead of learning the right lesson – that the Indian military needed to build credible counter-offensive capability – Army Chief General V.P. Malik </w:t>
      </w:r>
      <w:proofErr w:type="spellStart"/>
      <w:r w:rsidRPr="008A013E">
        <w:rPr>
          <w:sz w:val="16"/>
        </w:rPr>
        <w:t>formalised</w:t>
      </w:r>
      <w:proofErr w:type="spellEnd"/>
      <w:r w:rsidRPr="008A013E">
        <w:rPr>
          <w:sz w:val="16"/>
        </w:rPr>
        <w:t xml:space="preserve">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4B49DB1E" w14:textId="77777777" w:rsidR="00DF1FB2" w:rsidRPr="00AC61CD" w:rsidRDefault="00DF1FB2" w:rsidP="00DF1FB2">
      <w:pPr>
        <w:rPr>
          <w:rStyle w:val="StyleUnderline"/>
          <w:sz w:val="16"/>
          <w:u w:val="none"/>
        </w:rPr>
      </w:pPr>
      <w:r w:rsidRPr="00A67CFC">
        <w:rPr>
          <w:rStyle w:val="StyleUnderline"/>
        </w:rPr>
        <w:t>Failure to develop deterrence against China</w:t>
      </w:r>
    </w:p>
    <w:p w14:paraId="6B67DAC6" w14:textId="77777777" w:rsidR="00DF1FB2" w:rsidRDefault="00DF1FB2" w:rsidP="00DF1FB2">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0A40C5B5" w14:textId="77777777" w:rsidR="00DF1FB2" w:rsidRPr="008A013E" w:rsidRDefault="00DF1FB2" w:rsidP="00DF1FB2">
      <w:pPr>
        <w:rPr>
          <w:sz w:val="16"/>
        </w:rPr>
      </w:pPr>
      <w:r w:rsidRPr="008A013E">
        <w:rPr>
          <w:sz w:val="16"/>
        </w:rPr>
        <w:t>The answer has been provided in US’s former deputy secretary of state Strobe Talbott’s book Engaging India: Diplomacy, Democracy, and the Bomb.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71ED7A41" w14:textId="77777777" w:rsidR="00DF1FB2" w:rsidRPr="008A013E" w:rsidRDefault="00DF1FB2" w:rsidP="00DF1FB2">
      <w:pPr>
        <w:rPr>
          <w:sz w:val="16"/>
        </w:rPr>
      </w:pPr>
      <w:r w:rsidRPr="008A013E">
        <w:rPr>
          <w:sz w:val="16"/>
        </w:rPr>
        <w:t xml:space="preserve">Instead of strengthening national security by quickly covering the paces from nuclear tests to nuclear </w:t>
      </w:r>
      <w:proofErr w:type="spellStart"/>
      <w:r w:rsidRPr="008A013E">
        <w:rPr>
          <w:sz w:val="16"/>
        </w:rPr>
        <w:t>weaponisation</w:t>
      </w:r>
      <w:proofErr w:type="spellEnd"/>
      <w:r w:rsidRPr="008A013E">
        <w:rPr>
          <w:sz w:val="16"/>
        </w:rPr>
        <w:t xml:space="preserve">,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t>
      </w:r>
      <w:proofErr w:type="spellStart"/>
      <w:r w:rsidRPr="008A013E">
        <w:rPr>
          <w:sz w:val="16"/>
        </w:rPr>
        <w:t>weaponisation</w:t>
      </w:r>
      <w:proofErr w:type="spellEnd"/>
      <w:r w:rsidRPr="008A013E">
        <w:rPr>
          <w:sz w:val="16"/>
        </w:rPr>
        <w:t xml:space="preserve">. Pakistan had made it clear that its nuclear </w:t>
      </w:r>
      <w:proofErr w:type="spellStart"/>
      <w:r w:rsidRPr="008A013E">
        <w:rPr>
          <w:sz w:val="16"/>
        </w:rPr>
        <w:t>programme</w:t>
      </w:r>
      <w:proofErr w:type="spellEnd"/>
      <w:r w:rsidRPr="008A013E">
        <w:rPr>
          <w:sz w:val="16"/>
        </w:rPr>
        <w:t xml:space="preserve"> was tied with that of India.</w:t>
      </w:r>
    </w:p>
    <w:p w14:paraId="3E781716" w14:textId="77777777" w:rsidR="00DF1FB2" w:rsidRPr="008A013E" w:rsidRDefault="00DF1FB2" w:rsidP="00DF1FB2">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w:t>
      </w:r>
      <w:proofErr w:type="spellStart"/>
      <w:r w:rsidRPr="008A013E">
        <w:rPr>
          <w:sz w:val="16"/>
        </w:rPr>
        <w:t>informatised</w:t>
      </w:r>
      <w:proofErr w:type="spellEnd"/>
      <w:r w:rsidRPr="008A013E">
        <w:rPr>
          <w:sz w:val="16"/>
        </w:rPr>
        <w:t xml:space="preserve"> and </w:t>
      </w:r>
      <w:proofErr w:type="spellStart"/>
      <w:r w:rsidRPr="008A013E">
        <w:rPr>
          <w:sz w:val="16"/>
        </w:rPr>
        <w:t>intelligentised</w:t>
      </w:r>
      <w:proofErr w:type="spellEnd"/>
      <w:r w:rsidRPr="008A013E">
        <w:rPr>
          <w:sz w:val="16"/>
        </w:rPr>
        <w:t xml:space="preserve"> wars to modify its own military reforms? Procrastination on these issues is not an option since China would soon be tempted to militarily reclaim its territories from India, including Ladakh and Arunachal Pradesh.</w:t>
      </w:r>
    </w:p>
    <w:p w14:paraId="201A6A0E" w14:textId="77777777" w:rsidR="00DF1FB2" w:rsidRPr="008A013E" w:rsidRDefault="00DF1FB2" w:rsidP="00DF1FB2">
      <w:pPr>
        <w:rPr>
          <w:sz w:val="16"/>
        </w:rPr>
      </w:pPr>
      <w:r w:rsidRPr="008A013E">
        <w:rPr>
          <w:sz w:val="16"/>
        </w:rPr>
        <w:t xml:space="preserve">Sadly, the situation vis-à-vis Pakistan is not encouraging either. Reported to have more nukes than India, and with full spectrum nuclear capability (covering tactical, </w:t>
      </w:r>
      <w:proofErr w:type="gramStart"/>
      <w:r w:rsidRPr="008A013E">
        <w:rPr>
          <w:sz w:val="16"/>
        </w:rPr>
        <w:t>operational</w:t>
      </w:r>
      <w:proofErr w:type="gramEnd"/>
      <w:r w:rsidRPr="008A013E">
        <w:rPr>
          <w:sz w:val="16"/>
        </w:rPr>
        <w:t xml:space="preserve"> and strategic targeting), Pakistan has developed credible nuclear deterrence against India. Moreover, with increased interoperability (</w:t>
      </w:r>
      <w:proofErr w:type="gramStart"/>
      <w:r w:rsidRPr="008A013E">
        <w:rPr>
          <w:sz w:val="16"/>
        </w:rPr>
        <w:t>i.e.</w:t>
      </w:r>
      <w:proofErr w:type="gramEnd"/>
      <w:r w:rsidRPr="008A013E">
        <w:rPr>
          <w:sz w:val="16"/>
        </w:rPr>
        <w:t xml:space="preserv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3063645E" w14:textId="77777777" w:rsidR="00DF1FB2" w:rsidRDefault="00DF1FB2" w:rsidP="00DF1FB2">
      <w:r w:rsidRPr="008A013E">
        <w:rPr>
          <w:rStyle w:val="StyleUnderline"/>
        </w:rPr>
        <w:t>The going</w:t>
      </w:r>
      <w:r w:rsidRPr="008A013E">
        <w:rPr>
          <w:sz w:val="16"/>
        </w:rPr>
        <w:t xml:space="preserve">, as the saying goes, </w:t>
      </w:r>
      <w:r w:rsidRPr="008A013E">
        <w:rPr>
          <w:rStyle w:val="StyleUnderline"/>
        </w:rPr>
        <w:t>has got tougher for India</w:t>
      </w:r>
      <w:r w:rsidRPr="008A013E">
        <w:rPr>
          <w:sz w:val="16"/>
        </w:rPr>
        <w:t>, both in the north and the west.</w:t>
      </w:r>
    </w:p>
    <w:p w14:paraId="700E3659" w14:textId="77777777" w:rsidR="00DF1FB2" w:rsidRPr="00B55AD5" w:rsidRDefault="00DF1FB2" w:rsidP="00DF1FB2"/>
    <w:p w14:paraId="6C47EA1E" w14:textId="77777777" w:rsidR="00DF1FB2" w:rsidRDefault="00DF1FB2" w:rsidP="00DF1FB2"/>
    <w:p w14:paraId="1DED6F6C" w14:textId="77777777" w:rsidR="00DF1FB2" w:rsidRDefault="00DF1FB2" w:rsidP="00DF1FB2">
      <w:pPr>
        <w:pStyle w:val="Heading4"/>
      </w:pPr>
      <w:r>
        <w:t xml:space="preserve">The third scenario is </w:t>
      </w:r>
      <w:r>
        <w:rPr>
          <w:u w:val="single"/>
        </w:rPr>
        <w:t>Hacks</w:t>
      </w:r>
      <w:r>
        <w:t xml:space="preserve"> —</w:t>
      </w:r>
    </w:p>
    <w:p w14:paraId="38D832B7" w14:textId="77777777" w:rsidR="00DF1FB2" w:rsidRDefault="00DF1FB2" w:rsidP="00DF1FB2"/>
    <w:p w14:paraId="591E5DF6" w14:textId="77777777" w:rsidR="00DF1FB2" w:rsidRPr="002B1773" w:rsidRDefault="00DF1FB2" w:rsidP="00DF1FB2">
      <w:pPr>
        <w:pStyle w:val="Heading4"/>
      </w:pPr>
      <w:r>
        <w:t xml:space="preserve">Megaships are </w:t>
      </w:r>
      <w:r>
        <w:rPr>
          <w:u w:val="single"/>
        </w:rPr>
        <w:t>unique</w:t>
      </w:r>
      <w:r>
        <w:t xml:space="preserve"> targets for cyber attacks</w:t>
      </w:r>
    </w:p>
    <w:p w14:paraId="7D078B24" w14:textId="77777777" w:rsidR="00DF1FB2" w:rsidRDefault="00DF1FB2" w:rsidP="00DF1FB2">
      <w:r>
        <w:rPr>
          <w:rStyle w:val="Style13ptBold"/>
        </w:rPr>
        <w:t>PTN</w:t>
      </w:r>
      <w:r w:rsidRPr="003777D2">
        <w:rPr>
          <w:rStyle w:val="Style13ptBold"/>
        </w:rPr>
        <w:t xml:space="preserve"> 16</w:t>
      </w:r>
      <w:r>
        <w:t xml:space="preserve">, (3 Ways to Tackle Piracy and Terrorism, </w:t>
      </w:r>
      <w:hyperlink r:id="rId13" w:history="1">
        <w:r w:rsidRPr="0044239F">
          <w:rPr>
            <w:rStyle w:val="Hyperlink"/>
          </w:rPr>
          <w:t>https://www.porttechnology.org/news/how_shipping_lines_can_tackle_piracy_terrorism_and_cyber_threats/</w:t>
        </w:r>
      </w:hyperlink>
      <w:r>
        <w:t>)</w:t>
      </w:r>
    </w:p>
    <w:p w14:paraId="2571F00C" w14:textId="77777777" w:rsidR="00DF1FB2" w:rsidRPr="003777D2" w:rsidRDefault="00DF1FB2" w:rsidP="00DF1FB2">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w:t>
      </w:r>
      <w:proofErr w:type="gramStart"/>
      <w:r w:rsidRPr="003777D2">
        <w:rPr>
          <w:sz w:val="16"/>
        </w:rPr>
        <w:t>So</w:t>
      </w:r>
      <w:proofErr w:type="gramEnd"/>
      <w:r w:rsidRPr="003777D2">
        <w:rPr>
          <w:sz w:val="16"/>
        </w:rPr>
        <w:t xml:space="preserve">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w:t>
      </w:r>
      <w:proofErr w:type="spellStart"/>
      <w:r w:rsidRPr="003777D2">
        <w:rPr>
          <w:sz w:val="16"/>
        </w:rPr>
        <w:t>terrorise</w:t>
      </w:r>
      <w:proofErr w:type="spellEnd"/>
      <w:r w:rsidRPr="003777D2">
        <w:rPr>
          <w:sz w:val="16"/>
        </w:rPr>
        <w:t xml:space="preserv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1F12BB87" w14:textId="77777777" w:rsidR="00DF1FB2" w:rsidRPr="00F510DC" w:rsidRDefault="00DF1FB2" w:rsidP="00DF1FB2">
      <w:pPr>
        <w:pStyle w:val="Heading4"/>
      </w:pPr>
      <w:r>
        <w:t xml:space="preserve">Terrorists have the means, </w:t>
      </w:r>
      <w:proofErr w:type="gramStart"/>
      <w:r>
        <w:t>motive</w:t>
      </w:r>
      <w:proofErr w:type="gramEnd"/>
      <w:r>
        <w:t xml:space="preserve"> and opportunity to hack and weaponize megaships</w:t>
      </w:r>
    </w:p>
    <w:p w14:paraId="2CB0E23E" w14:textId="77777777" w:rsidR="00DF1FB2" w:rsidRDefault="00DF1FB2" w:rsidP="00DF1FB2">
      <w:proofErr w:type="spellStart"/>
      <w:r w:rsidRPr="00501DEE">
        <w:rPr>
          <w:rStyle w:val="Style13ptBold"/>
        </w:rPr>
        <w:t>Demchak</w:t>
      </w:r>
      <w:proofErr w:type="spellEnd"/>
      <w:r w:rsidRPr="00501DEE">
        <w:rPr>
          <w:rStyle w:val="Style13ptBold"/>
        </w:rPr>
        <w:t xml:space="preserve"> &amp; Thomas 21</w:t>
      </w:r>
      <w:r>
        <w:t xml:space="preserve">, Chair of Cyber Security and Senior Cyber Scholar, Cyber Innovation Policy Institute, U.S. Naval War College (Chris with </w:t>
      </w:r>
      <w:proofErr w:type="spellStart"/>
      <w:r>
        <w:t>ichael</w:t>
      </w:r>
      <w:proofErr w:type="spellEnd"/>
      <w:r>
        <w:t xml:space="preserve"> L. Thomas, Ph.D., is currently assigned to Maxwell Air Force Base as a professor of cyberwarfare studies at the U.S. Air Force Cyber College, CAN’T SAIL AWAY FROM CYBER ATTACKS: ‘SEA-HACKING’ FROM LAND, </w:t>
      </w:r>
      <w:hyperlink r:id="rId14" w:history="1">
        <w:r w:rsidRPr="0044239F">
          <w:rPr>
            <w:rStyle w:val="Hyperlink"/>
          </w:rPr>
          <w:t>https://warontherocks.com/2021/10/cant-sail-away-from-cyber-attacks-sea-hacking-from-land/</w:t>
        </w:r>
      </w:hyperlink>
      <w:r>
        <w:t>)</w:t>
      </w:r>
    </w:p>
    <w:p w14:paraId="18E420D8" w14:textId="77777777" w:rsidR="00DF1FB2" w:rsidRPr="00F510DC" w:rsidRDefault="00DF1FB2" w:rsidP="00DF1FB2">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w:t>
      </w:r>
      <w:proofErr w:type="gramStart"/>
      <w:r w:rsidRPr="00F510DC">
        <w:rPr>
          <w:sz w:val="16"/>
        </w:rPr>
        <w:t>prey</w:t>
      </w:r>
      <w:proofErr w:type="gramEnd"/>
      <w:r w:rsidRPr="00F510DC">
        <w:rPr>
          <w:sz w:val="16"/>
        </w:rPr>
        <w:t xml:space="preserve"> to pirates, weather, and maritime accidents, these perils are now joined by maritime </w:t>
      </w:r>
      <w:proofErr w:type="spellStart"/>
      <w:r w:rsidRPr="00F510DC">
        <w:rPr>
          <w:sz w:val="16"/>
        </w:rPr>
        <w:t>cyber attacks</w:t>
      </w:r>
      <w:proofErr w:type="spellEnd"/>
      <w:r w:rsidRPr="00F510DC">
        <w:rPr>
          <w:sz w:val="16"/>
        </w:rPr>
        <w:t xml:space="preserve">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w:t>
      </w:r>
      <w:proofErr w:type="gramStart"/>
      <w:r w:rsidRPr="00F510DC">
        <w:rPr>
          <w:sz w:val="16"/>
        </w:rPr>
        <w:t>leased</w:t>
      </w:r>
      <w:proofErr w:type="gramEnd"/>
      <w:r w:rsidRPr="00F510DC">
        <w:rPr>
          <w:sz w:val="16"/>
        </w:rPr>
        <w:t xml:space="preserve">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w:t>
      </w:r>
      <w:proofErr w:type="gramStart"/>
      <w:r w:rsidRPr="00F510DC">
        <w:rPr>
          <w:sz w:val="16"/>
        </w:rPr>
        <w:t>are able to</w:t>
      </w:r>
      <w:proofErr w:type="gramEnd"/>
      <w:r w:rsidRPr="00F510DC">
        <w:rPr>
          <w:sz w:val="16"/>
        </w:rPr>
        <w:t xml:space="preserve">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w:t>
      </w:r>
      <w:proofErr w:type="gramStart"/>
      <w:r w:rsidRPr="00F510DC">
        <w:rPr>
          <w:sz w:val="16"/>
        </w:rPr>
        <w:t>particular ships</w:t>
      </w:r>
      <w:proofErr w:type="gramEnd"/>
      <w:r w:rsidRPr="00F510DC">
        <w:rPr>
          <w:sz w:val="16"/>
        </w:rPr>
        <w:t xml:space="preserve">,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w:t>
      </w:r>
      <w:proofErr w:type="gramStart"/>
      <w:r w:rsidRPr="00F510DC">
        <w:rPr>
          <w:sz w:val="16"/>
        </w:rPr>
        <w:t>in order to</w:t>
      </w:r>
      <w:proofErr w:type="gramEnd"/>
      <w:r w:rsidRPr="00F510DC">
        <w:rPr>
          <w:sz w:val="16"/>
        </w:rPr>
        <w:t xml:space="preserve"> mislead navigational decisions. Many satellite communications terminals on ships are available on the public internet with default credentials and can be hacked remotely. Numerous other paths can also prove useful vectors in the </w:t>
      </w:r>
      <w:proofErr w:type="spellStart"/>
      <w:r w:rsidRPr="00F510DC">
        <w:rPr>
          <w:sz w:val="16"/>
        </w:rPr>
        <w:t>cyber attack</w:t>
      </w:r>
      <w:proofErr w:type="spellEnd"/>
      <w:r w:rsidRPr="00F510DC">
        <w:rPr>
          <w:sz w:val="16"/>
        </w:rPr>
        <w:t xml:space="preserve">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w:t>
      </w:r>
      <w:proofErr w:type="spellStart"/>
      <w:r w:rsidRPr="00F510DC">
        <w:rPr>
          <w:sz w:val="16"/>
        </w:rPr>
        <w:t>seahacking</w:t>
      </w:r>
      <w:proofErr w:type="spellEnd"/>
      <w:r w:rsidRPr="00F510DC">
        <w:rPr>
          <w:sz w:val="16"/>
        </w:rPr>
        <w:t xml:space="preserve">. Concurrent with the actual grounding of the Ever Given, a team of doctoral students competed in a </w:t>
      </w:r>
      <w:proofErr w:type="spellStart"/>
      <w:r w:rsidRPr="00F510DC">
        <w:rPr>
          <w:sz w:val="16"/>
        </w:rPr>
        <w:t>NavalX</w:t>
      </w:r>
      <w:proofErr w:type="spellEnd"/>
      <w:r w:rsidRPr="00F510DC">
        <w:rPr>
          <w:sz w:val="16"/>
        </w:rPr>
        <w:t xml:space="preserve"> “Hack the Machine” exercise — using the same “Grace” maritime system as DefCon — </w:t>
      </w:r>
      <w:proofErr w:type="gramStart"/>
      <w:r w:rsidRPr="00F510DC">
        <w:rPr>
          <w:sz w:val="16"/>
        </w:rPr>
        <w:t>in order to</w:t>
      </w:r>
      <w:proofErr w:type="gramEnd"/>
      <w:r w:rsidRPr="00F510DC">
        <w:rPr>
          <w:sz w:val="16"/>
        </w:rPr>
        <w:t xml:space="preserve">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w:t>
      </w:r>
      <w:proofErr w:type="spellStart"/>
      <w:r w:rsidRPr="00F510DC">
        <w:rPr>
          <w:sz w:val="16"/>
        </w:rPr>
        <w:t>cyber attacks</w:t>
      </w:r>
      <w:proofErr w:type="spellEnd"/>
      <w:r w:rsidRPr="00F510DC">
        <w:rPr>
          <w:sz w:val="16"/>
        </w:rPr>
        <w:t xml:space="preserve"> led to the devastating </w:t>
      </w:r>
      <w:proofErr w:type="spellStart"/>
      <w:r w:rsidRPr="00F510DC">
        <w:rPr>
          <w:sz w:val="16"/>
        </w:rPr>
        <w:t>NotPetya</w:t>
      </w:r>
      <w:proofErr w:type="spellEnd"/>
      <w:r w:rsidRPr="00F510DC">
        <w:rPr>
          <w:sz w:val="16"/>
        </w:rPr>
        <w:t xml:space="preserve">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w:t>
      </w:r>
      <w:proofErr w:type="spellStart"/>
      <w:r w:rsidRPr="00F510DC">
        <w:rPr>
          <w:sz w:val="16"/>
        </w:rPr>
        <w:t>BeiDou</w:t>
      </w:r>
      <w:proofErr w:type="spellEnd"/>
      <w:r w:rsidRPr="00F510DC">
        <w:rPr>
          <w:sz w:val="16"/>
        </w:rPr>
        <w:t xml:space="preserve">,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w:t>
      </w:r>
      <w:proofErr w:type="spellStart"/>
      <w:r w:rsidRPr="00F510DC">
        <w:rPr>
          <w:sz w:val="16"/>
        </w:rPr>
        <w:t>eLORAN</w:t>
      </w:r>
      <w:proofErr w:type="spellEnd"/>
      <w:r w:rsidRPr="00F510DC">
        <w:rPr>
          <w:sz w:val="16"/>
        </w:rPr>
        <w:t xml:space="preserve">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02CCBA6A" w14:textId="77777777" w:rsidR="00DF1FB2" w:rsidRPr="00AE0AB9" w:rsidRDefault="00DF1FB2" w:rsidP="00DF1FB2">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031833FA" w14:textId="77777777" w:rsidR="00DF1FB2" w:rsidRDefault="00DF1FB2" w:rsidP="00DF1FB2">
      <w:r w:rsidRPr="00FB7D6A">
        <w:rPr>
          <w:rStyle w:val="Style13ptBold"/>
        </w:rPr>
        <w:t>Borger</w:t>
      </w:r>
      <w:r>
        <w:t xml:space="preserve"> 2/13</w:t>
      </w:r>
      <w:r w:rsidRPr="00FB7D6A">
        <w:rPr>
          <w:rStyle w:val="Style13ptBold"/>
        </w:rPr>
        <w:t>/22</w:t>
      </w:r>
      <w:r>
        <w:t xml:space="preserve">, Reporter </w:t>
      </w:r>
      <w:proofErr w:type="spellStart"/>
      <w:r>
        <w:t>forn</w:t>
      </w:r>
      <w:proofErr w:type="spellEnd"/>
      <w:r>
        <w:t xml:space="preserve"> the Guardian. (Julian, Ukraine crisis: miscalculation could trigger unintended wider conflict, https://www.theguardian.com/world/2022/feb/13/ukraine-crisis-miscalculation-could-trigger-unintended-wider-conflict)</w:t>
      </w:r>
    </w:p>
    <w:p w14:paraId="528EAB87" w14:textId="77777777" w:rsidR="00DF1FB2" w:rsidRDefault="00DF1FB2" w:rsidP="00DF1FB2">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w:t>
      </w:r>
      <w:proofErr w:type="gramStart"/>
      <w:r w:rsidRPr="00FB7D6A">
        <w:rPr>
          <w:sz w:val="16"/>
        </w:rPr>
        <w:t>it</w:t>
      </w:r>
      <w:proofErr w:type="gramEnd"/>
      <w:r w:rsidRPr="00FB7D6A">
        <w:rPr>
          <w:sz w:val="16"/>
        </w:rPr>
        <w:t xml:space="preserve"> has also </w:t>
      </w:r>
      <w:r w:rsidRPr="006F7E89">
        <w:rPr>
          <w:rStyle w:val="StyleUnderline"/>
          <w:highlight w:val="cyan"/>
        </w:rPr>
        <w:t>raised the risks of triggering an unintended wider conflict</w:t>
      </w:r>
      <w:r w:rsidRPr="00FB7D6A">
        <w:rPr>
          <w:sz w:val="16"/>
        </w:rPr>
        <w:t xml:space="preserve">. The US and </w:t>
      </w:r>
      <w:proofErr w:type="spellStart"/>
      <w:r w:rsidRPr="00FB7D6A">
        <w:rPr>
          <w:sz w:val="16"/>
        </w:rPr>
        <w:t>Nato</w:t>
      </w:r>
      <w:proofErr w:type="spellEnd"/>
      <w:r w:rsidRPr="00FB7D6A">
        <w:rPr>
          <w:sz w:val="16"/>
        </w:rPr>
        <w:t xml:space="preserve">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w:t>
      </w:r>
      <w:proofErr w:type="spellStart"/>
      <w:r w:rsidRPr="00FB7D6A">
        <w:rPr>
          <w:sz w:val="16"/>
        </w:rPr>
        <w:t>Nato</w:t>
      </w:r>
      <w:proofErr w:type="spellEnd"/>
      <w:r w:rsidRPr="00FB7D6A">
        <w:rPr>
          <w:sz w:val="16"/>
        </w:rPr>
        <w:t xml:space="preserve"> land, </w:t>
      </w:r>
      <w:proofErr w:type="gramStart"/>
      <w:r w:rsidRPr="00FB7D6A">
        <w:rPr>
          <w:sz w:val="16"/>
        </w:rPr>
        <w:t>sea</w:t>
      </w:r>
      <w:proofErr w:type="gramEnd"/>
      <w:r w:rsidRPr="00FB7D6A">
        <w:rPr>
          <w:sz w:val="16"/>
        </w:rPr>
        <w:t xml:space="preserve">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w:t>
      </w:r>
      <w:proofErr w:type="spellStart"/>
      <w:r w:rsidRPr="00FB7D6A">
        <w:rPr>
          <w:sz w:val="16"/>
        </w:rPr>
        <w:t>Sjursen</w:t>
      </w:r>
      <w:proofErr w:type="spellEnd"/>
      <w:r w:rsidRPr="00FB7D6A">
        <w:rPr>
          <w:sz w:val="16"/>
        </w:rPr>
        <w:t>, a former army major and director of the Eisenhower Media Network. “</w:t>
      </w:r>
      <w:r w:rsidRPr="006F7E89">
        <w:rPr>
          <w:rStyle w:val="StyleUnderline"/>
          <w:highlight w:val="cyan"/>
        </w:rPr>
        <w:t xml:space="preserve">You’re setting yourself up for accidents and miscalculation, and that’s when you can get out of control </w:t>
      </w:r>
      <w:proofErr w:type="gramStart"/>
      <w:r w:rsidRPr="006F7E89">
        <w:rPr>
          <w:rStyle w:val="StyleUnderline"/>
          <w:highlight w:val="cyan"/>
        </w:rPr>
        <w:t>real</w:t>
      </w:r>
      <w:proofErr w:type="gramEnd"/>
      <w:r w:rsidRPr="006F7E89">
        <w:rPr>
          <w:rStyle w:val="StyleUnderline"/>
          <w:highlight w:val="cyan"/>
        </w:rPr>
        <w:t xml:space="preserve"> quick</w:t>
      </w:r>
      <w:r w:rsidRPr="00FB7D6A">
        <w:rPr>
          <w:sz w:val="16"/>
        </w:rPr>
        <w:t xml:space="preserve">, because there are domestic considerations both in Russia and in the United States. An American pilot dies – now what? I’m not saying that necessarily means we go to cataclysmic nuclear </w:t>
      </w:r>
      <w:proofErr w:type="gramStart"/>
      <w:r w:rsidRPr="00FB7D6A">
        <w:rPr>
          <w:sz w:val="16"/>
        </w:rPr>
        <w:t>war</w:t>
      </w:r>
      <w:proofErr w:type="gramEnd"/>
      <w:r w:rsidRPr="00FB7D6A">
        <w:rPr>
          <w:sz w:val="16"/>
        </w:rPr>
        <w:t xml:space="preserve">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w:t>
      </w:r>
      <w:proofErr w:type="spellStart"/>
      <w:r w:rsidRPr="00FB7D6A">
        <w:rPr>
          <w:sz w:val="16"/>
        </w:rPr>
        <w:t>Nato</w:t>
      </w:r>
      <w:proofErr w:type="spellEnd"/>
      <w:r w:rsidRPr="00FB7D6A">
        <w:rPr>
          <w:sz w:val="16"/>
        </w:rPr>
        <w:t xml:space="preserve"> territory”. There is a long history of close encounters over the Baltic and Black Seas. Earlier this month US jet fighters scrambled to intercept Russian warplanes operating close to </w:t>
      </w:r>
      <w:proofErr w:type="spellStart"/>
      <w:r w:rsidRPr="00FB7D6A">
        <w:rPr>
          <w:sz w:val="16"/>
        </w:rPr>
        <w:t>Nato</w:t>
      </w:r>
      <w:proofErr w:type="spellEnd"/>
      <w:r w:rsidRPr="00FB7D6A">
        <w:rPr>
          <w:sz w:val="16"/>
        </w:rPr>
        <w:t xml:space="preserve"> airspace while British and Norwegian planes took off to monitor Russian aircraft flying into the North Sea. While Russia has shut off large parts of the Black Sea to conduct its </w:t>
      </w:r>
      <w:proofErr w:type="spellStart"/>
      <w:r w:rsidRPr="00FB7D6A">
        <w:rPr>
          <w:sz w:val="16"/>
        </w:rPr>
        <w:t>manoeuvres</w:t>
      </w:r>
      <w:proofErr w:type="spellEnd"/>
      <w:r w:rsidRPr="00FB7D6A">
        <w:rPr>
          <w:sz w:val="16"/>
        </w:rPr>
        <w:t xml:space="preserve">, </w:t>
      </w:r>
      <w:proofErr w:type="spellStart"/>
      <w:r w:rsidRPr="00FB7D6A">
        <w:rPr>
          <w:sz w:val="16"/>
        </w:rPr>
        <w:t>Nato</w:t>
      </w:r>
      <w:proofErr w:type="spellEnd"/>
      <w:r w:rsidRPr="00FB7D6A">
        <w:rPr>
          <w:sz w:val="16"/>
        </w:rPr>
        <w:t xml:space="preserve"> navies have stayed out of the immediate vicinity for now, while building up their presence in the Mediterranean. If they do decide to go through the </w:t>
      </w:r>
      <w:proofErr w:type="spellStart"/>
      <w:r w:rsidRPr="00FB7D6A">
        <w:rPr>
          <w:sz w:val="16"/>
        </w:rPr>
        <w:t>Bosphorus</w:t>
      </w:r>
      <w:proofErr w:type="spellEnd"/>
      <w:r w:rsidRPr="00FB7D6A">
        <w:rPr>
          <w:sz w:val="16"/>
        </w:rPr>
        <w:t xml:space="preserve">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w:t>
      </w:r>
      <w:proofErr w:type="spellStart"/>
      <w:r w:rsidRPr="00FB7D6A">
        <w:rPr>
          <w:sz w:val="16"/>
        </w:rPr>
        <w:t>Nato</w:t>
      </w:r>
      <w:proofErr w:type="spellEnd"/>
      <w:r w:rsidRPr="00FB7D6A">
        <w:rPr>
          <w:sz w:val="16"/>
        </w:rPr>
        <w:t xml:space="preserve"> members increasingly nervous. “The closest training ranges in Belarus are 150 to 200km from Vilnius or Warsaw,” said Kristjan </w:t>
      </w:r>
      <w:proofErr w:type="spellStart"/>
      <w:r w:rsidRPr="00FB7D6A">
        <w:rPr>
          <w:sz w:val="16"/>
        </w:rPr>
        <w:t>Mäe</w:t>
      </w:r>
      <w:proofErr w:type="spellEnd"/>
      <w:r w:rsidRPr="00FB7D6A">
        <w:rPr>
          <w:sz w:val="16"/>
        </w:rPr>
        <w:t xml:space="preserve">, the head of the </w:t>
      </w:r>
      <w:proofErr w:type="spellStart"/>
      <w:r w:rsidRPr="00FB7D6A">
        <w:rPr>
          <w:sz w:val="16"/>
        </w:rPr>
        <w:t>Nato</w:t>
      </w:r>
      <w:proofErr w:type="spellEnd"/>
      <w:r w:rsidRPr="00FB7D6A">
        <w:rPr>
          <w:sz w:val="16"/>
        </w:rPr>
        <w:t xml:space="preserve"> and EU department at Estonia’s ministry of </w:t>
      </w:r>
      <w:proofErr w:type="spellStart"/>
      <w:r w:rsidRPr="00FB7D6A">
        <w:rPr>
          <w:sz w:val="16"/>
        </w:rPr>
        <w:t>defence</w:t>
      </w:r>
      <w:proofErr w:type="spellEnd"/>
      <w:r w:rsidRPr="00FB7D6A">
        <w:rPr>
          <w:sz w:val="16"/>
        </w:rPr>
        <w:t xml:space="preserv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t>
      </w:r>
      <w:proofErr w:type="gramStart"/>
      <w:r w:rsidRPr="00FB7D6A">
        <w:rPr>
          <w:sz w:val="16"/>
        </w:rPr>
        <w:t>women</w:t>
      </w:r>
      <w:proofErr w:type="gramEnd"/>
      <w:r w:rsidRPr="00FB7D6A">
        <w:rPr>
          <w:sz w:val="16"/>
        </w:rPr>
        <w:t xml:space="preserve">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xml:space="preserve">. “We cannot be entirely confident that in the lead-up to or during a conflict that </w:t>
      </w:r>
      <w:proofErr w:type="spellStart"/>
      <w:r w:rsidRPr="00FB7D6A">
        <w:rPr>
          <w:sz w:val="16"/>
        </w:rPr>
        <w:t>Nato</w:t>
      </w:r>
      <w:proofErr w:type="spellEnd"/>
      <w:r w:rsidRPr="00FB7D6A">
        <w:rPr>
          <w:sz w:val="16"/>
        </w:rPr>
        <w:t xml:space="preserve">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w:t>
      </w:r>
      <w:proofErr w:type="gramStart"/>
      <w:r w:rsidRPr="00FB7D6A">
        <w:rPr>
          <w:sz w:val="16"/>
        </w:rPr>
        <w:t>pursued to the fullest extent</w:t>
      </w:r>
      <w:proofErr w:type="gramEnd"/>
      <w:r w:rsidRPr="00FB7D6A">
        <w:rPr>
          <w:sz w:val="16"/>
        </w:rPr>
        <w:t xml:space="preserve">,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4657433D" w14:textId="77777777" w:rsidR="00DF1FB2" w:rsidRPr="0012136F" w:rsidRDefault="00DF1FB2" w:rsidP="00DF1FB2">
      <w:pPr>
        <w:pStyle w:val="Heading4"/>
        <w:rPr>
          <w:rFonts w:cs="Times New Roman"/>
        </w:rPr>
      </w:pPr>
      <w:r>
        <w:rPr>
          <w:rFonts w:cs="Times New Roman"/>
        </w:rPr>
        <w:t xml:space="preserve">US-Russia escalation over Ukraine causes </w:t>
      </w:r>
      <w:r>
        <w:rPr>
          <w:rFonts w:cs="Times New Roman"/>
          <w:u w:val="single"/>
        </w:rPr>
        <w:t>extinction</w:t>
      </w:r>
    </w:p>
    <w:p w14:paraId="1CBB4E42" w14:textId="77777777" w:rsidR="00DF1FB2" w:rsidRPr="004A5641" w:rsidRDefault="00DF1FB2" w:rsidP="00DF1FB2">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5" w:history="1">
        <w:r w:rsidRPr="004A5641">
          <w:rPr>
            <w:rStyle w:val="Hyperlink"/>
          </w:rPr>
          <w:t>https://www.thenation.com/article/world/ukraine-russia-nuclear-threat/</w:t>
        </w:r>
      </w:hyperlink>
      <w:r w:rsidRPr="004A5641">
        <w:t>)</w:t>
      </w:r>
    </w:p>
    <w:p w14:paraId="58B5FE4F" w14:textId="77777777" w:rsidR="00DF1FB2" w:rsidRPr="0012136F" w:rsidRDefault="00DF1FB2" w:rsidP="00DF1FB2">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w:t>
      </w:r>
      <w:proofErr w:type="gramStart"/>
      <w:r w:rsidRPr="004A5641">
        <w:rPr>
          <w:sz w:val="10"/>
        </w:rPr>
        <w:t>are based on the assumption</w:t>
      </w:r>
      <w:proofErr w:type="gramEnd"/>
      <w:r w:rsidRPr="004A5641">
        <w:rPr>
          <w:sz w:val="10"/>
        </w:rPr>
        <w:t xml:space="preserve">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w:t>
      </w:r>
      <w:proofErr w:type="gramStart"/>
      <w:r w:rsidRPr="004A5641">
        <w:rPr>
          <w:sz w:val="10"/>
        </w:rPr>
        <w:t>as a result of</w:t>
      </w:r>
      <w:proofErr w:type="gramEnd"/>
      <w:r w:rsidRPr="004A5641">
        <w:rPr>
          <w:sz w:val="10"/>
        </w:rPr>
        <w:t xml:space="preserve">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w:t>
      </w:r>
      <w:proofErr w:type="gramStart"/>
      <w:r w:rsidRPr="004A5641">
        <w:rPr>
          <w:sz w:val="10"/>
        </w:rPr>
        <w:t>All of</w:t>
      </w:r>
      <w:proofErr w:type="gramEnd"/>
      <w:r w:rsidRPr="004A5641">
        <w:rPr>
          <w:sz w:val="10"/>
        </w:rPr>
        <w:t xml:space="preserve">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w:t>
      </w:r>
      <w:proofErr w:type="gramStart"/>
      <w:r w:rsidRPr="004A5641">
        <w:rPr>
          <w:sz w:val="10"/>
        </w:rPr>
        <w:t>the majority of</w:t>
      </w:r>
      <w:proofErr w:type="gramEnd"/>
      <w:r w:rsidRPr="004A5641">
        <w:rPr>
          <w:sz w:val="10"/>
        </w:rPr>
        <w:t xml:space="preserve">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xml:space="preserve">.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w:t>
      </w:r>
      <w:proofErr w:type="gramStart"/>
      <w:r w:rsidRPr="004A5641">
        <w:rPr>
          <w:sz w:val="10"/>
        </w:rPr>
        <w:t>grounded in reality, and</w:t>
      </w:r>
      <w:proofErr w:type="gramEnd"/>
      <w:r w:rsidRPr="004A5641">
        <w:rPr>
          <w:sz w:val="10"/>
        </w:rPr>
        <w:t xml:space="preserve"> it offers us the only acceptable path forward.</w:t>
      </w:r>
    </w:p>
    <w:p w14:paraId="58EA0FB7" w14:textId="77777777" w:rsidR="00DF1FB2" w:rsidRDefault="00DF1FB2" w:rsidP="00DF1FB2">
      <w:pPr>
        <w:pStyle w:val="Heading3"/>
      </w:pPr>
      <w:r>
        <w:t>1AC — Plan</w:t>
      </w:r>
    </w:p>
    <w:p w14:paraId="2669B25A" w14:textId="77777777" w:rsidR="00DF1FB2" w:rsidRDefault="00DF1FB2" w:rsidP="00DF1FB2">
      <w:pPr>
        <w:pStyle w:val="Heading4"/>
      </w:pPr>
      <w:r>
        <w:t>The United States federal government should substantially increase its criminal prohibitions of anticompetitive vessel sharing agreements involving the acquisition, use, and sharing of mega-ships above 10,000 TEU capacity in container shipping through debarment.</w:t>
      </w:r>
    </w:p>
    <w:p w14:paraId="3FEBFC7D" w14:textId="77777777" w:rsidR="00DF1FB2" w:rsidRDefault="00DF1FB2" w:rsidP="00DF1FB2">
      <w:pPr>
        <w:pStyle w:val="Heading3"/>
      </w:pPr>
      <w:r>
        <w:t>1AC — Solvency</w:t>
      </w:r>
    </w:p>
    <w:p w14:paraId="5B42206C" w14:textId="77777777" w:rsidR="00DF1FB2" w:rsidRDefault="00DF1FB2" w:rsidP="00DF1FB2">
      <w:pPr>
        <w:pStyle w:val="Heading4"/>
      </w:pPr>
      <w:r w:rsidRPr="00A644D6">
        <w:rPr>
          <w:u w:val="single"/>
        </w:rPr>
        <w:t>Solvency</w:t>
      </w:r>
      <w:r>
        <w:t xml:space="preserve"> —</w:t>
      </w:r>
    </w:p>
    <w:p w14:paraId="12E2C759" w14:textId="77777777" w:rsidR="00DF1FB2" w:rsidRDefault="00DF1FB2" w:rsidP="00DF1FB2"/>
    <w:p w14:paraId="21065B54" w14:textId="77777777" w:rsidR="00DF1FB2" w:rsidRPr="00A8323B" w:rsidRDefault="00DF1FB2" w:rsidP="00DF1FB2">
      <w:pPr>
        <w:pStyle w:val="Heading4"/>
      </w:pPr>
      <w:r>
        <w:t xml:space="preserve">Prohibiting agreements </w:t>
      </w:r>
      <w:r>
        <w:rPr>
          <w:u w:val="single"/>
        </w:rPr>
        <w:t>forces</w:t>
      </w:r>
      <w:r>
        <w:t xml:space="preserve"> a shift away from </w:t>
      </w:r>
      <w:r>
        <w:rPr>
          <w:u w:val="single"/>
        </w:rPr>
        <w:t>megaships</w:t>
      </w:r>
    </w:p>
    <w:p w14:paraId="0BEA6FA0" w14:textId="77777777" w:rsidR="00DF1FB2" w:rsidRPr="00393C89" w:rsidRDefault="00DF1FB2" w:rsidP="00DF1FB2">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BC8F2E4" w14:textId="77777777" w:rsidR="00DF1FB2" w:rsidRPr="00393C89" w:rsidRDefault="00DF1FB2" w:rsidP="00DF1FB2">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 xml:space="preserve">becomes more open and competitive in the future, </w:t>
      </w:r>
      <w:proofErr w:type="gramStart"/>
      <w:r w:rsidRPr="0058598D">
        <w:rPr>
          <w:rStyle w:val="StyleUnderline"/>
          <w:rFonts w:cstheme="minorHAnsi"/>
        </w:rPr>
        <w:t>i.e</w:t>
      </w:r>
      <w:r w:rsidRPr="006F7E89">
        <w:rPr>
          <w:rStyle w:val="StyleUnderline"/>
          <w:rFonts w:cstheme="minorHAnsi"/>
          <w:highlight w:val="cyan"/>
        </w:rPr>
        <w:t>.</w:t>
      </w:r>
      <w:proofErr w:type="gramEnd"/>
      <w:r w:rsidRPr="006F7E89">
        <w:rPr>
          <w:rStyle w:val="StyleUnderline"/>
          <w:rFonts w:cstheme="minorHAnsi"/>
          <w:highlight w:val="cyan"/>
        </w:rPr>
        <w:t xml:space="preserve">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xml:space="preserve">.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w:t>
      </w:r>
      <w:proofErr w:type="spellStart"/>
      <w:r w:rsidRPr="00393C89">
        <w:rPr>
          <w:rFonts w:cstheme="minorHAnsi"/>
          <w:sz w:val="16"/>
        </w:rPr>
        <w:t>travellers</w:t>
      </w:r>
      <w:proofErr w:type="spellEnd"/>
      <w:r w:rsidRPr="00393C89">
        <w:rPr>
          <w:rFonts w:cstheme="minorHAnsi"/>
          <w:sz w:val="16"/>
        </w:rPr>
        <w:t xml:space="preserve"> now like to shun big international hubs such as London and New York and fly directly to their destinations. This is changing the international market into a web of direct intercontinental flights rather than one big air-bridge between London and New York.</w:t>
      </w:r>
    </w:p>
    <w:p w14:paraId="271ADD49" w14:textId="77777777" w:rsidR="00DF1FB2" w:rsidRPr="006F1595" w:rsidRDefault="00DF1FB2" w:rsidP="00DF1FB2">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4CA805CC" w14:textId="77777777" w:rsidR="00DF1FB2" w:rsidRPr="00393C89" w:rsidRDefault="00DF1FB2" w:rsidP="00DF1FB2">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64F33980" w14:textId="77777777" w:rsidR="00DF1FB2" w:rsidRPr="0099330A" w:rsidRDefault="00DF1FB2" w:rsidP="00DF1FB2">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61F1CDE5" w14:textId="77777777" w:rsidR="00DF1FB2" w:rsidRPr="00D761FF" w:rsidRDefault="00DF1FB2" w:rsidP="00DF1FB2">
      <w:pPr>
        <w:pStyle w:val="Heading4"/>
      </w:pPr>
      <w:r>
        <w:t xml:space="preserve">Criminal enforcement in shipping is </w:t>
      </w:r>
      <w:r>
        <w:rPr>
          <w:u w:val="single"/>
        </w:rPr>
        <w:t>effective</w:t>
      </w:r>
      <w:r>
        <w:t xml:space="preserve"> and </w:t>
      </w:r>
      <w:r>
        <w:rPr>
          <w:u w:val="single"/>
        </w:rPr>
        <w:t>ensures</w:t>
      </w:r>
      <w:r>
        <w:t xml:space="preserve"> compliance</w:t>
      </w:r>
    </w:p>
    <w:p w14:paraId="1474C7B3" w14:textId="77777777" w:rsidR="00DF1FB2" w:rsidRDefault="00DF1FB2" w:rsidP="00DF1FB2">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5F1DDB04" w14:textId="77777777" w:rsidR="00DF1FB2" w:rsidRDefault="00DF1FB2" w:rsidP="00DF1FB2">
      <w:pPr>
        <w:rPr>
          <w:rStyle w:val="StyleUnderline"/>
        </w:rPr>
      </w:pPr>
      <w:r w:rsidRPr="00665693">
        <w:rPr>
          <w:sz w:val="16"/>
        </w:rPr>
        <w:t xml:space="preserve">In response to U.S. President Joseph Biden’s July 9, </w:t>
      </w:r>
      <w:proofErr w:type="gramStart"/>
      <w:r w:rsidRPr="00665693">
        <w:rPr>
          <w:sz w:val="16"/>
        </w:rPr>
        <w:t>2021</w:t>
      </w:r>
      <w:proofErr w:type="gramEnd"/>
      <w:r w:rsidRPr="00665693">
        <w:rPr>
          <w:sz w:val="16"/>
        </w:rPr>
        <w:t xml:space="preserve"> Executive Order to enhance competition and antitrust enforcement, the U.S. Federal Maritime Commission (“FMC”) entered into a Memorandum of Understanding (“</w:t>
      </w:r>
      <w:r w:rsidRPr="00C86C3C">
        <w:rPr>
          <w:rStyle w:val="StyleUnderline"/>
          <w:highlight w:val="cyan"/>
        </w:rPr>
        <w:t>MOU</w:t>
      </w:r>
      <w:r w:rsidRPr="00665693">
        <w:rPr>
          <w:sz w:val="16"/>
        </w:rPr>
        <w:t xml:space="preserve">”) </w:t>
      </w:r>
      <w:r w:rsidRPr="00C86C3C">
        <w:rPr>
          <w:rStyle w:val="StyleUnderline"/>
          <w:highlight w:val="cyan"/>
        </w:rPr>
        <w:t>with the</w:t>
      </w:r>
      <w:r w:rsidRPr="00C86C3C">
        <w:rPr>
          <w:rStyle w:val="StyleUnderline"/>
        </w:rPr>
        <w:t xml:space="preserve"> Antitrust Division of the U.S.</w:t>
      </w:r>
      <w:r w:rsidRPr="00665693">
        <w:rPr>
          <w:sz w:val="16"/>
        </w:rPr>
        <w:t xml:space="preserve"> Department of Justice (“</w:t>
      </w:r>
      <w:r w:rsidRPr="00C86C3C">
        <w:rPr>
          <w:rStyle w:val="StyleUnderline"/>
          <w:highlight w:val="cyan"/>
        </w:rPr>
        <w:t>DOJ</w:t>
      </w:r>
      <w:r w:rsidRPr="00665693">
        <w:rPr>
          <w:sz w:val="16"/>
        </w:rPr>
        <w:t xml:space="preserve">”) </w:t>
      </w:r>
      <w:r w:rsidRPr="00C86C3C">
        <w:rPr>
          <w:rStyle w:val="StyleUnderline"/>
          <w:highlight w:val="cyan"/>
        </w:rPr>
        <w:t xml:space="preserve">to </w:t>
      </w:r>
      <w:r w:rsidRPr="00C86C3C">
        <w:rPr>
          <w:rStyle w:val="Emphasis"/>
          <w:highlight w:val="cyan"/>
        </w:rPr>
        <w:t>facilitate criminal investigations</w:t>
      </w:r>
      <w:r w:rsidRPr="00C86C3C">
        <w:rPr>
          <w:rStyle w:val="StyleUnderline"/>
        </w:rPr>
        <w:t xml:space="preserve"> of violations of U.S. laws</w:t>
      </w:r>
      <w:r w:rsidRPr="00665693">
        <w:rPr>
          <w:sz w:val="16"/>
        </w:rPr>
        <w:t xml:space="preserve">.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1768231D" w14:textId="77777777" w:rsidR="00DF1FB2" w:rsidRDefault="00DF1FB2" w:rsidP="00DF1FB2">
      <w:pPr>
        <w:pStyle w:val="Heading4"/>
      </w:pPr>
      <w:r>
        <w:t xml:space="preserve">Empirics prove antitrust enforcement </w:t>
      </w:r>
      <w:r w:rsidRPr="00B638C1">
        <w:rPr>
          <w:u w:val="single"/>
        </w:rPr>
        <w:t>deters</w:t>
      </w:r>
      <w:r>
        <w:t xml:space="preserve"> cartelization</w:t>
      </w:r>
    </w:p>
    <w:p w14:paraId="1117D047" w14:textId="77777777" w:rsidR="00DF1FB2" w:rsidRDefault="00DF1FB2" w:rsidP="00DF1FB2">
      <w:r w:rsidRPr="00F75F60">
        <w:rPr>
          <w:rStyle w:val="Style13ptBold"/>
        </w:rPr>
        <w:t>Bos et al 15</w:t>
      </w:r>
      <w:r>
        <w:t xml:space="preserve">, Professor of Economics Department of </w:t>
      </w:r>
      <w:proofErr w:type="spellStart"/>
      <w:r>
        <w:t>Organisation</w:t>
      </w:r>
      <w:proofErr w:type="spellEnd"/>
      <w:r>
        <w:t xml:space="preserve"> and Strategy Maastricht University. (</w:t>
      </w:r>
      <w:proofErr w:type="spellStart"/>
      <w:r>
        <w:t>Iwan</w:t>
      </w:r>
      <w:proofErr w:type="spellEnd"/>
      <w:r>
        <w:t xml:space="preserve">, with Stephen Davies Centre for Competition Policy &amp; School of Economics University of East Anglia and Peter L. </w:t>
      </w:r>
      <w:proofErr w:type="spellStart"/>
      <w:r>
        <w:t>Ormosi</w:t>
      </w:r>
      <w:proofErr w:type="spellEnd"/>
      <w:r>
        <w:t xml:space="preserve"> Centre for Competition Policy &amp; Norwich Business School University of East Anglia, , The deterrent effect of anti-cartel enforcement: A tale of two tails </w:t>
      </w:r>
      <w:hyperlink r:id="rId17" w:history="1">
        <w:r w:rsidRPr="007874D2">
          <w:rPr>
            <w:rStyle w:val="Hyperlink"/>
          </w:rPr>
          <w:t>https://ueaeco.github.io/working-papers/papers/ccp/CCP-14-06v2.pdf</w:t>
        </w:r>
      </w:hyperlink>
      <w:r>
        <w:t>)</w:t>
      </w:r>
    </w:p>
    <w:p w14:paraId="599DE4DF" w14:textId="77777777" w:rsidR="00DF1FB2" w:rsidRDefault="00DF1FB2" w:rsidP="00DF1FB2">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w:t>
      </w:r>
      <w:proofErr w:type="gramStart"/>
      <w:r w:rsidRPr="00C0118F">
        <w:rPr>
          <w:sz w:val="16"/>
        </w:rPr>
        <w:t>time period</w:t>
      </w:r>
      <w:proofErr w:type="gramEnd"/>
      <w:r w:rsidRPr="00C0118F">
        <w:rPr>
          <w:sz w:val="16"/>
        </w:rPr>
        <w:t xml:space="preserve">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w:t>
      </w:r>
      <w:proofErr w:type="gramStart"/>
      <w:r w:rsidRPr="00C0118F">
        <w:rPr>
          <w:sz w:val="16"/>
        </w:rPr>
        <w:t>fairly general</w:t>
      </w:r>
      <w:proofErr w:type="gramEnd"/>
      <w:r w:rsidRPr="00C0118F">
        <w:rPr>
          <w:sz w:val="16"/>
        </w:rPr>
        <w:t xml:space="preserve"> theoretical model which is representative of the previous literature on cartel formation. This establishes the conditions under which we can deduce that </w:t>
      </w:r>
      <w:proofErr w:type="spellStart"/>
      <w:r w:rsidRPr="00C0118F">
        <w:rPr>
          <w:sz w:val="16"/>
        </w:rPr>
        <w:t>its</w:t>
      </w:r>
      <w:proofErr w:type="spellEnd"/>
      <w:r w:rsidRPr="00C0118F">
        <w:rPr>
          <w:sz w:val="16"/>
        </w:rPr>
        <w:t xml:space="preserve">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 xml:space="preserve">.18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w:t>
      </w:r>
      <w:proofErr w:type="spellStart"/>
      <w:r w:rsidRPr="00C0118F">
        <w:rPr>
          <w:sz w:val="16"/>
        </w:rPr>
        <w:t>etc</w:t>
      </w:r>
      <w:proofErr w:type="spellEnd"/>
      <w:r w:rsidRPr="00C0118F">
        <w:rPr>
          <w:sz w:val="16"/>
        </w:rPr>
        <w:t>). If so evidence from previous studies on the structure and stability of cartels may require revisiting.</w:t>
      </w:r>
    </w:p>
    <w:p w14:paraId="196217E1" w14:textId="77777777" w:rsidR="00DF1FB2" w:rsidRPr="00444CEF" w:rsidRDefault="00DF1FB2" w:rsidP="00DF1FB2">
      <w:pPr>
        <w:pStyle w:val="Heading4"/>
      </w:pPr>
      <w:r>
        <w:t xml:space="preserve">Criminal debarment </w:t>
      </w:r>
      <w:r>
        <w:rPr>
          <w:u w:val="single"/>
        </w:rPr>
        <w:t>ensures</w:t>
      </w:r>
      <w:r>
        <w:t xml:space="preserve"> deterrence — it’s </w:t>
      </w:r>
      <w:r>
        <w:rPr>
          <w:u w:val="single"/>
        </w:rPr>
        <w:t>normal means</w:t>
      </w:r>
      <w:r>
        <w:t xml:space="preserve"> for DOJ enforcement</w:t>
      </w:r>
    </w:p>
    <w:p w14:paraId="633AD68C" w14:textId="77777777" w:rsidR="00DF1FB2" w:rsidRPr="00D362D5" w:rsidRDefault="00DF1FB2" w:rsidP="00DF1FB2">
      <w:r w:rsidRPr="00D362D5">
        <w:rPr>
          <w:rStyle w:val="Style13ptBold"/>
        </w:rPr>
        <w:t>Wright 10</w:t>
      </w:r>
      <w:r>
        <w:t>, professor of law at George Mason University, (Joshua, with Douglas Ginsburg, ANTITRUST SANCTIONS, Competition Policy International, Vol. 6, No. 2, pp. 3-39, Autumn 2010, https://www.law.gmu.edu/assets/files/publications/working_papers/1060AntitrustSanctions.pdf)</w:t>
      </w:r>
    </w:p>
    <w:p w14:paraId="6345A175" w14:textId="77777777" w:rsidR="00DF1FB2" w:rsidRPr="004D6F7E" w:rsidRDefault="00DF1FB2" w:rsidP="00DF1FB2">
      <w:pPr>
        <w:rPr>
          <w:sz w:val="16"/>
        </w:rPr>
      </w:pPr>
      <w:r w:rsidRPr="0047784C">
        <w:rPr>
          <w:sz w:val="16"/>
        </w:rPr>
        <w:t xml:space="preserve">The Disqualification Act applies to a person if “a company of which he is a director commits a breach of competition law,” which means participates in a cartel and “his conduct as a director makes him unfit to be concerned in the management of a company,” which means his conduct “contributed to the breach of competition law,” “he had reasonable grounds to suspect that the conduct of the undertaking constituted the breach and he took no steps to prevent it,” or “he did not know but ought to have known that the conduct of the undertaking constituted the breach.”68 A disqualification order provides the named individual “shall not be a director of a company ... or in any way, whether directly or indirectly, be concerned or take part in the promotion, formation, or management of a company.”69 The Act has been applied for almost 25 years in contexts other than antitrust, with dozens of disqualification orders issued in 2009 alone, 70 so there should by now be a substantial body of precedent informing terms that are facially unclear, such as what it means indirectly to “take part in the … management of a company.”71 Thus far, the single example involving debarment of an antitrust violator is the Marine Hose case, which is also the only criminal competition case to go to judgment in the United Kingdom. The court sentenced three individuals to jail terms of two to three years for their participation in the cartel and, upon the petition of the OFT, entered disqualification orders of from five to seven years against each of the three defendants. One need not look only to the United Kingdom for significant experience with debarment as a legal sanction. At least since the early 1980s, the U.S. Securities and Exchange Commission has routinely negotiated consent decrees barring a person accused of violating the securities laws from serving as an officer or director of a public company for a stated period of years. 72 Similarly, the Federal Trade Commission has regularly negotiated consent decrees amounting to judicial debarment orders against individuals and businesses accused of violating the consumer protection laws the agency is charged with enforcing. 73 </w:t>
      </w:r>
      <w:r w:rsidRPr="0047784C">
        <w:rPr>
          <w:rStyle w:val="StyleUnderline"/>
          <w:highlight w:val="cyan"/>
        </w:rPr>
        <w:t>The</w:t>
      </w:r>
      <w:r w:rsidRPr="0047784C">
        <w:rPr>
          <w:rStyle w:val="StyleUnderline"/>
        </w:rPr>
        <w:t xml:space="preserve"> </w:t>
      </w:r>
      <w:r w:rsidRPr="0047784C">
        <w:rPr>
          <w:rStyle w:val="StyleUnderline"/>
          <w:highlight w:val="cyan"/>
        </w:rPr>
        <w:t>U.S. Department of Justice</w:t>
      </w:r>
      <w:r w:rsidRPr="0047784C">
        <w:rPr>
          <w:rStyle w:val="StyleUnderline"/>
        </w:rPr>
        <w:t xml:space="preserve"> </w:t>
      </w:r>
      <w:r w:rsidRPr="0047784C">
        <w:rPr>
          <w:rStyle w:val="StyleUnderline"/>
          <w:highlight w:val="cyan"/>
        </w:rPr>
        <w:t>should</w:t>
      </w:r>
      <w:r w:rsidRPr="0047784C">
        <w:rPr>
          <w:rStyle w:val="StyleUnderline"/>
        </w:rPr>
        <w:t xml:space="preserve"> consider </w:t>
      </w:r>
      <w:r w:rsidRPr="0047784C">
        <w:rPr>
          <w:rStyle w:val="StyleUnderline"/>
          <w:highlight w:val="cyan"/>
        </w:rPr>
        <w:t>tak</w:t>
      </w:r>
      <w:r w:rsidRPr="0047784C">
        <w:rPr>
          <w:rStyle w:val="StyleUnderline"/>
        </w:rPr>
        <w:t xml:space="preserve">ing </w:t>
      </w:r>
      <w:r w:rsidRPr="0047784C">
        <w:rPr>
          <w:rStyle w:val="StyleUnderline"/>
          <w:highlight w:val="cyan"/>
        </w:rPr>
        <w:t>a similar approach to sentencing individuals</w:t>
      </w:r>
      <w:r w:rsidRPr="0047784C">
        <w:rPr>
          <w:rStyle w:val="StyleUnderline"/>
        </w:rPr>
        <w:t xml:space="preserve"> </w:t>
      </w:r>
      <w:r w:rsidRPr="0047784C">
        <w:rPr>
          <w:rStyle w:val="StyleUnderline"/>
          <w:highlight w:val="cyan"/>
        </w:rPr>
        <w:t>convicted of a criminal violation</w:t>
      </w:r>
      <w:r w:rsidRPr="0047784C">
        <w:rPr>
          <w:sz w:val="16"/>
        </w:rPr>
        <w:t xml:space="preserve"> of § 1 of the Sherman Act. We are aware of no reason for which the Department needs to wait for statutory authority to get started, as did the SEC, </w:t>
      </w:r>
      <w:r w:rsidRPr="0047784C">
        <w:rPr>
          <w:rStyle w:val="StyleUnderline"/>
          <w:highlight w:val="cyan"/>
        </w:rPr>
        <w:t>by negotiating</w:t>
      </w:r>
      <w:r w:rsidRPr="0047784C">
        <w:rPr>
          <w:rStyle w:val="StyleUnderline"/>
        </w:rPr>
        <w:t xml:space="preserve"> consent orders providing for </w:t>
      </w:r>
      <w:r w:rsidRPr="0047784C">
        <w:rPr>
          <w:rStyle w:val="StyleUnderline"/>
          <w:highlight w:val="cyan"/>
        </w:rPr>
        <w:t>debarment</w:t>
      </w:r>
      <w:r w:rsidRPr="0047784C">
        <w:rPr>
          <w:sz w:val="16"/>
        </w:rPr>
        <w:t xml:space="preserve">. 74 </w:t>
      </w:r>
      <w:r w:rsidRPr="0047784C">
        <w:rPr>
          <w:rStyle w:val="StyleUnderline"/>
          <w:highlight w:val="cyan"/>
        </w:rPr>
        <w:t>Prosecutors might</w:t>
      </w:r>
      <w:r w:rsidRPr="0047784C">
        <w:rPr>
          <w:sz w:val="16"/>
        </w:rPr>
        <w:t xml:space="preserve">, for example, if the conditions for leniency are met, agree to </w:t>
      </w:r>
      <w:r w:rsidRPr="0047784C">
        <w:rPr>
          <w:rStyle w:val="StyleUnderline"/>
          <w:highlight w:val="cyan"/>
        </w:rPr>
        <w:t>allow individual defendants to</w:t>
      </w:r>
      <w:r w:rsidRPr="0047784C">
        <w:rPr>
          <w:sz w:val="16"/>
        </w:rPr>
        <w:t xml:space="preserve"> reduce or </w:t>
      </w:r>
      <w:r w:rsidRPr="0047784C">
        <w:rPr>
          <w:rStyle w:val="StyleUnderline"/>
          <w:highlight w:val="cyan"/>
        </w:rPr>
        <w:t>avoid jail time, in return for debarring them from working as a manager or director</w:t>
      </w:r>
      <w:r w:rsidRPr="0047784C">
        <w:rPr>
          <w:rStyle w:val="StyleUnderline"/>
        </w:rPr>
        <w:t xml:space="preserve"> </w:t>
      </w:r>
      <w:r w:rsidRPr="0047784C">
        <w:rPr>
          <w:rStyle w:val="StyleUnderline"/>
          <w:highlight w:val="cyan"/>
        </w:rPr>
        <w:t>of any</w:t>
      </w:r>
      <w:r w:rsidRPr="0047784C">
        <w:rPr>
          <w:rStyle w:val="StyleUnderline"/>
        </w:rPr>
        <w:t xml:space="preserve"> publicly traded </w:t>
      </w:r>
      <w:r w:rsidRPr="0047784C">
        <w:rPr>
          <w:rStyle w:val="StyleUnderline"/>
          <w:highlight w:val="cyan"/>
        </w:rPr>
        <w:t>corporation or</w:t>
      </w:r>
      <w:r w:rsidRPr="0047784C">
        <w:rPr>
          <w:rStyle w:val="StyleUnderline"/>
        </w:rPr>
        <w:t xml:space="preserve"> for any </w:t>
      </w:r>
      <w:r w:rsidRPr="0047784C">
        <w:rPr>
          <w:rStyle w:val="StyleUnderline"/>
          <w:highlight w:val="cyan"/>
        </w:rPr>
        <w:t>company</w:t>
      </w:r>
      <w:r w:rsidRPr="0047784C">
        <w:rPr>
          <w:rStyle w:val="StyleUnderline"/>
        </w:rPr>
        <w:t xml:space="preserve"> in a particular industry</w:t>
      </w:r>
      <w:r w:rsidRPr="0047784C">
        <w:rPr>
          <w:sz w:val="16"/>
        </w:rPr>
        <w:t xml:space="preserve"> if it is either located in or sells into the United States. 75 Negotiated orders of </w:t>
      </w:r>
      <w:r w:rsidRPr="0047784C">
        <w:rPr>
          <w:rStyle w:val="StyleUnderline"/>
          <w:highlight w:val="cyan"/>
        </w:rPr>
        <w:t>debarment</w:t>
      </w:r>
      <w:r w:rsidRPr="0047784C">
        <w:rPr>
          <w:rStyle w:val="StyleUnderline"/>
        </w:rPr>
        <w:t xml:space="preserve"> would </w:t>
      </w:r>
      <w:r w:rsidRPr="0047784C">
        <w:rPr>
          <w:rStyle w:val="StyleUnderline"/>
          <w:highlight w:val="cyan"/>
        </w:rPr>
        <w:t>allow the Antitrust Division to accrue</w:t>
      </w:r>
      <w:r w:rsidRPr="0047784C">
        <w:rPr>
          <w:sz w:val="16"/>
        </w:rPr>
        <w:t xml:space="preserve"> much of </w:t>
      </w:r>
      <w:r w:rsidRPr="0047784C">
        <w:rPr>
          <w:rStyle w:val="StyleUnderline"/>
          <w:highlight w:val="cyan"/>
        </w:rPr>
        <w:t>the benefit of a prison sentence</w:t>
      </w:r>
      <w:r w:rsidRPr="0047784C">
        <w:rPr>
          <w:rStyle w:val="StyleUnderline"/>
        </w:rPr>
        <w:t>—</w:t>
      </w:r>
      <w:r w:rsidRPr="0047784C">
        <w:rPr>
          <w:rStyle w:val="StyleUnderline"/>
          <w:highlight w:val="cyan"/>
        </w:rPr>
        <w:t>publicizing the offense</w:t>
      </w:r>
      <w:r w:rsidRPr="0047784C">
        <w:rPr>
          <w:rStyle w:val="StyleUnderline"/>
        </w:rPr>
        <w:t xml:space="preserve"> </w:t>
      </w:r>
      <w:r w:rsidRPr="0047784C">
        <w:rPr>
          <w:rStyle w:val="StyleUnderline"/>
          <w:highlight w:val="cyan"/>
        </w:rPr>
        <w:t>and keeping the offender from recidivating</w:t>
      </w:r>
      <w:r w:rsidRPr="0047784C">
        <w:rPr>
          <w:rStyle w:val="StyleUnderline"/>
        </w:rPr>
        <w:t>—</w:t>
      </w:r>
      <w:r w:rsidRPr="0047784C">
        <w:rPr>
          <w:rStyle w:val="Emphasis"/>
          <w:highlight w:val="cyan"/>
        </w:rPr>
        <w:t>without undertaking</w:t>
      </w:r>
      <w:r w:rsidRPr="0047784C">
        <w:rPr>
          <w:rStyle w:val="Emphasis"/>
        </w:rPr>
        <w:t xml:space="preserve"> </w:t>
      </w:r>
      <w:r w:rsidRPr="0047784C">
        <w:rPr>
          <w:rStyle w:val="Emphasis"/>
          <w:highlight w:val="cyan"/>
        </w:rPr>
        <w:t>the</w:t>
      </w:r>
      <w:r w:rsidRPr="0047784C">
        <w:rPr>
          <w:rStyle w:val="Emphasis"/>
        </w:rPr>
        <w:t xml:space="preserve"> risk and </w:t>
      </w:r>
      <w:r w:rsidRPr="0047784C">
        <w:rPr>
          <w:rStyle w:val="Emphasis"/>
          <w:highlight w:val="cyan"/>
        </w:rPr>
        <w:t>cost of a criminal trial</w:t>
      </w:r>
      <w:r w:rsidRPr="0047784C">
        <w:rPr>
          <w:sz w:val="16"/>
        </w:rPr>
        <w:t xml:space="preserve">. </w:t>
      </w:r>
      <w:r w:rsidRPr="0047784C">
        <w:rPr>
          <w:rStyle w:val="StyleUnderline"/>
          <w:highlight w:val="cyan"/>
        </w:rPr>
        <w:t>The period of debarment</w:t>
      </w:r>
      <w:r w:rsidRPr="0047784C">
        <w:rPr>
          <w:rStyle w:val="StyleUnderline"/>
        </w:rPr>
        <w:t xml:space="preserve"> should be calibrated to </w:t>
      </w:r>
      <w:r w:rsidRPr="0047784C">
        <w:rPr>
          <w:rStyle w:val="StyleUnderline"/>
          <w:highlight w:val="cyan"/>
        </w:rPr>
        <w:t>have the same</w:t>
      </w:r>
      <w:r w:rsidRPr="0047784C">
        <w:rPr>
          <w:rStyle w:val="StyleUnderline"/>
        </w:rPr>
        <w:t xml:space="preserve"> average </w:t>
      </w:r>
      <w:r w:rsidRPr="0047784C">
        <w:rPr>
          <w:rStyle w:val="StyleUnderline"/>
          <w:highlight w:val="cyan"/>
        </w:rPr>
        <w:t>deterrent effect as jail</w:t>
      </w:r>
      <w:r w:rsidRPr="0047784C">
        <w:rPr>
          <w:sz w:val="16"/>
        </w:rPr>
        <w:t xml:space="preserve">. 76 Further, as we have pointed out, </w:t>
      </w:r>
      <w:r w:rsidRPr="0047784C">
        <w:rPr>
          <w:rStyle w:val="StyleUnderline"/>
          <w:highlight w:val="cyan"/>
        </w:rPr>
        <w:t>debarment would bolster</w:t>
      </w:r>
      <w:r w:rsidRPr="0047784C">
        <w:rPr>
          <w:rStyle w:val="StyleUnderline"/>
        </w:rPr>
        <w:t xml:space="preserve"> currently </w:t>
      </w:r>
      <w:r w:rsidRPr="0047784C">
        <w:rPr>
          <w:rStyle w:val="StyleUnderline"/>
          <w:highlight w:val="cyan"/>
        </w:rPr>
        <w:t>weak</w:t>
      </w:r>
      <w:r w:rsidRPr="0047784C">
        <w:rPr>
          <w:rStyle w:val="StyleUnderline"/>
        </w:rPr>
        <w:t xml:space="preserve"> reputational </w:t>
      </w:r>
      <w:r w:rsidRPr="0047784C">
        <w:rPr>
          <w:rStyle w:val="StyleUnderline"/>
          <w:highlight w:val="cyan"/>
        </w:rPr>
        <w:t>penalties</w:t>
      </w:r>
      <w:r w:rsidRPr="0047784C">
        <w:rPr>
          <w:sz w:val="16"/>
        </w:rPr>
        <w:t>, thereby reducing the need for individual fines, which are less likely to deter efficiently because of individuals’ wealth constraints.</w:t>
      </w:r>
    </w:p>
    <w:p w14:paraId="014FF53A" w14:textId="77777777" w:rsidR="00DF1FB2" w:rsidRPr="00444CEF" w:rsidRDefault="00DF1FB2" w:rsidP="00DF1FB2">
      <w:pPr>
        <w:pStyle w:val="Heading4"/>
      </w:pPr>
      <w:r>
        <w:t xml:space="preserve">It's the </w:t>
      </w:r>
      <w:r>
        <w:rPr>
          <w:u w:val="single"/>
        </w:rPr>
        <w:t xml:space="preserve">most </w:t>
      </w:r>
      <w:proofErr w:type="spellStart"/>
      <w:r>
        <w:rPr>
          <w:u w:val="single"/>
        </w:rPr>
        <w:t>efficicent</w:t>
      </w:r>
      <w:proofErr w:type="spellEnd"/>
      <w:r>
        <w:t xml:space="preserve"> way to deter </w:t>
      </w:r>
      <w:r>
        <w:rPr>
          <w:u w:val="single"/>
        </w:rPr>
        <w:t>anticompetitive</w:t>
      </w:r>
      <w:r>
        <w:t xml:space="preserve"> practices — fines are </w:t>
      </w:r>
      <w:r>
        <w:rPr>
          <w:u w:val="single"/>
        </w:rPr>
        <w:t>insufficient</w:t>
      </w:r>
    </w:p>
    <w:p w14:paraId="737F5EE0" w14:textId="77777777" w:rsidR="00DF1FB2" w:rsidRDefault="00DF1FB2" w:rsidP="00DF1FB2">
      <w:proofErr w:type="spellStart"/>
      <w:r w:rsidRPr="00F0657D">
        <w:rPr>
          <w:rStyle w:val="Style13ptBold"/>
        </w:rPr>
        <w:t>Mariniello</w:t>
      </w:r>
      <w:proofErr w:type="spellEnd"/>
      <w:r w:rsidRPr="00F0657D">
        <w:rPr>
          <w:rStyle w:val="Style13ptBold"/>
        </w:rPr>
        <w:t xml:space="preserve"> 12</w:t>
      </w:r>
      <w:r>
        <w:t xml:space="preserve">, Senior Fellow at </w:t>
      </w:r>
      <w:proofErr w:type="gramStart"/>
      <w:r>
        <w:t>Bruegel</w:t>
      </w:r>
      <w:proofErr w:type="gramEnd"/>
      <w:r>
        <w:t xml:space="preserve"> and former Digital Adviser at the European Political Strategy Centre. (Mario, European antitrust fines: a new wave of deterrence?, </w:t>
      </w:r>
      <w:hyperlink r:id="rId18" w:history="1">
        <w:r w:rsidRPr="009F122E">
          <w:rPr>
            <w:rStyle w:val="Hyperlink"/>
          </w:rPr>
          <w:t>https://www.bruegel.org/2012/12/european-antitrust-fines-a-new-wave-of-deterrence/</w:t>
        </w:r>
      </w:hyperlink>
      <w:r>
        <w:t>)</w:t>
      </w:r>
    </w:p>
    <w:p w14:paraId="7867A90A" w14:textId="77777777" w:rsidR="00DF1FB2" w:rsidRPr="00E2009B" w:rsidRDefault="00DF1FB2" w:rsidP="00DF1FB2">
      <w:pPr>
        <w:rPr>
          <w:sz w:val="14"/>
        </w:rPr>
      </w:pPr>
      <w:r w:rsidRPr="0047784C">
        <w:rPr>
          <w:rStyle w:val="StyleUnderline"/>
          <w:highlight w:val="cyan"/>
        </w:rPr>
        <w:t>Deterrence is</w:t>
      </w:r>
      <w:r w:rsidRPr="0047784C">
        <w:rPr>
          <w:sz w:val="14"/>
        </w:rPr>
        <w:t xml:space="preserve"> all </w:t>
      </w:r>
      <w:r w:rsidRPr="0047784C">
        <w:rPr>
          <w:rStyle w:val="StyleUnderline"/>
        </w:rPr>
        <w:t xml:space="preserve">about </w:t>
      </w:r>
      <w:r w:rsidRPr="0047784C">
        <w:rPr>
          <w:rStyle w:val="StyleUnderline"/>
          <w:highlight w:val="cyan"/>
        </w:rPr>
        <w:t>expectations</w:t>
      </w:r>
      <w:r w:rsidRPr="0047784C">
        <w:rPr>
          <w:sz w:val="14"/>
        </w:rPr>
        <w:t>. Companies refrain from entering into cartels or abusing their dominant position if what they expect to gain (</w:t>
      </w:r>
      <w:proofErr w:type="spellStart"/>
      <w:proofErr w:type="gramStart"/>
      <w:r w:rsidRPr="0047784C">
        <w:rPr>
          <w:sz w:val="14"/>
        </w:rPr>
        <w:t>ie</w:t>
      </w:r>
      <w:proofErr w:type="spellEnd"/>
      <w:proofErr w:type="gramEnd"/>
      <w:r w:rsidRPr="0047784C">
        <w:rPr>
          <w:sz w:val="14"/>
        </w:rPr>
        <w:t xml:space="preserve"> the additional profit with respect to a counterfactual scenario in which they compete fairly) is less than what they expect to lose (</w:t>
      </w:r>
      <w:proofErr w:type="spellStart"/>
      <w:r w:rsidRPr="0047784C">
        <w:rPr>
          <w:sz w:val="14"/>
        </w:rPr>
        <w:t>ie</w:t>
      </w:r>
      <w:proofErr w:type="spellEnd"/>
      <w:r w:rsidRPr="0047784C">
        <w:rPr>
          <w:sz w:val="14"/>
        </w:rPr>
        <w:t xml:space="preserve"> the fine imposed by the antitrust authority if the illegal activity is discovered). </w:t>
      </w:r>
      <w:r w:rsidRPr="0047784C">
        <w:rPr>
          <w:rStyle w:val="StyleUnderline"/>
          <w:highlight w:val="cyan"/>
        </w:rPr>
        <w:t>Expectations depend</w:t>
      </w:r>
      <w:r w:rsidRPr="0047784C">
        <w:rPr>
          <w:rStyle w:val="StyleUnderline"/>
        </w:rPr>
        <w:t xml:space="preserve"> </w:t>
      </w:r>
      <w:r w:rsidRPr="0047784C">
        <w:rPr>
          <w:sz w:val="14"/>
        </w:rPr>
        <w:t xml:space="preserve">on </w:t>
      </w:r>
      <w:proofErr w:type="gramStart"/>
      <w:r w:rsidRPr="0047784C">
        <w:rPr>
          <w:sz w:val="14"/>
        </w:rPr>
        <w:t>a number of</w:t>
      </w:r>
      <w:proofErr w:type="gramEnd"/>
      <w:r w:rsidRPr="0047784C">
        <w:rPr>
          <w:sz w:val="14"/>
        </w:rPr>
        <w:t xml:space="preserve"> variables: expected gains depend on markets’ structural features, such as demand elasticity or actual competitive conditions in the market, and on the likelihood that a cartel will not collapse because of the risk of defections by other cartel participants. Expected losses depend on the size of the fine imposed, the speed with which the fine is imposed and </w:t>
      </w:r>
      <w:r w:rsidRPr="0047784C">
        <w:rPr>
          <w:rStyle w:val="StyleUnderline"/>
          <w:highlight w:val="cyan"/>
        </w:rPr>
        <w:t>the probability that the illegal</w:t>
      </w:r>
      <w:r w:rsidRPr="0047784C">
        <w:rPr>
          <w:rStyle w:val="StyleUnderline"/>
        </w:rPr>
        <w:t xml:space="preserve"> </w:t>
      </w:r>
      <w:r w:rsidRPr="0047784C">
        <w:rPr>
          <w:rStyle w:val="StyleUnderline"/>
          <w:highlight w:val="cyan"/>
        </w:rPr>
        <w:t>activity is</w:t>
      </w:r>
      <w:r w:rsidRPr="0047784C">
        <w:rPr>
          <w:sz w:val="14"/>
        </w:rPr>
        <w:t xml:space="preserve"> ultimately </w:t>
      </w:r>
      <w:r w:rsidRPr="0047784C">
        <w:rPr>
          <w:rStyle w:val="StyleUnderline"/>
          <w:highlight w:val="cyan"/>
        </w:rPr>
        <w:t>detected</w:t>
      </w:r>
      <w:r w:rsidRPr="0047784C">
        <w:rPr>
          <w:rStyle w:val="StyleUnderline"/>
        </w:rPr>
        <w:t>.</w:t>
      </w:r>
      <w:r w:rsidRPr="0047784C">
        <w:rPr>
          <w:sz w:val="14"/>
        </w:rPr>
        <w:t xml:space="preserve"> Protecting whistle-blowers through leniency </w:t>
      </w:r>
      <w:proofErr w:type="spellStart"/>
      <w:r w:rsidRPr="0047784C">
        <w:rPr>
          <w:sz w:val="14"/>
        </w:rPr>
        <w:t>programmes</w:t>
      </w:r>
      <w:proofErr w:type="spellEnd"/>
      <w:r w:rsidRPr="0047784C">
        <w:rPr>
          <w:sz w:val="14"/>
        </w:rPr>
        <w:t xml:space="preserve"> has shown to be an effective means to reduce cartel stability and increase the likelihood of detection. However, much of the debate in practitioners’ and academic circles is now </w:t>
      </w:r>
      <w:proofErr w:type="spellStart"/>
      <w:r w:rsidRPr="0047784C">
        <w:rPr>
          <w:sz w:val="14"/>
        </w:rPr>
        <w:t>focussed</w:t>
      </w:r>
      <w:proofErr w:type="spellEnd"/>
      <w:r w:rsidRPr="0047784C">
        <w:rPr>
          <w:sz w:val="14"/>
        </w:rPr>
        <w:t xml:space="preserve"> on how to increase deterrence through personal liabilities. After all, companies are managed by individuals. Those individuals may have a lot to gain by breaking antitrust laws, reaping short-term benefits, while they might not expect to carry the costs: by the time a cartel investigation is concluded, the very same individuals might have already left the original company. They may care little if their former shareholders bear the costs of their past illegal decisions. And even if they stay within the same company, they often do not face severe consequences on their career. Conversely, </w:t>
      </w:r>
      <w:r w:rsidRPr="0047784C">
        <w:rPr>
          <w:rStyle w:val="StyleUnderline"/>
          <w:highlight w:val="cyan"/>
        </w:rPr>
        <w:t>criminal sanctions have proven</w:t>
      </w:r>
      <w:r w:rsidRPr="0047784C">
        <w:rPr>
          <w:rStyle w:val="StyleUnderline"/>
        </w:rPr>
        <w:t xml:space="preserve"> very </w:t>
      </w:r>
      <w:r w:rsidRPr="0047784C">
        <w:rPr>
          <w:rStyle w:val="StyleUnderline"/>
          <w:highlight w:val="cyan"/>
        </w:rPr>
        <w:t>effective</w:t>
      </w:r>
      <w:r w:rsidRPr="0047784C">
        <w:rPr>
          <w:rStyle w:val="StyleUnderline"/>
        </w:rPr>
        <w:t xml:space="preserve"> in the US.</w:t>
      </w:r>
      <w:r w:rsidRPr="0047784C">
        <w:rPr>
          <w:sz w:val="14"/>
        </w:rPr>
        <w:t xml:space="preserve"> In the UK, evidence from the Office of Fair Trading (see Deloitte Deterrence Study – 2007) indicates that </w:t>
      </w:r>
      <w:r w:rsidRPr="0047784C">
        <w:rPr>
          <w:rStyle w:val="Emphasis"/>
          <w:highlight w:val="cyan"/>
        </w:rPr>
        <w:t>business perceives</w:t>
      </w:r>
      <w:r w:rsidRPr="0047784C">
        <w:rPr>
          <w:rStyle w:val="Emphasis"/>
        </w:rPr>
        <w:t xml:space="preserve"> criminal </w:t>
      </w:r>
      <w:r w:rsidRPr="0047784C">
        <w:rPr>
          <w:rStyle w:val="Emphasis"/>
          <w:highlight w:val="cyan"/>
        </w:rPr>
        <w:t>penalties and disqualification of directors</w:t>
      </w:r>
      <w:r w:rsidRPr="0047784C">
        <w:rPr>
          <w:rStyle w:val="Emphasis"/>
        </w:rPr>
        <w:t xml:space="preserve"> </w:t>
      </w:r>
      <w:r w:rsidRPr="0047784C">
        <w:rPr>
          <w:rStyle w:val="Emphasis"/>
          <w:highlight w:val="cyan"/>
        </w:rPr>
        <w:t>as</w:t>
      </w:r>
      <w:r w:rsidRPr="0047784C">
        <w:rPr>
          <w:rStyle w:val="Emphasis"/>
        </w:rPr>
        <w:t xml:space="preserve"> </w:t>
      </w:r>
      <w:r w:rsidRPr="0047784C">
        <w:rPr>
          <w:rStyle w:val="Emphasis"/>
          <w:highlight w:val="cyan"/>
        </w:rPr>
        <w:t>the most important factors</w:t>
      </w:r>
      <w:r w:rsidRPr="0047784C">
        <w:rPr>
          <w:rStyle w:val="Emphasis"/>
        </w:rPr>
        <w:t xml:space="preserve"> </w:t>
      </w:r>
      <w:r w:rsidRPr="0047784C">
        <w:rPr>
          <w:rStyle w:val="Emphasis"/>
          <w:highlight w:val="cyan"/>
        </w:rPr>
        <w:t>motivating compliance</w:t>
      </w:r>
      <w:r w:rsidRPr="0047784C">
        <w:rPr>
          <w:sz w:val="14"/>
        </w:rPr>
        <w:t xml:space="preserve">. The level of </w:t>
      </w:r>
      <w:r w:rsidRPr="0047784C">
        <w:rPr>
          <w:rStyle w:val="Emphasis"/>
          <w:highlight w:val="cyan"/>
        </w:rPr>
        <w:t>fines comes</w:t>
      </w:r>
      <w:r w:rsidRPr="0047784C">
        <w:rPr>
          <w:rStyle w:val="Emphasis"/>
        </w:rPr>
        <w:t xml:space="preserve"> only </w:t>
      </w:r>
      <w:r w:rsidRPr="0047784C">
        <w:rPr>
          <w:rStyle w:val="Emphasis"/>
          <w:highlight w:val="cyan"/>
        </w:rPr>
        <w:t>fourth in the ranking</w:t>
      </w:r>
      <w:r w:rsidRPr="0047784C">
        <w:rPr>
          <w:sz w:val="14"/>
        </w:rPr>
        <w:t>.</w:t>
      </w:r>
    </w:p>
    <w:p w14:paraId="3BCCDF24" w14:textId="77777777" w:rsidR="00DF1FB2" w:rsidRDefault="00DF1FB2" w:rsidP="00DF1FB2">
      <w:pPr>
        <w:pStyle w:val="Heading4"/>
      </w:pPr>
      <w:r>
        <w:t>Biden is spending PC on shipping alliances now</w:t>
      </w:r>
    </w:p>
    <w:p w14:paraId="3D994151" w14:textId="77777777" w:rsidR="00DF1FB2" w:rsidRDefault="00DF1FB2" w:rsidP="00DF1FB2">
      <w:r w:rsidRPr="00532183">
        <w:rPr>
          <w:rStyle w:val="Style13ptBold"/>
        </w:rPr>
        <w:t>Greenstein 3/2</w:t>
      </w:r>
      <w:r>
        <w:t xml:space="preserve">/22,  partner in the Washington, D.C. office of Constantine Cannon, (Seth, UPDATE:  The End of the Ocean Carriers’ Antitrust Exemption? </w:t>
      </w:r>
      <w:hyperlink r:id="rId19" w:history="1">
        <w:r w:rsidRPr="007874D2">
          <w:rPr>
            <w:rStyle w:val="Hyperlink"/>
          </w:rPr>
          <w:t>https://constantinecannon.com/antitrust-group/update-the-end-of-the-ocean-carriers-antitrust-exemption/</w:t>
        </w:r>
      </w:hyperlink>
      <w:r>
        <w:t>)</w:t>
      </w:r>
    </w:p>
    <w:p w14:paraId="3B6BA714" w14:textId="77777777" w:rsidR="00DF1FB2" w:rsidRPr="00B9317A" w:rsidRDefault="00DF1FB2" w:rsidP="00DF1FB2">
      <w:pPr>
        <w:rPr>
          <w:sz w:val="16"/>
        </w:rPr>
      </w:pPr>
      <w:r w:rsidRPr="005E6D92">
        <w:rPr>
          <w:sz w:val="16"/>
        </w:rPr>
        <w:t xml:space="preserve">President Joe Biden’s call for shipping reform during his State of Union address is the latest indicator that the longstanding antitrust exemption for ocean carriers may be running aground. On January 7, 2022, this blog asked whether supply chain delays and skyrocketing container shipping prices could lead to the end of ocean carriers’ historical immunity from the antitrust laws under the Shipping Act of 1916. Given events in the ensuing weeks, the answer may well be “yes.” The White House released a Fact Sheet on February 28, entitled “Lowering Prices and Leveling the Playing Field in Ocean Shipping.” After citing estimates that in 2021 the pandemic enabled the container shipping industry to reap profits seven times higher than its 2020 profits, and five times its profit over the entire prior decade, the Biden administration announced several steps designed to “lower consumer prices and level the playing field in ocean shipping.” Id. Among those initiatives, </w:t>
      </w:r>
      <w:r w:rsidRPr="005E6D92">
        <w:rPr>
          <w:rStyle w:val="StyleUnderline"/>
        </w:rPr>
        <w:t xml:space="preserve">the </w:t>
      </w:r>
      <w:r w:rsidRPr="00453BB5">
        <w:rPr>
          <w:rStyle w:val="StyleUnderline"/>
          <w:highlight w:val="cyan"/>
        </w:rPr>
        <w:t>President called on Congress to pass</w:t>
      </w:r>
      <w:r w:rsidRPr="005E6D92">
        <w:rPr>
          <w:rStyle w:val="StyleUnderline"/>
        </w:rPr>
        <w:t xml:space="preserve"> “</w:t>
      </w:r>
      <w:r w:rsidRPr="00453BB5">
        <w:rPr>
          <w:rStyle w:val="StyleUnderline"/>
          <w:highlight w:val="cyan"/>
        </w:rPr>
        <w:t>reforms that address</w:t>
      </w:r>
      <w:r w:rsidRPr="005E6D92">
        <w:rPr>
          <w:rStyle w:val="StyleUnderline"/>
        </w:rPr>
        <w:t xml:space="preserve"> the current </w:t>
      </w:r>
      <w:r w:rsidRPr="00453BB5">
        <w:rPr>
          <w:rStyle w:val="StyleUnderline"/>
          <w:highlight w:val="cyan"/>
        </w:rPr>
        <w:t>antitrust immunity for ocean shipping alliances</w:t>
      </w:r>
      <w:r w:rsidRPr="005E6D92">
        <w:rPr>
          <w:rStyle w:val="StyleUnderline"/>
        </w:rPr>
        <w:t>.</w:t>
      </w:r>
      <w:r w:rsidRPr="005E6D92">
        <w:rPr>
          <w:sz w:val="16"/>
        </w:rPr>
        <w:t xml:space="preserve">” Id. President </w:t>
      </w:r>
      <w:r w:rsidRPr="005E6D92">
        <w:rPr>
          <w:rStyle w:val="StyleUnderline"/>
        </w:rPr>
        <w:t xml:space="preserve">Biden </w:t>
      </w:r>
      <w:r w:rsidRPr="00453BB5">
        <w:rPr>
          <w:rStyle w:val="StyleUnderline"/>
          <w:highlight w:val="cyan"/>
        </w:rPr>
        <w:t>echoed this</w:t>
      </w:r>
      <w:r w:rsidRPr="005E6D92">
        <w:rPr>
          <w:rStyle w:val="StyleUnderline"/>
        </w:rPr>
        <w:t xml:space="preserve"> message </w:t>
      </w:r>
      <w:r w:rsidRPr="00453BB5">
        <w:rPr>
          <w:rStyle w:val="StyleUnderline"/>
          <w:highlight w:val="cyan"/>
        </w:rPr>
        <w:t>in</w:t>
      </w:r>
      <w:r w:rsidRPr="005E6D92">
        <w:rPr>
          <w:rStyle w:val="StyleUnderline"/>
        </w:rPr>
        <w:t xml:space="preserve"> his </w:t>
      </w:r>
      <w:r w:rsidRPr="00453BB5">
        <w:rPr>
          <w:rStyle w:val="StyleUnderline"/>
          <w:highlight w:val="cyan"/>
        </w:rPr>
        <w:t>State of the Union</w:t>
      </w:r>
      <w:r w:rsidRPr="005E6D92">
        <w:rPr>
          <w:rStyle w:val="StyleUnderline"/>
        </w:rPr>
        <w:t xml:space="preserve"> address</w:t>
      </w:r>
      <w:r w:rsidRPr="005E6D92">
        <w:rPr>
          <w:sz w:val="16"/>
        </w:rPr>
        <w:t xml:space="preserve">. After commenting that “capitalism without competition isn’t capitalism,” it is “exploitation,” President Biden observed: “During the pandemic, these foreign-owned companies raised prices by as much as 1,000% and made record profits.” Id. He then announced a “crackdown” on ocean carriers “overcharging American businesses and consumers.” Id. In fact, Congress did not wait for the State of the Union to put the shipping antitrust exemption on the chopping block. Representative Jim </w:t>
      </w:r>
      <w:r w:rsidRPr="00453BB5">
        <w:rPr>
          <w:rStyle w:val="StyleUnderline"/>
          <w:highlight w:val="cyan"/>
        </w:rPr>
        <w:t>Costa</w:t>
      </w:r>
      <w:r w:rsidRPr="005E6D92">
        <w:rPr>
          <w:rStyle w:val="StyleUnderline"/>
        </w:rPr>
        <w:t xml:space="preserve"> </w:t>
      </w:r>
      <w:r w:rsidRPr="00453BB5">
        <w:rPr>
          <w:rStyle w:val="StyleUnderline"/>
          <w:highlight w:val="cyan"/>
        </w:rPr>
        <w:t>issued a press release</w:t>
      </w:r>
      <w:r w:rsidRPr="005E6D92">
        <w:rPr>
          <w:rStyle w:val="StyleUnderline"/>
        </w:rPr>
        <w:t xml:space="preserve"> following the State of the Union address </w:t>
      </w:r>
      <w:r w:rsidRPr="00453BB5">
        <w:rPr>
          <w:rStyle w:val="StyleUnderline"/>
          <w:highlight w:val="cyan"/>
        </w:rPr>
        <w:t>describing</w:t>
      </w:r>
      <w:r w:rsidRPr="005E6D92">
        <w:rPr>
          <w:rStyle w:val="StyleUnderline"/>
        </w:rPr>
        <w:t xml:space="preserve"> his </w:t>
      </w:r>
      <w:r w:rsidRPr="00453BB5">
        <w:rPr>
          <w:rStyle w:val="StyleUnderline"/>
          <w:highlight w:val="cyan"/>
        </w:rPr>
        <w:t>bipartisan Ocean Shipping Antitrust Enforcement Act</w:t>
      </w:r>
      <w:r w:rsidRPr="005E6D92">
        <w:rPr>
          <w:rStyle w:val="StyleUnderline"/>
        </w:rPr>
        <w:t xml:space="preserve"> </w:t>
      </w:r>
      <w:r w:rsidRPr="00453BB5">
        <w:rPr>
          <w:rStyle w:val="StyleUnderline"/>
          <w:highlight w:val="cyan"/>
        </w:rPr>
        <w:t>as the answer</w:t>
      </w:r>
      <w:r w:rsidRPr="005E6D92">
        <w:rPr>
          <w:rStyle w:val="StyleUnderline"/>
        </w:rPr>
        <w:t xml:space="preserve"> to President Biden’s call for shipping reform</w:t>
      </w:r>
      <w:r w:rsidRPr="005E6D92">
        <w:rPr>
          <w:sz w:val="16"/>
        </w:rPr>
        <w:t xml:space="preserve">. The bill, which would eliminate the shipping antitrust exemption in its entirety, was introduced in the House on February 28 by Rep. Costa and co-sponsors- Rep. Dusty Johnson and Rep. John </w:t>
      </w:r>
      <w:proofErr w:type="spellStart"/>
      <w:r w:rsidRPr="005E6D92">
        <w:rPr>
          <w:sz w:val="16"/>
        </w:rPr>
        <w:t>Garimendi</w:t>
      </w:r>
      <w:proofErr w:type="spellEnd"/>
      <w:r w:rsidRPr="005E6D92">
        <w:rPr>
          <w:sz w:val="16"/>
        </w:rPr>
        <w:t xml:space="preserve"> (whose Ocean Shipping Reform Act passed the House in December 2021 by a 364-60 bipartisan vote). This legislation would thus go even further than the Free Market Antitrust Immunity Reform (“FAIR”) Act bill proposed in 1999-2001, which would have eliminated the exemption for ocean carriers while preserving the exemption for marine terminal operators. </w:t>
      </w:r>
      <w:r w:rsidRPr="005E6D92">
        <w:rPr>
          <w:rStyle w:val="StyleUnderline"/>
        </w:rPr>
        <w:t>We can expect this drive to revive competition in the shipping industry to continue</w:t>
      </w:r>
      <w:r w:rsidRPr="005E6D92">
        <w:rPr>
          <w:sz w:val="16"/>
        </w:rPr>
        <w:t xml:space="preserve">. Reps. Costa and Johnson are the Chair and Ranking Member, respectively, of the House Agriculture Subcommittee on Livestock and Foreign Agriculture. Agricultural export interests have been severely affected by ocean carrier practices during the pandemic, including the shipping of empty containers back to foreign ports.) Our January 7 post observed that Congress could consider more granular approaches. In addition to the FAIR Act approach, we noted that a pro-competitive bill could eliminate the exemptions that enable fuel profiteering while “permitting ocean carriers to continue entering into vessel-sharing agreements that at least in theory promote efficiency by combining containers from multiple carriers onto a single ship—similar to airline </w:t>
      </w:r>
      <w:proofErr w:type="spellStart"/>
      <w:r w:rsidRPr="005E6D92">
        <w:rPr>
          <w:sz w:val="16"/>
        </w:rPr>
        <w:t>codesharing</w:t>
      </w:r>
      <w:proofErr w:type="spellEnd"/>
      <w:r w:rsidRPr="005E6D92">
        <w:rPr>
          <w:sz w:val="16"/>
        </w:rPr>
        <w:t xml:space="preserve"> arrangements.” The adverse market effects of the </w:t>
      </w:r>
      <w:r w:rsidRPr="00453BB5">
        <w:rPr>
          <w:rStyle w:val="StyleUnderline"/>
          <w:highlight w:val="cyan"/>
        </w:rPr>
        <w:t>Shipping Act</w:t>
      </w:r>
      <w:r w:rsidRPr="005E6D92">
        <w:rPr>
          <w:rStyle w:val="StyleUnderline"/>
        </w:rPr>
        <w:t xml:space="preserve"> antitrust </w:t>
      </w:r>
      <w:r w:rsidRPr="00453BB5">
        <w:rPr>
          <w:rStyle w:val="StyleUnderline"/>
          <w:highlight w:val="cyan"/>
        </w:rPr>
        <w:t>exemptions</w:t>
      </w:r>
      <w:r w:rsidRPr="005E6D92">
        <w:rPr>
          <w:rStyle w:val="StyleUnderline"/>
        </w:rPr>
        <w:t xml:space="preserve"> </w:t>
      </w:r>
      <w:r w:rsidRPr="005E6D92">
        <w:rPr>
          <w:rStyle w:val="Emphasis"/>
        </w:rPr>
        <w:t xml:space="preserve">continue to </w:t>
      </w:r>
      <w:r w:rsidRPr="00453BB5">
        <w:rPr>
          <w:rStyle w:val="Emphasis"/>
          <w:highlight w:val="cyan"/>
        </w:rPr>
        <w:t>command</w:t>
      </w:r>
      <w:r w:rsidRPr="005E6D92">
        <w:rPr>
          <w:rStyle w:val="Emphasis"/>
        </w:rPr>
        <w:t xml:space="preserve"> the </w:t>
      </w:r>
      <w:r w:rsidRPr="00453BB5">
        <w:rPr>
          <w:rStyle w:val="Emphasis"/>
          <w:highlight w:val="cyan"/>
        </w:rPr>
        <w:t>attention of the White House</w:t>
      </w:r>
      <w:r w:rsidRPr="005E6D92">
        <w:rPr>
          <w:sz w:val="16"/>
        </w:rPr>
        <w:t xml:space="preserve"> and Congress. The days of ocean carriers’ antitrust immunity, though more than a century old, may now indeed be numbered.</w:t>
      </w:r>
    </w:p>
    <w:p w14:paraId="2BF57E43" w14:textId="77777777" w:rsidR="00DF1FB2" w:rsidRPr="00147679" w:rsidRDefault="00DF1FB2" w:rsidP="00DF1FB2"/>
    <w:p w14:paraId="7BA83B5E" w14:textId="21BCF43C" w:rsidR="00DF1FB2" w:rsidRDefault="00DF1FB2" w:rsidP="00DF1FB2">
      <w:pPr>
        <w:pStyle w:val="Heading1"/>
      </w:pPr>
      <w:r>
        <w:t>2AC</w:t>
      </w:r>
    </w:p>
    <w:p w14:paraId="77B9B3B5" w14:textId="336BC982" w:rsidR="00DF1FB2" w:rsidRDefault="00DF1FB2" w:rsidP="00DF1FB2">
      <w:pPr>
        <w:pStyle w:val="Heading2"/>
      </w:pPr>
      <w:r>
        <w:t>Advantage</w:t>
      </w:r>
    </w:p>
    <w:p w14:paraId="491E4E4D" w14:textId="77777777" w:rsidR="00DF1FB2" w:rsidRPr="00DF1FB2" w:rsidRDefault="00DF1FB2" w:rsidP="00DF1FB2"/>
    <w:p w14:paraId="2A30125A" w14:textId="351A9585" w:rsidR="00DF1FB2" w:rsidRPr="002723C6" w:rsidRDefault="00DF1FB2" w:rsidP="00DF1FB2">
      <w:pPr>
        <w:pStyle w:val="Heading2"/>
        <w:rPr>
          <w:rFonts w:cs="Arial"/>
        </w:rPr>
      </w:pPr>
      <w:r>
        <w:rPr>
          <w:rFonts w:cs="Arial"/>
        </w:rPr>
        <w:t>T — Exemptions</w:t>
      </w:r>
    </w:p>
    <w:p w14:paraId="113CDA3E" w14:textId="77777777" w:rsidR="00DF1FB2" w:rsidRPr="002723C6" w:rsidRDefault="00DF1FB2" w:rsidP="00DF1FB2">
      <w:pPr>
        <w:pStyle w:val="Heading4"/>
        <w:rPr>
          <w:rFonts w:cs="Arial"/>
          <w:shd w:val="clear" w:color="auto" w:fill="FFFFFF"/>
        </w:rPr>
      </w:pPr>
      <w:r w:rsidRPr="002723C6">
        <w:rPr>
          <w:rFonts w:cs="Arial"/>
          <w:shd w:val="clear" w:color="auto" w:fill="FFFFFF"/>
        </w:rPr>
        <w:t xml:space="preserve">Counter Interpretation---prohibitions </w:t>
      </w:r>
      <w:r w:rsidRPr="002723C6">
        <w:rPr>
          <w:rFonts w:cs="Arial"/>
          <w:u w:val="single"/>
          <w:shd w:val="clear" w:color="auto" w:fill="FFFFFF"/>
        </w:rPr>
        <w:t>expand the scope</w:t>
      </w:r>
    </w:p>
    <w:p w14:paraId="668D444D" w14:textId="77777777" w:rsidR="00DF1FB2" w:rsidRPr="002723C6" w:rsidRDefault="00DF1FB2" w:rsidP="00DF1FB2">
      <w:r w:rsidRPr="002723C6">
        <w:rPr>
          <w:rStyle w:val="Style13ptBold"/>
        </w:rPr>
        <w:t>Bradford and Chilton 18</w:t>
      </w:r>
      <w:r w:rsidRPr="002723C6">
        <w:t xml:space="preserve"> (Anu Bradford, Henry L. Moses Professor of Law and International Organization, Columbia Law School. Adam S. Chilton, Assistant Professor of </w:t>
      </w:r>
      <w:proofErr w:type="gramStart"/>
      <w:r w:rsidRPr="002723C6">
        <w:t>Law</w:t>
      </w:r>
      <w:proofErr w:type="gramEnd"/>
      <w:r w:rsidRPr="002723C6">
        <w:t xml:space="preserve"> and Walter </w:t>
      </w:r>
      <w:proofErr w:type="spellStart"/>
      <w:r w:rsidRPr="002723C6">
        <w:t>Mander</w:t>
      </w:r>
      <w:proofErr w:type="spellEnd"/>
      <w:r w:rsidRPr="002723C6">
        <w:t xml:space="preserve"> Research Scholar @ the University of Chicago. “Competition Law Around the World from 1889 to 2010: The Competition Law Index” , Columbia Law School Scholarship Archive Faculty Scholarship, </w:t>
      </w:r>
      <w:hyperlink r:id="rId20" w:history="1">
        <w:r w:rsidRPr="002723C6">
          <w:rPr>
            <w:rStyle w:val="Hyperlink"/>
          </w:rPr>
          <w:t>https://scholarship.law.columbia.edu/cgi/viewcontent.cgi?article=3519&amp;context=faculty_scholarship</w:t>
        </w:r>
      </w:hyperlink>
      <w:r w:rsidRPr="002723C6">
        <w:t xml:space="preserve"> , 2018, date accessed 9/5/21)</w:t>
      </w:r>
    </w:p>
    <w:p w14:paraId="54823EA0" w14:textId="77777777" w:rsidR="00DF1FB2" w:rsidRPr="002723C6" w:rsidRDefault="00DF1FB2" w:rsidP="00DF1FB2">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2723C6">
        <w:rPr>
          <w:rStyle w:val="StyleUnderline"/>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2D6C6E40" w14:textId="6928A6F9" w:rsidR="00DF1FB2" w:rsidRDefault="00DF1FB2" w:rsidP="00DF1FB2">
      <w:pPr>
        <w:pStyle w:val="Heading2"/>
      </w:pPr>
      <w:r>
        <w:t>Indict</w:t>
      </w:r>
    </w:p>
    <w:p w14:paraId="579A81E3" w14:textId="77777777" w:rsidR="00DF1FB2" w:rsidRPr="00DF1FB2" w:rsidRDefault="00DF1FB2" w:rsidP="00DF1FB2"/>
    <w:p w14:paraId="3238128D" w14:textId="114A36B6" w:rsidR="00DF1FB2" w:rsidRDefault="00DF1FB2" w:rsidP="00DF1FB2">
      <w:pPr>
        <w:pStyle w:val="Heading2"/>
      </w:pPr>
      <w:r>
        <w:t>CP — China</w:t>
      </w:r>
    </w:p>
    <w:p w14:paraId="6721A2C1" w14:textId="77777777" w:rsidR="00DF1FB2" w:rsidRPr="00DF1FB2" w:rsidRDefault="00DF1FB2" w:rsidP="00DF1FB2"/>
    <w:p w14:paraId="2C2C7BB2" w14:textId="4A852B4F" w:rsidR="00DF1FB2" w:rsidRDefault="00DF1FB2" w:rsidP="00DF1FB2">
      <w:pPr>
        <w:pStyle w:val="Heading2"/>
      </w:pPr>
      <w:r>
        <w:t>CP — Taxes</w:t>
      </w:r>
    </w:p>
    <w:p w14:paraId="419238A6" w14:textId="77777777" w:rsidR="00DF1FB2" w:rsidRDefault="00DF1FB2" w:rsidP="00DF1FB2">
      <w:pPr>
        <w:pStyle w:val="Heading4"/>
      </w:pPr>
      <w:r>
        <w:t>Debarment is a criminal penalty for violating antitrust</w:t>
      </w:r>
    </w:p>
    <w:p w14:paraId="2194221B" w14:textId="77777777" w:rsidR="00DF1FB2" w:rsidRDefault="00DF1FB2" w:rsidP="00DF1FB2">
      <w:proofErr w:type="spellStart"/>
      <w:r w:rsidRPr="00105398">
        <w:rPr>
          <w:rStyle w:val="Style13ptBold"/>
        </w:rPr>
        <w:t>Hogge</w:t>
      </w:r>
      <w:proofErr w:type="spellEnd"/>
      <w:r w:rsidRPr="00105398">
        <w:rPr>
          <w:rStyle w:val="Style13ptBold"/>
        </w:rPr>
        <w:t xml:space="preserve"> 19</w:t>
      </w:r>
      <w:r>
        <w:t xml:space="preserve">, Office of Preconstruction, Construction and Pavements Department of Transportation, </w:t>
      </w:r>
    </w:p>
    <w:p w14:paraId="4AED2B91" w14:textId="77777777" w:rsidR="00DF1FB2" w:rsidRPr="00105398" w:rsidRDefault="00DF1FB2" w:rsidP="00DF1FB2">
      <w:r>
        <w:t>(Brian, Suspension and Debarment - Frequently Asked Questions,https://www.fhwa.dot.gov/construction/cqit/susdebqa.cfm)</w:t>
      </w:r>
    </w:p>
    <w:p w14:paraId="07AD37A4" w14:textId="77777777" w:rsidR="00DF1FB2" w:rsidRPr="00105398" w:rsidRDefault="00DF1FB2" w:rsidP="00DF1FB2">
      <w:pPr>
        <w:rPr>
          <w:sz w:val="16"/>
        </w:rPr>
      </w:pPr>
      <w:r w:rsidRPr="00105398">
        <w:rPr>
          <w:sz w:val="16"/>
        </w:rPr>
        <w:t xml:space="preserve">Answer: The basis for a debarment can be for either a conviction or a civil judgment. </w:t>
      </w:r>
      <w:r w:rsidRPr="00105398">
        <w:rPr>
          <w:rStyle w:val="StyleUnderline"/>
          <w:highlight w:val="yellow"/>
        </w:rPr>
        <w:t>Criminal convictions that lead to a debarment may include</w:t>
      </w:r>
      <w:r w:rsidRPr="00105398">
        <w:rPr>
          <w:sz w:val="16"/>
        </w:rPr>
        <w:t xml:space="preserve"> fraud, </w:t>
      </w:r>
      <w:r w:rsidRPr="00105398">
        <w:rPr>
          <w:rStyle w:val="StyleUnderline"/>
          <w:highlight w:val="yellow"/>
        </w:rPr>
        <w:t>antitrust violations</w:t>
      </w:r>
      <w:r w:rsidRPr="00105398">
        <w:rPr>
          <w:sz w:val="16"/>
        </w:rPr>
        <w:t xml:space="preserve">, forgery, bribery, falsification of records, making false statements, making false claims, conspiracy, failure to comply with applicable environmental requirements (such as the proper storage, transportation, and disposal of hazardous waste), failure to pay the predetermined minimum wage, and other offenses indicating a lack of business integrity or business honesty that seriously and directly affects a person's or company's present responsibility. Civil judgments that lead to a debarment typically include qui tam actions for making false claims under the False Claims Act, 31 U.S.C. 3729 et seq. In addition to a civil judgment or conviction, a person or company may be debarred whenever the agency can show by a preponderance of the evidence that some other serious cause that affect a </w:t>
      </w:r>
      <w:proofErr w:type="gramStart"/>
      <w:r w:rsidRPr="00105398">
        <w:rPr>
          <w:sz w:val="16"/>
        </w:rPr>
        <w:t>person's</w:t>
      </w:r>
      <w:proofErr w:type="gramEnd"/>
      <w:r w:rsidRPr="00105398">
        <w:rPr>
          <w:sz w:val="16"/>
        </w:rPr>
        <w:t xml:space="preserve"> of company's present responsibility has occurred.</w:t>
      </w:r>
    </w:p>
    <w:p w14:paraId="1B3C3984" w14:textId="77777777" w:rsidR="00DF1FB2" w:rsidRPr="00186ED7" w:rsidRDefault="00DF1FB2" w:rsidP="00DF1FB2">
      <w:pPr>
        <w:pStyle w:val="Heading4"/>
      </w:pPr>
      <w:r>
        <w:t>2 — You can’t collect taxes against international shipping</w:t>
      </w:r>
    </w:p>
    <w:p w14:paraId="70773380" w14:textId="77777777" w:rsidR="00DF1FB2" w:rsidRDefault="00DF1FB2" w:rsidP="00DF1FB2">
      <w:proofErr w:type="spellStart"/>
      <w:r w:rsidRPr="006B20AA">
        <w:rPr>
          <w:rStyle w:val="Style13ptBold"/>
        </w:rPr>
        <w:t>Pedley</w:t>
      </w:r>
      <w:proofErr w:type="spellEnd"/>
      <w:r w:rsidRPr="006B20AA">
        <w:rPr>
          <w:rStyle w:val="Style13ptBold"/>
        </w:rPr>
        <w:t xml:space="preserve"> 76</w:t>
      </w:r>
      <w:r>
        <w:t>, J.D. candidate, Case Western Reserve University, (James, Under Foreign Flags: The Inequitable Avoidance of U.S. Taxation by American-Owned Ships, https://scholarlycommons.law.case.edu/cgi/viewcontent.cgi?article=2163&amp;context=jil)</w:t>
      </w:r>
    </w:p>
    <w:p w14:paraId="27FF9855" w14:textId="77777777" w:rsidR="00DF1FB2" w:rsidRPr="00387D85" w:rsidRDefault="00DF1FB2" w:rsidP="00DF1FB2">
      <w:pPr>
        <w:rPr>
          <w:sz w:val="16"/>
        </w:rPr>
      </w:pPr>
      <w:r w:rsidRPr="00087293">
        <w:rPr>
          <w:sz w:val="16"/>
        </w:rPr>
        <w:t xml:space="preserve">Sections 872 (b)(1) and 883 (a)(1) were enacted in 1921.21 The Senate committee report on those sections indicates that the purpose was to promote international stability in shipping and to prevent retaliatory taxation of shipping by different nations.2 2 It has been suggested, however, that a major reason was </w:t>
      </w:r>
      <w:proofErr w:type="gramStart"/>
      <w:r w:rsidRPr="00087293">
        <w:rPr>
          <w:sz w:val="16"/>
        </w:rPr>
        <w:t>actually that</w:t>
      </w:r>
      <w:proofErr w:type="gramEnd"/>
      <w:r w:rsidRPr="00087293">
        <w:rPr>
          <w:sz w:val="16"/>
        </w:rPr>
        <w:t xml:space="preserve"> </w:t>
      </w:r>
      <w:r w:rsidRPr="00087293">
        <w:rPr>
          <w:rStyle w:val="StyleUnderline"/>
          <w:highlight w:val="cyan"/>
        </w:rPr>
        <w:t>collection of</w:t>
      </w:r>
      <w:r w:rsidRPr="00087293">
        <w:rPr>
          <w:rStyle w:val="StyleUnderline"/>
        </w:rPr>
        <w:t xml:space="preserve"> the </w:t>
      </w:r>
      <w:r w:rsidRPr="00087293">
        <w:rPr>
          <w:rStyle w:val="StyleUnderline"/>
          <w:highlight w:val="cyan"/>
        </w:rPr>
        <w:t>tax</w:t>
      </w:r>
      <w:r w:rsidRPr="00087293">
        <w:rPr>
          <w:rStyle w:val="StyleUnderline"/>
        </w:rPr>
        <w:t xml:space="preserve"> would have been </w:t>
      </w:r>
      <w:r w:rsidRPr="00087293">
        <w:rPr>
          <w:rStyle w:val="StyleUnderline"/>
          <w:highlight w:val="cyan"/>
        </w:rPr>
        <w:t>practically impossible</w:t>
      </w:r>
      <w:r w:rsidRPr="00087293">
        <w:rPr>
          <w:rStyle w:val="StyleUnderline"/>
        </w:rPr>
        <w:t xml:space="preserve">. </w:t>
      </w:r>
      <w:r w:rsidRPr="00186ED7">
        <w:rPr>
          <w:rStyle w:val="StyleUnderline"/>
          <w:highlight w:val="cyan"/>
        </w:rPr>
        <w:t>If a foreign ship failed to pay</w:t>
      </w:r>
      <w:r w:rsidRPr="00087293">
        <w:rPr>
          <w:rStyle w:val="StyleUnderline"/>
        </w:rPr>
        <w:t xml:space="preserve"> the tax, </w:t>
      </w:r>
      <w:r w:rsidRPr="00186ED7">
        <w:rPr>
          <w:rStyle w:val="StyleUnderline"/>
          <w:highlight w:val="cyan"/>
        </w:rPr>
        <w:t>the</w:t>
      </w:r>
      <w:r w:rsidRPr="00087293">
        <w:rPr>
          <w:rStyle w:val="StyleUnderline"/>
        </w:rPr>
        <w:t xml:space="preserve"> </w:t>
      </w:r>
      <w:r w:rsidRPr="00186ED7">
        <w:rPr>
          <w:rStyle w:val="Emphasis"/>
          <w:highlight w:val="cyan"/>
        </w:rPr>
        <w:t>U</w:t>
      </w:r>
      <w:r w:rsidRPr="00087293">
        <w:rPr>
          <w:rStyle w:val="StyleUnderline"/>
        </w:rPr>
        <w:t xml:space="preserve">nited </w:t>
      </w:r>
      <w:r w:rsidRPr="00186ED7">
        <w:rPr>
          <w:rStyle w:val="Emphasis"/>
          <w:highlight w:val="cyan"/>
        </w:rPr>
        <w:t>S</w:t>
      </w:r>
      <w:r w:rsidRPr="00087293">
        <w:rPr>
          <w:rStyle w:val="StyleUnderline"/>
        </w:rPr>
        <w:t xml:space="preserve">tates </w:t>
      </w:r>
      <w:r w:rsidRPr="00186ED7">
        <w:rPr>
          <w:rStyle w:val="StyleUnderline"/>
          <w:highlight w:val="cyan"/>
        </w:rPr>
        <w:t>would</w:t>
      </w:r>
      <w:r w:rsidRPr="00087293">
        <w:rPr>
          <w:rStyle w:val="StyleUnderline"/>
        </w:rPr>
        <w:t xml:space="preserve"> have been forced into </w:t>
      </w:r>
      <w:r w:rsidRPr="00186ED7">
        <w:rPr>
          <w:rStyle w:val="StyleUnderline"/>
          <w:highlight w:val="cyan"/>
        </w:rPr>
        <w:t>attach</w:t>
      </w:r>
      <w:r w:rsidRPr="00087293">
        <w:rPr>
          <w:rStyle w:val="StyleUnderline"/>
        </w:rPr>
        <w:t xml:space="preserve">ing </w:t>
      </w:r>
      <w:r w:rsidRPr="00186ED7">
        <w:rPr>
          <w:rStyle w:val="StyleUnderline"/>
          <w:highlight w:val="cyan"/>
        </w:rPr>
        <w:t>a foreign ship for delinquent taxes</w:t>
      </w:r>
      <w:r w:rsidRPr="00087293">
        <w:rPr>
          <w:rStyle w:val="StyleUnderline"/>
        </w:rPr>
        <w:t xml:space="preserve"> </w:t>
      </w:r>
      <w:r w:rsidRPr="00186ED7">
        <w:rPr>
          <w:rStyle w:val="StyleUnderline"/>
          <w:highlight w:val="cyan"/>
        </w:rPr>
        <w:t>when it arrived in port</w:t>
      </w:r>
      <w:r w:rsidRPr="00087293">
        <w:rPr>
          <w:rStyle w:val="StyleUnderline"/>
        </w:rPr>
        <w:t xml:space="preserve">, and the fear of possible </w:t>
      </w:r>
      <w:r w:rsidRPr="00186ED7">
        <w:rPr>
          <w:rStyle w:val="StyleUnderline"/>
          <w:highlight w:val="cyan"/>
        </w:rPr>
        <w:t>retaliation</w:t>
      </w:r>
      <w:r w:rsidRPr="00087293">
        <w:rPr>
          <w:sz w:val="16"/>
        </w:rPr>
        <w:t xml:space="preserve"> on United States vessels </w:t>
      </w:r>
      <w:r w:rsidRPr="00186ED7">
        <w:rPr>
          <w:rStyle w:val="StyleUnderline"/>
          <w:highlight w:val="cyan"/>
        </w:rPr>
        <w:t>far outweigh</w:t>
      </w:r>
      <w:r w:rsidRPr="00087293">
        <w:rPr>
          <w:rStyle w:val="StyleUnderline"/>
        </w:rPr>
        <w:t>ed</w:t>
      </w:r>
      <w:r w:rsidRPr="00087293">
        <w:rPr>
          <w:sz w:val="16"/>
        </w:rPr>
        <w:t xml:space="preserve"> the marginal </w:t>
      </w:r>
      <w:r w:rsidRPr="00186ED7">
        <w:rPr>
          <w:rStyle w:val="StyleUnderline"/>
          <w:highlight w:val="cyan"/>
        </w:rPr>
        <w:t>revenues</w:t>
      </w:r>
      <w:r w:rsidRPr="00087293">
        <w:rPr>
          <w:rStyle w:val="StyleUnderline"/>
        </w:rPr>
        <w:t xml:space="preserve"> that could be gained.</w:t>
      </w:r>
      <w:r w:rsidRPr="00087293">
        <w:rPr>
          <w:sz w:val="16"/>
        </w:rPr>
        <w:t xml:space="preserve">23 Also, during World War I, the United States spent over $3 billion for ship construction 24 ranking its merchant fleet second only to England. At the time of the enactment of sections 872 (b)(1) and 883 (a)(1), the United States had the most to gain from such exemptions. The thought of American vessels registering under foreign flags, and foreign countries inducing registration of American vessels through tax incentives had not </w:t>
      </w:r>
      <w:proofErr w:type="gramStart"/>
      <w:r w:rsidRPr="00087293">
        <w:rPr>
          <w:sz w:val="16"/>
        </w:rPr>
        <w:t>entered into</w:t>
      </w:r>
      <w:proofErr w:type="gramEnd"/>
      <w:r w:rsidRPr="00087293">
        <w:rPr>
          <w:sz w:val="16"/>
        </w:rPr>
        <w:t xml:space="preserve"> the committee's deliberations.</w:t>
      </w:r>
    </w:p>
    <w:p w14:paraId="1383BED6" w14:textId="77777777" w:rsidR="00DF1FB2" w:rsidRPr="00186ED7" w:rsidRDefault="00DF1FB2" w:rsidP="00DF1FB2"/>
    <w:p w14:paraId="403CD5EF" w14:textId="77777777" w:rsidR="00DF1FB2" w:rsidRPr="00186ED7" w:rsidRDefault="00DF1FB2" w:rsidP="00DF1FB2">
      <w:pPr>
        <w:pStyle w:val="Heading4"/>
      </w:pPr>
      <w:r>
        <w:t>Counterplan violates treaties and removes shipping exemptions from tax — causes retaliation</w:t>
      </w:r>
    </w:p>
    <w:p w14:paraId="78E80285" w14:textId="77777777" w:rsidR="00DF1FB2" w:rsidRDefault="00DF1FB2" w:rsidP="00DF1FB2">
      <w:proofErr w:type="spellStart"/>
      <w:r w:rsidRPr="006B20AA">
        <w:rPr>
          <w:rStyle w:val="Style13ptBold"/>
        </w:rPr>
        <w:t>Pedley</w:t>
      </w:r>
      <w:proofErr w:type="spellEnd"/>
      <w:r w:rsidRPr="006B20AA">
        <w:rPr>
          <w:rStyle w:val="Style13ptBold"/>
        </w:rPr>
        <w:t xml:space="preserve"> 76</w:t>
      </w:r>
      <w:r>
        <w:t>, J.D. candidate, Case Western Reserve University, (James, Under Foreign Flags: The Inequitable Avoidance of U.S. Taxation by American-Owned Ships, https://scholarlycommons.law.case.edu/cgi/viewcontent.cgi?article=2163&amp;context=jil)</w:t>
      </w:r>
    </w:p>
    <w:p w14:paraId="77B59A34" w14:textId="77777777" w:rsidR="00DF1FB2" w:rsidRPr="00387D85" w:rsidRDefault="00DF1FB2" w:rsidP="00DF1FB2">
      <w:pPr>
        <w:rPr>
          <w:sz w:val="16"/>
        </w:rPr>
      </w:pPr>
      <w:r w:rsidRPr="00087293">
        <w:rPr>
          <w:rStyle w:val="StyleUnderline"/>
          <w:highlight w:val="cyan"/>
        </w:rPr>
        <w:t>Foreign Shipping</w:t>
      </w:r>
      <w:r w:rsidRPr="00087293">
        <w:rPr>
          <w:rStyle w:val="StyleUnderline"/>
        </w:rPr>
        <w:t xml:space="preserve"> may be </w:t>
      </w:r>
      <w:r w:rsidRPr="00087293">
        <w:rPr>
          <w:rStyle w:val="StyleUnderline"/>
          <w:highlight w:val="cyan"/>
        </w:rPr>
        <w:t>Exempt from</w:t>
      </w:r>
      <w:r w:rsidRPr="00087293">
        <w:rPr>
          <w:rStyle w:val="StyleUnderline"/>
        </w:rPr>
        <w:t xml:space="preserve"> </w:t>
      </w:r>
      <w:r w:rsidRPr="00087293">
        <w:rPr>
          <w:rStyle w:val="Emphasis"/>
          <w:highlight w:val="cyan"/>
        </w:rPr>
        <w:t>U</w:t>
      </w:r>
      <w:r w:rsidRPr="00087293">
        <w:rPr>
          <w:rStyle w:val="StyleUnderline"/>
        </w:rPr>
        <w:t xml:space="preserve">nited </w:t>
      </w:r>
      <w:r w:rsidRPr="00087293">
        <w:rPr>
          <w:rStyle w:val="Emphasis"/>
          <w:highlight w:val="cyan"/>
        </w:rPr>
        <w:t>S</w:t>
      </w:r>
      <w:r w:rsidRPr="00087293">
        <w:rPr>
          <w:rStyle w:val="StyleUnderline"/>
        </w:rPr>
        <w:t xml:space="preserve">tates </w:t>
      </w:r>
      <w:r w:rsidRPr="00087293">
        <w:rPr>
          <w:rStyle w:val="StyleUnderline"/>
          <w:highlight w:val="cyan"/>
        </w:rPr>
        <w:t>Tax</w:t>
      </w:r>
      <w:r w:rsidRPr="00087293">
        <w:rPr>
          <w:sz w:val="16"/>
        </w:rPr>
        <w:t xml:space="preserve"> - Sections 872 (b) and 883 (a) Internal Revenue Code </w:t>
      </w:r>
      <w:r w:rsidRPr="00087293">
        <w:rPr>
          <w:rStyle w:val="StyleUnderline"/>
          <w:highlight w:val="cyan"/>
        </w:rPr>
        <w:t>If</w:t>
      </w:r>
      <w:r w:rsidRPr="00087293">
        <w:rPr>
          <w:sz w:val="16"/>
        </w:rPr>
        <w:t xml:space="preserve"> the income of </w:t>
      </w:r>
      <w:r w:rsidRPr="00087293">
        <w:rPr>
          <w:rStyle w:val="StyleUnderline"/>
        </w:rPr>
        <w:t xml:space="preserve">foreign </w:t>
      </w:r>
      <w:r w:rsidRPr="00087293">
        <w:rPr>
          <w:rStyle w:val="StyleUnderline"/>
          <w:highlight w:val="cyan"/>
        </w:rPr>
        <w:t>vessels</w:t>
      </w:r>
      <w:r w:rsidRPr="00087293">
        <w:rPr>
          <w:sz w:val="16"/>
        </w:rPr>
        <w:t xml:space="preserve"> which entered any </w:t>
      </w:r>
      <w:proofErr w:type="gramStart"/>
      <w:r w:rsidRPr="00087293">
        <w:rPr>
          <w:sz w:val="16"/>
        </w:rPr>
        <w:t>particular nation's</w:t>
      </w:r>
      <w:proofErr w:type="gramEnd"/>
      <w:r w:rsidRPr="00087293">
        <w:rPr>
          <w:sz w:val="16"/>
        </w:rPr>
        <w:t xml:space="preserve"> ports </w:t>
      </w:r>
      <w:r w:rsidRPr="00087293">
        <w:rPr>
          <w:rStyle w:val="StyleUnderline"/>
          <w:highlight w:val="cyan"/>
        </w:rPr>
        <w:t>were taxed</w:t>
      </w:r>
      <w:r w:rsidRPr="00087293">
        <w:rPr>
          <w:sz w:val="16"/>
        </w:rPr>
        <w:t xml:space="preserve">, not only would the expense be great but </w:t>
      </w:r>
      <w:r w:rsidRPr="00087293">
        <w:rPr>
          <w:rStyle w:val="StyleUnderline"/>
          <w:highlight w:val="cyan"/>
        </w:rPr>
        <w:t>there would</w:t>
      </w:r>
      <w:r w:rsidRPr="00087293">
        <w:rPr>
          <w:sz w:val="16"/>
        </w:rPr>
        <w:t xml:space="preserve"> also </w:t>
      </w:r>
      <w:r w:rsidRPr="00087293">
        <w:rPr>
          <w:rStyle w:val="StyleUnderline"/>
          <w:highlight w:val="cyan"/>
        </w:rPr>
        <w:t>be</w:t>
      </w:r>
      <w:r w:rsidRPr="00087293">
        <w:rPr>
          <w:rStyle w:val="StyleUnderline"/>
        </w:rPr>
        <w:t xml:space="preserve"> a risk of </w:t>
      </w:r>
      <w:r w:rsidRPr="00087293">
        <w:rPr>
          <w:rStyle w:val="StyleUnderline"/>
          <w:highlight w:val="cyan"/>
        </w:rPr>
        <w:t>international</w:t>
      </w:r>
      <w:r w:rsidRPr="00087293">
        <w:rPr>
          <w:rStyle w:val="StyleUnderline"/>
        </w:rPr>
        <w:t xml:space="preserve"> tax </w:t>
      </w:r>
      <w:r w:rsidRPr="00087293">
        <w:rPr>
          <w:rStyle w:val="StyleUnderline"/>
          <w:highlight w:val="cyan"/>
        </w:rPr>
        <w:t>retaliation</w:t>
      </w:r>
      <w:r w:rsidRPr="00087293">
        <w:rPr>
          <w:sz w:val="16"/>
        </w:rPr>
        <w:t xml:space="preserve">. To eliminate this problem of double taxation, </w:t>
      </w:r>
      <w:r w:rsidRPr="00087293">
        <w:rPr>
          <w:rStyle w:val="StyleUnderline"/>
          <w:highlight w:val="cyan"/>
        </w:rPr>
        <w:t>the</w:t>
      </w:r>
      <w:r w:rsidRPr="00087293">
        <w:rPr>
          <w:rStyle w:val="StyleUnderline"/>
        </w:rPr>
        <w:t xml:space="preserve"> </w:t>
      </w:r>
      <w:r w:rsidRPr="00087293">
        <w:rPr>
          <w:rStyle w:val="Emphasis"/>
          <w:highlight w:val="cyan"/>
        </w:rPr>
        <w:t>U</w:t>
      </w:r>
      <w:r w:rsidRPr="00087293">
        <w:rPr>
          <w:rStyle w:val="StyleUnderline"/>
        </w:rPr>
        <w:t xml:space="preserve">nited </w:t>
      </w:r>
      <w:r w:rsidRPr="00087293">
        <w:rPr>
          <w:rStyle w:val="Emphasis"/>
          <w:highlight w:val="cyan"/>
        </w:rPr>
        <w:t>S</w:t>
      </w:r>
      <w:r w:rsidRPr="00087293">
        <w:rPr>
          <w:rStyle w:val="StyleUnderline"/>
        </w:rPr>
        <w:t xml:space="preserve">tates has </w:t>
      </w:r>
      <w:proofErr w:type="gramStart"/>
      <w:r w:rsidRPr="00087293">
        <w:rPr>
          <w:rStyle w:val="StyleUnderline"/>
          <w:highlight w:val="cyan"/>
        </w:rPr>
        <w:t>entered</w:t>
      </w:r>
      <w:r w:rsidRPr="00087293">
        <w:rPr>
          <w:rStyle w:val="StyleUnderline"/>
        </w:rPr>
        <w:t xml:space="preserve"> into</w:t>
      </w:r>
      <w:proofErr w:type="gramEnd"/>
      <w:r w:rsidRPr="00087293">
        <w:rPr>
          <w:rStyle w:val="StyleUnderline"/>
        </w:rPr>
        <w:t xml:space="preserve"> </w:t>
      </w:r>
      <w:r w:rsidRPr="00087293">
        <w:rPr>
          <w:rStyle w:val="StyleUnderline"/>
          <w:highlight w:val="cyan"/>
        </w:rPr>
        <w:t>tax conventions</w:t>
      </w:r>
      <w:r w:rsidRPr="00087293">
        <w:rPr>
          <w:sz w:val="16"/>
        </w:rPr>
        <w:t xml:space="preserve"> of a bilateral nature </w:t>
      </w:r>
      <w:r w:rsidRPr="00087293">
        <w:rPr>
          <w:rStyle w:val="StyleUnderline"/>
          <w:highlight w:val="cyan"/>
        </w:rPr>
        <w:t>with</w:t>
      </w:r>
      <w:r w:rsidRPr="00087293">
        <w:rPr>
          <w:rStyle w:val="StyleUnderline"/>
        </w:rPr>
        <w:t xml:space="preserve"> more than </w:t>
      </w:r>
      <w:r w:rsidRPr="00087293">
        <w:rPr>
          <w:rStyle w:val="StyleUnderline"/>
          <w:highlight w:val="cyan"/>
        </w:rPr>
        <w:t>21 nations</w:t>
      </w:r>
      <w:r w:rsidRPr="00087293">
        <w:rPr>
          <w:rStyle w:val="StyleUnderline"/>
        </w:rPr>
        <w:t xml:space="preserve">, </w:t>
      </w:r>
      <w:r w:rsidRPr="00087293">
        <w:rPr>
          <w:rStyle w:val="StyleUnderline"/>
          <w:highlight w:val="cyan"/>
        </w:rPr>
        <w:t>providing</w:t>
      </w:r>
      <w:r w:rsidRPr="00087293">
        <w:rPr>
          <w:sz w:val="16"/>
        </w:rPr>
        <w:t xml:space="preserve"> for reciprocal </w:t>
      </w:r>
      <w:r w:rsidRPr="00087293">
        <w:rPr>
          <w:rStyle w:val="StyleUnderline"/>
          <w:highlight w:val="cyan"/>
        </w:rPr>
        <w:t>exemptions of foreign ship income</w:t>
      </w:r>
      <w:r w:rsidRPr="00087293">
        <w:rPr>
          <w:sz w:val="16"/>
        </w:rPr>
        <w:t xml:space="preserve">. Additionally, the U.S. tax code provides a broad unilateral exemption. 7 Also, </w:t>
      </w:r>
      <w:r w:rsidRPr="00087293">
        <w:rPr>
          <w:rStyle w:val="StyleUnderline"/>
        </w:rPr>
        <w:t>the United States</w:t>
      </w:r>
      <w:r w:rsidRPr="00087293">
        <w:rPr>
          <w:sz w:val="16"/>
        </w:rPr>
        <w:t xml:space="preserve">, in 1963, </w:t>
      </w:r>
      <w:r w:rsidRPr="00087293">
        <w:rPr>
          <w:rStyle w:val="StyleUnderline"/>
        </w:rPr>
        <w:t>was a signatory of an international treaty that provided for</w:t>
      </w:r>
      <w:r w:rsidRPr="00087293">
        <w:rPr>
          <w:sz w:val="16"/>
        </w:rPr>
        <w:t xml:space="preserve"> a reciprocal </w:t>
      </w:r>
      <w:r w:rsidRPr="00087293">
        <w:rPr>
          <w:rStyle w:val="StyleUnderline"/>
        </w:rPr>
        <w:t>exemption</w:t>
      </w:r>
      <w:r w:rsidRPr="00087293">
        <w:rPr>
          <w:sz w:val="16"/>
        </w:rPr>
        <w:t xml:space="preserve"> of income </w:t>
      </w:r>
      <w:r w:rsidRPr="00087293">
        <w:rPr>
          <w:rStyle w:val="StyleUnderline"/>
        </w:rPr>
        <w:t>from foreign vessels</w:t>
      </w:r>
      <w:r w:rsidRPr="00087293">
        <w:rPr>
          <w:sz w:val="16"/>
        </w:rPr>
        <w:t xml:space="preserve"> s Sections 872 (b)(1) and 883 (a)(1) provide for exclusions from United States gross income of a foreign corporation's"9 earnings derived from the operation of a ship, documented under the laws of a foreign country, which grants equivalent exemptions to citizens of the United States and to corporations organized in the United States." If a Cuban ship entered a United States port and Cuba did not grant United States ships an exemption, then the United States could tax that vessel's United States earnings.</w:t>
      </w:r>
    </w:p>
    <w:p w14:paraId="0CE9C0B1" w14:textId="77777777" w:rsidR="00DF1FB2" w:rsidRPr="00D94276" w:rsidRDefault="00DF1FB2" w:rsidP="00DF1FB2"/>
    <w:p w14:paraId="7E920D41" w14:textId="77777777" w:rsidR="00DF1FB2" w:rsidRDefault="00DF1FB2" w:rsidP="00DF1FB2">
      <w:pPr>
        <w:pStyle w:val="Heading4"/>
      </w:pPr>
      <w:r>
        <w:t>Goes nuclear</w:t>
      </w:r>
    </w:p>
    <w:p w14:paraId="44137757" w14:textId="77777777" w:rsidR="00DF1FB2" w:rsidRDefault="00DF1FB2" w:rsidP="00DF1FB2">
      <w:pPr>
        <w:rPr>
          <w:rStyle w:val="Style13ptBold"/>
        </w:rPr>
      </w:pPr>
      <w:r w:rsidRPr="004647EA">
        <w:rPr>
          <w:rStyle w:val="Style13ptBold"/>
        </w:rPr>
        <w:t>Muller 2K</w:t>
      </w:r>
    </w:p>
    <w:p w14:paraId="39D620D8" w14:textId="77777777" w:rsidR="00DF1FB2" w:rsidRDefault="00DF1FB2" w:rsidP="00DF1FB2">
      <w:r w:rsidRPr="0023370A">
        <w:rPr>
          <w:bCs/>
        </w:rPr>
        <w:t>Dr. Harold Muller is the Director of the Peace Research Institute-Frankfurt and Professor of International Relations at Goethe University</w:t>
      </w:r>
      <w:r w:rsidRPr="0023370A">
        <w:rPr>
          <w:bCs/>
          <w:sz w:val="12"/>
        </w:rPr>
        <w:t xml:space="preserve">¶ </w:t>
      </w:r>
      <w:r>
        <w:t>Compliance Politics: A Critical Analysis of Multilateral Arms Control Treaty Enforcement</w:t>
      </w:r>
      <w:r w:rsidRPr="0023370A">
        <w:rPr>
          <w:sz w:val="12"/>
        </w:rPr>
        <w:t xml:space="preserve">¶ </w:t>
      </w:r>
      <w:hyperlink r:id="rId21" w:history="1">
        <w:r w:rsidRPr="000B5E00">
          <w:rPr>
            <w:rStyle w:val="Hyperlink"/>
          </w:rPr>
          <w:t>http://cns.miis.edu/npr/pdfs/72muell.pdf</w:t>
        </w:r>
      </w:hyperlink>
    </w:p>
    <w:p w14:paraId="66B6C8F2" w14:textId="77777777" w:rsidR="00DF1FB2" w:rsidRPr="00EC6EF7" w:rsidRDefault="00DF1FB2" w:rsidP="00DF1FB2">
      <w:pPr>
        <w:rPr>
          <w:sz w:val="16"/>
        </w:rPr>
      </w:pPr>
      <w:r w:rsidRPr="00EC6EF7">
        <w:rPr>
          <w:sz w:val="16"/>
        </w:rPr>
        <w:t>Great Power Cooperation</w:t>
      </w:r>
      <w:r w:rsidRPr="00EC6EF7">
        <w:rPr>
          <w:sz w:val="12"/>
        </w:rPr>
        <w:t>¶</w:t>
      </w:r>
      <w:r w:rsidRPr="00EC6EF7">
        <w:rPr>
          <w:sz w:val="16"/>
        </w:rPr>
        <w:t xml:space="preserve"> </w:t>
      </w:r>
      <w:r w:rsidRPr="00111F9A">
        <w:rPr>
          <w:rStyle w:val="StyleUnderline"/>
        </w:rPr>
        <w:t>A</w:t>
      </w:r>
      <w:r w:rsidRPr="00111F9A">
        <w:rPr>
          <w:sz w:val="16"/>
        </w:rPr>
        <w:t xml:space="preserve"> third very </w:t>
      </w:r>
      <w:r w:rsidRPr="00111F9A">
        <w:rPr>
          <w:rStyle w:val="StyleUnderline"/>
          <w:highlight w:val="cyan"/>
        </w:rPr>
        <w:t>crucial condition is</w:t>
      </w:r>
      <w:r w:rsidRPr="00111F9A">
        <w:rPr>
          <w:rStyle w:val="StyleUnderline"/>
        </w:rPr>
        <w:t xml:space="preserve"> a sufficient commonality of interest and </w:t>
      </w:r>
      <w:r w:rsidRPr="00111F9A">
        <w:rPr>
          <w:rStyle w:val="StyleUnderline"/>
          <w:highlight w:val="cyan"/>
        </w:rPr>
        <w:t>commitment</w:t>
      </w:r>
      <w:r w:rsidRPr="00111F9A">
        <w:rPr>
          <w:rStyle w:val="StyleUnderline"/>
        </w:rPr>
        <w:t xml:space="preserve"> </w:t>
      </w:r>
      <w:r w:rsidRPr="00111F9A">
        <w:rPr>
          <w:rStyle w:val="StyleUnderline"/>
          <w:highlight w:val="cyan"/>
        </w:rPr>
        <w:t>among</w:t>
      </w:r>
      <w:r w:rsidRPr="00111F9A">
        <w:rPr>
          <w:rStyle w:val="StyleUnderline"/>
        </w:rPr>
        <w:t xml:space="preserve"> the </w:t>
      </w:r>
      <w:r w:rsidRPr="00111F9A">
        <w:rPr>
          <w:rStyle w:val="StyleUnderline"/>
          <w:highlight w:val="cyan"/>
        </w:rPr>
        <w:t xml:space="preserve">major powers </w:t>
      </w:r>
      <w:proofErr w:type="gramStart"/>
      <w:r w:rsidRPr="00111F9A">
        <w:rPr>
          <w:rStyle w:val="StyleUnderline"/>
          <w:highlight w:val="cyan"/>
        </w:rPr>
        <w:t>with regard to</w:t>
      </w:r>
      <w:proofErr w:type="gramEnd"/>
      <w:r w:rsidRPr="00111F9A">
        <w:rPr>
          <w:sz w:val="16"/>
        </w:rPr>
        <w:t xml:space="preserve"> both the </w:t>
      </w:r>
      <w:r w:rsidRPr="00111F9A">
        <w:rPr>
          <w:rStyle w:val="StyleUnderline"/>
          <w:highlight w:val="cyan"/>
        </w:rPr>
        <w:t>treaty</w:t>
      </w:r>
      <w:r w:rsidRPr="00111F9A">
        <w:rPr>
          <w:sz w:val="16"/>
        </w:rPr>
        <w:t xml:space="preserve"> in general and the </w:t>
      </w:r>
      <w:r w:rsidRPr="00111F9A">
        <w:rPr>
          <w:rStyle w:val="StyleUnderline"/>
          <w:highlight w:val="cyan"/>
        </w:rPr>
        <w:t>compliance</w:t>
      </w:r>
      <w:r w:rsidRPr="00EC6EF7">
        <w:rPr>
          <w:sz w:val="16"/>
        </w:rPr>
        <w:t xml:space="preserve"> issue in question in particular. The great powers act </w:t>
      </w:r>
      <w:proofErr w:type="gramStart"/>
      <w:r w:rsidRPr="00EC6EF7">
        <w:rPr>
          <w:sz w:val="16"/>
        </w:rPr>
        <w:t>on the basis of</w:t>
      </w:r>
      <w:proofErr w:type="gramEnd"/>
      <w:r w:rsidRPr="00EC6EF7">
        <w:rPr>
          <w:sz w:val="16"/>
        </w:rPr>
        <w:t xml:space="preserve"> a multiplicity of interests, commitments, and orientations. If the major powers* broader political, economic, and security concerns turn out to be contradictory or even antagonistic, a non-multilateral compliance action by one or more of them becomes more likely. Such action outside the multilateral context will affect the great power relationship and, in turn, the prospects for continued institutionalized cooperation.</w:t>
      </w:r>
      <w:r w:rsidRPr="00EC6EF7">
        <w:rPr>
          <w:sz w:val="12"/>
        </w:rPr>
        <w:t>¶</w:t>
      </w:r>
      <w:r w:rsidRPr="00EC6EF7">
        <w:rPr>
          <w:sz w:val="16"/>
        </w:rPr>
        <w:t xml:space="preserve"> In short, power relations do not develop in an ahistorical and context-free way, following </w:t>
      </w:r>
      <w:proofErr w:type="spellStart"/>
      <w:r w:rsidRPr="00EC6EF7">
        <w:rPr>
          <w:sz w:val="16"/>
        </w:rPr>
        <w:t>quasi-natu¬ral</w:t>
      </w:r>
      <w:proofErr w:type="spellEnd"/>
      <w:r w:rsidRPr="00EC6EF7">
        <w:rPr>
          <w:sz w:val="16"/>
        </w:rPr>
        <w:t xml:space="preserve"> laws. They depend rather on habits, conventions, and perceptions that are shaped by experience. The </w:t>
      </w:r>
      <w:proofErr w:type="spellStart"/>
      <w:r w:rsidRPr="00EC6EF7">
        <w:rPr>
          <w:sz w:val="16"/>
        </w:rPr>
        <w:t>con¬straints</w:t>
      </w:r>
      <w:proofErr w:type="spellEnd"/>
      <w:r w:rsidRPr="00EC6EF7">
        <w:rPr>
          <w:sz w:val="16"/>
        </w:rPr>
        <w:t xml:space="preserve"> and relations in the international system are thus not immutable, but rather malleable.12 </w:t>
      </w:r>
      <w:r w:rsidRPr="00111F9A">
        <w:rPr>
          <w:rStyle w:val="StyleUnderline"/>
          <w:highlight w:val="cyan"/>
        </w:rPr>
        <w:t>When a treaty regime</w:t>
      </w:r>
      <w:r w:rsidRPr="00111F9A">
        <w:rPr>
          <w:rStyle w:val="StyleUnderline"/>
        </w:rPr>
        <w:t xml:space="preserve"> creates </w:t>
      </w:r>
      <w:r w:rsidRPr="00111F9A">
        <w:rPr>
          <w:rStyle w:val="StyleUnderline"/>
          <w:highlight w:val="cyan"/>
        </w:rPr>
        <w:t>expect</w:t>
      </w:r>
      <w:r w:rsidRPr="00111F9A">
        <w:rPr>
          <w:rStyle w:val="StyleUnderline"/>
        </w:rPr>
        <w:t xml:space="preserve">ations of multilateral </w:t>
      </w:r>
      <w:r w:rsidRPr="00111F9A">
        <w:rPr>
          <w:rStyle w:val="StyleUnderline"/>
          <w:highlight w:val="cyan"/>
        </w:rPr>
        <w:t>compliance</w:t>
      </w:r>
      <w:r w:rsidRPr="00111F9A">
        <w:rPr>
          <w:sz w:val="16"/>
        </w:rPr>
        <w:t xml:space="preserve"> policies, </w:t>
      </w:r>
      <w:r w:rsidRPr="00111F9A">
        <w:rPr>
          <w:rStyle w:val="StyleUnderline"/>
          <w:highlight w:val="cyan"/>
        </w:rPr>
        <w:t>unilateralist behavior</w:t>
      </w:r>
      <w:r w:rsidRPr="00111F9A">
        <w:rPr>
          <w:rStyle w:val="StyleUnderline"/>
        </w:rPr>
        <w:t xml:space="preserve"> can</w:t>
      </w:r>
      <w:r w:rsidRPr="00EC6EF7">
        <w:rPr>
          <w:sz w:val="16"/>
        </w:rPr>
        <w:t xml:space="preserve"> thus cause one of two difficulties: • It may push other powers (and possibly their </w:t>
      </w:r>
      <w:proofErr w:type="spellStart"/>
      <w:r w:rsidRPr="00EC6EF7">
        <w:rPr>
          <w:sz w:val="16"/>
        </w:rPr>
        <w:t>fol¬lowers</w:t>
      </w:r>
      <w:proofErr w:type="spellEnd"/>
      <w:r w:rsidRPr="00EC6EF7">
        <w:rPr>
          <w:sz w:val="16"/>
        </w:rPr>
        <w:t xml:space="preserve">, proxies, allies, and partners) to rally around the accused party. This may occur either because the accused party is a close ally, or to deter the power(s) acting unilaterally from further unilateral actions out of fear that such actions may lead to an adverse change in the balance of power. Such a course of events would seriously </w:t>
      </w:r>
      <w:r w:rsidRPr="00111F9A">
        <w:rPr>
          <w:rStyle w:val="StyleUnderline"/>
          <w:highlight w:val="cyan"/>
        </w:rPr>
        <w:t>diminish</w:t>
      </w:r>
      <w:r w:rsidRPr="00111F9A">
        <w:rPr>
          <w:rStyle w:val="StyleUnderline"/>
        </w:rPr>
        <w:t xml:space="preserve"> the </w:t>
      </w:r>
      <w:r w:rsidRPr="00111F9A">
        <w:rPr>
          <w:rStyle w:val="StyleUnderline"/>
          <w:highlight w:val="cyan"/>
        </w:rPr>
        <w:t>chances for</w:t>
      </w:r>
      <w:r w:rsidRPr="00F83BA2">
        <w:rPr>
          <w:rStyle w:val="StyleUnderline"/>
        </w:rPr>
        <w:t xml:space="preserve"> pursuing further the road towards a world order based on</w:t>
      </w:r>
      <w:r>
        <w:rPr>
          <w:rStyle w:val="StyleUnderline"/>
          <w:highlight w:val="yellow"/>
        </w:rPr>
        <w:t xml:space="preserve"> </w:t>
      </w:r>
      <w:r w:rsidRPr="00111F9A">
        <w:rPr>
          <w:rStyle w:val="StyleUnderline"/>
          <w:highlight w:val="cyan"/>
        </w:rPr>
        <w:t>cooperative security</w:t>
      </w:r>
      <w:r w:rsidRPr="00111F9A">
        <w:rPr>
          <w:rStyle w:val="StyleUnderline"/>
        </w:rPr>
        <w:t>,</w:t>
      </w:r>
      <w:r w:rsidRPr="00EC6EF7">
        <w:rPr>
          <w:sz w:val="16"/>
        </w:rPr>
        <w:t xml:space="preserve">11 rather than balance of power principles. Moreover, </w:t>
      </w:r>
      <w:r w:rsidRPr="00111F9A">
        <w:rPr>
          <w:rStyle w:val="StyleUnderline"/>
          <w:highlight w:val="cyan"/>
        </w:rPr>
        <w:t>such confrontations</w:t>
      </w:r>
      <w:r w:rsidRPr="00111F9A">
        <w:rPr>
          <w:rStyle w:val="StyleUnderline"/>
        </w:rPr>
        <w:t xml:space="preserve"> include a </w:t>
      </w:r>
      <w:r w:rsidRPr="00111F9A">
        <w:rPr>
          <w:rStyle w:val="Emphasis"/>
          <w:highlight w:val="cyan"/>
        </w:rPr>
        <w:t>risk</w:t>
      </w:r>
      <w:r w:rsidRPr="00111F9A">
        <w:rPr>
          <w:rStyle w:val="Emphasis"/>
        </w:rPr>
        <w:t xml:space="preserve"> of </w:t>
      </w:r>
      <w:r w:rsidRPr="00111F9A">
        <w:rPr>
          <w:rStyle w:val="Emphasis"/>
          <w:highlight w:val="cyan"/>
        </w:rPr>
        <w:t>escalation</w:t>
      </w:r>
      <w:r w:rsidRPr="00111F9A">
        <w:rPr>
          <w:rStyle w:val="StyleUnderline"/>
        </w:rPr>
        <w:t xml:space="preserve">, which could </w:t>
      </w:r>
      <w:r w:rsidRPr="00111F9A">
        <w:rPr>
          <w:rStyle w:val="StyleUnderline"/>
          <w:highlight w:val="cyan"/>
        </w:rPr>
        <w:t>lead to</w:t>
      </w:r>
      <w:r w:rsidRPr="00111F9A">
        <w:rPr>
          <w:rStyle w:val="StyleUnderline"/>
        </w:rPr>
        <w:t xml:space="preserve"> another </w:t>
      </w:r>
      <w:r w:rsidRPr="00111F9A">
        <w:rPr>
          <w:rStyle w:val="StyleUnderline"/>
          <w:highlight w:val="cyan"/>
        </w:rPr>
        <w:t>confrontation like</w:t>
      </w:r>
      <w:r w:rsidRPr="00111F9A">
        <w:rPr>
          <w:rStyle w:val="StyleUnderline"/>
          <w:sz w:val="12"/>
        </w:rPr>
        <w:t>¶</w:t>
      </w:r>
      <w:r w:rsidRPr="00111F9A">
        <w:rPr>
          <w:rStyle w:val="StyleUnderline"/>
        </w:rPr>
        <w:t xml:space="preserve"> the </w:t>
      </w:r>
      <w:r w:rsidRPr="00111F9A">
        <w:rPr>
          <w:rStyle w:val="StyleUnderline"/>
          <w:highlight w:val="cyan"/>
        </w:rPr>
        <w:t>Cuban missile crisis</w:t>
      </w:r>
      <w:r w:rsidRPr="00111F9A">
        <w:rPr>
          <w:sz w:val="16"/>
        </w:rPr>
        <w:t xml:space="preserve">, by far </w:t>
      </w:r>
      <w:r w:rsidRPr="00111F9A">
        <w:rPr>
          <w:rStyle w:val="StyleUnderline"/>
        </w:rPr>
        <w:t xml:space="preserve">the </w:t>
      </w:r>
      <w:r w:rsidRPr="00111F9A">
        <w:rPr>
          <w:rStyle w:val="StyleUnderline"/>
          <w:highlight w:val="cyan"/>
        </w:rPr>
        <w:t>most dangerous event</w:t>
      </w:r>
      <w:r w:rsidRPr="00111F9A">
        <w:rPr>
          <w:sz w:val="16"/>
        </w:rPr>
        <w:t xml:space="preserve"> so far </w:t>
      </w:r>
      <w:r w:rsidRPr="00111F9A">
        <w:rPr>
          <w:rStyle w:val="StyleUnderline"/>
          <w:highlight w:val="cyan"/>
        </w:rPr>
        <w:t xml:space="preserve">in </w:t>
      </w:r>
      <w:r w:rsidRPr="00111F9A">
        <w:rPr>
          <w:rStyle w:val="Emphasis"/>
          <w:highlight w:val="cyan"/>
        </w:rPr>
        <w:t>the nuclear age</w:t>
      </w:r>
      <w:r w:rsidRPr="00111F9A">
        <w:rPr>
          <w:rStyle w:val="Emphasis"/>
        </w:rPr>
        <w:t>.</w:t>
      </w:r>
      <w:r w:rsidRPr="00277C44">
        <w:rPr>
          <w:rStyle w:val="Emphasis"/>
        </w:rPr>
        <w:t xml:space="preserve"> </w:t>
      </w:r>
      <w:r w:rsidRPr="00EC6EF7">
        <w:rPr>
          <w:sz w:val="16"/>
        </w:rPr>
        <w:t>• Alternatively, the aggrieved powers may abstain from a direct confrontation out of concern for these risks, but freeze their cooperation in the arms control field as a sort of reprisal. Such a development, while less dangerous on the surface, would risk the erosion of multilateral arms control and nonproliferation in</w:t>
      </w:r>
      <w:r w:rsidRPr="00EC6EF7">
        <w:rPr>
          <w:sz w:val="12"/>
        </w:rPr>
        <w:t>¶</w:t>
      </w:r>
      <w:r w:rsidRPr="00EC6EF7">
        <w:rPr>
          <w:sz w:val="16"/>
        </w:rPr>
        <w:t xml:space="preserve"> the long run. Would-be rule-breakers could be tempted to play off great powers against each other, making it possible for them to pursue their rule-breaking activities </w:t>
      </w:r>
      <w:r w:rsidRPr="00F83BA2">
        <w:rPr>
          <w:sz w:val="16"/>
        </w:rPr>
        <w:t>with less risk and a greater likelihood of getting away unscathed with their deviant course of action.</w:t>
      </w:r>
      <w:r w:rsidRPr="00F83BA2">
        <w:rPr>
          <w:sz w:val="12"/>
        </w:rPr>
        <w:t>¶</w:t>
      </w:r>
      <w:r w:rsidRPr="00F83BA2">
        <w:rPr>
          <w:sz w:val="16"/>
        </w:rPr>
        <w:t xml:space="preserve"> In either mode, </w:t>
      </w:r>
      <w:r w:rsidRPr="00F83BA2">
        <w:rPr>
          <w:rStyle w:val="StyleUnderline"/>
        </w:rPr>
        <w:t xml:space="preserve">arms agreements suffer, the prospects of </w:t>
      </w:r>
      <w:r w:rsidRPr="00111F9A">
        <w:rPr>
          <w:rStyle w:val="StyleUnderline"/>
          <w:highlight w:val="cyan"/>
        </w:rPr>
        <w:t>cooperative</w:t>
      </w:r>
      <w:r w:rsidRPr="00F83BA2">
        <w:rPr>
          <w:rStyle w:val="StyleUnderline"/>
        </w:rPr>
        <w:t xml:space="preserve"> security </w:t>
      </w:r>
      <w:r w:rsidRPr="00111F9A">
        <w:rPr>
          <w:rStyle w:val="StyleUnderline"/>
          <w:highlight w:val="cyan"/>
        </w:rPr>
        <w:t>policy</w:t>
      </w:r>
      <w:r w:rsidRPr="00F83BA2">
        <w:rPr>
          <w:rStyle w:val="StyleUnderline"/>
        </w:rPr>
        <w:t xml:space="preserve"> as an ordering principle </w:t>
      </w:r>
      <w:r w:rsidRPr="00111F9A">
        <w:rPr>
          <w:rStyle w:val="StyleUnderline"/>
          <w:highlight w:val="cyan"/>
        </w:rPr>
        <w:t>of world politics decline</w:t>
      </w:r>
      <w:r w:rsidRPr="00F83BA2">
        <w:rPr>
          <w:rStyle w:val="StyleUnderline"/>
        </w:rPr>
        <w:t xml:space="preserve">, and </w:t>
      </w:r>
      <w:r w:rsidRPr="00111F9A">
        <w:rPr>
          <w:rStyle w:val="Emphasis"/>
        </w:rPr>
        <w:t xml:space="preserve">the </w:t>
      </w:r>
      <w:r w:rsidRPr="00111F9A">
        <w:rPr>
          <w:rStyle w:val="Emphasis"/>
          <w:highlight w:val="cyan"/>
        </w:rPr>
        <w:t>risk of</w:t>
      </w:r>
      <w:r w:rsidRPr="00111F9A">
        <w:rPr>
          <w:rStyle w:val="Emphasis"/>
        </w:rPr>
        <w:t xml:space="preserve"> a </w:t>
      </w:r>
      <w:r w:rsidRPr="00111F9A">
        <w:rPr>
          <w:rStyle w:val="Emphasis"/>
          <w:highlight w:val="cyan"/>
        </w:rPr>
        <w:t>major confrontation</w:t>
      </w:r>
      <w:r w:rsidRPr="00111F9A">
        <w:rPr>
          <w:rStyle w:val="Emphasis"/>
        </w:rPr>
        <w:t xml:space="preserve"> among great powers </w:t>
      </w:r>
      <w:r w:rsidRPr="00111F9A">
        <w:rPr>
          <w:rStyle w:val="Emphasis"/>
          <w:highlight w:val="cyan"/>
        </w:rPr>
        <w:t>increases</w:t>
      </w:r>
      <w:r w:rsidRPr="00F83BA2">
        <w:rPr>
          <w:rStyle w:val="StyleUnderline"/>
        </w:rPr>
        <w:t xml:space="preserve">. This trajectory </w:t>
      </w:r>
      <w:proofErr w:type="gramStart"/>
      <w:r w:rsidRPr="00F83BA2">
        <w:rPr>
          <w:rStyle w:val="StyleUnderline"/>
        </w:rPr>
        <w:t>is a reflection of</w:t>
      </w:r>
      <w:proofErr w:type="gramEnd"/>
      <w:r w:rsidRPr="00F83BA2">
        <w:rPr>
          <w:rStyle w:val="StyleUnderline"/>
        </w:rPr>
        <w:t xml:space="preserve"> the pivotal role of treaty community cohesion</w:t>
      </w:r>
      <w:r w:rsidRPr="00F83BA2">
        <w:rPr>
          <w:sz w:val="16"/>
        </w:rPr>
        <w:t>. Because of the particular importanc</w:t>
      </w:r>
      <w:r w:rsidRPr="00EC6EF7">
        <w:rPr>
          <w:sz w:val="16"/>
        </w:rPr>
        <w:t>e of major powers within that community—the presumption of legal equality notwithstanding—antagonisms among them are particularly likely to sunder that community and prevent it from maintaining and strengthening the treaty when it is challenged by deviant behavior.</w:t>
      </w:r>
    </w:p>
    <w:p w14:paraId="0D47DAE3" w14:textId="77777777" w:rsidR="00DF1FB2" w:rsidRPr="008113D6" w:rsidRDefault="00DF1FB2" w:rsidP="00DF1FB2">
      <w:pPr>
        <w:pStyle w:val="Heading4"/>
      </w:pPr>
      <w:r w:rsidRPr="008113D6">
        <w:t>Internal link is environmental tax, concludes its not sufficient to solve</w:t>
      </w:r>
      <w:r>
        <w:t xml:space="preserve"> [KU HW reads blue]</w:t>
      </w:r>
    </w:p>
    <w:p w14:paraId="18A4EA51" w14:textId="77777777" w:rsidR="00DF1FB2" w:rsidRPr="00E41D67" w:rsidRDefault="00DF1FB2" w:rsidP="00DF1FB2">
      <w:proofErr w:type="spellStart"/>
      <w:r w:rsidRPr="009E4C69">
        <w:rPr>
          <w:rStyle w:val="Style13ptBold"/>
        </w:rPr>
        <w:t>Bachus</w:t>
      </w:r>
      <w:proofErr w:type="spellEnd"/>
      <w:r w:rsidRPr="009E4C69">
        <w:rPr>
          <w:rStyle w:val="Style13ptBold"/>
        </w:rPr>
        <w:t xml:space="preserve"> </w:t>
      </w:r>
      <w:r w:rsidRPr="008113D6">
        <w:t xml:space="preserve">and </w:t>
      </w:r>
      <w:proofErr w:type="spellStart"/>
      <w:r w:rsidRPr="008113D6">
        <w:t>Vanswijgenhoven</w:t>
      </w:r>
      <w:proofErr w:type="spellEnd"/>
      <w:r w:rsidRPr="009E4C69">
        <w:rPr>
          <w:rStyle w:val="Style13ptBold"/>
        </w:rPr>
        <w:t xml:space="preserve"> 17</w:t>
      </w:r>
      <w:r>
        <w:t xml:space="preserve"> </w:t>
      </w:r>
      <w:r w:rsidRPr="009E4C69">
        <w:t>(</w:t>
      </w:r>
      <w:r w:rsidRPr="009E4C69">
        <w:rPr>
          <w:u w:val="single"/>
        </w:rPr>
        <w:t xml:space="preserve">Kris </w:t>
      </w:r>
      <w:proofErr w:type="spellStart"/>
      <w:r w:rsidRPr="009E4C69">
        <w:rPr>
          <w:u w:val="single"/>
        </w:rPr>
        <w:t>Bachus</w:t>
      </w:r>
      <w:proofErr w:type="spellEnd"/>
      <w:r w:rsidRPr="009E4C69">
        <w:t>,</w:t>
      </w:r>
      <w:r>
        <w:t xml:space="preserve"> </w:t>
      </w:r>
      <w:r w:rsidRPr="009E4C69">
        <w:t xml:space="preserve">research manager of climate and sustainability </w:t>
      </w:r>
      <w:r>
        <w:t>@</w:t>
      </w:r>
      <w:r w:rsidRPr="009E4C69">
        <w:t xml:space="preserve"> the HIVA Research Institute of the University of Leuven. PhD in social science and a master’s degree in Economics</w:t>
      </w:r>
      <w:r>
        <w:t>,</w:t>
      </w:r>
      <w:r w:rsidRPr="009E4C69">
        <w:t xml:space="preserve"> </w:t>
      </w:r>
      <w:r>
        <w:t xml:space="preserve">and, </w:t>
      </w:r>
      <w:r w:rsidRPr="009E4C69">
        <w:rPr>
          <w:u w:val="single"/>
        </w:rPr>
        <w:t xml:space="preserve">Frederic </w:t>
      </w:r>
      <w:proofErr w:type="spellStart"/>
      <w:r w:rsidRPr="009E4C69">
        <w:rPr>
          <w:u w:val="single"/>
        </w:rPr>
        <w:t>Vanswijgenhoven</w:t>
      </w:r>
      <w:proofErr w:type="spellEnd"/>
      <w:r>
        <w:t xml:space="preserve">, </w:t>
      </w:r>
      <w:r w:rsidRPr="0083478F">
        <w:t xml:space="preserve">Hospital financing expert </w:t>
      </w:r>
      <w:r>
        <w:t xml:space="preserve">@ </w:t>
      </w:r>
      <w:r w:rsidRPr="0083478F">
        <w:t xml:space="preserve">Jessa Research public </w:t>
      </w:r>
      <w:proofErr w:type="spellStart"/>
      <w:r w:rsidRPr="0083478F">
        <w:t>rescources</w:t>
      </w:r>
      <w:proofErr w:type="spellEnd"/>
      <w:r>
        <w:t>, 8-29-</w:t>
      </w:r>
      <w:r w:rsidRPr="009E4C69">
        <w:t>2017, "The use of regulatory taxation as a policy instrument for sustainability transitions: old wine in new bottles or unexplored potential?," Taylor &amp; Francis, https://www.tandfonline.com/doi/abs/10.1080/09640568.2017.1358155, accessed 2-17-2022)</w:t>
      </w:r>
    </w:p>
    <w:p w14:paraId="09BDF394" w14:textId="77777777" w:rsidR="00DF1FB2" w:rsidRPr="004F6721" w:rsidRDefault="00DF1FB2" w:rsidP="00DF1FB2">
      <w:r w:rsidRPr="004F6721">
        <w:t xml:space="preserve">So, if the neoclassical policy instrument of </w:t>
      </w:r>
      <w:r w:rsidRPr="008113D6">
        <w:rPr>
          <w:rStyle w:val="StyleUnderline"/>
          <w:highlight w:val="cyan"/>
        </w:rPr>
        <w:t>environmental taxation</w:t>
      </w:r>
      <w:r w:rsidRPr="004F6721">
        <w:t xml:space="preserve">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w:t>
      </w:r>
      <w:proofErr w:type="spellStart"/>
      <w:r w:rsidRPr="004F6721">
        <w:t>Hofkes</w:t>
      </w:r>
      <w:proofErr w:type="spellEnd"/>
      <w:r w:rsidRPr="004F6721">
        <w:t xml:space="preserve"> 2006). Third, policy attention tends to go to supporting niches but much less to </w:t>
      </w:r>
      <w:proofErr w:type="spellStart"/>
      <w:r w:rsidRPr="004F6721">
        <w:t>destabilising</w:t>
      </w:r>
      <w:proofErr w:type="spellEnd"/>
      <w:r w:rsidRPr="004F6721">
        <w:t xml:space="preserve"> the dominant regime, which is politically more difficult. However, according to </w:t>
      </w:r>
      <w:proofErr w:type="spellStart"/>
      <w:r w:rsidRPr="004F6721">
        <w:t>Kivimaa</w:t>
      </w:r>
      <w:proofErr w:type="spellEnd"/>
      <w:r w:rsidRPr="004F6721">
        <w:t xml:space="preserve"> and Kern (2016), niche support policies will need to go </w:t>
      </w:r>
      <w:proofErr w:type="gramStart"/>
      <w:r w:rsidRPr="004F6721">
        <w:t>hand-in-hand</w:t>
      </w:r>
      <w:proofErr w:type="gramEnd"/>
      <w:r w:rsidRPr="004F6721">
        <w:t xml:space="preserve"> with regime </w:t>
      </w:r>
      <w:proofErr w:type="spellStart"/>
      <w:r w:rsidRPr="004F6721">
        <w:t>destabilisation</w:t>
      </w:r>
      <w:proofErr w:type="spellEnd"/>
      <w:r w:rsidRPr="004F6721">
        <w:t xml:space="preserve"> policies aimed at </w:t>
      </w:r>
      <w:proofErr w:type="spellStart"/>
      <w:r w:rsidRPr="004F6721">
        <w:t>internalising</w:t>
      </w:r>
      <w:proofErr w:type="spellEnd"/>
      <w:r w:rsidRPr="004F6721">
        <w:t xml:space="preserve"> externalities. A tax on the dominant regime technology is particularly suitable for that purpose (Geels and </w:t>
      </w:r>
      <w:proofErr w:type="spellStart"/>
      <w:r w:rsidRPr="004F6721">
        <w:t>Schot</w:t>
      </w:r>
      <w:proofErr w:type="spellEnd"/>
      <w:r w:rsidRPr="004F6721">
        <w:t xml:space="preserve"> 2007). Fourth, the </w:t>
      </w:r>
      <w:r w:rsidRPr="00782876">
        <w:rPr>
          <w:rStyle w:val="StyleUnderline"/>
        </w:rPr>
        <w:t>bounded rationality</w:t>
      </w:r>
      <w:r w:rsidRPr="004F6721">
        <w:t xml:space="preserve"> concept embraced by transition theory still incorporates a level of rationality, </w:t>
      </w:r>
      <w:r w:rsidRPr="00782876">
        <w:rPr>
          <w:rStyle w:val="StyleUnderline"/>
        </w:rPr>
        <w:t>imply</w:t>
      </w:r>
      <w:r w:rsidRPr="004F6721">
        <w:t xml:space="preserve">ing that </w:t>
      </w:r>
      <w:r w:rsidRPr="00782876">
        <w:rPr>
          <w:rStyle w:val="StyleUnderline"/>
        </w:rPr>
        <w:t>a price signal</w:t>
      </w:r>
      <w:r w:rsidRPr="004F6721">
        <w:t xml:space="preserve"> may </w:t>
      </w:r>
      <w:r w:rsidRPr="00782876">
        <w:rPr>
          <w:rStyle w:val="StyleUnderline"/>
        </w:rPr>
        <w:t>still</w:t>
      </w:r>
      <w:r w:rsidRPr="004F6721">
        <w:t xml:space="preserve"> </w:t>
      </w:r>
      <w:r w:rsidRPr="00782876">
        <w:rPr>
          <w:rStyle w:val="StyleUnderline"/>
        </w:rPr>
        <w:t>have</w:t>
      </w:r>
      <w:r w:rsidRPr="004F6721">
        <w:t xml:space="preserve"> </w:t>
      </w:r>
      <w:r w:rsidRPr="00782876">
        <w:rPr>
          <w:rStyle w:val="StyleUnderline"/>
        </w:rPr>
        <w:t>an</w:t>
      </w:r>
      <w:r w:rsidRPr="004F6721">
        <w:t xml:space="preserve"> </w:t>
      </w:r>
      <w:r w:rsidRPr="00782876">
        <w:rPr>
          <w:rStyle w:val="StyleUnderline"/>
        </w:rPr>
        <w:t>effect</w:t>
      </w:r>
      <w:r w:rsidRPr="004F6721">
        <w:t>.</w:t>
      </w:r>
    </w:p>
    <w:p w14:paraId="5736398C" w14:textId="77777777" w:rsidR="00DF1FB2" w:rsidRDefault="00DF1FB2" w:rsidP="00DF1FB2">
      <w:r w:rsidRPr="00514CCA">
        <w:rPr>
          <w:highlight w:val="cyan"/>
        </w:rPr>
        <w:t>We conclude</w:t>
      </w:r>
      <w:r w:rsidRPr="004F6721">
        <w:t xml:space="preserve"> </w:t>
      </w:r>
      <w:r w:rsidRPr="00782876">
        <w:t xml:space="preserve">that </w:t>
      </w:r>
      <w:r w:rsidRPr="00514CCA">
        <w:rPr>
          <w:highlight w:val="cyan"/>
        </w:rPr>
        <w:t xml:space="preserve">there is no consensus </w:t>
      </w:r>
      <w:r w:rsidRPr="00514CCA">
        <w:rPr>
          <w:rStyle w:val="StyleUnderline"/>
          <w:highlight w:val="cyan"/>
        </w:rPr>
        <w:t>on</w:t>
      </w:r>
      <w:r w:rsidRPr="00782876">
        <w:rPr>
          <w:rStyle w:val="StyleUnderline"/>
        </w:rPr>
        <w:t xml:space="preserve"> the </w:t>
      </w:r>
      <w:r w:rsidRPr="002B2118">
        <w:rPr>
          <w:rStyle w:val="StyleUnderline"/>
          <w:highlight w:val="yellow"/>
        </w:rPr>
        <w:t>use of</w:t>
      </w:r>
      <w:r w:rsidRPr="00782876">
        <w:t xml:space="preserve"> </w:t>
      </w:r>
      <w:r w:rsidRPr="002B2118">
        <w:rPr>
          <w:rStyle w:val="StyleUnderline"/>
          <w:highlight w:val="yellow"/>
        </w:rPr>
        <w:t xml:space="preserve">regulatory </w:t>
      </w:r>
      <w:r w:rsidRPr="00514CCA">
        <w:rPr>
          <w:rStyle w:val="StyleUnderline"/>
          <w:highlight w:val="cyan"/>
        </w:rPr>
        <w:t>taxes</w:t>
      </w:r>
      <w:r w:rsidRPr="00514CCA">
        <w:rPr>
          <w:highlight w:val="cyan"/>
        </w:rPr>
        <w:t xml:space="preserve"> to </w:t>
      </w:r>
      <w:r w:rsidRPr="00514CCA">
        <w:rPr>
          <w:rStyle w:val="StyleUnderline"/>
          <w:highlight w:val="cyan"/>
        </w:rPr>
        <w:t>enhance sustainability</w:t>
      </w:r>
      <w:r w:rsidRPr="00514CCA">
        <w:rPr>
          <w:highlight w:val="cyan"/>
        </w:rPr>
        <w:t xml:space="preserve"> transitions</w:t>
      </w:r>
      <w:r w:rsidRPr="004F6721">
        <w:t xml:space="preserve">. </w:t>
      </w:r>
      <w:r w:rsidRPr="00514CCA">
        <w:rPr>
          <w:rStyle w:val="Emphasis"/>
          <w:highlight w:val="cyan"/>
        </w:rPr>
        <w:t>Some</w:t>
      </w:r>
      <w:r w:rsidRPr="004F6721">
        <w:t xml:space="preserve"> </w:t>
      </w:r>
      <w:r w:rsidRPr="002B2118">
        <w:rPr>
          <w:rStyle w:val="StyleUnderline"/>
          <w:highlight w:val="yellow"/>
        </w:rPr>
        <w:t xml:space="preserve">scholars </w:t>
      </w:r>
      <w:r w:rsidRPr="00514CCA">
        <w:rPr>
          <w:rStyle w:val="StyleUnderline"/>
          <w:highlight w:val="cyan"/>
        </w:rPr>
        <w:t>see a role</w:t>
      </w:r>
      <w:r w:rsidRPr="004F6721">
        <w:t xml:space="preserve"> for taxation, </w:t>
      </w:r>
      <w:r w:rsidRPr="00514CCA">
        <w:rPr>
          <w:highlight w:val="cyan"/>
        </w:rPr>
        <w:t xml:space="preserve">but rather </w:t>
      </w:r>
      <w:r w:rsidRPr="00514CCA">
        <w:rPr>
          <w:rStyle w:val="StyleUnderline"/>
          <w:highlight w:val="cyan"/>
        </w:rPr>
        <w:t>as one part of a</w:t>
      </w:r>
      <w:r w:rsidRPr="00514CCA">
        <w:rPr>
          <w:highlight w:val="cyan"/>
        </w:rPr>
        <w:t xml:space="preserve"> more </w:t>
      </w:r>
      <w:r w:rsidRPr="00514CCA">
        <w:rPr>
          <w:rStyle w:val="Emphasis"/>
          <w:highlight w:val="cyan"/>
        </w:rPr>
        <w:t>comprehensive</w:t>
      </w:r>
      <w:r w:rsidRPr="00514CCA">
        <w:rPr>
          <w:highlight w:val="cyan"/>
        </w:rPr>
        <w:t xml:space="preserve"> policy </w:t>
      </w:r>
      <w:r w:rsidRPr="00514CCA">
        <w:rPr>
          <w:rStyle w:val="StyleUnderline"/>
          <w:highlight w:val="cyan"/>
        </w:rPr>
        <w:t>mix</w:t>
      </w:r>
      <w:r w:rsidRPr="004F6721">
        <w:t xml:space="preserve"> (Geels 2006; Kemp, </w:t>
      </w:r>
      <w:proofErr w:type="spellStart"/>
      <w:r w:rsidRPr="004F6721">
        <w:t>Schot</w:t>
      </w:r>
      <w:proofErr w:type="spellEnd"/>
      <w:r w:rsidRPr="004F6721">
        <w:t xml:space="preserve">, and </w:t>
      </w:r>
      <w:proofErr w:type="spellStart"/>
      <w:r w:rsidRPr="004F6721">
        <w:t>Hoogma</w:t>
      </w:r>
      <w:proofErr w:type="spellEnd"/>
      <w:r w:rsidRPr="004F6721">
        <w:t xml:space="preserve"> 1998; </w:t>
      </w:r>
      <w:proofErr w:type="spellStart"/>
      <w:r w:rsidRPr="004F6721">
        <w:t>Markard</w:t>
      </w:r>
      <w:proofErr w:type="spellEnd"/>
      <w:r w:rsidRPr="004F6721">
        <w:t xml:space="preserve"> and </w:t>
      </w:r>
      <w:proofErr w:type="spellStart"/>
      <w:r w:rsidRPr="004F6721">
        <w:t>Truffer</w:t>
      </w:r>
      <w:proofErr w:type="spellEnd"/>
      <w:r w:rsidRPr="004F6721">
        <w:t xml:space="preserve"> 2008).</w:t>
      </w:r>
    </w:p>
    <w:p w14:paraId="564AA652" w14:textId="73EED9AC" w:rsidR="00DF1FB2" w:rsidRDefault="00DF1FB2" w:rsidP="00DF1FB2">
      <w:pPr>
        <w:pStyle w:val="Heading2"/>
      </w:pPr>
      <w:r>
        <w:t>DA — SOE</w:t>
      </w:r>
    </w:p>
    <w:p w14:paraId="08DB784D" w14:textId="77777777" w:rsidR="00DF1FB2" w:rsidRPr="00A96475" w:rsidRDefault="00DF1FB2" w:rsidP="00DF1FB2">
      <w:pPr>
        <w:pStyle w:val="Heading4"/>
      </w:pPr>
      <w:r>
        <w:t xml:space="preserve">Non-UQ — the DOJ just started an investigation against an </w:t>
      </w:r>
      <w:r>
        <w:rPr>
          <w:u w:val="single"/>
        </w:rPr>
        <w:t>international alliance</w:t>
      </w:r>
    </w:p>
    <w:p w14:paraId="66A2D3A6" w14:textId="77777777" w:rsidR="00DF1FB2" w:rsidRDefault="00DF1FB2" w:rsidP="00DF1FB2">
      <w:r w:rsidRPr="00AA6140">
        <w:rPr>
          <w:rStyle w:val="Style13ptBold"/>
        </w:rPr>
        <w:t>Maritime Executive 3/16</w:t>
      </w:r>
      <w:r>
        <w:t xml:space="preserve">/22, Maersk Receives Subpoena in DOJ Antitrust Investigation of Carriers , Maersk Receives Subpoena in DOJ Antitrust Investigation of Carriers </w:t>
      </w:r>
    </w:p>
    <w:p w14:paraId="0F9E718E" w14:textId="77777777" w:rsidR="00DF1FB2" w:rsidRPr="00AA6140" w:rsidRDefault="00DF1FB2" w:rsidP="00DF1FB2">
      <w:pPr>
        <w:rPr>
          <w:sz w:val="16"/>
        </w:rPr>
      </w:pPr>
      <w:r w:rsidRPr="00AA6140">
        <w:rPr>
          <w:rStyle w:val="StyleUnderline"/>
          <w:highlight w:val="yellow"/>
        </w:rPr>
        <w:t>Two weeks after the White House singled out the container shipping industry</w:t>
      </w:r>
      <w:r w:rsidRPr="00AA6140">
        <w:rPr>
          <w:sz w:val="16"/>
        </w:rPr>
        <w:t xml:space="preserve"> announcing the administration’s intent </w:t>
      </w:r>
      <w:r w:rsidRPr="00AA6140">
        <w:rPr>
          <w:rStyle w:val="StyleUnderline"/>
          <w:highlight w:val="yellow"/>
        </w:rPr>
        <w:t>to investigate antitrust</w:t>
      </w:r>
      <w:r w:rsidRPr="00AA6140">
        <w:rPr>
          <w:sz w:val="16"/>
        </w:rPr>
        <w:t xml:space="preserve">, competition, and </w:t>
      </w:r>
      <w:r w:rsidRPr="00AA6140">
        <w:rPr>
          <w:rStyle w:val="StyleUnderline"/>
          <w:highlight w:val="yellow"/>
        </w:rPr>
        <w:t>price collusion</w:t>
      </w:r>
      <w:r w:rsidRPr="00AA6140">
        <w:rPr>
          <w:sz w:val="16"/>
        </w:rPr>
        <w:t xml:space="preserve"> in the industry, the first news of an investigation surfaced. This follows similar actions by two Congressional subcommittees which also issued requests for information from three of the largest shipping companies. As first reported by the Journal of Commerce, </w:t>
      </w:r>
      <w:r w:rsidRPr="00AA6140">
        <w:rPr>
          <w:rStyle w:val="StyleUnderline"/>
          <w:highlight w:val="yellow"/>
        </w:rPr>
        <w:t>Maersk has received a subpoena from the U.S. Department of Justice</w:t>
      </w:r>
      <w:r w:rsidRPr="00AA6140">
        <w:rPr>
          <w:sz w:val="16"/>
        </w:rPr>
        <w:t xml:space="preserve">. Details of the investigation have not been announced but it is believed to relate to Biden’s direction to the Department of Justice and the Federal Maritime Commission to ensure compliance with existing antitrust regulations. At issue for the administration is the domination of container shipping by the three big alliances which they highlighted as having rapidly expanded to control 80 percent of global volumes. Shippers, retailers, manufacturers, and agricultural interests have all been complaining and calling for investigations over the sudden increases in fees and what they have called abusive businesses practices that emerged during the pandemic. In addition to the increase in D&amp;D fees shippers have been experiencing as port congestion worsened, the Biden administration cites the problems of exporters to ship their goods as containerships have skipped ports and rushed back to Asia loaded with empties. Maersk said it believes the information covered by the subpoena was </w:t>
      </w:r>
      <w:r w:rsidRPr="00AA6140">
        <w:rPr>
          <w:rStyle w:val="StyleUnderline"/>
          <w:highlight w:val="yellow"/>
        </w:rPr>
        <w:t>part of an ongoing investigation by the DOJ</w:t>
      </w:r>
      <w:r w:rsidRPr="00AA6140">
        <w:rPr>
          <w:sz w:val="16"/>
        </w:rPr>
        <w:t xml:space="preserve"> into the supply chain disruptions working in cooperation with the Federal Maritime Commission. It is unknown if other carriers were also subpoenaed or how the information DOJ is requesting differs from the requests from the Congressional subcommittees. Maersk, CMA CGM, and Hapag-Lloyd each received requests from Congress for documents and information from each company explaining their decision to increase shipping rates well beyond their costs. The companies were given a deadline of the end of this week to reply.</w:t>
      </w:r>
    </w:p>
    <w:p w14:paraId="4C771DCA" w14:textId="77777777" w:rsidR="00DF1FB2" w:rsidRDefault="00DF1FB2" w:rsidP="00DF1FB2"/>
    <w:p w14:paraId="10BEB9FC" w14:textId="77777777" w:rsidR="00DF1FB2" w:rsidRDefault="00DF1FB2" w:rsidP="00DF1FB2">
      <w:pPr>
        <w:pStyle w:val="Heading4"/>
      </w:pPr>
      <w:r>
        <w:t xml:space="preserve">FTAIA solves </w:t>
      </w:r>
      <w:r>
        <w:rPr>
          <w:u w:val="single"/>
        </w:rPr>
        <w:t>any risk</w:t>
      </w:r>
      <w:r>
        <w:t xml:space="preserve"> — we don’t modify it</w:t>
      </w:r>
    </w:p>
    <w:p w14:paraId="7FF1A5BA" w14:textId="77777777" w:rsidR="00DF1FB2" w:rsidRPr="00F621D3" w:rsidRDefault="00DF1FB2" w:rsidP="00DF1FB2">
      <w:proofErr w:type="spellStart"/>
      <w:r w:rsidRPr="00F621D3">
        <w:rPr>
          <w:rStyle w:val="Style13ptBold"/>
        </w:rPr>
        <w:t>Buretta</w:t>
      </w:r>
      <w:proofErr w:type="spellEnd"/>
      <w:r w:rsidRPr="00F621D3">
        <w:rPr>
          <w:rStyle w:val="Style13ptBold"/>
        </w:rPr>
        <w:t xml:space="preserve"> 22, </w:t>
      </w:r>
      <w:r w:rsidRPr="00F621D3">
        <w:t xml:space="preserve">Attorney with </w:t>
      </w:r>
      <w:proofErr w:type="spellStart"/>
      <w:r w:rsidRPr="00F621D3">
        <w:t>Cravath</w:t>
      </w:r>
      <w:proofErr w:type="spellEnd"/>
      <w:r w:rsidRPr="00F621D3">
        <w:t xml:space="preserve">, Swaine &amp; Moore LLP, (John, with John </w:t>
      </w:r>
      <w:proofErr w:type="spellStart"/>
      <w:r w:rsidRPr="00F621D3">
        <w:t>Terzaken</w:t>
      </w:r>
      <w:proofErr w:type="spellEnd"/>
      <w:r w:rsidRPr="00F621D3">
        <w:t xml:space="preserve">, The </w:t>
      </w:r>
      <w:proofErr w:type="gramStart"/>
      <w:r w:rsidRPr="00F621D3">
        <w:t>Cartels</w:t>
      </w:r>
      <w:proofErr w:type="gramEnd"/>
      <w:r w:rsidRPr="00F621D3">
        <w:t xml:space="preserve"> and Leniency Review: USA, https://thelawreviews.co.uk/title/the-cartels-and-leniency-review/usa)</w:t>
      </w:r>
    </w:p>
    <w:p w14:paraId="746FBEB6" w14:textId="77777777" w:rsidR="00DF1FB2" w:rsidRPr="00F621D3" w:rsidRDefault="00DF1FB2" w:rsidP="00DF1FB2">
      <w:pPr>
        <w:rPr>
          <w:sz w:val="16"/>
        </w:rPr>
      </w:pPr>
      <w:r w:rsidRPr="00F621D3">
        <w:rPr>
          <w:sz w:val="16"/>
        </w:rPr>
        <w:t xml:space="preserve">Foreign Trade Antitrust Improvements Act (1982) </w:t>
      </w:r>
      <w:r w:rsidRPr="00BB32A8">
        <w:rPr>
          <w:rStyle w:val="StyleUnderline"/>
        </w:rPr>
        <w:t xml:space="preserve">The </w:t>
      </w:r>
      <w:r w:rsidRPr="00F621D3">
        <w:rPr>
          <w:rStyle w:val="StyleUnderline"/>
          <w:highlight w:val="cyan"/>
        </w:rPr>
        <w:t>FTAIA limits the</w:t>
      </w:r>
      <w:r w:rsidRPr="00F621D3">
        <w:rPr>
          <w:rStyle w:val="StyleUnderline"/>
        </w:rPr>
        <w:t xml:space="preserve"> extraterritorial </w:t>
      </w:r>
      <w:r w:rsidRPr="00F621D3">
        <w:rPr>
          <w:rStyle w:val="StyleUnderline"/>
          <w:highlight w:val="cyan"/>
        </w:rPr>
        <w:t>reach of</w:t>
      </w:r>
      <w:r w:rsidRPr="00F621D3">
        <w:rPr>
          <w:sz w:val="16"/>
        </w:rPr>
        <w:t xml:space="preserve"> the </w:t>
      </w:r>
      <w:r w:rsidRPr="00F621D3">
        <w:rPr>
          <w:rStyle w:val="StyleUnderline"/>
          <w:highlight w:val="cyan"/>
        </w:rPr>
        <w:t>antitrust laws</w:t>
      </w:r>
      <w:r w:rsidRPr="00F621D3">
        <w:rPr>
          <w:rStyle w:val="StyleUnderline"/>
        </w:rPr>
        <w:t xml:space="preserve"> </w:t>
      </w:r>
      <w:r w:rsidRPr="00F621D3">
        <w:rPr>
          <w:rStyle w:val="StyleUnderline"/>
          <w:highlight w:val="cyan"/>
        </w:rPr>
        <w:t>by excluding from</w:t>
      </w:r>
      <w:r w:rsidRPr="00F621D3">
        <w:rPr>
          <w:rStyle w:val="StyleUnderline"/>
        </w:rPr>
        <w:t xml:space="preserve"> antitrust </w:t>
      </w:r>
      <w:r w:rsidRPr="00F621D3">
        <w:rPr>
          <w:rStyle w:val="StyleUnderline"/>
          <w:highlight w:val="cyan"/>
        </w:rPr>
        <w:t>review all foreign conduct except that involving</w:t>
      </w:r>
      <w:r w:rsidRPr="00F621D3">
        <w:rPr>
          <w:rStyle w:val="StyleUnderline"/>
        </w:rPr>
        <w:t xml:space="preserve"> </w:t>
      </w:r>
      <w:r w:rsidRPr="00F621D3">
        <w:rPr>
          <w:sz w:val="16"/>
        </w:rPr>
        <w:t xml:space="preserve">import commerce, or </w:t>
      </w:r>
      <w:r w:rsidRPr="00BB32A8">
        <w:rPr>
          <w:rStyle w:val="StyleUnderline"/>
        </w:rPr>
        <w:t xml:space="preserve">conduct having </w:t>
      </w:r>
      <w:r w:rsidRPr="00F621D3">
        <w:rPr>
          <w:rStyle w:val="StyleUnderline"/>
          <w:highlight w:val="cyan"/>
        </w:rPr>
        <w:t>a 'direct</w:t>
      </w:r>
      <w:r w:rsidRPr="00F621D3">
        <w:rPr>
          <w:rStyle w:val="StyleUnderline"/>
        </w:rPr>
        <w:t xml:space="preserve">, substantial, and reasonably foreseeable' </w:t>
      </w:r>
      <w:r w:rsidRPr="00F621D3">
        <w:rPr>
          <w:rStyle w:val="StyleUnderline"/>
          <w:highlight w:val="cyan"/>
        </w:rPr>
        <w:t>effect on US commerce</w:t>
      </w:r>
      <w:r w:rsidRPr="00F621D3">
        <w:rPr>
          <w:sz w:val="16"/>
        </w:rPr>
        <w:t xml:space="preserve">. The FTAIA was once commonly assumed to impose limits on the subject-matter jurisdiction of the US courts to consider claims involving non-US commerce,29 but more recent cases have revisited this view,30 and </w:t>
      </w:r>
      <w:r w:rsidRPr="00F621D3">
        <w:rPr>
          <w:rStyle w:val="StyleUnderline"/>
          <w:highlight w:val="cyan"/>
        </w:rPr>
        <w:t>courts</w:t>
      </w:r>
      <w:r w:rsidRPr="00F621D3">
        <w:rPr>
          <w:rStyle w:val="StyleUnderline"/>
        </w:rPr>
        <w:t xml:space="preserve"> now </w:t>
      </w:r>
      <w:r w:rsidRPr="00F621D3">
        <w:rPr>
          <w:rStyle w:val="StyleUnderline"/>
          <w:highlight w:val="cyan"/>
        </w:rPr>
        <w:t>treat the FTAIA as</w:t>
      </w:r>
      <w:r w:rsidRPr="00F621D3">
        <w:rPr>
          <w:rStyle w:val="StyleUnderline"/>
        </w:rPr>
        <w:t xml:space="preserve"> creating </w:t>
      </w:r>
      <w:r w:rsidRPr="00F621D3">
        <w:rPr>
          <w:rStyle w:val="StyleUnderline"/>
          <w:highlight w:val="cyan"/>
        </w:rPr>
        <w:t>a substantive requirement</w:t>
      </w:r>
      <w:r w:rsidRPr="00F621D3">
        <w:rPr>
          <w:sz w:val="16"/>
        </w:rPr>
        <w:t xml:space="preserve"> for stating a claim on the merits under the Sherman Act.31 Courts reason that the FTAIA serves to clarify the text of the Act, which reaches trade 'among the several States, or with foreign nations'.32 This has important consequences in the criminal context. As a substantive element of the offence, the government must adequately allege that the foreign conduct involves either import commerce or a 'direct, substantial, and reasonably foreseeable' effect on US commerce when bringing an indictment.33 Outside the pleading context, courts must also take a plaintiff's or government's allegations as true for the purposes of deciding a motion to dismiss, and the plaintiff or government will have to prove the FTAIA's requirements at trial to the finder of fact. Foreign Sovereign Immunities Act (1976) </w:t>
      </w:r>
      <w:r w:rsidRPr="00F621D3">
        <w:rPr>
          <w:rStyle w:val="StyleUnderline"/>
          <w:highlight w:val="cyan"/>
        </w:rPr>
        <w:t xml:space="preserve">Under US law, foreign </w:t>
      </w:r>
      <w:proofErr w:type="gramStart"/>
      <w:r w:rsidRPr="00F621D3">
        <w:rPr>
          <w:rStyle w:val="StyleUnderline"/>
          <w:highlight w:val="cyan"/>
        </w:rPr>
        <w:t>sovereigns</w:t>
      </w:r>
      <w:proofErr w:type="gramEnd"/>
      <w:r w:rsidRPr="00F621D3">
        <w:rPr>
          <w:sz w:val="16"/>
        </w:rPr>
        <w:t xml:space="preserve"> and their 'instrumentalities' (which importantly may include companies owned or controlled by the state) </w:t>
      </w:r>
      <w:r w:rsidRPr="00F621D3">
        <w:rPr>
          <w:rStyle w:val="StyleUnderline"/>
          <w:highlight w:val="cyan"/>
        </w:rPr>
        <w:t>are</w:t>
      </w:r>
      <w:r w:rsidRPr="00F621D3">
        <w:rPr>
          <w:sz w:val="16"/>
        </w:rPr>
        <w:t xml:space="preserve"> presumptively </w:t>
      </w:r>
      <w:r w:rsidRPr="00F621D3">
        <w:rPr>
          <w:rStyle w:val="StyleUnderline"/>
          <w:highlight w:val="cyan"/>
        </w:rPr>
        <w:t>immune from the jurisdiction of US</w:t>
      </w:r>
      <w:r w:rsidRPr="00F621D3">
        <w:rPr>
          <w:rStyle w:val="StyleUnderline"/>
        </w:rPr>
        <w:t xml:space="preserve"> federal</w:t>
      </w:r>
      <w:r w:rsidRPr="00F621D3">
        <w:rPr>
          <w:sz w:val="16"/>
        </w:rPr>
        <w:t xml:space="preserve"> and state </w:t>
      </w:r>
      <w:r w:rsidRPr="00F621D3">
        <w:rPr>
          <w:rStyle w:val="StyleUnderline"/>
          <w:highlight w:val="cyan"/>
        </w:rPr>
        <w:t>courts</w:t>
      </w:r>
      <w:r w:rsidRPr="00F621D3">
        <w:rPr>
          <w:sz w:val="16"/>
        </w:rPr>
        <w:t xml:space="preserve">. The Foreign Sovereign Immunities Act (FSIA)34 is the sole basis through which US courts can obtain jurisdiction over these entities. A defendant seeking to establish FSIA immunity bears the initial burden of demonstrating that it qualifies as a foreign sovereign, after which the burden shifts to the plaintiff to prove that an exception applies. For antitrust purposes, the most important FSIA exception applies to commercial activity.35 Immunity does not extend to suits based on commercial activity having a sufficient tie to US commerce. Commercial activity is 'either a regular course of commercial conduct or a particular commercial transaction or act', the character of which is determined 'by reference to the nature of the course of conduct or particular transaction or act, rather than by reference to its purpose'.36 The question is not one of motive but of whether the actions in question are akin to those undertaken by a private party engaged in trade or commerce. The act of state doctrine In some foreign jurisdictions, companies may still be subject to regulatory requirements that put them at risk of violating US law. The act of state doctrine dictates that the US courts must decline jurisdiction over a case when to decide that case might entail the court's refusal to give effect to the official act of a foreign sovereign. Despite its name, the act of state doctrine may be invoked by both state and non-state actors. The pivotal issue is that the US court must confront the validity of the official act of a foreign sovereign to adjudicate the case.37 The act of state doctrine is based on concerns about judicial branch interference with foreign policy, which is the domain of the executive and legislative branches. Thus, while the FSIA is principally concerned with protecting the dignity of foreign sovereigns, the closely related act of state doctrine is founded upon US constitutional principles of separation of powers.38 Foreign sovereign compulsion Foreign sovereign compulsion is a narrow doctrine that is invoked only when a defendant can demonstrate that it was actually compelled by a foreign sovereign to violate US law, such that there was no way that it could possibly have complied with the law of both jurisdictions.39 What constitutes compulsion is likely to be a fact-specific inquiry, but compulsion is probably demonstrated when the defendant can show that its failure to comply with the directive of the foreign sovereign would have resulted in penal or other severe sanctions. In two cases based on roughly analogous facts,40 the district court in In re Vitamin C Antitrust Litigation found that the Chinese company arguing that it had been compelled to follow export regimes created by the Chinese Ministry of Commerce could not demonstrate compulsion when it appeared to have engaged in 'consensual cartelization'.41 However, in In re Vitamin C, the Second Circuit overturned this conclusion, on comity grounds.42 The Second Circuit gave great weight to a formal proffer by the Chinese government that its laws compelled the challenge of coordination. However, the Supreme Court vacated and remanded the Second Circuit decision, holding that, while domestic courts should give respectful consideration to a foreign government's submission, judges are not 'bound to accord conclusive effect to the foreign government's statements'.43 Comity International comity is a flexible, somewhat fluid doctrine under which the </w:t>
      </w:r>
      <w:r w:rsidRPr="00F621D3">
        <w:rPr>
          <w:rStyle w:val="StyleUnderline"/>
          <w:highlight w:val="cyan"/>
        </w:rPr>
        <w:t>federal courts</w:t>
      </w:r>
      <w:r w:rsidRPr="00F621D3">
        <w:rPr>
          <w:sz w:val="16"/>
        </w:rPr>
        <w:t xml:space="preserve"> sometimes </w:t>
      </w:r>
      <w:r w:rsidRPr="00F621D3">
        <w:rPr>
          <w:rStyle w:val="StyleUnderline"/>
          <w:highlight w:val="cyan"/>
        </w:rPr>
        <w:t>abstain from exercising jurisdiction over a legal matter</w:t>
      </w:r>
      <w:r w:rsidRPr="00F621D3">
        <w:rPr>
          <w:rStyle w:val="StyleUnderline"/>
        </w:rPr>
        <w:t xml:space="preserve"> </w:t>
      </w:r>
      <w:r w:rsidRPr="00F621D3">
        <w:rPr>
          <w:rStyle w:val="StyleUnderline"/>
          <w:highlight w:val="cyan"/>
        </w:rPr>
        <w:t>where to do so might</w:t>
      </w:r>
      <w:r w:rsidRPr="00F621D3">
        <w:rPr>
          <w:rStyle w:val="StyleUnderline"/>
        </w:rPr>
        <w:t xml:space="preserve"> </w:t>
      </w:r>
      <w:r w:rsidRPr="00F621D3">
        <w:rPr>
          <w:rStyle w:val="StyleUnderline"/>
          <w:highlight w:val="cyan"/>
        </w:rPr>
        <w:t>impinge upon</w:t>
      </w:r>
      <w:r w:rsidRPr="00F621D3">
        <w:rPr>
          <w:rStyle w:val="StyleUnderline"/>
        </w:rPr>
        <w:t xml:space="preserve"> the </w:t>
      </w:r>
      <w:r w:rsidRPr="00F621D3">
        <w:rPr>
          <w:rStyle w:val="StyleUnderline"/>
          <w:highlight w:val="cyan"/>
        </w:rPr>
        <w:t>laws or interests of another nation</w:t>
      </w:r>
      <w:r w:rsidRPr="00F621D3">
        <w:rPr>
          <w:sz w:val="16"/>
        </w:rPr>
        <w:t xml:space="preserve">. Comity therefore overlaps with the act of state and foreign sovereign compulsion doctrines in its concern with the extraterritorial effects of US judicial action, but, because it is more flexible, it is perhaps more potent in antitrust as an informal recognition of the need for cooperation in dealing with conduct that has transnational effects than as </w:t>
      </w:r>
      <w:r w:rsidRPr="00F621D3">
        <w:rPr>
          <w:rStyle w:val="StyleUnderline"/>
          <w:highlight w:val="cyan"/>
        </w:rPr>
        <w:t>a</w:t>
      </w:r>
      <w:r w:rsidRPr="00F621D3">
        <w:rPr>
          <w:rStyle w:val="StyleUnderline"/>
        </w:rPr>
        <w:t xml:space="preserve"> formal </w:t>
      </w:r>
      <w:r w:rsidRPr="00F621D3">
        <w:rPr>
          <w:rStyle w:val="StyleUnderline"/>
          <w:highlight w:val="cyan"/>
        </w:rPr>
        <w:t>limitation on the jurisdiction of the US courts</w:t>
      </w:r>
      <w:r w:rsidRPr="00F621D3">
        <w:rPr>
          <w:rStyle w:val="StyleUnderline"/>
        </w:rPr>
        <w:t xml:space="preserve"> over cases having an extraterritorial dimension</w:t>
      </w:r>
      <w:r w:rsidRPr="00F621D3">
        <w:rPr>
          <w:sz w:val="16"/>
        </w:rPr>
        <w:t>. The Second Circuit's decision in In re Vitamin C and the Supreme Court's subsequent remand offer a rare illustration of an application of comity principles and underscore the value of a direct appearance of a foreign sovereign.44</w:t>
      </w:r>
    </w:p>
    <w:p w14:paraId="7DF44CEA" w14:textId="77777777" w:rsidR="00DF1FB2" w:rsidRDefault="00DF1FB2" w:rsidP="00DF1FB2"/>
    <w:p w14:paraId="2037B681" w14:textId="77777777" w:rsidR="00DF1FB2" w:rsidRPr="001F2986" w:rsidRDefault="00DF1FB2" w:rsidP="00DF1FB2">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14613255" w14:textId="77777777" w:rsidR="00DF1FB2" w:rsidRPr="001F2986" w:rsidRDefault="00DF1FB2" w:rsidP="00DF1FB2">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6FD49495" w14:textId="77777777" w:rsidR="00DF1FB2" w:rsidRPr="001F2986" w:rsidRDefault="00DF1FB2" w:rsidP="00DF1FB2">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495510B0" w14:textId="77777777" w:rsidR="00DF1FB2" w:rsidRPr="001F2986" w:rsidRDefault="00DF1FB2" w:rsidP="00DF1FB2">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p>
    <w:p w14:paraId="5F6E13D1" w14:textId="77777777" w:rsidR="00DF1FB2" w:rsidRPr="00250565" w:rsidRDefault="00DF1FB2" w:rsidP="00DF1FB2">
      <w:pPr>
        <w:pStyle w:val="Heading4"/>
        <w:rPr>
          <w:rFonts w:cs="Arial"/>
        </w:rPr>
      </w:pPr>
      <w:proofErr w:type="spellStart"/>
      <w:r w:rsidRPr="00250565">
        <w:rPr>
          <w:rFonts w:cs="Arial"/>
        </w:rPr>
        <w:t>Heg</w:t>
      </w:r>
      <w:proofErr w:type="spellEnd"/>
      <w:r w:rsidRPr="00250565">
        <w:rPr>
          <w:rFonts w:cs="Arial"/>
        </w:rPr>
        <w:t xml:space="preserve"> is </w:t>
      </w:r>
      <w:r w:rsidRPr="00250565">
        <w:rPr>
          <w:rFonts w:cs="Arial"/>
          <w:u w:val="single"/>
        </w:rPr>
        <w:t>unsustainable</w:t>
      </w:r>
      <w:r w:rsidRPr="00250565">
        <w:rPr>
          <w:rFonts w:cs="Arial"/>
        </w:rPr>
        <w:t xml:space="preserve">---retrenchment is </w:t>
      </w:r>
      <w:r w:rsidRPr="00250565">
        <w:rPr>
          <w:rFonts w:cs="Arial"/>
          <w:u w:val="single"/>
        </w:rPr>
        <w:t>gradual</w:t>
      </w:r>
      <w:r w:rsidRPr="00250565">
        <w:rPr>
          <w:rFonts w:cs="Arial"/>
        </w:rPr>
        <w:t xml:space="preserve"> now, but recommitting makes it </w:t>
      </w:r>
      <w:r w:rsidRPr="00250565">
        <w:rPr>
          <w:rFonts w:cs="Arial"/>
          <w:u w:val="single"/>
        </w:rPr>
        <w:t>violent</w:t>
      </w:r>
      <w:r w:rsidRPr="00250565">
        <w:rPr>
          <w:rFonts w:cs="Arial"/>
        </w:rPr>
        <w:t xml:space="preserve"> and </w:t>
      </w:r>
      <w:r w:rsidRPr="00250565">
        <w:rPr>
          <w:rFonts w:cs="Arial"/>
          <w:u w:val="single"/>
        </w:rPr>
        <w:t>forced</w:t>
      </w:r>
      <w:r w:rsidRPr="00250565">
        <w:rPr>
          <w:rFonts w:cs="Arial"/>
        </w:rPr>
        <w:t xml:space="preserve">. </w:t>
      </w:r>
    </w:p>
    <w:p w14:paraId="1CFB17A3" w14:textId="77777777" w:rsidR="00DF1FB2" w:rsidRPr="00250565" w:rsidRDefault="00DF1FB2" w:rsidP="00DF1FB2">
      <w:proofErr w:type="spellStart"/>
      <w:r w:rsidRPr="00250565">
        <w:rPr>
          <w:rStyle w:val="Style13ptBold"/>
        </w:rPr>
        <w:t>Kupchan</w:t>
      </w:r>
      <w:proofErr w:type="spellEnd"/>
      <w:r w:rsidRPr="00250565">
        <w:rPr>
          <w:rStyle w:val="Style13ptBold"/>
        </w:rPr>
        <w:t xml:space="preserve"> 20</w:t>
      </w:r>
      <w:r w:rsidRPr="00250565">
        <w:t xml:space="preserve">, professor of international affairs at Georgetown University and senior fellow at the Council on Foreign Relations. (Charles A., 10-21-2020, "America’s Pullback Must Continue No Matter Who Is President", </w:t>
      </w:r>
      <w:r w:rsidRPr="00250565">
        <w:rPr>
          <w:i/>
          <w:iCs/>
        </w:rPr>
        <w:t>Foreign Policy</w:t>
      </w:r>
      <w:r w:rsidRPr="00250565">
        <w:t>, https://foreignpolicy.com/2020/10/21/election-2020-smart-retrenchment/)</w:t>
      </w:r>
    </w:p>
    <w:p w14:paraId="67C69277" w14:textId="77777777" w:rsidR="00DF1FB2" w:rsidRPr="00250565" w:rsidRDefault="00DF1FB2" w:rsidP="00DF1FB2">
      <w:pPr>
        <w:rPr>
          <w:u w:val="single"/>
        </w:rPr>
      </w:pPr>
      <w:r w:rsidRPr="00250565">
        <w:rPr>
          <w:rStyle w:val="StyleUnderline"/>
        </w:rPr>
        <w:t>As the Trump era</w:t>
      </w:r>
      <w:r w:rsidRPr="00250565">
        <w:t xml:space="preserve"> potentially </w:t>
      </w:r>
      <w:r w:rsidRPr="00250565">
        <w:rPr>
          <w:rStyle w:val="StyleUnderline"/>
        </w:rPr>
        <w:t>comes to an end, many</w:t>
      </w:r>
      <w:r w:rsidRPr="00250565">
        <w:t xml:space="preserve"> foreign-policy voices in the United States and abroad </w:t>
      </w:r>
      <w:r w:rsidRPr="00250565">
        <w:rPr>
          <w:rStyle w:val="Emphasis"/>
        </w:rPr>
        <w:t>relish</w:t>
      </w:r>
      <w:r w:rsidRPr="00250565">
        <w:t xml:space="preserve"> </w:t>
      </w:r>
      <w:r w:rsidRPr="00250565">
        <w:rPr>
          <w:rStyle w:val="StyleUnderline"/>
        </w:rPr>
        <w:t xml:space="preserve">the prospect of the country’s </w:t>
      </w:r>
      <w:r w:rsidRPr="00250565">
        <w:rPr>
          <w:rStyle w:val="Emphasis"/>
        </w:rPr>
        <w:t>roaring return</w:t>
      </w:r>
      <w:r w:rsidRPr="00250565">
        <w:t xml:space="preserve"> </w:t>
      </w:r>
      <w:r w:rsidRPr="00250565">
        <w:rPr>
          <w:rStyle w:val="StyleUnderline"/>
        </w:rPr>
        <w:t xml:space="preserve">to the global stage. But </w:t>
      </w:r>
      <w:r w:rsidRPr="00114EE0">
        <w:rPr>
          <w:rStyle w:val="StyleUnderline"/>
          <w:highlight w:val="cyan"/>
        </w:rPr>
        <w:t xml:space="preserve">attempting a </w:t>
      </w:r>
      <w:r w:rsidRPr="00114EE0">
        <w:rPr>
          <w:rStyle w:val="Emphasis"/>
          <w:highlight w:val="cyan"/>
        </w:rPr>
        <w:t>full-on comeback</w:t>
      </w:r>
      <w:r w:rsidRPr="00114EE0">
        <w:rPr>
          <w:rStyle w:val="StyleUnderline"/>
          <w:highlight w:val="cyan"/>
        </w:rPr>
        <w:t xml:space="preserve"> would be a </w:t>
      </w:r>
      <w:r w:rsidRPr="00114EE0">
        <w:rPr>
          <w:rStyle w:val="Emphasis"/>
          <w:highlight w:val="cyan"/>
        </w:rPr>
        <w:t>mistake</w:t>
      </w:r>
      <w:r w:rsidRPr="00250565">
        <w:rPr>
          <w:rStyle w:val="Emphasis"/>
        </w:rPr>
        <w:t>. If anything</w:t>
      </w:r>
      <w:r w:rsidRPr="00250565">
        <w:t xml:space="preserve">, </w:t>
      </w:r>
      <w:r w:rsidRPr="00114EE0">
        <w:rPr>
          <w:rStyle w:val="StyleUnderline"/>
          <w:highlight w:val="cyan"/>
        </w:rPr>
        <w:t>the</w:t>
      </w:r>
      <w:r w:rsidRPr="00250565">
        <w:rPr>
          <w:rStyle w:val="StyleUnderline"/>
        </w:rPr>
        <w:t xml:space="preserve"> </w:t>
      </w:r>
      <w:r w:rsidRPr="00250565">
        <w:rPr>
          <w:rStyle w:val="Emphasis"/>
        </w:rPr>
        <w:t xml:space="preserve">strategic </w:t>
      </w:r>
      <w:r w:rsidRPr="00114EE0">
        <w:rPr>
          <w:rStyle w:val="Emphasis"/>
          <w:highlight w:val="cyan"/>
        </w:rPr>
        <w:t>pullback</w:t>
      </w:r>
      <w:r w:rsidRPr="00250565">
        <w:t xml:space="preserve"> </w:t>
      </w:r>
      <w:r w:rsidRPr="00250565">
        <w:rPr>
          <w:rStyle w:val="StyleUnderline"/>
        </w:rPr>
        <w:t>that</w:t>
      </w:r>
      <w:r w:rsidRPr="00250565">
        <w:t xml:space="preserve"> President Donald </w:t>
      </w:r>
      <w:r w:rsidRPr="00114EE0">
        <w:rPr>
          <w:rStyle w:val="Emphasis"/>
          <w:highlight w:val="cyan"/>
        </w:rPr>
        <w:t>Trump</w:t>
      </w:r>
      <w:r w:rsidRPr="00250565">
        <w:t xml:space="preserve"> </w:t>
      </w:r>
      <w:r w:rsidRPr="00250565">
        <w:rPr>
          <w:rStyle w:val="StyleUnderline"/>
        </w:rPr>
        <w:t xml:space="preserve">has </w:t>
      </w:r>
      <w:r w:rsidRPr="00114EE0">
        <w:rPr>
          <w:rStyle w:val="StyleUnderline"/>
          <w:highlight w:val="cyan"/>
        </w:rPr>
        <w:t xml:space="preserve">initiated </w:t>
      </w:r>
      <w:r w:rsidRPr="00114EE0">
        <w:rPr>
          <w:rStyle w:val="Emphasis"/>
          <w:highlight w:val="cyan"/>
        </w:rPr>
        <w:t>needs to continue</w:t>
      </w:r>
      <w:r w:rsidRPr="00250565">
        <w:t>—albeit in a more coherent and judicious manner.</w:t>
      </w:r>
    </w:p>
    <w:p w14:paraId="47EDDFA8" w14:textId="77777777" w:rsidR="00DF1FB2" w:rsidRPr="00250565" w:rsidRDefault="00DF1FB2" w:rsidP="00DF1FB2">
      <w:pPr>
        <w:rPr>
          <w:rStyle w:val="StyleUnderline"/>
        </w:rPr>
      </w:pPr>
      <w:r w:rsidRPr="00250565">
        <w:t xml:space="preserve">Much of the debate surrounding the next administration’s foreign policy has focused on boldly reasserting U.S. leadership in the world. And it’s true: Global interdependence and upheaval do require steady U.S. leadership and engagement. </w:t>
      </w:r>
      <w:r w:rsidRPr="00250565">
        <w:rPr>
          <w:rStyle w:val="StyleUnderline"/>
        </w:rPr>
        <w:t>What’s been</w:t>
      </w:r>
      <w:r w:rsidRPr="00250565">
        <w:t xml:space="preserve"> largely </w:t>
      </w:r>
      <w:r w:rsidRPr="00250565">
        <w:rPr>
          <w:rStyle w:val="Emphasis"/>
        </w:rPr>
        <w:t>missing</w:t>
      </w:r>
      <w:r w:rsidRPr="00250565">
        <w:t xml:space="preserve"> from this debate, however, </w:t>
      </w:r>
      <w:r w:rsidRPr="00250565">
        <w:rPr>
          <w:rStyle w:val="StyleUnderline"/>
        </w:rPr>
        <w:t xml:space="preserve">are the challenges facing the next president when it comes to </w:t>
      </w:r>
      <w:r w:rsidRPr="00250565">
        <w:rPr>
          <w:rStyle w:val="Emphasis"/>
        </w:rPr>
        <w:t>right-sizing U.S. engagement abroad</w:t>
      </w:r>
      <w:r w:rsidRPr="00250565">
        <w:t>—</w:t>
      </w:r>
      <w:r w:rsidRPr="00250565">
        <w:rPr>
          <w:rStyle w:val="StyleUnderline"/>
        </w:rPr>
        <w:t xml:space="preserve">especially </w:t>
      </w:r>
      <w:r w:rsidRPr="00250565">
        <w:rPr>
          <w:rStyle w:val="Emphasis"/>
        </w:rPr>
        <w:t>military involvement</w:t>
      </w:r>
      <w:r w:rsidRPr="00250565">
        <w:t>—</w:t>
      </w:r>
      <w:r w:rsidRPr="00250565">
        <w:rPr>
          <w:rStyle w:val="StyleUnderline"/>
        </w:rPr>
        <w:t xml:space="preserve">and bringing the nation’s </w:t>
      </w:r>
      <w:r w:rsidRPr="00250565">
        <w:rPr>
          <w:rStyle w:val="Emphasis"/>
        </w:rPr>
        <w:t>strategic commitments</w:t>
      </w:r>
      <w:r w:rsidRPr="00250565">
        <w:rPr>
          <w:rStyle w:val="StyleUnderline"/>
        </w:rPr>
        <w:t xml:space="preserve"> back into line with it </w:t>
      </w:r>
      <w:r w:rsidRPr="00250565">
        <w:rPr>
          <w:rStyle w:val="Emphasis"/>
        </w:rPr>
        <w:t>means</w:t>
      </w:r>
      <w:r w:rsidRPr="00250565">
        <w:rPr>
          <w:rStyle w:val="StyleUnderline"/>
        </w:rPr>
        <w:t xml:space="preserve"> and </w:t>
      </w:r>
      <w:r w:rsidRPr="00250565">
        <w:rPr>
          <w:rStyle w:val="Emphasis"/>
        </w:rPr>
        <w:t>purposes</w:t>
      </w:r>
      <w:r w:rsidRPr="00250565">
        <w:rPr>
          <w:rStyle w:val="StyleUnderline"/>
        </w:rPr>
        <w:t>.</w:t>
      </w:r>
    </w:p>
    <w:p w14:paraId="0BAA169D" w14:textId="77777777" w:rsidR="00DF1FB2" w:rsidRPr="00250565" w:rsidRDefault="00DF1FB2" w:rsidP="00DF1FB2">
      <w:r w:rsidRPr="00250565">
        <w:rPr>
          <w:rStyle w:val="StyleUnderline"/>
        </w:rPr>
        <w:t xml:space="preserve">The </w:t>
      </w:r>
      <w:r w:rsidRPr="00114EE0">
        <w:rPr>
          <w:rStyle w:val="StyleUnderline"/>
          <w:highlight w:val="cyan"/>
        </w:rPr>
        <w:t>America</w:t>
      </w:r>
      <w:r w:rsidRPr="00250565">
        <w:rPr>
          <w:rStyle w:val="StyleUnderline"/>
        </w:rPr>
        <w:t xml:space="preserve">n electorate </w:t>
      </w:r>
      <w:r w:rsidRPr="00114EE0">
        <w:rPr>
          <w:rStyle w:val="StyleUnderline"/>
          <w:highlight w:val="cyan"/>
        </w:rPr>
        <w:t>has</w:t>
      </w:r>
      <w:r w:rsidRPr="00250565">
        <w:rPr>
          <w:rStyle w:val="StyleUnderline"/>
        </w:rPr>
        <w:t xml:space="preserve"> </w:t>
      </w:r>
      <w:r w:rsidRPr="00114EE0">
        <w:rPr>
          <w:rStyle w:val="StyleUnderline"/>
          <w:highlight w:val="cyan"/>
        </w:rPr>
        <w:t>turned</w:t>
      </w:r>
      <w:r w:rsidRPr="00250565">
        <w:rPr>
          <w:rStyle w:val="StyleUnderline"/>
        </w:rPr>
        <w:t xml:space="preserve"> </w:t>
      </w:r>
      <w:r w:rsidRPr="00250565">
        <w:rPr>
          <w:rStyle w:val="Emphasis"/>
          <w:sz w:val="24"/>
          <w:szCs w:val="24"/>
        </w:rPr>
        <w:t xml:space="preserve">sharply </w:t>
      </w:r>
      <w:r w:rsidRPr="00114EE0">
        <w:rPr>
          <w:rStyle w:val="Emphasis"/>
          <w:sz w:val="24"/>
          <w:szCs w:val="24"/>
          <w:highlight w:val="cyan"/>
        </w:rPr>
        <w:t>inward</w:t>
      </w:r>
      <w:r w:rsidRPr="00250565">
        <w:rPr>
          <w:sz w:val="24"/>
          <w:szCs w:val="24"/>
        </w:rPr>
        <w:t xml:space="preserve"> </w:t>
      </w:r>
      <w:r w:rsidRPr="00114EE0">
        <w:rPr>
          <w:rStyle w:val="StyleUnderline"/>
          <w:highlight w:val="cyan"/>
        </w:rPr>
        <w:t>in</w:t>
      </w:r>
      <w:r w:rsidRPr="00114EE0">
        <w:rPr>
          <w:highlight w:val="cyan"/>
        </w:rPr>
        <w:t xml:space="preserve"> </w:t>
      </w:r>
      <w:r w:rsidRPr="00114EE0">
        <w:rPr>
          <w:rStyle w:val="StyleUnderline"/>
          <w:highlight w:val="cyan"/>
        </w:rPr>
        <w:t>response to</w:t>
      </w:r>
      <w:r w:rsidRPr="00250565">
        <w:rPr>
          <w:rStyle w:val="StyleUnderline"/>
        </w:rPr>
        <w:t xml:space="preserve"> </w:t>
      </w:r>
      <w:r w:rsidRPr="00250565">
        <w:rPr>
          <w:rStyle w:val="Emphasis"/>
        </w:rPr>
        <w:t xml:space="preserve">military </w:t>
      </w:r>
      <w:r w:rsidRPr="00114EE0">
        <w:rPr>
          <w:rStyle w:val="Emphasis"/>
          <w:highlight w:val="cyan"/>
        </w:rPr>
        <w:t>overreach</w:t>
      </w:r>
      <w:r w:rsidRPr="00250565">
        <w:rPr>
          <w:rStyle w:val="StyleUnderline"/>
        </w:rPr>
        <w:t xml:space="preserve"> in the </w:t>
      </w:r>
      <w:r w:rsidRPr="00250565">
        <w:rPr>
          <w:rStyle w:val="Emphasis"/>
        </w:rPr>
        <w:t>Middle East</w:t>
      </w:r>
      <w:r w:rsidRPr="00250565">
        <w:t xml:space="preserve">, </w:t>
      </w:r>
      <w:r w:rsidRPr="00250565">
        <w:rPr>
          <w:rStyle w:val="StyleUnderline"/>
        </w:rPr>
        <w:t xml:space="preserve">the </w:t>
      </w:r>
      <w:r w:rsidRPr="00250565">
        <w:rPr>
          <w:rStyle w:val="Emphasis"/>
        </w:rPr>
        <w:t>economic dislocations</w:t>
      </w:r>
      <w:r w:rsidRPr="00250565">
        <w:t xml:space="preserve"> </w:t>
      </w:r>
      <w:r w:rsidRPr="00250565">
        <w:rPr>
          <w:rStyle w:val="StyleUnderline"/>
        </w:rPr>
        <w:t xml:space="preserve">brought about by </w:t>
      </w:r>
      <w:r w:rsidRPr="00250565">
        <w:rPr>
          <w:rStyle w:val="Emphasis"/>
        </w:rPr>
        <w:t>innovation</w:t>
      </w:r>
      <w:r w:rsidRPr="00250565">
        <w:rPr>
          <w:rStyle w:val="StyleUnderline"/>
        </w:rPr>
        <w:t xml:space="preserve"> and </w:t>
      </w:r>
      <w:r w:rsidRPr="00250565">
        <w:rPr>
          <w:rStyle w:val="Emphasis"/>
        </w:rPr>
        <w:t>globalization</w:t>
      </w:r>
      <w:r w:rsidRPr="00250565">
        <w:t xml:space="preserve">, </w:t>
      </w:r>
      <w:r w:rsidRPr="00114EE0">
        <w:rPr>
          <w:rStyle w:val="StyleUnderline"/>
          <w:highlight w:val="cyan"/>
        </w:rPr>
        <w:t>and</w:t>
      </w:r>
      <w:r w:rsidRPr="00250565">
        <w:rPr>
          <w:rStyle w:val="StyleUnderline"/>
        </w:rPr>
        <w:t xml:space="preserve"> the </w:t>
      </w:r>
      <w:r w:rsidRPr="00250565">
        <w:rPr>
          <w:rStyle w:val="Emphasis"/>
        </w:rPr>
        <w:t>national calamity</w:t>
      </w:r>
      <w:r w:rsidRPr="00250565">
        <w:rPr>
          <w:rStyle w:val="StyleUnderline"/>
        </w:rPr>
        <w:t xml:space="preserve"> caused by </w:t>
      </w:r>
      <w:r w:rsidRPr="00114EE0">
        <w:rPr>
          <w:rStyle w:val="Emphasis"/>
          <w:highlight w:val="cyan"/>
        </w:rPr>
        <w:t>COVID</w:t>
      </w:r>
      <w:r w:rsidRPr="00250565">
        <w:t xml:space="preserve">-19. </w:t>
      </w:r>
      <w:r w:rsidRPr="00114EE0">
        <w:rPr>
          <w:rStyle w:val="StyleUnderline"/>
          <w:highlight w:val="cyan"/>
        </w:rPr>
        <w:t>The</w:t>
      </w:r>
      <w:r w:rsidRPr="00250565">
        <w:rPr>
          <w:rStyle w:val="StyleUnderline"/>
        </w:rPr>
        <w:t xml:space="preserve"> nation’s </w:t>
      </w:r>
      <w:r w:rsidRPr="00114EE0">
        <w:rPr>
          <w:rStyle w:val="Emphasis"/>
          <w:highlight w:val="cyan"/>
        </w:rPr>
        <w:t>next pres</w:t>
      </w:r>
      <w:r w:rsidRPr="00250565">
        <w:rPr>
          <w:rStyle w:val="Emphasis"/>
        </w:rPr>
        <w:t>ident</w:t>
      </w:r>
      <w:r w:rsidRPr="00250565">
        <w:rPr>
          <w:rStyle w:val="StyleUnderline"/>
        </w:rPr>
        <w:t xml:space="preserve"> </w:t>
      </w:r>
      <w:r w:rsidRPr="00114EE0">
        <w:rPr>
          <w:rStyle w:val="StyleUnderline"/>
          <w:highlight w:val="cyan"/>
        </w:rPr>
        <w:t>would</w:t>
      </w:r>
      <w:r w:rsidRPr="00250565">
        <w:t xml:space="preserve"> be wise to take note—and </w:t>
      </w:r>
      <w:r w:rsidRPr="00114EE0">
        <w:rPr>
          <w:rStyle w:val="StyleUnderline"/>
          <w:highlight w:val="cyan"/>
        </w:rPr>
        <w:t>craft</w:t>
      </w:r>
      <w:r w:rsidRPr="00250565">
        <w:rPr>
          <w:rStyle w:val="StyleUnderline"/>
        </w:rPr>
        <w:t xml:space="preserve"> a brand of global </w:t>
      </w:r>
      <w:r w:rsidRPr="00114EE0">
        <w:rPr>
          <w:rStyle w:val="StyleUnderline"/>
          <w:highlight w:val="cyan"/>
        </w:rPr>
        <w:t>statecraft that is</w:t>
      </w:r>
      <w:r w:rsidRPr="00250565">
        <w:rPr>
          <w:rStyle w:val="StyleUnderline"/>
        </w:rPr>
        <w:t xml:space="preserve"> </w:t>
      </w:r>
      <w:r w:rsidRPr="00250565">
        <w:rPr>
          <w:rStyle w:val="Emphasis"/>
        </w:rPr>
        <w:t>effective</w:t>
      </w:r>
      <w:r w:rsidRPr="00250565">
        <w:rPr>
          <w:rStyle w:val="StyleUnderline"/>
        </w:rPr>
        <w:t xml:space="preserve"> but also</w:t>
      </w:r>
      <w:r w:rsidRPr="00250565">
        <w:t xml:space="preserve"> politically </w:t>
      </w:r>
      <w:r w:rsidRPr="00114EE0">
        <w:rPr>
          <w:rStyle w:val="Emphasis"/>
          <w:highlight w:val="cyan"/>
        </w:rPr>
        <w:t>sustainable</w:t>
      </w:r>
      <w:r w:rsidRPr="00250565">
        <w:t xml:space="preserve">. </w:t>
      </w:r>
      <w:r w:rsidRPr="00114EE0">
        <w:rPr>
          <w:rStyle w:val="StyleUnderline"/>
          <w:highlight w:val="cyan"/>
        </w:rPr>
        <w:t>Otherwise</w:t>
      </w:r>
      <w:r w:rsidRPr="00250565">
        <w:rPr>
          <w:rStyle w:val="StyleUnderline"/>
        </w:rPr>
        <w:t xml:space="preserve">, the </w:t>
      </w:r>
      <w:r w:rsidRPr="00114EE0">
        <w:rPr>
          <w:rStyle w:val="Emphasis"/>
          <w:highlight w:val="cyan"/>
        </w:rPr>
        <w:t>strategic pullback</w:t>
      </w:r>
      <w:r w:rsidRPr="00250565">
        <w:rPr>
          <w:rStyle w:val="StyleUnderline"/>
        </w:rPr>
        <w:t xml:space="preserve"> that needs to take place </w:t>
      </w:r>
      <w:r w:rsidRPr="00114EE0">
        <w:rPr>
          <w:rStyle w:val="StyleUnderline"/>
          <w:highlight w:val="cyan"/>
        </w:rPr>
        <w:t xml:space="preserve">will occur </w:t>
      </w:r>
      <w:r w:rsidRPr="00114EE0">
        <w:rPr>
          <w:rStyle w:val="Emphasis"/>
          <w:sz w:val="28"/>
          <w:szCs w:val="28"/>
          <w:highlight w:val="cyan"/>
        </w:rPr>
        <w:t>by default rather than</w:t>
      </w:r>
      <w:r w:rsidRPr="00250565">
        <w:rPr>
          <w:rStyle w:val="Emphasis"/>
          <w:sz w:val="28"/>
          <w:szCs w:val="28"/>
        </w:rPr>
        <w:t xml:space="preserve"> by </w:t>
      </w:r>
      <w:r w:rsidRPr="00114EE0">
        <w:rPr>
          <w:rStyle w:val="Emphasis"/>
          <w:sz w:val="28"/>
          <w:szCs w:val="28"/>
          <w:highlight w:val="cyan"/>
        </w:rPr>
        <w:t>design</w:t>
      </w:r>
      <w:r w:rsidRPr="00250565">
        <w:t xml:space="preserve">, </w:t>
      </w:r>
      <w:r w:rsidRPr="00114EE0">
        <w:rPr>
          <w:rStyle w:val="StyleUnderline"/>
          <w:highlight w:val="cyan"/>
        </w:rPr>
        <w:t>risking</w:t>
      </w:r>
      <w:r w:rsidRPr="00250565">
        <w:t xml:space="preserve"> that </w:t>
      </w:r>
      <w:r w:rsidRPr="00250565">
        <w:rPr>
          <w:rStyle w:val="Emphasis"/>
        </w:rPr>
        <w:t xml:space="preserve">U.S. </w:t>
      </w:r>
      <w:r w:rsidRPr="00114EE0">
        <w:rPr>
          <w:rStyle w:val="Emphasis"/>
          <w:highlight w:val="cyan"/>
        </w:rPr>
        <w:t>overreach</w:t>
      </w:r>
      <w:r w:rsidRPr="00250565">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17322BB3" w14:textId="77777777" w:rsidR="00DF1FB2" w:rsidRPr="00250565" w:rsidRDefault="00DF1FB2" w:rsidP="00DF1FB2">
      <w:r w:rsidRPr="00250565">
        <w:t xml:space="preserve">Democratic candidate Joe </w:t>
      </w:r>
      <w:r w:rsidRPr="00114EE0">
        <w:rPr>
          <w:rStyle w:val="Emphasis"/>
          <w:highlight w:val="cyan"/>
        </w:rPr>
        <w:t>Biden</w:t>
      </w:r>
      <w:r w:rsidRPr="00250565">
        <w:rPr>
          <w:rStyle w:val="StyleUnderline"/>
        </w:rPr>
        <w:t xml:space="preserve"> is</w:t>
      </w:r>
      <w:r w:rsidRPr="00250565">
        <w:t xml:space="preserve"> far better </w:t>
      </w:r>
      <w:r w:rsidRPr="00250565">
        <w:rPr>
          <w:rStyle w:val="StyleUnderline"/>
        </w:rPr>
        <w:t xml:space="preserve">suited to </w:t>
      </w:r>
      <w:r w:rsidRPr="00114EE0">
        <w:rPr>
          <w:rStyle w:val="StyleUnderline"/>
          <w:highlight w:val="cyan"/>
        </w:rPr>
        <w:t>restore</w:t>
      </w:r>
      <w:r w:rsidRPr="00250565">
        <w:rPr>
          <w:rStyle w:val="StyleUnderline"/>
        </w:rPr>
        <w:t xml:space="preserve"> an </w:t>
      </w:r>
      <w:r w:rsidRPr="00114EE0">
        <w:rPr>
          <w:rStyle w:val="Emphasis"/>
          <w:highlight w:val="cyan"/>
        </w:rPr>
        <w:t>equilibrium</w:t>
      </w:r>
      <w:r w:rsidRPr="00250565">
        <w:t xml:space="preserve"> </w:t>
      </w:r>
      <w:r w:rsidRPr="00250565">
        <w:rPr>
          <w:rStyle w:val="StyleUnderline"/>
        </w:rPr>
        <w:t>between</w:t>
      </w:r>
      <w:r w:rsidRPr="00250565">
        <w:t xml:space="preserve"> the nation’s </w:t>
      </w:r>
      <w:r w:rsidRPr="00250565">
        <w:rPr>
          <w:rStyle w:val="Emphasis"/>
        </w:rPr>
        <w:t>foreign policy</w:t>
      </w:r>
      <w:r w:rsidRPr="00250565">
        <w:rPr>
          <w:rStyle w:val="StyleUnderline"/>
        </w:rPr>
        <w:t xml:space="preserve"> and</w:t>
      </w:r>
      <w:r w:rsidRPr="00250565">
        <w:t xml:space="preserve"> its </w:t>
      </w:r>
      <w:r w:rsidRPr="00250565">
        <w:rPr>
          <w:rStyle w:val="Emphasis"/>
        </w:rPr>
        <w:t>political will</w:t>
      </w:r>
      <w:r w:rsidRPr="00250565">
        <w:t xml:space="preserve">. </w:t>
      </w:r>
      <w:r w:rsidRPr="00250565">
        <w:rPr>
          <w:rStyle w:val="StyleUnderline"/>
        </w:rPr>
        <w:t xml:space="preserve">Throughout his career, </w:t>
      </w:r>
      <w:r w:rsidRPr="00114EE0">
        <w:rPr>
          <w:rStyle w:val="StyleUnderline"/>
          <w:highlight w:val="cyan"/>
        </w:rPr>
        <w:t>he has been</w:t>
      </w:r>
      <w:r w:rsidRPr="00250565">
        <w:rPr>
          <w:rStyle w:val="StyleUnderline"/>
        </w:rPr>
        <w:t xml:space="preserve"> a </w:t>
      </w:r>
      <w:r w:rsidRPr="00114EE0">
        <w:rPr>
          <w:rStyle w:val="Emphasis"/>
          <w:highlight w:val="cyan"/>
        </w:rPr>
        <w:t>pragmatic</w:t>
      </w:r>
      <w:r w:rsidRPr="00250565">
        <w:rPr>
          <w:rStyle w:val="StyleUnderline"/>
        </w:rPr>
        <w:t xml:space="preserve"> and </w:t>
      </w:r>
      <w:r w:rsidRPr="00250565">
        <w:rPr>
          <w:rStyle w:val="Emphasis"/>
        </w:rPr>
        <w:t>prudent internationalist</w:t>
      </w:r>
      <w:r w:rsidRPr="00250565">
        <w:t xml:space="preserve">; </w:t>
      </w:r>
      <w:r w:rsidRPr="00250565">
        <w:rPr>
          <w:rStyle w:val="StyleUnderline"/>
        </w:rPr>
        <w:t xml:space="preserve">looking forward, pragmatism </w:t>
      </w:r>
      <w:r w:rsidRPr="00114EE0">
        <w:rPr>
          <w:rStyle w:val="StyleUnderline"/>
          <w:highlight w:val="cyan"/>
        </w:rPr>
        <w:t>and</w:t>
      </w:r>
      <w:r w:rsidRPr="00250565">
        <w:rPr>
          <w:rStyle w:val="StyleUnderline"/>
        </w:rPr>
        <w:t xml:space="preserve"> prudence </w:t>
      </w:r>
      <w:r w:rsidRPr="00114EE0">
        <w:rPr>
          <w:rStyle w:val="StyleUnderline"/>
          <w:highlight w:val="cyan"/>
        </w:rPr>
        <w:t>will require</w:t>
      </w:r>
      <w:r w:rsidRPr="00250565">
        <w:rPr>
          <w:rStyle w:val="StyleUnderline"/>
        </w:rPr>
        <w:t xml:space="preserve"> a more </w:t>
      </w:r>
      <w:r w:rsidRPr="00114EE0">
        <w:rPr>
          <w:rStyle w:val="Emphasis"/>
          <w:highlight w:val="cyan"/>
        </w:rPr>
        <w:t>selective</w:t>
      </w:r>
      <w:r w:rsidRPr="00250565">
        <w:rPr>
          <w:rStyle w:val="StyleUnderline"/>
        </w:rPr>
        <w:t xml:space="preserve"> and </w:t>
      </w:r>
      <w:r w:rsidRPr="00250565">
        <w:rPr>
          <w:rStyle w:val="Emphasis"/>
        </w:rPr>
        <w:t xml:space="preserve">discriminating </w:t>
      </w:r>
      <w:r w:rsidRPr="00114EE0">
        <w:rPr>
          <w:rStyle w:val="Emphasis"/>
          <w:highlight w:val="cyan"/>
        </w:rPr>
        <w:t>internationalism</w:t>
      </w:r>
      <w:r w:rsidRPr="00250565">
        <w:t xml:space="preserve">, </w:t>
      </w:r>
      <w:r w:rsidRPr="00114EE0">
        <w:rPr>
          <w:rStyle w:val="Emphasis"/>
          <w:highlight w:val="cyan"/>
        </w:rPr>
        <w:t>not</w:t>
      </w:r>
      <w:r w:rsidRPr="00114EE0">
        <w:rPr>
          <w:highlight w:val="cyan"/>
        </w:rPr>
        <w:t xml:space="preserve"> </w:t>
      </w:r>
      <w:r w:rsidRPr="00114EE0">
        <w:rPr>
          <w:rStyle w:val="Emphasis"/>
          <w:highlight w:val="cyan"/>
        </w:rPr>
        <w:t>restoration of the s</w:t>
      </w:r>
      <w:r w:rsidRPr="00250565">
        <w:t xml:space="preserve">tatus </w:t>
      </w:r>
      <w:r w:rsidRPr="00114EE0">
        <w:rPr>
          <w:rStyle w:val="Emphasis"/>
          <w:highlight w:val="cyan"/>
        </w:rPr>
        <w:t>quo</w:t>
      </w:r>
      <w:r w:rsidRPr="00250565">
        <w:t xml:space="preserve"> ante. Three-quarters of the American public want U.S. troops to leave Afghanistan and Iraq—</w:t>
      </w:r>
      <w:r w:rsidRPr="00250565">
        <w:rPr>
          <w:rStyle w:val="StyleUnderline"/>
        </w:rPr>
        <w:t xml:space="preserve">it is time to downsize the U.S. footprint in the Middle East. U.S. foreign policy has become </w:t>
      </w:r>
      <w:r w:rsidRPr="00250565">
        <w:rPr>
          <w:rStyle w:val="Emphasis"/>
        </w:rPr>
        <w:t>over-militarized</w:t>
      </w:r>
      <w:r w:rsidRPr="00250565">
        <w:t>—</w:t>
      </w:r>
      <w:r w:rsidRPr="00250565">
        <w:rPr>
          <w:rStyle w:val="StyleUnderline"/>
        </w:rPr>
        <w:t xml:space="preserve">the next administration should </w:t>
      </w:r>
      <w:r w:rsidRPr="00250565">
        <w:rPr>
          <w:rStyle w:val="Emphasis"/>
        </w:rPr>
        <w:t>reallocate priorities</w:t>
      </w:r>
      <w:r w:rsidRPr="00250565">
        <w:rPr>
          <w:rStyle w:val="StyleUnderline"/>
        </w:rPr>
        <w:t xml:space="preserve"> and </w:t>
      </w:r>
      <w:r w:rsidRPr="00250565">
        <w:rPr>
          <w:rStyle w:val="Emphasis"/>
        </w:rPr>
        <w:t>resources</w:t>
      </w:r>
      <w:r w:rsidRPr="00250565">
        <w:t xml:space="preserve">, </w:t>
      </w:r>
      <w:r w:rsidRPr="00250565">
        <w:rPr>
          <w:rStyle w:val="StyleUnderline"/>
        </w:rPr>
        <w:t xml:space="preserve">putting more emphasis on </w:t>
      </w:r>
      <w:r w:rsidRPr="00250565">
        <w:rPr>
          <w:rStyle w:val="Emphasis"/>
        </w:rPr>
        <w:t>diplomacy</w:t>
      </w:r>
      <w:r w:rsidRPr="00250565">
        <w:t xml:space="preserve">, cybersecurity, global public health, and climate change. Washington should also return to being a team player if it is to lighten its load; </w:t>
      </w:r>
      <w:r w:rsidRPr="00114EE0">
        <w:rPr>
          <w:rStyle w:val="Emphasis"/>
          <w:highlight w:val="cyan"/>
        </w:rPr>
        <w:t>retrenchment</w:t>
      </w:r>
      <w:r w:rsidRPr="00114EE0">
        <w:rPr>
          <w:rStyle w:val="StyleUnderline"/>
          <w:highlight w:val="cyan"/>
        </w:rPr>
        <w:t xml:space="preserve"> and </w:t>
      </w:r>
      <w:r w:rsidRPr="00114EE0">
        <w:rPr>
          <w:rStyle w:val="Emphasis"/>
          <w:highlight w:val="cyan"/>
        </w:rPr>
        <w:t>multilat</w:t>
      </w:r>
      <w:r w:rsidRPr="00250565">
        <w:rPr>
          <w:rStyle w:val="Emphasis"/>
        </w:rPr>
        <w:t>eral engagement</w:t>
      </w:r>
      <w:r w:rsidRPr="00250565">
        <w:rPr>
          <w:rStyle w:val="StyleUnderline"/>
        </w:rPr>
        <w:t xml:space="preserve"> </w:t>
      </w:r>
      <w:r w:rsidRPr="00114EE0">
        <w:rPr>
          <w:rStyle w:val="StyleUnderline"/>
          <w:highlight w:val="cyan"/>
        </w:rPr>
        <w:t>go hand in hand</w:t>
      </w:r>
      <w:r w:rsidRPr="00250565">
        <w:rPr>
          <w:rStyle w:val="StyleUnderline"/>
        </w:rPr>
        <w:t xml:space="preserve">. Meeting the threat posed by </w:t>
      </w:r>
      <w:r w:rsidRPr="00250565">
        <w:rPr>
          <w:rStyle w:val="Emphasis"/>
        </w:rPr>
        <w:t>China</w:t>
      </w:r>
      <w:r w:rsidRPr="00250565">
        <w:t xml:space="preserve">, managing international </w:t>
      </w:r>
      <w:r w:rsidRPr="00250565">
        <w:rPr>
          <w:rStyle w:val="Emphasis"/>
        </w:rPr>
        <w:t>trade</w:t>
      </w:r>
      <w:r w:rsidRPr="00250565">
        <w:t xml:space="preserve"> and finance, </w:t>
      </w:r>
      <w:r w:rsidRPr="00250565">
        <w:rPr>
          <w:rStyle w:val="StyleUnderline"/>
        </w:rPr>
        <w:t>preventing</w:t>
      </w:r>
      <w:r w:rsidRPr="00250565">
        <w:t xml:space="preserve"> nuclear </w:t>
      </w:r>
      <w:r w:rsidRPr="00250565">
        <w:rPr>
          <w:rStyle w:val="Emphasis"/>
        </w:rPr>
        <w:t>prolif</w:t>
      </w:r>
      <w:r w:rsidRPr="00250565">
        <w:t xml:space="preserve">eration, </w:t>
      </w:r>
      <w:r w:rsidRPr="00250565">
        <w:rPr>
          <w:rStyle w:val="StyleUnderline"/>
        </w:rPr>
        <w:t>addressing</w:t>
      </w:r>
      <w:r w:rsidRPr="00250565">
        <w:t xml:space="preserve"> </w:t>
      </w:r>
      <w:r w:rsidRPr="00250565">
        <w:rPr>
          <w:rStyle w:val="Emphasis"/>
        </w:rPr>
        <w:t>pandemics</w:t>
      </w:r>
      <w:r w:rsidRPr="00250565">
        <w:t>—</w:t>
      </w:r>
      <w:r w:rsidRPr="00250565">
        <w:rPr>
          <w:rStyle w:val="StyleUnderline"/>
        </w:rPr>
        <w:t>these</w:t>
      </w:r>
      <w:r w:rsidRPr="00250565">
        <w:t xml:space="preserve"> and other urgent challenges </w:t>
      </w:r>
      <w:r w:rsidRPr="00250565">
        <w:rPr>
          <w:rStyle w:val="StyleUnderline"/>
        </w:rPr>
        <w:t xml:space="preserve">all require broad </w:t>
      </w:r>
      <w:r w:rsidRPr="00250565">
        <w:rPr>
          <w:rStyle w:val="Emphasis"/>
        </w:rPr>
        <w:t>international coop</w:t>
      </w:r>
      <w:r w:rsidRPr="00250565">
        <w:rPr>
          <w:rStyle w:val="StyleUnderline"/>
        </w:rPr>
        <w:t>eration</w:t>
      </w:r>
      <w:r w:rsidRPr="00250565">
        <w:t xml:space="preserve">. </w:t>
      </w:r>
      <w:r w:rsidRPr="00250565">
        <w:rPr>
          <w:rStyle w:val="StyleUnderline"/>
        </w:rPr>
        <w:t xml:space="preserve">And </w:t>
      </w:r>
      <w:r w:rsidRPr="00114EE0">
        <w:rPr>
          <w:rStyle w:val="StyleUnderline"/>
          <w:highlight w:val="cyan"/>
        </w:rPr>
        <w:t>as the U</w:t>
      </w:r>
      <w:r w:rsidRPr="00250565">
        <w:t xml:space="preserve">nited </w:t>
      </w:r>
      <w:r w:rsidRPr="00114EE0">
        <w:rPr>
          <w:rStyle w:val="StyleUnderline"/>
          <w:highlight w:val="cyan"/>
        </w:rPr>
        <w:t>S</w:t>
      </w:r>
      <w:r w:rsidRPr="00250565">
        <w:t xml:space="preserve">tates </w:t>
      </w:r>
      <w:r w:rsidRPr="00114EE0">
        <w:rPr>
          <w:rStyle w:val="Emphasis"/>
          <w:highlight w:val="cyan"/>
        </w:rPr>
        <w:t>pulls back</w:t>
      </w:r>
      <w:r w:rsidRPr="00250565">
        <w:t xml:space="preserve"> from its role as global policeman, </w:t>
      </w:r>
      <w:r w:rsidRPr="00250565">
        <w:rPr>
          <w:rStyle w:val="StyleUnderline"/>
        </w:rPr>
        <w:t xml:space="preserve">it will want </w:t>
      </w:r>
      <w:r w:rsidRPr="00250565">
        <w:rPr>
          <w:rStyle w:val="Emphasis"/>
        </w:rPr>
        <w:t xml:space="preserve">like-minded </w:t>
      </w:r>
      <w:r w:rsidRPr="00114EE0">
        <w:rPr>
          <w:rStyle w:val="Emphasis"/>
          <w:highlight w:val="cyan"/>
        </w:rPr>
        <w:t>partners</w:t>
      </w:r>
      <w:r w:rsidRPr="00250565">
        <w:rPr>
          <w:rStyle w:val="StyleUnderline"/>
        </w:rPr>
        <w:t xml:space="preserve"> to help </w:t>
      </w:r>
      <w:r w:rsidRPr="00114EE0">
        <w:rPr>
          <w:rStyle w:val="Emphasis"/>
          <w:highlight w:val="cyan"/>
        </w:rPr>
        <w:t>fill the gap</w:t>
      </w:r>
      <w:r w:rsidRPr="00250565">
        <w:t>. These partnerships become stronger through diplomacy and teamwork.</w:t>
      </w:r>
    </w:p>
    <w:p w14:paraId="7AC34160" w14:textId="77777777" w:rsidR="00DF1FB2" w:rsidRPr="00E25C8F" w:rsidRDefault="00DF1FB2" w:rsidP="00DF1FB2">
      <w:r w:rsidRPr="00250565">
        <w:rPr>
          <w:rStyle w:val="StyleUnderline"/>
        </w:rPr>
        <w:t xml:space="preserve">The </w:t>
      </w:r>
      <w:r w:rsidRPr="00250565">
        <w:rPr>
          <w:rStyle w:val="Emphasis"/>
        </w:rPr>
        <w:t>top priorities</w:t>
      </w:r>
      <w:r w:rsidRPr="00250565">
        <w:rPr>
          <w:rStyle w:val="StyleUnderline"/>
        </w:rPr>
        <w:t xml:space="preserve"> of the next president will be </w:t>
      </w:r>
      <w:r w:rsidRPr="00250565">
        <w:rPr>
          <w:rStyle w:val="Emphasis"/>
        </w:rPr>
        <w:t>at home</w:t>
      </w:r>
      <w:r w:rsidRPr="00250565">
        <w:rPr>
          <w:rStyle w:val="StyleUnderline"/>
        </w:rPr>
        <w:t xml:space="preserve">: </w:t>
      </w:r>
      <w:r w:rsidRPr="00250565">
        <w:rPr>
          <w:rStyle w:val="Emphasis"/>
        </w:rPr>
        <w:t>taming the pandemic</w:t>
      </w:r>
      <w:r w:rsidRPr="00250565">
        <w:rPr>
          <w:rStyle w:val="StyleUnderline"/>
        </w:rPr>
        <w:t xml:space="preserve">, </w:t>
      </w:r>
      <w:r w:rsidRPr="00250565">
        <w:rPr>
          <w:rStyle w:val="Emphasis"/>
        </w:rPr>
        <w:t>repairing the economy</w:t>
      </w:r>
      <w:r w:rsidRPr="00250565">
        <w:rPr>
          <w:rStyle w:val="StyleUnderline"/>
        </w:rPr>
        <w:t xml:space="preserve">, and reviving </w:t>
      </w:r>
      <w:r w:rsidRPr="00250565">
        <w:rPr>
          <w:rStyle w:val="Emphasis"/>
        </w:rPr>
        <w:t>democratic institutions</w:t>
      </w:r>
      <w:r w:rsidRPr="00250565">
        <w:t xml:space="preserve"> and norms. Only if the country’s democratic lights come back on can it effectively deal with the rest of the world. In the meantime, </w:t>
      </w:r>
      <w:r w:rsidRPr="00114EE0">
        <w:rPr>
          <w:rStyle w:val="StyleUnderline"/>
          <w:highlight w:val="cyan"/>
        </w:rPr>
        <w:t>the</w:t>
      </w:r>
      <w:r w:rsidRPr="00250565">
        <w:rPr>
          <w:rStyle w:val="StyleUnderline"/>
        </w:rPr>
        <w:t xml:space="preserve"> next </w:t>
      </w:r>
      <w:r w:rsidRPr="00114EE0">
        <w:rPr>
          <w:rStyle w:val="StyleUnderline"/>
          <w:highlight w:val="cyan"/>
        </w:rPr>
        <w:t>admin</w:t>
      </w:r>
      <w:r w:rsidRPr="00250565">
        <w:t xml:space="preserve">istration </w:t>
      </w:r>
      <w:r w:rsidRPr="00114EE0">
        <w:rPr>
          <w:rStyle w:val="StyleUnderline"/>
          <w:highlight w:val="cyan"/>
        </w:rPr>
        <w:t>needs to</w:t>
      </w:r>
      <w:r w:rsidRPr="00250565">
        <w:rPr>
          <w:rStyle w:val="StyleUnderline"/>
        </w:rPr>
        <w:t xml:space="preserve"> </w:t>
      </w:r>
      <w:r w:rsidRPr="00250565">
        <w:rPr>
          <w:rStyle w:val="Emphasis"/>
        </w:rPr>
        <w:t>continue Trump’s effort</w:t>
      </w:r>
      <w:r w:rsidRPr="00250565">
        <w:rPr>
          <w:rStyle w:val="StyleUnderline"/>
        </w:rPr>
        <w:t xml:space="preserve"> to </w:t>
      </w:r>
      <w:r w:rsidRPr="00114EE0">
        <w:rPr>
          <w:rStyle w:val="Emphasis"/>
          <w:highlight w:val="cyan"/>
        </w:rPr>
        <w:t>downsize</w:t>
      </w:r>
      <w:r w:rsidRPr="00250565">
        <w:rPr>
          <w:rStyle w:val="StyleUnderline"/>
        </w:rPr>
        <w:t xml:space="preserve"> the nation’s foreign </w:t>
      </w:r>
      <w:r w:rsidRPr="00114EE0">
        <w:rPr>
          <w:rStyle w:val="Emphasis"/>
          <w:highlight w:val="cyan"/>
        </w:rPr>
        <w:t>entanglements</w:t>
      </w:r>
      <w:r w:rsidRPr="00250565">
        <w:t xml:space="preserve">—but </w:t>
      </w:r>
      <w:r w:rsidRPr="00114EE0">
        <w:rPr>
          <w:rStyle w:val="StyleUnderline"/>
          <w:highlight w:val="cyan"/>
        </w:rPr>
        <w:t>in a</w:t>
      </w:r>
      <w:r w:rsidRPr="00250565">
        <w:rPr>
          <w:rStyle w:val="StyleUnderline"/>
        </w:rPr>
        <w:t xml:space="preserve"> </w:t>
      </w:r>
      <w:r w:rsidRPr="00250565">
        <w:rPr>
          <w:rStyle w:val="Emphasis"/>
        </w:rPr>
        <w:t>smart</w:t>
      </w:r>
      <w:r w:rsidRPr="00250565">
        <w:rPr>
          <w:rStyle w:val="StyleUnderline"/>
        </w:rPr>
        <w:t xml:space="preserve"> and </w:t>
      </w:r>
      <w:r w:rsidRPr="00114EE0">
        <w:rPr>
          <w:rStyle w:val="Emphasis"/>
          <w:highlight w:val="cyan"/>
        </w:rPr>
        <w:t>measured</w:t>
      </w:r>
      <w:r w:rsidRPr="00114EE0">
        <w:rPr>
          <w:rStyle w:val="StyleUnderline"/>
          <w:highlight w:val="cyan"/>
        </w:rPr>
        <w:t xml:space="preserve"> way</w:t>
      </w:r>
      <w:r w:rsidRPr="00250565">
        <w:t>. The United States needs to step back without stepping away. “Build back better” applies abroad just as much as it does at home.</w:t>
      </w:r>
    </w:p>
    <w:p w14:paraId="2FAFE76D" w14:textId="4EA5D739" w:rsidR="00DF1FB2" w:rsidRDefault="00DF1FB2" w:rsidP="00DF1FB2">
      <w:pPr>
        <w:pStyle w:val="Heading2"/>
      </w:pPr>
      <w:r>
        <w:t>DA — BBB</w:t>
      </w:r>
    </w:p>
    <w:p w14:paraId="0A4E1BA4" w14:textId="77777777" w:rsidR="00DF1FB2" w:rsidRDefault="00DF1FB2" w:rsidP="00DF1FB2">
      <w:pPr>
        <w:pStyle w:val="Heading4"/>
      </w:pPr>
      <w:r>
        <w:t>Mega ships accelerate CO2 emissions</w:t>
      </w:r>
    </w:p>
    <w:p w14:paraId="71870A4A" w14:textId="77777777" w:rsidR="00DF1FB2" w:rsidRDefault="00DF1FB2" w:rsidP="00DF1FB2">
      <w:proofErr w:type="spellStart"/>
      <w:r w:rsidRPr="002435EB">
        <w:rPr>
          <w:rStyle w:val="Style13ptBold"/>
        </w:rPr>
        <w:t>Heckstall</w:t>
      </w:r>
      <w:proofErr w:type="spellEnd"/>
      <w:r w:rsidRPr="002435EB">
        <w:rPr>
          <w:rStyle w:val="Style13ptBold"/>
        </w:rPr>
        <w:t xml:space="preserve"> 18</w:t>
      </w:r>
      <w:r>
        <w:rPr>
          <w:sz w:val="16"/>
        </w:rPr>
        <w:t xml:space="preserve">, </w:t>
      </w:r>
      <w:r>
        <w:t>Editor of Verma M</w:t>
      </w:r>
      <w:r w:rsidRPr="002435EB">
        <w:t xml:space="preserve">edia, (Victoria, April 22, 2018, Here’s How Much Pollution Shipping Containers and Freight Trucks Cause, </w:t>
      </w:r>
      <w:hyperlink r:id="rId22" w:history="1">
        <w:r w:rsidRPr="0044239F">
          <w:rPr>
            <w:rStyle w:val="Hyperlink"/>
          </w:rPr>
          <w:t>https://medium.com/@victoria27/heres-how-much-pollution-shipping-containers-and-freight-trucks-cause-b358cb034c70</w:t>
        </w:r>
      </w:hyperlink>
      <w:r w:rsidRPr="002435EB">
        <w:t>}</w:t>
      </w:r>
    </w:p>
    <w:p w14:paraId="64A29D0F" w14:textId="77777777" w:rsidR="00DF1FB2" w:rsidRDefault="00DF1FB2" w:rsidP="00DF1FB2">
      <w:pPr>
        <w:rPr>
          <w:sz w:val="16"/>
        </w:rPr>
      </w:pPr>
      <w:r w:rsidRPr="002E79FB">
        <w:rPr>
          <w:rStyle w:val="StyleUnderline"/>
          <w:highlight w:val="yellow"/>
        </w:rPr>
        <w:t>Container ships</w:t>
      </w:r>
      <w:r>
        <w:rPr>
          <w:rStyle w:val="StyleUnderline"/>
        </w:rPr>
        <w:t xml:space="preserve"> </w:t>
      </w:r>
      <w:r w:rsidRPr="002435EB">
        <w:rPr>
          <w:sz w:val="16"/>
        </w:rPr>
        <w:t xml:space="preserve">Shipping containers </w:t>
      </w:r>
      <w:r w:rsidRPr="002E79FB">
        <w:rPr>
          <w:rStyle w:val="StyleUnderline"/>
          <w:highlight w:val="yellow"/>
        </w:rPr>
        <w:t>produce more greenhouse gas emissions than some</w:t>
      </w:r>
      <w:r w:rsidRPr="002435EB">
        <w:rPr>
          <w:rStyle w:val="StyleUnderline"/>
        </w:rPr>
        <w:t xml:space="preserve"> small </w:t>
      </w:r>
      <w:r w:rsidRPr="002E79FB">
        <w:rPr>
          <w:rStyle w:val="StyleUnderline"/>
          <w:highlight w:val="yellow"/>
        </w:rPr>
        <w:t>countries</w:t>
      </w:r>
      <w:r w:rsidRPr="002E79FB">
        <w:rPr>
          <w:sz w:val="16"/>
          <w:highlight w:val="yellow"/>
        </w:rPr>
        <w:t>.</w:t>
      </w:r>
      <w:r w:rsidRPr="002435EB">
        <w:rPr>
          <w:sz w:val="16"/>
        </w:rPr>
        <w:t xml:space="preserve"> According to The Essential Daily Briefing: “It has been estimated that </w:t>
      </w:r>
      <w:r w:rsidRPr="002E79FB">
        <w:rPr>
          <w:rStyle w:val="StyleUnderline"/>
          <w:highlight w:val="yellow"/>
        </w:rPr>
        <w:t>just one of these container ships</w:t>
      </w:r>
      <w:r w:rsidRPr="002435EB">
        <w:rPr>
          <w:rStyle w:val="StyleUnderline"/>
        </w:rPr>
        <w:t xml:space="preserve">, the length of around six football pitches, can </w:t>
      </w:r>
      <w:r w:rsidRPr="002E79FB">
        <w:rPr>
          <w:rStyle w:val="StyleUnderline"/>
          <w:highlight w:val="yellow"/>
        </w:rPr>
        <w:t>produce the same amount of pollution as 50 million cars</w:t>
      </w:r>
      <w:r w:rsidRPr="002435EB">
        <w:rPr>
          <w:sz w:val="16"/>
        </w:rPr>
        <w:t xml:space="preserve">. </w:t>
      </w:r>
      <w:r w:rsidRPr="002E79FB">
        <w:rPr>
          <w:rStyle w:val="StyleUnderline"/>
          <w:highlight w:val="yellow"/>
        </w:rPr>
        <w:t>The emissions from 15 of these mega-ships match those from all the cars in the world</w:t>
      </w:r>
      <w:r w:rsidRPr="002E79FB">
        <w:rPr>
          <w:sz w:val="16"/>
          <w:highlight w:val="yellow"/>
        </w:rPr>
        <w:t>.</w:t>
      </w:r>
      <w:r w:rsidRPr="002435EB">
        <w:rPr>
          <w:sz w:val="16"/>
        </w:rPr>
        <w:t xml:space="preserve"> And if the shipping industry were a country, it would be ranked between Germany and Japan as </w:t>
      </w:r>
      <w:r w:rsidRPr="002E79FB">
        <w:rPr>
          <w:rStyle w:val="StyleUnderline"/>
          <w:highlight w:val="yellow"/>
        </w:rPr>
        <w:t>the sixth-largest contributor to CO2 emissions</w:t>
      </w:r>
      <w:r w:rsidRPr="002435EB">
        <w:rPr>
          <w:sz w:val="16"/>
        </w:rPr>
        <w:t xml:space="preserve">.” It’s difficult to imagine how much carbon dioxide that is, especially because ships operate so far out at sea. Alongside CO2, </w:t>
      </w:r>
      <w:r w:rsidRPr="002435EB">
        <w:rPr>
          <w:rStyle w:val="StyleUnderline"/>
        </w:rPr>
        <w:t>ships also release nitrous oxides</w:t>
      </w:r>
      <w:r w:rsidRPr="002435EB">
        <w:rPr>
          <w:sz w:val="16"/>
        </w:rPr>
        <w:t xml:space="preserve"> (NOx) </w:t>
      </w:r>
      <w:r w:rsidRPr="002435EB">
        <w:rPr>
          <w:rStyle w:val="StyleUnderline"/>
        </w:rPr>
        <w:t xml:space="preserve">and </w:t>
      </w:r>
      <w:proofErr w:type="spellStart"/>
      <w:r w:rsidRPr="002435EB">
        <w:rPr>
          <w:rStyle w:val="StyleUnderline"/>
        </w:rPr>
        <w:t>sulphur</w:t>
      </w:r>
      <w:proofErr w:type="spellEnd"/>
      <w:r w:rsidRPr="002435EB">
        <w:rPr>
          <w:rStyle w:val="StyleUnderline"/>
        </w:rPr>
        <w:t xml:space="preserve"> oxides</w:t>
      </w:r>
      <w:r w:rsidRPr="002435EB">
        <w:rPr>
          <w:sz w:val="16"/>
        </w:rPr>
        <w:t xml:space="preserve"> (</w:t>
      </w:r>
      <w:proofErr w:type="spellStart"/>
      <w:r w:rsidRPr="002435EB">
        <w:rPr>
          <w:sz w:val="16"/>
        </w:rPr>
        <w:t>SOx</w:t>
      </w:r>
      <w:proofErr w:type="spellEnd"/>
      <w:r w:rsidRPr="002435EB">
        <w:rPr>
          <w:sz w:val="16"/>
        </w:rPr>
        <w:t xml:space="preserve">), </w:t>
      </w:r>
      <w:r w:rsidRPr="002435EB">
        <w:rPr>
          <w:rStyle w:val="StyleUnderline"/>
        </w:rPr>
        <w:t>which are highly toxic chemicals</w:t>
      </w:r>
      <w:r w:rsidRPr="002435EB">
        <w:rPr>
          <w:sz w:val="16"/>
        </w:rPr>
        <w:t xml:space="preserve"> that are proven causes of acid rain. While manufacturers are slowly designing less environmentally detrimental cars, the oceanic freight industry is subject to fewer regulations. Effects on the ocean Besides gas emissions, </w:t>
      </w:r>
      <w:r w:rsidRPr="002435EB">
        <w:rPr>
          <w:rStyle w:val="StyleUnderline"/>
        </w:rPr>
        <w:t>container ships are responsible for other kinds of pollution including ballast water, biocides</w:t>
      </w:r>
      <w:r w:rsidRPr="002435EB">
        <w:rPr>
          <w:sz w:val="16"/>
        </w:rPr>
        <w:t xml:space="preserve"> (chemicals used in antifouling paints), waste (such as sewage and garbage from human activity), </w:t>
      </w:r>
      <w:r w:rsidRPr="002435EB">
        <w:rPr>
          <w:rStyle w:val="StyleUnderline"/>
        </w:rPr>
        <w:t xml:space="preserve">and </w:t>
      </w:r>
      <w:r w:rsidRPr="002435EB">
        <w:rPr>
          <w:sz w:val="16"/>
        </w:rPr>
        <w:t xml:space="preserve">sometimes outright </w:t>
      </w:r>
      <w:r w:rsidRPr="002435EB">
        <w:rPr>
          <w:rStyle w:val="StyleUnderline"/>
        </w:rPr>
        <w:t>oil spills, which are excruciatingly difficult to clean</w:t>
      </w:r>
      <w:r w:rsidRPr="002435EB">
        <w:rPr>
          <w:sz w:val="16"/>
        </w:rPr>
        <w:t xml:space="preserve">. DoSomething.org mentions how the National Academy of Science estimated in 1975 that ships (including cruise ships) dumped as much as 14 billion pounds of garbage into the ocean (which has only increased since then). </w:t>
      </w:r>
      <w:r w:rsidRPr="002435EB">
        <w:rPr>
          <w:rStyle w:val="StyleUnderline"/>
        </w:rPr>
        <w:t>Contaminants have disastrous effects on ocean ecosystems</w:t>
      </w:r>
      <w:r w:rsidRPr="002435EB">
        <w:rPr>
          <w:sz w:val="16"/>
        </w:rPr>
        <w:t>: pollution kills over one million seabirds and 100,000 sea mammals every year because they cannot survive in toxic waters, and coastal nations dependent on seagrass meadows, mudflats, and wetlands are losing critical resources when aquatic vegetation dies off.</w:t>
      </w:r>
    </w:p>
    <w:p w14:paraId="4D70431B" w14:textId="77777777" w:rsidR="00DF1FB2" w:rsidRDefault="00DF1FB2" w:rsidP="00DF1FB2">
      <w:pPr>
        <w:rPr>
          <w:sz w:val="16"/>
        </w:rPr>
      </w:pPr>
    </w:p>
    <w:p w14:paraId="66CB49E8" w14:textId="77777777" w:rsidR="00DF1FB2" w:rsidRPr="0026684C" w:rsidRDefault="00DF1FB2" w:rsidP="00DF1FB2">
      <w:pPr>
        <w:pStyle w:val="Heading4"/>
        <w:rPr>
          <w:rFonts w:cs="Times New Roman"/>
        </w:rPr>
      </w:pPr>
      <w:r w:rsidRPr="0026684C">
        <w:rPr>
          <w:rFonts w:cs="Times New Roman"/>
        </w:rPr>
        <w:t xml:space="preserve">Manchin will </w:t>
      </w:r>
      <w:r w:rsidRPr="0026684C">
        <w:rPr>
          <w:rFonts w:cs="Times New Roman"/>
          <w:u w:val="single"/>
        </w:rPr>
        <w:t>require</w:t>
      </w:r>
      <w:r w:rsidRPr="0026684C">
        <w:rPr>
          <w:rFonts w:cs="Times New Roman"/>
        </w:rPr>
        <w:t xml:space="preserve"> funding </w:t>
      </w:r>
      <w:r>
        <w:rPr>
          <w:rFonts w:cs="Times New Roman"/>
        </w:rPr>
        <w:t>for new fossil fuel development</w:t>
      </w:r>
      <w:r w:rsidRPr="0026684C">
        <w:rPr>
          <w:rFonts w:cs="Times New Roman"/>
        </w:rPr>
        <w:t xml:space="preserve">---offsets </w:t>
      </w:r>
      <w:r w:rsidRPr="0026684C">
        <w:rPr>
          <w:rFonts w:cs="Times New Roman"/>
          <w:u w:val="single"/>
        </w:rPr>
        <w:t>any</w:t>
      </w:r>
      <w:r w:rsidRPr="0026684C">
        <w:rPr>
          <w:rFonts w:cs="Times New Roman"/>
        </w:rPr>
        <w:t xml:space="preserve"> climate benefit</w:t>
      </w:r>
    </w:p>
    <w:p w14:paraId="1FDF4717" w14:textId="77777777" w:rsidR="00DF1FB2" w:rsidRPr="0026684C" w:rsidRDefault="00DF1FB2" w:rsidP="00DF1FB2">
      <w:proofErr w:type="spellStart"/>
      <w:r w:rsidRPr="0026684C">
        <w:rPr>
          <w:rStyle w:val="Style13ptBold"/>
        </w:rPr>
        <w:t>Dayen</w:t>
      </w:r>
      <w:proofErr w:type="spellEnd"/>
      <w:r w:rsidRPr="0026684C">
        <w:rPr>
          <w:rStyle w:val="Style13ptBold"/>
        </w:rPr>
        <w:t xml:space="preserve"> 3-7-</w:t>
      </w:r>
      <w:r w:rsidRPr="0026684C">
        <w:t xml:space="preserve">2022 (David, “Oh No, Joe Manchin’s Talking About a Deal Again,” </w:t>
      </w:r>
      <w:r w:rsidRPr="0026684C">
        <w:rPr>
          <w:i/>
          <w:iCs/>
        </w:rPr>
        <w:t>American Prospect</w:t>
      </w:r>
      <w:r w:rsidRPr="0026684C">
        <w:t xml:space="preserve">, </w:t>
      </w:r>
      <w:hyperlink r:id="rId23" w:history="1">
        <w:r w:rsidRPr="0026684C">
          <w:rPr>
            <w:rStyle w:val="Hyperlink"/>
          </w:rPr>
          <w:t>https://prospect.org/infrastructure/building-back-america/oh-no-joe-manchins-talking-about-a-deal-again/</w:t>
        </w:r>
      </w:hyperlink>
      <w:r w:rsidRPr="0026684C">
        <w:t>)</w:t>
      </w:r>
    </w:p>
    <w:p w14:paraId="53B6EFDB" w14:textId="77777777" w:rsidR="00DF1FB2" w:rsidRPr="0026684C" w:rsidRDefault="00DF1FB2" w:rsidP="00DF1FB2"/>
    <w:p w14:paraId="2C1C8EBC" w14:textId="77777777" w:rsidR="00DF1FB2" w:rsidRDefault="00DF1FB2" w:rsidP="00DF1FB2">
      <w:proofErr w:type="gramStart"/>
      <w:r w:rsidRPr="0026684C">
        <w:t>So</w:t>
      </w:r>
      <w:proofErr w:type="gramEnd"/>
      <w:r w:rsidRPr="0026684C">
        <w:t xml:space="preserve"> </w:t>
      </w:r>
      <w:r w:rsidRPr="0026684C">
        <w:rPr>
          <w:rStyle w:val="StyleUnderline"/>
        </w:rPr>
        <w:t>at the absolute most, you have</w:t>
      </w:r>
      <w:r w:rsidRPr="0026684C">
        <w:t xml:space="preserve"> $2.2 trillion in potential revenue. I’d be shocked if the package would include all of that, given that the original Build Back Better process topped out at </w:t>
      </w:r>
      <w:r w:rsidRPr="0026684C">
        <w:rPr>
          <w:rStyle w:val="Emphasis"/>
        </w:rPr>
        <w:t>$1.8 trillion</w:t>
      </w:r>
      <w:r w:rsidRPr="0026684C">
        <w:t xml:space="preserve">. </w:t>
      </w:r>
      <w:proofErr w:type="gramStart"/>
      <w:r w:rsidRPr="0026684C">
        <w:t>So</w:t>
      </w:r>
      <w:proofErr w:type="gramEnd"/>
      <w:r w:rsidRPr="0026684C">
        <w:t xml:space="preserve"> let’s be optimistic and use that as the marker.</w:t>
      </w:r>
      <w:r>
        <w:t xml:space="preserve"> </w:t>
      </w:r>
      <w:r w:rsidRPr="0026684C">
        <w:rPr>
          <w:rStyle w:val="StyleUnderline"/>
        </w:rPr>
        <w:t>Half</w:t>
      </w:r>
      <w:r w:rsidRPr="0026684C">
        <w:t xml:space="preserve"> of that $1.8 trillion </w:t>
      </w:r>
      <w:r w:rsidRPr="0026684C">
        <w:rPr>
          <w:rStyle w:val="StyleUnderline"/>
        </w:rPr>
        <w:t>would</w:t>
      </w:r>
      <w:r w:rsidRPr="0026684C">
        <w:t xml:space="preserve"> have to </w:t>
      </w:r>
      <w:r w:rsidRPr="0026684C">
        <w:rPr>
          <w:rStyle w:val="StyleUnderline"/>
        </w:rPr>
        <w:t>go to deficit reduction</w:t>
      </w:r>
      <w:r w:rsidRPr="0026684C">
        <w:t>, leaving $900 billion for new programs, all of which would have to be permanent and paid for over the long term. And there’s a strong bias on Manchin’s part for the only new programs to be on climate and energy. “The revenue producing would be taxes and drugs. The spending is going to be climate,” Manchin told reporters.</w:t>
      </w:r>
      <w:r>
        <w:t xml:space="preserve"> </w:t>
      </w:r>
      <w:r w:rsidRPr="0026684C">
        <w:rPr>
          <w:rStyle w:val="StyleUnderline"/>
        </w:rPr>
        <w:t xml:space="preserve">The most recent </w:t>
      </w:r>
      <w:r w:rsidRPr="00B26449">
        <w:rPr>
          <w:rStyle w:val="StyleUnderline"/>
          <w:highlight w:val="yellow"/>
        </w:rPr>
        <w:t>Biden</w:t>
      </w:r>
      <w:r w:rsidRPr="0026684C">
        <w:rPr>
          <w:rStyle w:val="StyleUnderline"/>
        </w:rPr>
        <w:t xml:space="preserve"> framework </w:t>
      </w:r>
      <w:r w:rsidRPr="00B26449">
        <w:rPr>
          <w:rStyle w:val="StyleUnderline"/>
          <w:highlight w:val="yellow"/>
        </w:rPr>
        <w:t>had</w:t>
      </w:r>
      <w:r w:rsidRPr="0026684C">
        <w:rPr>
          <w:rStyle w:val="StyleUnderline"/>
        </w:rPr>
        <w:t xml:space="preserve"> $</w:t>
      </w:r>
      <w:r w:rsidRPr="00B26449">
        <w:rPr>
          <w:rStyle w:val="StyleUnderline"/>
          <w:highlight w:val="yellow"/>
        </w:rPr>
        <w:t>555</w:t>
      </w:r>
      <w:r w:rsidRPr="0026684C">
        <w:rPr>
          <w:rStyle w:val="StyleUnderline"/>
        </w:rPr>
        <w:t xml:space="preserve"> billion </w:t>
      </w:r>
      <w:r w:rsidRPr="00B26449">
        <w:rPr>
          <w:rStyle w:val="StyleUnderline"/>
          <w:highlight w:val="yellow"/>
        </w:rPr>
        <w:t>for clean-energy</w:t>
      </w:r>
      <w:r w:rsidRPr="0026684C">
        <w:rPr>
          <w:rStyle w:val="StyleUnderline"/>
        </w:rPr>
        <w:t xml:space="preserve"> tax credits and investments. </w:t>
      </w:r>
      <w:r w:rsidRPr="00B26449">
        <w:rPr>
          <w:rStyle w:val="StyleUnderline"/>
          <w:highlight w:val="yellow"/>
        </w:rPr>
        <w:t>But Manchin wants an “</w:t>
      </w:r>
      <w:r w:rsidRPr="00B26449">
        <w:rPr>
          <w:rStyle w:val="Emphasis"/>
          <w:highlight w:val="yellow"/>
        </w:rPr>
        <w:t>all of the above</w:t>
      </w:r>
      <w:r w:rsidRPr="00B26449">
        <w:rPr>
          <w:rStyle w:val="StyleUnderline"/>
          <w:highlight w:val="yellow"/>
        </w:rPr>
        <w:t>” approach</w:t>
      </w:r>
      <w:r w:rsidRPr="0026684C">
        <w:rPr>
          <w:rStyle w:val="StyleUnderline"/>
        </w:rPr>
        <w:t xml:space="preserve"> to energy</w:t>
      </w:r>
      <w:r w:rsidRPr="0026684C">
        <w:t>—</w:t>
      </w:r>
      <w:r w:rsidRPr="00B26449">
        <w:rPr>
          <w:rStyle w:val="StyleUnderline"/>
          <w:highlight w:val="yellow"/>
        </w:rPr>
        <w:t>he’s</w:t>
      </w:r>
      <w:r w:rsidRPr="0026684C">
        <w:rPr>
          <w:rStyle w:val="StyleUnderline"/>
        </w:rPr>
        <w:t xml:space="preserve"> the one </w:t>
      </w:r>
      <w:r w:rsidRPr="00B26449">
        <w:rPr>
          <w:rStyle w:val="StyleUnderline"/>
          <w:highlight w:val="yellow"/>
        </w:rPr>
        <w:t xml:space="preserve">spearheading </w:t>
      </w:r>
      <w:r w:rsidRPr="00B26449">
        <w:rPr>
          <w:rStyle w:val="StyleUnderline"/>
        </w:rPr>
        <w:t>the</w:t>
      </w:r>
      <w:r w:rsidRPr="0026684C">
        <w:rPr>
          <w:rStyle w:val="StyleUnderline"/>
        </w:rPr>
        <w:t xml:space="preserve"> effort </w:t>
      </w:r>
      <w:r w:rsidRPr="00B26449">
        <w:rPr>
          <w:rStyle w:val="StyleUnderline"/>
          <w:highlight w:val="yellow"/>
        </w:rPr>
        <w:t>to</w:t>
      </w:r>
      <w:r w:rsidRPr="0026684C">
        <w:rPr>
          <w:rStyle w:val="StyleUnderline"/>
        </w:rPr>
        <w:t xml:space="preserve"> ban </w:t>
      </w:r>
      <w:r w:rsidRPr="00B26449">
        <w:rPr>
          <w:rStyle w:val="StyleUnderline"/>
          <w:highlight w:val="yellow"/>
        </w:rPr>
        <w:t>Russian energy</w:t>
      </w:r>
      <w:r w:rsidRPr="0026684C">
        <w:rPr>
          <w:rStyle w:val="StyleUnderline"/>
        </w:rPr>
        <w:t xml:space="preserve"> imports </w:t>
      </w:r>
      <w:r w:rsidRPr="00B26449">
        <w:rPr>
          <w:rStyle w:val="StyleUnderline"/>
          <w:highlight w:val="yellow"/>
        </w:rPr>
        <w:t>on</w:t>
      </w:r>
      <w:r w:rsidRPr="0026684C">
        <w:rPr>
          <w:rStyle w:val="StyleUnderline"/>
        </w:rPr>
        <w:t xml:space="preserve"> </w:t>
      </w:r>
      <w:r w:rsidRPr="00B26449">
        <w:rPr>
          <w:rStyle w:val="StyleUnderline"/>
          <w:highlight w:val="yellow"/>
        </w:rPr>
        <w:t xml:space="preserve">the idea that we can make up for that with </w:t>
      </w:r>
      <w:r w:rsidRPr="00B26449">
        <w:rPr>
          <w:rStyle w:val="Emphasis"/>
          <w:highlight w:val="yellow"/>
        </w:rPr>
        <w:t>domestic oil and gas</w:t>
      </w:r>
      <w:r w:rsidRPr="0026684C">
        <w:t xml:space="preserve">. Not only would the current compromise tax credits for nuclear and even hydrogen energy need to be sustained; </w:t>
      </w:r>
      <w:r w:rsidRPr="00B26449">
        <w:rPr>
          <w:rStyle w:val="StyleUnderline"/>
          <w:highlight w:val="yellow"/>
        </w:rPr>
        <w:t>negotiators</w:t>
      </w:r>
      <w:r w:rsidRPr="0026684C">
        <w:rPr>
          <w:rStyle w:val="StyleUnderline"/>
        </w:rPr>
        <w:t xml:space="preserve"> </w:t>
      </w:r>
      <w:r w:rsidRPr="00B26449">
        <w:rPr>
          <w:rStyle w:val="StyleUnderline"/>
          <w:highlight w:val="yellow"/>
        </w:rPr>
        <w:t>would</w:t>
      </w:r>
      <w:r w:rsidRPr="0026684C">
        <w:t xml:space="preserve"> probably </w:t>
      </w:r>
      <w:r w:rsidRPr="00B26449">
        <w:rPr>
          <w:rStyle w:val="Emphasis"/>
          <w:highlight w:val="yellow"/>
        </w:rPr>
        <w:t>have to throw in fossil fuel subsidies</w:t>
      </w:r>
      <w:r w:rsidRPr="0026684C">
        <w:rPr>
          <w:rStyle w:val="Emphasis"/>
        </w:rPr>
        <w:t xml:space="preserve"> or supports or some other enticements </w:t>
      </w:r>
      <w:r w:rsidRPr="00B26449">
        <w:rPr>
          <w:rStyle w:val="Emphasis"/>
          <w:highlight w:val="yellow"/>
        </w:rPr>
        <w:t>to make the deal</w:t>
      </w:r>
      <w:r w:rsidRPr="0026684C">
        <w:t xml:space="preserve">. The </w:t>
      </w:r>
      <w:r w:rsidRPr="0026684C">
        <w:rPr>
          <w:rStyle w:val="StyleUnderline"/>
        </w:rPr>
        <w:t>current clean-energy subsidies would reduce emissions by between 13</w:t>
      </w:r>
      <w:r w:rsidRPr="0026684C">
        <w:t xml:space="preserve"> and 22 </w:t>
      </w:r>
      <w:r w:rsidRPr="0026684C">
        <w:rPr>
          <w:rStyle w:val="StyleUnderline"/>
        </w:rPr>
        <w:t>percent</w:t>
      </w:r>
      <w:r w:rsidRPr="0026684C">
        <w:t xml:space="preserve">, according to one analysis. </w:t>
      </w:r>
      <w:r w:rsidRPr="0026684C">
        <w:rPr>
          <w:rStyle w:val="Emphasis"/>
        </w:rPr>
        <w:t xml:space="preserve">But </w:t>
      </w:r>
      <w:r w:rsidRPr="00B26449">
        <w:rPr>
          <w:rStyle w:val="Emphasis"/>
          <w:highlight w:val="yellow"/>
        </w:rPr>
        <w:t>additional compromises on dirty energy would reduce</w:t>
      </w:r>
      <w:r w:rsidRPr="0026684C">
        <w:rPr>
          <w:rStyle w:val="Emphasis"/>
        </w:rPr>
        <w:t xml:space="preserve"> that </w:t>
      </w:r>
      <w:r w:rsidRPr="00B26449">
        <w:rPr>
          <w:rStyle w:val="Emphasis"/>
          <w:highlight w:val="yellow"/>
        </w:rPr>
        <w:t>effectiveness</w:t>
      </w:r>
      <w:r w:rsidRPr="0026684C">
        <w:t>.</w:t>
      </w:r>
    </w:p>
    <w:p w14:paraId="5E9C8488" w14:textId="77777777" w:rsidR="00DF1FB2" w:rsidRDefault="00DF1FB2" w:rsidP="00DF1FB2">
      <w:pPr>
        <w:pStyle w:val="Heading4"/>
      </w:pPr>
      <w:r>
        <w:t xml:space="preserve">Unleashes new fossil fuel drilling </w:t>
      </w:r>
      <w:r w:rsidRPr="00B26449">
        <w:rPr>
          <w:u w:val="single"/>
        </w:rPr>
        <w:t>and</w:t>
      </w:r>
      <w:r>
        <w:t xml:space="preserve"> exports</w:t>
      </w:r>
    </w:p>
    <w:p w14:paraId="35954520" w14:textId="77777777" w:rsidR="00DF1FB2" w:rsidRDefault="00DF1FB2" w:rsidP="00DF1FB2">
      <w:r w:rsidRPr="0026684C">
        <w:rPr>
          <w:rStyle w:val="Style13ptBold"/>
        </w:rPr>
        <w:t>Sobczyk 3-14</w:t>
      </w:r>
      <w:r w:rsidRPr="0026684C">
        <w:t xml:space="preserve">-2022 (Nick, “Congress set to keep focus on Ukraine, energy prices,” </w:t>
      </w:r>
      <w:r w:rsidRPr="00F302B7">
        <w:rPr>
          <w:i/>
          <w:iCs/>
        </w:rPr>
        <w:t>E and E News</w:t>
      </w:r>
      <w:r w:rsidRPr="0026684C">
        <w:t xml:space="preserve">, </w:t>
      </w:r>
      <w:hyperlink r:id="rId24" w:history="1">
        <w:r w:rsidRPr="007A5131">
          <w:rPr>
            <w:rStyle w:val="Hyperlink"/>
          </w:rPr>
          <w:t>https://www.eenews.net/articles/congress-set-to-keep-focus-on-ukraine-energy-prices/</w:t>
        </w:r>
      </w:hyperlink>
      <w:r w:rsidRPr="0026684C">
        <w:t>)</w:t>
      </w:r>
    </w:p>
    <w:p w14:paraId="3A89AFCC" w14:textId="77777777" w:rsidR="00DF1FB2" w:rsidRPr="0026684C" w:rsidRDefault="00DF1FB2" w:rsidP="00DF1FB2"/>
    <w:p w14:paraId="4F29F069" w14:textId="77777777" w:rsidR="00DF1FB2" w:rsidRPr="0026684C" w:rsidRDefault="00DF1FB2" w:rsidP="00DF1FB2">
      <w:r w:rsidRPr="0026684C">
        <w:t>‘Build Back Better’</w:t>
      </w:r>
    </w:p>
    <w:p w14:paraId="16F8DB0B" w14:textId="77777777" w:rsidR="00DF1FB2" w:rsidRDefault="00DF1FB2" w:rsidP="00DF1FB2">
      <w:r w:rsidRPr="0026684C">
        <w:t xml:space="preserve">In addition to the Republican attacks, </w:t>
      </w:r>
      <w:r w:rsidRPr="0026684C">
        <w:rPr>
          <w:rStyle w:val="StyleUnderline"/>
        </w:rPr>
        <w:t>the political atmosphere has caused some friction among Democrats</w:t>
      </w:r>
      <w:r w:rsidRPr="0026684C">
        <w:t xml:space="preserve">, who still hope to revive the $1.7 trillion “Build Back Better Act” in some form before the midterms. Senate Energy and Natural Resources Chair Joe </w:t>
      </w:r>
      <w:r w:rsidRPr="00B26449">
        <w:rPr>
          <w:rStyle w:val="StyleUnderline"/>
          <w:highlight w:val="yellow"/>
        </w:rPr>
        <w:t>Manchin</w:t>
      </w:r>
      <w:r w:rsidRPr="0026684C">
        <w:t xml:space="preserve"> (D-W.Va.) </w:t>
      </w:r>
      <w:r w:rsidRPr="0026684C">
        <w:rPr>
          <w:rStyle w:val="StyleUnderline"/>
        </w:rPr>
        <w:t>opposes the package</w:t>
      </w:r>
      <w:r w:rsidRPr="0026684C">
        <w:t xml:space="preserve"> because of its potential inflationary impact, a concern that has only been amplified in recent weeks.</w:t>
      </w:r>
      <w:r>
        <w:t xml:space="preserve"> </w:t>
      </w:r>
      <w:r w:rsidRPr="0026684C">
        <w:rPr>
          <w:rStyle w:val="Emphasis"/>
        </w:rPr>
        <w:t xml:space="preserve">Manchin </w:t>
      </w:r>
      <w:r w:rsidRPr="00B26449">
        <w:rPr>
          <w:rStyle w:val="Emphasis"/>
          <w:highlight w:val="yellow"/>
        </w:rPr>
        <w:t>has been pushing for</w:t>
      </w:r>
      <w:r w:rsidRPr="0026684C">
        <w:rPr>
          <w:rStyle w:val="Emphasis"/>
        </w:rPr>
        <w:t xml:space="preserve"> more domestic </w:t>
      </w:r>
      <w:r w:rsidRPr="00B26449">
        <w:rPr>
          <w:rStyle w:val="Emphasis"/>
          <w:highlight w:val="yellow"/>
        </w:rPr>
        <w:t>fossil fuel development</w:t>
      </w:r>
      <w:r w:rsidRPr="0026684C">
        <w:t xml:space="preserve">. While the original “Build Back Better Act” contained some $550 billion for clean energy and climate policy, </w:t>
      </w:r>
      <w:r w:rsidRPr="00B26449">
        <w:rPr>
          <w:rStyle w:val="StyleUnderline"/>
          <w:highlight w:val="yellow"/>
        </w:rPr>
        <w:t>Manchin</w:t>
      </w:r>
      <w:r w:rsidRPr="0026684C">
        <w:rPr>
          <w:rStyle w:val="StyleUnderline"/>
        </w:rPr>
        <w:t xml:space="preserve"> said last week he </w:t>
      </w:r>
      <w:r w:rsidRPr="00B26449">
        <w:rPr>
          <w:rStyle w:val="StyleUnderline"/>
          <w:highlight w:val="yellow"/>
        </w:rPr>
        <w:t xml:space="preserve">wants to see support for clean energy in any legislation </w:t>
      </w:r>
      <w:r w:rsidRPr="00B26449">
        <w:rPr>
          <w:rStyle w:val="Emphasis"/>
          <w:highlight w:val="yellow"/>
        </w:rPr>
        <w:t>balanced</w:t>
      </w:r>
      <w:r w:rsidRPr="00B26449">
        <w:rPr>
          <w:rStyle w:val="StyleUnderline"/>
          <w:highlight w:val="yellow"/>
        </w:rPr>
        <w:t xml:space="preserve"> with fossil fuel development</w:t>
      </w:r>
      <w:r w:rsidRPr="0026684C">
        <w:rPr>
          <w:rStyle w:val="StyleUnderline"/>
        </w:rPr>
        <w:t xml:space="preserve"> and reliability</w:t>
      </w:r>
      <w:r w:rsidRPr="0026684C">
        <w:t xml:space="preserve"> (E&amp;E News PM, March 11).</w:t>
      </w:r>
      <w:r>
        <w:t xml:space="preserve"> </w:t>
      </w:r>
      <w:r w:rsidRPr="0026684C">
        <w:t>“I don’t want to give anyone hope that there’s going to be something,” Manchin said during a press conference at the CERAWeek by S&amp;P Global conference. “I really don’t know if there’s going to be any bill.”</w:t>
      </w:r>
      <w:r>
        <w:t xml:space="preserve"> </w:t>
      </w:r>
      <w:r w:rsidRPr="0026684C">
        <w:t>Some lawmakers are seeking a deal on climate and fossil fuel energy production. Last week, Sen. Bill Cassidy (R-La.), a senior member of the Energy and Natural Resources Committee, released a framework that he said could help tackle global emissions while helping meet the oil and natural gas demands of the current crisis (E&amp;E Daily, March 10). He said his hope was to attract bipartisan buy-in.</w:t>
      </w:r>
      <w:r>
        <w:t xml:space="preserve"> </w:t>
      </w:r>
      <w:r w:rsidRPr="0026684C">
        <w:t>At the Democratic retreat last week, some lawmakers expressed interest in ideas contained in the proposal.</w:t>
      </w:r>
      <w:r>
        <w:t xml:space="preserve"> </w:t>
      </w:r>
      <w:r w:rsidRPr="0026684C">
        <w:t>“This is not set up to be some partisan hit piece against the administration,” Cassidy said. “This is set up to … have a consensus across the political spectrum.”</w:t>
      </w:r>
      <w:r>
        <w:t xml:space="preserve"> </w:t>
      </w:r>
      <w:r w:rsidRPr="0026684C">
        <w:rPr>
          <w:rStyle w:val="StyleUnderline"/>
        </w:rPr>
        <w:t xml:space="preserve">Many of </w:t>
      </w:r>
      <w:r w:rsidRPr="00B26449">
        <w:rPr>
          <w:rStyle w:val="StyleUnderline"/>
          <w:highlight w:val="yellow"/>
        </w:rPr>
        <w:t>the provisions</w:t>
      </w:r>
      <w:r w:rsidRPr="0026684C">
        <w:rPr>
          <w:rStyle w:val="StyleUnderline"/>
        </w:rPr>
        <w:t xml:space="preserve"> pitched in the proposal follow Republican calls for quicker </w:t>
      </w:r>
      <w:r w:rsidRPr="00B26449">
        <w:rPr>
          <w:rStyle w:val="StyleUnderline"/>
          <w:highlight w:val="yellow"/>
        </w:rPr>
        <w:t xml:space="preserve">permit timelines to </w:t>
      </w:r>
      <w:r w:rsidRPr="00F302B7">
        <w:rPr>
          <w:rStyle w:val="Emphasis"/>
          <w:sz w:val="30"/>
          <w:szCs w:val="30"/>
          <w:highlight w:val="yellow"/>
        </w:rPr>
        <w:t>further unleash domestic production</w:t>
      </w:r>
      <w:r w:rsidRPr="00B26449">
        <w:rPr>
          <w:rStyle w:val="StyleUnderline"/>
          <w:highlight w:val="yellow"/>
        </w:rPr>
        <w:t xml:space="preserve"> and</w:t>
      </w:r>
      <w:r w:rsidRPr="0026684C">
        <w:rPr>
          <w:rStyle w:val="StyleUnderline"/>
        </w:rPr>
        <w:t xml:space="preserve"> </w:t>
      </w:r>
      <w:r w:rsidRPr="00F302B7">
        <w:rPr>
          <w:rStyle w:val="Emphasis"/>
          <w:sz w:val="30"/>
          <w:szCs w:val="30"/>
          <w:highlight w:val="yellow"/>
        </w:rPr>
        <w:t>increase exports abroad</w:t>
      </w:r>
      <w:r w:rsidRPr="0026684C">
        <w:t xml:space="preserve">. Cassidy said the energy policies should help shore up supply chains while </w:t>
      </w:r>
      <w:proofErr w:type="gramStart"/>
      <w:r w:rsidRPr="0026684C">
        <w:t>opening up</w:t>
      </w:r>
      <w:proofErr w:type="gramEnd"/>
      <w:r w:rsidRPr="0026684C">
        <w:t xml:space="preserve"> international financing to help deliver American fuel to European allies caught in the midst of Russia’s power struggle.</w:t>
      </w:r>
    </w:p>
    <w:p w14:paraId="63F7E1E0" w14:textId="77777777" w:rsidR="00DF1FB2" w:rsidRDefault="00DF1FB2" w:rsidP="00DF1FB2">
      <w:pPr>
        <w:pStyle w:val="Heading4"/>
      </w:pPr>
      <w:r>
        <w:t>That makes existential warming inevitable</w:t>
      </w:r>
    </w:p>
    <w:p w14:paraId="37A14703" w14:textId="77777777" w:rsidR="00DF1FB2" w:rsidRDefault="00DF1FB2" w:rsidP="00DF1FB2">
      <w:proofErr w:type="spellStart"/>
      <w:r w:rsidRPr="00BE4439">
        <w:rPr>
          <w:rStyle w:val="Style13ptBold"/>
        </w:rPr>
        <w:t>Havey</w:t>
      </w:r>
      <w:proofErr w:type="spellEnd"/>
      <w:r w:rsidRPr="00BE4439">
        <w:rPr>
          <w:rStyle w:val="Style13ptBold"/>
        </w:rPr>
        <w:t xml:space="preserve"> 21</w:t>
      </w:r>
      <w:r>
        <w:t xml:space="preserve"> (Fiona, “No new oil, gas or coal development if world is to reach net zero by 2050, says world energy body,” The Guardian, </w:t>
      </w:r>
      <w:hyperlink r:id="rId25" w:history="1">
        <w:r w:rsidRPr="007A5131">
          <w:rPr>
            <w:rStyle w:val="Hyperlink"/>
          </w:rPr>
          <w:t>https://www.theguardian.com/environment/2021/may/18/no-new-investment-in-fossil-fuels-demands-top-energy-economist</w:t>
        </w:r>
      </w:hyperlink>
      <w:r>
        <w:t>)</w:t>
      </w:r>
    </w:p>
    <w:p w14:paraId="412E0280" w14:textId="77777777" w:rsidR="00DF1FB2" w:rsidRPr="00BE4439" w:rsidRDefault="00DF1FB2" w:rsidP="00DF1FB2"/>
    <w:p w14:paraId="1D22BC1F" w14:textId="77777777" w:rsidR="00DF1FB2" w:rsidRPr="0026684C" w:rsidRDefault="00DF1FB2" w:rsidP="00DF1FB2">
      <w:r>
        <w:t xml:space="preserve">Exploitation and </w:t>
      </w:r>
      <w:r w:rsidRPr="00F302B7">
        <w:rPr>
          <w:rStyle w:val="Emphasis"/>
          <w:highlight w:val="yellow"/>
        </w:rPr>
        <w:t>development of new oil and gas fields must stop</w:t>
      </w:r>
      <w:r>
        <w:t xml:space="preserve"> this year and no new coal-fired power stations can be built </w:t>
      </w:r>
      <w:r w:rsidRPr="00F302B7">
        <w:rPr>
          <w:rStyle w:val="Emphasis"/>
          <w:highlight w:val="yellow"/>
        </w:rPr>
        <w:t>if the world is to stay within safe limits of global heating</w:t>
      </w:r>
      <w:r>
        <w:t xml:space="preserve"> and meet the goal of net zero emissions by 2050, the world’s leading energy </w:t>
      </w:r>
      <w:proofErr w:type="spellStart"/>
      <w:r>
        <w:t>organisation</w:t>
      </w:r>
      <w:proofErr w:type="spellEnd"/>
      <w:r>
        <w:t xml:space="preserve"> has said. </w:t>
      </w:r>
      <w:r w:rsidRPr="00F302B7">
        <w:t>In its strongest warning yet on the need to drastically scale back fossil fuels, the International Energy Agency (IEA) also called for no new fossil-fuel cars to be sold beyond 2035, and for global investment in energy to more than double from $2tn (£1.42tn) a year to $5tn (£3.54tn) The result would not be an economic burden, as some have claimed, but a net benefit to the economy.</w:t>
      </w:r>
      <w:r>
        <w:t xml:space="preserve"> </w:t>
      </w:r>
      <w:proofErr w:type="spellStart"/>
      <w:r>
        <w:t>Fatih</w:t>
      </w:r>
      <w:proofErr w:type="spellEnd"/>
      <w:r>
        <w:t xml:space="preserve"> Birol, the IEA’s executive director and one of the world’s foremost energy economists, told the Guardian: “If </w:t>
      </w:r>
      <w:r w:rsidRPr="00F302B7">
        <w:rPr>
          <w:rStyle w:val="Emphasis"/>
          <w:highlight w:val="yellow"/>
        </w:rPr>
        <w:t xml:space="preserve">governments are serious about the climate crisis, there can be </w:t>
      </w:r>
      <w:r w:rsidRPr="00F302B7">
        <w:rPr>
          <w:rStyle w:val="Emphasis"/>
          <w:sz w:val="40"/>
          <w:szCs w:val="40"/>
          <w:highlight w:val="yellow"/>
        </w:rPr>
        <w:t>no new investments</w:t>
      </w:r>
      <w:r w:rsidRPr="00F302B7">
        <w:rPr>
          <w:rStyle w:val="Emphasis"/>
          <w:highlight w:val="yellow"/>
        </w:rPr>
        <w:t xml:space="preserve"> in oil</w:t>
      </w:r>
      <w:r>
        <w:t>, gas and coal, from now – from this year.”</w:t>
      </w:r>
    </w:p>
    <w:p w14:paraId="5897C003" w14:textId="65AF3A42" w:rsidR="00DF1FB2" w:rsidRDefault="00DF1FB2" w:rsidP="00DF1FB2">
      <w:pPr>
        <w:pStyle w:val="Heading2"/>
      </w:pPr>
      <w:r>
        <w:t xml:space="preserve">K — </w:t>
      </w:r>
      <w:proofErr w:type="spellStart"/>
      <w:r>
        <w:t>nIeTzScHe</w:t>
      </w:r>
      <w:proofErr w:type="spellEnd"/>
    </w:p>
    <w:p w14:paraId="50AE0942" w14:textId="77777777" w:rsidR="00DF1FB2" w:rsidRPr="00142479" w:rsidRDefault="00DF1FB2" w:rsidP="00DF1FB2">
      <w:pPr>
        <w:pStyle w:val="Heading4"/>
        <w:rPr>
          <w:rFonts w:eastAsia="Times New Roman"/>
        </w:rPr>
      </w:pPr>
      <w:r>
        <w:rPr>
          <w:rFonts w:eastAsia="Times New Roman"/>
        </w:rPr>
        <w:t>Realizing</w:t>
      </w:r>
      <w:r w:rsidRPr="00142479">
        <w:rPr>
          <w:rFonts w:eastAsia="Times New Roman"/>
        </w:rPr>
        <w:t xml:space="preserve"> the value of suffering doesn’t necessitate allowing suffering</w:t>
      </w:r>
    </w:p>
    <w:p w14:paraId="3FA5FE78" w14:textId="77777777" w:rsidR="00DF1FB2" w:rsidRPr="00142479" w:rsidRDefault="00DF1FB2" w:rsidP="00DF1FB2">
      <w:pPr>
        <w:rPr>
          <w:rFonts w:eastAsia="Calibri"/>
        </w:rPr>
      </w:pPr>
      <w:r w:rsidRPr="00142479">
        <w:rPr>
          <w:rFonts w:eastAsia="Calibri"/>
          <w:b/>
          <w:bCs/>
        </w:rPr>
        <w:t>Clark</w:t>
      </w:r>
      <w:r w:rsidRPr="00142479">
        <w:rPr>
          <w:rFonts w:eastAsia="Calibri"/>
        </w:rPr>
        <w:t xml:space="preserve">, Professor Philosophy UC Riverside, </w:t>
      </w:r>
      <w:r w:rsidRPr="00142479">
        <w:rPr>
          <w:rFonts w:eastAsia="Calibri"/>
          <w:b/>
          <w:bCs/>
        </w:rPr>
        <w:t>’12</w:t>
      </w:r>
      <w:r w:rsidRPr="00142479">
        <w:rPr>
          <w:rFonts w:eastAsia="Calibri"/>
        </w:rPr>
        <w:t xml:space="preserve"> (</w:t>
      </w:r>
      <w:proofErr w:type="spellStart"/>
      <w:r w:rsidRPr="00142479">
        <w:rPr>
          <w:rFonts w:eastAsia="Calibri"/>
        </w:rPr>
        <w:t>Maudemarie</w:t>
      </w:r>
      <w:proofErr w:type="spellEnd"/>
      <w:r w:rsidRPr="00142479">
        <w:rPr>
          <w:rFonts w:eastAsia="Calibri"/>
        </w:rPr>
        <w:t xml:space="preserve">, Spring, “Suffering and the Affirmation of Life” Journal of Nietzsche Studies, Vol 43 No 1, p 87-98, </w:t>
      </w:r>
      <w:proofErr w:type="spellStart"/>
      <w:r w:rsidRPr="00142479">
        <w:rPr>
          <w:rFonts w:eastAsia="Calibri"/>
        </w:rPr>
        <w:t>ProjectMuse</w:t>
      </w:r>
      <w:proofErr w:type="spellEnd"/>
      <w:r w:rsidRPr="00142479">
        <w:rPr>
          <w:rFonts w:eastAsia="Calibri"/>
        </w:rPr>
        <w:t>)</w:t>
      </w:r>
    </w:p>
    <w:p w14:paraId="5E202519" w14:textId="77777777" w:rsidR="00DF1FB2" w:rsidRDefault="00DF1FB2" w:rsidP="00DF1FB2">
      <w:pPr>
        <w:rPr>
          <w:rFonts w:eastAsia="Calibri"/>
          <w:sz w:val="16"/>
        </w:rPr>
      </w:pPr>
      <w:r w:rsidRPr="00142479">
        <w:rPr>
          <w:rFonts w:eastAsia="Calibri"/>
          <w:b/>
          <w:bCs/>
          <w:u w:val="single"/>
        </w:rPr>
        <w:t>Nor can I see</w:t>
      </w:r>
      <w:r w:rsidRPr="00142479">
        <w:rPr>
          <w:rFonts w:eastAsia="Calibri"/>
          <w:sz w:val="16"/>
        </w:rPr>
        <w:t>—turning now to my second set of worries—</w:t>
      </w:r>
      <w:r w:rsidRPr="00142479">
        <w:rPr>
          <w:rFonts w:eastAsia="Calibri"/>
          <w:b/>
          <w:bCs/>
          <w:u w:val="single"/>
        </w:rPr>
        <w:t>why Nietzsche should think that a revaluation of values requires us to value suffering</w:t>
      </w:r>
      <w:r w:rsidRPr="00142479">
        <w:rPr>
          <w:rFonts w:eastAsia="Calibri"/>
          <w:sz w:val="16"/>
        </w:rPr>
        <w:t xml:space="preserve"> for its own sake. I am going to leave aside here my doubts about whether this is something that we can </w:t>
      </w:r>
      <w:proofErr w:type="gramStart"/>
      <w:r w:rsidRPr="00142479">
        <w:rPr>
          <w:rFonts w:eastAsia="Calibri"/>
          <w:sz w:val="16"/>
        </w:rPr>
        <w:t>actually do</w:t>
      </w:r>
      <w:proofErr w:type="gramEnd"/>
      <w:r w:rsidRPr="00142479">
        <w:rPr>
          <w:rFonts w:eastAsia="Calibri"/>
          <w:sz w:val="16"/>
        </w:rPr>
        <w:t xml:space="preserve">. But </w:t>
      </w:r>
      <w:r w:rsidRPr="00142479">
        <w:rPr>
          <w:rFonts w:eastAsia="Calibri"/>
          <w:b/>
          <w:bCs/>
          <w:u w:val="single"/>
        </w:rPr>
        <w:t xml:space="preserve">if the main point is </w:t>
      </w:r>
      <w:r w:rsidRPr="004E11C7">
        <w:rPr>
          <w:rFonts w:eastAsia="Calibri"/>
          <w:b/>
          <w:bCs/>
          <w:highlight w:val="cyan"/>
          <w:u w:val="single"/>
        </w:rPr>
        <w:t>to counter the idea that the ideal life is free from suffering, why would it not be enough to recognize that suffering is necessary</w:t>
      </w:r>
      <w:r w:rsidRPr="00142479">
        <w:rPr>
          <w:rFonts w:eastAsia="Calibri"/>
          <w:b/>
          <w:bCs/>
          <w:u w:val="single"/>
        </w:rPr>
        <w:t xml:space="preserve"> for the realization of many of life’s goods?</w:t>
      </w:r>
      <w:r w:rsidRPr="00142479">
        <w:rPr>
          <w:rFonts w:eastAsia="Calibri"/>
          <w:sz w:val="16"/>
        </w:rPr>
        <w:t xml:space="preserve"> “Death is the mother of beauty,” as Wallace Stevens tells us in the poem </w:t>
      </w:r>
      <w:proofErr w:type="spellStart"/>
      <w:r w:rsidRPr="00142479">
        <w:rPr>
          <w:rFonts w:eastAsia="Calibri"/>
          <w:sz w:val="16"/>
        </w:rPr>
        <w:t>Reginster</w:t>
      </w:r>
      <w:proofErr w:type="spellEnd"/>
      <w:r w:rsidRPr="00142479">
        <w:rPr>
          <w:rFonts w:eastAsia="Calibri"/>
          <w:sz w:val="16"/>
        </w:rPr>
        <w:t xml:space="preserve"> uses as epigraph for his book. </w:t>
      </w:r>
      <w:r w:rsidRPr="00142479">
        <w:rPr>
          <w:rFonts w:eastAsia="Calibri"/>
          <w:b/>
          <w:bCs/>
          <w:u w:val="single"/>
        </w:rPr>
        <w:t>The problem</w:t>
      </w:r>
      <w:r w:rsidRPr="00142479">
        <w:rPr>
          <w:rFonts w:eastAsia="Calibri"/>
          <w:sz w:val="16"/>
        </w:rPr>
        <w:t xml:space="preserve">, according to </w:t>
      </w:r>
      <w:proofErr w:type="spellStart"/>
      <w:r w:rsidRPr="00142479">
        <w:rPr>
          <w:rFonts w:eastAsia="Calibri"/>
          <w:sz w:val="16"/>
        </w:rPr>
        <w:t>Reginster</w:t>
      </w:r>
      <w:proofErr w:type="spellEnd"/>
      <w:r w:rsidRPr="00142479">
        <w:rPr>
          <w:rFonts w:eastAsia="Calibri"/>
          <w:sz w:val="16"/>
        </w:rPr>
        <w:t xml:space="preserve">, </w:t>
      </w:r>
      <w:r w:rsidRPr="00142479">
        <w:rPr>
          <w:rFonts w:eastAsia="Calibri"/>
          <w:b/>
          <w:bCs/>
          <w:u w:val="single"/>
        </w:rPr>
        <w:t>is that if suffering is only “a (contingently) necessary condition</w:t>
      </w:r>
      <w:r w:rsidRPr="00142479">
        <w:rPr>
          <w:rFonts w:eastAsia="Calibri"/>
          <w:sz w:val="16"/>
        </w:rPr>
        <w:t xml:space="preserve"> or consequence of the realization of” the value in question—which means, I take it, that </w:t>
      </w:r>
      <w:r w:rsidRPr="00142479">
        <w:rPr>
          <w:rFonts w:eastAsia="Calibri"/>
          <w:b/>
          <w:bCs/>
          <w:u w:val="single"/>
        </w:rPr>
        <w:t>there is at least some possible world in which one could realize it without suffering—“</w:t>
      </w:r>
      <w:r w:rsidRPr="004E11C7">
        <w:rPr>
          <w:rFonts w:eastAsia="Calibri"/>
          <w:b/>
          <w:bCs/>
          <w:highlight w:val="cyan"/>
          <w:u w:val="single"/>
        </w:rPr>
        <w:t>this remains compatible with a condemnation of suffering</w:t>
      </w:r>
      <w:r w:rsidRPr="00142479">
        <w:rPr>
          <w:rFonts w:eastAsia="Calibri"/>
          <w:b/>
          <w:bCs/>
          <w:u w:val="single"/>
        </w:rPr>
        <w:t>,” so that “we might still coherently aspire to a world in which we do not have to suffer” to realize the value</w:t>
      </w:r>
      <w:r w:rsidRPr="00142479">
        <w:rPr>
          <w:rFonts w:eastAsia="Calibri"/>
          <w:sz w:val="16"/>
        </w:rPr>
        <w:t xml:space="preserve"> (AL 15). </w:t>
      </w:r>
      <w:proofErr w:type="gramStart"/>
      <w:r w:rsidRPr="00142479">
        <w:rPr>
          <w:rFonts w:eastAsia="Calibri"/>
          <w:sz w:val="16"/>
        </w:rPr>
        <w:t>So</w:t>
      </w:r>
      <w:proofErr w:type="gramEnd"/>
      <w:r w:rsidRPr="00142479">
        <w:rPr>
          <w:rFonts w:eastAsia="Calibri"/>
          <w:sz w:val="16"/>
        </w:rPr>
        <w:t xml:space="preserve"> it is only if suffering is an essential or constitutive part of what we want—as </w:t>
      </w:r>
      <w:proofErr w:type="spellStart"/>
      <w:r w:rsidRPr="00142479">
        <w:rPr>
          <w:rFonts w:eastAsia="Calibri"/>
          <w:sz w:val="16"/>
        </w:rPr>
        <w:t>Reginster</w:t>
      </w:r>
      <w:proofErr w:type="spellEnd"/>
      <w:r w:rsidRPr="00142479">
        <w:rPr>
          <w:rFonts w:eastAsia="Calibri"/>
          <w:sz w:val="16"/>
        </w:rPr>
        <w:t xml:space="preserve"> thinks it is if we want power, understood as overcoming resistance—that Nietzsche can answer the nihilist who claims it would be better if the world did not exist due to the suffering in it. But, again, going back to my previous worry, </w:t>
      </w:r>
      <w:r w:rsidRPr="004E11C7">
        <w:rPr>
          <w:rFonts w:eastAsia="Calibri"/>
          <w:b/>
          <w:bCs/>
          <w:highlight w:val="cyan"/>
          <w:u w:val="single"/>
        </w:rPr>
        <w:t>does Nietzsche</w:t>
      </w:r>
      <w:r w:rsidRPr="00142479">
        <w:rPr>
          <w:rFonts w:eastAsia="Calibri"/>
          <w:b/>
          <w:bCs/>
          <w:u w:val="single"/>
        </w:rPr>
        <w:t xml:space="preserve"> really </w:t>
      </w:r>
      <w:r w:rsidRPr="004E11C7">
        <w:rPr>
          <w:rFonts w:eastAsia="Calibri"/>
          <w:b/>
          <w:bCs/>
          <w:highlight w:val="cyan"/>
          <w:u w:val="single"/>
        </w:rPr>
        <w:t>think he needs an answer for those who do not think that existence is worth living given the amount of suffering in it?</w:t>
      </w:r>
      <w:r w:rsidRPr="00142479">
        <w:rPr>
          <w:rFonts w:eastAsia="Calibri"/>
          <w:b/>
          <w:bCs/>
          <w:u w:val="single"/>
        </w:rPr>
        <w:t xml:space="preserve"> </w:t>
      </w:r>
      <w:r w:rsidRPr="00142479">
        <w:rPr>
          <w:rFonts w:eastAsia="Calibri"/>
          <w:sz w:val="16"/>
        </w:rPr>
        <w:t xml:space="preserve">And, in any case, </w:t>
      </w:r>
      <w:r w:rsidRPr="00142479">
        <w:rPr>
          <w:rFonts w:eastAsia="Calibri"/>
          <w:b/>
          <w:bCs/>
          <w:u w:val="single"/>
        </w:rPr>
        <w:t>why would the answer have to rule out the possibility of coherently wishing for another existence?</w:t>
      </w:r>
      <w:r w:rsidRPr="00142479">
        <w:rPr>
          <w:rFonts w:eastAsia="Calibri"/>
          <w:sz w:val="16"/>
        </w:rPr>
        <w:t xml:space="preserve"> In fact, in the case of one’s own individual life, </w:t>
      </w:r>
      <w:proofErr w:type="spellStart"/>
      <w:r w:rsidRPr="00142479">
        <w:rPr>
          <w:rFonts w:eastAsia="Calibri"/>
          <w:sz w:val="16"/>
        </w:rPr>
        <w:t>Reginster</w:t>
      </w:r>
      <w:proofErr w:type="spellEnd"/>
      <w:r w:rsidRPr="00142479">
        <w:rPr>
          <w:rFonts w:eastAsia="Calibri"/>
          <w:sz w:val="16"/>
        </w:rPr>
        <w:t xml:space="preserve"> </w:t>
      </w:r>
      <w:proofErr w:type="gramStart"/>
      <w:r w:rsidRPr="00142479">
        <w:rPr>
          <w:rFonts w:eastAsia="Calibri"/>
          <w:sz w:val="16"/>
        </w:rPr>
        <w:t>has to</w:t>
      </w:r>
      <w:proofErr w:type="gramEnd"/>
      <w:r w:rsidRPr="00142479">
        <w:rPr>
          <w:rFonts w:eastAsia="Calibri"/>
          <w:sz w:val="16"/>
        </w:rPr>
        <w:t xml:space="preserve"> grant the coherence of wishing it were different—unlike Nehamas, who tries to rule out that possibility by interpreting the will to power as a doctrine of internal relations. According to </w:t>
      </w:r>
      <w:proofErr w:type="spellStart"/>
      <w:r w:rsidRPr="00142479">
        <w:rPr>
          <w:rFonts w:eastAsia="Calibri"/>
          <w:sz w:val="16"/>
        </w:rPr>
        <w:t>Reginster</w:t>
      </w:r>
      <w:proofErr w:type="spellEnd"/>
      <w:r w:rsidRPr="00142479">
        <w:rPr>
          <w:rFonts w:eastAsia="Calibri"/>
          <w:sz w:val="16"/>
        </w:rPr>
        <w:t xml:space="preserve">, it is only the general features of life that Nietzsche’s philosophy of the will to power makes it rationally necessary to affirm by making any other choice incoherent. In other words, the view </w:t>
      </w:r>
      <w:proofErr w:type="spellStart"/>
      <w:r w:rsidRPr="00142479">
        <w:rPr>
          <w:rFonts w:eastAsia="Calibri"/>
          <w:sz w:val="16"/>
        </w:rPr>
        <w:t>Reginster</w:t>
      </w:r>
      <w:proofErr w:type="spellEnd"/>
      <w:r w:rsidRPr="00142479">
        <w:rPr>
          <w:rFonts w:eastAsia="Calibri"/>
          <w:sz w:val="16"/>
        </w:rPr>
        <w:t xml:space="preserve"> attributes to Nietzsche is that this is the best of all possible worlds in its general features, even though not necessarily in its individual events. To my mind, this modified theodicy seems all too Christian and all too caught up in the project of demonstrating rational “necessity”—which feels somewhat like an attempt to box us into a corner and show us that we have no choice. This does not seem in the spirit of the philosopher whose Zarathustra, in talking of necessity, says he would “rather dance on the feet of chance” (Z:III “Sunrise”). So </w:t>
      </w:r>
      <w:proofErr w:type="spellStart"/>
      <w:r w:rsidRPr="00142479">
        <w:rPr>
          <w:rFonts w:eastAsia="Calibri"/>
          <w:sz w:val="16"/>
        </w:rPr>
        <w:t>Reginster’s</w:t>
      </w:r>
      <w:proofErr w:type="spellEnd"/>
      <w:r w:rsidRPr="00142479">
        <w:rPr>
          <w:rFonts w:eastAsia="Calibri"/>
          <w:sz w:val="16"/>
        </w:rPr>
        <w:t xml:space="preserve"> book has given me no reason to backtrack from my view that </w:t>
      </w:r>
      <w:r w:rsidRPr="004E11C7">
        <w:rPr>
          <w:rFonts w:eastAsia="Calibri"/>
          <w:b/>
          <w:bCs/>
          <w:highlight w:val="cyan"/>
          <w:u w:val="single"/>
        </w:rPr>
        <w:t>the affirmation of life that Nietzsche idealizes</w:t>
      </w:r>
      <w:r w:rsidRPr="00142479">
        <w:rPr>
          <w:rFonts w:eastAsia="Calibri"/>
          <w:b/>
          <w:bCs/>
          <w:u w:val="single"/>
        </w:rPr>
        <w:t xml:space="preserve"> and formulates in terms of the eternal recurrence </w:t>
      </w:r>
      <w:r w:rsidRPr="004E11C7">
        <w:rPr>
          <w:rFonts w:eastAsia="Calibri"/>
          <w:b/>
          <w:bCs/>
          <w:highlight w:val="cyan"/>
          <w:u w:val="single"/>
        </w:rPr>
        <w:t xml:space="preserve">is </w:t>
      </w:r>
      <w:r w:rsidRPr="00142479">
        <w:rPr>
          <w:rFonts w:eastAsia="Calibri"/>
          <w:b/>
          <w:bCs/>
          <w:u w:val="single"/>
        </w:rPr>
        <w:t xml:space="preserve">supposed to be </w:t>
      </w:r>
      <w:r w:rsidRPr="004E11C7">
        <w:rPr>
          <w:rFonts w:eastAsia="Calibri"/>
          <w:b/>
          <w:bCs/>
          <w:highlight w:val="cyan"/>
          <w:u w:val="single"/>
        </w:rPr>
        <w:t>compatible with recognizing</w:t>
      </w:r>
      <w:r w:rsidRPr="00142479">
        <w:rPr>
          <w:rFonts w:eastAsia="Calibri"/>
          <w:b/>
          <w:bCs/>
          <w:u w:val="single"/>
        </w:rPr>
        <w:t xml:space="preserve"> at least </w:t>
      </w:r>
      <w:r w:rsidRPr="004E11C7">
        <w:rPr>
          <w:rFonts w:eastAsia="Calibri"/>
          <w:b/>
          <w:bCs/>
          <w:highlight w:val="cyan"/>
          <w:u w:val="single"/>
        </w:rPr>
        <w:t>the possibility that this world</w:t>
      </w:r>
      <w:r w:rsidRPr="00142479">
        <w:rPr>
          <w:rFonts w:eastAsia="Calibri"/>
          <w:b/>
          <w:bCs/>
          <w:u w:val="single"/>
        </w:rPr>
        <w:t xml:space="preserve">, even in its general features, </w:t>
      </w:r>
      <w:r w:rsidRPr="004E11C7">
        <w:rPr>
          <w:rFonts w:eastAsia="Calibri"/>
          <w:b/>
          <w:bCs/>
          <w:highlight w:val="cyan"/>
          <w:u w:val="single"/>
        </w:rPr>
        <w:t>is not the best of all possible world</w:t>
      </w:r>
      <w:r w:rsidRPr="004E11C7">
        <w:rPr>
          <w:rFonts w:eastAsia="Calibri"/>
          <w:sz w:val="16"/>
          <w:highlight w:val="cyan"/>
        </w:rPr>
        <w:t>s</w:t>
      </w:r>
      <w:r w:rsidRPr="00142479">
        <w:rPr>
          <w:rFonts w:eastAsia="Calibri"/>
          <w:sz w:val="16"/>
        </w:rPr>
        <w:t xml:space="preserve">. And since </w:t>
      </w:r>
      <w:proofErr w:type="spellStart"/>
      <w:r w:rsidRPr="00142479">
        <w:rPr>
          <w:rFonts w:eastAsia="Calibri"/>
          <w:sz w:val="16"/>
        </w:rPr>
        <w:t>Reginster</w:t>
      </w:r>
      <w:proofErr w:type="spellEnd"/>
      <w:r w:rsidRPr="00142479">
        <w:rPr>
          <w:rFonts w:eastAsia="Calibri"/>
          <w:sz w:val="16"/>
        </w:rPr>
        <w:t xml:space="preserve"> </w:t>
      </w:r>
      <w:proofErr w:type="gramStart"/>
      <w:r w:rsidRPr="00142479">
        <w:rPr>
          <w:rFonts w:eastAsia="Calibri"/>
          <w:sz w:val="16"/>
        </w:rPr>
        <w:t>has to</w:t>
      </w:r>
      <w:proofErr w:type="gramEnd"/>
      <w:r w:rsidRPr="00142479">
        <w:rPr>
          <w:rFonts w:eastAsia="Calibri"/>
          <w:sz w:val="16"/>
        </w:rPr>
        <w:t xml:space="preserve"> agree that this is true in the case of one’s individual life, I fail to see the harm to Nietzsche’s philosophy in saying the same thing of life’s general features.</w:t>
      </w:r>
    </w:p>
    <w:p w14:paraId="123C1251" w14:textId="77777777" w:rsidR="00DF1FB2" w:rsidRPr="00800C92" w:rsidRDefault="00DF1FB2" w:rsidP="00DF1FB2"/>
    <w:p w14:paraId="259765EC" w14:textId="77777777" w:rsidR="00DF1FB2" w:rsidRPr="009D4385" w:rsidRDefault="00DF1FB2" w:rsidP="00DF1FB2">
      <w:pPr>
        <w:pStyle w:val="Heading4"/>
      </w:pPr>
      <w:r>
        <w:t xml:space="preserve">Nietzsche is a </w:t>
      </w:r>
      <w:r>
        <w:rPr>
          <w:u w:val="single"/>
        </w:rPr>
        <w:t>racist</w:t>
      </w:r>
      <w:r>
        <w:t xml:space="preserve"> Nazi — his theories </w:t>
      </w:r>
      <w:r>
        <w:rPr>
          <w:u w:val="single"/>
        </w:rPr>
        <w:t>directly</w:t>
      </w:r>
      <w:r>
        <w:t xml:space="preserve"> rely on those </w:t>
      </w:r>
      <w:r>
        <w:rPr>
          <w:u w:val="single"/>
        </w:rPr>
        <w:t>fundamental ideals</w:t>
      </w:r>
    </w:p>
    <w:p w14:paraId="3C2DE6ED" w14:textId="77777777" w:rsidR="00DF1FB2" w:rsidRDefault="00DF1FB2" w:rsidP="00DF1FB2">
      <w:r w:rsidRPr="00477A40">
        <w:rPr>
          <w:rStyle w:val="Style13ptBold"/>
        </w:rPr>
        <w:t>Preston 96</w:t>
      </w:r>
      <w:r>
        <w:t xml:space="preserve"> (William A, Political Theorist with a specialization in Marxism, Nietzsche, and French Political Thought, “Nietzsche on Blacks” in Existence in Black, p. 165, GAL)[edited for language]</w:t>
      </w:r>
    </w:p>
    <w:p w14:paraId="4800E3EB" w14:textId="77777777" w:rsidR="00DF1FB2" w:rsidRPr="009D4385" w:rsidRDefault="00DF1FB2" w:rsidP="00DF1FB2">
      <w:pPr>
        <w:rPr>
          <w:rStyle w:val="Emphasis"/>
        </w:rPr>
      </w:pPr>
      <w:r w:rsidRPr="00FC4468">
        <w:t>To be sure. Nietzsche is no hypocrite in the sense that Marxists and liberals so</w:t>
      </w:r>
      <w:r w:rsidRPr="00FC4468">
        <w:rPr>
          <w:sz w:val="12"/>
        </w:rPr>
        <w:t>¶</w:t>
      </w:r>
      <w:r w:rsidRPr="00FC4468">
        <w:t xml:space="preserve"> often art—but he is no hypocrite, it must be noted, because his theory aims to be</w:t>
      </w:r>
      <w:r w:rsidRPr="00FC4468">
        <w:rPr>
          <w:sz w:val="12"/>
        </w:rPr>
        <w:t>¶</w:t>
      </w:r>
      <w:r w:rsidRPr="00FC4468">
        <w:t xml:space="preserve"> as evil as his practice. Nietzsche strove to be as inegalitarian, illiberal, and anti-progressive as possible. </w:t>
      </w:r>
      <w:r w:rsidRPr="004E11C7">
        <w:rPr>
          <w:rStyle w:val="Emphasis"/>
          <w:highlight w:val="cyan"/>
        </w:rPr>
        <w:t>Nietzsche addressed black suffering</w:t>
      </w:r>
      <w:r w:rsidRPr="00FC4468">
        <w:t>—of that there should be</w:t>
      </w:r>
      <w:r w:rsidRPr="00FC4468">
        <w:rPr>
          <w:sz w:val="12"/>
        </w:rPr>
        <w:t>¶</w:t>
      </w:r>
      <w:r w:rsidRPr="00FC4468">
        <w:t xml:space="preserve"> no doubt—</w:t>
      </w:r>
      <w:r w:rsidRPr="009D4385">
        <w:rPr>
          <w:rStyle w:val="Emphasis"/>
        </w:rPr>
        <w:t xml:space="preserve">but </w:t>
      </w:r>
      <w:r w:rsidRPr="004E11C7">
        <w:rPr>
          <w:rStyle w:val="Emphasis"/>
          <w:highlight w:val="cyan"/>
        </w:rPr>
        <w:t>his intent</w:t>
      </w:r>
      <w:r w:rsidRPr="009D4385">
        <w:rPr>
          <w:rStyle w:val="Emphasis"/>
        </w:rPr>
        <w:t>, it appears from his writings</w:t>
      </w:r>
      <w:r w:rsidRPr="004E11C7">
        <w:rPr>
          <w:rStyle w:val="Emphasis"/>
          <w:highlight w:val="cyan"/>
        </w:rPr>
        <w:t xml:space="preserve">, was to make </w:t>
      </w:r>
      <w:r w:rsidRPr="001B4154">
        <w:rPr>
          <w:rStyle w:val="Emphasis"/>
          <w:strike/>
        </w:rPr>
        <w:t>blacks</w:t>
      </w:r>
      <w:r w:rsidRPr="004E11C7">
        <w:rPr>
          <w:rStyle w:val="Emphasis"/>
          <w:highlight w:val="cyan"/>
        </w:rPr>
        <w:t xml:space="preserve">  [black people] suffer more.</w:t>
      </w:r>
      <w:r w:rsidRPr="00FC4468">
        <w:rPr>
          <w:sz w:val="12"/>
        </w:rPr>
        <w:t>¶</w:t>
      </w:r>
      <w:r w:rsidRPr="00FC4468">
        <w:t xml:space="preserve"> Given the fact that Nietzsche has so displaced Marx among contemporary aca-</w:t>
      </w:r>
      <w:r w:rsidRPr="00FC4468">
        <w:rPr>
          <w:sz w:val="12"/>
        </w:rPr>
        <w:t>¶</w:t>
      </w:r>
      <w:r w:rsidRPr="00FC4468">
        <w:t xml:space="preserve"> demic leftists, one could almost be forgiven for regarding the famous critique of</w:t>
      </w:r>
      <w:r w:rsidRPr="00FC4468">
        <w:rPr>
          <w:sz w:val="12"/>
        </w:rPr>
        <w:t>¶</w:t>
      </w:r>
      <w:r w:rsidRPr="00FC4468">
        <w:t xml:space="preserve"> the subject as some sort of "grammatological" revolt of the masses against the</w:t>
      </w:r>
      <w:r w:rsidRPr="00FC4468">
        <w:rPr>
          <w:sz w:val="12"/>
        </w:rPr>
        <w:t>¶</w:t>
      </w:r>
      <w:r w:rsidRPr="00FC4468">
        <w:t xml:space="preserve"> dominion of reason. </w:t>
      </w:r>
      <w:r w:rsidRPr="0069034C">
        <w:rPr>
          <w:szCs w:val="16"/>
        </w:rPr>
        <w:t xml:space="preserve">A rebellion against reason it very much is. But a rebellion¶ against dominion of man over man? I think not. </w:t>
      </w:r>
      <w:r w:rsidRPr="00FC4468">
        <w:t>The subject of grammar, morally</w:t>
      </w:r>
      <w:r w:rsidRPr="00FC4468">
        <w:rPr>
          <w:sz w:val="12"/>
        </w:rPr>
        <w:t>¶</w:t>
      </w:r>
      <w:r w:rsidRPr="00FC4468">
        <w:t xml:space="preserve"> accountable for decisions to harm or not harm, must, Nietzsche argues, be over-</w:t>
      </w:r>
      <w:r w:rsidRPr="00FC4468">
        <w:rPr>
          <w:sz w:val="12"/>
        </w:rPr>
        <w:t>¶</w:t>
      </w:r>
      <w:r w:rsidRPr="00FC4468">
        <w:t xml:space="preserve"> come in favor of the morally unaccountable ego of the aggressor. </w:t>
      </w:r>
      <w:r w:rsidRPr="009D4385">
        <w:rPr>
          <w:rStyle w:val="Emphasis"/>
        </w:rPr>
        <w:t>The "</w:t>
      </w:r>
      <w:r w:rsidRPr="004E11C7">
        <w:rPr>
          <w:rStyle w:val="Emphasis"/>
          <w:highlight w:val="cyan"/>
        </w:rPr>
        <w:t>critique of¶ the subject</w:t>
      </w:r>
      <w:r w:rsidRPr="009D4385">
        <w:rPr>
          <w:rStyle w:val="Emphasis"/>
        </w:rPr>
        <w:t xml:space="preserve">" as Nietzsche enacts it in the Genealogy of Morals </w:t>
      </w:r>
      <w:r w:rsidRPr="004E11C7">
        <w:rPr>
          <w:rStyle w:val="Emphasis"/>
          <w:highlight w:val="cyan"/>
        </w:rPr>
        <w:t>aims to demolish¶ moralities that would try to restrict the license of successful aggressors to lord it¶ over the weak.</w:t>
      </w:r>
      <w:r w:rsidRPr="009D4385">
        <w:rPr>
          <w:rStyle w:val="Emphasis"/>
        </w:rPr>
        <w:t xml:space="preserve"> Nietzsche's critique of the subject would find its consummation in¶ the formation of a new aristocracy from the ranks of the bourgeoisie.</w:t>
      </w:r>
      <w:r w:rsidRPr="00FC4468">
        <w:t xml:space="preserve"> It is typical</w:t>
      </w:r>
      <w:r w:rsidRPr="00FC4468">
        <w:rPr>
          <w:sz w:val="12"/>
        </w:rPr>
        <w:t>¶</w:t>
      </w:r>
      <w:r w:rsidRPr="00FC4468">
        <w:t xml:space="preserve"> of </w:t>
      </w:r>
      <w:proofErr w:type="spellStart"/>
      <w:r w:rsidRPr="00FC4468">
        <w:t>the"Nietzscheans</w:t>
      </w:r>
      <w:proofErr w:type="spellEnd"/>
      <w:r w:rsidRPr="00FC4468">
        <w:t>**of the Left to miss the essential connection between the cri-</w:t>
      </w:r>
      <w:r w:rsidRPr="00FC4468">
        <w:rPr>
          <w:sz w:val="12"/>
        </w:rPr>
        <w:t>¶</w:t>
      </w:r>
      <w:r w:rsidRPr="00FC4468">
        <w:t xml:space="preserve"> </w:t>
      </w:r>
      <w:proofErr w:type="spellStart"/>
      <w:r w:rsidRPr="00FC4468">
        <w:t>tique</w:t>
      </w:r>
      <w:proofErr w:type="spellEnd"/>
      <w:r w:rsidRPr="00FC4468">
        <w:t xml:space="preserve"> of the subject and the anti-socialist urge to create a new ruling caste. But</w:t>
      </w:r>
      <w:r w:rsidRPr="00FC4468">
        <w:rPr>
          <w:sz w:val="12"/>
        </w:rPr>
        <w:t>¶</w:t>
      </w:r>
      <w:r w:rsidRPr="00FC4468">
        <w:t xml:space="preserve"> then, to be a Left Nietzschean is, in the first place, to subscribe to a </w:t>
      </w:r>
      <w:proofErr w:type="spellStart"/>
      <w:r w:rsidRPr="00FC4468">
        <w:t>contradictio</w:t>
      </w:r>
      <w:proofErr w:type="spellEnd"/>
      <w:r w:rsidRPr="00FC4468">
        <w:t xml:space="preserve"> in</w:t>
      </w:r>
      <w:r w:rsidRPr="00FC4468">
        <w:rPr>
          <w:sz w:val="12"/>
        </w:rPr>
        <w:t>¶</w:t>
      </w:r>
      <w:r w:rsidRPr="00FC4468">
        <w:t xml:space="preserve"> </w:t>
      </w:r>
      <w:proofErr w:type="spellStart"/>
      <w:r w:rsidRPr="00FC4468">
        <w:t>adiecto</w:t>
      </w:r>
      <w:proofErr w:type="spellEnd"/>
      <w:r w:rsidRPr="00FC4468">
        <w:t xml:space="preserve">. What those who subscribe to this </w:t>
      </w:r>
      <w:proofErr w:type="gramStart"/>
      <w:r w:rsidRPr="00FC4468">
        <w:t>particular contradiction</w:t>
      </w:r>
      <w:proofErr w:type="gramEnd"/>
      <w:r w:rsidRPr="00FC4468">
        <w:t xml:space="preserve"> in terms thereby</w:t>
      </w:r>
      <w:r w:rsidRPr="00FC4468">
        <w:rPr>
          <w:sz w:val="12"/>
        </w:rPr>
        <w:t>¶</w:t>
      </w:r>
      <w:r w:rsidRPr="00FC4468">
        <w:t xml:space="preserve"> evade are the global power-stakes involved in Nietzsche's critique of the subject</w:t>
      </w:r>
      <w:r w:rsidRPr="00FC4468">
        <w:rPr>
          <w:sz w:val="12"/>
        </w:rPr>
        <w:t>¶</w:t>
      </w:r>
      <w:r w:rsidRPr="00FC4468">
        <w:t xml:space="preserve"> and his assault on the idea of moral accountability.</w:t>
      </w:r>
      <w:r w:rsidRPr="00FC4468">
        <w:rPr>
          <w:sz w:val="12"/>
        </w:rPr>
        <w:t>¶</w:t>
      </w:r>
      <w:r w:rsidRPr="00FC4468">
        <w:t xml:space="preserve"> The problem is as follows. </w:t>
      </w:r>
      <w:r w:rsidRPr="009D4385">
        <w:rPr>
          <w:rStyle w:val="Emphasis"/>
        </w:rPr>
        <w:t xml:space="preserve">The concept of the subject especially plagues the¶ "Indo-Germanic" peoples, among whom Nietzsche numbers the Aryans of the¶ Orient and the Occident, the Nordics as well as the </w:t>
      </w:r>
      <w:proofErr w:type="spellStart"/>
      <w:r w:rsidRPr="009D4385">
        <w:rPr>
          <w:rStyle w:val="Emphasis"/>
        </w:rPr>
        <w:t>Brahmanic</w:t>
      </w:r>
      <w:proofErr w:type="spellEnd"/>
      <w:r w:rsidRPr="009D4385">
        <w:rPr>
          <w:rStyle w:val="Emphasis"/>
        </w:rPr>
        <w:t xml:space="preserve"> caste, plus the¶ ancient Greeks</w:t>
      </w:r>
      <w:r w:rsidRPr="00FC4468">
        <w:t xml:space="preserve"> (BGE #20: 217—8).2 </w:t>
      </w:r>
      <w:r w:rsidRPr="004E11C7">
        <w:rPr>
          <w:rStyle w:val="Emphasis"/>
          <w:highlight w:val="cyan"/>
        </w:rPr>
        <w:t>This "concept of the subject" originating on</w:t>
      </w:r>
      <w:r w:rsidRPr="009D4385">
        <w:rPr>
          <w:rStyle w:val="Emphasis"/>
        </w:rPr>
        <w:t xml:space="preserve">¶ </w:t>
      </w:r>
      <w:r w:rsidRPr="004E11C7">
        <w:rPr>
          <w:rStyle w:val="Emphasis"/>
          <w:highlight w:val="cyan"/>
        </w:rPr>
        <w:t>Nietzsche's account in the grammar of the Aryan hordes who once roamed¶ Eurasia, is now with democrac</w:t>
      </w:r>
      <w:r w:rsidRPr="009D4385">
        <w:rPr>
          <w:rStyle w:val="Emphasis"/>
        </w:rPr>
        <w:t>y and even more so with socialism</w:t>
      </w:r>
      <w:r w:rsidRPr="00FC4468">
        <w:t xml:space="preserve"> being exploited</w:t>
      </w:r>
      <w:r w:rsidRPr="00FC4468">
        <w:rPr>
          <w:sz w:val="12"/>
        </w:rPr>
        <w:t>¶</w:t>
      </w:r>
      <w:r w:rsidRPr="00FC4468">
        <w:t xml:space="preserve"> to postulate the moral worth and political accountability of every person on earth.</w:t>
      </w:r>
      <w:r w:rsidRPr="00FC4468">
        <w:rPr>
          <w:sz w:val="12"/>
        </w:rPr>
        <w:t>¶</w:t>
      </w:r>
      <w:r w:rsidRPr="00FC4468">
        <w:t xml:space="preserve"> The descendants of the Aryan originators of the subject (i.e., the spiritually high-</w:t>
      </w:r>
      <w:r w:rsidRPr="00FC4468">
        <w:rPr>
          <w:sz w:val="12"/>
        </w:rPr>
        <w:t>¶</w:t>
      </w:r>
      <w:r w:rsidRPr="00FC4468">
        <w:t xml:space="preserve"> er men) are expected to be politically accountable to the conquered race in the</w:t>
      </w:r>
      <w:r w:rsidRPr="00FC4468">
        <w:rPr>
          <w:sz w:val="12"/>
        </w:rPr>
        <w:t>¶</w:t>
      </w:r>
      <w:r w:rsidRPr="00FC4468">
        <w:t xml:space="preserve"> West (i.e., the European workers) and to the </w:t>
      </w:r>
      <w:proofErr w:type="spellStart"/>
      <w:r w:rsidRPr="00FC4468">
        <w:t>nonphilosophic</w:t>
      </w:r>
      <w:proofErr w:type="spellEnd"/>
      <w:r w:rsidRPr="00FC4468">
        <w:t xml:space="preserve"> peoples of the South</w:t>
      </w:r>
      <w:r w:rsidRPr="00FC4468">
        <w:rPr>
          <w:sz w:val="12"/>
        </w:rPr>
        <w:t>¶</w:t>
      </w:r>
      <w:r w:rsidRPr="00FC4468">
        <w:t xml:space="preserve"> (e.g., the Africans).</w:t>
      </w:r>
      <w:r w:rsidRPr="00FC4468">
        <w:rPr>
          <w:sz w:val="12"/>
        </w:rPr>
        <w:t>¶</w:t>
      </w:r>
      <w:r w:rsidRPr="00FC4468">
        <w:t xml:space="preserve"> Nietzsche's writings, unlike, say, John Rawls', do not address themselves to an</w:t>
      </w:r>
      <w:r w:rsidRPr="00FC4468">
        <w:rPr>
          <w:sz w:val="12"/>
        </w:rPr>
        <w:t>¶</w:t>
      </w:r>
      <w:r w:rsidRPr="00FC4468">
        <w:t xml:space="preserve"> anonymous aggregate about whom practically nothing is presumed. </w:t>
      </w:r>
      <w:r w:rsidRPr="004E11C7">
        <w:rPr>
          <w:rStyle w:val="Emphasis"/>
          <w:highlight w:val="cyan"/>
        </w:rPr>
        <w:t>Nietzsche¶ excludes many people, and this</w:t>
      </w:r>
      <w:r w:rsidRPr="009D4385">
        <w:rPr>
          <w:rStyle w:val="Emphasis"/>
        </w:rPr>
        <w:t xml:space="preserve"> exclusion </w:t>
      </w:r>
      <w:r w:rsidRPr="004E11C7">
        <w:rPr>
          <w:rStyle w:val="Emphasis"/>
          <w:highlight w:val="cyan"/>
        </w:rPr>
        <w:t>is at the core of his philosophy</w:t>
      </w:r>
      <w:r w:rsidRPr="009D4385">
        <w:rPr>
          <w:rStyle w:val="Emphasis"/>
        </w:rPr>
        <w:t xml:space="preserve">. </w:t>
      </w:r>
      <w:r w:rsidRPr="004E11C7">
        <w:rPr>
          <w:rStyle w:val="Emphasis"/>
          <w:highlight w:val="cyan"/>
        </w:rPr>
        <w:t>It is not</w:t>
      </w:r>
      <w:r w:rsidRPr="004E11C7">
        <w:rPr>
          <w:rStyle w:val="Emphasis"/>
          <w:b w:val="0"/>
          <w:sz w:val="12"/>
          <w:highlight w:val="cyan"/>
          <w:u w:val="none"/>
        </w:rPr>
        <w:t>¶</w:t>
      </w:r>
      <w:r w:rsidRPr="004E11C7">
        <w:rPr>
          <w:rStyle w:val="Emphasis"/>
          <w:highlight w:val="cyan"/>
        </w:rPr>
        <w:t xml:space="preserve"> a mistake or a mere "bias" somehow separable from that which is of enduring value</w:t>
      </w:r>
      <w:r w:rsidRPr="004E11C7">
        <w:rPr>
          <w:rStyle w:val="Emphasis"/>
          <w:b w:val="0"/>
          <w:sz w:val="12"/>
          <w:highlight w:val="cyan"/>
          <w:u w:val="none"/>
        </w:rPr>
        <w:t>¶</w:t>
      </w:r>
      <w:r w:rsidRPr="004E11C7">
        <w:rPr>
          <w:rStyle w:val="Emphasis"/>
          <w:highlight w:val="cyan"/>
        </w:rPr>
        <w:t xml:space="preserve"> in his writings</w:t>
      </w:r>
      <w:r w:rsidRPr="00FC4468">
        <w:t>.</w:t>
      </w:r>
      <w:r w:rsidRPr="009D4385">
        <w:rPr>
          <w:rStyle w:val="Emphasis"/>
        </w:rPr>
        <w:t xml:space="preserve">3 It </w:t>
      </w:r>
      <w:r w:rsidRPr="004E11C7">
        <w:rPr>
          <w:rStyle w:val="Emphasis"/>
          <w:highlight w:val="cyan"/>
        </w:rPr>
        <w:t>cannot be historicized away as inessential</w:t>
      </w:r>
      <w:r w:rsidRPr="009D4385">
        <w:rPr>
          <w:rStyle w:val="Emphasis"/>
        </w:rPr>
        <w:t xml:space="preserve"> to Nietzsche's serious¶ philosophy, as if Nietzsche's racism is the unfortunate intrusion into his philosophy¶ of an alien element.</w:t>
      </w:r>
      <w:r w:rsidRPr="00FC4468">
        <w:t xml:space="preserve"> </w:t>
      </w:r>
      <w:r w:rsidRPr="004E11C7">
        <w:rPr>
          <w:rStyle w:val="Emphasis"/>
          <w:highlight w:val="cyan"/>
        </w:rPr>
        <w:t>Nietzsche's writings address themselves only to people from¶ certain cultures</w:t>
      </w:r>
      <w:r w:rsidRPr="009D4385">
        <w:rPr>
          <w:rStyle w:val="Emphasis"/>
        </w:rPr>
        <w:t>: Brahman India, Aryan Persia, Jewry, Semitic Islam, Russia,¶ Scandinavia, and Europe with England as its westernmost outpost.</w:t>
      </w:r>
      <w:r w:rsidRPr="00FC4468">
        <w:t xml:space="preserve"> What Nietzsche</w:t>
      </w:r>
      <w:r w:rsidRPr="00FC4468">
        <w:rPr>
          <w:sz w:val="12"/>
        </w:rPr>
        <w:t>¶</w:t>
      </w:r>
      <w:r w:rsidRPr="00FC4468">
        <w:t xml:space="preserve"> calls the "poles of philosophical endowment" run from India to England (GM:</w:t>
      </w:r>
      <w:r w:rsidRPr="00FC4468">
        <w:rPr>
          <w:sz w:val="12"/>
        </w:rPr>
        <w:t>¶</w:t>
      </w:r>
      <w:r w:rsidRPr="00FC4468">
        <w:t xml:space="preserve"> 106). Japan he admires for its noble men of prey, China he despises for the alleged-</w:t>
      </w:r>
      <w:r w:rsidRPr="00FC4468">
        <w:rPr>
          <w:sz w:val="12"/>
        </w:rPr>
        <w:t>¶</w:t>
      </w:r>
      <w:r w:rsidRPr="00FC4468">
        <w:t xml:space="preserve"> </w:t>
      </w:r>
      <w:proofErr w:type="spellStart"/>
      <w:r w:rsidRPr="00FC4468">
        <w:t>ly</w:t>
      </w:r>
      <w:proofErr w:type="spellEnd"/>
      <w:r w:rsidRPr="00FC4468">
        <w:t xml:space="preserve"> proto-socialist essence of its culture (GM: 41; GS: 99, 338; EH: 330). America</w:t>
      </w:r>
      <w:r w:rsidRPr="00FC4468">
        <w:rPr>
          <w:sz w:val="12"/>
        </w:rPr>
        <w:t>¶</w:t>
      </w:r>
      <w:r w:rsidRPr="00FC4468">
        <w:t xml:space="preserve"> has its exceptions, like the Yankee Emerson, but remains on the whole peripheral</w:t>
      </w:r>
      <w:r w:rsidRPr="00FC4468">
        <w:rPr>
          <w:sz w:val="12"/>
        </w:rPr>
        <w:t>¶</w:t>
      </w:r>
      <w:r w:rsidRPr="00FC4468">
        <w:t xml:space="preserve"> to the creation of new values. </w:t>
      </w:r>
      <w:r w:rsidRPr="004E11C7">
        <w:rPr>
          <w:rStyle w:val="Emphasis"/>
          <w:highlight w:val="cyan"/>
        </w:rPr>
        <w:t>Africa</w:t>
      </w:r>
      <w:r w:rsidRPr="009D4385">
        <w:rPr>
          <w:rStyle w:val="Emphasis"/>
        </w:rPr>
        <w:t xml:space="preserve">, philosophically speaking, </w:t>
      </w:r>
      <w:r w:rsidRPr="004E11C7">
        <w:rPr>
          <w:rStyle w:val="Emphasis"/>
          <w:highlight w:val="cyan"/>
        </w:rPr>
        <w:t>is not even on¶ map</w:t>
      </w:r>
      <w:r w:rsidRPr="009D4385">
        <w:rPr>
          <w:rStyle w:val="Emphasis"/>
        </w:rPr>
        <w:t xml:space="preserve">. </w:t>
      </w:r>
      <w:r w:rsidRPr="004E11C7">
        <w:rPr>
          <w:rStyle w:val="Emphasis"/>
          <w:highlight w:val="cyan"/>
        </w:rPr>
        <w:t>Black people,</w:t>
      </w:r>
      <w:r w:rsidRPr="009D4385">
        <w:rPr>
          <w:rStyle w:val="Emphasis"/>
        </w:rPr>
        <w:t xml:space="preserve"> he affirms in a casual aside, </w:t>
      </w:r>
      <w:r w:rsidRPr="004E11C7">
        <w:rPr>
          <w:rStyle w:val="Emphasis"/>
          <w:highlight w:val="cyan"/>
        </w:rPr>
        <w:t>are not even fully human</w:t>
      </w:r>
      <w:r w:rsidRPr="009D4385">
        <w:rPr>
          <w:rStyle w:val="Emphasis"/>
        </w:rPr>
        <w:t>:</w:t>
      </w:r>
      <w:r w:rsidRPr="00FC4468">
        <w:t>4</w:t>
      </w:r>
      <w:r w:rsidRPr="009D4385">
        <w:rPr>
          <w:rStyle w:val="Emphasis"/>
        </w:rPr>
        <w:t xml:space="preserve">¶ </w:t>
      </w:r>
    </w:p>
    <w:p w14:paraId="653495B2" w14:textId="77777777" w:rsidR="00DF1FB2" w:rsidRPr="009D4385" w:rsidRDefault="00DF1FB2" w:rsidP="00DF1FB2">
      <w:pPr>
        <w:rPr>
          <w:b/>
          <w:bCs/>
        </w:rPr>
      </w:pPr>
      <w:r w:rsidRPr="009D4385">
        <w:rPr>
          <w:b/>
          <w:bCs/>
        </w:rPr>
        <w:t>&lt;&lt;&lt;QUOTE OF NIETZSCHE BEING RACIST&gt;&gt;&gt;</w:t>
      </w:r>
    </w:p>
    <w:p w14:paraId="2D5FBA03" w14:textId="77777777" w:rsidR="00DF1FB2" w:rsidRDefault="00DF1FB2" w:rsidP="00DF1FB2">
      <w:r w:rsidRPr="009D4385">
        <w:rPr>
          <w:rStyle w:val="Emphasis"/>
        </w:rPr>
        <w:t>[L]</w:t>
      </w:r>
      <w:proofErr w:type="spellStart"/>
      <w:r w:rsidRPr="009D4385">
        <w:rPr>
          <w:rStyle w:val="Emphasis"/>
        </w:rPr>
        <w:t>et</w:t>
      </w:r>
      <w:proofErr w:type="spellEnd"/>
      <w:r w:rsidRPr="009D4385">
        <w:rPr>
          <w:rStyle w:val="Emphasis"/>
        </w:rPr>
        <w:t xml:space="preserve"> me declare expressly that in the days when mankind was not yet ashamed¶ of its cruelty, life on earth was more cheerful than it is now that pessimists¶ </w:t>
      </w:r>
      <w:proofErr w:type="spellStart"/>
      <w:r w:rsidRPr="009D4385">
        <w:rPr>
          <w:rStyle w:val="Emphasis"/>
        </w:rPr>
        <w:t>exist</w:t>
      </w:r>
      <w:r w:rsidRPr="00FC4468">
        <w:t>____</w:t>
      </w:r>
      <w:r w:rsidRPr="009D4385">
        <w:rPr>
          <w:rStyle w:val="Emphasis"/>
        </w:rPr>
        <w:t>Perhaps</w:t>
      </w:r>
      <w:proofErr w:type="spellEnd"/>
      <w:r w:rsidRPr="009D4385">
        <w:rPr>
          <w:rStyle w:val="Emphasis"/>
        </w:rPr>
        <w:t xml:space="preserve"> in those days—the delicate may be comforted by this¶ thought—pain did not hurt as much as it does now; at least that is the con-¶ </w:t>
      </w:r>
      <w:proofErr w:type="spellStart"/>
      <w:r w:rsidRPr="009D4385">
        <w:rPr>
          <w:rStyle w:val="Emphasis"/>
        </w:rPr>
        <w:t>clusion</w:t>
      </w:r>
      <w:proofErr w:type="spellEnd"/>
      <w:r w:rsidRPr="009D4385">
        <w:rPr>
          <w:rStyle w:val="Emphasis"/>
        </w:rPr>
        <w:t xml:space="preserve"> a doctor may arrive at who has treated Negroes (taken as </w:t>
      </w:r>
      <w:proofErr w:type="spellStart"/>
      <w:r w:rsidRPr="009D4385">
        <w:rPr>
          <w:rStyle w:val="Emphasis"/>
        </w:rPr>
        <w:t>representa</w:t>
      </w:r>
      <w:proofErr w:type="spellEnd"/>
      <w:r w:rsidRPr="009D4385">
        <w:rPr>
          <w:rStyle w:val="Emphasis"/>
        </w:rPr>
        <w:t xml:space="preserve">-¶ </w:t>
      </w:r>
      <w:proofErr w:type="spellStart"/>
      <w:r w:rsidRPr="009D4385">
        <w:rPr>
          <w:rStyle w:val="Emphasis"/>
        </w:rPr>
        <w:t>tives</w:t>
      </w:r>
      <w:proofErr w:type="spellEnd"/>
      <w:r w:rsidRPr="009D4385">
        <w:rPr>
          <w:rStyle w:val="Emphasis"/>
        </w:rPr>
        <w:t xml:space="preserve"> of prehistoric man) for severe internal inflammations that would drive¶ ; even the best constituted European to distraction—in the case of Negroes they¶ do not do so.</w:t>
      </w:r>
      <w:r w:rsidRPr="00FC4468">
        <w:t xml:space="preserve"> (The curve of human susceptibility to pain seems in fact to take</w:t>
      </w:r>
      <w:r w:rsidRPr="00FC4468">
        <w:rPr>
          <w:sz w:val="12"/>
        </w:rPr>
        <w:t>¶</w:t>
      </w:r>
      <w:r w:rsidRPr="00FC4468">
        <w:t xml:space="preserve"> an extraordinary and almost sudden drop as soon as one has passed the upper</w:t>
      </w:r>
      <w:r w:rsidRPr="00FC4468">
        <w:rPr>
          <w:sz w:val="12"/>
        </w:rPr>
        <w:t>¶</w:t>
      </w:r>
      <w:r w:rsidRPr="00FC4468">
        <w:t xml:space="preserve"> ten thousand or ten million of the top stratum of culture; and for my own part,</w:t>
      </w:r>
      <w:r w:rsidRPr="00FC4468">
        <w:rPr>
          <w:sz w:val="12"/>
        </w:rPr>
        <w:t>¶</w:t>
      </w:r>
      <w:r w:rsidRPr="00FC4468">
        <w:t xml:space="preserve"> I have no doubt that the combined suffering of all the animals ever subjected</w:t>
      </w:r>
      <w:r w:rsidRPr="00FC4468">
        <w:rPr>
          <w:sz w:val="12"/>
        </w:rPr>
        <w:t>¶</w:t>
      </w:r>
      <w:r w:rsidRPr="00FC4468">
        <w:t xml:space="preserve"> to the knife for scientific ends is utterly negligible compared with one painful</w:t>
      </w:r>
      <w:r w:rsidRPr="00FC4468">
        <w:rPr>
          <w:sz w:val="12"/>
        </w:rPr>
        <w:t>¶</w:t>
      </w:r>
      <w:r w:rsidRPr="00FC4468">
        <w:t xml:space="preserve"> night of a single hysterical bluestocking.) (GM: 67—68)</w:t>
      </w:r>
      <w:r w:rsidRPr="00FC4468">
        <w:rPr>
          <w:sz w:val="12"/>
        </w:rPr>
        <w:t>¶</w:t>
      </w:r>
      <w:r w:rsidRPr="00FC4468">
        <w:t xml:space="preserve"> </w:t>
      </w:r>
    </w:p>
    <w:p w14:paraId="4C6FD197" w14:textId="77777777" w:rsidR="00DF1FB2" w:rsidRPr="009D4385" w:rsidRDefault="00DF1FB2" w:rsidP="00DF1FB2">
      <w:pPr>
        <w:rPr>
          <w:b/>
          <w:bCs/>
        </w:rPr>
      </w:pPr>
      <w:r w:rsidRPr="009D4385">
        <w:rPr>
          <w:b/>
          <w:bCs/>
        </w:rPr>
        <w:t>&lt;&lt;&lt;END QUOTE&gt;&gt;&gt;</w:t>
      </w:r>
    </w:p>
    <w:p w14:paraId="78C87926" w14:textId="77777777" w:rsidR="00DF1FB2" w:rsidRPr="009D4385" w:rsidRDefault="00DF1FB2" w:rsidP="00DF1FB2">
      <w:pPr>
        <w:rPr>
          <w:rStyle w:val="Emphasis"/>
        </w:rPr>
      </w:pPr>
      <w:r w:rsidRPr="004E11C7">
        <w:rPr>
          <w:rStyle w:val="Emphasis"/>
          <w:highlight w:val="cyan"/>
        </w:rPr>
        <w:t>Nietzsche is a cruel racist</w:t>
      </w:r>
      <w:r w:rsidRPr="009D4385">
        <w:rPr>
          <w:rStyle w:val="Emphasis"/>
        </w:rPr>
        <w:t>. This should be directly acknowledged, and his cruelty and racism in no way played down.</w:t>
      </w:r>
      <w:r w:rsidRPr="00FC4468">
        <w:t xml:space="preserve"> Upon what basis would Nietzsche consign even "prehistoric men" to the category of laboratory animals? And how really does Nietzsche know that "pain does not hurt as much" to the Negro and to the prehistoric man and to the animal and to all those others who do not have the good fortune to share the top stratum with the hysterical bluestocking? Something other than a logical argument is at work here.</w:t>
      </w:r>
      <w:r w:rsidRPr="00FC4468">
        <w:rPr>
          <w:sz w:val="12"/>
        </w:rPr>
        <w:t>¶</w:t>
      </w:r>
      <w:r w:rsidRPr="00FC4468">
        <w:t xml:space="preserve"> If blacks, M ' &gt;'&lt; the Genealogy of Morals quite clearly suggests, are more akin to</w:t>
      </w:r>
      <w:r w:rsidRPr="00FC4468">
        <w:rPr>
          <w:sz w:val="12"/>
        </w:rPr>
        <w:t>¶</w:t>
      </w:r>
      <w:r w:rsidRPr="00FC4468">
        <w:t xml:space="preserve"> animals III </w:t>
      </w:r>
      <w:proofErr w:type="spellStart"/>
      <w:r w:rsidRPr="00FC4468">
        <w:t>fel</w:t>
      </w:r>
      <w:proofErr w:type="spellEnd"/>
      <w:r w:rsidRPr="00FC4468">
        <w:t xml:space="preserve"> </w:t>
      </w:r>
      <w:proofErr w:type="spellStart"/>
      <w:r w:rsidRPr="00FC4468">
        <w:t>lillmi</w:t>
      </w:r>
      <w:proofErr w:type="spellEnd"/>
      <w:r w:rsidRPr="00FC4468">
        <w:t>, v experimentation than to people of "the top stratum of</w:t>
      </w:r>
      <w:r w:rsidRPr="00FC4468">
        <w:rPr>
          <w:sz w:val="12"/>
        </w:rPr>
        <w:t>¶</w:t>
      </w:r>
      <w:r w:rsidRPr="00FC4468">
        <w:t xml:space="preserve"> , </w:t>
      </w:r>
      <w:proofErr w:type="spellStart"/>
      <w:r w:rsidRPr="00FC4468">
        <w:t>iiliui</w:t>
      </w:r>
      <w:proofErr w:type="spellEnd"/>
      <w:r w:rsidRPr="00FC4468">
        <w:t xml:space="preserve">. " Mi. M h </w:t>
      </w:r>
      <w:r w:rsidRPr="00FC4468">
        <w:rPr>
          <w:rFonts w:ascii="Arial" w:hAnsi="Arial" w:cs="Arial"/>
        </w:rPr>
        <w:t>■</w:t>
      </w:r>
      <w:r w:rsidRPr="00FC4468">
        <w:t xml:space="preserve"> I" gained by feeling superior to them? </w:t>
      </w:r>
      <w:r w:rsidRPr="004E11C7">
        <w:rPr>
          <w:rStyle w:val="Emphasis"/>
          <w:highlight w:val="cyan"/>
        </w:rPr>
        <w:t>Nietzsche</w:t>
      </w:r>
      <w:r w:rsidRPr="00FC4468">
        <w:t>, to be</w:t>
      </w:r>
      <w:r w:rsidRPr="00FC4468">
        <w:rPr>
          <w:sz w:val="12"/>
        </w:rPr>
        <w:t>¶</w:t>
      </w:r>
      <w:r w:rsidRPr="00FC4468">
        <w:t xml:space="preserve"> sure, </w:t>
      </w:r>
      <w:r w:rsidRPr="004E11C7">
        <w:rPr>
          <w:rStyle w:val="Emphasis"/>
          <w:highlight w:val="cyan"/>
        </w:rPr>
        <w:t xml:space="preserve">does not mention </w:t>
      </w:r>
      <w:r w:rsidRPr="009D4385">
        <w:rPr>
          <w:rStyle w:val="Emphasis"/>
        </w:rPr>
        <w:t>blacks [</w:t>
      </w:r>
      <w:r w:rsidRPr="004E11C7">
        <w:rPr>
          <w:rStyle w:val="Emphasis"/>
          <w:highlight w:val="cyan"/>
        </w:rPr>
        <w:t>black people] that much. When he does</w:t>
      </w:r>
      <w:r w:rsidRPr="009D4385">
        <w:rPr>
          <w:rStyle w:val="Emphasis"/>
        </w:rPr>
        <w:t xml:space="preserve">, of course, </w:t>
      </w:r>
      <w:r w:rsidRPr="004E11C7">
        <w:rPr>
          <w:rStyle w:val="Emphasis"/>
          <w:highlight w:val="cyan"/>
        </w:rPr>
        <w:t>they are described as inferior</w:t>
      </w:r>
      <w:r w:rsidRPr="009D4385">
        <w:rPr>
          <w:rStyle w:val="Emphasis"/>
        </w:rPr>
        <w:t>.</w:t>
      </w:r>
      <w:r w:rsidRPr="00FC4468">
        <w:t xml:space="preserve">5 All in all, blacks simply do not figure that much in Nietzsche's writings, and with good reason: </w:t>
      </w:r>
      <w:r w:rsidRPr="009D4385">
        <w:rPr>
          <w:rStyle w:val="Emphasis"/>
        </w:rPr>
        <w:t xml:space="preserve">the feeling of distinction derived from a sense of superiority towards blacks is not worth much. </w:t>
      </w:r>
      <w:r w:rsidRPr="004E11C7">
        <w:rPr>
          <w:rStyle w:val="Emphasis"/>
          <w:highlight w:val="cyan"/>
        </w:rPr>
        <w:t>A man of distinction</w:t>
      </w:r>
      <w:r w:rsidRPr="009D4385">
        <w:rPr>
          <w:rStyle w:val="Emphasis"/>
        </w:rPr>
        <w:t xml:space="preserve">, on Nietzsche's account, </w:t>
      </w:r>
      <w:r w:rsidRPr="004E11C7">
        <w:rPr>
          <w:rStyle w:val="Emphasis"/>
          <w:highlight w:val="cyan"/>
        </w:rPr>
        <w:t xml:space="preserve">could not feel ecstasy in his pathos of distance from </w:t>
      </w:r>
      <w:r w:rsidRPr="009D4385">
        <w:rPr>
          <w:rStyle w:val="Emphasis"/>
        </w:rPr>
        <w:t>blacks [</w:t>
      </w:r>
      <w:r w:rsidRPr="004E11C7">
        <w:rPr>
          <w:rStyle w:val="Emphasis"/>
          <w:highlight w:val="cyan"/>
        </w:rPr>
        <w:t>black people]</w:t>
      </w:r>
      <w:r w:rsidRPr="009D4385">
        <w:rPr>
          <w:rStyle w:val="Emphasis"/>
        </w:rPr>
        <w:t>.</w:t>
      </w:r>
      <w:r w:rsidRPr="00FC4468">
        <w:t xml:space="preserve"> </w:t>
      </w:r>
      <w:r w:rsidRPr="004E11C7">
        <w:rPr>
          <w:rStyle w:val="Emphasis"/>
          <w:highlight w:val="cyan"/>
        </w:rPr>
        <w:t>In Nietzsche's scheme of things</w:t>
      </w:r>
      <w:r w:rsidRPr="004E11C7">
        <w:rPr>
          <w:highlight w:val="cyan"/>
        </w:rPr>
        <w:t xml:space="preserve">, </w:t>
      </w:r>
      <w:r w:rsidRPr="004E11C7">
        <w:rPr>
          <w:rStyle w:val="Emphasis"/>
          <w:highlight w:val="cyan"/>
        </w:rPr>
        <w:t>the value to life of black people is so negligible it is absurd to try to acquire a rise by oppressing them</w:t>
      </w:r>
      <w:r w:rsidRPr="009D4385">
        <w:rPr>
          <w:rStyle w:val="Emphasis"/>
        </w:rPr>
        <w:t>.</w:t>
      </w:r>
      <w:r w:rsidRPr="00FC4468">
        <w:t xml:space="preserve"> Heightened, and infinitely more refined, feelings of power, though, are obtainable through cruelty towards people who are more racially equal, for instance, European working-class people. </w:t>
      </w:r>
      <w:r w:rsidRPr="009D4385">
        <w:rPr>
          <w:rStyle w:val="Emphasis"/>
        </w:rPr>
        <w:t>Oppressing lower-class whites is so much more enjoyable and fulfilling precisely because upper-class whites recognize in the rage of the white proles the envy of a relatively racially superior being.</w:t>
      </w:r>
      <w:r w:rsidRPr="00FC4468">
        <w:t xml:space="preserve"> That such a being envies them makes them even more superior.</w:t>
      </w:r>
      <w:r w:rsidRPr="00FC4468">
        <w:rPr>
          <w:sz w:val="12"/>
        </w:rPr>
        <w:t>¶</w:t>
      </w:r>
      <w:r w:rsidRPr="00FC4468">
        <w:t xml:space="preserve"> </w:t>
      </w:r>
      <w:r w:rsidRPr="004E11C7">
        <w:rPr>
          <w:rStyle w:val="Emphasis"/>
          <w:highlight w:val="cyan"/>
        </w:rPr>
        <w:t>The new world</w:t>
      </w:r>
      <w:r w:rsidRPr="0038567B">
        <w:rPr>
          <w:rStyle w:val="Emphasis"/>
        </w:rPr>
        <w:t xml:space="preserve">, according to Nietzsche, </w:t>
      </w:r>
      <w:r w:rsidRPr="004E11C7">
        <w:rPr>
          <w:rStyle w:val="Emphasis"/>
          <w:highlight w:val="cyan"/>
        </w:rPr>
        <w:t>is an antiblack world.</w:t>
      </w:r>
      <w:r w:rsidRPr="004E11C7">
        <w:rPr>
          <w:highlight w:val="cyan"/>
        </w:rPr>
        <w:t xml:space="preserve"> </w:t>
      </w:r>
      <w:r w:rsidRPr="004E11C7">
        <w:rPr>
          <w:rStyle w:val="Emphasis"/>
          <w:highlight w:val="cyan"/>
        </w:rPr>
        <w:t>So was the old world. But it was not antiblack enough</w:t>
      </w:r>
      <w:r w:rsidRPr="009D4385">
        <w:rPr>
          <w:rStyle w:val="Emphasis"/>
        </w:rPr>
        <w:t>.</w:t>
      </w:r>
      <w:r w:rsidRPr="00FC4468">
        <w:t xml:space="preserve"> In the old world, European imperialisms dispatched missionaries to conquer the Africans for Christ. That would now be passe, but not because it is imperialist. Rather, such proselytizing among black people would be passe because Christianity affirms—however much it honors in the breach—that the souls of black people are equally precious to God. All that changes when God dies. Black equality, on Christian grounds, is argued for in terms of the equality of all souls before God. Democracy only secularizes this religious claim in the normative order of the state. Socialism, that most dreadful regime, would put the poor, including the poor blacks, in charge of the world. But if God is dead, then there is no longer a watchful spirit in whose eyes the poor and the black are the equals of the rich and the white. And a whole new world, wondrously abundant with possibilities for a novel kind of domination, opens </w:t>
      </w:r>
      <w:proofErr w:type="spellStart"/>
      <w:r w:rsidRPr="00FC4468">
        <w:t>up.There</w:t>
      </w:r>
      <w:proofErr w:type="spellEnd"/>
      <w:r w:rsidRPr="00FC4468">
        <w:t xml:space="preserve"> is disclosure, after the debris left by Christians and democrats has been lit up in the clearing, of authentic possibilities for a world rather shocking. In the future as Nietzsche would, cruelly </w:t>
      </w:r>
      <w:proofErr w:type="gramStart"/>
      <w:r w:rsidRPr="00FC4468">
        <w:t>but actually, envision</w:t>
      </w:r>
      <w:proofErr w:type="gramEnd"/>
      <w:r w:rsidRPr="00FC4468">
        <w:t xml:space="preserve"> it, black people would exist only—and explicitly—to be dominated, experimented on, or just simply killed.6</w:t>
      </w:r>
      <w:r w:rsidRPr="00FC4468">
        <w:rPr>
          <w:sz w:val="12"/>
        </w:rPr>
        <w:t>¶</w:t>
      </w:r>
      <w:r w:rsidRPr="00FC4468">
        <w:t xml:space="preserve"> In the most profound sense, </w:t>
      </w:r>
      <w:r w:rsidRPr="004E11C7">
        <w:rPr>
          <w:rStyle w:val="Emphasis"/>
          <w:highlight w:val="cyan"/>
        </w:rPr>
        <w:t>Nietzsche's whole philosophy</w:t>
      </w:r>
      <w:r w:rsidRPr="009D4385">
        <w:rPr>
          <w:rStyle w:val="Emphasis"/>
        </w:rPr>
        <w:t>—and not just his view of blacks—</w:t>
      </w:r>
      <w:r w:rsidRPr="004E11C7">
        <w:rPr>
          <w:rStyle w:val="Emphasis"/>
          <w:highlight w:val="cyan"/>
        </w:rPr>
        <w:t>is racist.</w:t>
      </w:r>
      <w:r w:rsidRPr="009D4385">
        <w:rPr>
          <w:rStyle w:val="Emphasis"/>
        </w:rPr>
        <w:t xml:space="preserve"> </w:t>
      </w:r>
      <w:r w:rsidRPr="004E11C7">
        <w:rPr>
          <w:rStyle w:val="Emphasis"/>
          <w:highlight w:val="cyan"/>
        </w:rPr>
        <w:t>Blacks to Nietzsche are at a lower stage of evolution</w:t>
      </w:r>
      <w:r w:rsidRPr="009D4385">
        <w:rPr>
          <w:rStyle w:val="Emphasis"/>
        </w:rPr>
        <w:t xml:space="preserve"> than whites, and as such are generally of marginal consideration.</w:t>
      </w:r>
      <w:r w:rsidRPr="00FC4468">
        <w:t xml:space="preserve"> But the European bourgeoisie is racially inferior, too. The crucial difference, </w:t>
      </w:r>
      <w:r w:rsidRPr="009D4385">
        <w:rPr>
          <w:rStyle w:val="Emphasis"/>
        </w:rPr>
        <w:t>though</w:t>
      </w:r>
      <w:r w:rsidRPr="00FC4468">
        <w:t xml:space="preserve">, is that </w:t>
      </w:r>
      <w:r w:rsidRPr="009D4385">
        <w:rPr>
          <w:rStyle w:val="Emphasis"/>
        </w:rPr>
        <w:t xml:space="preserve">Nietzsche cherishes hopes for the European bourgeoisie he does not in the slightest feel for blacks. </w:t>
      </w:r>
      <w:r w:rsidRPr="00FC4468">
        <w:t xml:space="preserve">The centrality of race to Nietzsche's deepest concerns becomes apparent in his discussion of bourgeois racial inferiority. Equating class with race, </w:t>
      </w:r>
      <w:r w:rsidRPr="009D4385">
        <w:rPr>
          <w:rStyle w:val="Emphasis"/>
        </w:rPr>
        <w:t xml:space="preserve">Nietzsche attacks the individual members </w:t>
      </w:r>
      <w:r w:rsidRPr="00FC4468">
        <w:t xml:space="preserve">of the bourgeoisie </w:t>
      </w:r>
      <w:r w:rsidRPr="009D4385">
        <w:rPr>
          <w:rStyle w:val="Emphasis"/>
        </w:rPr>
        <w:t>for failing</w:t>
      </w:r>
      <w:r w:rsidRPr="00FC4468">
        <w:t xml:space="preserve"> to embody the nobility of blood they must somehow incorporate if they are ever to </w:t>
      </w:r>
      <w:r w:rsidRPr="009D4385">
        <w:rPr>
          <w:rStyle w:val="Emphasis"/>
        </w:rPr>
        <w:t>purge themselves of their slave instincts</w:t>
      </w:r>
      <w:r w:rsidRPr="00FC4468">
        <w:t xml:space="preserve">. Nietzsche's wish </w:t>
      </w:r>
      <w:r>
        <w:t>to ennoble the bourgeoisie is a</w:t>
      </w:r>
      <w:r w:rsidRPr="00FC4468">
        <w:t>lso a wish</w:t>
      </w:r>
      <w:r w:rsidRPr="00FC4468">
        <w:rPr>
          <w:sz w:val="12"/>
        </w:rPr>
        <w:t>¶</w:t>
      </w:r>
      <w:r w:rsidRPr="00FC4468">
        <w:t xml:space="preserve"> to elevate the bourgeo</w:t>
      </w:r>
      <w:r>
        <w:t>isie racially. A higher race-qua</w:t>
      </w:r>
      <w:r w:rsidRPr="00FC4468">
        <w:t xml:space="preserve">lity must be </w:t>
      </w:r>
      <w:r>
        <w:t>incorporated</w:t>
      </w:r>
      <w:r w:rsidRPr="00FC4468">
        <w:rPr>
          <w:sz w:val="12"/>
        </w:rPr>
        <w:t>¶</w:t>
      </w:r>
      <w:r w:rsidRPr="00FC4468">
        <w:t xml:space="preserve"> </w:t>
      </w:r>
      <w:proofErr w:type="spellStart"/>
      <w:r w:rsidRPr="00FC4468">
        <w:t>there.</w:t>
      </w:r>
      <w:r w:rsidRPr="004E11C7">
        <w:rPr>
          <w:rStyle w:val="Emphasis"/>
          <w:highlight w:val="cyan"/>
        </w:rPr>
        <w:t>Two</w:t>
      </w:r>
      <w:proofErr w:type="spellEnd"/>
      <w:r w:rsidRPr="004E11C7">
        <w:rPr>
          <w:rStyle w:val="Emphasis"/>
          <w:highlight w:val="cyan"/>
        </w:rPr>
        <w:t xml:space="preserve"> kinds of racist commitment are manifest</w:t>
      </w:r>
      <w:r w:rsidRPr="009D4385">
        <w:rPr>
          <w:rStyle w:val="Emphasis"/>
        </w:rPr>
        <w:t xml:space="preserve"> in Nietzsche’s thought:</w:t>
      </w:r>
      <w:r w:rsidRPr="00FC4468">
        <w:t xml:space="preserve"> </w:t>
      </w:r>
      <w:r w:rsidRPr="004E11C7">
        <w:rPr>
          <w:rStyle w:val="Emphasis"/>
          <w:highlight w:val="cyan"/>
        </w:rPr>
        <w:t>one</w:t>
      </w:r>
      <w:r w:rsidRPr="009D4385">
        <w:rPr>
          <w:rStyle w:val="Emphasis"/>
        </w:rPr>
        <w:t xml:space="preserve">,¶ </w:t>
      </w:r>
      <w:r w:rsidRPr="004E11C7">
        <w:rPr>
          <w:rStyle w:val="Emphasis"/>
          <w:highlight w:val="cyan"/>
        </w:rPr>
        <w:t>affirming the need to heighten the race-quality of the European bourgeoisie, the other</w:t>
      </w:r>
      <w:r w:rsidRPr="009D4385">
        <w:rPr>
          <w:rStyle w:val="Emphasis"/>
        </w:rPr>
        <w:t xml:space="preserve">, </w:t>
      </w:r>
      <w:r w:rsidRPr="004E11C7">
        <w:rPr>
          <w:rStyle w:val="Emphasis"/>
          <w:highlight w:val="cyan"/>
        </w:rPr>
        <w:t>denying the full humanity of black people</w:t>
      </w:r>
      <w:r w:rsidRPr="009D4385">
        <w:rPr>
          <w:rStyle w:val="Emphasis"/>
        </w:rPr>
        <w:t>. The democratic movement Nietzsche detests would realize black political equality and sap the will to power of the European bourgeoisie, thereby effecting a blood-poisoning of its instincts by way of a dissemination of lies about equality in general</w:t>
      </w:r>
      <w:r w:rsidRPr="00FC4468">
        <w:t xml:space="preserve">. </w:t>
      </w:r>
      <w:r w:rsidRPr="009D4385">
        <w:rPr>
          <w:rStyle w:val="Emphasis"/>
        </w:rPr>
        <w:t>Nietzsche's racist commitment aims to counter these different but ultimately related forms of the egalitarian peril</w:t>
      </w:r>
      <w:r w:rsidRPr="00FC4468">
        <w:t>.</w:t>
      </w:r>
      <w:r w:rsidRPr="00FC4468">
        <w:rPr>
          <w:sz w:val="12"/>
        </w:rPr>
        <w:t>¶</w:t>
      </w:r>
      <w:r w:rsidRPr="00FC4468">
        <w:t xml:space="preserve"> Not a New Left but </w:t>
      </w:r>
      <w:r w:rsidRPr="009D4385">
        <w:rPr>
          <w:rStyle w:val="Emphasis"/>
        </w:rPr>
        <w:t>a New Right is the genuine political expression of Nietzsche's philosophy.</w:t>
      </w:r>
      <w:r w:rsidRPr="00FC4468">
        <w:t xml:space="preserve"> By "Right," I mean any party opposed to the progressive legacies of both the French and the Russian revolutions. By "New" I mean a Right that is really worthy, </w:t>
      </w:r>
      <w:proofErr w:type="gramStart"/>
      <w:r w:rsidRPr="00FC4468">
        <w:t>unlike twentieth-century European pretenders,</w:t>
      </w:r>
      <w:proofErr w:type="gramEnd"/>
      <w:r w:rsidRPr="00FC4468">
        <w:t xml:space="preserve"> of being called new.</w:t>
      </w:r>
      <w:r w:rsidRPr="00FC4468">
        <w:rPr>
          <w:sz w:val="12"/>
        </w:rPr>
        <w:t>¶</w:t>
      </w:r>
      <w:r w:rsidRPr="00FC4468">
        <w:t xml:space="preserve"> The common confusion that Nietzsche is neither Right nor Left was expressed even through Georges </w:t>
      </w:r>
      <w:proofErr w:type="spellStart"/>
      <w:r w:rsidRPr="00FC4468">
        <w:t>Bataille</w:t>
      </w:r>
      <w:proofErr w:type="spellEnd"/>
      <w:r w:rsidRPr="00FC4468">
        <w:t xml:space="preserve"> (1897-1962), perhaps because, rather than in spite of, the fact that </w:t>
      </w:r>
      <w:proofErr w:type="spellStart"/>
      <w:r w:rsidRPr="00FC4468">
        <w:t>Bataille</w:t>
      </w:r>
      <w:proofErr w:type="spellEnd"/>
      <w:r w:rsidRPr="00FC4468">
        <w:t xml:space="preserve"> was the foremost Nietzschean anti-Nazi of his generation. Nietzsche was neither Right nor Left because, </w:t>
      </w:r>
      <w:proofErr w:type="spellStart"/>
      <w:r w:rsidRPr="00FC4468">
        <w:t>Bataille</w:t>
      </w:r>
      <w:proofErr w:type="spellEnd"/>
      <w:r w:rsidRPr="00FC4468">
        <w:t xml:space="preserve"> informs us, the subordination of thinking to a political cause appalled Nietzsche (</w:t>
      </w:r>
      <w:proofErr w:type="spellStart"/>
      <w:r w:rsidRPr="00FC4468">
        <w:t>Bataille</w:t>
      </w:r>
      <w:proofErr w:type="spellEnd"/>
      <w:r w:rsidRPr="00FC4468">
        <w:t xml:space="preserve">: xxii). </w:t>
      </w:r>
      <w:proofErr w:type="spellStart"/>
      <w:r w:rsidRPr="00FC4468">
        <w:t>Bataille</w:t>
      </w:r>
      <w:proofErr w:type="spellEnd"/>
      <w:r w:rsidRPr="00FC4468">
        <w:t xml:space="preserve"> is correct about what appalls Nietzsche. But </w:t>
      </w:r>
      <w:proofErr w:type="spellStart"/>
      <w:r w:rsidRPr="00FC4468">
        <w:t>Bataille</w:t>
      </w:r>
      <w:proofErr w:type="spellEnd"/>
      <w:r w:rsidRPr="00FC4468">
        <w:t xml:space="preserve"> also misconstrues what it means to be a man of the Right. He projects his own left-wing concept of the political cause onto the rightist thinker, as if Right and Left thinkers can be easily equated in terms of their respective relations to "a cause." </w:t>
      </w:r>
      <w:proofErr w:type="spellStart"/>
      <w:r w:rsidRPr="00FC4468">
        <w:t>Bataille</w:t>
      </w:r>
      <w:proofErr w:type="spellEnd"/>
      <w:r w:rsidRPr="00FC4468">
        <w:t xml:space="preserve"> ignores that what makes Nietzsche a rightist is not only his hatred of leftist goals but also his violent objection, as a superior human being, to the voluntary discipline and dutiful commitment that characterize Left commitment. Joseph de </w:t>
      </w:r>
      <w:proofErr w:type="spellStart"/>
      <w:r w:rsidRPr="00FC4468">
        <w:t>Maistre</w:t>
      </w:r>
      <w:proofErr w:type="spellEnd"/>
      <w:r w:rsidRPr="00FC4468">
        <w:t xml:space="preserve"> phrased it rather well when he indicated, </w:t>
      </w:r>
      <w:proofErr w:type="gramStart"/>
      <w:r w:rsidRPr="00FC4468">
        <w:t>in regard to</w:t>
      </w:r>
      <w:proofErr w:type="gramEnd"/>
      <w:r w:rsidRPr="00FC4468">
        <w:t xml:space="preserve"> his own royalist intentions, that wise monarchists did not want a </w:t>
      </w:r>
      <w:proofErr w:type="spellStart"/>
      <w:r w:rsidRPr="00FC4468">
        <w:t>cownfefrevolution</w:t>
      </w:r>
      <w:proofErr w:type="spellEnd"/>
      <w:r w:rsidRPr="00FC4468">
        <w:t xml:space="preserve"> but rather the opposite of revolution (de </w:t>
      </w:r>
      <w:proofErr w:type="spellStart"/>
      <w:r w:rsidRPr="00FC4468">
        <w:t>Maistre</w:t>
      </w:r>
      <w:proofErr w:type="spellEnd"/>
      <w:r w:rsidRPr="00FC4468">
        <w:t xml:space="preserve">: 105). Nietzsche is no restorationist. But like de </w:t>
      </w:r>
      <w:proofErr w:type="spellStart"/>
      <w:r w:rsidRPr="00FC4468">
        <w:t>Maistre</w:t>
      </w:r>
      <w:proofErr w:type="spellEnd"/>
      <w:r w:rsidRPr="00FC4468">
        <w:t xml:space="preserve"> before him he would rather not join a cause, even an antirevolutionary cause. He would rather there </w:t>
      </w:r>
      <w:proofErr w:type="gramStart"/>
      <w:r w:rsidRPr="00FC4468">
        <w:t>had not</w:t>
      </w:r>
      <w:proofErr w:type="gramEnd"/>
      <w:r w:rsidRPr="00FC4468">
        <w:t xml:space="preserve"> been a revolution in the first place. As the revolution exists, though, Nietzsche must oppose it—but without mimicking its militant conformism.</w:t>
      </w:r>
      <w:r w:rsidRPr="00FC4468">
        <w:rPr>
          <w:sz w:val="12"/>
        </w:rPr>
        <w:t>¶</w:t>
      </w:r>
      <w:r w:rsidRPr="00FC4468">
        <w:t xml:space="preserve"> Nietzsche is a man of the Right. But his philosophy charts a course toward a Right remade as atheist, forward-looking, and trans-European. Nietzsche </w:t>
      </w:r>
      <w:proofErr w:type="gramStart"/>
      <w:r w:rsidRPr="00FC4468">
        <w:t>counsels</w:t>
      </w:r>
      <w:proofErr w:type="gramEnd"/>
      <w:r w:rsidRPr="00FC4468">
        <w:t xml:space="preserve"> conservatives to lose their hopes for a return to the feudal-medieval epoch, and he despises the nationalistic thoughtlessness. </w:t>
      </w:r>
      <w:r w:rsidRPr="009D4385">
        <w:rPr>
          <w:rStyle w:val="Emphasis"/>
        </w:rPr>
        <w:t xml:space="preserve">An authentically New Right would </w:t>
      </w:r>
      <w:proofErr w:type="gramStart"/>
      <w:r w:rsidRPr="009D4385">
        <w:rPr>
          <w:rStyle w:val="Emphasis"/>
        </w:rPr>
        <w:t>found</w:t>
      </w:r>
      <w:proofErr w:type="gramEnd"/>
      <w:r w:rsidRPr="009D4385">
        <w:rPr>
          <w:rStyle w:val="Emphasis"/>
        </w:rPr>
        <w:t xml:space="preserve"> a New Order beyond—and above—"modern ideas," a new Order that would legalize arson against the individual freedom and social justice to which the wretched of the earth feel entitled as a result of "Western reason, religion, and politics</w:t>
      </w:r>
      <w:r w:rsidRPr="00FC4468">
        <w:t xml:space="preserve">. Prometheus, Marx's favorite god, is to be replaced by man-become-god who gives new meaning to the sacrilegious calling: "bring the fire to the people." </w:t>
      </w:r>
      <w:r w:rsidRPr="004E11C7">
        <w:rPr>
          <w:rStyle w:val="Emphasis"/>
          <w:highlight w:val="cyan"/>
        </w:rPr>
        <w:t>Even the fascists,</w:t>
      </w:r>
      <w:r w:rsidRPr="009D4385">
        <w:rPr>
          <w:rStyle w:val="Emphasis"/>
        </w:rPr>
        <w:t xml:space="preserve"> presuming as they do the national superiority of one people over </w:t>
      </w:r>
      <w:proofErr w:type="spellStart"/>
      <w:r w:rsidRPr="009D4385">
        <w:rPr>
          <w:rStyle w:val="Emphasis"/>
        </w:rPr>
        <w:t>anoth</w:t>
      </w:r>
      <w:proofErr w:type="spellEnd"/>
      <w:r w:rsidRPr="009D4385">
        <w:rPr>
          <w:rStyle w:val="Emphasis"/>
        </w:rPr>
        <w:t xml:space="preserve">-er, </w:t>
      </w:r>
      <w:r w:rsidRPr="004E11C7">
        <w:rPr>
          <w:rStyle w:val="Emphasis"/>
          <w:highlight w:val="cyan"/>
        </w:rPr>
        <w:t>could never be right-wing enough for this politics</w:t>
      </w:r>
      <w:r w:rsidRPr="009D4385">
        <w:rPr>
          <w:rStyle w:val="Emphasis"/>
        </w:rPr>
        <w:t>. For their politics are still of "the people.”</w:t>
      </w:r>
    </w:p>
    <w:p w14:paraId="3DDCAB34" w14:textId="77777777" w:rsidR="00DF1FB2" w:rsidRPr="00C45FCB" w:rsidRDefault="00DF1FB2" w:rsidP="00DF1FB2">
      <w:pPr>
        <w:keepNext/>
        <w:keepLines/>
        <w:spacing w:before="40" w:after="0"/>
        <w:outlineLvl w:val="3"/>
        <w:rPr>
          <w:rFonts w:eastAsia="MS Gothic"/>
          <w:b/>
          <w:iCs/>
          <w:sz w:val="26"/>
        </w:rPr>
      </w:pPr>
      <w:r w:rsidRPr="00C45FCB">
        <w:rPr>
          <w:rFonts w:eastAsia="MS Gothic"/>
          <w:b/>
          <w:iCs/>
          <w:sz w:val="26"/>
        </w:rPr>
        <w:t>Identifying and responding to extreme and involuntary suffering is good---our political strategy illuminates our innate compassion for others through empathy and harmony---that link turns their offense</w:t>
      </w:r>
    </w:p>
    <w:p w14:paraId="55A0C23B" w14:textId="77777777" w:rsidR="00DF1FB2" w:rsidRPr="00C45FCB" w:rsidRDefault="00DF1FB2" w:rsidP="00DF1FB2">
      <w:pPr>
        <w:rPr>
          <w:rFonts w:eastAsia="Calibri"/>
        </w:rPr>
      </w:pPr>
      <w:r w:rsidRPr="00C45FCB">
        <w:rPr>
          <w:rFonts w:eastAsia="Calibri"/>
          <w:b/>
          <w:bCs/>
          <w:sz w:val="26"/>
        </w:rPr>
        <w:t>White 11</w:t>
      </w:r>
      <w:r w:rsidRPr="00C45FCB">
        <w:rPr>
          <w:rFonts w:eastAsia="Calibri"/>
        </w:rPr>
        <w:t xml:space="preserve"> – associate professor </w:t>
      </w:r>
      <w:proofErr w:type="gramStart"/>
      <w:r w:rsidRPr="00C45FCB">
        <w:rPr>
          <w:rFonts w:eastAsia="Calibri"/>
        </w:rPr>
        <w:t>of</w:t>
      </w:r>
      <w:proofErr w:type="gramEnd"/>
      <w:r w:rsidRPr="00C45FCB">
        <w:rPr>
          <w:rFonts w:eastAsia="Calibri"/>
        </w:rPr>
        <w:t xml:space="preserve"> philosophy Creighton University </w:t>
      </w:r>
    </w:p>
    <w:p w14:paraId="13483132" w14:textId="77777777" w:rsidR="00DF1FB2" w:rsidRPr="00C45FCB" w:rsidRDefault="00DF1FB2" w:rsidP="00DF1FB2">
      <w:pPr>
        <w:rPr>
          <w:rFonts w:eastAsia="Calibri"/>
        </w:rPr>
      </w:pPr>
      <w:r w:rsidRPr="00C45FCB">
        <w:rPr>
          <w:rFonts w:eastAsia="Calibri"/>
        </w:rPr>
        <w:t xml:space="preserve">(Richard, “Levinas, the Philosophy of Suffering, and the Ethics of Compassion,” The </w:t>
      </w:r>
      <w:proofErr w:type="spellStart"/>
      <w:r w:rsidRPr="00C45FCB">
        <w:rPr>
          <w:rFonts w:eastAsia="Calibri"/>
        </w:rPr>
        <w:t>Heythrop</w:t>
      </w:r>
      <w:proofErr w:type="spellEnd"/>
      <w:r w:rsidRPr="00C45FCB">
        <w:rPr>
          <w:rFonts w:eastAsia="Calibri"/>
        </w:rPr>
        <w:t xml:space="preserve"> Journal, 53.1)</w:t>
      </w:r>
    </w:p>
    <w:p w14:paraId="539403E2" w14:textId="77777777" w:rsidR="00DF1FB2" w:rsidRDefault="00DF1FB2" w:rsidP="00DF1FB2">
      <w:pPr>
        <w:rPr>
          <w:rFonts w:eastAsia="Calibri"/>
        </w:rPr>
      </w:pPr>
      <w:r w:rsidRPr="00C45FCB">
        <w:rPr>
          <w:rFonts w:eastAsia="Calibri"/>
        </w:rPr>
        <w:t xml:space="preserve">Levinas fails to recognize that what is properly meaningful is not so much the suffering itself but our response to that suffering. For example, if my suffering leads me to commit suicide, then in what sense can it be considered meaningful? And if my awareness of the suffering of another becomes so overwhelming it paralyzes action, does it really have an issue or a point? </w:t>
      </w:r>
      <w:r w:rsidRPr="004E11C7">
        <w:rPr>
          <w:rFonts w:eastAsia="Calibri"/>
          <w:b/>
          <w:highlight w:val="cyan"/>
          <w:u w:val="single"/>
        </w:rPr>
        <w:t>Suffering is neither ‘meaningful’ nor ‘</w:t>
      </w:r>
      <w:proofErr w:type="gramStart"/>
      <w:r w:rsidRPr="004E11C7">
        <w:rPr>
          <w:rFonts w:eastAsia="Calibri"/>
          <w:b/>
          <w:highlight w:val="cyan"/>
          <w:u w:val="single"/>
        </w:rPr>
        <w:t>meaningless’</w:t>
      </w:r>
      <w:r w:rsidRPr="00C45FCB">
        <w:rPr>
          <w:rFonts w:eastAsia="Calibri"/>
          <w:b/>
          <w:u w:val="single"/>
        </w:rPr>
        <w:t xml:space="preserve"> in itself</w:t>
      </w:r>
      <w:proofErr w:type="gramEnd"/>
      <w:r w:rsidRPr="00C45FCB">
        <w:rPr>
          <w:rFonts w:eastAsia="Calibri"/>
          <w:b/>
          <w:u w:val="single"/>
        </w:rPr>
        <w:t xml:space="preserve">. </w:t>
      </w:r>
      <w:r w:rsidRPr="004E11C7">
        <w:rPr>
          <w:rFonts w:eastAsia="Calibri"/>
          <w:b/>
          <w:highlight w:val="cyan"/>
          <w:u w:val="single"/>
        </w:rPr>
        <w:t>What determines the significance</w:t>
      </w:r>
      <w:r w:rsidRPr="00C45FCB">
        <w:rPr>
          <w:rFonts w:eastAsia="Calibri"/>
          <w:b/>
          <w:u w:val="single"/>
        </w:rPr>
        <w:t xml:space="preserve"> of suffering </w:t>
      </w:r>
      <w:r w:rsidRPr="004E11C7">
        <w:rPr>
          <w:rFonts w:eastAsia="Calibri"/>
          <w:b/>
          <w:highlight w:val="cyan"/>
          <w:u w:val="single"/>
        </w:rPr>
        <w:t>is the response of the one who suffers</w:t>
      </w:r>
      <w:r w:rsidRPr="00C45FCB">
        <w:rPr>
          <w:rFonts w:eastAsia="Calibri"/>
        </w:rPr>
        <w:t xml:space="preserve">. This may be the original victim – someone like Elie Wiesel who lost his family in the Holocaust, but who sought to live a life devoted to justice; or it could be the spectator who suffers in sorrow when she contemplates these events and who may feel compelled to respond. In this respect, my suffering, the suffering of the other, and my suffering for the suffering of the other all remain quite ‘open’ in terms of their ultimate meaning. 4). Finally, then, the third question asks </w:t>
      </w:r>
      <w:r w:rsidRPr="00C45FCB">
        <w:rPr>
          <w:rFonts w:eastAsia="Calibri"/>
          <w:b/>
          <w:u w:val="single"/>
        </w:rPr>
        <w:t>what should the proper response to suffering be</w:t>
      </w:r>
      <w:r w:rsidRPr="00C45FCB">
        <w:rPr>
          <w:rFonts w:eastAsia="Calibri"/>
        </w:rPr>
        <w:t xml:space="preserve">? Of course, I should turn aside from my own self-involvement </w:t>
      </w:r>
      <w:proofErr w:type="gramStart"/>
      <w:r w:rsidRPr="00C45FCB">
        <w:rPr>
          <w:rFonts w:eastAsia="Calibri"/>
        </w:rPr>
        <w:t>in order to</w:t>
      </w:r>
      <w:proofErr w:type="gramEnd"/>
      <w:r w:rsidRPr="00C45FCB">
        <w:rPr>
          <w:rFonts w:eastAsia="Calibri"/>
        </w:rPr>
        <w:t xml:space="preserve"> help, and </w:t>
      </w:r>
      <w:r w:rsidRPr="00C45FCB">
        <w:rPr>
          <w:rFonts w:eastAsia="Calibri"/>
          <w:b/>
          <w:iCs/>
          <w:u w:val="single"/>
          <w:bdr w:val="single" w:sz="8" w:space="0" w:color="auto"/>
        </w:rPr>
        <w:t xml:space="preserve">the </w:t>
      </w:r>
      <w:r w:rsidRPr="004E11C7">
        <w:rPr>
          <w:rFonts w:eastAsia="Calibri"/>
          <w:b/>
          <w:iCs/>
          <w:highlight w:val="cyan"/>
          <w:u w:val="single"/>
          <w:bdr w:val="single" w:sz="8" w:space="0" w:color="auto"/>
        </w:rPr>
        <w:t>refusal to help is wrong</w:t>
      </w:r>
      <w:r w:rsidRPr="00C45FCB">
        <w:rPr>
          <w:rFonts w:eastAsia="Calibri"/>
        </w:rPr>
        <w:t xml:space="preserve">. But this does not say enough, and we must now consider another perspective. According to ordinary moral understanding, there is a difference between the one who deliberately inflicts suffering on another and the one who doesn't prevent that suffering from happening; they are both at fault, but there is a moral distinction between the perpetrator and the bystander. There are also others who are not involved in any way, and therefore innocent, at least in this case. According to Levinas, however, I am always already responsible for the suffering of the Other; and he frequently emphasizes this point: </w:t>
      </w:r>
      <w:r w:rsidRPr="004E11C7">
        <w:rPr>
          <w:rFonts w:eastAsia="Calibri"/>
          <w:b/>
          <w:highlight w:val="cyan"/>
          <w:u w:val="single"/>
        </w:rPr>
        <w:t>I am</w:t>
      </w:r>
      <w:r w:rsidRPr="00C45FCB">
        <w:rPr>
          <w:rFonts w:eastAsia="Calibri"/>
        </w:rPr>
        <w:t xml:space="preserve"> </w:t>
      </w:r>
      <w:proofErr w:type="gramStart"/>
      <w:r w:rsidRPr="00C45FCB">
        <w:rPr>
          <w:rFonts w:eastAsia="Calibri"/>
        </w:rPr>
        <w:t xml:space="preserve">in reality </w:t>
      </w:r>
      <w:r w:rsidRPr="004E11C7">
        <w:rPr>
          <w:rFonts w:eastAsia="Calibri"/>
          <w:b/>
          <w:highlight w:val="cyan"/>
          <w:u w:val="single"/>
        </w:rPr>
        <w:t>responsible</w:t>
      </w:r>
      <w:proofErr w:type="gramEnd"/>
      <w:r w:rsidRPr="00C45FCB">
        <w:rPr>
          <w:rFonts w:eastAsia="Calibri"/>
        </w:rPr>
        <w:t xml:space="preserve"> for the other even when he or she commits crimes, even when others commit crimes. This is for me the essence of the Jewish conscience. But I also think that it is the essence of the human conscience. All men are responsible for one another, and ‘I more than anyone else’. One of the most important things for me is that asymmetry and that formula: All men are responsible for each other and </w:t>
      </w:r>
      <w:proofErr w:type="gramStart"/>
      <w:r w:rsidRPr="00C45FCB">
        <w:rPr>
          <w:rFonts w:eastAsia="Calibri"/>
        </w:rPr>
        <w:t>I</w:t>
      </w:r>
      <w:proofErr w:type="gramEnd"/>
      <w:r w:rsidRPr="00C45FCB">
        <w:rPr>
          <w:rFonts w:eastAsia="Calibri"/>
        </w:rPr>
        <w:t xml:space="preserve"> more than anyone else. It is Dostoyevsky's formula which, as you see, I quote again.[46] For Levinas there is apparently no distinction between the three ethical levels – of perpetrator, </w:t>
      </w:r>
      <w:proofErr w:type="gramStart"/>
      <w:r w:rsidRPr="00C45FCB">
        <w:rPr>
          <w:rFonts w:eastAsia="Calibri"/>
        </w:rPr>
        <w:t>bystander</w:t>
      </w:r>
      <w:proofErr w:type="gramEnd"/>
      <w:r w:rsidRPr="00C45FCB">
        <w:rPr>
          <w:rFonts w:eastAsia="Calibri"/>
        </w:rPr>
        <w:t xml:space="preserve"> and innocent – at the original moment of ethical encounter. Regardless of whether I caused the suffering of another or had nothing at all to do with it, I am still ‘infinitely’ responsible for the other person. But this is problematic, and it ignores the obvious distinction between compassion and remorse. As Steven Tudor puts it: In the case of compassion, the self stands as witness to the Other's suffering, while in the case of remorse, the self stands as responsible for the Other's suffering, that is, as having wronged the Other. In both compassion and remorse, however, the self is in some way “claimed in response to” the Other: the compassionate witness to suffering is “called upon” to respond to what she sees, while the remorseful person is obligated to answer for what he did.[47] For Levinas, the only proper response to suffering is remorse or guilt, even to the point of self-abnegation and self-loathing. Of course, it may be argued that Levinas's discussion of responsibility is at a higher ‘transcendental’ level and has no bearing on the variety of ethical responses that exist in the everyday world. But to have any relevance at all, there must be a relationship of analogy between the two levels so that our everyday responses will be shaped by the description of their ultimate ground. Eagleton complains: ‘The very act that constitutes me as a subject also places me at a distance from my own being. Before the Other I am always in the wrong, always a guilty innocent’.[48] Thus, even though he refers to compassion, Levinas's ethics is essentially deontological or Kantian, insofar as it is based on responsibility and duty, rather than empathy with the feelings of those whom we take to be sentient like ourselves. For Levinas, ethics is severe and the traumatic relation to the other seems to rely entirely on duty rather than love. And even though Levinas discusses my suffering for the suffering of the other as the origin of the ethical, he does not have compassion in mind as this is typically understood. There are other accounts of </w:t>
      </w:r>
      <w:r w:rsidRPr="00C45FCB">
        <w:rPr>
          <w:rFonts w:eastAsia="Calibri"/>
          <w:b/>
          <w:u w:val="single"/>
        </w:rPr>
        <w:t>compassion</w:t>
      </w:r>
      <w:r w:rsidRPr="00C45FCB">
        <w:rPr>
          <w:rFonts w:eastAsia="Calibri"/>
        </w:rPr>
        <w:t xml:space="preserve"> in which I </w:t>
      </w:r>
      <w:r w:rsidRPr="00C45FCB">
        <w:rPr>
          <w:rFonts w:eastAsia="Calibri"/>
          <w:b/>
          <w:u w:val="single"/>
        </w:rPr>
        <w:t>overcome the sense of an absolute separation</w:t>
      </w:r>
      <w:r w:rsidRPr="00C45FCB">
        <w:rPr>
          <w:rFonts w:eastAsia="Calibri"/>
        </w:rPr>
        <w:t xml:space="preserve"> between myself and others by going out of myself towards the Other, </w:t>
      </w:r>
      <w:r w:rsidRPr="00C45FCB">
        <w:rPr>
          <w:rFonts w:eastAsia="Calibri"/>
          <w:b/>
          <w:u w:val="single"/>
        </w:rPr>
        <w:t>putting aside my own concerns</w:t>
      </w:r>
      <w:r w:rsidRPr="00C45FCB">
        <w:rPr>
          <w:rFonts w:eastAsia="Calibri"/>
        </w:rPr>
        <w:t xml:space="preserve">, and bearing witness to her suffering as something that brings me sorrow. Such compassion implies the desire to help the other person which may or may not be acted on; but the very recognition of someone else's suffering is itself a beneficial act. As Elaine Scarry comments, even in extreme physical suffering, An act of human contact and concern, whether occurring here or in private contexts of sympathy, provides the hurt person with worldly self-extension … By holding that world in place, or by giving the pain a place in the world, sympathy lessens the power of sickness and pain, counteracts the force with which a person in great pain or sickness can be swallowed alive by the body.[49] In this way, </w:t>
      </w:r>
      <w:r w:rsidRPr="00C45FCB">
        <w:rPr>
          <w:rFonts w:eastAsia="Calibri"/>
          <w:b/>
          <w:u w:val="single"/>
        </w:rPr>
        <w:t xml:space="preserve">sympathy or </w:t>
      </w:r>
      <w:r w:rsidRPr="004E11C7">
        <w:rPr>
          <w:rFonts w:eastAsia="Calibri"/>
          <w:b/>
          <w:highlight w:val="cyan"/>
          <w:u w:val="single"/>
        </w:rPr>
        <w:t>compassion</w:t>
      </w:r>
      <w:r w:rsidRPr="00C45FCB">
        <w:rPr>
          <w:rFonts w:eastAsia="Calibri"/>
          <w:b/>
          <w:u w:val="single"/>
        </w:rPr>
        <w:t xml:space="preserve"> works </w:t>
      </w:r>
      <w:r w:rsidRPr="004E11C7">
        <w:rPr>
          <w:rFonts w:eastAsia="Calibri"/>
          <w:b/>
          <w:highlight w:val="cyan"/>
          <w:u w:val="single"/>
        </w:rPr>
        <w:t>to overcome</w:t>
      </w:r>
      <w:r w:rsidRPr="00C45FCB">
        <w:rPr>
          <w:rFonts w:eastAsia="Calibri"/>
          <w:b/>
          <w:u w:val="single"/>
        </w:rPr>
        <w:t xml:space="preserve"> the isolation that </w:t>
      </w:r>
      <w:r w:rsidRPr="004E11C7">
        <w:rPr>
          <w:rFonts w:eastAsia="Calibri"/>
          <w:b/>
          <w:highlight w:val="cyan"/>
          <w:u w:val="single"/>
        </w:rPr>
        <w:t>suffering</w:t>
      </w:r>
      <w:r w:rsidRPr="00C45FCB">
        <w:rPr>
          <w:rFonts w:eastAsia="Calibri"/>
          <w:b/>
          <w:u w:val="single"/>
        </w:rPr>
        <w:t xml:space="preserve"> imposes</w:t>
      </w:r>
      <w:r w:rsidRPr="00C45FCB">
        <w:rPr>
          <w:rFonts w:eastAsia="Calibri"/>
        </w:rPr>
        <w:t xml:space="preserve">. In Buddhist practice, compassion requires feeling for the suffering of others. It is responsiveness to misery which includes not only the </w:t>
      </w:r>
      <w:proofErr w:type="gramStart"/>
      <w:r w:rsidRPr="00C45FCB">
        <w:rPr>
          <w:rFonts w:eastAsia="Calibri"/>
        </w:rPr>
        <w:t>particular sorrows</w:t>
      </w:r>
      <w:proofErr w:type="gramEnd"/>
      <w:r w:rsidRPr="00C45FCB">
        <w:rPr>
          <w:rFonts w:eastAsia="Calibri"/>
        </w:rPr>
        <w:t xml:space="preserve"> that others experience, but also the underlying reality of suffering which is grasped as the permanent condition of human existence. </w:t>
      </w:r>
      <w:r w:rsidRPr="00C45FCB">
        <w:rPr>
          <w:rFonts w:eastAsia="Calibri"/>
          <w:b/>
          <w:u w:val="single"/>
        </w:rPr>
        <w:t xml:space="preserve">Compassion </w:t>
      </w:r>
      <w:r w:rsidRPr="004E11C7">
        <w:rPr>
          <w:rFonts w:eastAsia="Calibri"/>
          <w:b/>
          <w:highlight w:val="cyan"/>
          <w:u w:val="single"/>
        </w:rPr>
        <w:t>allows us to experience our</w:t>
      </w:r>
      <w:r w:rsidRPr="00C45FCB">
        <w:rPr>
          <w:rFonts w:eastAsia="Calibri"/>
          <w:b/>
          <w:u w:val="single"/>
        </w:rPr>
        <w:t xml:space="preserve"> affinity and our </w:t>
      </w:r>
      <w:r w:rsidRPr="004E11C7">
        <w:rPr>
          <w:rFonts w:eastAsia="Calibri"/>
          <w:b/>
          <w:highlight w:val="cyan"/>
          <w:u w:val="single"/>
        </w:rPr>
        <w:t>connection with all creatures</w:t>
      </w:r>
      <w:r w:rsidRPr="00C45FCB">
        <w:rPr>
          <w:rFonts w:eastAsia="Calibri"/>
          <w:b/>
          <w:u w:val="single"/>
        </w:rPr>
        <w:t xml:space="preserve">; and </w:t>
      </w:r>
      <w:r w:rsidRPr="004E11C7">
        <w:rPr>
          <w:rFonts w:eastAsia="Calibri"/>
          <w:b/>
          <w:highlight w:val="cyan"/>
          <w:u w:val="single"/>
        </w:rPr>
        <w:t>the more committed</w:t>
      </w:r>
      <w:r w:rsidRPr="00C45FCB">
        <w:rPr>
          <w:rFonts w:eastAsia="Calibri"/>
          <w:b/>
          <w:u w:val="single"/>
        </w:rPr>
        <w:t xml:space="preserve"> and involved </w:t>
      </w:r>
      <w:r w:rsidRPr="004E11C7">
        <w:rPr>
          <w:rFonts w:eastAsia="Calibri"/>
          <w:b/>
          <w:highlight w:val="cyan"/>
          <w:u w:val="single"/>
        </w:rPr>
        <w:t>with others we become, the less preoccupied we are with our own selfish desires</w:t>
      </w:r>
      <w:r w:rsidRPr="00C45FCB">
        <w:rPr>
          <w:rFonts w:eastAsia="Calibri"/>
        </w:rPr>
        <w:t>. As we cultivate our sense of compassion, the concerns and anxieties that characterize our everyday existence fall away, and</w:t>
      </w:r>
      <w:r w:rsidRPr="00C45FCB">
        <w:rPr>
          <w:rFonts w:eastAsia="Calibri"/>
          <w:b/>
          <w:u w:val="single"/>
        </w:rPr>
        <w:t xml:space="preserve"> </w:t>
      </w:r>
      <w:r w:rsidRPr="004E11C7">
        <w:rPr>
          <w:rFonts w:eastAsia="Calibri"/>
          <w:b/>
          <w:highlight w:val="cyan"/>
          <w:u w:val="single"/>
        </w:rPr>
        <w:t>we become more open to other people and the rhythm of life</w:t>
      </w:r>
      <w:r w:rsidRPr="00C45FCB">
        <w:rPr>
          <w:rFonts w:eastAsia="Calibri"/>
          <w:b/>
          <w:u w:val="single"/>
        </w:rPr>
        <w:t xml:space="preserve"> itself</w:t>
      </w:r>
      <w:r w:rsidRPr="00C45FCB">
        <w:rPr>
          <w:rFonts w:eastAsia="Calibri"/>
        </w:rPr>
        <w:t xml:space="preserve">. Such compassion involves an overall attentiveness and availability to the other person. According to Buddhist teaching, it should be unconditional, </w:t>
      </w:r>
      <w:proofErr w:type="gramStart"/>
      <w:r w:rsidRPr="00C45FCB">
        <w:rPr>
          <w:rFonts w:eastAsia="Calibri"/>
        </w:rPr>
        <w:t>undifferentiated</w:t>
      </w:r>
      <w:proofErr w:type="gramEnd"/>
      <w:r w:rsidRPr="00C45FCB">
        <w:rPr>
          <w:rFonts w:eastAsia="Calibri"/>
        </w:rPr>
        <w:t xml:space="preserve"> and universal in scope; and it would certainly include compassion toward oneself. For Buddhists, compassion is one of the most important virtues that should be enhanced because it affirms the underlying reality of our connection with all sentient beings; while at the same time, hatred and cruelty must be diminished, since they are the opposite of compassion. According to the Dalai Lama: When we enhance our sensitivity toward others' suffering through deliberately opening ourselves up to it, it is believed that we can gradually extend our compassion to the point where the individual feels so moved by even the subtlest suffering of others that they come to have an overwhelming sense of responsibility towards those others. This causes the one who is compassionate to dedicate themselves entirely to helping others overcome both their suffering and the causes of their suffering.[50] In the Mahayana tradition of Buddhism, such a focus on compassion inspires the ideal of the Bodhisattva, or the saint who refuses Nirvana until all other creatures have been released from their suffering. Thus, instead of emphasizing the opposition and distinction between self and other – in terms of radical alterity which is finally irreducible to conceptual thought – this account of compassion calls upon us to see the other person as someone who is basically like ourselves, who has the same capacity for suffering and joy. There is no absolute difference between myself and the other person, for there is nothing that separates me from the affliction of the other that cannot be destroyed by a change of circumstances. </w:t>
      </w:r>
      <w:r w:rsidRPr="00C45FCB">
        <w:rPr>
          <w:rFonts w:eastAsia="Calibri"/>
          <w:b/>
          <w:u w:val="single"/>
        </w:rPr>
        <w:t xml:space="preserve">Through compassion I affirm my sense of belonging to the human community insofar as I show my care for another person; while at the same time, the one who is afflicted and isolated by suffering is brought back into the community by the respect and acknowledgement she is shown. There is an obvious reason why this version of compassion, though briefly sketched, is preferable to the </w:t>
      </w:r>
      <w:proofErr w:type="spellStart"/>
      <w:r w:rsidRPr="00C45FCB">
        <w:rPr>
          <w:rFonts w:eastAsia="Calibri"/>
          <w:b/>
          <w:u w:val="single"/>
        </w:rPr>
        <w:t>Levinasian</w:t>
      </w:r>
      <w:proofErr w:type="spellEnd"/>
      <w:r w:rsidRPr="00C45FCB">
        <w:rPr>
          <w:rFonts w:eastAsia="Calibri"/>
          <w:b/>
          <w:u w:val="single"/>
        </w:rPr>
        <w:t xml:space="preserve"> view</w:t>
      </w:r>
      <w:r w:rsidRPr="00C45FCB">
        <w:rPr>
          <w:rFonts w:eastAsia="Calibri"/>
        </w:rPr>
        <w:t xml:space="preserve">: It explains our connection to the other as one whom we care for – for even though she is </w:t>
      </w:r>
      <w:proofErr w:type="gramStart"/>
      <w:r w:rsidRPr="00C45FCB">
        <w:rPr>
          <w:rFonts w:eastAsia="Calibri"/>
        </w:rPr>
        <w:t>an ‘other’</w:t>
      </w:r>
      <w:proofErr w:type="gramEnd"/>
      <w:r w:rsidRPr="00C45FCB">
        <w:rPr>
          <w:rFonts w:eastAsia="Calibri"/>
        </w:rPr>
        <w:t xml:space="preserve">, she is also someone with whom we share a common humanity and sentience. But without the recognition of any kind of connection between us – if the other is </w:t>
      </w:r>
      <w:proofErr w:type="gramStart"/>
      <w:r w:rsidRPr="00C45FCB">
        <w:rPr>
          <w:rFonts w:eastAsia="Calibri"/>
        </w:rPr>
        <w:t>absolutely other</w:t>
      </w:r>
      <w:proofErr w:type="gramEnd"/>
      <w:r w:rsidRPr="00C45FCB">
        <w:rPr>
          <w:rFonts w:eastAsia="Calibri"/>
        </w:rPr>
        <w:t xml:space="preserve"> and if it is in some sense inappropriate to put myself in her place – then it is unclear how I could ever be concerned about her wellbeing or feel responsibility for her. I do not feel the same obligation to rocks as I do to humans, but this is because I have a sense of a ‘shared humanity’ which leads me to care for others in the first place. 5). In the past, </w:t>
      </w:r>
      <w:r w:rsidRPr="004E11C7">
        <w:rPr>
          <w:rFonts w:eastAsia="Calibri"/>
          <w:b/>
          <w:highlight w:val="cyan"/>
          <w:u w:val="single"/>
        </w:rPr>
        <w:t>philosophers have sometimes ignored suffering by denying its</w:t>
      </w:r>
      <w:r w:rsidRPr="00C45FCB">
        <w:rPr>
          <w:rFonts w:eastAsia="Calibri"/>
          <w:b/>
          <w:u w:val="single"/>
        </w:rPr>
        <w:t xml:space="preserve"> significance or its </w:t>
      </w:r>
      <w:r w:rsidRPr="004E11C7">
        <w:rPr>
          <w:rFonts w:eastAsia="Calibri"/>
          <w:b/>
          <w:highlight w:val="cyan"/>
          <w:u w:val="single"/>
        </w:rPr>
        <w:t>wrongness</w:t>
      </w:r>
      <w:r w:rsidRPr="004E11C7">
        <w:rPr>
          <w:rFonts w:eastAsia="Calibri"/>
          <w:highlight w:val="cyan"/>
        </w:rPr>
        <w:t>.</w:t>
      </w:r>
      <w:r w:rsidRPr="00C45FCB">
        <w:rPr>
          <w:rFonts w:eastAsia="Calibri"/>
        </w:rPr>
        <w:t xml:space="preserve"> One way of doing this is through theodicy which seeks to justify suffering as the will of God (or from the secular perspective, as part of the march of history.) This takes attention away from the reality of suffering by framing it within an optimistic narrative, </w:t>
      </w:r>
      <w:r w:rsidRPr="004E11C7">
        <w:rPr>
          <w:rFonts w:eastAsia="Calibri"/>
          <w:b/>
          <w:iCs/>
          <w:highlight w:val="cyan"/>
          <w:u w:val="single"/>
          <w:bdr w:val="single" w:sz="8" w:space="0" w:color="auto"/>
        </w:rPr>
        <w:t>making suffering</w:t>
      </w:r>
      <w:r w:rsidRPr="00C45FCB">
        <w:rPr>
          <w:rFonts w:eastAsia="Calibri"/>
        </w:rPr>
        <w:t xml:space="preserve"> something that </w:t>
      </w:r>
      <w:proofErr w:type="gramStart"/>
      <w:r w:rsidRPr="00C45FCB">
        <w:rPr>
          <w:rFonts w:eastAsia="Calibri"/>
        </w:rPr>
        <w:t>actually belongs</w:t>
      </w:r>
      <w:proofErr w:type="gramEnd"/>
      <w:r w:rsidRPr="00C45FCB">
        <w:rPr>
          <w:rFonts w:eastAsia="Calibri"/>
        </w:rPr>
        <w:t xml:space="preserve"> to the </w:t>
      </w:r>
      <w:r w:rsidRPr="004E11C7">
        <w:rPr>
          <w:rFonts w:eastAsia="Calibri"/>
          <w:b/>
          <w:iCs/>
          <w:highlight w:val="cyan"/>
          <w:u w:val="single"/>
          <w:bdr w:val="single" w:sz="8" w:space="0" w:color="auto"/>
        </w:rPr>
        <w:t>good</w:t>
      </w:r>
      <w:r w:rsidRPr="00C45FCB">
        <w:rPr>
          <w:rFonts w:eastAsia="Calibri"/>
        </w:rPr>
        <w:t xml:space="preserve">. Likewise, </w:t>
      </w:r>
      <w:r w:rsidRPr="00C45FCB">
        <w:rPr>
          <w:rFonts w:eastAsia="Calibri"/>
          <w:b/>
          <w:u w:val="single"/>
        </w:rPr>
        <w:t xml:space="preserve">stoicism </w:t>
      </w:r>
      <w:r w:rsidRPr="004E11C7">
        <w:rPr>
          <w:rFonts w:eastAsia="Calibri"/>
          <w:b/>
          <w:highlight w:val="cyan"/>
          <w:u w:val="single"/>
        </w:rPr>
        <w:t>diminishes the problem</w:t>
      </w:r>
      <w:r w:rsidRPr="00C45FCB">
        <w:rPr>
          <w:rFonts w:eastAsia="Calibri"/>
          <w:b/>
          <w:u w:val="single"/>
        </w:rPr>
        <w:t xml:space="preserve"> of suffering </w:t>
      </w:r>
      <w:r w:rsidRPr="004E11C7">
        <w:rPr>
          <w:rFonts w:eastAsia="Calibri"/>
          <w:b/>
          <w:highlight w:val="cyan"/>
          <w:u w:val="single"/>
        </w:rPr>
        <w:t>by making it subject to</w:t>
      </w:r>
      <w:r w:rsidRPr="00C45FCB">
        <w:rPr>
          <w:rFonts w:eastAsia="Calibri"/>
          <w:b/>
          <w:u w:val="single"/>
        </w:rPr>
        <w:t xml:space="preserve"> the projected </w:t>
      </w:r>
      <w:r w:rsidRPr="004E11C7">
        <w:rPr>
          <w:rFonts w:eastAsia="Calibri"/>
          <w:b/>
          <w:highlight w:val="cyan"/>
          <w:u w:val="single"/>
        </w:rPr>
        <w:t>mastery of the self. This implies that suffering is not a reality</w:t>
      </w:r>
      <w:r w:rsidRPr="00C45FCB">
        <w:rPr>
          <w:rFonts w:eastAsia="Calibri"/>
        </w:rPr>
        <w:t xml:space="preserve"> since it is rather a perspective on reality that can change if we change our attitude towards it. In his brilliant phenomenological descriptions, Levinas shows how suffering tends to undermine all significance and meaning. Levinas recovers the problem of suffering and his opposition to theodicy in all its forms is well considered. The problem with Levinas's account emerges </w:t>
      </w:r>
      <w:r w:rsidRPr="004E11C7">
        <w:rPr>
          <w:rFonts w:eastAsia="Calibri"/>
          <w:b/>
          <w:iCs/>
          <w:highlight w:val="cyan"/>
          <w:u w:val="single"/>
          <w:bdr w:val="single" w:sz="8" w:space="0" w:color="auto"/>
        </w:rPr>
        <w:t>once we step back</w:t>
      </w:r>
      <w:r w:rsidRPr="00C45FCB">
        <w:rPr>
          <w:rFonts w:eastAsia="Calibri"/>
        </w:rPr>
        <w:t xml:space="preserve"> from his specific discussion of what suffering is, to consider the place of suffering in his overall account of ethical philosophy. As we have seen, it is not the meaning of suffering that is really at issue – depending on the context suffering can be meaningful or quite pointless; but the </w:t>
      </w:r>
      <w:r w:rsidRPr="004E11C7">
        <w:rPr>
          <w:rFonts w:eastAsia="Calibri"/>
          <w:b/>
          <w:iCs/>
          <w:highlight w:val="cyan"/>
          <w:u w:val="single"/>
          <w:bdr w:val="single" w:sz="8" w:space="0" w:color="auto"/>
        </w:rPr>
        <w:t>response</w:t>
      </w:r>
      <w:r w:rsidRPr="00C45FCB">
        <w:rPr>
          <w:rFonts w:eastAsia="Calibri"/>
        </w:rPr>
        <w:t xml:space="preserve"> to suffering is what </w:t>
      </w:r>
      <w:r w:rsidRPr="004E11C7">
        <w:rPr>
          <w:rFonts w:eastAsia="Calibri"/>
          <w:b/>
          <w:iCs/>
          <w:highlight w:val="cyan"/>
          <w:u w:val="single"/>
          <w:bdr w:val="single" w:sz="8" w:space="0" w:color="auto"/>
        </w:rPr>
        <w:t>matters</w:t>
      </w:r>
      <w:r w:rsidRPr="00C45FCB">
        <w:rPr>
          <w:rFonts w:eastAsia="Calibri"/>
        </w:rPr>
        <w:t xml:space="preserve">. At the end of this paper, we </w:t>
      </w:r>
      <w:proofErr w:type="spellStart"/>
      <w:r w:rsidRPr="00C45FCB">
        <w:rPr>
          <w:rFonts w:eastAsia="Calibri"/>
        </w:rPr>
        <w:t>focussed</w:t>
      </w:r>
      <w:proofErr w:type="spellEnd"/>
      <w:r w:rsidRPr="00C45FCB">
        <w:rPr>
          <w:rFonts w:eastAsia="Calibri"/>
        </w:rPr>
        <w:t xml:space="preserve"> on the response of compassion; but compassion as it is typically understood is not a central part of Levinas's ethical framework. Levinas himself comments, ‘for me the suffering of compassion, suffering because the other suffers, is only one aspect of a relationship that is much more complex and much more complete at the same time: that of responsibility for the other’.[51] Against </w:t>
      </w:r>
      <w:proofErr w:type="spellStart"/>
      <w:r w:rsidRPr="00C45FCB">
        <w:rPr>
          <w:rFonts w:eastAsia="Calibri"/>
        </w:rPr>
        <w:t>Levinasian</w:t>
      </w:r>
      <w:proofErr w:type="spellEnd"/>
      <w:r w:rsidRPr="00C45FCB">
        <w:rPr>
          <w:rFonts w:eastAsia="Calibri"/>
        </w:rPr>
        <w:t xml:space="preserve"> compassion, which involves suffering and self-laceration, </w:t>
      </w:r>
      <w:r w:rsidRPr="00C45FCB">
        <w:rPr>
          <w:rFonts w:eastAsia="Calibri"/>
          <w:b/>
          <w:u w:val="single"/>
        </w:rPr>
        <w:t xml:space="preserve">we considered </w:t>
      </w:r>
      <w:r w:rsidRPr="00C45FCB">
        <w:rPr>
          <w:rFonts w:eastAsia="Calibri"/>
        </w:rPr>
        <w:t xml:space="preserve">another version of </w:t>
      </w:r>
      <w:r w:rsidRPr="00C45FCB">
        <w:rPr>
          <w:rFonts w:eastAsia="Calibri"/>
          <w:b/>
          <w:u w:val="single"/>
        </w:rPr>
        <w:t>compassion</w:t>
      </w:r>
      <w:r w:rsidRPr="00C45FCB">
        <w:rPr>
          <w:rFonts w:eastAsia="Calibri"/>
        </w:rPr>
        <w:t xml:space="preserve"> which loosely follows the Buddhist model. The latter involves feeling for the other in her distress, and presupposes the recognition of our common humanity. </w:t>
      </w:r>
      <w:r w:rsidRPr="004E11C7">
        <w:rPr>
          <w:rFonts w:eastAsia="Calibri"/>
          <w:b/>
          <w:highlight w:val="cyan"/>
          <w:u w:val="single"/>
        </w:rPr>
        <w:t>We must learn to cultivate this attitude</w:t>
      </w:r>
      <w:r w:rsidRPr="00C45FCB">
        <w:rPr>
          <w:rFonts w:eastAsia="Calibri"/>
          <w:b/>
          <w:u w:val="single"/>
        </w:rPr>
        <w:t>, for we can be moved</w:t>
      </w:r>
      <w:r w:rsidRPr="00C45FCB">
        <w:rPr>
          <w:rFonts w:eastAsia="Calibri"/>
        </w:rPr>
        <w:t xml:space="preserve"> by the other person because she suffers like we do, </w:t>
      </w:r>
      <w:r w:rsidRPr="00C45FCB">
        <w:rPr>
          <w:rFonts w:eastAsia="Calibri"/>
          <w:b/>
          <w:u w:val="single"/>
        </w:rPr>
        <w:t>and</w:t>
      </w:r>
      <w:r w:rsidRPr="00C45FCB">
        <w:rPr>
          <w:rFonts w:eastAsia="Calibri"/>
        </w:rPr>
        <w:t xml:space="preserve"> because </w:t>
      </w:r>
      <w:r w:rsidRPr="00C45FCB">
        <w:rPr>
          <w:rFonts w:eastAsia="Calibri"/>
          <w:b/>
          <w:u w:val="single"/>
        </w:rPr>
        <w:t>we</w:t>
      </w:r>
      <w:r w:rsidRPr="00C45FCB">
        <w:rPr>
          <w:rFonts w:eastAsia="Calibri"/>
        </w:rPr>
        <w:t xml:space="preserve"> all </w:t>
      </w:r>
      <w:r w:rsidRPr="00C45FCB">
        <w:rPr>
          <w:rFonts w:eastAsia="Calibri"/>
          <w:b/>
          <w:u w:val="single"/>
        </w:rPr>
        <w:t>share a common fate</w:t>
      </w:r>
      <w:r w:rsidRPr="00C45FCB">
        <w:rPr>
          <w:rFonts w:eastAsia="Calibri"/>
        </w:rPr>
        <w:t>.</w:t>
      </w:r>
    </w:p>
    <w:p w14:paraId="7065E232" w14:textId="77777777" w:rsidR="00DF1FB2" w:rsidRPr="00FE74F0" w:rsidRDefault="00DF1FB2" w:rsidP="00DF1FB2">
      <w:pPr>
        <w:keepNext/>
        <w:keepLines/>
        <w:spacing w:before="40" w:after="0"/>
        <w:outlineLvl w:val="3"/>
        <w:rPr>
          <w:rFonts w:eastAsia="MS Gothic"/>
          <w:b/>
          <w:iCs/>
          <w:sz w:val="26"/>
        </w:rPr>
      </w:pPr>
      <w:r w:rsidRPr="00FE74F0">
        <w:rPr>
          <w:rFonts w:eastAsia="MS Gothic"/>
          <w:b/>
          <w:iCs/>
          <w:sz w:val="26"/>
        </w:rPr>
        <w:t xml:space="preserve">Nietzsche’s embracing of disorder necessitates an abandonment of traditional morality and justifies mass murder. </w:t>
      </w:r>
    </w:p>
    <w:p w14:paraId="0FA383FD" w14:textId="77777777" w:rsidR="00DF1FB2" w:rsidRPr="00FE74F0" w:rsidRDefault="00DF1FB2" w:rsidP="00DF1FB2">
      <w:pPr>
        <w:rPr>
          <w:rFonts w:eastAsia="Calibri"/>
        </w:rPr>
      </w:pPr>
      <w:r w:rsidRPr="00FE74F0">
        <w:rPr>
          <w:rFonts w:eastAsia="Calibri"/>
          <w:b/>
        </w:rPr>
        <w:t>White, 90</w:t>
      </w:r>
      <w:r w:rsidRPr="00FE74F0">
        <w:rPr>
          <w:rFonts w:eastAsia="Calibri"/>
        </w:rPr>
        <w:t xml:space="preserve"> (Alan, online book, </w:t>
      </w:r>
      <w:r w:rsidRPr="00FE74F0">
        <w:rPr>
          <w:rFonts w:eastAsia="Calibri"/>
          <w:u w:val="single"/>
        </w:rPr>
        <w:t>Within Nietzsche’s Labyrinth,</w:t>
      </w:r>
      <w:r w:rsidRPr="00FE74F0">
        <w:rPr>
          <w:rFonts w:eastAsia="Calibri"/>
        </w:rPr>
        <w:t xml:space="preserve"> Professor of Philosophy, Williams College, http://www.williams.edu/philosophy/faculty/awhite/WNL%20web/beauty_and_goodness.htm).  </w:t>
      </w:r>
    </w:p>
    <w:p w14:paraId="68F26CDF" w14:textId="3E18F24A" w:rsidR="00DF1FB2" w:rsidRPr="00DF1FB2" w:rsidRDefault="00DF1FB2" w:rsidP="00D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sz w:val="14"/>
          <w:szCs w:val="30"/>
        </w:rPr>
      </w:pPr>
      <w:r w:rsidRPr="00FE74F0">
        <w:rPr>
          <w:rFonts w:eastAsia="Calibri"/>
          <w:sz w:val="14"/>
          <w:szCs w:val="30"/>
        </w:rPr>
        <w:t xml:space="preserve">Nietzsche exhorts us to live beautifully; on this point, Nehamas and I agree.  A second point of our agreement is in at­tributing  </w:t>
      </w:r>
      <w:r w:rsidRPr="004E11C7">
        <w:rPr>
          <w:rFonts w:eastAsia="Calibri"/>
          <w:szCs w:val="30"/>
          <w:highlight w:val="cyan"/>
          <w:u w:val="single"/>
        </w:rPr>
        <w:t>to Nietzsche</w:t>
      </w:r>
      <w:r w:rsidRPr="00FE74F0">
        <w:rPr>
          <w:rFonts w:eastAsia="Calibri"/>
          <w:sz w:val="14"/>
          <w:szCs w:val="30"/>
        </w:rPr>
        <w:t xml:space="preserve"> an insistence that </w:t>
      </w:r>
      <w:r w:rsidRPr="00FE74F0">
        <w:rPr>
          <w:rFonts w:eastAsia="Calibri"/>
          <w:szCs w:val="30"/>
          <w:u w:val="single"/>
        </w:rPr>
        <w:t xml:space="preserve">the </w:t>
      </w:r>
      <w:r w:rsidRPr="004E11C7">
        <w:rPr>
          <w:rFonts w:eastAsia="Calibri"/>
          <w:szCs w:val="30"/>
          <w:highlight w:val="cyan"/>
          <w:u w:val="single"/>
        </w:rPr>
        <w:t>assessment of a specific life's beauty is a matter</w:t>
      </w:r>
      <w:r w:rsidRPr="00FE74F0">
        <w:rPr>
          <w:rFonts w:eastAsia="Calibri"/>
          <w:szCs w:val="30"/>
          <w:u w:val="single"/>
        </w:rPr>
        <w:t xml:space="preserve">, primarily, for the individual living that life.  From  these teachings a serious </w:t>
      </w:r>
      <w:r w:rsidRPr="004E11C7">
        <w:rPr>
          <w:rFonts w:eastAsia="Calibri"/>
          <w:szCs w:val="30"/>
          <w:highlight w:val="cyan"/>
          <w:u w:val="single"/>
        </w:rPr>
        <w:t>problem emerges</w:t>
      </w:r>
      <w:r w:rsidRPr="00FE74F0">
        <w:rPr>
          <w:rFonts w:eastAsia="Calibri"/>
          <w:szCs w:val="30"/>
          <w:u w:val="single"/>
        </w:rPr>
        <w:t xml:space="preserve">:  </w:t>
      </w:r>
      <w:r w:rsidRPr="004E11C7">
        <w:rPr>
          <w:rFonts w:eastAsia="Calibri"/>
          <w:szCs w:val="30"/>
          <w:highlight w:val="cyan"/>
          <w:u w:val="single"/>
        </w:rPr>
        <w:t>if  beauty is the criterion for goodness</w:t>
      </w:r>
      <w:r w:rsidRPr="00FE74F0">
        <w:rPr>
          <w:rFonts w:eastAsia="Calibri"/>
          <w:szCs w:val="30"/>
          <w:u w:val="single"/>
        </w:rPr>
        <w:t xml:space="preserve">, and if there are no universal criteria for beauty,  </w:t>
      </w:r>
      <w:r w:rsidRPr="004E11C7">
        <w:rPr>
          <w:rFonts w:eastAsia="Calibri"/>
          <w:szCs w:val="30"/>
          <w:highlight w:val="cyan"/>
          <w:u w:val="single"/>
        </w:rPr>
        <w:t>is there anything to prevent the mass murderer and the child molester on the one hand,</w:t>
      </w:r>
      <w:r w:rsidRPr="00FE74F0">
        <w:rPr>
          <w:rFonts w:eastAsia="Calibri"/>
          <w:szCs w:val="30"/>
          <w:u w:val="single"/>
        </w:rPr>
        <w:t xml:space="preserve"> or the </w:t>
      </w:r>
      <w:proofErr w:type="gramStart"/>
      <w:r w:rsidRPr="00FE74F0">
        <w:rPr>
          <w:rFonts w:eastAsia="Calibri"/>
          <w:szCs w:val="30"/>
          <w:u w:val="single"/>
        </w:rPr>
        <w:t>couch potato</w:t>
      </w:r>
      <w:proofErr w:type="gramEnd"/>
      <w:r w:rsidRPr="00FE74F0">
        <w:rPr>
          <w:rFonts w:eastAsia="Calibri"/>
          <w:szCs w:val="30"/>
          <w:u w:val="single"/>
        </w:rPr>
        <w:t xml:space="preserve"> on the other, </w:t>
      </w:r>
      <w:r w:rsidRPr="004E11C7">
        <w:rPr>
          <w:rFonts w:eastAsia="Calibri"/>
          <w:szCs w:val="30"/>
          <w:highlight w:val="cyan"/>
          <w:u w:val="single"/>
        </w:rPr>
        <w:t>from viewing their lives as beautiful, and</w:t>
      </w:r>
      <w:r w:rsidRPr="00FE74F0">
        <w:rPr>
          <w:rFonts w:eastAsia="Calibri"/>
          <w:szCs w:val="30"/>
          <w:u w:val="single"/>
        </w:rPr>
        <w:t xml:space="preserve"> thus as </w:t>
      </w:r>
      <w:r w:rsidRPr="004E11C7">
        <w:rPr>
          <w:rFonts w:eastAsia="Calibri"/>
          <w:szCs w:val="30"/>
          <w:highlight w:val="cyan"/>
          <w:u w:val="single"/>
        </w:rPr>
        <w:t>good</w:t>
      </w:r>
      <w:r w:rsidRPr="00FE74F0">
        <w:rPr>
          <w:rFonts w:eastAsia="Calibri"/>
          <w:sz w:val="14"/>
          <w:szCs w:val="30"/>
        </w:rPr>
        <w:t xml:space="preserve"> --  even as ideal?  This question leads me to one  of Nehamas's central concerns:  "Nietzsche  is clearly much more concerned with the question of how one's ac­tions are to fit  together into a coherent, self-sustaining, well-motivated whole than he is with the  quality of those actions them­selves" (166);  for this reason, "the uncomfortable feeling per­sists that someone might achieve Nietzsche's ideal life and still be nothing short of repugnant" (167). This  uncomfortable feeling arises, for Nehamas, from the teaching that life is literature.  According to Nehamas's Nietzsche, "one should  not take one's misdeeds seriously for long, [because] virtue does not depend on </w:t>
      </w:r>
      <w:r w:rsidRPr="00FE74F0">
        <w:rPr>
          <w:rFonts w:eastAsia="Calibri"/>
          <w:i/>
          <w:sz w:val="14"/>
          <w:szCs w:val="30"/>
        </w:rPr>
        <w:t>what</w:t>
      </w:r>
      <w:r w:rsidRPr="00FE74F0">
        <w:rPr>
          <w:rFonts w:eastAsia="Calibri"/>
          <w:sz w:val="14"/>
          <w:szCs w:val="30"/>
        </w:rPr>
        <w:t xml:space="preserve"> one does but on </w:t>
      </w:r>
      <w:r w:rsidRPr="00FE74F0">
        <w:rPr>
          <w:rFonts w:eastAsia="Calibri"/>
          <w:i/>
          <w:sz w:val="14"/>
          <w:szCs w:val="30"/>
        </w:rPr>
        <w:t>whether</w:t>
      </w:r>
      <w:r w:rsidRPr="00FE74F0">
        <w:rPr>
          <w:rFonts w:eastAsia="Calibri"/>
          <w:sz w:val="14"/>
          <w:szCs w:val="30"/>
        </w:rPr>
        <w:t xml:space="preserve"> what one does is an expression of one's whole self, of one's 'own will.'"  This position makes sense, Nehamas adds, because "these are exactly the considerations  that are relevant to the evaluation of  literary characters" (166). Continues... Nietzsche  rejects the notion that there are human obligations deriving from a different world; yet  he is not one of Marcel's fools.  Nehamas  stresses, and I stress, that Nietzsche does not want to take the position of encouraging  sadists and egotists.  Unbridled egotism, he  insists, would lead only to "universal wars of annihilation" (</w:t>
      </w:r>
      <w:r w:rsidRPr="00FE74F0">
        <w:rPr>
          <w:rFonts w:eastAsia="Calibri"/>
          <w:i/>
          <w:sz w:val="14"/>
          <w:szCs w:val="30"/>
        </w:rPr>
        <w:t>BT</w:t>
      </w:r>
      <w:r w:rsidRPr="00FE74F0">
        <w:rPr>
          <w:rFonts w:eastAsia="Calibri"/>
          <w:sz w:val="14"/>
          <w:szCs w:val="30"/>
        </w:rPr>
        <w:t xml:space="preserve">:15).  His  position is made yet more explicit in a passage quoted above, but worth </w:t>
      </w:r>
      <w:proofErr w:type="gramStart"/>
      <w:r w:rsidRPr="00FE74F0">
        <w:rPr>
          <w:rFonts w:eastAsia="Calibri"/>
          <w:sz w:val="14"/>
          <w:szCs w:val="30"/>
        </w:rPr>
        <w:t>repeating:</w:t>
      </w:r>
      <w:proofErr w:type="gramEnd"/>
      <w:r w:rsidRPr="00FE74F0">
        <w:rPr>
          <w:rFonts w:eastAsia="Calibri"/>
          <w:sz w:val="14"/>
          <w:szCs w:val="30"/>
        </w:rPr>
        <w:t xml:space="preserve"> I deny morality as I deny alchemy, that is, I deny their premises:  but I do </w:t>
      </w:r>
      <w:r w:rsidRPr="00FE74F0">
        <w:rPr>
          <w:rFonts w:eastAsia="Calibri"/>
          <w:i/>
          <w:sz w:val="14"/>
          <w:szCs w:val="30"/>
        </w:rPr>
        <w:t>not</w:t>
      </w:r>
      <w:r w:rsidRPr="00FE74F0">
        <w:rPr>
          <w:rFonts w:eastAsia="Calibri"/>
          <w:sz w:val="14"/>
          <w:szCs w:val="30"/>
        </w:rPr>
        <w:t xml:space="preserve">  deny that there have been alchemists who believed in these premises and acted in  accordance with them. -- I also deny immorality:  </w:t>
      </w:r>
      <w:r w:rsidRPr="00FE74F0">
        <w:rPr>
          <w:rFonts w:eastAsia="Calibri"/>
          <w:i/>
          <w:sz w:val="14"/>
          <w:szCs w:val="30"/>
        </w:rPr>
        <w:t>not</w:t>
      </w:r>
      <w:r w:rsidRPr="00FE74F0">
        <w:rPr>
          <w:rFonts w:eastAsia="Calibri"/>
          <w:sz w:val="14"/>
          <w:szCs w:val="30"/>
        </w:rPr>
        <w:t xml:space="preserve"> that countless people </w:t>
      </w:r>
      <w:r w:rsidRPr="00FE74F0">
        <w:rPr>
          <w:rFonts w:eastAsia="Calibri"/>
          <w:i/>
          <w:sz w:val="14"/>
          <w:szCs w:val="30"/>
        </w:rPr>
        <w:t>feel</w:t>
      </w:r>
      <w:r w:rsidRPr="00FE74F0">
        <w:rPr>
          <w:rFonts w:eastAsia="Calibri"/>
          <w:sz w:val="14"/>
          <w:szCs w:val="30"/>
        </w:rPr>
        <w:t xml:space="preserve"> themselves to be immoral, but that there is  any </w:t>
      </w:r>
      <w:r w:rsidRPr="00FE74F0">
        <w:rPr>
          <w:rFonts w:eastAsia="Calibri"/>
          <w:i/>
          <w:sz w:val="14"/>
          <w:szCs w:val="30"/>
        </w:rPr>
        <w:t>true</w:t>
      </w:r>
      <w:r w:rsidRPr="00FE74F0">
        <w:rPr>
          <w:rFonts w:eastAsia="Calibri"/>
          <w:sz w:val="14"/>
          <w:szCs w:val="30"/>
        </w:rPr>
        <w:t xml:space="preserve"> reason so to feel.  It goes without saying that I do not deny -- unless  I am a fool -- that many actions called immoral ought to be avoided and resisted, or that  many called moral ought to be done and encouraged -- but I think the one should be  encouraged and the other avoided </w:t>
      </w:r>
      <w:r w:rsidRPr="00FE74F0">
        <w:rPr>
          <w:rFonts w:eastAsia="Calibri"/>
          <w:i/>
          <w:sz w:val="14"/>
          <w:szCs w:val="30"/>
        </w:rPr>
        <w:t>for other reasons  than hitherto</w:t>
      </w:r>
      <w:r w:rsidRPr="00FE74F0">
        <w:rPr>
          <w:rFonts w:eastAsia="Calibri"/>
          <w:sz w:val="14"/>
          <w:szCs w:val="30"/>
        </w:rPr>
        <w:t>. (</w:t>
      </w:r>
      <w:r w:rsidRPr="00FE74F0">
        <w:rPr>
          <w:rFonts w:eastAsia="Calibri"/>
          <w:i/>
          <w:sz w:val="14"/>
          <w:szCs w:val="30"/>
        </w:rPr>
        <w:t>D</w:t>
      </w:r>
      <w:r w:rsidRPr="00FE74F0">
        <w:rPr>
          <w:rFonts w:eastAsia="Calibri"/>
          <w:sz w:val="14"/>
          <w:szCs w:val="30"/>
        </w:rPr>
        <w:t xml:space="preserve">:103) Nietzsche does not want to deny "that many actions called immoral ought to be  avoided and resisted, and that many called moral ought to be done and encouraged"; he  agrees with Marcel that only fools could think otherwise. Yet he rejects other-worldly sources of obligation; how then can he answer Marcel's questions?  What is to be said, or done, to the  mass murderer and the child molester, or to the </w:t>
      </w:r>
      <w:proofErr w:type="gramStart"/>
      <w:r w:rsidRPr="00FE74F0">
        <w:rPr>
          <w:rFonts w:eastAsia="Calibri"/>
          <w:sz w:val="14"/>
          <w:szCs w:val="30"/>
        </w:rPr>
        <w:t>couch potato</w:t>
      </w:r>
      <w:proofErr w:type="gramEnd"/>
      <w:r w:rsidRPr="00FE74F0">
        <w:rPr>
          <w:rFonts w:eastAsia="Calibri"/>
          <w:sz w:val="14"/>
          <w:szCs w:val="30"/>
        </w:rPr>
        <w:t xml:space="preserve">? Nehamas responds to this question on Nietzsche's behalf, but his response strikes me as in part inaccurate and in part dan­gerous, and thus, </w:t>
      </w:r>
      <w:proofErr w:type="gramStart"/>
      <w:r w:rsidRPr="00FE74F0">
        <w:rPr>
          <w:rFonts w:eastAsia="Calibri"/>
          <w:sz w:val="14"/>
          <w:szCs w:val="30"/>
        </w:rPr>
        <w:t>on the whole</w:t>
      </w:r>
      <w:proofErr w:type="gramEnd"/>
      <w:r w:rsidRPr="00FE74F0">
        <w:rPr>
          <w:rFonts w:eastAsia="Calibri"/>
          <w:sz w:val="14"/>
          <w:szCs w:val="30"/>
        </w:rPr>
        <w:t xml:space="preserve">, unacceptable.  In responding, Nehamas first suggests that Nietzsche severely restricts the audience to whom he addresses his </w:t>
      </w:r>
      <w:proofErr w:type="spellStart"/>
      <w:r w:rsidRPr="00FE74F0">
        <w:rPr>
          <w:rFonts w:eastAsia="Calibri"/>
          <w:sz w:val="14"/>
          <w:szCs w:val="30"/>
        </w:rPr>
        <w:t>transvaluative</w:t>
      </w:r>
      <w:proofErr w:type="spellEnd"/>
      <w:r w:rsidRPr="00FE74F0">
        <w:rPr>
          <w:rFonts w:eastAsia="Calibri"/>
          <w:sz w:val="14"/>
          <w:szCs w:val="30"/>
        </w:rPr>
        <w:t xml:space="preserve">  teachings: Exemplifying the very attitude that prompts him to reject uncondi­tional codes, Nietzsche does not  reject them unconditionally.  His demand is  only that philos­ophers, and not all people, "take their stand </w:t>
      </w:r>
      <w:r w:rsidRPr="00FE74F0">
        <w:rPr>
          <w:rFonts w:eastAsia="Calibri"/>
          <w:i/>
          <w:sz w:val="14"/>
          <w:szCs w:val="30"/>
        </w:rPr>
        <w:t>beyond</w:t>
      </w:r>
      <w:r w:rsidRPr="00FE74F0">
        <w:rPr>
          <w:rFonts w:eastAsia="Calibri"/>
          <w:sz w:val="14"/>
          <w:szCs w:val="30"/>
        </w:rPr>
        <w:t xml:space="preserve"> good and evil and leave the illusion of  moral judgment </w:t>
      </w:r>
      <w:r w:rsidRPr="00FE74F0">
        <w:rPr>
          <w:rFonts w:eastAsia="Calibri"/>
          <w:i/>
          <w:sz w:val="14"/>
          <w:szCs w:val="30"/>
        </w:rPr>
        <w:t>beneath</w:t>
      </w:r>
      <w:r w:rsidRPr="00FE74F0">
        <w:rPr>
          <w:rFonts w:eastAsia="Calibri"/>
          <w:sz w:val="14"/>
          <w:szCs w:val="30"/>
        </w:rPr>
        <w:t xml:space="preserve"> them" (</w:t>
      </w:r>
      <w:r w:rsidRPr="00FE74F0">
        <w:rPr>
          <w:rFonts w:eastAsia="Calibri"/>
          <w:i/>
          <w:sz w:val="14"/>
          <w:szCs w:val="30"/>
        </w:rPr>
        <w:t>TI</w:t>
      </w:r>
      <w:r w:rsidRPr="00FE74F0">
        <w:rPr>
          <w:rFonts w:eastAsia="Calibri"/>
          <w:sz w:val="14"/>
          <w:szCs w:val="30"/>
        </w:rPr>
        <w:t xml:space="preserve">VII:1) Here, Nehamas suggests that only philosophers -- who, he seems to assume, are not  "fools" of the </w:t>
      </w:r>
      <w:proofErr w:type="gramStart"/>
      <w:r w:rsidRPr="00FE74F0">
        <w:rPr>
          <w:rFonts w:eastAsia="Calibri"/>
          <w:sz w:val="14"/>
          <w:szCs w:val="30"/>
        </w:rPr>
        <w:t>sort</w:t>
      </w:r>
      <w:proofErr w:type="gramEnd"/>
      <w:r w:rsidRPr="00FE74F0">
        <w:rPr>
          <w:rFonts w:eastAsia="Calibri"/>
          <w:sz w:val="14"/>
          <w:szCs w:val="30"/>
        </w:rPr>
        <w:t xml:space="preserve"> Marcel and Nietzsche are worried about -- are to recognize  that moral judgment is il­lusory.  In this central respect, Nehamas's Nietzsche seems to remain a Platonist:  he tells noble lies to the masses </w:t>
      </w:r>
      <w:proofErr w:type="gramStart"/>
      <w:r w:rsidRPr="00FE74F0">
        <w:rPr>
          <w:rFonts w:eastAsia="Calibri"/>
          <w:sz w:val="14"/>
          <w:szCs w:val="30"/>
        </w:rPr>
        <w:t>in order to</w:t>
      </w:r>
      <w:proofErr w:type="gramEnd"/>
      <w:r w:rsidRPr="00FE74F0">
        <w:rPr>
          <w:rFonts w:eastAsia="Calibri"/>
          <w:sz w:val="14"/>
          <w:szCs w:val="30"/>
        </w:rPr>
        <w:t xml:space="preserve"> keep  them in line, reserving the truth for the intellectually privileged few. No doubt, Nietzsche does restrict the scope of some of his teachings; he has Zarathustra announce, for example, "It is a dis­grace [</w:t>
      </w:r>
      <w:proofErr w:type="spellStart"/>
      <w:r w:rsidRPr="00FE74F0">
        <w:rPr>
          <w:rFonts w:eastAsia="Calibri"/>
          <w:i/>
          <w:sz w:val="14"/>
          <w:szCs w:val="30"/>
        </w:rPr>
        <w:t>Schmach</w:t>
      </w:r>
      <w:proofErr w:type="spellEnd"/>
      <w:r w:rsidRPr="00FE74F0">
        <w:rPr>
          <w:rFonts w:eastAsia="Calibri"/>
          <w:sz w:val="14"/>
          <w:szCs w:val="30"/>
        </w:rPr>
        <w:t xml:space="preserve">] to pray!   Not for everyone, but for you and me and whoever else has his conscience in his  head.  For </w:t>
      </w:r>
      <w:r w:rsidRPr="00FE74F0">
        <w:rPr>
          <w:rFonts w:eastAsia="Calibri"/>
          <w:i/>
          <w:sz w:val="14"/>
          <w:szCs w:val="30"/>
        </w:rPr>
        <w:t>you</w:t>
      </w:r>
      <w:r w:rsidRPr="00FE74F0">
        <w:rPr>
          <w:rFonts w:eastAsia="Calibri"/>
          <w:sz w:val="14"/>
          <w:szCs w:val="30"/>
        </w:rPr>
        <w:t xml:space="preserve"> it is a disgrace to pray" (</w:t>
      </w:r>
      <w:r w:rsidRPr="00FE74F0">
        <w:rPr>
          <w:rFonts w:eastAsia="Calibri"/>
          <w:i/>
          <w:sz w:val="14"/>
          <w:szCs w:val="30"/>
        </w:rPr>
        <w:t>Z</w:t>
      </w:r>
      <w:r w:rsidRPr="00FE74F0">
        <w:rPr>
          <w:rFonts w:eastAsia="Calibri"/>
          <w:sz w:val="14"/>
          <w:szCs w:val="30"/>
        </w:rPr>
        <w:t xml:space="preserve">III:8.2; 227.27-29).    I grant in addition that Nietzsche points philosophers beyond dogmatic morality; he agrees with Marcel that nothing on this earth </w:t>
      </w:r>
      <w:r w:rsidRPr="00FE74F0">
        <w:rPr>
          <w:rFonts w:eastAsia="Calibri"/>
          <w:i/>
          <w:sz w:val="14"/>
          <w:szCs w:val="30"/>
        </w:rPr>
        <w:t>obliges</w:t>
      </w:r>
      <w:r w:rsidRPr="00FE74F0">
        <w:rPr>
          <w:rFonts w:eastAsia="Calibri"/>
          <w:sz w:val="14"/>
          <w:szCs w:val="30"/>
        </w:rPr>
        <w:t xml:space="preserve"> us to be thoughtful or kind.  Yet even in the passage Nehamas cites, Nietzsche does not present his teachings to philosophers alone.    And if we distinguish more generally between esoteric and ex­oteric strains in </w:t>
      </w:r>
      <w:r w:rsidRPr="004E11C7">
        <w:rPr>
          <w:rFonts w:eastAsia="Calibri"/>
          <w:szCs w:val="30"/>
          <w:highlight w:val="cyan"/>
          <w:u w:val="single"/>
        </w:rPr>
        <w:t>Nietzsche's</w:t>
      </w:r>
      <w:r w:rsidRPr="00FE74F0">
        <w:rPr>
          <w:rFonts w:eastAsia="Calibri"/>
          <w:sz w:val="14"/>
          <w:szCs w:val="30"/>
        </w:rPr>
        <w:t xml:space="preserve"> teachings, then his immoralism, his </w:t>
      </w:r>
      <w:r w:rsidRPr="00FE74F0">
        <w:rPr>
          <w:rFonts w:eastAsia="Calibri"/>
          <w:szCs w:val="30"/>
          <w:u w:val="single"/>
        </w:rPr>
        <w:t xml:space="preserve">apparent </w:t>
      </w:r>
      <w:r w:rsidRPr="004E11C7">
        <w:rPr>
          <w:rFonts w:eastAsia="Calibri"/>
          <w:szCs w:val="30"/>
          <w:highlight w:val="cyan"/>
          <w:u w:val="single"/>
        </w:rPr>
        <w:t>advocacy of violence and oppression, must</w:t>
      </w:r>
      <w:r w:rsidRPr="00FE74F0">
        <w:rPr>
          <w:rFonts w:eastAsia="Calibri"/>
          <w:szCs w:val="30"/>
          <w:u w:val="single"/>
        </w:rPr>
        <w:t xml:space="preserve"> certainly </w:t>
      </w:r>
      <w:r w:rsidRPr="004E11C7">
        <w:rPr>
          <w:rFonts w:eastAsia="Calibri"/>
          <w:szCs w:val="30"/>
          <w:highlight w:val="cyan"/>
          <w:u w:val="single"/>
        </w:rPr>
        <w:t>be included among his teachings</w:t>
      </w:r>
      <w:r w:rsidRPr="00FE74F0">
        <w:rPr>
          <w:rFonts w:eastAsia="Calibri"/>
          <w:sz w:val="14"/>
          <w:szCs w:val="30"/>
        </w:rPr>
        <w:t xml:space="preserve"> for the many. </w:t>
      </w:r>
      <w:r w:rsidRPr="00FE74F0">
        <w:rPr>
          <w:rFonts w:eastAsia="Calibri"/>
          <w:i/>
          <w:sz w:val="14"/>
          <w:szCs w:val="30"/>
        </w:rPr>
        <w:t xml:space="preserve">Continues...  </w:t>
      </w:r>
      <w:proofErr w:type="gramStart"/>
      <w:r w:rsidRPr="00FE74F0">
        <w:rPr>
          <w:rFonts w:eastAsia="Calibri"/>
          <w:sz w:val="14"/>
          <w:szCs w:val="30"/>
        </w:rPr>
        <w:t>As long as</w:t>
      </w:r>
      <w:proofErr w:type="gramEnd"/>
      <w:r w:rsidRPr="00FE74F0">
        <w:rPr>
          <w:rFonts w:eastAsia="Calibri"/>
          <w:sz w:val="14"/>
          <w:szCs w:val="30"/>
        </w:rPr>
        <w:t xml:space="preserve"> the illusion of moral judgment holds sway, Nietzsche's question cannot  be my guiding question, for as long as that illusion holds, Zarathustra's minotaur rules:  good for all, evil for all.  </w:t>
      </w:r>
      <w:r w:rsidRPr="00FE74F0">
        <w:rPr>
          <w:rFonts w:eastAsia="Calibri"/>
          <w:szCs w:val="30"/>
          <w:u w:val="single"/>
        </w:rPr>
        <w:t xml:space="preserve">A </w:t>
      </w:r>
      <w:r w:rsidRPr="004E11C7">
        <w:rPr>
          <w:rFonts w:eastAsia="Calibri"/>
          <w:szCs w:val="30"/>
          <w:highlight w:val="cyan"/>
          <w:u w:val="single"/>
        </w:rPr>
        <w:t>post-moral world</w:t>
      </w:r>
      <w:r w:rsidRPr="00FE74F0">
        <w:rPr>
          <w:rFonts w:eastAsia="Calibri"/>
          <w:sz w:val="14"/>
          <w:szCs w:val="30"/>
        </w:rPr>
        <w:t xml:space="preserve">, one wherein the minotaur was  silenced, </w:t>
      </w:r>
      <w:r w:rsidRPr="00FE74F0">
        <w:rPr>
          <w:rFonts w:eastAsia="Calibri"/>
          <w:szCs w:val="30"/>
          <w:u w:val="single"/>
        </w:rPr>
        <w:t>would be one in which each of us could determine his or her own good</w:t>
      </w:r>
      <w:r w:rsidRPr="00FE74F0">
        <w:rPr>
          <w:rFonts w:eastAsia="Calibri"/>
          <w:sz w:val="14"/>
          <w:szCs w:val="30"/>
        </w:rPr>
        <w:t xml:space="preserve">; that would  have to be a world within which diversity would be encouraged rather than inhibited.  </w:t>
      </w:r>
      <w:r w:rsidRPr="00FE74F0">
        <w:rPr>
          <w:rFonts w:eastAsia="Calibri"/>
          <w:szCs w:val="30"/>
          <w:u w:val="single"/>
        </w:rPr>
        <w:t xml:space="preserve">But that, it might seem, </w:t>
      </w:r>
      <w:r w:rsidRPr="004E11C7">
        <w:rPr>
          <w:rFonts w:eastAsia="Calibri"/>
          <w:szCs w:val="30"/>
          <w:highlight w:val="cyan"/>
          <w:u w:val="single"/>
        </w:rPr>
        <w:t>would entail a new form of moral dog­matism</w:t>
      </w:r>
      <w:r w:rsidRPr="00FE74F0">
        <w:rPr>
          <w:rFonts w:eastAsia="Calibri"/>
          <w:szCs w:val="30"/>
          <w:u w:val="single"/>
        </w:rPr>
        <w:t>, one with the paradoxical form, "the good for all is that there be no 'good for all'"?  How could Nietzsche  defend such a perspective, or such affirmation, as one appropriate for everyone</w:t>
      </w:r>
      <w:r w:rsidRPr="00FE74F0">
        <w:rPr>
          <w:rFonts w:eastAsia="Calibri"/>
          <w:sz w:val="14"/>
          <w:szCs w:val="30"/>
        </w:rPr>
        <w:t xml:space="preserve">?  </w:t>
      </w:r>
    </w:p>
    <w:p w14:paraId="52EC7A65" w14:textId="58ACACBC" w:rsidR="00DF1FB2" w:rsidRDefault="00DF1FB2" w:rsidP="00DF1FB2">
      <w:pPr>
        <w:pStyle w:val="Heading1"/>
      </w:pPr>
      <w:r>
        <w:t>1AR</w:t>
      </w:r>
    </w:p>
    <w:p w14:paraId="736B8CEC" w14:textId="26E1CF9A" w:rsidR="00DF1FB2" w:rsidRDefault="00DF1FB2" w:rsidP="00DF1FB2">
      <w:pPr>
        <w:pStyle w:val="Heading2"/>
      </w:pPr>
      <w:r>
        <w:t>DA — BBB</w:t>
      </w:r>
    </w:p>
    <w:p w14:paraId="259AAA46" w14:textId="77777777" w:rsidR="00DF1FB2" w:rsidRPr="0026684C" w:rsidRDefault="00DF1FB2" w:rsidP="00DF1FB2">
      <w:pPr>
        <w:pStyle w:val="Heading4"/>
        <w:rPr>
          <w:rFonts w:cs="Times New Roman"/>
        </w:rPr>
      </w:pPr>
      <w:r>
        <w:rPr>
          <w:rFonts w:cs="Times New Roman"/>
        </w:rPr>
        <w:t xml:space="preserve">Post-Ukraine, even </w:t>
      </w:r>
      <w:r w:rsidRPr="00BE4439">
        <w:rPr>
          <w:rFonts w:cs="Times New Roman"/>
          <w:u w:val="single"/>
        </w:rPr>
        <w:t>progressives</w:t>
      </w:r>
      <w:r>
        <w:rPr>
          <w:rFonts w:cs="Times New Roman"/>
        </w:rPr>
        <w:t xml:space="preserve"> will use BBB for a fossil fuel bonanza</w:t>
      </w:r>
    </w:p>
    <w:p w14:paraId="39830830" w14:textId="77777777" w:rsidR="00DF1FB2" w:rsidRPr="0026684C" w:rsidRDefault="00DF1FB2" w:rsidP="00DF1FB2">
      <w:r w:rsidRPr="0026684C">
        <w:rPr>
          <w:rStyle w:val="Style13ptBold"/>
        </w:rPr>
        <w:t>Weisman 3-15</w:t>
      </w:r>
      <w:r w:rsidRPr="0026684C">
        <w:t xml:space="preserve">-2022 (Jonathan, “Ukraine War Shifts the Agenda in Congress, Empowering the Center,” </w:t>
      </w:r>
      <w:r w:rsidRPr="0026684C">
        <w:rPr>
          <w:i/>
          <w:iCs/>
        </w:rPr>
        <w:t>New York Times</w:t>
      </w:r>
      <w:r w:rsidRPr="0026684C">
        <w:t xml:space="preserve">, </w:t>
      </w:r>
      <w:hyperlink r:id="rId26" w:history="1">
        <w:r w:rsidRPr="0026684C">
          <w:rPr>
            <w:rStyle w:val="Hyperlink"/>
          </w:rPr>
          <w:t>https://www.nytimes.com/2022/03/15/us/politics/ukraine-politics-congress.html</w:t>
        </w:r>
      </w:hyperlink>
      <w:r w:rsidRPr="0026684C">
        <w:t>)</w:t>
      </w:r>
    </w:p>
    <w:p w14:paraId="3FE602D0" w14:textId="016233CC" w:rsidR="00DF1FB2" w:rsidRPr="00DF1FB2" w:rsidRDefault="00DF1FB2" w:rsidP="00DF1FB2">
      <w:r w:rsidRPr="0026684C">
        <w:rPr>
          <w:rStyle w:val="StyleUnderline"/>
        </w:rPr>
        <w:t xml:space="preserve">The escalating crisis in </w:t>
      </w:r>
      <w:r w:rsidRPr="00F302B7">
        <w:rPr>
          <w:rStyle w:val="StyleUnderline"/>
          <w:highlight w:val="yellow"/>
        </w:rPr>
        <w:t>Ukraine is upending</w:t>
      </w:r>
      <w:r w:rsidRPr="0026684C">
        <w:rPr>
          <w:rStyle w:val="StyleUnderline"/>
        </w:rPr>
        <w:t xml:space="preserve"> policy and </w:t>
      </w:r>
      <w:r w:rsidRPr="00F302B7">
        <w:rPr>
          <w:rStyle w:val="StyleUnderline"/>
          <w:highlight w:val="yellow"/>
        </w:rPr>
        <w:t>political thinking on</w:t>
      </w:r>
      <w:r w:rsidRPr="0026684C">
        <w:rPr>
          <w:rStyle w:val="StyleUnderline"/>
        </w:rPr>
        <w:t xml:space="preserve"> both the left and the right on </w:t>
      </w:r>
      <w:r w:rsidRPr="00F302B7">
        <w:rPr>
          <w:rStyle w:val="StyleUnderline"/>
          <w:highlight w:val="yellow"/>
        </w:rPr>
        <w:t>Capitol Hill</w:t>
      </w:r>
      <w:r w:rsidRPr="00F302B7">
        <w:rPr>
          <w:highlight w:val="yellow"/>
        </w:rPr>
        <w:t xml:space="preserve">, </w:t>
      </w:r>
      <w:r w:rsidRPr="00F302B7">
        <w:rPr>
          <w:rStyle w:val="StyleUnderline"/>
          <w:highlight w:val="yellow"/>
        </w:rPr>
        <w:t>as</w:t>
      </w:r>
      <w:r w:rsidRPr="0026684C">
        <w:rPr>
          <w:rStyle w:val="StyleUnderline"/>
        </w:rPr>
        <w:t xml:space="preserve"> an immediate threat to the global order and </w:t>
      </w:r>
      <w:r w:rsidRPr="00F302B7">
        <w:rPr>
          <w:rStyle w:val="StyleUnderline"/>
          <w:highlight w:val="yellow"/>
        </w:rPr>
        <w:t>soaring energy prices empower the political center</w:t>
      </w:r>
      <w:r w:rsidRPr="0026684C">
        <w:t xml:space="preserve"> at the expense of the two parties’ flanks. When lawmakers convene on Wednesday for a virtual speech by President Volodymyr Zelensky of Ukraine, Republicans and Democrats will be confronting a changed environment, for better and for worse. “It’s bringing Congress together in a way, frankly, I haven’t seen in my 12 years,” Senator Chris Coons, Democrat of </w:t>
      </w:r>
      <w:proofErr w:type="gramStart"/>
      <w:r w:rsidRPr="0026684C">
        <w:t>Delaware</w:t>
      </w:r>
      <w:proofErr w:type="gramEnd"/>
      <w:r w:rsidRPr="0026684C">
        <w:t xml:space="preserve"> and a confidant of President Biden, said on Tuesday of the consensus to support Ukraine. “You’d have to go back to 9/11 to see such a unified commitment.” </w:t>
      </w:r>
      <w:r w:rsidRPr="00F302B7">
        <w:rPr>
          <w:rStyle w:val="StyleUnderline"/>
          <w:highlight w:val="yellow"/>
        </w:rPr>
        <w:t>That has meant a retreat by</w:t>
      </w:r>
      <w:r w:rsidRPr="0026684C">
        <w:rPr>
          <w:rStyle w:val="StyleUnderline"/>
        </w:rPr>
        <w:t xml:space="preserve"> both parties from the </w:t>
      </w:r>
      <w:r w:rsidRPr="00F302B7">
        <w:rPr>
          <w:rStyle w:val="StyleUnderline"/>
          <w:highlight w:val="yellow"/>
        </w:rPr>
        <w:t>policy proposals</w:t>
      </w:r>
      <w:r w:rsidRPr="0026684C">
        <w:rPr>
          <w:rStyle w:val="StyleUnderline"/>
        </w:rPr>
        <w:t xml:space="preserve"> and political messages </w:t>
      </w:r>
      <w:r w:rsidRPr="00F302B7">
        <w:rPr>
          <w:rStyle w:val="StyleUnderline"/>
          <w:highlight w:val="yellow"/>
        </w:rPr>
        <w:t>that</w:t>
      </w:r>
      <w:r w:rsidRPr="0026684C">
        <w:rPr>
          <w:rStyle w:val="StyleUnderline"/>
        </w:rPr>
        <w:t xml:space="preserve"> most </w:t>
      </w:r>
      <w:r w:rsidRPr="00F302B7">
        <w:rPr>
          <w:rStyle w:val="StyleUnderline"/>
          <w:highlight w:val="yellow"/>
        </w:rPr>
        <w:t>thrill</w:t>
      </w:r>
      <w:r w:rsidRPr="0026684C">
        <w:rPr>
          <w:rStyle w:val="StyleUnderline"/>
        </w:rPr>
        <w:t xml:space="preserve"> their </w:t>
      </w:r>
      <w:r w:rsidRPr="00F302B7">
        <w:rPr>
          <w:rStyle w:val="StyleUnderline"/>
          <w:highlight w:val="yellow"/>
        </w:rPr>
        <w:t>core supporters</w:t>
      </w:r>
      <w:r w:rsidRPr="0026684C">
        <w:t xml:space="preserve">. </w:t>
      </w:r>
      <w:r w:rsidRPr="00F302B7">
        <w:rPr>
          <w:rStyle w:val="Emphasis"/>
          <w:highlight w:val="yellow"/>
        </w:rPr>
        <w:t>On the left, Democrats are</w:t>
      </w:r>
      <w:r w:rsidRPr="0026684C">
        <w:t xml:space="preserve"> acquiescing to higher military spending and </w:t>
      </w:r>
      <w:r w:rsidRPr="00F302B7">
        <w:rPr>
          <w:rStyle w:val="Emphasis"/>
          <w:sz w:val="36"/>
          <w:szCs w:val="36"/>
          <w:highlight w:val="yellow"/>
        </w:rPr>
        <w:t>dropping a bid</w:t>
      </w:r>
      <w:r w:rsidRPr="00F302B7">
        <w:rPr>
          <w:rStyle w:val="Emphasis"/>
          <w:highlight w:val="yellow"/>
        </w:rPr>
        <w:t xml:space="preserve"> to pull back rapidly from fossil fuels</w:t>
      </w:r>
      <w:r w:rsidRPr="0026684C">
        <w:t>. On the right, Trump-era isolationism and attacks on the trans-Atlantic alliance are being relegated to the fringe in Congress. Plans to make the president’s son Hunter Biden and Ukrainian corruption front and center in a Republican-controlled House now seem far-fetched.</w:t>
      </w:r>
    </w:p>
    <w:sectPr w:rsidR="00DF1FB2" w:rsidRPr="00DF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F1FB2"/>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1FB2"/>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7185"/>
  <w15:chartTrackingRefBased/>
  <w15:docId w15:val="{A6270E21-248A-4A10-9EBB-ABAFE7C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1FB2"/>
    <w:rPr>
      <w:rFonts w:ascii="Cambria" w:hAnsi="Cambria" w:cs="Calibri"/>
    </w:rPr>
  </w:style>
  <w:style w:type="paragraph" w:styleId="Heading1">
    <w:name w:val="heading 1"/>
    <w:aliases w:val="Pocket"/>
    <w:basedOn w:val="Normal"/>
    <w:next w:val="Normal"/>
    <w:link w:val="Heading1Char"/>
    <w:qFormat/>
    <w:rsid w:val="00DF1F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DF1F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F1F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DF1F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F1F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FB2"/>
  </w:style>
  <w:style w:type="character" w:customStyle="1" w:styleId="Heading1Char">
    <w:name w:val="Heading 1 Char"/>
    <w:aliases w:val="Pocket Char"/>
    <w:basedOn w:val="DefaultParagraphFont"/>
    <w:link w:val="Heading1"/>
    <w:rsid w:val="00DF1FB2"/>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DF1FB2"/>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DF1FB2"/>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DF1FB2"/>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DF1FB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F1FB2"/>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DF1FB2"/>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DF1FB2"/>
    <w:rPr>
      <w:color w:val="auto"/>
      <w:u w:val="none"/>
    </w:rPr>
  </w:style>
  <w:style w:type="character" w:styleId="FollowedHyperlink">
    <w:name w:val="FollowedHyperlink"/>
    <w:basedOn w:val="DefaultParagraphFont"/>
    <w:uiPriority w:val="99"/>
    <w:semiHidden/>
    <w:unhideWhenUsed/>
    <w:rsid w:val="00DF1FB2"/>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DF1FB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DF1FB2"/>
    <w:pPr>
      <w:ind w:left="720"/>
      <w:jc w:val="both"/>
    </w:pPr>
    <w:rPr>
      <w:b/>
      <w:iCs/>
      <w:u w:val="single"/>
    </w:rPr>
  </w:style>
  <w:style w:type="paragraph" w:customStyle="1" w:styleId="Emphasis1">
    <w:name w:val="Emphasis1"/>
    <w:basedOn w:val="Normal"/>
    <w:autoRedefine/>
    <w:uiPriority w:val="7"/>
    <w:qFormat/>
    <w:rsid w:val="00DF1FB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Note Level 2,Note Level 21"/>
    <w:basedOn w:val="Heading1"/>
    <w:autoRedefine/>
    <w:uiPriority w:val="99"/>
    <w:qFormat/>
    <w:rsid w:val="00DF1FB2"/>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DF1FB2"/>
    <w:pPr>
      <w:widowControl w:val="0"/>
      <w:suppressAutoHyphens/>
      <w:spacing w:after="200"/>
      <w:contextualSpacing/>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ww.porttechnology.org/news/how_shipping_lines_can_tackle_piracy_terrorism_and_cyber_threats/" TargetMode="External"/><Relationship Id="rId18" Type="http://schemas.openxmlformats.org/officeDocument/2006/relationships/hyperlink" Target="https://www.bruegel.org/2012/12/european-antitrust-fines-a-new-wave-of-deterrence/" TargetMode="External"/><Relationship Id="rId26" Type="http://schemas.openxmlformats.org/officeDocument/2006/relationships/hyperlink" Target="https://www.nytimes.com/2022/03/15/us/politics/ukraine-politics-congress.html" TargetMode="External"/><Relationship Id="rId3" Type="http://schemas.openxmlformats.org/officeDocument/2006/relationships/styles" Target="styles.xml"/><Relationship Id="rId21" Type="http://schemas.openxmlformats.org/officeDocument/2006/relationships/hyperlink" Target="http://cns.miis.edu/npr/pdfs/72muell.pdf"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thewire.in/security/ladakh-stand-off-has-exposed-indias-failed-nuclear-deterrence-against-china-now-what%20accessed%203-11-2022" TargetMode="External"/><Relationship Id="rId17" Type="http://schemas.openxmlformats.org/officeDocument/2006/relationships/hyperlink" Target="https://ueaeco.github.io/working-papers/papers/ccp/CCP-14-06v2.pdf" TargetMode="External"/><Relationship Id="rId25" Type="http://schemas.openxmlformats.org/officeDocument/2006/relationships/hyperlink" Target="https://www.theguardian.com/environment/2021/may/18/no-new-investment-in-fossil-fuels-demands-top-energy-economist" TargetMode="Externa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scholarship.law.columbia.edu/cgi/viewcontent.cgi?article=3519&amp;context=faculty_scholarship"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hyperlink" Target="https://www.eenews.net/articles/congress-set-to-keep-focus-on-ukraine-energy-prices/" TargetMode="External"/><Relationship Id="rId5" Type="http://schemas.openxmlformats.org/officeDocument/2006/relationships/webSettings" Target="webSettings.xml"/><Relationship Id="rId15" Type="http://schemas.openxmlformats.org/officeDocument/2006/relationships/hyperlink" Target="https://www.thenation.com/article/world/ukraine-russia-nuclear-threat/" TargetMode="External"/><Relationship Id="rId23" Type="http://schemas.openxmlformats.org/officeDocument/2006/relationships/hyperlink" Target="https://prospect.org/infrastructure/building-back-america/oh-no-joe-manchins-talking-about-a-deal-again/" TargetMode="External"/><Relationship Id="rId28" Type="http://schemas.openxmlformats.org/officeDocument/2006/relationships/theme" Target="theme/theme1.xm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constantinecannon.com/antitrust-group/update-the-end-of-the-ocean-carriers-antitrust-exemption/"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arontherocks.com/2021/10/cant-sail-away-from-cyber-attacks-sea-hacking-from-land/" TargetMode="External"/><Relationship Id="rId22" Type="http://schemas.openxmlformats.org/officeDocument/2006/relationships/hyperlink" Target="https://medium.com/@victoria27/heres-how-much-pollution-shipping-containers-and-freight-trucks-cause-b358cb034c7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34095</Words>
  <Characters>194342</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2022-03-23T19:45:00Z</dcterms:created>
  <dcterms:modified xsi:type="dcterms:W3CDTF">2022-03-23T19:48:00Z</dcterms:modified>
</cp:coreProperties>
</file>