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0281" w14:textId="29E55FB8" w:rsidR="00C379E6" w:rsidRDefault="00C379E6" w:rsidP="00C379E6">
      <w:pPr>
        <w:pStyle w:val="Heading1"/>
      </w:pPr>
      <w:r>
        <w:t>1NC</w:t>
      </w:r>
    </w:p>
    <w:p w14:paraId="13CE78A2" w14:textId="77777777" w:rsidR="00C379E6" w:rsidRDefault="00C379E6" w:rsidP="00C379E6">
      <w:pPr>
        <w:pStyle w:val="Heading2"/>
      </w:pPr>
      <w:r>
        <w:t>1NC — Off</w:t>
      </w:r>
    </w:p>
    <w:p w14:paraId="72F68E94" w14:textId="77777777" w:rsidR="00C379E6" w:rsidRPr="001A07BE" w:rsidRDefault="00C379E6" w:rsidP="00C379E6">
      <w:pPr>
        <w:pStyle w:val="Heading3"/>
      </w:pPr>
      <w:r w:rsidRPr="001A07BE">
        <w:t>1NC —</w:t>
      </w:r>
      <w:r>
        <w:t xml:space="preserve"> </w:t>
      </w:r>
      <w:r w:rsidRPr="001A07BE">
        <w:t>CP</w:t>
      </w:r>
    </w:p>
    <w:p w14:paraId="77C8B8A7" w14:textId="77777777" w:rsidR="00C379E6" w:rsidRPr="001A07BE" w:rsidRDefault="00C379E6" w:rsidP="00C379E6">
      <w:pPr>
        <w:pStyle w:val="Heading4"/>
      </w:pPr>
      <w:r w:rsidRPr="001A07BE">
        <w:t xml:space="preserve">The fifty states and relevant subfederal entities should </w:t>
      </w:r>
      <w:r>
        <w:t>recognize protection of competition as the purpose of antitrust law and favor structural remedies, including blocking mergers and instituting breakups, over conduct remedies.</w:t>
      </w:r>
    </w:p>
    <w:p w14:paraId="6A60C64B" w14:textId="77777777" w:rsidR="00C379E6" w:rsidRPr="001A07BE" w:rsidRDefault="00C379E6" w:rsidP="00C379E6"/>
    <w:p w14:paraId="1DA40D2E" w14:textId="77777777" w:rsidR="00C379E6" w:rsidRPr="001A07BE" w:rsidRDefault="00C379E6" w:rsidP="00C379E6">
      <w:pPr>
        <w:pStyle w:val="Heading4"/>
      </w:pPr>
      <w:r w:rsidRPr="001A07BE">
        <w:t xml:space="preserve">The fifty states ought to sue the United States federal government for full federal enforcement </w:t>
      </w:r>
      <w:r>
        <w:t>to</w:t>
      </w:r>
      <w:r w:rsidRPr="001A07BE">
        <w:t xml:space="preserve"> </w:t>
      </w:r>
      <w:r>
        <w:t>recognize protection of competition as the purpose of antitrust law and favor structural remedies, including blocking mergers and instituting breakups, over conduct remedies</w:t>
      </w:r>
      <w:r w:rsidRPr="001A07BE">
        <w:t>, on the grounds of sovereign preemption state standing based in Article III.</w:t>
      </w:r>
    </w:p>
    <w:p w14:paraId="399A60B3" w14:textId="77777777" w:rsidR="00C379E6" w:rsidRPr="001A07BE" w:rsidRDefault="00C379E6" w:rsidP="00C379E6"/>
    <w:p w14:paraId="727C7556" w14:textId="77777777" w:rsidR="00C379E6" w:rsidRPr="001A07BE" w:rsidRDefault="00C379E6" w:rsidP="00C379E6">
      <w:pPr>
        <w:pStyle w:val="Heading4"/>
      </w:pPr>
      <w:r w:rsidRPr="001A07BE">
        <w:t>The CP gives states standing to force the fed to do the plan — active preemption and existing underenforcement in antitrust justifies the grounds for the suit</w:t>
      </w:r>
    </w:p>
    <w:p w14:paraId="2BAE5AEE" w14:textId="77777777" w:rsidR="00C379E6" w:rsidRPr="001A07BE" w:rsidRDefault="00C379E6" w:rsidP="00C379E6">
      <w:r w:rsidRPr="001A07BE">
        <w:rPr>
          <w:rStyle w:val="Style13ptBold"/>
        </w:rPr>
        <w:t>Nash 17</w:t>
      </w:r>
      <w:r w:rsidRPr="001A07BE">
        <w:rPr>
          <w:sz w:val="16"/>
          <w:szCs w:val="16"/>
        </w:rPr>
        <w:t xml:space="preserve">. </w:t>
      </w:r>
      <w:r w:rsidRPr="001A07BE">
        <w:t>(Jonathan Remy Nash, Emory University School of Law. Sovereign Preemption State Standing. Northwestern University Law Review, Forthcoming Emory Legal Studies Research Paper No. 17-427. 2017. https://papers.ssrn.com/sol3/papers.cfm?abstract_id=2906614)</w:t>
      </w:r>
    </w:p>
    <w:p w14:paraId="5AE32B82" w14:textId="77777777" w:rsidR="00C379E6" w:rsidRPr="001A07BE" w:rsidRDefault="00C379E6" w:rsidP="00C379E6">
      <w:r w:rsidRPr="001A07BE">
        <w:t>In this Article, I advance a blueprint for what I term “</w:t>
      </w:r>
      <w:r w:rsidRPr="001A07BE">
        <w:rPr>
          <w:highlight w:val="cyan"/>
          <w:u w:val="single"/>
        </w:rPr>
        <w:t>sovereign preemption state standing</w:t>
      </w:r>
      <w:r w:rsidRPr="001A07BE">
        <w:t xml:space="preserve">” </w:t>
      </w:r>
      <w:r w:rsidRPr="001A07BE">
        <w:rPr>
          <w:u w:val="single"/>
        </w:rPr>
        <w:t>to sue the federal government</w:t>
      </w:r>
      <w:r w:rsidRPr="001A07BE">
        <w:t xml:space="preserve">. </w:t>
      </w:r>
      <w:r w:rsidRPr="001A07BE">
        <w:rPr>
          <w:u w:val="single"/>
        </w:rPr>
        <w:t xml:space="preserve">Sovereign preemption state standing </w:t>
      </w:r>
      <w:r w:rsidRPr="001A07BE">
        <w:rPr>
          <w:highlight w:val="cyan"/>
          <w:u w:val="single"/>
        </w:rPr>
        <w:t>is</w:t>
      </w:r>
      <w:r w:rsidRPr="001A07BE">
        <w:t xml:space="preserve">, I argue, </w:t>
      </w:r>
      <w:r w:rsidRPr="001A07BE">
        <w:rPr>
          <w:highlight w:val="cyan"/>
          <w:u w:val="single"/>
        </w:rPr>
        <w:t>consistent with the Court’s precedents and serves to clarify them</w:t>
      </w:r>
      <w:r w:rsidRPr="001A07BE">
        <w:t xml:space="preserve">. </w:t>
      </w:r>
      <w:r w:rsidRPr="001A07BE">
        <w:rPr>
          <w:highlight w:val="cyan"/>
          <w:u w:val="single"/>
        </w:rPr>
        <w:t>It rests</w:t>
      </w:r>
      <w:r w:rsidRPr="001A07BE">
        <w:rPr>
          <w:u w:val="single"/>
        </w:rPr>
        <w:t xml:space="preserve"> </w:t>
      </w:r>
      <w:r w:rsidRPr="001A07BE">
        <w:rPr>
          <w:highlight w:val="cyan"/>
          <w:u w:val="single"/>
        </w:rPr>
        <w:t>upon</w:t>
      </w:r>
      <w:r w:rsidRPr="001A07BE">
        <w:t xml:space="preserve"> </w:t>
      </w:r>
      <w:r w:rsidRPr="001A07BE">
        <w:rPr>
          <w:u w:val="single"/>
        </w:rPr>
        <w:t>an</w:t>
      </w:r>
      <w:r w:rsidRPr="001A07BE">
        <w:t xml:space="preserve"> injury that is neither economic nor purely sovereign; rather, it is a form of quasi-sovereign—</w:t>
      </w:r>
      <w:r w:rsidRPr="001A07BE">
        <w:rPr>
          <w:u w:val="single"/>
        </w:rPr>
        <w:t xml:space="preserve">or </w:t>
      </w:r>
      <w:r w:rsidRPr="001A07BE">
        <w:rPr>
          <w:highlight w:val="cyan"/>
          <w:u w:val="single"/>
        </w:rPr>
        <w:t>parens patriae</w:t>
      </w:r>
      <w:r w:rsidRPr="001A07BE">
        <w:rPr>
          <w:u w:val="single"/>
        </w:rPr>
        <w:t>—</w:t>
      </w:r>
      <w:r w:rsidRPr="001A07BE">
        <w:rPr>
          <w:highlight w:val="cyan"/>
          <w:u w:val="single"/>
        </w:rPr>
        <w:t>injury</w:t>
      </w:r>
      <w:r w:rsidRPr="001A07BE">
        <w:t xml:space="preserve">.21 A state asserts a parens patriae injury on behalf of its citizenry. Here, </w:t>
      </w:r>
      <w:r w:rsidRPr="001A07BE">
        <w:rPr>
          <w:u w:val="single"/>
        </w:rPr>
        <w:t xml:space="preserve">that injury arises upon </w:t>
      </w:r>
      <w:r w:rsidRPr="001A07BE">
        <w:rPr>
          <w:highlight w:val="cyan"/>
          <w:u w:val="single"/>
        </w:rPr>
        <w:t>a combination of</w:t>
      </w:r>
      <w:r w:rsidRPr="001A07BE">
        <w:t xml:space="preserve"> (i) </w:t>
      </w:r>
      <w:r w:rsidRPr="001A07BE">
        <w:rPr>
          <w:rStyle w:val="Emphasis"/>
          <w:highlight w:val="cyan"/>
        </w:rPr>
        <w:t>the</w:t>
      </w:r>
      <w:r w:rsidRPr="001A07BE">
        <w:rPr>
          <w:rStyle w:val="Emphasis"/>
        </w:rPr>
        <w:t xml:space="preserve"> </w:t>
      </w:r>
      <w:r w:rsidRPr="001A07BE">
        <w:rPr>
          <w:rStyle w:val="Emphasis"/>
          <w:highlight w:val="cyan"/>
        </w:rPr>
        <w:t>fed</w:t>
      </w:r>
      <w:r w:rsidRPr="001A07BE">
        <w:rPr>
          <w:rStyle w:val="Emphasis"/>
        </w:rPr>
        <w:t xml:space="preserve">eral government </w:t>
      </w:r>
      <w:r w:rsidRPr="001A07BE">
        <w:rPr>
          <w:rStyle w:val="Emphasis"/>
          <w:highlight w:val="cyan"/>
        </w:rPr>
        <w:t>actively preempting state law</w:t>
      </w:r>
      <w:r w:rsidRPr="001A07BE">
        <w:t xml:space="preserve">, </w:t>
      </w:r>
      <w:r w:rsidRPr="001A07BE">
        <w:rPr>
          <w:highlight w:val="cyan"/>
          <w:u w:val="single"/>
        </w:rPr>
        <w:t>and</w:t>
      </w:r>
      <w:r w:rsidRPr="001A07BE">
        <w:t xml:space="preserve"> (ii) </w:t>
      </w:r>
      <w:r w:rsidRPr="001A07BE">
        <w:rPr>
          <w:rStyle w:val="Emphasis"/>
          <w:highlight w:val="cyan"/>
        </w:rPr>
        <w:t>the executive branch under-enforcing that</w:t>
      </w:r>
      <w:r w:rsidRPr="001A07BE">
        <w:rPr>
          <w:rStyle w:val="Emphasis"/>
        </w:rPr>
        <w:t xml:space="preserve"> federal statutory </w:t>
      </w:r>
      <w:r w:rsidRPr="001A07BE">
        <w:rPr>
          <w:rStyle w:val="Emphasis"/>
          <w:highlight w:val="cyan"/>
        </w:rPr>
        <w:t>law</w:t>
      </w:r>
      <w:r w:rsidRPr="001A07BE">
        <w:t xml:space="preserve">. To be more specific, </w:t>
      </w:r>
      <w:r w:rsidRPr="001A07BE">
        <w:rPr>
          <w:u w:val="single"/>
        </w:rPr>
        <w:t xml:space="preserve">sovereign preemption state </w:t>
      </w:r>
      <w:r w:rsidRPr="001A07BE">
        <w:rPr>
          <w:highlight w:val="cyan"/>
          <w:u w:val="single"/>
        </w:rPr>
        <w:t>standing</w:t>
      </w:r>
      <w:r w:rsidRPr="001A07BE">
        <w:rPr>
          <w:u w:val="single"/>
        </w:rPr>
        <w:t xml:space="preserve"> </w:t>
      </w:r>
      <w:r w:rsidRPr="001A07BE">
        <w:rPr>
          <w:highlight w:val="cyan"/>
          <w:u w:val="single"/>
        </w:rPr>
        <w:t>arises</w:t>
      </w:r>
      <w:r w:rsidRPr="001A07BE">
        <w:rPr>
          <w:u w:val="single"/>
        </w:rPr>
        <w:t xml:space="preserve"> </w:t>
      </w:r>
      <w:r w:rsidRPr="001A07BE">
        <w:rPr>
          <w:highlight w:val="cyan"/>
          <w:u w:val="single"/>
        </w:rPr>
        <w:t>when</w:t>
      </w:r>
      <w:r w:rsidRPr="001A07BE">
        <w:t xml:space="preserve">, at a minimum, </w:t>
      </w:r>
      <w:r w:rsidRPr="001A07BE">
        <w:rPr>
          <w:highlight w:val="cyan"/>
          <w:u w:val="single"/>
        </w:rPr>
        <w:t>the</w:t>
      </w:r>
      <w:r w:rsidRPr="001A07BE">
        <w:rPr>
          <w:u w:val="single"/>
        </w:rPr>
        <w:t xml:space="preserve"> following </w:t>
      </w:r>
      <w:r w:rsidRPr="001A07BE">
        <w:rPr>
          <w:highlight w:val="cyan"/>
          <w:u w:val="single"/>
        </w:rPr>
        <w:t>conditions</w:t>
      </w:r>
      <w:r w:rsidRPr="001A07BE">
        <w:rPr>
          <w:u w:val="single"/>
        </w:rPr>
        <w:t xml:space="preserve"> </w:t>
      </w:r>
      <w:r w:rsidRPr="001A07BE">
        <w:rPr>
          <w:highlight w:val="cyan"/>
          <w:u w:val="single"/>
        </w:rPr>
        <w:t>are</w:t>
      </w:r>
      <w:r w:rsidRPr="001A07BE">
        <w:rPr>
          <w:u w:val="single"/>
        </w:rPr>
        <w:t xml:space="preserve"> </w:t>
      </w:r>
      <w:r w:rsidRPr="001A07BE">
        <w:rPr>
          <w:highlight w:val="cyan"/>
          <w:u w:val="single"/>
        </w:rPr>
        <w:t>met</w:t>
      </w:r>
      <w:r w:rsidRPr="001A07BE">
        <w:t xml:space="preserve">. First, </w:t>
      </w:r>
      <w:r w:rsidRPr="001A07BE">
        <w:rPr>
          <w:u w:val="single"/>
        </w:rPr>
        <w:t>the state must allege that the executive branch has under-enforced the federal law in a way that is inconsistent with a governing statute</w:t>
      </w:r>
      <w:r w:rsidRPr="001A07BE">
        <w:t xml:space="preserve">. Second, </w:t>
      </w:r>
      <w:r w:rsidRPr="001A07BE">
        <w:rPr>
          <w:u w:val="single"/>
        </w:rPr>
        <w:t xml:space="preserve">the state must be able to point to </w:t>
      </w:r>
      <w:r w:rsidRPr="001A07BE">
        <w:rPr>
          <w:highlight w:val="cyan"/>
          <w:u w:val="single"/>
        </w:rPr>
        <w:t>preemption</w:t>
      </w:r>
      <w:r w:rsidRPr="001A07BE">
        <w:rPr>
          <w:u w:val="single"/>
        </w:rPr>
        <w:t xml:space="preserve"> of state law</w:t>
      </w:r>
      <w:r w:rsidRPr="001A07BE">
        <w:t xml:space="preserve">; in particular, either the preemption of state law must be obvious and clear from a federal statute, </w:t>
      </w:r>
      <w:r w:rsidRPr="001A07BE">
        <w:rPr>
          <w:u w:val="single"/>
        </w:rPr>
        <w:t xml:space="preserve">or the federal government </w:t>
      </w:r>
      <w:r w:rsidRPr="001A07BE">
        <w:rPr>
          <w:highlight w:val="cyan"/>
          <w:u w:val="single"/>
        </w:rPr>
        <w:t>must</w:t>
      </w:r>
      <w:r w:rsidRPr="001A07BE">
        <w:rPr>
          <w:u w:val="single"/>
        </w:rPr>
        <w:t xml:space="preserve"> </w:t>
      </w:r>
      <w:r w:rsidRPr="001A07BE">
        <w:rPr>
          <w:highlight w:val="cyan"/>
          <w:u w:val="single"/>
        </w:rPr>
        <w:t>have</w:t>
      </w:r>
      <w:r w:rsidRPr="001A07BE">
        <w:rPr>
          <w:u w:val="single"/>
        </w:rPr>
        <w:t xml:space="preserve"> </w:t>
      </w:r>
      <w:r w:rsidRPr="001A07BE">
        <w:rPr>
          <w:highlight w:val="cyan"/>
          <w:u w:val="single"/>
        </w:rPr>
        <w:t>previously</w:t>
      </w:r>
      <w:r w:rsidRPr="001A07BE">
        <w:rPr>
          <w:u w:val="single"/>
        </w:rPr>
        <w:t xml:space="preserve"> </w:t>
      </w:r>
      <w:r w:rsidRPr="001A07BE">
        <w:rPr>
          <w:highlight w:val="cyan"/>
          <w:u w:val="single"/>
        </w:rPr>
        <w:t>sought</w:t>
      </w:r>
      <w:r w:rsidRPr="001A07BE">
        <w:rPr>
          <w:u w:val="single"/>
        </w:rPr>
        <w:t xml:space="preserve">, </w:t>
      </w:r>
      <w:r w:rsidRPr="001A07BE">
        <w:rPr>
          <w:highlight w:val="cyan"/>
          <w:u w:val="single"/>
        </w:rPr>
        <w:t>or be concurrently seeking</w:t>
      </w:r>
      <w:r w:rsidRPr="001A07BE">
        <w:rPr>
          <w:u w:val="single"/>
        </w:rPr>
        <w:t>, to preempt state law</w:t>
      </w:r>
      <w:r w:rsidRPr="001A07BE">
        <w:t xml:space="preserve">. In addition, there must be a nexus between area of preemption and the area in which the executive branch is allegedly under-enforcing federal law. </w:t>
      </w:r>
      <w:r w:rsidRPr="001A07BE">
        <w:rPr>
          <w:u w:val="single"/>
        </w:rPr>
        <w:t xml:space="preserve">Sovereign preemption </w:t>
      </w:r>
      <w:r w:rsidRPr="001A07BE">
        <w:rPr>
          <w:highlight w:val="cyan"/>
          <w:u w:val="single"/>
        </w:rPr>
        <w:t>state standing arises naturally</w:t>
      </w:r>
      <w:r w:rsidRPr="001A07BE">
        <w:rPr>
          <w:u w:val="single"/>
        </w:rPr>
        <w:t xml:space="preserve"> out of the function of states </w:t>
      </w:r>
      <w:r w:rsidRPr="001A07BE">
        <w:rPr>
          <w:highlight w:val="cyan"/>
          <w:u w:val="single"/>
        </w:rPr>
        <w:t>in the federal system</w:t>
      </w:r>
      <w:r w:rsidRPr="001A07BE">
        <w:t xml:space="preserve">. The Constitution recognizes the continuing importance of states and preserves much of the states’ police power authority. </w:t>
      </w:r>
      <w:r w:rsidRPr="001A07BE">
        <w:rPr>
          <w:highlight w:val="cyan"/>
          <w:u w:val="single"/>
        </w:rPr>
        <w:t>The Constitution</w:t>
      </w:r>
      <w:r w:rsidRPr="001A07BE">
        <w:rPr>
          <w:u w:val="single"/>
        </w:rPr>
        <w:t xml:space="preserve"> thus </w:t>
      </w:r>
      <w:r w:rsidRPr="001A07BE">
        <w:rPr>
          <w:highlight w:val="cyan"/>
          <w:u w:val="single"/>
        </w:rPr>
        <w:t>validates</w:t>
      </w:r>
      <w:r w:rsidRPr="001A07BE">
        <w:rPr>
          <w:u w:val="single"/>
        </w:rPr>
        <w:t xml:space="preserve"> </w:t>
      </w:r>
      <w:r w:rsidRPr="001A07BE">
        <w:rPr>
          <w:highlight w:val="cyan"/>
          <w:u w:val="single"/>
        </w:rPr>
        <w:t>the</w:t>
      </w:r>
      <w:r w:rsidRPr="001A07BE">
        <w:rPr>
          <w:u w:val="single"/>
        </w:rPr>
        <w:t xml:space="preserve"> ongoing </w:t>
      </w:r>
      <w:r w:rsidRPr="001A07BE">
        <w:rPr>
          <w:highlight w:val="cyan"/>
          <w:u w:val="single"/>
        </w:rPr>
        <w:t>role</w:t>
      </w:r>
      <w:r w:rsidRPr="001A07BE">
        <w:rPr>
          <w:u w:val="single"/>
        </w:rPr>
        <w:t xml:space="preserve"> </w:t>
      </w:r>
      <w:r w:rsidRPr="001A07BE">
        <w:rPr>
          <w:highlight w:val="cyan"/>
          <w:u w:val="single"/>
        </w:rPr>
        <w:t>of states</w:t>
      </w:r>
      <w:r w:rsidRPr="001A07BE">
        <w:rPr>
          <w:u w:val="single"/>
        </w:rPr>
        <w:t xml:space="preserve"> in protecting the health and well-being of their citizens.</w:t>
      </w:r>
      <w:r w:rsidRPr="001A07BE">
        <w:t xml:space="preserve">22 </w:t>
      </w:r>
      <w:r w:rsidRPr="001A07BE">
        <w:rPr>
          <w:u w:val="single"/>
        </w:rPr>
        <w:t>A state is unable to fulfill this role when the federal government preempts state law</w:t>
      </w:r>
      <w:r w:rsidRPr="001A07BE">
        <w:t xml:space="preserve">; still, the state’s citizens will be protected if the federal government puts in place a federal law to fill the void left by the preemption of state law. Indeed, the constitutional logic is that the federal government acts in the stead of the state governments to protect the nation’s citizenry. In effect, the state government and the federal government both have parens patriae status; either can validly protect the interest of the people. A state has no standing to challenge the mere fact that the federal government has opted to supersede the state as regulatory parens patriae on a particular issue.23 However, this logic breaks down when, notwithstanding the Congress’s decision to put in place a federal law, the executive branch under-enforces that law. Now, </w:t>
      </w:r>
      <w:r w:rsidRPr="001A07BE">
        <w:rPr>
          <w:u w:val="single"/>
        </w:rPr>
        <w:t>the state can argue that the federal government is not properly exercising the protective power that the state effectively delegated to the federal government</w:t>
      </w:r>
      <w:r w:rsidRPr="001A07BE">
        <w:t xml:space="preserve"> under the Constitution. And the injury to its citizenry that results from that underenforcement is the state’s basis for sovereign preemption state standing.</w:t>
      </w:r>
    </w:p>
    <w:p w14:paraId="58090C44" w14:textId="77777777" w:rsidR="00C379E6" w:rsidRPr="001A07BE" w:rsidRDefault="00C379E6" w:rsidP="00C379E6">
      <w:pPr>
        <w:pStyle w:val="Heading4"/>
      </w:pPr>
      <w:r w:rsidRPr="001A07BE">
        <w:t>The doctrine that the cp establishes strengthens overall state participation within federal regulatory schemes which strengthens both levels of governance and spills over.</w:t>
      </w:r>
    </w:p>
    <w:p w14:paraId="6E287813" w14:textId="77777777" w:rsidR="00C379E6" w:rsidRPr="001A07BE" w:rsidRDefault="00C379E6" w:rsidP="00C379E6">
      <w:r w:rsidRPr="001A07BE">
        <w:rPr>
          <w:rStyle w:val="Style13ptBold"/>
        </w:rPr>
        <w:t>Roesler 16</w:t>
      </w:r>
      <w:r w:rsidRPr="001A07BE">
        <w:t>. (Shannon Roesler, Professor of Law, Oklahoma City University School of Law. STATE STANDING TO CHALLENGE FEDERAL AUTHORITY IN THE MODERN ADMINISTRATIVE STATE. Washington Law Review, 2016. https://digital.law.washington.edu/dspace-law/bitstream/handle/1773.1/1588/91WLR0637.pdf?sequence=1&amp;isAllowed=y)</w:t>
      </w:r>
    </w:p>
    <w:p w14:paraId="219355E8" w14:textId="77777777" w:rsidR="00C379E6" w:rsidRPr="001A07BE" w:rsidRDefault="00C379E6" w:rsidP="00C379E6">
      <w:pPr>
        <w:rPr>
          <w:rStyle w:val="Style13ptBold"/>
        </w:rPr>
      </w:pPr>
      <w:r w:rsidRPr="001A07BE">
        <w:t xml:space="preserve">We live in </w:t>
      </w:r>
      <w:r w:rsidRPr="001A07BE">
        <w:rPr>
          <w:u w:val="single"/>
        </w:rPr>
        <w:t>a world of shared governance</w:t>
      </w:r>
      <w:r w:rsidRPr="001A07BE">
        <w:t xml:space="preserve">, a world in which the supremacy of federal </w:t>
      </w:r>
      <w:r w:rsidRPr="001A07BE">
        <w:rPr>
          <w:highlight w:val="cyan"/>
          <w:u w:val="single"/>
        </w:rPr>
        <w:t>law</w:t>
      </w:r>
      <w:r w:rsidRPr="001A07BE">
        <w:rPr>
          <w:u w:val="single"/>
        </w:rPr>
        <w:t xml:space="preserve"> </w:t>
      </w:r>
      <w:r w:rsidRPr="001A07BE">
        <w:rPr>
          <w:highlight w:val="cyan"/>
          <w:u w:val="single"/>
        </w:rPr>
        <w:t>depends</w:t>
      </w:r>
      <w:r w:rsidRPr="001A07BE">
        <w:rPr>
          <w:u w:val="single"/>
        </w:rPr>
        <w:t xml:space="preserve"> </w:t>
      </w:r>
      <w:r w:rsidRPr="001A07BE">
        <w:rPr>
          <w:highlight w:val="cyan"/>
          <w:u w:val="single"/>
        </w:rPr>
        <w:t>on state cooperation</w:t>
      </w:r>
      <w:r w:rsidRPr="001A07BE">
        <w:rPr>
          <w:u w:val="single"/>
        </w:rPr>
        <w:t xml:space="preserve"> </w:t>
      </w:r>
      <w:r w:rsidRPr="001A07BE">
        <w:rPr>
          <w:highlight w:val="cyan"/>
          <w:u w:val="single"/>
        </w:rPr>
        <w:t>in its implementation</w:t>
      </w:r>
      <w:r w:rsidRPr="001A07BE">
        <w:rPr>
          <w:u w:val="single"/>
        </w:rPr>
        <w:t xml:space="preserve">, </w:t>
      </w:r>
      <w:r w:rsidRPr="001A07BE">
        <w:rPr>
          <w:highlight w:val="cyan"/>
          <w:u w:val="single"/>
        </w:rPr>
        <w:t>and</w:t>
      </w:r>
      <w:r w:rsidRPr="001A07BE">
        <w:rPr>
          <w:u w:val="single"/>
        </w:rPr>
        <w:t xml:space="preserve"> the </w:t>
      </w:r>
      <w:r w:rsidRPr="001A07BE">
        <w:rPr>
          <w:highlight w:val="cyan"/>
          <w:u w:val="single"/>
        </w:rPr>
        <w:t>efficacy</w:t>
      </w:r>
      <w:r w:rsidRPr="001A07BE">
        <w:rPr>
          <w:u w:val="single"/>
        </w:rPr>
        <w:t xml:space="preserve"> of state regulation depends on federal support and action</w:t>
      </w:r>
      <w:r w:rsidRPr="001A07BE">
        <w:t xml:space="preserve">. </w:t>
      </w:r>
      <w:r w:rsidRPr="001A07BE">
        <w:rPr>
          <w:u w:val="single"/>
        </w:rPr>
        <w:t>The</w:t>
      </w:r>
      <w:r w:rsidRPr="001A07BE">
        <w:t xml:space="preserve"> federal administrative </w:t>
      </w:r>
      <w:r w:rsidRPr="001A07BE">
        <w:rPr>
          <w:highlight w:val="cyan"/>
          <w:u w:val="single"/>
        </w:rPr>
        <w:t>state</w:t>
      </w:r>
      <w:r w:rsidRPr="001A07BE">
        <w:rPr>
          <w:u w:val="single"/>
        </w:rPr>
        <w:t xml:space="preserve"> </w:t>
      </w:r>
      <w:r w:rsidRPr="001A07BE">
        <w:rPr>
          <w:highlight w:val="cyan"/>
          <w:u w:val="single"/>
        </w:rPr>
        <w:t>has</w:t>
      </w:r>
      <w:r w:rsidRPr="001A07BE">
        <w:rPr>
          <w:u w:val="single"/>
        </w:rPr>
        <w:t xml:space="preserve"> </w:t>
      </w:r>
      <w:r w:rsidRPr="001A07BE">
        <w:rPr>
          <w:highlight w:val="cyan"/>
          <w:u w:val="single"/>
        </w:rPr>
        <w:t>expanded</w:t>
      </w:r>
      <w:r w:rsidRPr="001A07BE">
        <w:t xml:space="preserve"> in an attempt </w:t>
      </w:r>
      <w:r w:rsidRPr="001A07BE">
        <w:rPr>
          <w:u w:val="single"/>
        </w:rPr>
        <w:t>to solve complex economic and social problems that traverse state and</w:t>
      </w:r>
      <w:r w:rsidRPr="001A07BE">
        <w:t xml:space="preserve"> even </w:t>
      </w:r>
      <w:r w:rsidRPr="001A07BE">
        <w:rPr>
          <w:u w:val="single"/>
        </w:rPr>
        <w:t>national boundaries</w:t>
      </w:r>
      <w:r w:rsidRPr="001A07BE">
        <w:t xml:space="preserve">. But </w:t>
      </w:r>
      <w:r w:rsidRPr="001A07BE">
        <w:rPr>
          <w:highlight w:val="cyan"/>
          <w:u w:val="single"/>
        </w:rPr>
        <w:t>particularly</w:t>
      </w:r>
      <w:r w:rsidRPr="001A07BE">
        <w:rPr>
          <w:u w:val="single"/>
        </w:rPr>
        <w:t xml:space="preserve"> </w:t>
      </w:r>
      <w:r w:rsidRPr="001A07BE">
        <w:rPr>
          <w:highlight w:val="cyan"/>
          <w:u w:val="single"/>
        </w:rPr>
        <w:t>in</w:t>
      </w:r>
      <w:r w:rsidRPr="001A07BE">
        <w:t xml:space="preserve"> the </w:t>
      </w:r>
      <w:r w:rsidRPr="001A07BE">
        <w:rPr>
          <w:highlight w:val="cyan"/>
          <w:u w:val="single"/>
        </w:rPr>
        <w:t>health</w:t>
      </w:r>
      <w:r w:rsidRPr="001A07BE">
        <w:t xml:space="preserve">, safety, </w:t>
      </w:r>
      <w:r w:rsidRPr="001A07BE">
        <w:rPr>
          <w:highlight w:val="cyan"/>
          <w:u w:val="single"/>
        </w:rPr>
        <w:t>and environmental arenas</w:t>
      </w:r>
      <w:r w:rsidRPr="001A07BE">
        <w:t xml:space="preserve">, </w:t>
      </w:r>
      <w:r w:rsidRPr="001A07BE">
        <w:rPr>
          <w:highlight w:val="cyan"/>
          <w:u w:val="single"/>
        </w:rPr>
        <w:t>federal</w:t>
      </w:r>
      <w:r w:rsidRPr="001A07BE">
        <w:rPr>
          <w:u w:val="single"/>
        </w:rPr>
        <w:t xml:space="preserve"> </w:t>
      </w:r>
      <w:r w:rsidRPr="001A07BE">
        <w:rPr>
          <w:highlight w:val="cyan"/>
          <w:u w:val="single"/>
        </w:rPr>
        <w:t>standards</w:t>
      </w:r>
      <w:r w:rsidRPr="001A07BE">
        <w:rPr>
          <w:u w:val="single"/>
        </w:rPr>
        <w:t xml:space="preserve"> </w:t>
      </w:r>
      <w:r w:rsidRPr="001A07BE">
        <w:rPr>
          <w:highlight w:val="cyan"/>
          <w:u w:val="single"/>
        </w:rPr>
        <w:t xml:space="preserve">would mean very little in the absence of </w:t>
      </w:r>
      <w:r w:rsidRPr="001A07BE">
        <w:rPr>
          <w:rStyle w:val="Emphasis"/>
          <w:highlight w:val="cyan"/>
        </w:rPr>
        <w:t>state cooperation</w:t>
      </w:r>
      <w:r w:rsidRPr="001A07BE">
        <w:t xml:space="preserve">. </w:t>
      </w:r>
      <w:r w:rsidRPr="001A07BE">
        <w:rPr>
          <w:highlight w:val="cyan"/>
          <w:u w:val="single"/>
        </w:rPr>
        <w:t>Without</w:t>
      </w:r>
      <w:r w:rsidRPr="001A07BE">
        <w:rPr>
          <w:u w:val="single"/>
        </w:rPr>
        <w:t xml:space="preserve"> the assistance of </w:t>
      </w:r>
      <w:r w:rsidRPr="001A07BE">
        <w:rPr>
          <w:highlight w:val="cyan"/>
          <w:u w:val="single"/>
        </w:rPr>
        <w:t>state</w:t>
      </w:r>
      <w:r w:rsidRPr="001A07BE">
        <w:rPr>
          <w:u w:val="single"/>
        </w:rPr>
        <w:t xml:space="preserve"> administrative </w:t>
      </w:r>
      <w:r w:rsidRPr="001A07BE">
        <w:rPr>
          <w:highlight w:val="cyan"/>
          <w:u w:val="single"/>
        </w:rPr>
        <w:t>agencies and mechanisms</w:t>
      </w:r>
      <w:r w:rsidRPr="001A07BE">
        <w:t xml:space="preserve">, </w:t>
      </w:r>
      <w:r w:rsidRPr="001A07BE">
        <w:rPr>
          <w:highlight w:val="cyan"/>
          <w:u w:val="single"/>
        </w:rPr>
        <w:t>the</w:t>
      </w:r>
      <w:r w:rsidRPr="001A07BE">
        <w:rPr>
          <w:u w:val="single"/>
        </w:rPr>
        <w:t xml:space="preserve"> </w:t>
      </w:r>
      <w:r w:rsidRPr="001A07BE">
        <w:rPr>
          <w:highlight w:val="cyan"/>
          <w:u w:val="single"/>
        </w:rPr>
        <w:t>federal</w:t>
      </w:r>
      <w:r w:rsidRPr="001A07BE">
        <w:rPr>
          <w:u w:val="single"/>
        </w:rPr>
        <w:t xml:space="preserve"> government </w:t>
      </w:r>
      <w:r w:rsidRPr="001A07BE">
        <w:rPr>
          <w:highlight w:val="cyan"/>
          <w:u w:val="single"/>
        </w:rPr>
        <w:t>would</w:t>
      </w:r>
      <w:r w:rsidRPr="001A07BE">
        <w:rPr>
          <w:u w:val="single"/>
        </w:rPr>
        <w:t xml:space="preserve"> </w:t>
      </w:r>
      <w:r w:rsidRPr="001A07BE">
        <w:rPr>
          <w:highlight w:val="cyan"/>
          <w:u w:val="single"/>
        </w:rPr>
        <w:t>be unable to implement these protections</w:t>
      </w:r>
      <w:r w:rsidRPr="001A07BE">
        <w:rPr>
          <w:u w:val="single"/>
        </w:rPr>
        <w:t xml:space="preserve"> in every state or would implement them in a way that fails to account for important local differences</w:t>
      </w:r>
      <w:r w:rsidRPr="001A07BE">
        <w:t xml:space="preserve">. In this “post-sovereignty” world, </w:t>
      </w:r>
      <w:r w:rsidRPr="001A07BE">
        <w:rPr>
          <w:rStyle w:val="Emphasis"/>
          <w:highlight w:val="cyan"/>
        </w:rPr>
        <w:t>we need a doctrine of state standing that recognizes</w:t>
      </w:r>
      <w:r w:rsidRPr="001A07BE">
        <w:rPr>
          <w:rStyle w:val="Emphasis"/>
        </w:rPr>
        <w:t xml:space="preserve"> the interests of </w:t>
      </w:r>
      <w:r w:rsidRPr="001A07BE">
        <w:rPr>
          <w:rStyle w:val="Emphasis"/>
          <w:highlight w:val="cyan"/>
        </w:rPr>
        <w:t>states as co-regulators</w:t>
      </w:r>
      <w:r w:rsidRPr="001A07BE">
        <w:t xml:space="preserve"> under some federal laws. The governance approach to </w:t>
      </w:r>
      <w:r w:rsidRPr="001A07BE">
        <w:rPr>
          <w:rStyle w:val="Emphasis"/>
          <w:highlight w:val="cyan"/>
        </w:rPr>
        <w:t>state standing recognizes this regulatory reality</w:t>
      </w:r>
      <w:r w:rsidRPr="001A07BE">
        <w:t xml:space="preserve">. </w:t>
      </w:r>
      <w:r w:rsidRPr="001A07BE">
        <w:rPr>
          <w:u w:val="single"/>
        </w:rPr>
        <w:t>It allows states to challenge federal laws and actions when the underlying federal law contemplates state assistance in its implementation</w:t>
      </w:r>
      <w:r w:rsidRPr="001A07BE">
        <w:t xml:space="preserve">. When states share in the day-to-day business of regulating by implementing federal policy, they have a concrete governance interest in litigating the boundaries of state-federal authority and in challenging federal actions that affect states as regulatory partners. Massachusetts had such an interest in </w:t>
      </w:r>
      <w:r w:rsidRPr="001A07BE">
        <w:rPr>
          <w:highlight w:val="cyan"/>
          <w:u w:val="single"/>
        </w:rPr>
        <w:t>challenging the EPA</w:t>
      </w:r>
      <w:r w:rsidRPr="001A07BE">
        <w:t xml:space="preserve">’s decision not to </w:t>
      </w:r>
      <w:r w:rsidRPr="001A07BE">
        <w:rPr>
          <w:highlight w:val="cyan"/>
          <w:u w:val="single"/>
        </w:rPr>
        <w:t>regulate GHG emissions</w:t>
      </w:r>
      <w:r w:rsidRPr="001A07BE">
        <w:t xml:space="preserve"> under the Clean Air Act. And because the Affordable Care Act contemplates state implementation of market reforms and exchanges, Virginia had a governance interest in challenging the Act as an unconstitutional exercise of federal power. When federal law preempts state law, state standing should not turn on whether the state can allege a traditional injury-in-fact. Indeed, as Texas v. United States demonstrates, a state can almost always show that federal law has some effect on state laws or expenditures. But indirect injuries should not be enough. </w:t>
      </w:r>
      <w:r w:rsidRPr="001A07BE">
        <w:rPr>
          <w:u w:val="single"/>
        </w:rPr>
        <w:t xml:space="preserve">The governance approach to </w:t>
      </w:r>
      <w:r w:rsidRPr="001A07BE">
        <w:rPr>
          <w:rStyle w:val="Emphasis"/>
          <w:highlight w:val="cyan"/>
        </w:rPr>
        <w:t>state standing</w:t>
      </w:r>
      <w:r w:rsidRPr="001A07BE">
        <w:rPr>
          <w:highlight w:val="cyan"/>
          <w:u w:val="single"/>
        </w:rPr>
        <w:t xml:space="preserve"> would ensure that states have a direct</w:t>
      </w:r>
      <w:r w:rsidRPr="001A07BE">
        <w:rPr>
          <w:u w:val="single"/>
        </w:rPr>
        <w:t xml:space="preserve"> interest </w:t>
      </w:r>
      <w:r w:rsidRPr="001A07BE">
        <w:rPr>
          <w:highlight w:val="cyan"/>
          <w:u w:val="single"/>
        </w:rPr>
        <w:t>in resolving</w:t>
      </w:r>
      <w:r w:rsidRPr="001A07BE">
        <w:rPr>
          <w:u w:val="single"/>
        </w:rPr>
        <w:t xml:space="preserve"> questions of </w:t>
      </w:r>
      <w:r w:rsidRPr="001A07BE">
        <w:rPr>
          <w:highlight w:val="cyan"/>
          <w:u w:val="single"/>
        </w:rPr>
        <w:t>intergovernmental</w:t>
      </w:r>
      <w:r w:rsidRPr="001A07BE">
        <w:rPr>
          <w:u w:val="single"/>
        </w:rPr>
        <w:t xml:space="preserve"> </w:t>
      </w:r>
      <w:r w:rsidRPr="001A07BE">
        <w:rPr>
          <w:highlight w:val="cyan"/>
          <w:u w:val="single"/>
        </w:rPr>
        <w:t>authority</w:t>
      </w:r>
      <w:r w:rsidRPr="001A07BE">
        <w:t>.</w:t>
      </w:r>
      <w:r w:rsidRPr="001A07BE">
        <w:rPr>
          <w:rStyle w:val="Emphasis"/>
        </w:rPr>
        <w:t xml:space="preserve"> </w:t>
      </w:r>
      <w:r w:rsidRPr="001A07BE">
        <w:rPr>
          <w:rStyle w:val="Emphasis"/>
          <w:highlight w:val="cyan"/>
        </w:rPr>
        <w:t>It</w:t>
      </w:r>
      <w:r w:rsidRPr="001A07BE">
        <w:t xml:space="preserve"> </w:t>
      </w:r>
      <w:r w:rsidRPr="001A07BE">
        <w:rPr>
          <w:rStyle w:val="Emphasis"/>
          <w:highlight w:val="cyan"/>
        </w:rPr>
        <w:t>would also help clarify state standing doctrine</w:t>
      </w:r>
      <w:r w:rsidRPr="001A07BE">
        <w:t xml:space="preserve">, </w:t>
      </w:r>
      <w:r w:rsidRPr="001A07BE">
        <w:rPr>
          <w:u w:val="single"/>
        </w:rPr>
        <w:t>making it less susceptible to judicial manipulation and facilitating the resolution of other threshold questions</w:t>
      </w:r>
      <w:r w:rsidRPr="001A07BE">
        <w:t>.</w:t>
      </w:r>
    </w:p>
    <w:p w14:paraId="2C53796D" w14:textId="77777777" w:rsidR="00C379E6" w:rsidRPr="001A07BE" w:rsidRDefault="00C379E6" w:rsidP="00C379E6">
      <w:pPr>
        <w:pStyle w:val="Heading4"/>
      </w:pPr>
      <w:r w:rsidRPr="001A07BE">
        <w:t xml:space="preserve">That solves warming and stabilizes markets </w:t>
      </w:r>
    </w:p>
    <w:p w14:paraId="196623C4" w14:textId="77777777" w:rsidR="00C379E6" w:rsidRPr="001A07BE" w:rsidRDefault="00C379E6" w:rsidP="00C379E6">
      <w:r w:rsidRPr="001A07BE">
        <w:rPr>
          <w:rStyle w:val="Style13ptBold"/>
        </w:rPr>
        <w:t>Buzbee 18</w:t>
      </w:r>
      <w:r w:rsidRPr="001A07BE">
        <w:t xml:space="preserve">, William W. Buzbee holds the inaugural Edward and Carole Walter Professor chair and is a Professor of Law at Georgetown University Law Center. He also serves as the Faculty Director of Georgetown Law’s Environmental Law &amp; Policy Program. In his teaching and scholarship, he specializes in environmental law, legislation and regulation, and administrative law. Recent publications focus on climate regulation, deregulation and law governing agency policy change, and federalism (1-19-2018, FEDERALISM HEDGING, ENTRENCHMENT, AND THE CLIMATE CHALLENGE, Wisconsin Law Review, wisconsinlawreview.org/wp-content/uploads/2018/01/Buzbee-Final.pdf </w:t>
      </w:r>
    </w:p>
    <w:p w14:paraId="7E76CF85" w14:textId="77777777" w:rsidR="00C379E6" w:rsidRPr="001A07BE" w:rsidRDefault="00C379E6" w:rsidP="00C379E6">
      <w:r w:rsidRPr="001A07BE">
        <w:t xml:space="preserve">Advocating a new body of regulation with the explicit concession of likely error and risks of regulatory derailment may seem self-defeating. Nevertheless, effective regulatory design, like effective investment strategies, must be designed for success yet anticipate unfavorable developments and error risks.1 And in the United States, due to our constitutional structures and linked political norms, any </w:t>
      </w:r>
      <w:r w:rsidRPr="001A07BE">
        <w:rPr>
          <w:highlight w:val="cyan"/>
          <w:u w:val="single"/>
        </w:rPr>
        <w:t>major regulatory choice</w:t>
      </w:r>
      <w:r w:rsidRPr="001A07BE">
        <w:rPr>
          <w:u w:val="single"/>
        </w:rPr>
        <w:t xml:space="preserve"> must include decisions </w:t>
      </w:r>
      <w:r w:rsidRPr="001A07BE">
        <w:rPr>
          <w:highlight w:val="cyan"/>
          <w:u w:val="single"/>
        </w:rPr>
        <w:t>about</w:t>
      </w:r>
      <w:r w:rsidRPr="001A07BE">
        <w:rPr>
          <w:u w:val="single"/>
        </w:rPr>
        <w:t xml:space="preserve"> how to utilize the regulatory roles demarked by federalism</w:t>
      </w:r>
      <w:r w:rsidRPr="001A07BE">
        <w:t xml:space="preserve">. What roles should be allocated to or preserved for federal, state, and local actors, or perhaps a combination of them all? </w:t>
      </w:r>
      <w:r w:rsidRPr="001A07BE">
        <w:rPr>
          <w:highlight w:val="cyan"/>
          <w:u w:val="single"/>
        </w:rPr>
        <w:t>Climate change policy</w:t>
      </w:r>
      <w:r w:rsidRPr="001A07BE">
        <w:t xml:space="preserve"> choices remain the subject of partisan and rancorous contestation, including </w:t>
      </w:r>
      <w:r w:rsidRPr="001A07BE">
        <w:rPr>
          <w:u w:val="single"/>
        </w:rPr>
        <w:t>disputes over the right federalism choice</w:t>
      </w:r>
      <w:r w:rsidRPr="001A07BE">
        <w:t xml:space="preserve">. By leavening </w:t>
      </w:r>
      <w:r w:rsidRPr="001A07BE">
        <w:rPr>
          <w:u w:val="single"/>
        </w:rPr>
        <w:t>idealized policy solutions</w:t>
      </w:r>
      <w:r w:rsidRPr="001A07BE">
        <w:t xml:space="preserve"> with attention to political and legal discord and regulation-market linkages, this Article illuminates the effects and dynamics of federalism hedging, a largely </w:t>
      </w:r>
      <w:r w:rsidRPr="001A07BE">
        <w:rPr>
          <w:highlight w:val="cyan"/>
          <w:u w:val="single"/>
        </w:rPr>
        <w:t>overlook</w:t>
      </w:r>
      <w:r w:rsidRPr="001A07BE">
        <w:rPr>
          <w:u w:val="single"/>
        </w:rPr>
        <w:t xml:space="preserve">ed </w:t>
      </w:r>
      <w:r w:rsidRPr="001A07BE">
        <w:rPr>
          <w:highlight w:val="cyan"/>
          <w:u w:val="single"/>
        </w:rPr>
        <w:t>value of federalism</w:t>
      </w:r>
      <w:r w:rsidRPr="001A07BE">
        <w:t xml:space="preserve"> </w:t>
      </w:r>
      <w:r w:rsidRPr="001A07BE">
        <w:rPr>
          <w:u w:val="single"/>
        </w:rPr>
        <w:t xml:space="preserve">structures </w:t>
      </w:r>
      <w:r w:rsidRPr="001A07BE">
        <w:rPr>
          <w:highlight w:val="cyan"/>
          <w:u w:val="single"/>
        </w:rPr>
        <w:t>retaining concurrent</w:t>
      </w:r>
      <w:r w:rsidRPr="001A07BE">
        <w:t xml:space="preserve"> and often interacting </w:t>
      </w:r>
      <w:r w:rsidRPr="001A07BE">
        <w:rPr>
          <w:highlight w:val="cyan"/>
          <w:u w:val="single"/>
        </w:rPr>
        <w:t>federal and state roles</w:t>
      </w:r>
      <w:r w:rsidRPr="001A07BE">
        <w:t xml:space="preserve">. </w:t>
      </w:r>
      <w:r w:rsidRPr="001A07BE">
        <w:rPr>
          <w:highlight w:val="cyan"/>
          <w:u w:val="single"/>
        </w:rPr>
        <w:t>Federalism hedging</w:t>
      </w:r>
      <w:r w:rsidRPr="001A07BE">
        <w:rPr>
          <w:u w:val="single"/>
        </w:rPr>
        <w:t xml:space="preserve"> </w:t>
      </w:r>
      <w:r w:rsidRPr="001A07BE">
        <w:rPr>
          <w:highlight w:val="cyan"/>
          <w:u w:val="single"/>
        </w:rPr>
        <w:t>refers to</w:t>
      </w:r>
      <w:r w:rsidRPr="001A07BE">
        <w:rPr>
          <w:u w:val="single"/>
        </w:rPr>
        <w:t xml:space="preserve"> the </w:t>
      </w:r>
      <w:r w:rsidRPr="001A07BE">
        <w:rPr>
          <w:highlight w:val="cyan"/>
          <w:u w:val="single"/>
        </w:rPr>
        <w:t>regulatory</w:t>
      </w:r>
      <w:r w:rsidRPr="001A07BE">
        <w:rPr>
          <w:u w:val="single"/>
        </w:rPr>
        <w:t xml:space="preserve"> choice to retain </w:t>
      </w:r>
      <w:r w:rsidRPr="001A07BE">
        <w:rPr>
          <w:highlight w:val="cyan"/>
          <w:u w:val="single"/>
        </w:rPr>
        <w:t>overlapping</w:t>
      </w:r>
      <w:r w:rsidRPr="001A07BE">
        <w:rPr>
          <w:u w:val="single"/>
        </w:rPr>
        <w:t xml:space="preserve">, interacting, </w:t>
      </w:r>
      <w:r w:rsidRPr="001A07BE">
        <w:rPr>
          <w:highlight w:val="cyan"/>
          <w:u w:val="single"/>
        </w:rPr>
        <w:t>and</w:t>
      </w:r>
      <w:r w:rsidRPr="001A07BE">
        <w:rPr>
          <w:u w:val="single"/>
        </w:rPr>
        <w:t xml:space="preserve"> often </w:t>
      </w:r>
      <w:r w:rsidRPr="001A07BE">
        <w:rPr>
          <w:highlight w:val="cyan"/>
          <w:u w:val="single"/>
        </w:rPr>
        <w:t>intertwined</w:t>
      </w:r>
      <w:r w:rsidRPr="001A07BE">
        <w:rPr>
          <w:u w:val="single"/>
        </w:rPr>
        <w:t xml:space="preserve"> </w:t>
      </w:r>
      <w:r w:rsidRPr="001A07BE">
        <w:rPr>
          <w:highlight w:val="cyan"/>
          <w:u w:val="single"/>
        </w:rPr>
        <w:t>federal and state roles</w:t>
      </w:r>
      <w:r w:rsidRPr="001A07BE">
        <w:t xml:space="preserve"> even in a setting where the apparently ideal regulatory regime would rely on exclusive federal regulation that would preempt state roles. This Article argues that both </w:t>
      </w:r>
      <w:r w:rsidRPr="001A07BE">
        <w:rPr>
          <w:highlight w:val="cyan"/>
          <w:u w:val="single"/>
        </w:rPr>
        <w:t>federalism</w:t>
      </w:r>
      <w:r w:rsidRPr="001A07BE">
        <w:t xml:space="preserve"> discourse </w:t>
      </w:r>
      <w:r w:rsidRPr="001A07BE">
        <w:rPr>
          <w:highlight w:val="cyan"/>
          <w:u w:val="single"/>
        </w:rPr>
        <w:t>and climate change policy</w:t>
      </w:r>
      <w:r w:rsidRPr="001A07BE">
        <w:t xml:space="preserve"> debates have failed to analyze adequately how choices about federal and state roles </w:t>
      </w:r>
      <w:r w:rsidRPr="001A07BE">
        <w:rPr>
          <w:highlight w:val="cyan"/>
          <w:u w:val="single"/>
        </w:rPr>
        <w:t>can serve to hedge</w:t>
      </w:r>
      <w:r w:rsidRPr="001A07BE">
        <w:rPr>
          <w:u w:val="single"/>
        </w:rPr>
        <w:t xml:space="preserve"> and even reduce risks of regulatory reversal and implementation failure</w:t>
      </w:r>
      <w:r w:rsidRPr="001A07BE">
        <w:t xml:space="preserve">. This Article’s analysis of federalism hedging operates at three levels. First, it introduces federalism hedging as a theory, explaining the attributes and dynamics of federalism hedging and situating it within recent scholarly and policy debates about the values and functioning of federalism. Second, it then illuminates federalism hedging with analysis of the regulatory challenges posed by climate change and the history of climate and clean energy progress and contestation. And, third, drawing on this theoretical and historical analysis, the Article makes a normative and prescriptive claim that </w:t>
      </w:r>
      <w:r w:rsidRPr="001A07BE">
        <w:rPr>
          <w:highlight w:val="cyan"/>
          <w:u w:val="single"/>
        </w:rPr>
        <w:t>retaining latitude</w:t>
      </w:r>
      <w:r w:rsidRPr="001A07BE">
        <w:rPr>
          <w:u w:val="single"/>
        </w:rPr>
        <w:t xml:space="preserve"> for state and federal overlap </w:t>
      </w:r>
      <w:r w:rsidRPr="001A07BE">
        <w:rPr>
          <w:highlight w:val="cyan"/>
          <w:u w:val="single"/>
        </w:rPr>
        <w:t>can</w:t>
      </w:r>
      <w:r w:rsidRPr="001A07BE">
        <w:rPr>
          <w:u w:val="single"/>
        </w:rPr>
        <w:t xml:space="preserve"> provide an array of benefit</w:t>
      </w:r>
      <w:r w:rsidRPr="001A07BE">
        <w:t xml:space="preserve">s </w:t>
      </w:r>
      <w:r w:rsidRPr="001A07BE">
        <w:rPr>
          <w:u w:val="single"/>
        </w:rPr>
        <w:t>and</w:t>
      </w:r>
      <w:r w:rsidRPr="001A07BE">
        <w:t xml:space="preserve">, especially, </w:t>
      </w:r>
      <w:r w:rsidRPr="001A07BE">
        <w:rPr>
          <w:highlight w:val="cyan"/>
          <w:u w:val="single"/>
        </w:rPr>
        <w:t>reduce risks of disruptive policy</w:t>
      </w:r>
      <w:r w:rsidRPr="001A07BE">
        <w:t xml:space="preserve"> reversals </w:t>
      </w:r>
      <w:r w:rsidRPr="001A07BE">
        <w:rPr>
          <w:highlight w:val="cyan"/>
          <w:u w:val="single"/>
        </w:rPr>
        <w:t>that</w:t>
      </w:r>
      <w:r w:rsidRPr="001A07BE">
        <w:t xml:space="preserve"> could, in turn, </w:t>
      </w:r>
      <w:r w:rsidRPr="001A07BE">
        <w:rPr>
          <w:highlight w:val="cyan"/>
          <w:u w:val="single"/>
        </w:rPr>
        <w:t>undercut linked markets</w:t>
      </w:r>
      <w:r w:rsidRPr="001A07BE">
        <w:t xml:space="preserve"> and regulatory progress. Such a hedging role is of especial importance where a body of regulation provides a crucial underpinning of a market and that market is itself essential to regulatory success. Retaining latitude for </w:t>
      </w:r>
      <w:r w:rsidRPr="001A07BE">
        <w:rPr>
          <w:u w:val="single"/>
        </w:rPr>
        <w:t>both federal and state roles</w:t>
      </w:r>
      <w:r w:rsidRPr="001A07BE">
        <w:t xml:space="preserve"> </w:t>
      </w:r>
      <w:r w:rsidRPr="001A07BE">
        <w:rPr>
          <w:highlight w:val="cyan"/>
          <w:u w:val="single"/>
        </w:rPr>
        <w:t>also can serve</w:t>
      </w:r>
      <w:r w:rsidRPr="001A07BE">
        <w:t xml:space="preserve"> in a valuable precautionary role </w:t>
      </w:r>
      <w:r w:rsidRPr="001A07BE">
        <w:rPr>
          <w:u w:val="single"/>
        </w:rPr>
        <w:t xml:space="preserve">conducive both </w:t>
      </w:r>
      <w:r w:rsidRPr="001A07BE">
        <w:rPr>
          <w:highlight w:val="cyan"/>
          <w:u w:val="single"/>
        </w:rPr>
        <w:t>to innovation</w:t>
      </w:r>
      <w:r w:rsidRPr="001A07BE">
        <w:rPr>
          <w:u w:val="single"/>
        </w:rPr>
        <w:t xml:space="preserve"> and pragmatic adjustment </w:t>
      </w:r>
      <w:r w:rsidRPr="001A07BE">
        <w:rPr>
          <w:highlight w:val="cyan"/>
          <w:u w:val="single"/>
        </w:rPr>
        <w:t>in</w:t>
      </w:r>
      <w:r w:rsidRPr="001A07BE">
        <w:rPr>
          <w:u w:val="single"/>
        </w:rPr>
        <w:t xml:space="preserve"> </w:t>
      </w:r>
      <w:r w:rsidRPr="001A07BE">
        <w:rPr>
          <w:highlight w:val="cyan"/>
          <w:u w:val="single"/>
        </w:rPr>
        <w:t>regulatory settings</w:t>
      </w:r>
      <w:r w:rsidRPr="001A07BE">
        <w:rPr>
          <w:highlight w:val="cyan"/>
        </w:rPr>
        <w:t xml:space="preserve"> </w:t>
      </w:r>
      <w:r w:rsidRPr="001A07BE">
        <w:rPr>
          <w:highlight w:val="cyan"/>
          <w:u w:val="single"/>
        </w:rPr>
        <w:t>characterized by rapid change in</w:t>
      </w:r>
      <w:r w:rsidRPr="001A07BE">
        <w:rPr>
          <w:u w:val="single"/>
        </w:rPr>
        <w:t xml:space="preserve"> business models and </w:t>
      </w:r>
      <w:r w:rsidRPr="001A07BE">
        <w:rPr>
          <w:highlight w:val="cyan"/>
          <w:u w:val="single"/>
        </w:rPr>
        <w:t>technology</w:t>
      </w:r>
      <w:r w:rsidRPr="001A07BE">
        <w:t xml:space="preserve">.2 This Article, like much federalism discourse, is actually not about what is constitutionally required. Instead, the Article builds on an increasingly robust body of scholarship analyzing how federal and state roles recognized by the Constitution should be utilized to further particular regulatory policy goals or political ends.3 Although federalism scholars often mention the benefits of federalism “redundancy” in risk regulation and benefits of dynamic interjurisdictional learning, little of this pro-overlap and interaction federalism literature devotes attention to the regulation-business link, regulatory risks of error, implementation failures, and political reversal risks.4 Another strain of federalism scholarship documents and analyzes the logic and legality of </w:t>
      </w:r>
      <w:r w:rsidRPr="001A07BE">
        <w:rPr>
          <w:u w:val="single"/>
        </w:rPr>
        <w:t>state and local climate and clean energy</w:t>
      </w:r>
      <w:r w:rsidRPr="001A07BE">
        <w:t xml:space="preserve"> initiatives undertaken </w:t>
      </w:r>
      <w:r w:rsidRPr="001A07BE">
        <w:rPr>
          <w:u w:val="single"/>
        </w:rPr>
        <w:t>without a broader national agreement</w:t>
      </w:r>
      <w:r w:rsidRPr="001A07BE">
        <w:t xml:space="preserve">. Before comprehensive federal climate legislative proposals </w:t>
      </w:r>
      <w:r w:rsidRPr="001A07BE">
        <w:rPr>
          <w:u w:val="single"/>
        </w:rPr>
        <w:t>went down to defeat</w:t>
      </w:r>
      <w:r w:rsidRPr="001A07BE">
        <w:t xml:space="preserve"> in 2009 and 2010, they spurred an important but truncated debate over </w:t>
      </w:r>
      <w:r w:rsidRPr="001A07BE">
        <w:rPr>
          <w:u w:val="single"/>
        </w:rPr>
        <w:t>what roles should be retained by states if the nation enacted a climate-focused federal cap-and-trade bill</w:t>
      </w:r>
      <w:r w:rsidRPr="001A07BE">
        <w:t xml:space="preserve">.6 Prominent scholars and stakeholders argued that because climate regulation addresses a global ill and logically must embrace market-based regulatory tools—most likely cap-and-trade-based regulation or use of pollution taxes—regulation should be structured to draw on the largest markets possible in order to facilitate the business search for costeffective means to reduce emissions.7 They often championed preemption of state climate roles. Final (but unsuccessful) bills, however, rejected such calls.8 And a recent 2017 proposal by leading Republican conservatives advocated enactment of a carbon tax regime, but coupled that proposal with a call for the elimination of other similarly targeted federal or state laws.9 </w:t>
      </w:r>
      <w:r w:rsidRPr="001A07BE">
        <w:rPr>
          <w:highlight w:val="cyan"/>
          <w:u w:val="single"/>
        </w:rPr>
        <w:t>In the absence of</w:t>
      </w:r>
      <w:r w:rsidRPr="001A07BE">
        <w:rPr>
          <w:u w:val="single"/>
        </w:rPr>
        <w:t xml:space="preserve"> a tailored </w:t>
      </w:r>
      <w:r w:rsidRPr="001A07BE">
        <w:rPr>
          <w:highlight w:val="cyan"/>
          <w:u w:val="single"/>
        </w:rPr>
        <w:t>federal climate law</w:t>
      </w:r>
      <w:r w:rsidRPr="001A07BE">
        <w:rPr>
          <w:u w:val="single"/>
        </w:rPr>
        <w:t xml:space="preserve">, </w:t>
      </w:r>
      <w:r w:rsidRPr="001A07BE">
        <w:rPr>
          <w:highlight w:val="cyan"/>
          <w:u w:val="single"/>
        </w:rPr>
        <w:t>states</w:t>
      </w:r>
      <w:r w:rsidRPr="001A07BE">
        <w:t xml:space="preserve"> nonetheless </w:t>
      </w:r>
      <w:r w:rsidRPr="001A07BE">
        <w:rPr>
          <w:highlight w:val="cyan"/>
          <w:u w:val="single"/>
        </w:rPr>
        <w:t>have made climate</w:t>
      </w:r>
      <w:r w:rsidRPr="001A07BE">
        <w:rPr>
          <w:u w:val="single"/>
        </w:rPr>
        <w:t xml:space="preserve"> and clean energy regulatory </w:t>
      </w:r>
      <w:r w:rsidRPr="001A07BE">
        <w:rPr>
          <w:highlight w:val="cyan"/>
          <w:u w:val="single"/>
        </w:rPr>
        <w:t>progress</w:t>
      </w:r>
      <w:r w:rsidRPr="001A07BE">
        <w:rPr>
          <w:u w:val="single"/>
        </w:rPr>
        <w:t xml:space="preserve"> and</w:t>
      </w:r>
      <w:r w:rsidRPr="001A07BE">
        <w:t xml:space="preserve">, </w:t>
      </w:r>
      <w:r w:rsidRPr="001A07BE">
        <w:rPr>
          <w:rStyle w:val="Emphasis"/>
          <w:highlight w:val="cyan"/>
        </w:rPr>
        <w:t>as litigants</w:t>
      </w:r>
      <w:r w:rsidRPr="001A07BE">
        <w:t xml:space="preserve">, prompted a series of federal regulatory actions to address climate risks under </w:t>
      </w:r>
      <w:r w:rsidRPr="001A07BE">
        <w:rPr>
          <w:u w:val="single"/>
        </w:rPr>
        <w:t xml:space="preserve">the </w:t>
      </w:r>
      <w:r w:rsidRPr="001A07BE">
        <w:rPr>
          <w:highlight w:val="cyan"/>
          <w:u w:val="single"/>
        </w:rPr>
        <w:t>Clean Air Act</w:t>
      </w:r>
      <w:r w:rsidRPr="001A07BE">
        <w:rPr>
          <w:u w:val="single"/>
        </w:rPr>
        <w:t xml:space="preserve"> and federal </w:t>
      </w:r>
      <w:r w:rsidRPr="001A07BE">
        <w:rPr>
          <w:highlight w:val="cyan"/>
          <w:u w:val="single"/>
        </w:rPr>
        <w:t>energy laws</w:t>
      </w:r>
      <w:r w:rsidRPr="001A07BE">
        <w:t xml:space="preserve">. And those federal regulatory interventions, especially the </w:t>
      </w:r>
      <w:r w:rsidRPr="001A07BE">
        <w:rPr>
          <w:highlight w:val="cyan"/>
          <w:u w:val="single"/>
        </w:rPr>
        <w:t>Clean Power Plan</w:t>
      </w:r>
      <w:r w:rsidRPr="001A07BE">
        <w:t xml:space="preserve"> (CPP) targeting existing power plants’ greenhouse gas (GHG) emissions, were shaped by state experiences, sought to harness state regulatory capacity and creativity, and preserved state authority to do more.10 The role of federalism overlap and interaction as a hedge, especially in the climate regulation arena, is a subject of more than just theoretical interest. As this Article goes to press, the new administration of President Donald Trump has overtly declared plans to revisit and roll back climate progress.11 The extent to which this new administration can do so is substantially shaped by federal, state and business climate and clean energy progress, and past statutory federalism choices. This Article agrees that the ideal answer to a global challenge like climate change would be regulation at the largest scale possible, with minimized regulatory overlap. Nonetheless, mandating such authority allocations would be the wrong answer. The effects and political economic dynamics of federalism hedging analyzed in this Article reveal why. </w:t>
      </w:r>
      <w:r w:rsidRPr="001A07BE">
        <w:rPr>
          <w:u w:val="single"/>
        </w:rPr>
        <w:t xml:space="preserve">The value of </w:t>
      </w:r>
      <w:r w:rsidRPr="001A07BE">
        <w:rPr>
          <w:highlight w:val="cyan"/>
          <w:u w:val="single"/>
        </w:rPr>
        <w:t>federalism hedging</w:t>
      </w:r>
      <w:r w:rsidRPr="001A07BE">
        <w:rPr>
          <w:u w:val="single"/>
        </w:rPr>
        <w:t xml:space="preserve"> links to likely regulatory implementation failures, regulatory reversal risks, and risks of unsettling linked markets. Responses to regulation </w:t>
      </w:r>
      <w:r w:rsidRPr="001A07BE">
        <w:rPr>
          <w:highlight w:val="cyan"/>
          <w:u w:val="single"/>
        </w:rPr>
        <w:t>will</w:t>
      </w:r>
      <w:r w:rsidRPr="001A07BE">
        <w:rPr>
          <w:u w:val="single"/>
        </w:rPr>
        <w:t xml:space="preserve"> inevitably </w:t>
      </w:r>
      <w:r w:rsidRPr="001A07BE">
        <w:rPr>
          <w:highlight w:val="cyan"/>
          <w:u w:val="single"/>
        </w:rPr>
        <w:t>be ongoing and dynamic</w:t>
      </w:r>
      <w:r w:rsidRPr="001A07BE">
        <w:rPr>
          <w:u w:val="single"/>
        </w:rPr>
        <w:t>; whatever regulatory instruments and design are chosen will shape and change the political and market terrain, and vice versa</w:t>
      </w:r>
      <w:r w:rsidRPr="001A07BE">
        <w:t xml:space="preserve">.12 All policy reforms are “at risk,” facing post-enactment threats and a dynamic environment.13 </w:t>
      </w:r>
      <w:r w:rsidRPr="001A07BE">
        <w:rPr>
          <w:u w:val="single"/>
        </w:rPr>
        <w:t>The challenges of climate change make such regulatory derailment risks especially likely to be persistent threats</w:t>
      </w:r>
      <w:r w:rsidRPr="001A07BE">
        <w:t xml:space="preserve">. Federal harnessing of state roles, or at least preservation of the possibility of state regulation alongside federal regulation,14 can be part of an effective and durable regulatory design due to three effects linked to federalism hedging: heightened stakeholder incentives to commit to the federal regime; policy diffusion dynamics; and gradual entrenchment of supportive coalitions through a process of path dependence dynamics that result in “increasing returns” and “costs of exit.”15 Relatedly, tested regulatory and market accomplishments create a body of experience and record that can provide a bulwark against ungrounded claims of regulatory hardship, change coalitional political dynamics, and provide a fact-based foundation for future regulation.16 For market actors supplying goods and services to meet a regulatory goal, a web of regulation resulting from multiple regulators, or at least potential regulators, is far more resilient and resistant to wholesale derailment than would be complete dependence on a single federal regulatory scheme. </w:t>
      </w:r>
      <w:r w:rsidRPr="001A07BE">
        <w:rPr>
          <w:u w:val="single"/>
        </w:rPr>
        <w:t xml:space="preserve">Retaining that </w:t>
      </w:r>
      <w:r w:rsidRPr="001A07BE">
        <w:rPr>
          <w:highlight w:val="cyan"/>
          <w:u w:val="single"/>
        </w:rPr>
        <w:t>state authority</w:t>
      </w:r>
      <w:r w:rsidRPr="001A07BE">
        <w:rPr>
          <w:u w:val="single"/>
        </w:rPr>
        <w:t xml:space="preserve">, even if just a regulatory hedging strategy, </w:t>
      </w:r>
      <w:r w:rsidRPr="001A07BE">
        <w:rPr>
          <w:highlight w:val="cyan"/>
          <w:u w:val="single"/>
        </w:rPr>
        <w:t>fosters overall stability</w:t>
      </w:r>
      <w:r w:rsidRPr="001A07BE">
        <w:rPr>
          <w:u w:val="single"/>
        </w:rPr>
        <w:t xml:space="preserve">, creates room for </w:t>
      </w:r>
      <w:r w:rsidRPr="001A07BE">
        <w:rPr>
          <w:highlight w:val="cyan"/>
          <w:u w:val="single"/>
        </w:rPr>
        <w:t>regulatory innovation</w:t>
      </w:r>
      <w:r w:rsidRPr="001A07BE">
        <w:rPr>
          <w:u w:val="single"/>
        </w:rPr>
        <w:t xml:space="preserve">, </w:t>
      </w:r>
      <w:r w:rsidRPr="001A07BE">
        <w:rPr>
          <w:highlight w:val="cyan"/>
          <w:u w:val="single"/>
        </w:rPr>
        <w:t>and</w:t>
      </w:r>
      <w:r w:rsidRPr="001A07BE">
        <w:rPr>
          <w:u w:val="single"/>
        </w:rPr>
        <w:t xml:space="preserve"> thereby creates conditions conducive to </w:t>
      </w:r>
      <w:r w:rsidRPr="001A07BE">
        <w:rPr>
          <w:highlight w:val="cyan"/>
          <w:u w:val="single"/>
        </w:rPr>
        <w:t>private investment</w:t>
      </w:r>
      <w:r w:rsidRPr="001A07BE">
        <w:rPr>
          <w:u w:val="single"/>
        </w:rPr>
        <w:t xml:space="preserve"> to meet regulatory goals</w:t>
      </w:r>
      <w:r w:rsidRPr="001A07BE">
        <w:t xml:space="preserve">. Legal durability is always important, especially where the regulatory infrastructure is a critical underpinning of linked investments and markets. This is especially true in the setting of climate regulation.17 Always underlying climate politics and linked markets is fear of all governments, citizens, and market actors that their jurisdiction will act, but others will not. </w:t>
      </w:r>
      <w:r w:rsidRPr="001A07BE">
        <w:rPr>
          <w:u w:val="single"/>
        </w:rPr>
        <w:t>Such inaction or regulatory reversals of others can disadvantage the climate-regulating jurisdiction, lay waste to investors in related businesses and markets, and leave GHG levels still on the rise</w:t>
      </w:r>
      <w:r w:rsidRPr="001A07BE">
        <w:t xml:space="preserve">.18 The climate and clean energy regulatory infrastructure is already built on laws and regulations benefitted by federalism hedging.19 Concerted federal efforts to reverse course on climate change—a constant in all climate regulation battles and an even more certain scenario under the Trump administration—will surely slow and might even halt federally led climate progress. </w:t>
      </w:r>
      <w:r w:rsidRPr="001A07BE">
        <w:rPr>
          <w:u w:val="single"/>
        </w:rPr>
        <w:t>The existence of federalism hedging strategies</w:t>
      </w:r>
      <w:r w:rsidRPr="001A07BE">
        <w:t xml:space="preserve">, however, </w:t>
      </w:r>
      <w:r w:rsidRPr="001A07BE">
        <w:rPr>
          <w:u w:val="single"/>
        </w:rPr>
        <w:t>will</w:t>
      </w:r>
      <w:r w:rsidRPr="001A07BE">
        <w:t xml:space="preserve"> likely </w:t>
      </w:r>
      <w:r w:rsidRPr="001A07BE">
        <w:rPr>
          <w:u w:val="single"/>
        </w:rPr>
        <w:t xml:space="preserve">reduce the scale of such reversals and also set the stage </w:t>
      </w:r>
      <w:r w:rsidRPr="001A07BE">
        <w:rPr>
          <w:highlight w:val="cyan"/>
          <w:u w:val="single"/>
        </w:rPr>
        <w:t>for future progress</w:t>
      </w:r>
      <w:r w:rsidRPr="001A07BE">
        <w:t>.</w:t>
      </w:r>
    </w:p>
    <w:p w14:paraId="2F041FCC" w14:textId="77777777" w:rsidR="00C379E6" w:rsidRPr="001A07BE" w:rsidRDefault="00C379E6" w:rsidP="00C379E6">
      <w:pPr>
        <w:pStyle w:val="Heading4"/>
        <w:rPr>
          <w:rFonts w:cs="Times New Roman"/>
        </w:rPr>
      </w:pPr>
      <w:r w:rsidRPr="001A07BE">
        <w:rPr>
          <w:rFonts w:cs="Times New Roman"/>
        </w:rPr>
        <w:t>Warming leads to extinction</w:t>
      </w:r>
    </w:p>
    <w:p w14:paraId="4C449FF6" w14:textId="77777777" w:rsidR="00C379E6" w:rsidRPr="001A07BE" w:rsidRDefault="00C379E6" w:rsidP="00C379E6">
      <w:r w:rsidRPr="001A07BE">
        <w:rPr>
          <w:rStyle w:val="Style13ptBold"/>
        </w:rPr>
        <w:t>Kareiva 18</w:t>
      </w:r>
      <w:r w:rsidRPr="001A07BE">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1A07BE">
        <w:rPr>
          <w:i/>
          <w:iCs/>
        </w:rPr>
        <w:t>Futures</w:t>
      </w:r>
      <w:r w:rsidRPr="001A07BE">
        <w:t>, 102)</w:t>
      </w:r>
    </w:p>
    <w:p w14:paraId="7FB98BD0" w14:textId="77777777" w:rsidR="00C379E6" w:rsidRPr="0093569A" w:rsidRDefault="00C379E6" w:rsidP="00C379E6">
      <w:pPr>
        <w:rPr>
          <w:sz w:val="10"/>
        </w:rPr>
      </w:pPr>
      <w:r w:rsidRPr="001A07BE">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1A07BE">
        <w:rPr>
          <w:rStyle w:val="StyleUnderline"/>
          <w:highlight w:val="cyan"/>
        </w:rPr>
        <w:t>climate</w:t>
      </w:r>
      <w:r w:rsidRPr="001A07BE">
        <w:rPr>
          <w:rStyle w:val="StyleUnderline"/>
        </w:rPr>
        <w:t xml:space="preserve"> </w:t>
      </w:r>
      <w:r w:rsidRPr="001A07BE">
        <w:rPr>
          <w:rStyle w:val="StyleUnderline"/>
          <w:highlight w:val="cyan"/>
        </w:rPr>
        <w:t>change</w:t>
      </w:r>
      <w:r w:rsidRPr="001A07BE">
        <w:rPr>
          <w:rStyle w:val="StyleUnderline"/>
        </w:rPr>
        <w:t xml:space="preserve">, global freshwater cycle, </w:t>
      </w:r>
      <w:r w:rsidRPr="001A07BE">
        <w:rPr>
          <w:rStyle w:val="StyleUnderline"/>
          <w:highlight w:val="cyan"/>
        </w:rPr>
        <w:t>and</w:t>
      </w:r>
      <w:r w:rsidRPr="001A07BE">
        <w:rPr>
          <w:rStyle w:val="StyleUnderline"/>
        </w:rPr>
        <w:t xml:space="preserve"> ocean </w:t>
      </w:r>
      <w:r w:rsidRPr="001A07BE">
        <w:rPr>
          <w:rStyle w:val="StyleUnderline"/>
          <w:highlight w:val="cyan"/>
        </w:rPr>
        <w:t>acidification</w:t>
      </w:r>
      <w:r w:rsidRPr="001A07BE">
        <w:rPr>
          <w:sz w:val="10"/>
        </w:rPr>
        <w:t xml:space="preserve">) do </w:t>
      </w:r>
      <w:r w:rsidRPr="001A07BE">
        <w:rPr>
          <w:rStyle w:val="StyleUnderline"/>
          <w:highlight w:val="cyan"/>
        </w:rPr>
        <w:t xml:space="preserve">pose </w:t>
      </w:r>
      <w:r w:rsidRPr="001A07BE">
        <w:rPr>
          <w:rStyle w:val="Emphasis"/>
          <w:highlight w:val="cyan"/>
        </w:rPr>
        <w:t>existential risks</w:t>
      </w:r>
      <w:r w:rsidRPr="001A07BE">
        <w:rPr>
          <w:sz w:val="10"/>
        </w:rPr>
        <w:t xml:space="preserve">. </w:t>
      </w:r>
      <w:r w:rsidRPr="001A07BE">
        <w:rPr>
          <w:rStyle w:val="StyleUnderline"/>
          <w:highlight w:val="cyan"/>
        </w:rPr>
        <w:t>This is</w:t>
      </w:r>
      <w:r w:rsidRPr="001A07BE">
        <w:rPr>
          <w:rStyle w:val="StyleUnderline"/>
        </w:rPr>
        <w:t xml:space="preserve"> </w:t>
      </w:r>
      <w:r w:rsidRPr="001A07BE">
        <w:rPr>
          <w:rStyle w:val="StyleUnderline"/>
          <w:highlight w:val="cyan"/>
        </w:rPr>
        <w:t>because of</w:t>
      </w:r>
      <w:r w:rsidRPr="001A07BE">
        <w:rPr>
          <w:rStyle w:val="StyleUnderline"/>
        </w:rPr>
        <w:t xml:space="preserve"> intrinsic </w:t>
      </w:r>
      <w:r w:rsidRPr="001A07BE">
        <w:rPr>
          <w:rStyle w:val="Emphasis"/>
          <w:highlight w:val="cyan"/>
        </w:rPr>
        <w:t>positive feedback loops</w:t>
      </w:r>
      <w:r w:rsidRPr="001A07BE">
        <w:rPr>
          <w:sz w:val="10"/>
        </w:rPr>
        <w:t>, substantial lag times between system change and experiencing the consequences of that change,</w:t>
      </w:r>
      <w:r w:rsidRPr="001A07BE">
        <w:rPr>
          <w:rStyle w:val="StyleUnderline"/>
        </w:rPr>
        <w:t xml:space="preserve"> </w:t>
      </w:r>
      <w:r w:rsidRPr="001A07BE">
        <w:rPr>
          <w:rStyle w:val="StyleUnderline"/>
          <w:highlight w:val="cyan"/>
        </w:rPr>
        <w:t>and</w:t>
      </w:r>
      <w:r w:rsidRPr="001A07BE">
        <w:rPr>
          <w:rStyle w:val="StyleUnderline"/>
        </w:rPr>
        <w:t xml:space="preserve"> the fact these different boundaries interact with one another in ways that yield </w:t>
      </w:r>
      <w:r w:rsidRPr="001A07BE">
        <w:rPr>
          <w:rStyle w:val="Emphasis"/>
          <w:highlight w:val="cyan"/>
        </w:rPr>
        <w:t>surprises</w:t>
      </w:r>
      <w:r w:rsidRPr="001A07BE">
        <w:rPr>
          <w:sz w:val="10"/>
        </w:rPr>
        <w:t xml:space="preserve">. In addition, </w:t>
      </w:r>
      <w:r w:rsidRPr="001A07BE">
        <w:rPr>
          <w:rStyle w:val="StyleUnderline"/>
          <w:highlight w:val="cyan"/>
        </w:rPr>
        <w:t>climate</w:t>
      </w:r>
      <w:r w:rsidRPr="001A07BE">
        <w:rPr>
          <w:rStyle w:val="StyleUnderline"/>
        </w:rPr>
        <w:t xml:space="preserve">, freshwater, </w:t>
      </w:r>
      <w:r w:rsidRPr="001A07BE">
        <w:rPr>
          <w:rStyle w:val="StyleUnderline"/>
          <w:highlight w:val="cyan"/>
        </w:rPr>
        <w:t>and</w:t>
      </w:r>
      <w:r w:rsidRPr="001A07BE">
        <w:rPr>
          <w:rStyle w:val="StyleUnderline"/>
        </w:rPr>
        <w:t xml:space="preserve"> ocean </w:t>
      </w:r>
      <w:r w:rsidRPr="001A07BE">
        <w:rPr>
          <w:rStyle w:val="StyleUnderline"/>
          <w:highlight w:val="cyan"/>
        </w:rPr>
        <w:t>acidification are</w:t>
      </w:r>
      <w:r w:rsidRPr="001A07BE">
        <w:rPr>
          <w:rStyle w:val="StyleUnderline"/>
        </w:rPr>
        <w:t xml:space="preserve"> all </w:t>
      </w:r>
      <w:r w:rsidRPr="001A07BE">
        <w:rPr>
          <w:rStyle w:val="StyleUnderline"/>
          <w:highlight w:val="cyan"/>
        </w:rPr>
        <w:t>directly connected to</w:t>
      </w:r>
      <w:r w:rsidRPr="001A07BE">
        <w:rPr>
          <w:rStyle w:val="StyleUnderline"/>
        </w:rPr>
        <w:t xml:space="preserve"> the provision of </w:t>
      </w:r>
      <w:r w:rsidRPr="001A07BE">
        <w:rPr>
          <w:rStyle w:val="Emphasis"/>
          <w:highlight w:val="cyan"/>
        </w:rPr>
        <w:t>food</w:t>
      </w:r>
      <w:r w:rsidRPr="001A07BE">
        <w:rPr>
          <w:rStyle w:val="StyleUnderline"/>
          <w:highlight w:val="cyan"/>
        </w:rPr>
        <w:t xml:space="preserve"> and </w:t>
      </w:r>
      <w:r w:rsidRPr="001A07BE">
        <w:rPr>
          <w:rStyle w:val="Emphasis"/>
          <w:highlight w:val="cyan"/>
        </w:rPr>
        <w:t>water</w:t>
      </w:r>
      <w:r w:rsidRPr="001A07BE">
        <w:rPr>
          <w:rStyle w:val="StyleUnderline"/>
        </w:rPr>
        <w:t xml:space="preserve">, and </w:t>
      </w:r>
      <w:r w:rsidRPr="001A07BE">
        <w:rPr>
          <w:rStyle w:val="StyleUnderline"/>
          <w:highlight w:val="cyan"/>
        </w:rPr>
        <w:t>shortages</w:t>
      </w:r>
      <w:r w:rsidRPr="001A07BE">
        <w:rPr>
          <w:sz w:val="10"/>
        </w:rPr>
        <w:t xml:space="preserve"> of food and water can </w:t>
      </w:r>
      <w:r w:rsidRPr="001A07BE">
        <w:rPr>
          <w:rStyle w:val="StyleUnderline"/>
          <w:highlight w:val="cyan"/>
        </w:rPr>
        <w:t xml:space="preserve">create </w:t>
      </w:r>
      <w:r w:rsidRPr="001A07BE">
        <w:rPr>
          <w:rStyle w:val="Emphasis"/>
          <w:highlight w:val="cyan"/>
        </w:rPr>
        <w:t>conflict</w:t>
      </w:r>
      <w:r w:rsidRPr="001A07BE">
        <w:rPr>
          <w:rStyle w:val="StyleUnderline"/>
        </w:rPr>
        <w:t xml:space="preserve"> and social unrest</w:t>
      </w:r>
      <w:r w:rsidRPr="001A07BE">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1A07BE">
        <w:rPr>
          <w:rStyle w:val="StyleUnderline"/>
          <w:highlight w:val="cyan"/>
        </w:rPr>
        <w:t>Climate</w:t>
      </w:r>
      <w:r w:rsidRPr="001A07BE">
        <w:rPr>
          <w:rStyle w:val="StyleUnderline"/>
        </w:rPr>
        <w:t xml:space="preserve"> </w:t>
      </w:r>
      <w:r w:rsidRPr="001A07BE">
        <w:rPr>
          <w:rStyle w:val="StyleUnderline"/>
          <w:highlight w:val="cyan"/>
        </w:rPr>
        <w:t>change</w:t>
      </w:r>
      <w:r w:rsidRPr="001A07BE">
        <w:rPr>
          <w:rStyle w:val="StyleUnderline"/>
        </w:rPr>
        <w:t xml:space="preserve"> intersects with freshwater resources because it </w:t>
      </w:r>
      <w:r w:rsidRPr="001A07BE">
        <w:rPr>
          <w:rStyle w:val="StyleUnderline"/>
          <w:highlight w:val="cyan"/>
        </w:rPr>
        <w:t xml:space="preserve">is expected to </w:t>
      </w:r>
      <w:r w:rsidRPr="001A07BE">
        <w:rPr>
          <w:rStyle w:val="Emphasis"/>
          <w:highlight w:val="cyan"/>
        </w:rPr>
        <w:t>exacerbate</w:t>
      </w:r>
      <w:r w:rsidRPr="001A07BE">
        <w:rPr>
          <w:rStyle w:val="Emphasis"/>
        </w:rPr>
        <w:t xml:space="preserve"> drought</w:t>
      </w:r>
      <w:r w:rsidRPr="001A07BE">
        <w:rPr>
          <w:rStyle w:val="StyleUnderline"/>
        </w:rPr>
        <w:t xml:space="preserve"> and</w:t>
      </w:r>
      <w:r w:rsidRPr="001A07BE">
        <w:rPr>
          <w:sz w:val="10"/>
        </w:rPr>
        <w:t xml:space="preserve"> </w:t>
      </w:r>
      <w:r w:rsidRPr="001A07BE">
        <w:rPr>
          <w:rStyle w:val="Emphasis"/>
          <w:highlight w:val="cyan"/>
        </w:rPr>
        <w:t>water scarcity</w:t>
      </w:r>
      <w:r w:rsidRPr="001A07BE">
        <w:rPr>
          <w:rStyle w:val="StyleUnderline"/>
        </w:rPr>
        <w:t xml:space="preserve">, </w:t>
      </w:r>
      <w:r w:rsidRPr="001A07BE">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1A07BE">
        <w:rPr>
          <w:rStyle w:val="StyleUnderline"/>
          <w:highlight w:val="cyan"/>
        </w:rPr>
        <w:t>Ample clean water</w:t>
      </w:r>
      <w:r w:rsidRPr="001A07BE">
        <w:rPr>
          <w:sz w:val="10"/>
        </w:rPr>
        <w:t xml:space="preserve"> is not a luxury—it </w:t>
      </w:r>
      <w:r w:rsidRPr="001A07BE">
        <w:rPr>
          <w:rStyle w:val="StyleUnderline"/>
          <w:highlight w:val="cyan"/>
        </w:rPr>
        <w:t>is essential for human survival</w:t>
      </w:r>
      <w:r w:rsidRPr="001A07BE">
        <w:rPr>
          <w:rStyle w:val="StyleUnderline"/>
        </w:rPr>
        <w:t>.</w:t>
      </w:r>
      <w:r w:rsidRPr="001A07BE">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1A07BE">
        <w:rPr>
          <w:rStyle w:val="StyleUnderline"/>
        </w:rPr>
        <w:t xml:space="preserve">Climate change also increases </w:t>
      </w:r>
      <w:r w:rsidRPr="001A07BE">
        <w:rPr>
          <w:rStyle w:val="Emphasis"/>
        </w:rPr>
        <w:t>storm frequency</w:t>
      </w:r>
      <w:r w:rsidRPr="001A07BE">
        <w:rPr>
          <w:rStyle w:val="StyleUnderline"/>
        </w:rPr>
        <w:t xml:space="preserve"> and severity. Coral reefs and oyster reefs provide protection from storm surge because they reduce wave energy</w:t>
      </w:r>
      <w:r w:rsidRPr="001A07BE">
        <w:rPr>
          <w:sz w:val="10"/>
        </w:rPr>
        <w:t xml:space="preserve"> (Spalding et al., 2014). </w:t>
      </w:r>
      <w:r w:rsidRPr="001A07BE">
        <w:rPr>
          <w:rStyle w:val="StyleUnderline"/>
        </w:rPr>
        <w:t>If these reefs are lost due to acidification at the same time as storms become more severe and sea level rises</w:t>
      </w:r>
      <w:r w:rsidRPr="001A07BE">
        <w:rPr>
          <w:sz w:val="10"/>
        </w:rPr>
        <w:t xml:space="preserve">, </w:t>
      </w:r>
      <w:r w:rsidRPr="001A07BE">
        <w:rPr>
          <w:rStyle w:val="Emphasis"/>
        </w:rPr>
        <w:t>coastal communities will be exposed to unprecedented storm surge</w:t>
      </w:r>
      <w:r w:rsidRPr="001A07BE">
        <w:rPr>
          <w:sz w:val="10"/>
        </w:rPr>
        <w:t>—</w:t>
      </w:r>
      <w:r w:rsidRPr="001A07BE">
        <w:rPr>
          <w:rStyle w:val="StyleUnderline"/>
        </w:rPr>
        <w:t>and may be ravaged by recurrent storms</w:t>
      </w:r>
      <w:r w:rsidRPr="001A07BE">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1A07BE">
        <w:rPr>
          <w:rStyle w:val="StyleUnderline"/>
        </w:rPr>
        <w:t xml:space="preserve">Society will have a hard time responding to shorter intervals between rare </w:t>
      </w:r>
      <w:r w:rsidRPr="001A07BE">
        <w:rPr>
          <w:rStyle w:val="Emphasis"/>
        </w:rPr>
        <w:t>extreme events</w:t>
      </w:r>
      <w:r w:rsidRPr="001A07BE">
        <w:rPr>
          <w:rStyle w:val="StyleUnderline"/>
        </w:rPr>
        <w:t xml:space="preserve"> </w:t>
      </w:r>
      <w:r w:rsidRPr="001A07BE">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1A07BE">
        <w:rPr>
          <w:rStyle w:val="StyleUnderline"/>
        </w:rPr>
        <w:t xml:space="preserve"> every 25 years, but is expected to occur once every 5 years by 2050</w:t>
      </w:r>
      <w:r w:rsidRPr="001A07BE">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1A07BE">
        <w:rPr>
          <w:rStyle w:val="StyleUnderline"/>
          <w:highlight w:val="cyan"/>
        </w:rPr>
        <w:t>Humans</w:t>
      </w:r>
      <w:r w:rsidRPr="001A07BE">
        <w:rPr>
          <w:rStyle w:val="StyleUnderline"/>
        </w:rPr>
        <w:t xml:space="preserve"> are remarkably ingenious, and </w:t>
      </w:r>
      <w:r w:rsidRPr="001A07BE">
        <w:rPr>
          <w:rStyle w:val="StyleUnderline"/>
          <w:highlight w:val="cyan"/>
        </w:rPr>
        <w:t xml:space="preserve">have </w:t>
      </w:r>
      <w:r w:rsidRPr="001A07BE">
        <w:rPr>
          <w:rStyle w:val="Emphasis"/>
          <w:highlight w:val="cyan"/>
        </w:rPr>
        <w:t>adapted</w:t>
      </w:r>
      <w:r w:rsidRPr="001A07BE">
        <w:rPr>
          <w:rStyle w:val="StyleUnderline"/>
        </w:rPr>
        <w:t xml:space="preserve"> to crises throughout their history</w:t>
      </w:r>
      <w:r w:rsidRPr="001A07BE">
        <w:rPr>
          <w:sz w:val="10"/>
        </w:rPr>
        <w:t xml:space="preserve">. Our doom has been repeatedly predicted, only to be averted by innovation (Ridley, 2011). </w:t>
      </w:r>
      <w:r w:rsidRPr="001A07BE">
        <w:rPr>
          <w:rStyle w:val="StyleUnderline"/>
          <w:highlight w:val="cyan"/>
        </w:rPr>
        <w:t>However</w:t>
      </w:r>
      <w:r w:rsidRPr="001A07BE">
        <w:rPr>
          <w:rStyle w:val="StyleUnderline"/>
        </w:rPr>
        <w:t xml:space="preserve">, the many </w:t>
      </w:r>
      <w:r w:rsidRPr="001A07BE">
        <w:rPr>
          <w:rStyle w:val="StyleUnderline"/>
          <w:highlight w:val="cyan"/>
        </w:rPr>
        <w:t>stories of</w:t>
      </w:r>
      <w:r w:rsidRPr="001A07BE">
        <w:rPr>
          <w:rStyle w:val="StyleUnderline"/>
        </w:rPr>
        <w:t xml:space="preserve"> human ingenuity </w:t>
      </w:r>
      <w:r w:rsidRPr="001A07BE">
        <w:rPr>
          <w:rStyle w:val="StyleUnderline"/>
          <w:highlight w:val="cyan"/>
        </w:rPr>
        <w:t>successfully addressing existential risks</w:t>
      </w:r>
      <w:r w:rsidRPr="001A07BE">
        <w:rPr>
          <w:sz w:val="10"/>
        </w:rPr>
        <w:t xml:space="preserve"> such as global famine or extreme air pollution </w:t>
      </w:r>
      <w:r w:rsidRPr="001A07BE">
        <w:rPr>
          <w:rStyle w:val="StyleUnderline"/>
          <w:highlight w:val="cyan"/>
        </w:rPr>
        <w:t>represent</w:t>
      </w:r>
      <w:r w:rsidRPr="001A07BE">
        <w:rPr>
          <w:rStyle w:val="StyleUnderline"/>
        </w:rPr>
        <w:t xml:space="preserve"> environmental </w:t>
      </w:r>
      <w:r w:rsidRPr="001A07BE">
        <w:rPr>
          <w:rStyle w:val="StyleUnderline"/>
          <w:highlight w:val="cyan"/>
        </w:rPr>
        <w:t xml:space="preserve">challenges that are </w:t>
      </w:r>
      <w:r w:rsidRPr="001A07BE">
        <w:rPr>
          <w:rStyle w:val="StyleUnderline"/>
        </w:rPr>
        <w:t xml:space="preserve">largely </w:t>
      </w:r>
      <w:r w:rsidRPr="001A07BE">
        <w:rPr>
          <w:rStyle w:val="StyleUnderline"/>
          <w:highlight w:val="cyan"/>
        </w:rPr>
        <w:t xml:space="preserve">linear, </w:t>
      </w:r>
      <w:r w:rsidRPr="001A07BE">
        <w:rPr>
          <w:rStyle w:val="StyleUnderline"/>
        </w:rPr>
        <w:t xml:space="preserve">have immediate consequences, </w:t>
      </w:r>
      <w:r w:rsidRPr="001A07BE">
        <w:rPr>
          <w:rStyle w:val="StyleUnderline"/>
          <w:highlight w:val="cyan"/>
        </w:rPr>
        <w:t>and operate without positive feedbacks</w:t>
      </w:r>
      <w:r w:rsidRPr="001A07BE">
        <w:rPr>
          <w:rStyle w:val="StyleUnderline"/>
        </w:rPr>
        <w:t>.</w:t>
      </w:r>
      <w:r w:rsidRPr="001A07BE">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1A07BE">
        <w:rPr>
          <w:rStyle w:val="StyleUnderline"/>
        </w:rPr>
        <w:t xml:space="preserve">unlike past environmental challenges, </w:t>
      </w:r>
      <w:r w:rsidRPr="001A07BE">
        <w:rPr>
          <w:rStyle w:val="Emphasis"/>
        </w:rPr>
        <w:t xml:space="preserve">the Earth’s </w:t>
      </w:r>
      <w:r w:rsidRPr="001A07BE">
        <w:rPr>
          <w:rStyle w:val="Emphasis"/>
          <w:highlight w:val="cyan"/>
        </w:rPr>
        <w:t>climate</w:t>
      </w:r>
      <w:r w:rsidRPr="001A07BE">
        <w:rPr>
          <w:rStyle w:val="Emphasis"/>
        </w:rPr>
        <w:t xml:space="preserve"> system </w:t>
      </w:r>
      <w:r w:rsidRPr="001A07BE">
        <w:rPr>
          <w:rStyle w:val="Emphasis"/>
          <w:highlight w:val="cyan"/>
        </w:rPr>
        <w:t>is rife with positive feedback loops</w:t>
      </w:r>
      <w:r w:rsidRPr="001A07BE">
        <w:rPr>
          <w:sz w:val="10"/>
        </w:rPr>
        <w:t xml:space="preserve">. </w:t>
      </w:r>
      <w:r w:rsidRPr="001A07BE">
        <w:rPr>
          <w:rStyle w:val="StyleUnderline"/>
        </w:rPr>
        <w:t xml:space="preserve">In particular, as CO2 increases and the climate warms, that very </w:t>
      </w:r>
      <w:r w:rsidRPr="001A07BE">
        <w:rPr>
          <w:rStyle w:val="StyleUnderline"/>
          <w:highlight w:val="cyan"/>
        </w:rPr>
        <w:t>warming can cause more CO2</w:t>
      </w:r>
      <w:r w:rsidRPr="001A07BE">
        <w:rPr>
          <w:rStyle w:val="StyleUnderline"/>
        </w:rPr>
        <w:t xml:space="preserve"> </w:t>
      </w:r>
      <w:r w:rsidRPr="001A07BE">
        <w:rPr>
          <w:rStyle w:val="StyleUnderline"/>
          <w:highlight w:val="cyan"/>
        </w:rPr>
        <w:t>release</w:t>
      </w:r>
      <w:r w:rsidRPr="001A07BE">
        <w:rPr>
          <w:rStyle w:val="StyleUnderline"/>
        </w:rPr>
        <w:t xml:space="preserve"> which further increases global warming, and then more CO2, and so on</w:t>
      </w:r>
      <w:r w:rsidRPr="001A07BE">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1A07BE">
        <w:rPr>
          <w:rStyle w:val="StyleUnderline"/>
        </w:rPr>
        <w:t xml:space="preserve">The expectation is that </w:t>
      </w:r>
      <w:r w:rsidRPr="001A07BE">
        <w:rPr>
          <w:rStyle w:val="StyleUnderline"/>
          <w:highlight w:val="cyan"/>
        </w:rPr>
        <w:t>forest fires will become more</w:t>
      </w:r>
      <w:r w:rsidRPr="001A07BE">
        <w:rPr>
          <w:rStyle w:val="StyleUnderline"/>
        </w:rPr>
        <w:t xml:space="preserve"> </w:t>
      </w:r>
      <w:r w:rsidRPr="001A07BE">
        <w:rPr>
          <w:rStyle w:val="StyleUnderline"/>
          <w:highlight w:val="cyan"/>
        </w:rPr>
        <w:t>frequent</w:t>
      </w:r>
      <w:r w:rsidRPr="001A07BE">
        <w:rPr>
          <w:rStyle w:val="StyleUnderline"/>
        </w:rPr>
        <w:t xml:space="preserve"> and severe with climate warming and drought</w:t>
      </w:r>
      <w:r w:rsidRPr="001A07BE">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1A07BE">
        <w:rPr>
          <w:rStyle w:val="StyleUnderline"/>
        </w:rPr>
        <w:t xml:space="preserve">This </w:t>
      </w:r>
      <w:r w:rsidRPr="001A07BE">
        <w:rPr>
          <w:rStyle w:val="StyleUnderline"/>
          <w:highlight w:val="cyan"/>
        </w:rPr>
        <w:t>catastrophic fire</w:t>
      </w:r>
      <w:r w:rsidRPr="001A07BE">
        <w:rPr>
          <w:rStyle w:val="StyleUnderline"/>
        </w:rPr>
        <w:t xml:space="preserve"> embodies the sorts of positive feedbacks and interacting factors that </w:t>
      </w:r>
      <w:r w:rsidRPr="001A07BE">
        <w:rPr>
          <w:rStyle w:val="StyleUnderline"/>
          <w:highlight w:val="cyan"/>
        </w:rPr>
        <w:t xml:space="preserve">could </w:t>
      </w:r>
      <w:r w:rsidRPr="001A07BE">
        <w:rPr>
          <w:rStyle w:val="Emphasis"/>
          <w:highlight w:val="cyan"/>
        </w:rPr>
        <w:t>catch humanity off-guard</w:t>
      </w:r>
      <w:r w:rsidRPr="001A07BE">
        <w:rPr>
          <w:sz w:val="10"/>
          <w:highlight w:val="cyan"/>
        </w:rPr>
        <w:t xml:space="preserve"> </w:t>
      </w:r>
      <w:r w:rsidRPr="001A07BE">
        <w:rPr>
          <w:rStyle w:val="StyleUnderline"/>
          <w:highlight w:val="cyan"/>
        </w:rPr>
        <w:t xml:space="preserve">and produce a </w:t>
      </w:r>
      <w:r w:rsidRPr="001A07BE">
        <w:rPr>
          <w:rStyle w:val="StyleUnderline"/>
        </w:rPr>
        <w:t xml:space="preserve">true </w:t>
      </w:r>
      <w:r w:rsidRPr="001A07BE">
        <w:rPr>
          <w:rStyle w:val="Emphasis"/>
          <w:highlight w:val="cyan"/>
        </w:rPr>
        <w:t>apocalyptic event</w:t>
      </w:r>
      <w:r w:rsidRPr="001A07BE">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1A07BE">
        <w:rPr>
          <w:rStyle w:val="StyleUnderline"/>
        </w:rPr>
        <w:t>The key lesson from the long list of potentially positive feedbacks and their interactions is that</w:t>
      </w:r>
      <w:r w:rsidRPr="001A07BE">
        <w:rPr>
          <w:sz w:val="10"/>
        </w:rPr>
        <w:t xml:space="preserve"> </w:t>
      </w:r>
      <w:r w:rsidRPr="001A07BE">
        <w:rPr>
          <w:rStyle w:val="Emphasis"/>
          <w:highlight w:val="cyan"/>
        </w:rPr>
        <w:t>runaway climate change</w:t>
      </w:r>
      <w:r w:rsidRPr="001A07BE">
        <w:rPr>
          <w:rStyle w:val="StyleUnderline"/>
        </w:rPr>
        <w:t>, and runaway perturbations have to be taken as a serious possibility</w:t>
      </w:r>
      <w:r w:rsidRPr="001A07BE">
        <w:rPr>
          <w:sz w:val="10"/>
        </w:rPr>
        <w:t xml:space="preserve">. Table 2 is just a snapshot of the type of feedbacks that have been identified (see Supplementary material for a more thorough explanation of positive feedback loops). However, </w:t>
      </w:r>
      <w:r w:rsidRPr="001A07BE">
        <w:rPr>
          <w:rStyle w:val="StyleUnderline"/>
        </w:rPr>
        <w:t xml:space="preserve">this list is not exhaustive and the possibility of undiscovered positive feedbacks </w:t>
      </w:r>
      <w:r w:rsidRPr="001A07BE">
        <w:rPr>
          <w:rStyle w:val="StyleUnderline"/>
          <w:highlight w:val="cyan"/>
        </w:rPr>
        <w:t>portends</w:t>
      </w:r>
      <w:r w:rsidRPr="001A07BE">
        <w:rPr>
          <w:rStyle w:val="StyleUnderline"/>
        </w:rPr>
        <w:t xml:space="preserve"> </w:t>
      </w:r>
      <w:r w:rsidRPr="001A07BE">
        <w:rPr>
          <w:rStyle w:val="Emphasis"/>
        </w:rPr>
        <w:t xml:space="preserve">even greater </w:t>
      </w:r>
      <w:r w:rsidRPr="001A07BE">
        <w:rPr>
          <w:rStyle w:val="Emphasis"/>
          <w:highlight w:val="cyan"/>
        </w:rPr>
        <w:t>existential risk</w:t>
      </w:r>
      <w:r w:rsidRPr="001A07BE">
        <w:rPr>
          <w:rStyle w:val="Emphasis"/>
        </w:rPr>
        <w:t>s</w:t>
      </w:r>
      <w:r w:rsidRPr="001A07BE">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0C35968A" w14:textId="77777777" w:rsidR="00C379E6" w:rsidRDefault="00C379E6" w:rsidP="00C379E6">
      <w:pPr>
        <w:pStyle w:val="Heading3"/>
      </w:pPr>
      <w:r>
        <w:t>1NC — DA</w:t>
      </w:r>
    </w:p>
    <w:p w14:paraId="7EDCD5DD" w14:textId="77777777" w:rsidR="00C379E6" w:rsidRPr="00972294" w:rsidRDefault="00C379E6" w:rsidP="00C379E6">
      <w:pPr>
        <w:pStyle w:val="Heading4"/>
      </w:pPr>
      <w:r>
        <w:t xml:space="preserve">FTC fraud prevention is </w:t>
      </w:r>
      <w:r>
        <w:rPr>
          <w:u w:val="single"/>
        </w:rPr>
        <w:t>funded now</w:t>
      </w:r>
      <w:r>
        <w:t xml:space="preserve">---unexpected demands </w:t>
      </w:r>
      <w:r>
        <w:rPr>
          <w:u w:val="single"/>
        </w:rPr>
        <w:t>trade off</w:t>
      </w:r>
    </w:p>
    <w:p w14:paraId="79058627" w14:textId="77777777" w:rsidR="00C379E6" w:rsidRDefault="00C379E6" w:rsidP="00C379E6">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6" w:history="1">
        <w:r w:rsidRPr="000E0D9C">
          <w:rPr>
            <w:rStyle w:val="Hyperlink"/>
          </w:rPr>
          <w:t>https://energycommerce.house.gov/committee-activity/hearings/hearing-on-transforming-the-ftc-legislation-to-modernize-consumer</w:t>
        </w:r>
      </w:hyperlink>
      <w:r>
        <w:t>)</w:t>
      </w:r>
    </w:p>
    <w:p w14:paraId="63F88492" w14:textId="77777777" w:rsidR="00C379E6" w:rsidRDefault="00C379E6" w:rsidP="00C379E6">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F0CC4">
        <w:rPr>
          <w:rStyle w:val="StyleUnderline"/>
          <w:highlight w:val="cyan"/>
        </w:rPr>
        <w:t>work the FTC</w:t>
      </w:r>
      <w:r w:rsidRPr="004D2A50">
        <w:rPr>
          <w:rStyle w:val="StyleUnderline"/>
        </w:rPr>
        <w:t xml:space="preserve"> staff </w:t>
      </w:r>
      <w:r w:rsidRPr="00CF0CC4">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CF0CC4">
        <w:rPr>
          <w:rStyle w:val="StyleUnderline"/>
          <w:highlight w:val="cyan"/>
        </w:rPr>
        <w:t>to protect</w:t>
      </w:r>
      <w:r w:rsidRPr="00940339">
        <w:t xml:space="preserve"> American </w:t>
      </w:r>
      <w:r w:rsidRPr="004D2A50">
        <w:rPr>
          <w:rStyle w:val="StyleUnderline"/>
        </w:rPr>
        <w:t xml:space="preserve">consumers </w:t>
      </w:r>
      <w:r w:rsidRPr="00CF0CC4">
        <w:rPr>
          <w:rStyle w:val="StyleUnderline"/>
          <w:highlight w:val="cyan"/>
        </w:rPr>
        <w:t xml:space="preserve">against </w:t>
      </w:r>
      <w:r w:rsidRPr="00CF0CC4">
        <w:rPr>
          <w:rStyle w:val="Emphasis"/>
          <w:highlight w:val="cyan"/>
        </w:rPr>
        <w:t>frauds</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scams</w:t>
      </w:r>
      <w:r w:rsidRPr="00CF0CC4">
        <w:rPr>
          <w:rStyle w:val="StyleUnderline"/>
          <w:highlight w:val="cyan"/>
        </w:rPr>
        <w:t xml:space="preserve">, is </w:t>
      </w:r>
      <w:r w:rsidRPr="008E4089">
        <w:rPr>
          <w:rStyle w:val="StyleUnderline"/>
        </w:rPr>
        <w:t xml:space="preserve">our </w:t>
      </w:r>
      <w:r w:rsidRPr="00CF0CC4">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CF0CC4">
        <w:rPr>
          <w:rStyle w:val="Emphasis"/>
          <w:highlight w:val="cyan"/>
        </w:rPr>
        <w:t>funding</w:t>
      </w:r>
      <w:r w:rsidRPr="00CF0CC4">
        <w:rPr>
          <w:rStyle w:val="StyleUnderline"/>
          <w:highlight w:val="cyan"/>
        </w:rPr>
        <w:t xml:space="preserve">, to provide </w:t>
      </w:r>
      <w:r w:rsidRPr="00CF0CC4">
        <w:rPr>
          <w:rStyle w:val="Emphasis"/>
          <w:highlight w:val="cyan"/>
        </w:rPr>
        <w:t>tools</w:t>
      </w:r>
      <w:r w:rsidRPr="002B6881">
        <w:t xml:space="preserve"> for us </w:t>
      </w:r>
      <w:r w:rsidRPr="00CF0CC4">
        <w:rPr>
          <w:rStyle w:val="StyleUnderline"/>
          <w:highlight w:val="cyan"/>
        </w:rPr>
        <w:t xml:space="preserve">to go after scam artists, is </w:t>
      </w:r>
      <w:r w:rsidRPr="00CF0CC4">
        <w:rPr>
          <w:rStyle w:val="Emphasis"/>
          <w:highlight w:val="cyan"/>
        </w:rPr>
        <w:t>critical</w:t>
      </w:r>
      <w:r w:rsidRPr="002B6881">
        <w:t xml:space="preserve">. </w:t>
      </w:r>
      <w:r w:rsidRPr="002B6881">
        <w:rPr>
          <w:rStyle w:val="StyleUnderline"/>
        </w:rPr>
        <w:t>And</w:t>
      </w:r>
      <w:r w:rsidRPr="002B6881">
        <w:t xml:space="preserve"> I think </w:t>
      </w:r>
      <w:r w:rsidRPr="00CF0CC4">
        <w:rPr>
          <w:rStyle w:val="StyleUnderline"/>
          <w:highlight w:val="cyan"/>
        </w:rPr>
        <w:t>that</w:t>
      </w:r>
      <w:r w:rsidRPr="002B6881">
        <w:t xml:space="preserve"> </w:t>
      </w:r>
      <w:r w:rsidRPr="00CF0CC4">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CF0CC4">
        <w:rPr>
          <w:rStyle w:val="StyleUnderline"/>
          <w:highlight w:val="cyan"/>
        </w:rPr>
        <w:t xml:space="preserve">as you pursue </w:t>
      </w:r>
      <w:r w:rsidRPr="00CF0CC4">
        <w:rPr>
          <w:rStyle w:val="Emphasis"/>
          <w:highlight w:val="cyan"/>
        </w:rPr>
        <w:t>other initiatives</w:t>
      </w:r>
      <w:r w:rsidRPr="00940339">
        <w:t xml:space="preserve">, when </w:t>
      </w:r>
      <w:r w:rsidRPr="00CF0CC4">
        <w:rPr>
          <w:rStyle w:val="StyleUnderline"/>
          <w:highlight w:val="cyan"/>
        </w:rPr>
        <w:t>staff and resources</w:t>
      </w:r>
      <w:r w:rsidRPr="00940339">
        <w:t xml:space="preserve"> be </w:t>
      </w:r>
      <w:r w:rsidRPr="00CF0CC4">
        <w:rPr>
          <w:rStyle w:val="Emphasis"/>
          <w:highlight w:val="cyan"/>
        </w:rPr>
        <w:t>shift</w:t>
      </w:r>
      <w:r w:rsidRPr="00940339">
        <w:t xml:space="preserve">ed </w:t>
      </w:r>
      <w:r w:rsidRPr="00CF0CC4">
        <w:rPr>
          <w:rStyle w:val="Emphasis"/>
          <w:highlight w:val="cyan"/>
        </w:rPr>
        <w:t>away from</w:t>
      </w:r>
      <w:r w:rsidRPr="00940339">
        <w:t xml:space="preserve"> the </w:t>
      </w:r>
      <w:r w:rsidRPr="00CF0CC4">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A2731B">
        <w:rPr>
          <w:rStyle w:val="Emphasis"/>
        </w:rPr>
        <w:t xml:space="preserve">As you </w:t>
      </w:r>
      <w:r w:rsidRPr="00A2731B">
        <w:rPr>
          <w:rStyle w:val="Emphasis"/>
          <w:sz w:val="40"/>
          <w:szCs w:val="40"/>
        </w:rPr>
        <w:t>pursue other initiatives</w:t>
      </w:r>
      <w:r w:rsidRPr="00A2731B">
        <w:t xml:space="preserve">, when </w:t>
      </w:r>
      <w:r w:rsidRPr="00A2731B">
        <w:rPr>
          <w:rStyle w:val="Emphasis"/>
        </w:rPr>
        <w:t>staff and resources</w:t>
      </w:r>
      <w:r w:rsidRPr="00A2731B">
        <w:t xml:space="preserve"> be</w:t>
      </w:r>
      <w:r w:rsidRPr="00A2731B">
        <w:rPr>
          <w:rStyle w:val="StyleUnderline"/>
        </w:rPr>
        <w:t xml:space="preserve"> </w:t>
      </w:r>
      <w:r w:rsidRPr="00A2731B">
        <w:rPr>
          <w:rStyle w:val="Emphasis"/>
        </w:rPr>
        <w:t>shift</w:t>
      </w:r>
      <w:r w:rsidRPr="00A2731B">
        <w:t xml:space="preserve">ed </w:t>
      </w:r>
      <w:r w:rsidRPr="00A2731B">
        <w:rPr>
          <w:rStyle w:val="Emphasis"/>
        </w:rPr>
        <w:t>away</w:t>
      </w:r>
      <w:r w:rsidRPr="00A2731B">
        <w:t xml:space="preserve"> </w:t>
      </w:r>
      <w:r w:rsidRPr="00A2731B">
        <w:rPr>
          <w:rStyle w:val="StyleUnderline"/>
        </w:rPr>
        <w:t xml:space="preserve">from your </w:t>
      </w:r>
      <w:r w:rsidRPr="00A2731B">
        <w:rPr>
          <w:rStyle w:val="Emphasis"/>
        </w:rPr>
        <w:t>fraud</w:t>
      </w:r>
      <w:r w:rsidRPr="004D2A50">
        <w:rPr>
          <w:rStyle w:val="StyleUnderline"/>
        </w:rPr>
        <w:t xml:space="preserve"> program</w:t>
      </w:r>
      <w:r w:rsidRPr="00940339">
        <w:t xml:space="preserve">, </w:t>
      </w:r>
      <w:r w:rsidRPr="00775A3C">
        <w:rPr>
          <w:rStyle w:val="Emphasis"/>
          <w:highlight w:val="cyan"/>
        </w:rPr>
        <w:t>which is</w:t>
      </w:r>
      <w:r w:rsidRPr="00C22F83">
        <w:rPr>
          <w:rStyle w:val="Emphasis"/>
        </w:rPr>
        <w:t xml:space="preserve"> so </w:t>
      </w:r>
      <w:r w:rsidRPr="00775A3C">
        <w:rPr>
          <w:rStyle w:val="Emphasis"/>
          <w:highlight w:val="cyan"/>
        </w:rPr>
        <w:t>essential</w:t>
      </w:r>
      <w:r w:rsidRPr="00775A3C">
        <w:rPr>
          <w:rStyle w:val="StyleUnderline"/>
          <w:highlight w:val="cyan"/>
        </w:rPr>
        <w:t xml:space="preserve"> in </w:t>
      </w:r>
      <w:r w:rsidRPr="00775A3C">
        <w:rPr>
          <w:rStyle w:val="Emphasis"/>
          <w:highlight w:val="cyan"/>
        </w:rPr>
        <w:t>preventing bad actors</w:t>
      </w:r>
      <w:r w:rsidRPr="00940339">
        <w:t xml:space="preserve"> from harming our constituents?</w:t>
      </w:r>
      <w:r>
        <w:t xml:space="preserve"> </w:t>
      </w:r>
      <w:r w:rsidRPr="00940339">
        <w:t xml:space="preserve">Lina Khan (3:14:40): Well, of course, </w:t>
      </w:r>
      <w:r w:rsidRPr="00CF0CC4">
        <w:rPr>
          <w:rStyle w:val="StyleUnderline"/>
          <w:highlight w:val="cyan"/>
        </w:rPr>
        <w:t>we're</w:t>
      </w:r>
      <w:r w:rsidRPr="00940339">
        <w:t xml:space="preserve"> always </w:t>
      </w:r>
      <w:r w:rsidRPr="00CF0CC4">
        <w:rPr>
          <w:rStyle w:val="Emphasis"/>
          <w:highlight w:val="cyan"/>
        </w:rPr>
        <w:t>limited</w:t>
      </w:r>
      <w:r w:rsidRPr="00CF0CC4">
        <w:rPr>
          <w:highlight w:val="cyan"/>
        </w:rPr>
        <w:t xml:space="preserve"> </w:t>
      </w:r>
      <w:r w:rsidRPr="00CF0CC4">
        <w:rPr>
          <w:rStyle w:val="StyleUnderline"/>
          <w:highlight w:val="cyan"/>
        </w:rPr>
        <w:t>by</w:t>
      </w:r>
      <w:r w:rsidRPr="00940339">
        <w:t xml:space="preserve"> the </w:t>
      </w:r>
      <w:r w:rsidRPr="00CF0CC4">
        <w:rPr>
          <w:rStyle w:val="Emphasis"/>
          <w:highlight w:val="cyan"/>
        </w:rPr>
        <w:t>appropriations</w:t>
      </w:r>
      <w:r w:rsidRPr="00775A3C">
        <w:t xml:space="preserve"> bills</w:t>
      </w:r>
      <w:r w:rsidRPr="00940339">
        <w:t xml:space="preserve"> </w:t>
      </w:r>
      <w:r w:rsidRPr="00CF0CC4">
        <w:rPr>
          <w:rStyle w:val="StyleUnderline"/>
          <w:highlight w:val="cyan"/>
        </w:rPr>
        <w:t>when it comes to</w:t>
      </w:r>
      <w:r w:rsidRPr="00940339">
        <w:t xml:space="preserve"> thinking through how we're </w:t>
      </w:r>
      <w:r w:rsidRPr="00775A3C">
        <w:rPr>
          <w:rStyle w:val="StyleUnderline"/>
          <w:highlight w:val="cyan"/>
        </w:rPr>
        <w:t>delegating</w:t>
      </w:r>
      <w:r w:rsidRPr="004D2A50">
        <w:rPr>
          <w:rStyle w:val="StyleUnderline"/>
        </w:rPr>
        <w:t xml:space="preserve"> </w:t>
      </w:r>
      <w:r w:rsidRPr="00CF0CC4">
        <w:rPr>
          <w:rStyle w:val="StyleUnderline"/>
          <w:highlight w:val="cyan"/>
        </w:rPr>
        <w:t>resources across the agency</w:t>
      </w:r>
      <w:r w:rsidRPr="00940339">
        <w:t xml:space="preserve">. In certain instances, I think there are </w:t>
      </w:r>
      <w:r w:rsidRPr="00CF0CC4">
        <w:rPr>
          <w:rStyle w:val="Emphasis"/>
          <w:sz w:val="28"/>
          <w:szCs w:val="28"/>
          <w:highlight w:val="cyan"/>
        </w:rPr>
        <w:t>exigent needs</w:t>
      </w:r>
      <w:r w:rsidRPr="00940339">
        <w:rPr>
          <w:szCs w:val="28"/>
        </w:rPr>
        <w:t xml:space="preserve"> </w:t>
      </w:r>
      <w:r w:rsidRPr="00940339">
        <w:t xml:space="preserve">that </w:t>
      </w:r>
      <w:r w:rsidRPr="00CF0CC4">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CF0CC4">
        <w:rPr>
          <w:rStyle w:val="StyleUnderline"/>
          <w:highlight w:val="cyan"/>
        </w:rPr>
        <w:t xml:space="preserve">you don't </w:t>
      </w:r>
      <w:r w:rsidRPr="00CF0CC4">
        <w:rPr>
          <w:rStyle w:val="Emphasis"/>
          <w:highlight w:val="cyan"/>
        </w:rPr>
        <w:t>anticipate</w:t>
      </w:r>
      <w:r w:rsidRPr="00CF0CC4">
        <w:rPr>
          <w:highlight w:val="cyan"/>
        </w:rPr>
        <w:t xml:space="preserve"> </w:t>
      </w:r>
      <w:r w:rsidRPr="00CF0CC4">
        <w:rPr>
          <w:rStyle w:val="StyleUnderline"/>
          <w:highlight w:val="cyan"/>
        </w:rPr>
        <w:t>moving money from</w:t>
      </w:r>
      <w:r w:rsidRPr="004D2A50">
        <w:rPr>
          <w:rStyle w:val="StyleUnderline"/>
        </w:rPr>
        <w:t xml:space="preserve"> the </w:t>
      </w:r>
      <w:r w:rsidRPr="00CF0CC4">
        <w:rPr>
          <w:rStyle w:val="Emphasis"/>
          <w:highlight w:val="cyan"/>
        </w:rPr>
        <w:t>fraud</w:t>
      </w:r>
      <w:r w:rsidRPr="004D2A50">
        <w:rPr>
          <w:rStyle w:val="StyleUnderline"/>
        </w:rPr>
        <w:t xml:space="preserve"> program</w:t>
      </w:r>
      <w:r w:rsidRPr="00940339">
        <w:t xml:space="preserve">, is that </w:t>
      </w:r>
      <w:r w:rsidRPr="00775A3C">
        <w:rPr>
          <w:rStyle w:val="Emphasis"/>
          <w:highlight w:val="cyan"/>
        </w:rPr>
        <w:t>correct?</w:t>
      </w:r>
      <w:r>
        <w:t xml:space="preserve"> </w:t>
      </w:r>
      <w:r w:rsidRPr="00940339">
        <w:t xml:space="preserve">Lina </w:t>
      </w:r>
      <w:r w:rsidRPr="00775A3C">
        <w:rPr>
          <w:rStyle w:val="Emphasis"/>
          <w:highlight w:val="cyan"/>
        </w:rPr>
        <w:t>Khan</w:t>
      </w:r>
      <w:r w:rsidRPr="00940339">
        <w:t xml:space="preserve"> (3:15:00): </w:t>
      </w:r>
      <w:r w:rsidRPr="00A2731B">
        <w:rPr>
          <w:rStyle w:val="Emphasis"/>
        </w:rPr>
        <w:t>Not especially,</w:t>
      </w:r>
      <w:r w:rsidRPr="00A2731B">
        <w:t xml:space="preserve"> </w:t>
      </w:r>
      <w:r w:rsidRPr="00A2731B">
        <w:rPr>
          <w:rStyle w:val="StyleUnderline"/>
        </w:rPr>
        <w:t>but</w:t>
      </w:r>
      <w:r>
        <w:t xml:space="preserve"> </w:t>
      </w:r>
      <w:r w:rsidRPr="00940339">
        <w:t xml:space="preserve">I mean, I think overall, </w:t>
      </w:r>
      <w:r w:rsidRPr="00CF0CC4">
        <w:rPr>
          <w:rStyle w:val="StyleUnderline"/>
          <w:highlight w:val="cyan"/>
        </w:rPr>
        <w:t>we</w:t>
      </w:r>
      <w:r w:rsidRPr="004D2A50">
        <w:rPr>
          <w:rStyle w:val="StyleUnderline"/>
        </w:rPr>
        <w:t xml:space="preserve"> are trying to </w:t>
      </w:r>
      <w:r w:rsidRPr="00CF0CC4">
        <w:rPr>
          <w:rStyle w:val="StyleUnderline"/>
          <w:highlight w:val="cyan"/>
        </w:rPr>
        <w:t xml:space="preserve">look through the prism of </w:t>
      </w:r>
      <w:r w:rsidRPr="00CF0CC4">
        <w:rPr>
          <w:rStyle w:val="Emphasis"/>
          <w:highlight w:val="cyan"/>
        </w:rPr>
        <w:t>managerial efficiency</w:t>
      </w:r>
      <w:r w:rsidRPr="00940339">
        <w:t xml:space="preserve"> </w:t>
      </w:r>
      <w:r w:rsidRPr="004D2A50">
        <w:rPr>
          <w:rStyle w:val="StyleUnderline"/>
        </w:rPr>
        <w:t xml:space="preserve">and trying </w:t>
      </w:r>
      <w:r w:rsidRPr="00CF0CC4">
        <w:rPr>
          <w:rStyle w:val="StyleUnderline"/>
          <w:highlight w:val="cyan"/>
        </w:rPr>
        <w:t xml:space="preserve">to understand </w:t>
      </w:r>
      <w:r w:rsidRPr="00CF0CC4">
        <w:rPr>
          <w:rStyle w:val="Emphasis"/>
          <w:highlight w:val="cyan"/>
        </w:rPr>
        <w:t>how</w:t>
      </w:r>
      <w:r w:rsidRPr="00CF0CC4">
        <w:rPr>
          <w:rStyle w:val="StyleUnderline"/>
          <w:highlight w:val="cyan"/>
        </w:rPr>
        <w:t xml:space="preserve"> we can</w:t>
      </w:r>
      <w:r w:rsidRPr="004D2A50">
        <w:rPr>
          <w:rStyle w:val="StyleUnderline"/>
        </w:rPr>
        <w:t xml:space="preserve"> best </w:t>
      </w:r>
      <w:r w:rsidRPr="00CF0CC4">
        <w:rPr>
          <w:rStyle w:val="StyleUnderline"/>
          <w:highlight w:val="cyan"/>
        </w:rPr>
        <w:t>use</w:t>
      </w:r>
      <w:r w:rsidRPr="004D2A50">
        <w:rPr>
          <w:rStyle w:val="StyleUnderline"/>
        </w:rPr>
        <w:t xml:space="preserve"> our </w:t>
      </w:r>
      <w:r w:rsidRPr="00CF0CC4">
        <w:rPr>
          <w:rStyle w:val="StyleUnderline"/>
          <w:highlight w:val="cyan"/>
        </w:rPr>
        <w:t>resources</w:t>
      </w:r>
      <w:r w:rsidRPr="00940339">
        <w:rPr>
          <w:rStyle w:val="StyleUnderline"/>
        </w:rPr>
        <w:t xml:space="preserve">, especially </w:t>
      </w:r>
      <w:r w:rsidRPr="00CF0CC4">
        <w:rPr>
          <w:rStyle w:val="StyleUnderline"/>
          <w:highlight w:val="cyan"/>
        </w:rPr>
        <w:t>given</w:t>
      </w:r>
      <w:r w:rsidRPr="00940339">
        <w:t xml:space="preserve"> some of the </w:t>
      </w:r>
      <w:r w:rsidRPr="00100DAB">
        <w:rPr>
          <w:rStyle w:val="Emphasis"/>
          <w:sz w:val="30"/>
          <w:szCs w:val="30"/>
          <w:highlight w:val="cyan"/>
        </w:rPr>
        <w:t>exigent circumstances</w:t>
      </w:r>
      <w:r w:rsidRPr="00940339">
        <w:t xml:space="preserve"> and </w:t>
      </w:r>
      <w:r w:rsidRPr="00775A3C">
        <w:t xml:space="preserve">so </w:t>
      </w:r>
      <w:r w:rsidRPr="00775A3C">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5002BF5D" w14:textId="77777777" w:rsidR="00C379E6" w:rsidRPr="007922E9" w:rsidRDefault="00C379E6" w:rsidP="00C379E6">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147422F6" w14:textId="77777777" w:rsidR="00C379E6" w:rsidRPr="007922E9" w:rsidRDefault="00C379E6" w:rsidP="00C379E6">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7" w:history="1">
        <w:r w:rsidRPr="007922E9">
          <w:rPr>
            <w:rStyle w:val="Hyperlink"/>
          </w:rPr>
          <w:t>https://promarket.org/2021/06/10/covid-pandemic-consolidation-pandemic-monopoly/</w:t>
        </w:r>
      </w:hyperlink>
      <w:r w:rsidRPr="007922E9">
        <w:t>)</w:t>
      </w:r>
    </w:p>
    <w:p w14:paraId="466DF87B" w14:textId="77777777" w:rsidR="00C379E6" w:rsidRPr="007922E9" w:rsidRDefault="00C379E6" w:rsidP="00C379E6">
      <w:r w:rsidRPr="007922E9">
        <w:t xml:space="preserve">However, as Commissioner Rebecca Slaughter, the current acting </w:t>
      </w:r>
      <w:r w:rsidRPr="004A6150">
        <w:rPr>
          <w:rStyle w:val="StyleUnderline"/>
          <w:highlight w:val="cyan"/>
        </w:rPr>
        <w:t>FTC</w:t>
      </w:r>
      <w:r w:rsidRPr="007922E9">
        <w:t xml:space="preserve"> chair has noted, these </w:t>
      </w:r>
      <w:r w:rsidRPr="004A6150">
        <w:rPr>
          <w:rStyle w:val="StyleUnderline"/>
          <w:highlight w:val="cyan"/>
        </w:rPr>
        <w:t>efforts</w:t>
      </w:r>
      <w:r w:rsidRPr="007922E9">
        <w:t xml:space="preserve"> have “</w:t>
      </w:r>
      <w:r w:rsidRPr="004A6150">
        <w:rPr>
          <w:rStyle w:val="Emphasis"/>
          <w:highlight w:val="cyan"/>
        </w:rPr>
        <w:t>face</w:t>
      </w:r>
      <w:r w:rsidRPr="007922E9">
        <w:t xml:space="preserve">d </w:t>
      </w:r>
      <w:r w:rsidRPr="004A6150">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4A6150">
        <w:rPr>
          <w:rStyle w:val="StyleUnderline"/>
          <w:highlight w:val="cyan"/>
        </w:rPr>
        <w:t>Blocking a</w:t>
      </w:r>
      <w:r w:rsidRPr="007922E9">
        <w:t xml:space="preserve"> horizontal </w:t>
      </w:r>
      <w:r w:rsidRPr="004A6150">
        <w:rPr>
          <w:rStyle w:val="StyleUnderline"/>
          <w:highlight w:val="cyan"/>
        </w:rPr>
        <w:t>merger, even when it appears to be</w:t>
      </w:r>
      <w:r w:rsidRPr="007922E9">
        <w:rPr>
          <w:rStyle w:val="StyleUnderline"/>
        </w:rPr>
        <w:t xml:space="preserve"> an “</w:t>
      </w:r>
      <w:r w:rsidRPr="004A6150">
        <w:rPr>
          <w:rStyle w:val="StyleUnderline"/>
          <w:highlight w:val="cyan"/>
        </w:rPr>
        <w:t>open and shut</w:t>
      </w:r>
      <w:r w:rsidRPr="007922E9">
        <w:rPr>
          <w:rStyle w:val="StyleUnderline"/>
        </w:rPr>
        <w:t>”</w:t>
      </w:r>
      <w:r w:rsidRPr="007922E9">
        <w:t xml:space="preserve"> case to a layperson, </w:t>
      </w:r>
      <w:r w:rsidRPr="004A6150">
        <w:rPr>
          <w:rStyle w:val="Emphasis"/>
          <w:highlight w:val="cyan"/>
        </w:rPr>
        <w:t>requires extraordinary resources</w:t>
      </w:r>
      <w:r w:rsidRPr="007922E9">
        <w:t xml:space="preserve">, </w:t>
      </w:r>
      <w:r w:rsidRPr="004A6150">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4A6150">
        <w:rPr>
          <w:rStyle w:val="StyleUnderline"/>
          <w:highlight w:val="cyan"/>
        </w:rPr>
        <w:t>consider</w:t>
      </w:r>
      <w:r w:rsidRPr="007922E9">
        <w:t xml:space="preserve"> the proposed merger of two hospital systems in the </w:t>
      </w:r>
      <w:r w:rsidRPr="004A6150">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4A6150">
        <w:rPr>
          <w:rStyle w:val="StyleUnderline"/>
          <w:highlight w:val="cyan"/>
        </w:rPr>
        <w:t>Although the FTC prevailed</w:t>
      </w:r>
      <w:r w:rsidRPr="007922E9">
        <w:rPr>
          <w:rStyle w:val="StyleUnderline"/>
        </w:rPr>
        <w:t xml:space="preserve"> without a trial, </w:t>
      </w:r>
      <w:r w:rsidRPr="004A6150">
        <w:rPr>
          <w:rStyle w:val="StyleUnderline"/>
          <w:highlight w:val="cyan"/>
        </w:rPr>
        <w:t>it took</w:t>
      </w:r>
      <w:r w:rsidRPr="007922E9">
        <w:rPr>
          <w:rStyle w:val="StyleUnderline"/>
        </w:rPr>
        <w:t xml:space="preserve"> nearly </w:t>
      </w:r>
      <w:r w:rsidRPr="004A6150">
        <w:rPr>
          <w:rStyle w:val="StyleUnderline"/>
          <w:highlight w:val="cyan"/>
        </w:rPr>
        <w:t>a year</w:t>
      </w:r>
      <w:r w:rsidRPr="007922E9">
        <w:rPr>
          <w:rStyle w:val="StyleUnderline"/>
        </w:rPr>
        <w:t xml:space="preserve"> from the merger announcement to the abandonment</w:t>
      </w:r>
      <w:r w:rsidRPr="007922E9">
        <w:t xml:space="preserve">. </w:t>
      </w:r>
      <w:r w:rsidRPr="004A6150">
        <w:rPr>
          <w:rStyle w:val="Emphasis"/>
          <w:highlight w:val="cyan"/>
        </w:rPr>
        <w:t>Over that period, the FTC</w:t>
      </w:r>
      <w:r w:rsidRPr="007922E9">
        <w:t xml:space="preserve"> likely </w:t>
      </w:r>
      <w:r w:rsidRPr="004A6150">
        <w:rPr>
          <w:rStyle w:val="Emphasis"/>
          <w:highlight w:val="cyan"/>
        </w:rPr>
        <w:t>devoted thousands of staff hours</w:t>
      </w:r>
      <w:r w:rsidRPr="007922E9">
        <w:t xml:space="preserve"> </w:t>
      </w:r>
      <w:r w:rsidRPr="007922E9">
        <w:rPr>
          <w:rStyle w:val="StyleUnderline"/>
        </w:rPr>
        <w:t xml:space="preserve">to the investigation and lawsuit </w:t>
      </w:r>
      <w:r w:rsidRPr="004A6150">
        <w:rPr>
          <w:rStyle w:val="StyleUnderline"/>
          <w:highlight w:val="cyan"/>
        </w:rPr>
        <w:t>and</w:t>
      </w:r>
      <w:r w:rsidRPr="007922E9">
        <w:rPr>
          <w:rStyle w:val="StyleUnderline"/>
        </w:rPr>
        <w:t xml:space="preserve"> </w:t>
      </w:r>
      <w:r w:rsidRPr="004A6150">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4A6150">
        <w:rPr>
          <w:rStyle w:val="StyleUnderline"/>
          <w:highlight w:val="cyan"/>
        </w:rPr>
        <w:t>Even if there is only a</w:t>
      </w:r>
      <w:r w:rsidRPr="007922E9">
        <w:t xml:space="preserve"> middling (and in some cases, </w:t>
      </w:r>
      <w:r w:rsidRPr="004A6150">
        <w:rPr>
          <w:rStyle w:val="StyleUnderline"/>
          <w:highlight w:val="cyan"/>
        </w:rPr>
        <w:t>small</w:t>
      </w:r>
      <w:r w:rsidRPr="007922E9">
        <w:t xml:space="preserve">) </w:t>
      </w:r>
      <w:r w:rsidRPr="004A6150">
        <w:rPr>
          <w:rStyle w:val="StyleUnderline"/>
          <w:highlight w:val="cyan"/>
        </w:rPr>
        <w:t>chance</w:t>
      </w:r>
      <w:r w:rsidRPr="007922E9">
        <w:t xml:space="preserve"> of getting a merger through, </w:t>
      </w:r>
      <w:r w:rsidRPr="004A6150">
        <w:rPr>
          <w:rStyle w:val="StyleUnderline"/>
          <w:highlight w:val="cyan"/>
        </w:rPr>
        <w:t>it may well be in the parties’ interest to see if they can prevail</w:t>
      </w:r>
      <w:r w:rsidRPr="007922E9">
        <w:rPr>
          <w:rStyle w:val="StyleUnderline"/>
        </w:rPr>
        <w:t xml:space="preserve">, </w:t>
      </w:r>
      <w:r w:rsidRPr="004A6150">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4A6150">
        <w:rPr>
          <w:rStyle w:val="Emphasis"/>
          <w:highlight w:val="cyan"/>
        </w:rPr>
        <w:t>FTC’s</w:t>
      </w:r>
      <w:r w:rsidRPr="007922E9">
        <w:t xml:space="preserve">) </w:t>
      </w:r>
      <w:r w:rsidRPr="004A6150">
        <w:rPr>
          <w:rStyle w:val="Emphasis"/>
          <w:highlight w:val="cyan"/>
        </w:rPr>
        <w:t>scarce resources</w:t>
      </w:r>
      <w:r w:rsidRPr="007922E9">
        <w:t xml:space="preserve"> </w:t>
      </w:r>
      <w:r w:rsidRPr="007922E9">
        <w:rPr>
          <w:rStyle w:val="StyleUnderline"/>
        </w:rPr>
        <w:t xml:space="preserve">in that attempt and </w:t>
      </w:r>
      <w:r w:rsidRPr="004A6150">
        <w:rPr>
          <w:rStyle w:val="Emphasis"/>
          <w:highlight w:val="cyan"/>
        </w:rPr>
        <w:t>prevent</w:t>
      </w:r>
      <w:r w:rsidRPr="003259D3">
        <w:rPr>
          <w:rStyle w:val="Emphasis"/>
        </w:rPr>
        <w:t xml:space="preserve">ing </w:t>
      </w:r>
      <w:r w:rsidRPr="004A6150">
        <w:rPr>
          <w:rStyle w:val="Emphasis"/>
          <w:highlight w:val="cyan"/>
        </w:rPr>
        <w:t xml:space="preserve">them from devoting those resources </w:t>
      </w:r>
      <w:r w:rsidRPr="004A6150">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4A6150">
        <w:rPr>
          <w:rStyle w:val="StyleUnderline"/>
          <w:highlight w:val="cyan"/>
        </w:rPr>
        <w:t>The substantial resources required to challenge transactions, paired with stagnating</w:t>
      </w:r>
      <w:r w:rsidRPr="007922E9">
        <w:rPr>
          <w:rStyle w:val="StyleUnderline"/>
        </w:rPr>
        <w:t xml:space="preserve"> </w:t>
      </w:r>
      <w:r w:rsidRPr="004A6150">
        <w:rPr>
          <w:rStyle w:val="StyleUnderline"/>
          <w:highlight w:val="cyan"/>
        </w:rPr>
        <w:t>enforcement budgets</w:t>
      </w:r>
      <w:r w:rsidRPr="007922E9">
        <w:rPr>
          <w:rStyle w:val="StyleUnderline"/>
        </w:rPr>
        <w:t xml:space="preserve">, may </w:t>
      </w:r>
      <w:r w:rsidRPr="004A6150">
        <w:rPr>
          <w:rStyle w:val="StyleUnderline"/>
          <w:highlight w:val="cyan"/>
        </w:rPr>
        <w:t>explain why authorities have elected not to</w:t>
      </w:r>
      <w:r w:rsidRPr="007922E9">
        <w:rPr>
          <w:rStyle w:val="StyleUnderline"/>
        </w:rPr>
        <w:t xml:space="preserve"> </w:t>
      </w:r>
      <w:r w:rsidRPr="004A6150">
        <w:rPr>
          <w:rStyle w:val="StyleUnderline"/>
          <w:highlight w:val="cyan"/>
        </w:rPr>
        <w:t>challenge</w:t>
      </w:r>
      <w:r w:rsidRPr="007922E9">
        <w:rPr>
          <w:rStyle w:val="StyleUnderline"/>
        </w:rPr>
        <w:t xml:space="preserve"> some</w:t>
      </w:r>
      <w:r w:rsidRPr="007922E9">
        <w:t xml:space="preserve"> horizontal </w:t>
      </w:r>
      <w:r w:rsidRPr="004A6150">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03E25A9B" w14:textId="77777777" w:rsidR="00C379E6" w:rsidRPr="00487657" w:rsidRDefault="00C379E6" w:rsidP="00C379E6">
      <w:pPr>
        <w:pStyle w:val="Heading4"/>
        <w:rPr>
          <w:u w:val="single"/>
        </w:rPr>
      </w:pPr>
      <w:r>
        <w:t>Fraud funds terror operations</w:t>
      </w:r>
    </w:p>
    <w:p w14:paraId="1DBAB092" w14:textId="77777777" w:rsidR="00C379E6" w:rsidRDefault="00C379E6" w:rsidP="00C379E6">
      <w:r w:rsidRPr="004F2906">
        <w:rPr>
          <w:rStyle w:val="Style13ptBold"/>
        </w:rPr>
        <w:t>Tierney 18</w:t>
      </w:r>
      <w:r>
        <w:t>, George &amp; Mary Hylton Professor of International Relations; Director Global Research Institute (GRI) (Michael, “#TerroristFinancing: An Examination of Terrorism Financing via the Internet,” International Journal of Cyber Warfare and Terrorism, vol. 8, no. 1, 01/2018, pp. 1–11)</w:t>
      </w:r>
    </w:p>
    <w:p w14:paraId="1E1496BA" w14:textId="77777777" w:rsidR="00C379E6" w:rsidRPr="00004BE0" w:rsidRDefault="00C379E6" w:rsidP="00C379E6">
      <w:r w:rsidRPr="00004BE0">
        <w:t>2. TERRORIST FINANCING AND THE INTERNET</w:t>
      </w:r>
    </w:p>
    <w:p w14:paraId="16E70E34" w14:textId="77777777" w:rsidR="00C379E6" w:rsidRPr="00004BE0" w:rsidRDefault="00C379E6" w:rsidP="00C379E6">
      <w:r w:rsidRPr="00004BE0">
        <w:t xml:space="preserve">As mentioned, </w:t>
      </w:r>
      <w:r w:rsidRPr="004A6150">
        <w:rPr>
          <w:rStyle w:val="StyleUnderline"/>
          <w:highlight w:val="cyan"/>
        </w:rPr>
        <w:t xml:space="preserve">terrorists’ use of the </w:t>
      </w:r>
      <w:r w:rsidRPr="004A6150">
        <w:rPr>
          <w:rStyle w:val="Emphasis"/>
          <w:highlight w:val="cyan"/>
        </w:rPr>
        <w:t>internet</w:t>
      </w:r>
      <w:r w:rsidRPr="004A6150">
        <w:rPr>
          <w:rStyle w:val="StyleUnderline"/>
          <w:highlight w:val="cyan"/>
        </w:rPr>
        <w:t xml:space="preserve"> has become</w:t>
      </w:r>
      <w:r w:rsidRPr="00E21887">
        <w:rPr>
          <w:rStyle w:val="StyleUnderline"/>
        </w:rPr>
        <w:t xml:space="preserve"> a </w:t>
      </w:r>
      <w:r w:rsidRPr="004A6150">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in order to disseminate ideas and link up with likeminded individuals (Jacobson, 2010; Okolie-Osemene &amp; Okoh, 2015). In this manner, terrorists use the internet </w:t>
      </w:r>
      <w:r w:rsidRPr="004A6150">
        <w:rPr>
          <w:rStyle w:val="StyleUnderline"/>
          <w:highlight w:val="cyan"/>
        </w:rPr>
        <w:t>for</w:t>
      </w:r>
      <w:r w:rsidRPr="00004BE0">
        <w:t xml:space="preserve"> a variety of purposes, including recruitment, propaganda, and </w:t>
      </w:r>
      <w:r w:rsidRPr="004A6150">
        <w:rPr>
          <w:rStyle w:val="Emphasis"/>
          <w:highlight w:val="cyan"/>
        </w:rPr>
        <w:t>financing</w:t>
      </w:r>
      <w:r w:rsidRPr="00004BE0">
        <w:t xml:space="preserve">. As scholars have also noted, the internet is an attractive option for extremists </w:t>
      </w:r>
      <w:r w:rsidRPr="004A6150">
        <w:rPr>
          <w:rStyle w:val="StyleUnderline"/>
          <w:highlight w:val="cyan"/>
        </w:rPr>
        <w:t>due to</w:t>
      </w:r>
      <w:r w:rsidRPr="000349F1">
        <w:rPr>
          <w:rStyle w:val="StyleUnderline"/>
        </w:rPr>
        <w:t xml:space="preserve"> the </w:t>
      </w:r>
      <w:r w:rsidRPr="004A6150">
        <w:rPr>
          <w:rStyle w:val="Emphasis"/>
          <w:highlight w:val="cyan"/>
        </w:rPr>
        <w:t>security</w:t>
      </w:r>
      <w:r w:rsidRPr="004A6150">
        <w:rPr>
          <w:highlight w:val="cyan"/>
        </w:rPr>
        <w:t xml:space="preserve"> </w:t>
      </w:r>
      <w:r w:rsidRPr="004A6150">
        <w:rPr>
          <w:rStyle w:val="StyleUnderline"/>
          <w:highlight w:val="cyan"/>
        </w:rPr>
        <w:t>and</w:t>
      </w:r>
      <w:r w:rsidRPr="004A6150">
        <w:rPr>
          <w:highlight w:val="cyan"/>
        </w:rPr>
        <w:t xml:space="preserve"> </w:t>
      </w:r>
      <w:r w:rsidRPr="004A6150">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4A6150">
        <w:rPr>
          <w:rStyle w:val="StyleUnderline"/>
          <w:highlight w:val="cyan"/>
        </w:rPr>
        <w:t xml:space="preserve">terrorists </w:t>
      </w:r>
      <w:r w:rsidRPr="004A6150">
        <w:rPr>
          <w:rStyle w:val="Emphasis"/>
          <w:highlight w:val="cyan"/>
        </w:rPr>
        <w:t>finance themselves</w:t>
      </w:r>
      <w:r w:rsidRPr="000349F1">
        <w:rPr>
          <w:rStyle w:val="StyleUnderline"/>
        </w:rPr>
        <w:t xml:space="preserve"> through </w:t>
      </w:r>
      <w:r w:rsidRPr="004A6150">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39188FF2" w14:textId="77777777" w:rsidR="00C379E6" w:rsidRPr="00355893" w:rsidRDefault="00C379E6" w:rsidP="00C379E6">
      <w:r w:rsidRPr="00004BE0">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4A6150">
        <w:rPr>
          <w:rStyle w:val="StyleUnderline"/>
          <w:highlight w:val="cyan"/>
        </w:rPr>
        <w:t xml:space="preserve">terrorists engage in cyber-crime to </w:t>
      </w:r>
      <w:r w:rsidRPr="004A6150">
        <w:rPr>
          <w:rStyle w:val="Emphasis"/>
          <w:highlight w:val="cyan"/>
        </w:rPr>
        <w:t>raise</w:t>
      </w:r>
      <w:r w:rsidRPr="00004BE0">
        <w:t xml:space="preserve"> and move </w:t>
      </w:r>
      <w:r w:rsidRPr="004A6150">
        <w:rPr>
          <w:rStyle w:val="Emphasis"/>
          <w:highlight w:val="cyan"/>
        </w:rPr>
        <w:t>funds</w:t>
      </w:r>
      <w:r w:rsidRPr="00004BE0">
        <w:t xml:space="preserve">. For example, Jacobson (2010) found that </w:t>
      </w:r>
      <w:r w:rsidRPr="004A6150">
        <w:rPr>
          <w:rStyle w:val="StyleUnderline"/>
          <w:highlight w:val="cyan"/>
        </w:rPr>
        <w:t>online</w:t>
      </w:r>
      <w:r w:rsidRPr="00004BE0">
        <w:t xml:space="preserve"> credit card </w:t>
      </w:r>
      <w:r w:rsidRPr="004A6150">
        <w:rPr>
          <w:rStyle w:val="Emphasis"/>
          <w:highlight w:val="cyan"/>
        </w:rPr>
        <w:t>fraud</w:t>
      </w:r>
      <w:r w:rsidRPr="004A6150">
        <w:rPr>
          <w:highlight w:val="cyan"/>
        </w:rPr>
        <w:t xml:space="preserve"> </w:t>
      </w:r>
      <w:r w:rsidRPr="004A6150">
        <w:rPr>
          <w:rStyle w:val="StyleUnderline"/>
          <w:highlight w:val="cyan"/>
        </w:rPr>
        <w:t>was a</w:t>
      </w:r>
      <w:r w:rsidRPr="000349F1">
        <w:rPr>
          <w:rStyle w:val="StyleUnderline"/>
        </w:rPr>
        <w:t xml:space="preserve"> fairly </w:t>
      </w:r>
      <w:r w:rsidRPr="004A6150">
        <w:rPr>
          <w:rStyle w:val="Emphasis"/>
          <w:highlight w:val="cyan"/>
        </w:rPr>
        <w:t>major source</w:t>
      </w:r>
      <w:r w:rsidRPr="000349F1">
        <w:rPr>
          <w:rStyle w:val="Emphasis"/>
        </w:rPr>
        <w:t xml:space="preserve"> of terrorist financing</w:t>
      </w:r>
      <w:r w:rsidRPr="00004BE0">
        <w:t xml:space="preserve">. </w:t>
      </w:r>
      <w:r w:rsidRPr="004A6150">
        <w:rPr>
          <w:rStyle w:val="StyleUnderline"/>
          <w:highlight w:val="cyan"/>
        </w:rPr>
        <w:t>By stealing</w:t>
      </w:r>
      <w:r w:rsidRPr="000349F1">
        <w:rPr>
          <w:rStyle w:val="StyleUnderline"/>
        </w:rPr>
        <w:t xml:space="preserve"> a victim’s</w:t>
      </w:r>
      <w:r w:rsidRPr="00004BE0">
        <w:t xml:space="preserve"> private credit </w:t>
      </w:r>
      <w:r w:rsidRPr="004A6150">
        <w:rPr>
          <w:rStyle w:val="Emphasis"/>
          <w:highlight w:val="cyan"/>
        </w:rPr>
        <w:t>info</w:t>
      </w:r>
      <w:r w:rsidRPr="000349F1">
        <w:rPr>
          <w:rStyle w:val="StyleUnderline"/>
        </w:rPr>
        <w:t>rmation</w:t>
      </w:r>
      <w:r w:rsidRPr="00004BE0">
        <w:t xml:space="preserve">, </w:t>
      </w:r>
      <w:r w:rsidRPr="000349F1">
        <w:rPr>
          <w:rStyle w:val="StyleUnderline"/>
        </w:rPr>
        <w:t xml:space="preserve">terrorists are able to </w:t>
      </w:r>
      <w:r w:rsidRPr="004A6150">
        <w:rPr>
          <w:rStyle w:val="Emphasis"/>
          <w:highlight w:val="cyan"/>
        </w:rPr>
        <w:t>co-opt needed funds</w:t>
      </w:r>
      <w:r w:rsidRPr="004A6150">
        <w:rPr>
          <w:highlight w:val="cyan"/>
        </w:rPr>
        <w:t xml:space="preserve"> </w:t>
      </w:r>
      <w:r w:rsidRPr="004A6150">
        <w:rPr>
          <w:rStyle w:val="StyleUnderline"/>
          <w:highlight w:val="cyan"/>
        </w:rPr>
        <w:t>and</w:t>
      </w:r>
      <w:r w:rsidRPr="00004BE0">
        <w:t xml:space="preserve"> </w:t>
      </w:r>
      <w:r w:rsidRPr="000349F1">
        <w:rPr>
          <w:rStyle w:val="Emphasis"/>
        </w:rPr>
        <w:t xml:space="preserve">provide </w:t>
      </w:r>
      <w:r w:rsidRPr="004A6150">
        <w:rPr>
          <w:rStyle w:val="Emphasis"/>
          <w:highlight w:val="cyan"/>
        </w:rPr>
        <w:t>support</w:t>
      </w:r>
      <w:r w:rsidRPr="00004BE0">
        <w:t xml:space="preserve"> to </w:t>
      </w:r>
      <w:r w:rsidRPr="004A6150">
        <w:rPr>
          <w:rStyle w:val="Emphasis"/>
          <w:highlight w:val="cyan"/>
        </w:rPr>
        <w:t>themselves</w:t>
      </w:r>
      <w:r w:rsidRPr="00004BE0">
        <w:t xml:space="preserve"> or their counterparts. Yet as James Okolie-Osemene and Rosemary Ifeanyi Okoh (2015) note, the internet is mostly used to augment and assist activities which occur in the physical world. In this way, </w:t>
      </w:r>
      <w:r w:rsidRPr="00F7346D">
        <w:rPr>
          <w:rStyle w:val="StyleUnderline"/>
        </w:rPr>
        <w:t xml:space="preserve">it would appear that the internet is far more </w:t>
      </w:r>
      <w:r w:rsidRPr="004A6150">
        <w:rPr>
          <w:rStyle w:val="StyleUnderline"/>
          <w:highlight w:val="cyan"/>
        </w:rPr>
        <w:t>useful</w:t>
      </w:r>
      <w:r w:rsidRPr="00F7346D">
        <w:rPr>
          <w:rStyle w:val="StyleUnderline"/>
        </w:rPr>
        <w:t xml:space="preserve"> as a means </w:t>
      </w:r>
      <w:r w:rsidRPr="004A6150">
        <w:rPr>
          <w:rStyle w:val="StyleUnderline"/>
          <w:highlight w:val="cyan"/>
        </w:rPr>
        <w:t xml:space="preserve">to </w:t>
      </w:r>
      <w:r w:rsidRPr="004A6150">
        <w:rPr>
          <w:rStyle w:val="Emphasis"/>
          <w:highlight w:val="cyan"/>
        </w:rPr>
        <w:t>move</w:t>
      </w:r>
      <w:r w:rsidRPr="004A6150">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7E571372" w14:textId="77777777" w:rsidR="00C379E6" w:rsidRPr="00487657" w:rsidRDefault="00C379E6" w:rsidP="00C379E6">
      <w:pPr>
        <w:pStyle w:val="Heading4"/>
      </w:pPr>
      <w:r>
        <w:t>Nuclear war---</w:t>
      </w:r>
      <w:r>
        <w:rPr>
          <w:u w:val="single"/>
        </w:rPr>
        <w:t>cash</w:t>
      </w:r>
      <w:r>
        <w:t xml:space="preserve"> is key</w:t>
      </w:r>
    </w:p>
    <w:p w14:paraId="6D920920" w14:textId="77777777" w:rsidR="00C379E6" w:rsidRDefault="00C379E6" w:rsidP="00C379E6">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8" w:history="1">
        <w:r w:rsidRPr="00AA7594">
          <w:rPr>
            <w:rStyle w:val="Hyperlink"/>
          </w:rPr>
          <w:t>https://nautilus.org/napsnet/napsnet-special-reports/non-state-terrorism-and-inadvertent-nuclear-war/</w:t>
        </w:r>
      </w:hyperlink>
      <w:r>
        <w:rPr>
          <w:rStyle w:val="Hyperlink"/>
        </w:rPr>
        <w:t>)</w:t>
      </w:r>
    </w:p>
    <w:p w14:paraId="167515A0" w14:textId="77777777" w:rsidR="00C379E6" w:rsidRPr="004842FA" w:rsidRDefault="00C379E6" w:rsidP="00C379E6">
      <w:pPr>
        <w:rPr>
          <w:sz w:val="8"/>
          <w:szCs w:val="14"/>
        </w:rPr>
      </w:pPr>
      <w:r w:rsidRPr="004842FA">
        <w:t xml:space="preserve">The critical issue is how </w:t>
      </w:r>
      <w:r w:rsidRPr="004B5557">
        <w:rPr>
          <w:rStyle w:val="StyleUnderline"/>
        </w:rPr>
        <w:t xml:space="preserve">a </w:t>
      </w:r>
      <w:r w:rsidRPr="004A6150">
        <w:rPr>
          <w:rStyle w:val="Emphasis"/>
          <w:highlight w:val="cyan"/>
        </w:rPr>
        <w:t>nuc</w:t>
      </w:r>
      <w:r w:rsidRPr="004B5557">
        <w:rPr>
          <w:rStyle w:val="StyleUnderline"/>
        </w:rPr>
        <w:t xml:space="preserve">lear </w:t>
      </w:r>
      <w:r w:rsidRPr="004A6150">
        <w:rPr>
          <w:rStyle w:val="Emphasis"/>
          <w:highlight w:val="cyan"/>
        </w:rPr>
        <w:t>terror</w:t>
      </w:r>
      <w:r w:rsidRPr="004B5557">
        <w:rPr>
          <w:rStyle w:val="StyleUnderline"/>
        </w:rPr>
        <w:t xml:space="preserve">ist attack may </w:t>
      </w:r>
      <w:r w:rsidRPr="004A6150">
        <w:rPr>
          <w:rStyle w:val="Emphasis"/>
          <w:highlight w:val="cyan"/>
        </w:rPr>
        <w:t>“catalyze”</w:t>
      </w:r>
      <w:r w:rsidRPr="004B5557">
        <w:rPr>
          <w:rStyle w:val="Emphasis"/>
        </w:rPr>
        <w:t xml:space="preserve"> inter-state </w:t>
      </w:r>
      <w:r w:rsidRPr="004A6150">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4A6150">
        <w:rPr>
          <w:rStyle w:val="StyleUnderline"/>
          <w:highlight w:val="cyan"/>
        </w:rPr>
        <w:t>a cult</w:t>
      </w:r>
      <w:r w:rsidRPr="004842FA">
        <w:rPr>
          <w:rStyle w:val="StyleUnderline"/>
        </w:rPr>
        <w:t xml:space="preserve"> attempting to</w:t>
      </w:r>
      <w:r w:rsidRPr="004842FA">
        <w:t xml:space="preserve"> build and </w:t>
      </w:r>
      <w:r w:rsidRPr="004A6150">
        <w:rPr>
          <w:rStyle w:val="Emphasis"/>
          <w:highlight w:val="cyan"/>
        </w:rPr>
        <w:t>buy</w:t>
      </w:r>
      <w:r w:rsidRPr="004842FA">
        <w:t xml:space="preserve"> </w:t>
      </w:r>
      <w:r w:rsidRPr="004A6150">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24CB5E7D" w14:textId="77777777" w:rsidR="00C379E6" w:rsidRPr="004842FA" w:rsidRDefault="00C379E6" w:rsidP="00C379E6">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28F4A034" w14:textId="77777777" w:rsidR="00C379E6" w:rsidRPr="00495CD8" w:rsidRDefault="00C379E6" w:rsidP="00C379E6">
      <w:pPr>
        <w:rPr>
          <w:sz w:val="8"/>
          <w:szCs w:val="14"/>
        </w:rPr>
      </w:pPr>
      <w:r w:rsidRPr="00495CD8">
        <w:rPr>
          <w:sz w:val="8"/>
          <w:szCs w:val="14"/>
        </w:rPr>
        <w:t>The most conducive circumstance for catalysis to occur due to a nuclear terrorist attack might involve the following nexi of timing and conditions:</w:t>
      </w:r>
    </w:p>
    <w:p w14:paraId="4BB2A69C" w14:textId="77777777" w:rsidR="00C379E6" w:rsidRPr="0017290B" w:rsidRDefault="00C379E6" w:rsidP="00C379E6">
      <w:pPr>
        <w:pStyle w:val="ListParagraph"/>
        <w:numPr>
          <w:ilvl w:val="0"/>
          <w:numId w:val="12"/>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1FAE7F99" w14:textId="77777777" w:rsidR="00C379E6" w:rsidRPr="00495CD8" w:rsidRDefault="00C379E6" w:rsidP="00C379E6">
      <w:pPr>
        <w:pStyle w:val="ListParagraph"/>
        <w:numPr>
          <w:ilvl w:val="0"/>
          <w:numId w:val="12"/>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0461CAA8" w14:textId="77777777" w:rsidR="00C379E6" w:rsidRPr="00495CD8" w:rsidRDefault="00C379E6" w:rsidP="00C379E6">
      <w:pPr>
        <w:pStyle w:val="ListParagraph"/>
        <w:numPr>
          <w:ilvl w:val="0"/>
          <w:numId w:val="12"/>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36A839BE" w14:textId="77777777" w:rsidR="00C379E6" w:rsidRPr="00495CD8" w:rsidRDefault="00C379E6" w:rsidP="00C379E6">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6EBBF607" w14:textId="77777777" w:rsidR="00C379E6" w:rsidRPr="0017290B" w:rsidRDefault="00C379E6" w:rsidP="00C379E6">
      <w:r w:rsidRPr="0017290B">
        <w:t xml:space="preserve">Accordingly, </w:t>
      </w:r>
      <w:r w:rsidRPr="0017290B">
        <w:rPr>
          <w:rStyle w:val="StyleUnderline"/>
        </w:rPr>
        <w:t xml:space="preserve">the effect of nuclear </w:t>
      </w:r>
      <w:r w:rsidRPr="004A6150">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4A6150">
        <w:rPr>
          <w:rStyle w:val="StyleUnderline"/>
          <w:highlight w:val="cyan"/>
        </w:rPr>
        <w:t xml:space="preserve">may be </w:t>
      </w:r>
      <w:r w:rsidRPr="004A6150">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4A6150">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4A6150">
        <w:rPr>
          <w:rStyle w:val="StyleUnderline"/>
          <w:highlight w:val="cyan"/>
        </w:rPr>
        <w:t xml:space="preserve">drive </w:t>
      </w:r>
      <w:r w:rsidRPr="004A6150">
        <w:rPr>
          <w:rStyle w:val="Emphasis"/>
          <w:highlight w:val="cyan"/>
        </w:rPr>
        <w:t>escalation</w:t>
      </w:r>
      <w:r w:rsidRPr="004A6150">
        <w:rPr>
          <w:rStyle w:val="StyleUnderline"/>
          <w:highlight w:val="cyan"/>
        </w:rPr>
        <w:t xml:space="preserve"> to</w:t>
      </w:r>
      <w:r w:rsidRPr="0017290B">
        <w:t xml:space="preserve"> the point of </w:t>
      </w:r>
      <w:r w:rsidRPr="0017290B">
        <w:rPr>
          <w:rStyle w:val="Emphasis"/>
        </w:rPr>
        <w:t xml:space="preserve">nuclear </w:t>
      </w:r>
      <w:r w:rsidRPr="004A6150">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3BDA59BD" w14:textId="77777777" w:rsidR="00C379E6" w:rsidRPr="00F636AD" w:rsidRDefault="00C379E6" w:rsidP="00C379E6">
      <w:r w:rsidRPr="0017290B">
        <w:t xml:space="preserve">It follows that the effects of </w:t>
      </w:r>
      <w:r w:rsidRPr="004A6150">
        <w:rPr>
          <w:rStyle w:val="StyleUnderline"/>
          <w:highlight w:val="cyan"/>
        </w:rPr>
        <w:t>a</w:t>
      </w:r>
      <w:r w:rsidRPr="0017290B">
        <w:rPr>
          <w:rStyle w:val="StyleUnderline"/>
        </w:rPr>
        <w:t xml:space="preserve"> non-state nuclear </w:t>
      </w:r>
      <w:r w:rsidRPr="004A6150">
        <w:rPr>
          <w:rStyle w:val="StyleUnderline"/>
          <w:highlight w:val="cyan"/>
        </w:rPr>
        <w:t>attack may be</w:t>
      </w:r>
      <w:r w:rsidRPr="0017290B">
        <w:rPr>
          <w:rStyle w:val="StyleUnderline"/>
        </w:rPr>
        <w:t xml:space="preserve"> characterized better as </w:t>
      </w:r>
      <w:r w:rsidRPr="004A6150">
        <w:rPr>
          <w:rStyle w:val="StyleUnderline"/>
          <w:highlight w:val="cyan"/>
        </w:rPr>
        <w:t xml:space="preserve">a </w:t>
      </w:r>
      <w:r w:rsidRPr="004A6150">
        <w:rPr>
          <w:rStyle w:val="Emphasis"/>
          <w:i/>
          <w:iCs w:val="0"/>
          <w:highlight w:val="cyan"/>
        </w:rPr>
        <w:t>trigger</w:t>
      </w:r>
      <w:r w:rsidRPr="0017290B">
        <w:rPr>
          <w:rStyle w:val="Emphasis"/>
        </w:rPr>
        <w:t xml:space="preserve"> effect</w:t>
      </w:r>
      <w:r w:rsidRPr="0017290B">
        <w:rPr>
          <w:rStyle w:val="StyleUnderline"/>
        </w:rPr>
        <w:t xml:space="preserve">, </w:t>
      </w:r>
      <w:r w:rsidRPr="004A6150">
        <w:rPr>
          <w:rStyle w:val="StyleUnderline"/>
          <w:highlight w:val="cyan"/>
        </w:rPr>
        <w:t>bringing</w:t>
      </w:r>
      <w:r w:rsidRPr="0017290B">
        <w:rPr>
          <w:rStyle w:val="StyleUnderline"/>
        </w:rPr>
        <w:t xml:space="preserve"> about a </w:t>
      </w:r>
      <w:r w:rsidRPr="004A6150">
        <w:rPr>
          <w:rStyle w:val="Emphasis"/>
          <w:i/>
          <w:iCs w:val="0"/>
          <w:highlight w:val="cyan"/>
        </w:rPr>
        <w:t>cascade</w:t>
      </w:r>
      <w:r w:rsidRPr="004A6150">
        <w:rPr>
          <w:rStyle w:val="StyleUnderline"/>
          <w:highlight w:val="cyan"/>
        </w:rPr>
        <w:t xml:space="preserve"> of nuclear</w:t>
      </w:r>
      <w:r w:rsidRPr="0017290B">
        <w:rPr>
          <w:rStyle w:val="StyleUnderline"/>
        </w:rPr>
        <w:t xml:space="preserve"> use </w:t>
      </w:r>
      <w:r w:rsidRPr="004A6150">
        <w:rPr>
          <w:rStyle w:val="StyleUnderline"/>
          <w:highlight w:val="cyan"/>
        </w:rPr>
        <w:t>decisions within NC3</w:t>
      </w:r>
      <w:r w:rsidRPr="0017290B">
        <w:rPr>
          <w:rStyle w:val="StyleUnderline"/>
        </w:rPr>
        <w:t xml:space="preserve"> systems </w:t>
      </w:r>
      <w:r w:rsidRPr="004A6150">
        <w:rPr>
          <w:rStyle w:val="StyleUnderline"/>
          <w:highlight w:val="cyan"/>
        </w:rPr>
        <w:t>that shift</w:t>
      </w:r>
      <w:r w:rsidRPr="0017290B">
        <w:rPr>
          <w:rStyle w:val="StyleUnderline"/>
        </w:rPr>
        <w:t xml:space="preserve"> each state increasingly away from nuclear non-use and increasingly </w:t>
      </w:r>
      <w:r w:rsidRPr="004A6150">
        <w:rPr>
          <w:rStyle w:val="Emphasis"/>
          <w:highlight w:val="cyan"/>
        </w:rPr>
        <w:t>toward</w:t>
      </w:r>
      <w:r w:rsidRPr="0017290B">
        <w:rPr>
          <w:rStyle w:val="StyleUnderline"/>
        </w:rPr>
        <w:t xml:space="preserve">s nuclear use by </w:t>
      </w:r>
      <w:r w:rsidRPr="004A6150">
        <w:rPr>
          <w:rStyle w:val="Emphasis"/>
          <w:highlight w:val="cyan"/>
        </w:rPr>
        <w:t>releasing</w:t>
      </w:r>
      <w:r w:rsidRPr="0017290B">
        <w:rPr>
          <w:rStyle w:val="Emphasis"/>
        </w:rPr>
        <w:t xml:space="preserve"> negative </w:t>
      </w:r>
      <w:r w:rsidRPr="004A6150">
        <w:rPr>
          <w:rStyle w:val="Emphasis"/>
          <w:highlight w:val="cyan"/>
        </w:rPr>
        <w:t>controls</w:t>
      </w:r>
      <w:r w:rsidRPr="0017290B">
        <w:rPr>
          <w:rStyle w:val="StyleUnderline"/>
        </w:rPr>
        <w:t xml:space="preserve"> and enhancing positive controls </w:t>
      </w:r>
      <w:r w:rsidRPr="004A6150">
        <w:rPr>
          <w:rStyle w:val="StyleUnderline"/>
          <w:highlight w:val="cyan"/>
        </w:rPr>
        <w:t>in</w:t>
      </w:r>
      <w:r w:rsidRPr="0017290B">
        <w:rPr>
          <w:rStyle w:val="StyleUnderline"/>
        </w:rPr>
        <w:t xml:space="preserve"> </w:t>
      </w:r>
      <w:r w:rsidRPr="0017290B">
        <w:rPr>
          <w:rStyle w:val="Emphasis"/>
        </w:rPr>
        <w:t xml:space="preserve">multiple action-reaction escalation </w:t>
      </w:r>
      <w:r w:rsidRPr="004A6150">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4A6150">
        <w:rPr>
          <w:rStyle w:val="StyleUnderline"/>
          <w:highlight w:val="cyan"/>
        </w:rPr>
        <w:t>inducing</w:t>
      </w:r>
      <w:r w:rsidRPr="0017290B">
        <w:rPr>
          <w:rStyle w:val="StyleUnderline"/>
        </w:rPr>
        <w:t xml:space="preserve"> </w:t>
      </w:r>
      <w:r w:rsidRPr="0017290B">
        <w:rPr>
          <w:rStyle w:val="Emphasis"/>
        </w:rPr>
        <w:t xml:space="preserve">concatenating nuclear </w:t>
      </w:r>
      <w:r w:rsidRPr="004A6150">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42B1706A" w14:textId="77777777" w:rsidR="00C379E6" w:rsidRDefault="00C379E6" w:rsidP="00C379E6"/>
    <w:p w14:paraId="2C327AA9" w14:textId="77777777" w:rsidR="00C379E6" w:rsidRDefault="00C379E6" w:rsidP="00C379E6">
      <w:pPr>
        <w:pStyle w:val="Heading3"/>
      </w:pPr>
      <w:r>
        <w:t>1NC — T</w:t>
      </w:r>
    </w:p>
    <w:p w14:paraId="27986B4E" w14:textId="77777777" w:rsidR="00C379E6" w:rsidRPr="001A07BE" w:rsidRDefault="00C379E6" w:rsidP="00C379E6">
      <w:pPr>
        <w:pStyle w:val="Heading4"/>
      </w:pPr>
      <w:r w:rsidRPr="001A07BE">
        <w:t xml:space="preserve">‘Scope’ is the </w:t>
      </w:r>
      <w:r w:rsidRPr="001A07BE">
        <w:rPr>
          <w:u w:val="single"/>
        </w:rPr>
        <w:t>extent of the area</w:t>
      </w:r>
      <w:r w:rsidRPr="001A07BE">
        <w:t xml:space="preserve"> dealt with or relevant to the core laws</w:t>
      </w:r>
    </w:p>
    <w:p w14:paraId="1D5954DF" w14:textId="77777777" w:rsidR="00C379E6" w:rsidRPr="001A07BE" w:rsidRDefault="00C379E6" w:rsidP="00C379E6">
      <w:r w:rsidRPr="001A07BE">
        <w:rPr>
          <w:rStyle w:val="Style13ptBold"/>
        </w:rPr>
        <w:t>Oxford Languages ND</w:t>
      </w:r>
      <w:r w:rsidRPr="001A07BE">
        <w:t>, “scope,” shorturl.at/wCDY3</w:t>
      </w:r>
    </w:p>
    <w:p w14:paraId="0719B812" w14:textId="77777777" w:rsidR="00C379E6" w:rsidRPr="001A07BE" w:rsidRDefault="00C379E6" w:rsidP="00C379E6">
      <w:pPr>
        <w:rPr>
          <w:rStyle w:val="StyleUnderline"/>
        </w:rPr>
      </w:pPr>
      <w:r w:rsidRPr="001A07BE">
        <w:rPr>
          <w:rStyle w:val="StyleUnderline"/>
          <w:highlight w:val="cyan"/>
        </w:rPr>
        <w:t>scope</w:t>
      </w:r>
    </w:p>
    <w:p w14:paraId="00B741D7" w14:textId="77777777" w:rsidR="00C379E6" w:rsidRPr="001A07BE" w:rsidRDefault="00C379E6" w:rsidP="00C379E6">
      <w:pPr>
        <w:rPr>
          <w:sz w:val="16"/>
        </w:rPr>
      </w:pPr>
      <w:r w:rsidRPr="001A07BE">
        <w:rPr>
          <w:rStyle w:val="StyleUnderline"/>
        </w:rPr>
        <w:t xml:space="preserve">the extent of </w:t>
      </w:r>
      <w:r w:rsidRPr="001A07BE">
        <w:rPr>
          <w:rStyle w:val="StyleUnderline"/>
          <w:highlight w:val="cyan"/>
        </w:rPr>
        <w:t xml:space="preserve">the </w:t>
      </w:r>
      <w:r w:rsidRPr="001A07BE">
        <w:rPr>
          <w:rStyle w:val="Emphasis"/>
          <w:highlight w:val="cyan"/>
        </w:rPr>
        <w:t>area</w:t>
      </w:r>
      <w:r w:rsidRPr="001A07BE">
        <w:rPr>
          <w:sz w:val="16"/>
        </w:rPr>
        <w:t xml:space="preserve"> </w:t>
      </w:r>
      <w:r w:rsidRPr="001A07BE">
        <w:rPr>
          <w:rStyle w:val="StyleUnderline"/>
        </w:rPr>
        <w:t>or</w:t>
      </w:r>
      <w:r w:rsidRPr="001A07BE">
        <w:rPr>
          <w:sz w:val="16"/>
        </w:rPr>
        <w:t xml:space="preserve"> </w:t>
      </w:r>
      <w:r w:rsidRPr="001A07BE">
        <w:rPr>
          <w:rStyle w:val="Emphasis"/>
        </w:rPr>
        <w:t>subject matter</w:t>
      </w:r>
      <w:r w:rsidRPr="001A07BE">
        <w:rPr>
          <w:sz w:val="16"/>
        </w:rPr>
        <w:t xml:space="preserve"> </w:t>
      </w:r>
      <w:r w:rsidRPr="001A07BE">
        <w:rPr>
          <w:rStyle w:val="StyleUnderline"/>
        </w:rPr>
        <w:t xml:space="preserve">that </w:t>
      </w:r>
      <w:r w:rsidRPr="001A07BE">
        <w:rPr>
          <w:rStyle w:val="StyleUnderline"/>
          <w:highlight w:val="cyan"/>
        </w:rPr>
        <w:t xml:space="preserve">something </w:t>
      </w:r>
      <w:r w:rsidRPr="001A07BE">
        <w:rPr>
          <w:rStyle w:val="Emphasis"/>
          <w:highlight w:val="cyan"/>
        </w:rPr>
        <w:t>deals with</w:t>
      </w:r>
      <w:r w:rsidRPr="001A07BE">
        <w:rPr>
          <w:rStyle w:val="StyleUnderline"/>
          <w:highlight w:val="cyan"/>
        </w:rPr>
        <w:t xml:space="preserve"> or </w:t>
      </w:r>
      <w:r w:rsidRPr="001A07BE">
        <w:rPr>
          <w:rStyle w:val="Emphasis"/>
          <w:highlight w:val="cyan"/>
        </w:rPr>
        <w:t>to which it is relevant</w:t>
      </w:r>
      <w:r w:rsidRPr="001A07BE">
        <w:rPr>
          <w:sz w:val="16"/>
          <w:highlight w:val="cyan"/>
        </w:rPr>
        <w:t>.</w:t>
      </w:r>
    </w:p>
    <w:p w14:paraId="11658A88" w14:textId="77777777" w:rsidR="00C379E6" w:rsidRPr="001A07BE" w:rsidRDefault="00C379E6" w:rsidP="00C379E6">
      <w:pPr>
        <w:rPr>
          <w:sz w:val="16"/>
        </w:rPr>
      </w:pPr>
      <w:r w:rsidRPr="001A07BE">
        <w:rPr>
          <w:sz w:val="16"/>
        </w:rPr>
        <w:t>"we widened the scope of our investigation"</w:t>
      </w:r>
    </w:p>
    <w:p w14:paraId="7F804A70" w14:textId="77777777" w:rsidR="00C379E6" w:rsidRPr="001A07BE" w:rsidRDefault="00C379E6" w:rsidP="00C379E6">
      <w:pPr>
        <w:pStyle w:val="Heading4"/>
        <w:rPr>
          <w:u w:val="single"/>
        </w:rPr>
      </w:pPr>
      <w:r w:rsidRPr="001A07BE">
        <w:t xml:space="preserve">It’s </w:t>
      </w:r>
      <w:r w:rsidRPr="001A07BE">
        <w:rPr>
          <w:u w:val="single"/>
        </w:rPr>
        <w:t>bounded</w:t>
      </w:r>
      <w:r w:rsidRPr="001A07BE">
        <w:t xml:space="preserve"> by </w:t>
      </w:r>
      <w:r w:rsidRPr="001A07BE">
        <w:rPr>
          <w:u w:val="single"/>
        </w:rPr>
        <w:t>exemptions</w:t>
      </w:r>
      <w:r w:rsidRPr="001A07BE">
        <w:t xml:space="preserve"> and </w:t>
      </w:r>
      <w:r w:rsidRPr="001A07BE">
        <w:rPr>
          <w:u w:val="single"/>
        </w:rPr>
        <w:t xml:space="preserve">immunities </w:t>
      </w:r>
    </w:p>
    <w:p w14:paraId="77B49785" w14:textId="77777777" w:rsidR="00C379E6" w:rsidRPr="001A07BE" w:rsidRDefault="00C379E6" w:rsidP="00C379E6">
      <w:r w:rsidRPr="001A07BE">
        <w:rPr>
          <w:rStyle w:val="Style13ptBold"/>
        </w:rPr>
        <w:t>Kruse et al. 19</w:t>
      </w:r>
      <w:r w:rsidRPr="001A07BE">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6625B00B" w14:textId="77777777" w:rsidR="00C379E6" w:rsidRPr="001A07BE" w:rsidRDefault="00C379E6" w:rsidP="00C379E6">
      <w:pPr>
        <w:rPr>
          <w:sz w:val="16"/>
          <w:szCs w:val="14"/>
        </w:rPr>
      </w:pPr>
      <w:r w:rsidRPr="001A07BE">
        <w:rPr>
          <w:sz w:val="16"/>
          <w:szCs w:val="14"/>
        </w:rPr>
        <w:t>D. Top 3 Accomplishments Since Last Long Range Plan in 2015</w:t>
      </w:r>
    </w:p>
    <w:p w14:paraId="4EDF7109" w14:textId="77777777" w:rsidR="00C379E6" w:rsidRPr="001A07BE" w:rsidRDefault="00C379E6" w:rsidP="00C379E6">
      <w:pPr>
        <w:ind w:left="720"/>
        <w:rPr>
          <w:rStyle w:val="Emphasis"/>
        </w:rPr>
      </w:pPr>
      <w:r w:rsidRPr="001A07BE">
        <w:rPr>
          <w:sz w:val="16"/>
        </w:rPr>
        <w:t xml:space="preserve">(1) Publications. In addition to our Annual ALD Updates, we are set to publish an update to the Noerr-Pennington Handbook, which should be out in 2019. We also published a new version of the State Action Handbook in 2016. </w:t>
      </w:r>
      <w:r w:rsidRPr="001A07BE">
        <w:rPr>
          <w:rStyle w:val="StyleUnderline"/>
          <w:highlight w:val="cyan"/>
        </w:rPr>
        <w:t>The</w:t>
      </w:r>
      <w:r w:rsidRPr="001A07BE">
        <w:rPr>
          <w:sz w:val="16"/>
          <w:highlight w:val="cyan"/>
        </w:rPr>
        <w:t xml:space="preserve"> </w:t>
      </w:r>
      <w:r w:rsidRPr="001A07BE">
        <w:rPr>
          <w:rStyle w:val="Emphasis"/>
          <w:highlight w:val="cyan"/>
        </w:rPr>
        <w:t>Handbook on the Scope of the Antitrust Laws</w:t>
      </w:r>
      <w:r w:rsidRPr="001A07BE">
        <w:rPr>
          <w:sz w:val="16"/>
        </w:rPr>
        <w:t xml:space="preserve"> </w:t>
      </w:r>
      <w:r w:rsidRPr="001A07BE">
        <w:rPr>
          <w:rStyle w:val="StyleUnderline"/>
        </w:rPr>
        <w:t xml:space="preserve">was </w:t>
      </w:r>
      <w:r w:rsidRPr="001A07BE">
        <w:rPr>
          <w:rStyle w:val="Emphasis"/>
        </w:rPr>
        <w:t>published in 2015.</w:t>
      </w:r>
    </w:p>
    <w:p w14:paraId="6D003458" w14:textId="77777777" w:rsidR="00C379E6" w:rsidRPr="001A07BE" w:rsidRDefault="00C379E6" w:rsidP="00C379E6">
      <w:pPr>
        <w:ind w:left="720"/>
        <w:rPr>
          <w:sz w:val="8"/>
          <w:szCs w:val="14"/>
        </w:rPr>
      </w:pPr>
      <w:r w:rsidRPr="001A07BE">
        <w:rPr>
          <w:sz w:val="8"/>
          <w:szCs w:val="14"/>
        </w:rPr>
        <w:t>(2) Commentary on Legislative and Regulatory Proposals. The Committee has been very active in supporting Section commentary on proposed legislation, regulations, and other policy issues.</w:t>
      </w:r>
    </w:p>
    <w:p w14:paraId="3BE4F826" w14:textId="77777777" w:rsidR="00C379E6" w:rsidRPr="001A07BE" w:rsidRDefault="00C379E6" w:rsidP="00C379E6">
      <w:pPr>
        <w:ind w:left="720"/>
        <w:rPr>
          <w:sz w:val="8"/>
          <w:szCs w:val="14"/>
        </w:rPr>
      </w:pPr>
      <w:r w:rsidRPr="001A07BE">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5A109E19" w14:textId="77777777" w:rsidR="00C379E6" w:rsidRPr="001A07BE" w:rsidRDefault="00C379E6" w:rsidP="00C379E6">
      <w:pPr>
        <w:ind w:left="720"/>
        <w:rPr>
          <w:sz w:val="8"/>
          <w:szCs w:val="14"/>
        </w:rPr>
      </w:pPr>
      <w:r w:rsidRPr="001A07BE">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4A8E0C2F" w14:textId="77777777" w:rsidR="00C379E6" w:rsidRPr="001A07BE" w:rsidRDefault="00C379E6" w:rsidP="00C379E6">
      <w:pPr>
        <w:ind w:left="720"/>
        <w:rPr>
          <w:sz w:val="8"/>
          <w:szCs w:val="14"/>
        </w:rPr>
      </w:pPr>
      <w:r w:rsidRPr="001A07BE">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46763E84" w14:textId="77777777" w:rsidR="00C379E6" w:rsidRPr="001A07BE" w:rsidRDefault="00C379E6" w:rsidP="00C379E6">
      <w:pPr>
        <w:rPr>
          <w:sz w:val="8"/>
          <w:szCs w:val="14"/>
        </w:rPr>
      </w:pPr>
      <w:r w:rsidRPr="001A07BE">
        <w:rPr>
          <w:sz w:val="8"/>
          <w:szCs w:val="14"/>
        </w:rPr>
        <w:t>II. Major Competition/Consumer Protection Policy or Substantive Issues Within Committee’s Jurisdiction Anticipated to Arise Over Next Three Years</w:t>
      </w:r>
    </w:p>
    <w:p w14:paraId="414926D1" w14:textId="77777777" w:rsidR="00C379E6" w:rsidRPr="001A07BE" w:rsidRDefault="00C379E6" w:rsidP="00C379E6">
      <w:pPr>
        <w:rPr>
          <w:sz w:val="8"/>
          <w:szCs w:val="14"/>
        </w:rPr>
      </w:pPr>
      <w:r w:rsidRPr="001A07BE">
        <w:rPr>
          <w:sz w:val="8"/>
          <w:szCs w:val="14"/>
        </w:rPr>
        <w:t>A. Issue #1: Will Certain Exemptions Be Eliminated or Expanded?</w:t>
      </w:r>
    </w:p>
    <w:p w14:paraId="2E630A1A" w14:textId="77777777" w:rsidR="00C379E6" w:rsidRPr="001A07BE" w:rsidRDefault="00C379E6" w:rsidP="00C379E6">
      <w:pPr>
        <w:rPr>
          <w:sz w:val="8"/>
          <w:szCs w:val="14"/>
        </w:rPr>
      </w:pPr>
      <w:r w:rsidRPr="001A07BE">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288749AF" w14:textId="77777777" w:rsidR="00C379E6" w:rsidRPr="001A07BE" w:rsidRDefault="00C379E6" w:rsidP="00C379E6">
      <w:pPr>
        <w:rPr>
          <w:sz w:val="8"/>
          <w:szCs w:val="14"/>
        </w:rPr>
      </w:pPr>
      <w:r w:rsidRPr="001A07BE">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692287ED" w14:textId="77777777" w:rsidR="00C379E6" w:rsidRPr="001A07BE" w:rsidRDefault="00C379E6" w:rsidP="00C379E6">
      <w:pPr>
        <w:rPr>
          <w:sz w:val="8"/>
          <w:szCs w:val="14"/>
        </w:rPr>
      </w:pPr>
      <w:r w:rsidRPr="001A07BE">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6CC588A1" w14:textId="77777777" w:rsidR="00C379E6" w:rsidRPr="001A07BE" w:rsidRDefault="00C379E6" w:rsidP="00C379E6">
      <w:pPr>
        <w:rPr>
          <w:sz w:val="8"/>
          <w:szCs w:val="14"/>
        </w:rPr>
      </w:pPr>
      <w:r w:rsidRPr="001A07BE">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71177A27" w14:textId="77777777" w:rsidR="00C379E6" w:rsidRPr="001A07BE" w:rsidRDefault="00C379E6" w:rsidP="00C379E6">
      <w:pPr>
        <w:rPr>
          <w:sz w:val="8"/>
          <w:szCs w:val="14"/>
        </w:rPr>
      </w:pPr>
      <w:r w:rsidRPr="001A07BE">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2CB61923" w14:textId="77777777" w:rsidR="00C379E6" w:rsidRPr="001A07BE" w:rsidRDefault="00C379E6" w:rsidP="00C379E6">
      <w:pPr>
        <w:rPr>
          <w:sz w:val="8"/>
          <w:szCs w:val="14"/>
        </w:rPr>
      </w:pPr>
      <w:r w:rsidRPr="001A07BE">
        <w:rPr>
          <w:sz w:val="8"/>
          <w:szCs w:val="14"/>
        </w:rPr>
        <w:t>B. Issue #2: Will There Be Legislative Solutions to State Action Issues at State and Federal Levels?</w:t>
      </w:r>
    </w:p>
    <w:p w14:paraId="60EF2E00" w14:textId="77777777" w:rsidR="00C379E6" w:rsidRPr="001A07BE" w:rsidRDefault="00C379E6" w:rsidP="00C379E6">
      <w:pPr>
        <w:rPr>
          <w:sz w:val="8"/>
          <w:szCs w:val="14"/>
        </w:rPr>
      </w:pPr>
      <w:r w:rsidRPr="001A07BE">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52C4B17B" w14:textId="77777777" w:rsidR="00C379E6" w:rsidRPr="001A07BE" w:rsidRDefault="00C379E6" w:rsidP="00C379E6">
      <w:pPr>
        <w:rPr>
          <w:sz w:val="8"/>
          <w:szCs w:val="14"/>
        </w:rPr>
      </w:pPr>
      <w:r w:rsidRPr="001A07BE">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5ED9A2B5" w14:textId="77777777" w:rsidR="00C379E6" w:rsidRPr="001A07BE" w:rsidRDefault="00C379E6" w:rsidP="00C379E6">
      <w:pPr>
        <w:rPr>
          <w:sz w:val="8"/>
          <w:szCs w:val="14"/>
        </w:rPr>
      </w:pPr>
      <w:r w:rsidRPr="001A07BE">
        <w:rPr>
          <w:sz w:val="8"/>
          <w:szCs w:val="14"/>
        </w:rPr>
        <w:t>C. Issue #3: Will Noerr Be Restricted or Expanded?</w:t>
      </w:r>
    </w:p>
    <w:p w14:paraId="5E43F097" w14:textId="77777777" w:rsidR="00C379E6" w:rsidRPr="001A07BE" w:rsidRDefault="00C379E6" w:rsidP="00C379E6">
      <w:pPr>
        <w:rPr>
          <w:sz w:val="8"/>
          <w:szCs w:val="14"/>
        </w:rPr>
      </w:pPr>
      <w:r w:rsidRPr="001A07BE">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6F71ADD7" w14:textId="77777777" w:rsidR="00C379E6" w:rsidRPr="001A07BE" w:rsidRDefault="00C379E6" w:rsidP="00C379E6">
      <w:pPr>
        <w:rPr>
          <w:sz w:val="8"/>
          <w:szCs w:val="14"/>
        </w:rPr>
      </w:pPr>
      <w:r w:rsidRPr="001A07BE">
        <w:rPr>
          <w:sz w:val="8"/>
          <w:szCs w:val="14"/>
        </w:rPr>
        <w:t xml:space="preserve">III. Specific Long Term Plans to Strengthen Committee </w:t>
      </w:r>
    </w:p>
    <w:p w14:paraId="7726FAE7" w14:textId="77777777" w:rsidR="00C379E6" w:rsidRPr="001A07BE" w:rsidRDefault="00C379E6" w:rsidP="00C379E6">
      <w:pPr>
        <w:rPr>
          <w:sz w:val="8"/>
          <w:szCs w:val="14"/>
        </w:rPr>
      </w:pPr>
      <w:r w:rsidRPr="001A07BE">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2D745C0A" w14:textId="77777777" w:rsidR="00C379E6" w:rsidRPr="001A07BE" w:rsidRDefault="00C379E6" w:rsidP="00C379E6">
      <w:pPr>
        <w:rPr>
          <w:sz w:val="8"/>
          <w:szCs w:val="14"/>
        </w:rPr>
      </w:pPr>
      <w:r w:rsidRPr="001A07BE">
        <w:rPr>
          <w:sz w:val="8"/>
          <w:szCs w:val="14"/>
        </w:rPr>
        <w:t xml:space="preserve">A. Potential Modifications to Charter: What is the Role of this Committee? </w:t>
      </w:r>
    </w:p>
    <w:p w14:paraId="63FBC9AA" w14:textId="77777777" w:rsidR="00C379E6" w:rsidRPr="001A07BE" w:rsidRDefault="00C379E6" w:rsidP="00C379E6">
      <w:pPr>
        <w:rPr>
          <w:sz w:val="16"/>
        </w:rPr>
      </w:pPr>
      <w:r w:rsidRPr="001A07BE">
        <w:rPr>
          <w:rStyle w:val="StyleUnderline"/>
        </w:rPr>
        <w:t>The</w:t>
      </w:r>
      <w:r w:rsidRPr="001A07BE">
        <w:rPr>
          <w:sz w:val="16"/>
        </w:rPr>
        <w:t xml:space="preserve"> </w:t>
      </w:r>
      <w:r w:rsidRPr="001A07BE">
        <w:rPr>
          <w:rStyle w:val="Emphasis"/>
        </w:rPr>
        <w:t>Committee’s</w:t>
      </w:r>
      <w:r w:rsidRPr="001A07BE">
        <w:rPr>
          <w:sz w:val="16"/>
        </w:rPr>
        <w:t xml:space="preserve"> current charter accurately characterizes its </w:t>
      </w:r>
      <w:r w:rsidRPr="001A07BE">
        <w:rPr>
          <w:rStyle w:val="Emphasis"/>
        </w:rPr>
        <w:t>purview</w:t>
      </w:r>
      <w:r w:rsidRPr="001A07BE">
        <w:rPr>
          <w:rStyle w:val="StyleUnderline"/>
        </w:rPr>
        <w:t xml:space="preserve">—that </w:t>
      </w:r>
      <w:r w:rsidRPr="001A07BE">
        <w:rPr>
          <w:rStyle w:val="StyleUnderline"/>
          <w:highlight w:val="cyan"/>
        </w:rPr>
        <w:t xml:space="preserve">is, </w:t>
      </w:r>
      <w:r w:rsidRPr="001A07BE">
        <w:rPr>
          <w:rStyle w:val="Emphasis"/>
          <w:highlight w:val="cyan"/>
        </w:rPr>
        <w:t>addressing the scope of the antitrust laws</w:t>
      </w:r>
      <w:r w:rsidRPr="001A07BE">
        <w:rPr>
          <w:rStyle w:val="StyleUnderline"/>
          <w:highlight w:val="cyan"/>
        </w:rPr>
        <w:t xml:space="preserve">. </w:t>
      </w:r>
      <w:r w:rsidRPr="001A07BE">
        <w:rPr>
          <w:rStyle w:val="Emphasis"/>
          <w:highlight w:val="cyan"/>
        </w:rPr>
        <w:t>That scope</w:t>
      </w:r>
      <w:r w:rsidRPr="001A07BE">
        <w:rPr>
          <w:sz w:val="16"/>
        </w:rPr>
        <w:t xml:space="preserve">, of course, </w:t>
      </w:r>
      <w:r w:rsidRPr="001A07BE">
        <w:rPr>
          <w:rStyle w:val="StyleUnderline"/>
          <w:highlight w:val="cyan"/>
        </w:rPr>
        <w:t xml:space="preserve">is </w:t>
      </w:r>
      <w:r w:rsidRPr="001A07BE">
        <w:rPr>
          <w:rStyle w:val="Emphasis"/>
          <w:highlight w:val="cyan"/>
        </w:rPr>
        <w:t>defined</w:t>
      </w:r>
      <w:r w:rsidRPr="001A07BE">
        <w:rPr>
          <w:sz w:val="16"/>
        </w:rPr>
        <w:t xml:space="preserve"> primarily </w:t>
      </w:r>
      <w:r w:rsidRPr="001A07BE">
        <w:rPr>
          <w:rStyle w:val="StyleUnderline"/>
          <w:highlight w:val="cyan"/>
        </w:rPr>
        <w:t xml:space="preserve">in terms of </w:t>
      </w:r>
      <w:r w:rsidRPr="001A07BE">
        <w:rPr>
          <w:rStyle w:val="Emphasis"/>
          <w:highlight w:val="cyan"/>
        </w:rPr>
        <w:t>exemptions</w:t>
      </w:r>
      <w:r w:rsidRPr="001A07BE">
        <w:rPr>
          <w:rStyle w:val="StyleUnderline"/>
          <w:highlight w:val="cyan"/>
        </w:rPr>
        <w:t xml:space="preserve"> and</w:t>
      </w:r>
      <w:r w:rsidRPr="001A07BE">
        <w:rPr>
          <w:sz w:val="16"/>
        </w:rPr>
        <w:t xml:space="preserve"> </w:t>
      </w:r>
      <w:r w:rsidRPr="001A07BE">
        <w:rPr>
          <w:rStyle w:val="Emphasis"/>
          <w:highlight w:val="cyan"/>
        </w:rPr>
        <w:t>immunities</w:t>
      </w:r>
      <w:r w:rsidRPr="001A07BE">
        <w:rPr>
          <w:sz w:val="16"/>
        </w:rPr>
        <w:t xml:space="preserve"> (</w:t>
      </w:r>
      <w:r w:rsidRPr="001A07BE">
        <w:rPr>
          <w:rStyle w:val="StyleUnderline"/>
        </w:rPr>
        <w:t>both</w:t>
      </w:r>
      <w:r w:rsidRPr="001A07BE">
        <w:rPr>
          <w:sz w:val="16"/>
        </w:rPr>
        <w:t xml:space="preserve"> </w:t>
      </w:r>
      <w:r w:rsidRPr="001A07BE">
        <w:rPr>
          <w:rStyle w:val="Emphasis"/>
          <w:highlight w:val="cyan"/>
        </w:rPr>
        <w:t>statutory</w:t>
      </w:r>
      <w:r w:rsidRPr="001A07BE">
        <w:rPr>
          <w:rStyle w:val="StyleUnderline"/>
          <w:highlight w:val="cyan"/>
        </w:rPr>
        <w:t xml:space="preserve"> and </w:t>
      </w:r>
      <w:r w:rsidRPr="001A07BE">
        <w:rPr>
          <w:rStyle w:val="Emphasis"/>
          <w:highlight w:val="cyan"/>
        </w:rPr>
        <w:t>non-statutory</w:t>
      </w:r>
      <w:r w:rsidRPr="001A07BE">
        <w:rPr>
          <w:sz w:val="16"/>
        </w:rPr>
        <w:t xml:space="preserve">). </w:t>
      </w:r>
      <w:r w:rsidRPr="001A07BE">
        <w:rPr>
          <w:rStyle w:val="StyleUnderline"/>
        </w:rPr>
        <w:t>The Committee</w:t>
      </w:r>
      <w:r w:rsidRPr="001A07BE">
        <w:rPr>
          <w:sz w:val="16"/>
        </w:rPr>
        <w:t xml:space="preserve">, however, </w:t>
      </w:r>
      <w:r w:rsidRPr="001A07BE">
        <w:rPr>
          <w:rStyle w:val="StyleUnderline"/>
        </w:rPr>
        <w:t xml:space="preserve">has dealt with other </w:t>
      </w:r>
      <w:r w:rsidRPr="001A07BE">
        <w:rPr>
          <w:rStyle w:val="StyleUnderline"/>
          <w:highlight w:val="cyan"/>
        </w:rPr>
        <w:t>doctrines</w:t>
      </w:r>
      <w:r w:rsidRPr="001A07BE">
        <w:rPr>
          <w:rStyle w:val="StyleUnderline"/>
        </w:rPr>
        <w:t>, such as preemption and primary jurisdiction</w:t>
      </w:r>
      <w:r w:rsidRPr="001A07BE">
        <w:rPr>
          <w:sz w:val="16"/>
        </w:rPr>
        <w:t xml:space="preserve">. These areas may not necessarily be viewed as traditional exemptions or immunities, but they nonetheless </w:t>
      </w:r>
      <w:r w:rsidRPr="001A07BE">
        <w:rPr>
          <w:rStyle w:val="Emphasis"/>
          <w:highlight w:val="cyan"/>
        </w:rPr>
        <w:t>directly affect</w:t>
      </w:r>
      <w:r w:rsidRPr="001A07BE">
        <w:rPr>
          <w:sz w:val="16"/>
        </w:rPr>
        <w:t xml:space="preserve"> </w:t>
      </w:r>
      <w:r w:rsidRPr="001A07BE">
        <w:rPr>
          <w:rStyle w:val="StyleUnderline"/>
        </w:rPr>
        <w:t>the</w:t>
      </w:r>
      <w:r w:rsidRPr="001A07BE">
        <w:rPr>
          <w:sz w:val="16"/>
        </w:rPr>
        <w:t xml:space="preserve"> </w:t>
      </w:r>
      <w:r w:rsidRPr="001A07BE">
        <w:rPr>
          <w:rStyle w:val="StyleUnderline"/>
          <w:highlight w:val="cyan"/>
        </w:rPr>
        <w:t xml:space="preserve">application </w:t>
      </w:r>
      <w:r w:rsidRPr="001A07BE">
        <w:rPr>
          <w:rStyle w:val="Emphasis"/>
          <w:szCs w:val="24"/>
          <w:highlight w:val="cyan"/>
        </w:rPr>
        <w:t>and</w:t>
      </w:r>
      <w:r w:rsidRPr="001A07BE">
        <w:rPr>
          <w:rStyle w:val="StyleUnderline"/>
          <w:highlight w:val="cyan"/>
        </w:rPr>
        <w:t xml:space="preserve"> extent of the</w:t>
      </w:r>
      <w:r w:rsidRPr="001A07BE">
        <w:rPr>
          <w:rStyle w:val="StyleUnderline"/>
        </w:rPr>
        <w:t xml:space="preserve"> antitrust </w:t>
      </w:r>
      <w:r w:rsidRPr="001A07BE">
        <w:rPr>
          <w:rStyle w:val="StyleUnderline"/>
          <w:highlight w:val="cyan"/>
        </w:rPr>
        <w:t>laws</w:t>
      </w:r>
      <w:r w:rsidRPr="001A07BE">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4D747D63" w14:textId="77777777" w:rsidR="00C379E6" w:rsidRPr="001A07BE" w:rsidRDefault="00C379E6" w:rsidP="00C379E6">
      <w:pPr>
        <w:pStyle w:val="Heading4"/>
      </w:pPr>
      <w:r w:rsidRPr="001A07BE">
        <w:t xml:space="preserve">‘Expand’ must </w:t>
      </w:r>
      <w:r w:rsidRPr="001A07BE">
        <w:rPr>
          <w:u w:val="single"/>
        </w:rPr>
        <w:t>make more expansive</w:t>
      </w:r>
      <w:r w:rsidRPr="001A07BE">
        <w:t xml:space="preserve">---NOT </w:t>
      </w:r>
      <w:r w:rsidRPr="001A07BE">
        <w:rPr>
          <w:u w:val="single"/>
        </w:rPr>
        <w:t>merely clarify</w:t>
      </w:r>
      <w:r w:rsidRPr="001A07BE">
        <w:t xml:space="preserve"> existing principles </w:t>
      </w:r>
    </w:p>
    <w:p w14:paraId="08FB17C2" w14:textId="77777777" w:rsidR="00C379E6" w:rsidRPr="001A07BE" w:rsidRDefault="00C379E6" w:rsidP="00C379E6">
      <w:r w:rsidRPr="001A07BE">
        <w:t xml:space="preserve">Terry J. </w:t>
      </w:r>
      <w:r w:rsidRPr="001A07BE">
        <w:rPr>
          <w:rStyle w:val="Style13ptBold"/>
        </w:rPr>
        <w:t>Hatter, Jr. 90</w:t>
      </w:r>
      <w:r w:rsidRPr="001A07BE">
        <w:t>, Judge, US District Court, California Central, “In re Eastport Assoc.,” 114 B.R. 686, Lexis</w:t>
      </w:r>
    </w:p>
    <w:p w14:paraId="23CB2A52" w14:textId="77777777" w:rsidR="00C379E6" w:rsidRPr="001A07BE" w:rsidRDefault="00C379E6" w:rsidP="00C379E6">
      <w:pPr>
        <w:rPr>
          <w:sz w:val="16"/>
        </w:rPr>
      </w:pPr>
      <w:r w:rsidRPr="001A07BE">
        <w:rPr>
          <w:sz w:val="16"/>
        </w:rPr>
        <w:t xml:space="preserve"> [**10]  Second, Eastport asserts that the presumption against retroactivity does not apply because the amendment was intended only as a clarification of existing law. HN7 </w:t>
      </w:r>
      <w:r w:rsidRPr="001A07BE">
        <w:rPr>
          <w:rStyle w:val="StyleUnderline"/>
        </w:rPr>
        <w:t xml:space="preserve">Where an amendment </w:t>
      </w:r>
      <w:r w:rsidRPr="001A07BE">
        <w:rPr>
          <w:rStyle w:val="StyleUnderline"/>
          <w:highlight w:val="cyan"/>
        </w:rPr>
        <w:t>to</w:t>
      </w:r>
      <w:r w:rsidRPr="001A07BE">
        <w:rPr>
          <w:rStyle w:val="StyleUnderline"/>
        </w:rPr>
        <w:t xml:space="preserve"> a statute is </w:t>
      </w:r>
      <w:r w:rsidRPr="001A07BE">
        <w:rPr>
          <w:rStyle w:val="Emphasis"/>
        </w:rPr>
        <w:t>remedial</w:t>
      </w:r>
      <w:r w:rsidRPr="001A07BE">
        <w:rPr>
          <w:rStyle w:val="StyleUnderline"/>
        </w:rPr>
        <w:t xml:space="preserve"> in nature and </w:t>
      </w:r>
      <w:r w:rsidRPr="001A07BE">
        <w:rPr>
          <w:rStyle w:val="Emphasis"/>
          <w:highlight w:val="cyan"/>
        </w:rPr>
        <w:t>merely</w:t>
      </w:r>
      <w:r w:rsidRPr="001A07BE">
        <w:rPr>
          <w:rStyle w:val="StyleUnderline"/>
        </w:rPr>
        <w:t xml:space="preserve"> serves to </w:t>
      </w:r>
      <w:r w:rsidRPr="001A07BE">
        <w:rPr>
          <w:rStyle w:val="Emphasis"/>
          <w:highlight w:val="cyan"/>
        </w:rPr>
        <w:t>clarify existing law</w:t>
      </w:r>
      <w:r w:rsidRPr="001A07BE">
        <w:rPr>
          <w:rStyle w:val="StyleUnderline"/>
        </w:rPr>
        <w:t xml:space="preserve">, </w:t>
      </w:r>
      <w:r w:rsidRPr="001A07BE">
        <w:rPr>
          <w:rStyle w:val="Emphasis"/>
        </w:rPr>
        <w:t>no question</w:t>
      </w:r>
      <w:r w:rsidRPr="001A07BE">
        <w:rPr>
          <w:sz w:val="16"/>
        </w:rPr>
        <w:t xml:space="preserve"> of retroactivity </w:t>
      </w:r>
      <w:r w:rsidRPr="001A07BE">
        <w:rPr>
          <w:rStyle w:val="StyleUnderline"/>
        </w:rPr>
        <w:t>is involved</w:t>
      </w:r>
      <w:r w:rsidRPr="001A07BE">
        <w:rPr>
          <w:sz w:val="16"/>
        </w:rPr>
        <w:t xml:space="preserve"> and the law will be applied to pending cases. City of Redlands v. Sorensen, 176 Cal. App. 3d 202, 211, 221 Cal. Rptr. 728, 732 (1985). </w:t>
      </w:r>
      <w:r w:rsidRPr="001A07BE">
        <w:rPr>
          <w:rStyle w:val="StyleUnderline"/>
        </w:rPr>
        <w:t xml:space="preserve">The evidence in </w:t>
      </w:r>
      <w:r w:rsidRPr="001A07BE">
        <w:rPr>
          <w:rStyle w:val="StyleUnderline"/>
          <w:highlight w:val="cyan"/>
        </w:rPr>
        <w:t>this case</w:t>
      </w:r>
      <w:r w:rsidRPr="001A07BE">
        <w:rPr>
          <w:rStyle w:val="StyleUnderline"/>
        </w:rPr>
        <w:t xml:space="preserve">, however, </w:t>
      </w:r>
      <w:r w:rsidRPr="001A07BE">
        <w:rPr>
          <w:rStyle w:val="StyleUnderline"/>
          <w:highlight w:val="cyan"/>
        </w:rPr>
        <w:t xml:space="preserve">does </w:t>
      </w:r>
      <w:r w:rsidRPr="001A07BE">
        <w:rPr>
          <w:rStyle w:val="Emphasis"/>
          <w:highlight w:val="cyan"/>
        </w:rPr>
        <w:t>not support</w:t>
      </w:r>
      <w:r w:rsidRPr="001A07BE">
        <w:rPr>
          <w:rStyle w:val="Emphasis"/>
        </w:rPr>
        <w:t xml:space="preserve"> the conclusion </w:t>
      </w:r>
      <w:r w:rsidRPr="001A07BE">
        <w:rPr>
          <w:rStyle w:val="Emphasis"/>
          <w:highlight w:val="cyan"/>
        </w:rPr>
        <w:t>that</w:t>
      </w:r>
      <w:r w:rsidRPr="001A07BE">
        <w:rPr>
          <w:rStyle w:val="Emphasis"/>
        </w:rPr>
        <w:t xml:space="preserve"> the amendment</w:t>
      </w:r>
      <w:r w:rsidRPr="001A07BE">
        <w:rPr>
          <w:sz w:val="16"/>
        </w:rPr>
        <w:t xml:space="preserve"> to section 66452.6(f) </w:t>
      </w:r>
      <w:r w:rsidRPr="001A07BE">
        <w:rPr>
          <w:rStyle w:val="Emphasis"/>
        </w:rPr>
        <w:t>was simply a clarification</w:t>
      </w:r>
      <w:r w:rsidRPr="001A07BE">
        <w:rPr>
          <w:sz w:val="16"/>
        </w:rPr>
        <w:t xml:space="preserve"> of preexisting law. </w:t>
      </w:r>
      <w:r w:rsidRPr="001A07BE">
        <w:rPr>
          <w:rStyle w:val="StyleUnderline"/>
          <w:highlight w:val="cyan"/>
        </w:rPr>
        <w:t>The</w:t>
      </w:r>
      <w:r w:rsidRPr="001A07BE">
        <w:rPr>
          <w:rStyle w:val="StyleUnderline"/>
        </w:rPr>
        <w:t xml:space="preserve"> Legislative</w:t>
      </w:r>
      <w:r w:rsidRPr="001A07BE">
        <w:rPr>
          <w:sz w:val="16"/>
        </w:rPr>
        <w:t xml:space="preserve"> Counsel's </w:t>
      </w:r>
      <w:r w:rsidRPr="001A07BE">
        <w:rPr>
          <w:rStyle w:val="StyleUnderline"/>
          <w:highlight w:val="cyan"/>
        </w:rPr>
        <w:t>Digest</w:t>
      </w:r>
      <w:r w:rsidRPr="001A07BE">
        <w:rPr>
          <w:sz w:val="16"/>
        </w:rPr>
        <w:t xml:space="preserve"> </w:t>
      </w:r>
      <w:r w:rsidRPr="001A07BE">
        <w:rPr>
          <w:rStyle w:val="StyleUnderline"/>
        </w:rPr>
        <w:t xml:space="preserve">specifically </w:t>
      </w:r>
      <w:r w:rsidRPr="001A07BE">
        <w:rPr>
          <w:rStyle w:val="StyleUnderline"/>
          <w:highlight w:val="cyan"/>
        </w:rPr>
        <w:t>states</w:t>
      </w:r>
      <w:r w:rsidRPr="001A07BE">
        <w:rPr>
          <w:rStyle w:val="StyleUnderline"/>
        </w:rPr>
        <w:t xml:space="preserve"> that "</w:t>
      </w:r>
      <w:r w:rsidRPr="001A07BE">
        <w:rPr>
          <w:rStyle w:val="StyleUnderline"/>
          <w:highlight w:val="cyan"/>
        </w:rPr>
        <w:t xml:space="preserve">the bill would </w:t>
      </w:r>
      <w:r w:rsidRPr="001A07BE">
        <w:rPr>
          <w:rStyle w:val="Emphasis"/>
          <w:highlight w:val="cyan"/>
        </w:rPr>
        <w:t>expand</w:t>
      </w:r>
      <w:r w:rsidRPr="001A07BE">
        <w:rPr>
          <w:sz w:val="16"/>
          <w:highlight w:val="cyan"/>
        </w:rPr>
        <w:t xml:space="preserve"> </w:t>
      </w:r>
      <w:r w:rsidRPr="001A07BE">
        <w:rPr>
          <w:rStyle w:val="StyleUnderline"/>
          <w:highlight w:val="cyan"/>
        </w:rPr>
        <w:t>the definition</w:t>
      </w:r>
      <w:r w:rsidRPr="001A07BE">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(1987). </w:t>
      </w:r>
      <w:r w:rsidRPr="001A07BE">
        <w:rPr>
          <w:rStyle w:val="StyleUnderline"/>
        </w:rPr>
        <w:t xml:space="preserve">By its </w:t>
      </w:r>
      <w:r w:rsidRPr="001A07BE">
        <w:rPr>
          <w:rStyle w:val="Emphasis"/>
        </w:rPr>
        <w:t>ordinary meaning</w:t>
      </w:r>
      <w:r w:rsidRPr="001A07BE">
        <w:rPr>
          <w:rStyle w:val="StyleUnderline"/>
        </w:rPr>
        <w:t>, the term "</w:t>
      </w:r>
      <w:r w:rsidRPr="001A07BE">
        <w:rPr>
          <w:rStyle w:val="Emphasis"/>
        </w:rPr>
        <w:t>expand</w:t>
      </w:r>
      <w:r w:rsidRPr="001A07BE">
        <w:rPr>
          <w:rStyle w:val="StyleUnderline"/>
        </w:rPr>
        <w:t xml:space="preserve">" </w:t>
      </w:r>
      <w:r w:rsidRPr="001A07BE">
        <w:rPr>
          <w:rStyle w:val="StyleUnderline"/>
          <w:highlight w:val="cyan"/>
        </w:rPr>
        <w:t xml:space="preserve">indicates a </w:t>
      </w:r>
      <w:r w:rsidRPr="001A07BE">
        <w:rPr>
          <w:rStyle w:val="Emphasis"/>
          <w:highlight w:val="cyan"/>
        </w:rPr>
        <w:t>change</w:t>
      </w:r>
      <w:r w:rsidRPr="001A07BE">
        <w:rPr>
          <w:rStyle w:val="StyleUnderline"/>
          <w:highlight w:val="cyan"/>
        </w:rPr>
        <w:t xml:space="preserve"> in</w:t>
      </w:r>
      <w:r w:rsidRPr="001A07BE">
        <w:rPr>
          <w:rStyle w:val="StyleUnderline"/>
        </w:rPr>
        <w:t xml:space="preserve"> the </w:t>
      </w:r>
      <w:r w:rsidRPr="001A07BE">
        <w:rPr>
          <w:rStyle w:val="StyleUnderline"/>
          <w:highlight w:val="cyan"/>
        </w:rPr>
        <w:t>law</w:t>
      </w:r>
      <w:r w:rsidRPr="001A07BE">
        <w:rPr>
          <w:rStyle w:val="StyleUnderline"/>
        </w:rPr>
        <w:t xml:space="preserve">, </w:t>
      </w:r>
      <w:r w:rsidRPr="001A07BE">
        <w:rPr>
          <w:rStyle w:val="Emphasis"/>
          <w:highlight w:val="cyan"/>
        </w:rPr>
        <w:t>rather than a restatement of existing</w:t>
      </w:r>
      <w:r w:rsidRPr="001A07BE">
        <w:rPr>
          <w:sz w:val="16"/>
        </w:rPr>
        <w:t xml:space="preserve">  [**11]  </w:t>
      </w:r>
      <w:r w:rsidRPr="001A07BE">
        <w:rPr>
          <w:rStyle w:val="Emphasis"/>
          <w:highlight w:val="cyan"/>
        </w:rPr>
        <w:t>law</w:t>
      </w:r>
      <w:r w:rsidRPr="001A07BE">
        <w:rPr>
          <w:sz w:val="16"/>
        </w:rPr>
        <w:t>. In light of the Counsel's comment, Eastport's argument is unpersuasive.</w:t>
      </w:r>
    </w:p>
    <w:p w14:paraId="44235226" w14:textId="77777777" w:rsidR="00C379E6" w:rsidRPr="001A07BE" w:rsidRDefault="00C379E6" w:rsidP="00C379E6"/>
    <w:p w14:paraId="1A1344CA" w14:textId="77777777" w:rsidR="00C379E6" w:rsidRPr="001A07BE" w:rsidRDefault="00C379E6" w:rsidP="00C379E6">
      <w:pPr>
        <w:pStyle w:val="Heading4"/>
      </w:pPr>
      <w:r w:rsidRPr="001A07BE">
        <w:t xml:space="preserve">The aff </w:t>
      </w:r>
      <w:r w:rsidRPr="001A07BE">
        <w:rPr>
          <w:u w:val="single"/>
        </w:rPr>
        <w:t>intensifies</w:t>
      </w:r>
      <w:r w:rsidRPr="001A07BE">
        <w:t xml:space="preserve"> application of antitrust for </w:t>
      </w:r>
      <w:r w:rsidRPr="001A07BE">
        <w:rPr>
          <w:u w:val="single"/>
        </w:rPr>
        <w:t>already</w:t>
      </w:r>
      <w:r w:rsidRPr="001A07BE">
        <w:t xml:space="preserve"> covered activities by establishing a </w:t>
      </w:r>
      <w:r w:rsidRPr="001A07BE">
        <w:rPr>
          <w:u w:val="single"/>
        </w:rPr>
        <w:t>new</w:t>
      </w:r>
      <w:r w:rsidRPr="001A07BE">
        <w:t xml:space="preserve"> mechanism for enforcement — it </w:t>
      </w:r>
      <w:r w:rsidRPr="001A07BE">
        <w:rPr>
          <w:u w:val="single"/>
        </w:rPr>
        <w:t>does not</w:t>
      </w:r>
      <w:r w:rsidRPr="001A07BE">
        <w:t xml:space="preserve"> curtail an immunity or exemption to the </w:t>
      </w:r>
      <w:r w:rsidRPr="001A07BE">
        <w:rPr>
          <w:u w:val="single"/>
        </w:rPr>
        <w:t>core antitrust laws</w:t>
      </w:r>
    </w:p>
    <w:p w14:paraId="7042A9B5" w14:textId="77777777" w:rsidR="00C379E6" w:rsidRPr="001A07BE" w:rsidRDefault="00C379E6" w:rsidP="00C379E6"/>
    <w:p w14:paraId="48758B06" w14:textId="77777777" w:rsidR="00C379E6" w:rsidRPr="002F06FE" w:rsidRDefault="00C379E6" w:rsidP="00C379E6">
      <w:pPr>
        <w:pStyle w:val="Heading4"/>
      </w:pPr>
      <w:r w:rsidRPr="001A07BE">
        <w:t xml:space="preserve">Vote </w:t>
      </w:r>
      <w:r w:rsidRPr="001A07BE">
        <w:rPr>
          <w:u w:val="single"/>
        </w:rPr>
        <w:t>negative</w:t>
      </w:r>
      <w:r w:rsidRPr="001A07BE">
        <w:t xml:space="preserve"> — eliminating exemptions and immunities is the </w:t>
      </w:r>
      <w:r w:rsidRPr="001A07BE">
        <w:rPr>
          <w:u w:val="single"/>
        </w:rPr>
        <w:t>most predictable limit</w:t>
      </w:r>
      <w:r w:rsidRPr="001A07BE">
        <w:t xml:space="preserve"> on the topic, setting a baseline for prep while allowing for </w:t>
      </w:r>
      <w:r w:rsidRPr="001A07BE">
        <w:rPr>
          <w:u w:val="single"/>
        </w:rPr>
        <w:t>unique</w:t>
      </w:r>
      <w:r w:rsidRPr="001A07BE">
        <w:t xml:space="preserve"> innovation on both sides and </w:t>
      </w:r>
      <w:r w:rsidRPr="001A07BE">
        <w:rPr>
          <w:u w:val="single"/>
        </w:rPr>
        <w:t>focusing</w:t>
      </w:r>
      <w:r w:rsidRPr="001A07BE">
        <w:t xml:space="preserve"> debates on the balance between </w:t>
      </w:r>
      <w:r w:rsidRPr="001A07BE">
        <w:rPr>
          <w:u w:val="single"/>
        </w:rPr>
        <w:t>antitrust</w:t>
      </w:r>
      <w:r w:rsidRPr="001A07BE">
        <w:t xml:space="preserve"> and </w:t>
      </w:r>
      <w:r w:rsidRPr="001A07BE">
        <w:rPr>
          <w:u w:val="single"/>
        </w:rPr>
        <w:t>regulation</w:t>
      </w:r>
    </w:p>
    <w:p w14:paraId="60635233" w14:textId="77777777" w:rsidR="00C379E6" w:rsidRDefault="00C379E6" w:rsidP="00C379E6">
      <w:pPr>
        <w:pStyle w:val="Heading3"/>
      </w:pPr>
      <w:r>
        <w:t>1NC — CP</w:t>
      </w:r>
    </w:p>
    <w:p w14:paraId="5D555361" w14:textId="77777777" w:rsidR="00C379E6" w:rsidRDefault="00C379E6" w:rsidP="00C379E6">
      <w:pPr>
        <w:pStyle w:val="Heading4"/>
      </w:pPr>
      <w:r>
        <w:t>The United States federal government should substantially increase tax incentives and grants for technology research and development, immigration to the US, and STEM training programs; AND eliminate all restrictions on foreign trade.</w:t>
      </w:r>
    </w:p>
    <w:p w14:paraId="2D6C9CD0" w14:textId="77777777" w:rsidR="00C379E6" w:rsidRPr="00F6488F" w:rsidRDefault="00C379E6" w:rsidP="00C379E6"/>
    <w:p w14:paraId="3AC8929B" w14:textId="77777777" w:rsidR="00C379E6" w:rsidRDefault="00C379E6" w:rsidP="00C379E6">
      <w:pPr>
        <w:pStyle w:val="Heading4"/>
      </w:pPr>
      <w:r>
        <w:t xml:space="preserve">The United States federal government should establish equitable tax and redistribution schemes, job-training programs, community investments, and relocate government agencies to economically depressed areas. </w:t>
      </w:r>
    </w:p>
    <w:p w14:paraId="3BAD233E" w14:textId="77777777" w:rsidR="00C379E6" w:rsidRPr="00E65934" w:rsidRDefault="00C379E6" w:rsidP="00C379E6"/>
    <w:p w14:paraId="7C2DE0AE" w14:textId="77777777" w:rsidR="00C379E6" w:rsidRDefault="00C379E6" w:rsidP="00C379E6">
      <w:pPr>
        <w:pStyle w:val="Heading4"/>
      </w:pPr>
      <w:r>
        <w:t xml:space="preserve">Plank one </w:t>
      </w:r>
      <w:r w:rsidRPr="00B42561">
        <w:rPr>
          <w:u w:val="single"/>
        </w:rPr>
        <w:t>invigorates innovation</w:t>
      </w:r>
      <w:r>
        <w:t xml:space="preserve">. </w:t>
      </w:r>
    </w:p>
    <w:p w14:paraId="07116747" w14:textId="77777777" w:rsidR="00C379E6" w:rsidRPr="00E14D8F" w:rsidRDefault="00C379E6" w:rsidP="00C379E6">
      <w:r w:rsidRPr="00E14D8F">
        <w:rPr>
          <w:rStyle w:val="Style13ptBold"/>
        </w:rPr>
        <w:t>Savchuk 19</w:t>
      </w:r>
      <w:r>
        <w:t xml:space="preserve">, journalist, MS in urbanization and development. Citing Nicholas A. Bloom, Professor of Economics, School of Humanities and Sciences @ Stanford. Senior Fellow, Stanford Institute for Economic Policy Research. (Katia, 10-7-2019, "The Five Best Policies to Promote Innovation — And One Policy to Avoid", </w:t>
      </w:r>
      <w:r w:rsidRPr="00E14D8F">
        <w:rPr>
          <w:i/>
          <w:iCs/>
        </w:rPr>
        <w:t>Stanford Graduate School of Business</w:t>
      </w:r>
      <w:r>
        <w:t>, https://www.gsb.stanford.edu/insights/five-best-policies-promote-innovation-one-policy-avoid)</w:t>
      </w:r>
    </w:p>
    <w:p w14:paraId="41B3D035" w14:textId="77777777" w:rsidR="00C379E6" w:rsidRDefault="00C379E6" w:rsidP="00C379E6">
      <w:r>
        <w:t>The Top Five Policies for Boosting Innovation</w:t>
      </w:r>
    </w:p>
    <w:p w14:paraId="2A474AAF" w14:textId="77777777" w:rsidR="00C379E6" w:rsidRDefault="00C379E6" w:rsidP="00C379E6">
      <w:r>
        <w:t xml:space="preserve">Outlined in a recent paper in the Journal of Economic Perspectives, here are </w:t>
      </w:r>
      <w:r w:rsidRPr="00684DD5">
        <w:rPr>
          <w:rStyle w:val="Emphasis"/>
          <w:highlight w:val="cyan"/>
        </w:rPr>
        <w:t>five policies</w:t>
      </w:r>
      <w:r>
        <w:t xml:space="preserve"> that Bloom and his colleagues say </w:t>
      </w:r>
      <w:r w:rsidRPr="00E14D8F">
        <w:rPr>
          <w:rStyle w:val="StyleUnderline"/>
        </w:rPr>
        <w:t>can</w:t>
      </w:r>
      <w:r>
        <w:t xml:space="preserve"> </w:t>
      </w:r>
      <w:r w:rsidRPr="00E14D8F">
        <w:rPr>
          <w:rStyle w:val="Emphasis"/>
        </w:rPr>
        <w:t xml:space="preserve">effectively </w:t>
      </w:r>
      <w:r w:rsidRPr="00684DD5">
        <w:rPr>
          <w:rStyle w:val="Emphasis"/>
          <w:highlight w:val="cyan"/>
        </w:rPr>
        <w:t>drive</w:t>
      </w:r>
      <w:r w:rsidRPr="00E14D8F">
        <w:rPr>
          <w:rStyle w:val="Emphasis"/>
        </w:rPr>
        <w:t xml:space="preserve"> </w:t>
      </w:r>
      <w:r w:rsidRPr="00684DD5">
        <w:rPr>
          <w:rStyle w:val="Emphasis"/>
          <w:highlight w:val="cyan"/>
        </w:rPr>
        <w:t>innovation</w:t>
      </w:r>
      <w:r>
        <w:t>:</w:t>
      </w:r>
    </w:p>
    <w:p w14:paraId="0C08F5B7" w14:textId="77777777" w:rsidR="00C379E6" w:rsidRPr="00E14D8F" w:rsidRDefault="00C379E6" w:rsidP="00C379E6">
      <w:pPr>
        <w:rPr>
          <w:rStyle w:val="StyleUnderline"/>
        </w:rPr>
      </w:pPr>
      <w:r>
        <w:t xml:space="preserve">1. Offer </w:t>
      </w:r>
      <w:r w:rsidRPr="00F06F65">
        <w:rPr>
          <w:rStyle w:val="Emphasis"/>
        </w:rPr>
        <w:t>Tax Incentives</w:t>
      </w:r>
      <w:r w:rsidRPr="00F06F65">
        <w:t xml:space="preserve"> </w:t>
      </w:r>
      <w:r w:rsidRPr="00F06F65">
        <w:rPr>
          <w:rStyle w:val="StyleUnderline"/>
        </w:rPr>
        <w:t xml:space="preserve">for </w:t>
      </w:r>
      <w:r w:rsidRPr="00684DD5">
        <w:rPr>
          <w:rStyle w:val="StyleUnderline"/>
          <w:highlight w:val="cyan"/>
        </w:rPr>
        <w:t>R&amp;D</w:t>
      </w:r>
    </w:p>
    <w:p w14:paraId="4EC734A9" w14:textId="77777777" w:rsidR="00C379E6" w:rsidRDefault="00C379E6" w:rsidP="00C379E6">
      <w:r>
        <w:t xml:space="preserve">The research is clear: </w:t>
      </w:r>
      <w:r w:rsidRPr="00E14D8F">
        <w:rPr>
          <w:rStyle w:val="StyleUnderline"/>
        </w:rPr>
        <w:t xml:space="preserve">Government tax </w:t>
      </w:r>
      <w:r w:rsidRPr="00684DD5">
        <w:rPr>
          <w:rStyle w:val="Emphasis"/>
          <w:highlight w:val="cyan"/>
        </w:rPr>
        <w:t>subsidies</w:t>
      </w:r>
      <w:r w:rsidRPr="00684DD5">
        <w:rPr>
          <w:rStyle w:val="StyleUnderline"/>
          <w:highlight w:val="cyan"/>
        </w:rPr>
        <w:t xml:space="preserve"> and </w:t>
      </w:r>
      <w:r w:rsidRPr="00684DD5">
        <w:rPr>
          <w:rStyle w:val="Emphasis"/>
          <w:highlight w:val="cyan"/>
        </w:rPr>
        <w:t>grants</w:t>
      </w:r>
      <w:r w:rsidRPr="00684DD5">
        <w:rPr>
          <w:rStyle w:val="StyleUnderline"/>
          <w:highlight w:val="cyan"/>
        </w:rPr>
        <w:t xml:space="preserve"> are the </w:t>
      </w:r>
      <w:r w:rsidRPr="00684DD5">
        <w:rPr>
          <w:rStyle w:val="Emphasis"/>
          <w:highlight w:val="cyan"/>
        </w:rPr>
        <w:t>most effective way</w:t>
      </w:r>
      <w:r w:rsidRPr="00684DD5">
        <w:rPr>
          <w:rStyle w:val="StyleUnderline"/>
          <w:highlight w:val="cyan"/>
        </w:rPr>
        <w:t xml:space="preserve"> to </w:t>
      </w:r>
      <w:r w:rsidRPr="00684DD5">
        <w:rPr>
          <w:rStyle w:val="Emphasis"/>
          <w:highlight w:val="cyan"/>
        </w:rPr>
        <w:t>increase innovation</w:t>
      </w:r>
      <w:r>
        <w:t xml:space="preserve"> </w:t>
      </w:r>
      <w:r w:rsidRPr="00E14D8F">
        <w:rPr>
          <w:rStyle w:val="Emphasis"/>
        </w:rPr>
        <w:t>as well as productivity</w:t>
      </w:r>
      <w:r>
        <w:t xml:space="preserve">. Studies show that </w:t>
      </w:r>
      <w:r w:rsidRPr="00E14D8F">
        <w:rPr>
          <w:rStyle w:val="StyleUnderline"/>
        </w:rPr>
        <w:t>reducing the price of R&amp;D by 10% increases investment in innovation by 10%</w:t>
      </w:r>
      <w:r>
        <w:t xml:space="preserve"> in the long run. </w:t>
      </w:r>
      <w:r w:rsidRPr="00E14D8F">
        <w:rPr>
          <w:rStyle w:val="StyleUnderline"/>
        </w:rPr>
        <w:t>The U.S. has one of the least generous tax credit policies</w:t>
      </w:r>
      <w:r>
        <w:t xml:space="preserve"> among developed countries, only cutting the cost of R&amp;D spending by around 5%. Countries like France, Portugal, and Chile are the most beneficent, slashing the cost of R&amp;D spending by more than 30%.</w:t>
      </w:r>
    </w:p>
    <w:p w14:paraId="4B3C26AA" w14:textId="77777777" w:rsidR="00C379E6" w:rsidRDefault="00C379E6" w:rsidP="00C379E6">
      <w:r>
        <w:t>2. Promote Free Trade</w:t>
      </w:r>
    </w:p>
    <w:p w14:paraId="5DA4177B" w14:textId="77777777" w:rsidR="00C379E6" w:rsidRDefault="00C379E6" w:rsidP="00C379E6">
      <w:r>
        <w:t xml:space="preserve">Existing evidence suggests that </w:t>
      </w:r>
      <w:r w:rsidRPr="00684DD5">
        <w:rPr>
          <w:rStyle w:val="Emphasis"/>
          <w:highlight w:val="cyan"/>
        </w:rPr>
        <w:t>opening trade</w:t>
      </w:r>
      <w:r w:rsidRPr="00684DD5">
        <w:rPr>
          <w:highlight w:val="cyan"/>
        </w:rPr>
        <w:t xml:space="preserve"> </w:t>
      </w:r>
      <w:r w:rsidRPr="00684DD5">
        <w:rPr>
          <w:rStyle w:val="StyleUnderline"/>
          <w:highlight w:val="cyan"/>
        </w:rPr>
        <w:t xml:space="preserve">can spark innovation by </w:t>
      </w:r>
      <w:r w:rsidRPr="00684DD5">
        <w:rPr>
          <w:rStyle w:val="Emphasis"/>
          <w:sz w:val="28"/>
          <w:szCs w:val="28"/>
          <w:highlight w:val="cyan"/>
        </w:rPr>
        <w:t>increasing competition</w:t>
      </w:r>
      <w:r>
        <w:t xml:space="preserve">, </w:t>
      </w:r>
      <w:r w:rsidRPr="00684DD5">
        <w:rPr>
          <w:rStyle w:val="StyleUnderline"/>
          <w:highlight w:val="cyan"/>
        </w:rPr>
        <w:t>allowing</w:t>
      </w:r>
      <w:r w:rsidRPr="00E14D8F">
        <w:rPr>
          <w:rStyle w:val="StyleUnderline"/>
        </w:rPr>
        <w:t xml:space="preserve"> </w:t>
      </w:r>
      <w:r w:rsidRPr="00E14D8F">
        <w:rPr>
          <w:rStyle w:val="Emphasis"/>
        </w:rPr>
        <w:t xml:space="preserve">new </w:t>
      </w:r>
      <w:r w:rsidRPr="00684DD5">
        <w:rPr>
          <w:rStyle w:val="Emphasis"/>
          <w:highlight w:val="cyan"/>
        </w:rPr>
        <w:t>ideas to spread faster</w:t>
      </w:r>
      <w:r>
        <w:t xml:space="preserve"> </w:t>
      </w:r>
      <w:r w:rsidRPr="00E14D8F">
        <w:rPr>
          <w:rStyle w:val="StyleUnderline"/>
        </w:rPr>
        <w:t xml:space="preserve">and </w:t>
      </w:r>
      <w:r w:rsidRPr="00E14D8F">
        <w:rPr>
          <w:rStyle w:val="Emphasis"/>
        </w:rPr>
        <w:t>dividing the cost of innovation</w:t>
      </w:r>
      <w:r w:rsidRPr="00E14D8F">
        <w:rPr>
          <w:rStyle w:val="StyleUnderline"/>
        </w:rPr>
        <w:t xml:space="preserve"> over a </w:t>
      </w:r>
      <w:r w:rsidRPr="00E14D8F">
        <w:rPr>
          <w:rStyle w:val="Emphasis"/>
        </w:rPr>
        <w:t>bigger market</w:t>
      </w:r>
      <w:r>
        <w:t xml:space="preserve">. For example, researchers who summarized the findings of </w:t>
      </w:r>
      <w:r w:rsidRPr="0028003D">
        <w:rPr>
          <w:rStyle w:val="StyleUnderline"/>
        </w:rPr>
        <w:t xml:space="preserve">more than </w:t>
      </w:r>
      <w:r w:rsidRPr="00684DD5">
        <w:rPr>
          <w:rStyle w:val="Emphasis"/>
          <w:highlight w:val="cyan"/>
        </w:rPr>
        <w:t>40 papers</w:t>
      </w:r>
      <w:r w:rsidRPr="00684DD5">
        <w:rPr>
          <w:highlight w:val="cyan"/>
        </w:rPr>
        <w:t xml:space="preserve"> </w:t>
      </w:r>
      <w:r w:rsidRPr="00F06F65">
        <w:t>in</w:t>
      </w:r>
      <w:r>
        <w:t xml:space="preserve"> 2018 </w:t>
      </w:r>
      <w:r w:rsidRPr="00684DD5">
        <w:rPr>
          <w:rStyle w:val="StyleUnderline"/>
          <w:highlight w:val="cyan"/>
        </w:rPr>
        <w:t>concluded</w:t>
      </w:r>
      <w:r w:rsidRPr="0028003D">
        <w:rPr>
          <w:rStyle w:val="StyleUnderline"/>
        </w:rPr>
        <w:t xml:space="preserve"> that freer </w:t>
      </w:r>
      <w:r w:rsidRPr="00684DD5">
        <w:rPr>
          <w:rStyle w:val="StyleUnderline"/>
          <w:highlight w:val="cyan"/>
        </w:rPr>
        <w:t>trade</w:t>
      </w:r>
      <w:r>
        <w:t xml:space="preserve"> generally </w:t>
      </w:r>
      <w:r w:rsidRPr="00684DD5">
        <w:rPr>
          <w:rStyle w:val="Emphasis"/>
          <w:highlight w:val="cyan"/>
        </w:rPr>
        <w:t>increased</w:t>
      </w:r>
      <w:r w:rsidRPr="00684DD5">
        <w:rPr>
          <w:highlight w:val="cyan"/>
        </w:rPr>
        <w:t xml:space="preserve"> </w:t>
      </w:r>
      <w:r w:rsidRPr="00684DD5">
        <w:rPr>
          <w:rStyle w:val="Emphasis"/>
          <w:highlight w:val="cyan"/>
        </w:rPr>
        <w:t>innovation</w:t>
      </w:r>
      <w:r>
        <w:t xml:space="preserve"> in South America, Asia, and Europe (results from North America are more mixed). This policy can bear fruit in the medium run and doesn’t cost much to implement, but can increase inequality.</w:t>
      </w:r>
    </w:p>
    <w:p w14:paraId="7B25ADB6" w14:textId="77777777" w:rsidR="00C379E6" w:rsidRDefault="00C379E6" w:rsidP="00C379E6">
      <w:r>
        <w:t>3. Support Skilled Migration</w:t>
      </w:r>
    </w:p>
    <w:p w14:paraId="6F860BC3" w14:textId="77777777" w:rsidR="00C379E6" w:rsidRDefault="00C379E6" w:rsidP="00C379E6">
      <w:r>
        <w:t xml:space="preserve">Even if there’s more funding for innovation, you won’t see it unless you have more scientists to do the research. </w:t>
      </w:r>
      <w:r w:rsidRPr="0028003D">
        <w:rPr>
          <w:rStyle w:val="StyleUnderline"/>
        </w:rPr>
        <w:t xml:space="preserve">The most direct way to increase the supply of researchers is to </w:t>
      </w:r>
      <w:r w:rsidRPr="00684DD5">
        <w:rPr>
          <w:rStyle w:val="Emphasis"/>
          <w:highlight w:val="cyan"/>
        </w:rPr>
        <w:t>allow more high-skilled immigrants</w:t>
      </w:r>
      <w:r w:rsidRPr="0028003D">
        <w:rPr>
          <w:rStyle w:val="Emphasis"/>
        </w:rPr>
        <w:t xml:space="preserve"> into the country</w:t>
      </w:r>
      <w:r>
        <w:t xml:space="preserve">. One paper showed that </w:t>
      </w:r>
      <w:r w:rsidRPr="00684DD5">
        <w:rPr>
          <w:rStyle w:val="StyleUnderline"/>
          <w:highlight w:val="cyan"/>
        </w:rPr>
        <w:t>increasing</w:t>
      </w:r>
      <w:r w:rsidRPr="0028003D">
        <w:rPr>
          <w:rStyle w:val="StyleUnderline"/>
        </w:rPr>
        <w:t xml:space="preserve"> the population of </w:t>
      </w:r>
      <w:r w:rsidRPr="00684DD5">
        <w:rPr>
          <w:rStyle w:val="StyleUnderline"/>
          <w:highlight w:val="cyan"/>
        </w:rPr>
        <w:t>immigrant</w:t>
      </w:r>
      <w:r w:rsidRPr="0028003D">
        <w:rPr>
          <w:rStyle w:val="StyleUnderline"/>
        </w:rPr>
        <w:t xml:space="preserve"> college graduate</w:t>
      </w:r>
      <w:r w:rsidRPr="00684DD5">
        <w:rPr>
          <w:rStyle w:val="StyleUnderline"/>
          <w:highlight w:val="cyan"/>
        </w:rPr>
        <w:t>s</w:t>
      </w:r>
      <w:r w:rsidRPr="0028003D">
        <w:rPr>
          <w:rStyle w:val="StyleUnderline"/>
        </w:rPr>
        <w:t xml:space="preserve"> in the U.S. by one percentage point </w:t>
      </w:r>
      <w:r w:rsidRPr="00684DD5">
        <w:rPr>
          <w:rStyle w:val="Emphasis"/>
          <w:highlight w:val="cyan"/>
        </w:rPr>
        <w:t>increased</w:t>
      </w:r>
      <w:r w:rsidRPr="0028003D">
        <w:rPr>
          <w:rStyle w:val="Emphasis"/>
        </w:rPr>
        <w:t xml:space="preserve"> </w:t>
      </w:r>
      <w:r w:rsidRPr="00684DD5">
        <w:rPr>
          <w:rStyle w:val="Emphasis"/>
          <w:highlight w:val="cyan"/>
        </w:rPr>
        <w:t>patents</w:t>
      </w:r>
      <w:r w:rsidRPr="0028003D">
        <w:rPr>
          <w:rStyle w:val="Emphasis"/>
        </w:rPr>
        <w:t xml:space="preserve"> per capita</w:t>
      </w:r>
      <w:r>
        <w:rPr>
          <w:rStyle w:val="StyleUnderline"/>
        </w:rPr>
        <w:t xml:space="preserve"> </w:t>
      </w:r>
      <w:r w:rsidRPr="0028003D">
        <w:rPr>
          <w:rStyle w:val="StyleUnderline"/>
        </w:rPr>
        <w:t xml:space="preserve">by up to </w:t>
      </w:r>
      <w:r w:rsidRPr="0028003D">
        <w:rPr>
          <w:rStyle w:val="Emphasis"/>
        </w:rPr>
        <w:t>18%</w:t>
      </w:r>
      <w:r w:rsidRPr="0028003D">
        <w:t>.</w:t>
      </w:r>
    </w:p>
    <w:p w14:paraId="047E205E" w14:textId="77777777" w:rsidR="00C379E6" w:rsidRDefault="00C379E6" w:rsidP="00C379E6">
      <w:r>
        <w:t>4. Train Workers in STEM Fields</w:t>
      </w:r>
    </w:p>
    <w:p w14:paraId="75AC789B" w14:textId="77777777" w:rsidR="00C379E6" w:rsidRDefault="00C379E6" w:rsidP="00C379E6">
      <w:r w:rsidRPr="0028003D">
        <w:rPr>
          <w:rStyle w:val="StyleUnderline"/>
        </w:rPr>
        <w:t xml:space="preserve">Another way to increase the supply of researchers </w:t>
      </w:r>
      <w:r>
        <w:t xml:space="preserve">in the long term </w:t>
      </w:r>
      <w:r w:rsidRPr="0028003D">
        <w:rPr>
          <w:rStyle w:val="StyleUnderline"/>
        </w:rPr>
        <w:t xml:space="preserve">is to </w:t>
      </w:r>
      <w:r w:rsidRPr="0028003D">
        <w:rPr>
          <w:rStyle w:val="Emphasis"/>
        </w:rPr>
        <w:t>invest in training them domestically</w:t>
      </w:r>
      <w:r>
        <w:t xml:space="preserve">. </w:t>
      </w:r>
      <w:r w:rsidRPr="0028003D">
        <w:rPr>
          <w:rStyle w:val="StyleUnderline"/>
        </w:rPr>
        <w:t xml:space="preserve">One option is to </w:t>
      </w:r>
      <w:r w:rsidRPr="00684DD5">
        <w:rPr>
          <w:rStyle w:val="Emphasis"/>
          <w:highlight w:val="cyan"/>
        </w:rPr>
        <w:t>promote programs</w:t>
      </w:r>
      <w:r w:rsidRPr="0028003D">
        <w:rPr>
          <w:rStyle w:val="StyleUnderline"/>
        </w:rPr>
        <w:t xml:space="preserve"> </w:t>
      </w:r>
      <w:r w:rsidRPr="00684DD5">
        <w:rPr>
          <w:rStyle w:val="StyleUnderline"/>
          <w:highlight w:val="cyan"/>
        </w:rPr>
        <w:t>that</w:t>
      </w:r>
      <w:r w:rsidRPr="0028003D">
        <w:rPr>
          <w:rStyle w:val="StyleUnderline"/>
        </w:rPr>
        <w:t xml:space="preserve"> </w:t>
      </w:r>
      <w:r w:rsidRPr="00684DD5">
        <w:rPr>
          <w:rStyle w:val="Emphasis"/>
          <w:highlight w:val="cyan"/>
        </w:rPr>
        <w:t>boost</w:t>
      </w:r>
      <w:r w:rsidRPr="0028003D">
        <w:rPr>
          <w:rStyle w:val="StyleUnderline"/>
        </w:rPr>
        <w:t xml:space="preserve"> the number of </w:t>
      </w:r>
      <w:r w:rsidRPr="00684DD5">
        <w:rPr>
          <w:rStyle w:val="StyleUnderline"/>
          <w:highlight w:val="cyan"/>
        </w:rPr>
        <w:t>people studying</w:t>
      </w:r>
      <w:r>
        <w:t xml:space="preserve"> science, technology, engineering, and math (</w:t>
      </w:r>
      <w:r w:rsidRPr="00684DD5">
        <w:rPr>
          <w:rStyle w:val="Emphasis"/>
          <w:highlight w:val="cyan"/>
        </w:rPr>
        <w:t>STEM</w:t>
      </w:r>
      <w:r>
        <w:t>). Another is to expose more would-be inventors from disadvantaged backgrounds to role models and mentoring.</w:t>
      </w:r>
    </w:p>
    <w:p w14:paraId="749BD6EE" w14:textId="77777777" w:rsidR="00C379E6" w:rsidRDefault="00C379E6" w:rsidP="00C379E6">
      <w:r>
        <w:t>5. Provide Direct Grants for R&amp;D</w:t>
      </w:r>
    </w:p>
    <w:p w14:paraId="199155C9" w14:textId="77777777" w:rsidR="00C379E6" w:rsidRPr="00E14D8F" w:rsidRDefault="00C379E6" w:rsidP="00C379E6">
      <w:r>
        <w:t xml:space="preserve">Compared to tax incentives, </w:t>
      </w:r>
      <w:r w:rsidRPr="0028003D">
        <w:rPr>
          <w:rStyle w:val="Emphasis"/>
        </w:rPr>
        <w:t>government grants</w:t>
      </w:r>
      <w:r>
        <w:t xml:space="preserve"> — often to university researchers — </w:t>
      </w:r>
      <w:r w:rsidRPr="0028003D">
        <w:rPr>
          <w:rStyle w:val="StyleUnderline"/>
        </w:rPr>
        <w:t xml:space="preserve">can target projects that are likely to have the </w:t>
      </w:r>
      <w:r w:rsidRPr="0028003D">
        <w:rPr>
          <w:rStyle w:val="Emphasis"/>
        </w:rPr>
        <w:t>most long-term benefits</w:t>
      </w:r>
      <w:r>
        <w:t>. Research shows that grants to academics in turn results in more patents filed by private firms. However, it’s tough to track the impact of grants, since it’s possible that private R&amp;D funding would have stepped up in their absence.</w:t>
      </w:r>
    </w:p>
    <w:p w14:paraId="7794B417" w14:textId="77777777" w:rsidR="00C379E6" w:rsidRPr="00A03AD3" w:rsidRDefault="00C379E6" w:rsidP="00C379E6">
      <w:pPr>
        <w:pStyle w:val="Heading4"/>
      </w:pPr>
      <w:r>
        <w:t xml:space="preserve">Plank 2 solves </w:t>
      </w:r>
      <w:r w:rsidRPr="00A03AD3">
        <w:rPr>
          <w:u w:val="single"/>
        </w:rPr>
        <w:t>better</w:t>
      </w:r>
      <w:r>
        <w:t xml:space="preserve"> than antitrust. </w:t>
      </w:r>
    </w:p>
    <w:p w14:paraId="1ECDDFC7" w14:textId="77777777" w:rsidR="00C379E6" w:rsidRPr="00DC2E10" w:rsidRDefault="00C379E6" w:rsidP="00C379E6">
      <w:r w:rsidRPr="00F0460F">
        <w:rPr>
          <w:rStyle w:val="Style13ptBold"/>
        </w:rPr>
        <w:t>Lambert 20</w:t>
      </w:r>
      <w:r>
        <w:t xml:space="preserve">, Wall Family Chair in Corporate Law and Governance @ the University of Missouri Law School. (Thomas A., 4-17-2020, “The Case Against Legislative Reform of U.S. Antitrust Doctrine”, Legal Studies Research Paper Series, Research Paper No. 2020-13, pg. 10-11, </w:t>
      </w:r>
      <w:hyperlink r:id="rId9" w:history="1">
        <w:r w:rsidRPr="005D438D">
          <w:rPr>
            <w:rStyle w:val="Hyperlink"/>
          </w:rPr>
          <w:t>https://ssrn.com/abstract=3598601</w:t>
        </w:r>
      </w:hyperlink>
      <w:r>
        <w:t>)</w:t>
      </w:r>
    </w:p>
    <w:p w14:paraId="5B0E8DDD" w14:textId="77777777" w:rsidR="00C379E6" w:rsidRPr="00DC2E10" w:rsidRDefault="00C379E6" w:rsidP="00C379E6">
      <w:r>
        <w:t xml:space="preserve">The non-buyer/seller </w:t>
      </w:r>
      <w:r w:rsidRPr="00DB2E25">
        <w:rPr>
          <w:rStyle w:val="StyleUnderline"/>
        </w:rPr>
        <w:t>harms</w:t>
      </w:r>
      <w:r>
        <w:t xml:space="preserve"> emphasized by so-called Neo-Brandeisians42—</w:t>
      </w:r>
      <w:r w:rsidRPr="00DC2E10">
        <w:rPr>
          <w:rStyle w:val="StyleUnderline"/>
        </w:rPr>
        <w:t>job losses, community impairment,</w:t>
      </w:r>
      <w:r>
        <w:t xml:space="preserve"> </w:t>
      </w:r>
      <w:r w:rsidRPr="00A03AD3">
        <w:t xml:space="preserve">wealth </w:t>
      </w:r>
      <w:r w:rsidRPr="00DB2E25">
        <w:rPr>
          <w:rStyle w:val="Emphasis"/>
          <w:highlight w:val="yellow"/>
        </w:rPr>
        <w:t>inequality</w:t>
      </w:r>
      <w:r w:rsidRPr="00A03AD3">
        <w:rPr>
          <w:rStyle w:val="StyleUnderline"/>
        </w:rPr>
        <w:t xml:space="preserve">, harms to </w:t>
      </w:r>
      <w:r w:rsidRPr="00A03AD3">
        <w:rPr>
          <w:rStyle w:val="Emphasis"/>
        </w:rPr>
        <w:t>democracy</w:t>
      </w:r>
      <w:r>
        <w:t xml:space="preserve">—fall into the second and third categories: they </w:t>
      </w:r>
      <w:r w:rsidRPr="00DB2E25">
        <w:rPr>
          <w:rStyle w:val="StyleUnderline"/>
          <w:highlight w:val="yellow"/>
        </w:rPr>
        <w:t xml:space="preserve">are </w:t>
      </w:r>
      <w:r w:rsidRPr="00DB2E25">
        <w:rPr>
          <w:rStyle w:val="Emphasis"/>
          <w:highlight w:val="yellow"/>
        </w:rPr>
        <w:t>better addressed</w:t>
      </w:r>
      <w:r w:rsidRPr="00DB2E25">
        <w:rPr>
          <w:rStyle w:val="StyleUnderline"/>
          <w:highlight w:val="yellow"/>
        </w:rPr>
        <w:t xml:space="preserve"> by</w:t>
      </w:r>
      <w:r w:rsidRPr="00DC2E10">
        <w:rPr>
          <w:rStyle w:val="StyleUnderline"/>
        </w:rPr>
        <w:t xml:space="preserve"> bodies of </w:t>
      </w:r>
      <w:r w:rsidRPr="00DB2E25">
        <w:rPr>
          <w:rStyle w:val="StyleUnderline"/>
          <w:highlight w:val="yellow"/>
        </w:rPr>
        <w:t xml:space="preserve">law </w:t>
      </w:r>
      <w:r w:rsidRPr="00DB2E25">
        <w:rPr>
          <w:rStyle w:val="Emphasis"/>
          <w:highlight w:val="yellow"/>
        </w:rPr>
        <w:t>other than antitrust</w:t>
      </w:r>
      <w:r>
        <w:t xml:space="preserve">, or best left unremedied.43 Wealth </w:t>
      </w:r>
      <w:r w:rsidRPr="00A03AD3">
        <w:rPr>
          <w:rStyle w:val="Emphasis"/>
          <w:highlight w:val="yellow"/>
        </w:rPr>
        <w:t>inequality</w:t>
      </w:r>
      <w:r w:rsidRPr="00A03AD3">
        <w:rPr>
          <w:rStyle w:val="StyleUnderline"/>
          <w:highlight w:val="yellow"/>
        </w:rPr>
        <w:t xml:space="preserve"> is </w:t>
      </w:r>
      <w:r w:rsidRPr="00A03AD3">
        <w:rPr>
          <w:rStyle w:val="Emphasis"/>
          <w:highlight w:val="yellow"/>
        </w:rPr>
        <w:t>better handled</w:t>
      </w:r>
      <w:r w:rsidRPr="00DC2E10">
        <w:rPr>
          <w:rStyle w:val="StyleUnderline"/>
        </w:rPr>
        <w:t xml:space="preserve"> </w:t>
      </w:r>
      <w:r w:rsidRPr="00A03AD3">
        <w:rPr>
          <w:rStyle w:val="StyleUnderline"/>
          <w:highlight w:val="yellow"/>
        </w:rPr>
        <w:t xml:space="preserve">through </w:t>
      </w:r>
      <w:r w:rsidRPr="00A03AD3">
        <w:rPr>
          <w:rStyle w:val="Emphasis"/>
          <w:highlight w:val="yellow"/>
        </w:rPr>
        <w:t>tax</w:t>
      </w:r>
      <w:r w:rsidRPr="00A03AD3">
        <w:rPr>
          <w:rStyle w:val="StyleUnderline"/>
          <w:highlight w:val="yellow"/>
        </w:rPr>
        <w:t xml:space="preserve"> and </w:t>
      </w:r>
      <w:r w:rsidRPr="00A03AD3">
        <w:rPr>
          <w:rStyle w:val="Emphasis"/>
          <w:highlight w:val="yellow"/>
        </w:rPr>
        <w:t>redistribution schemes</w:t>
      </w:r>
      <w:r>
        <w:t xml:space="preserve">; </w:t>
      </w:r>
      <w:r w:rsidRPr="00DC2E10">
        <w:rPr>
          <w:rStyle w:val="StyleUnderline"/>
        </w:rPr>
        <w:t xml:space="preserve">harms to </w:t>
      </w:r>
      <w:r w:rsidRPr="00DB2E25">
        <w:rPr>
          <w:rStyle w:val="StyleUnderline"/>
        </w:rPr>
        <w:t>democracy</w:t>
      </w:r>
      <w:r w:rsidRPr="00DB2E25">
        <w:t xml:space="preserve">, </w:t>
      </w:r>
      <w:r w:rsidRPr="00DB2E25">
        <w:rPr>
          <w:rStyle w:val="StyleUnderline"/>
        </w:rPr>
        <w:t xml:space="preserve">by </w:t>
      </w:r>
      <w:r w:rsidRPr="00DB2E25">
        <w:rPr>
          <w:rStyle w:val="Emphasis"/>
        </w:rPr>
        <w:t>campaign finance rules</w:t>
      </w:r>
      <w:r w:rsidRPr="00DB2E25">
        <w:rPr>
          <w:rStyle w:val="StyleUnderline"/>
        </w:rPr>
        <w:t xml:space="preserve"> and </w:t>
      </w:r>
      <w:r w:rsidRPr="00DB2E25">
        <w:rPr>
          <w:rStyle w:val="Emphasis"/>
        </w:rPr>
        <w:t>restrictions on lobbying</w:t>
      </w:r>
      <w:r w:rsidRPr="00DB2E25">
        <w:t xml:space="preserve"> (</w:t>
      </w:r>
      <w:r w:rsidRPr="00DB2E25">
        <w:rPr>
          <w:rStyle w:val="Emphasis"/>
        </w:rPr>
        <w:t>and</w:t>
      </w:r>
      <w:r w:rsidRPr="00DB2E25">
        <w:t xml:space="preserve">, most fundamentally, </w:t>
      </w:r>
      <w:r w:rsidRPr="00DB2E25">
        <w:rPr>
          <w:rStyle w:val="StyleUnderline"/>
        </w:rPr>
        <w:t xml:space="preserve">by </w:t>
      </w:r>
      <w:r w:rsidRPr="00DB2E25">
        <w:rPr>
          <w:rStyle w:val="Emphasis"/>
        </w:rPr>
        <w:t>limiting</w:t>
      </w:r>
      <w:r w:rsidRPr="00DB2E25">
        <w:rPr>
          <w:rStyle w:val="StyleUnderline"/>
        </w:rPr>
        <w:t xml:space="preserve"> discretionary government power so that it </w:t>
      </w:r>
      <w:r w:rsidRPr="00DB2E25">
        <w:rPr>
          <w:rStyle w:val="Emphasis"/>
        </w:rPr>
        <w:t>cannot be used</w:t>
      </w:r>
      <w:r w:rsidRPr="00DB2E25">
        <w:rPr>
          <w:rStyle w:val="StyleUnderline"/>
        </w:rPr>
        <w:t xml:space="preserve"> to </w:t>
      </w:r>
      <w:r w:rsidRPr="00DB2E25">
        <w:rPr>
          <w:rStyle w:val="Emphasis"/>
        </w:rPr>
        <w:t>procure private advantages</w:t>
      </w:r>
      <w:r w:rsidRPr="00DB2E25">
        <w:rPr>
          <w:rStyle w:val="StyleUnderline"/>
        </w:rPr>
        <w:t xml:space="preserve"> for politically connected firms</w:t>
      </w:r>
      <w:r w:rsidRPr="00DB2E25">
        <w:t>—a key reason not to create a new agency to regulate digital platforms</w:t>
      </w:r>
      <w:r>
        <w:t xml:space="preserve">).44 </w:t>
      </w:r>
      <w:r w:rsidRPr="00A03AD3">
        <w:rPr>
          <w:rStyle w:val="Emphasis"/>
          <w:highlight w:val="yellow"/>
        </w:rPr>
        <w:t>Job losses</w:t>
      </w:r>
      <w:r w:rsidRPr="00A03AD3">
        <w:rPr>
          <w:rStyle w:val="StyleUnderline"/>
          <w:highlight w:val="yellow"/>
        </w:rPr>
        <w:t xml:space="preserve"> and harms to </w:t>
      </w:r>
      <w:r w:rsidRPr="00A03AD3">
        <w:rPr>
          <w:rStyle w:val="Emphasis"/>
          <w:highlight w:val="yellow"/>
        </w:rPr>
        <w:t>communities</w:t>
      </w:r>
      <w:r w:rsidRPr="00A03AD3">
        <w:rPr>
          <w:rStyle w:val="StyleUnderline"/>
        </w:rPr>
        <w:t xml:space="preserve"> from the failure of smaller</w:t>
      </w:r>
      <w:r>
        <w:t xml:space="preserve">, less efficient </w:t>
      </w:r>
      <w:r w:rsidRPr="00A03AD3">
        <w:rPr>
          <w:rStyle w:val="StyleUnderline"/>
        </w:rPr>
        <w:t xml:space="preserve">businesses </w:t>
      </w:r>
      <w:r w:rsidRPr="00A03AD3">
        <w:rPr>
          <w:rStyle w:val="StyleUnderline"/>
          <w:highlight w:val="yellow"/>
        </w:rPr>
        <w:t>may be</w:t>
      </w:r>
      <w:r>
        <w:t xml:space="preserve"> somewhat </w:t>
      </w:r>
      <w:r w:rsidRPr="00A03AD3">
        <w:rPr>
          <w:rStyle w:val="StyleUnderline"/>
          <w:highlight w:val="yellow"/>
        </w:rPr>
        <w:t xml:space="preserve">mitigated by </w:t>
      </w:r>
      <w:r w:rsidRPr="00A03AD3">
        <w:rPr>
          <w:rStyle w:val="Emphasis"/>
          <w:highlight w:val="yellow"/>
        </w:rPr>
        <w:t>job-training</w:t>
      </w:r>
      <w:r w:rsidRPr="00A03AD3">
        <w:rPr>
          <w:rStyle w:val="Emphasis"/>
        </w:rPr>
        <w:t xml:space="preserve"> programs</w:t>
      </w:r>
      <w:r w:rsidRPr="00A03AD3">
        <w:rPr>
          <w:rStyle w:val="StyleUnderline"/>
        </w:rPr>
        <w:t xml:space="preserve">, </w:t>
      </w:r>
      <w:r w:rsidRPr="00A03AD3">
        <w:rPr>
          <w:rStyle w:val="Emphasis"/>
          <w:highlight w:val="yellow"/>
        </w:rPr>
        <w:t>community investments</w:t>
      </w:r>
      <w:r w:rsidRPr="00A03AD3">
        <w:rPr>
          <w:rStyle w:val="StyleUnderline"/>
        </w:rPr>
        <w:t xml:space="preserve">, </w:t>
      </w:r>
      <w:r w:rsidRPr="00A03AD3">
        <w:rPr>
          <w:rStyle w:val="StyleUnderline"/>
          <w:highlight w:val="yellow"/>
        </w:rPr>
        <w:t xml:space="preserve">and the relocation of </w:t>
      </w:r>
      <w:r w:rsidRPr="00A03AD3">
        <w:rPr>
          <w:rStyle w:val="Emphasis"/>
          <w:highlight w:val="yellow"/>
        </w:rPr>
        <w:t>government agencies</w:t>
      </w:r>
      <w:r w:rsidRPr="00A03AD3">
        <w:rPr>
          <w:highlight w:val="yellow"/>
        </w:rPr>
        <w:t xml:space="preserve"> </w:t>
      </w:r>
      <w:r w:rsidRPr="00A03AD3">
        <w:rPr>
          <w:rStyle w:val="StyleUnderline"/>
          <w:highlight w:val="yellow"/>
        </w:rPr>
        <w:t xml:space="preserve">to </w:t>
      </w:r>
      <w:r w:rsidRPr="00A03AD3">
        <w:rPr>
          <w:rStyle w:val="Emphasis"/>
          <w:highlight w:val="yellow"/>
        </w:rPr>
        <w:t>economically depressed areas</w:t>
      </w:r>
      <w:r>
        <w:t xml:space="preserve">. At the end of the day, though, obsolescence is a consequence of economic development; there will always be some losses when new and better displaces old and less good. Using antitrust to protect economic laggards is sure to reduce welfare in the long run. In the end, then, </w:t>
      </w:r>
      <w:r w:rsidRPr="00DB2E25">
        <w:rPr>
          <w:rStyle w:val="Emphasis"/>
          <w:highlight w:val="yellow"/>
        </w:rPr>
        <w:t>none</w:t>
      </w:r>
      <w:r w:rsidRPr="00DB2E25">
        <w:rPr>
          <w:rStyle w:val="StyleUnderline"/>
          <w:highlight w:val="yellow"/>
        </w:rPr>
        <w:t xml:space="preserve"> of the harms emphasized by critics</w:t>
      </w:r>
      <w:r>
        <w:t xml:space="preserve"> of the consumer welfare standard </w:t>
      </w:r>
      <w:r w:rsidRPr="00DB2E25">
        <w:rPr>
          <w:rStyle w:val="StyleUnderline"/>
          <w:highlight w:val="yellow"/>
        </w:rPr>
        <w:t xml:space="preserve">justifies </w:t>
      </w:r>
      <w:r w:rsidRPr="00DB2E25">
        <w:rPr>
          <w:rStyle w:val="Emphasis"/>
          <w:highlight w:val="yellow"/>
        </w:rPr>
        <w:t>abandoning</w:t>
      </w:r>
      <w:r w:rsidRPr="00DB2E25">
        <w:rPr>
          <w:rStyle w:val="StyleUnderline"/>
          <w:highlight w:val="yellow"/>
        </w:rPr>
        <w:t xml:space="preserve"> the</w:t>
      </w:r>
      <w:r w:rsidRPr="00A03AD3">
        <w:rPr>
          <w:rStyle w:val="StyleUnderline"/>
        </w:rPr>
        <w:t xml:space="preserve"> </w:t>
      </w:r>
      <w:r w:rsidRPr="00DB2E25">
        <w:rPr>
          <w:rStyle w:val="StyleUnderline"/>
          <w:highlight w:val="yellow"/>
        </w:rPr>
        <w:t>standard</w:t>
      </w:r>
      <w:r>
        <w:t xml:space="preserve"> in favor of an approach that would pursue multiple goals.</w:t>
      </w:r>
    </w:p>
    <w:p w14:paraId="58653671" w14:textId="77777777" w:rsidR="00C379E6" w:rsidRDefault="00C379E6" w:rsidP="00C379E6"/>
    <w:p w14:paraId="3DE6811D" w14:textId="77777777" w:rsidR="00C379E6" w:rsidRDefault="00C379E6" w:rsidP="00C379E6">
      <w:pPr>
        <w:pStyle w:val="Heading3"/>
      </w:pPr>
      <w:r>
        <w:t>1NC — T</w:t>
      </w:r>
    </w:p>
    <w:p w14:paraId="4EF41D3C" w14:textId="77777777" w:rsidR="00C379E6" w:rsidRPr="00A16DAB" w:rsidRDefault="00C379E6" w:rsidP="00C379E6">
      <w:pPr>
        <w:keepNext/>
        <w:keepLines/>
        <w:spacing w:before="40" w:after="0"/>
        <w:outlineLvl w:val="3"/>
        <w:rPr>
          <w:rFonts w:eastAsiaTheme="majorEastAsia" w:cstheme="majorBidi"/>
          <w:b/>
          <w:iCs/>
          <w:sz w:val="26"/>
        </w:rPr>
      </w:pPr>
      <w:r w:rsidRPr="00A16DAB">
        <w:rPr>
          <w:rFonts w:eastAsiaTheme="majorEastAsia" w:cstheme="majorBidi"/>
          <w:b/>
          <w:iCs/>
          <w:sz w:val="26"/>
        </w:rPr>
        <w:t xml:space="preserve">Prohibition requires forbidding a practice—the plan is only a hindrance </w:t>
      </w:r>
    </w:p>
    <w:p w14:paraId="06126FA0" w14:textId="77777777" w:rsidR="00C379E6" w:rsidRPr="00A16DAB" w:rsidRDefault="00C379E6" w:rsidP="00C379E6">
      <w:r w:rsidRPr="00A16DAB">
        <w:rPr>
          <w:b/>
          <w:bCs/>
          <w:sz w:val="26"/>
        </w:rPr>
        <w:t>Van Eaton</w:t>
      </w:r>
      <w:r w:rsidRPr="00A16DAB">
        <w:rPr>
          <w:sz w:val="16"/>
        </w:rPr>
        <w:t xml:space="preserve"> </w:t>
      </w:r>
      <w:r w:rsidRPr="00A16DAB">
        <w:rPr>
          <w:rStyle w:val="Style13ptBold"/>
        </w:rPr>
        <w:t>et al</w:t>
      </w:r>
      <w:r w:rsidRPr="00A16DAB">
        <w:rPr>
          <w:sz w:val="16"/>
        </w:rPr>
        <w:t xml:space="preserve"> </w:t>
      </w:r>
      <w:r w:rsidRPr="00A16DAB">
        <w:rPr>
          <w:b/>
          <w:bCs/>
          <w:sz w:val="26"/>
        </w:rPr>
        <w:t>17</w:t>
      </w:r>
      <w:r w:rsidRPr="00A16DAB">
        <w:rPr>
          <w:sz w:val="16"/>
        </w:rPr>
        <w:t xml:space="preserve"> </w:t>
      </w:r>
      <w:r w:rsidRPr="00A16DAB">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0C510506" w14:textId="77777777" w:rsidR="00C379E6" w:rsidRPr="00A16DAB" w:rsidRDefault="00C379E6" w:rsidP="00C379E6">
      <w:pPr>
        <w:rPr>
          <w:sz w:val="16"/>
        </w:rPr>
      </w:pPr>
      <w:r w:rsidRPr="00A16DAB">
        <w:rPr>
          <w:u w:val="single"/>
        </w:rPr>
        <w:t>2. What are</w:t>
      </w:r>
      <w:r w:rsidRPr="00A16DAB">
        <w:rPr>
          <w:sz w:val="16"/>
        </w:rPr>
        <w:t xml:space="preserve"> at issue </w:t>
      </w:r>
      <w:r w:rsidRPr="00A16DAB">
        <w:rPr>
          <w:u w:val="single"/>
        </w:rPr>
        <w:t>legally</w:t>
      </w:r>
      <w:r w:rsidRPr="00A16DAB">
        <w:rPr>
          <w:sz w:val="16"/>
        </w:rPr>
        <w:t xml:space="preserve"> are </w:t>
      </w:r>
      <w:r w:rsidRPr="004A6150">
        <w:rPr>
          <w:highlight w:val="cyan"/>
          <w:u w:val="single"/>
        </w:rPr>
        <w:t>prohibitions</w:t>
      </w:r>
      <w:r w:rsidRPr="00A16DAB">
        <w:rPr>
          <w:sz w:val="16"/>
        </w:rPr>
        <w:t xml:space="preserve"> and effective prohibitions, </w:t>
      </w:r>
      <w:r w:rsidRPr="00A16DAB">
        <w:rPr>
          <w:u w:val="single"/>
        </w:rPr>
        <w:t>and not hindrances</w:t>
      </w:r>
      <w:r w:rsidRPr="00A16DAB">
        <w:rPr>
          <w:sz w:val="16"/>
        </w:rPr>
        <w:t xml:space="preserve">, as the Commission seems to suggest in its Notice. </w:t>
      </w:r>
      <w:r w:rsidRPr="004A6150">
        <w:rPr>
          <w:highlight w:val="cyan"/>
          <w:u w:val="single"/>
        </w:rPr>
        <w:t>The term</w:t>
      </w:r>
      <w:r w:rsidRPr="00A16DAB">
        <w:rPr>
          <w:u w:val="single"/>
        </w:rPr>
        <w:t xml:space="preserve"> “prohibit”</w:t>
      </w:r>
      <w:r w:rsidRPr="00A16DAB">
        <w:rPr>
          <w:sz w:val="16"/>
        </w:rPr>
        <w:t xml:space="preserve"> is not defined in the Act, but it </w:t>
      </w:r>
      <w:r w:rsidRPr="004A6150">
        <w:rPr>
          <w:highlight w:val="cyan"/>
          <w:u w:val="single"/>
        </w:rPr>
        <w:t>has</w:t>
      </w:r>
      <w:r w:rsidRPr="00A16DAB">
        <w:rPr>
          <w:u w:val="single"/>
        </w:rPr>
        <w:t xml:space="preserve"> an ordinary </w:t>
      </w:r>
      <w:r w:rsidRPr="004A6150">
        <w:rPr>
          <w:highlight w:val="cyan"/>
          <w:u w:val="single"/>
        </w:rPr>
        <w:t>meaning</w:t>
      </w:r>
      <w:r w:rsidRPr="004A6150">
        <w:rPr>
          <w:sz w:val="16"/>
          <w:highlight w:val="cyan"/>
        </w:rPr>
        <w:t xml:space="preserve">: </w:t>
      </w:r>
      <w:r w:rsidRPr="004A6150">
        <w:rPr>
          <w:rStyle w:val="Emphasis"/>
          <w:highlight w:val="cyan"/>
        </w:rPr>
        <w:t>to formally forbid</w:t>
      </w:r>
      <w:r w:rsidRPr="00A16DAB">
        <w:rPr>
          <w:sz w:val="16"/>
        </w:rPr>
        <w:t xml:space="preserve"> (something) by law, rule, or other authority; or </w:t>
      </w:r>
      <w:r w:rsidRPr="004A6150">
        <w:rPr>
          <w:highlight w:val="cyan"/>
          <w:u w:val="single"/>
        </w:rPr>
        <w:t>to</w:t>
      </w:r>
      <w:r w:rsidRPr="00A16DAB">
        <w:rPr>
          <w:u w:val="single"/>
        </w:rPr>
        <w:t xml:space="preserve"> “prevent, stop, rule out, preclude, </w:t>
      </w:r>
      <w:r w:rsidRPr="004A6150">
        <w:rPr>
          <w:rStyle w:val="Emphasis"/>
          <w:highlight w:val="cyan"/>
        </w:rPr>
        <w:t>make impossible</w:t>
      </w:r>
      <w:r w:rsidRPr="00A16DAB">
        <w:rPr>
          <w:u w:val="single"/>
        </w:rPr>
        <w:t xml:space="preserve">.” </w:t>
      </w:r>
      <w:r w:rsidRPr="004A6150">
        <w:rPr>
          <w:highlight w:val="cyan"/>
          <w:u w:val="single"/>
        </w:rPr>
        <w:t>A mere “</w:t>
      </w:r>
      <w:r w:rsidRPr="004A6150">
        <w:rPr>
          <w:rStyle w:val="Emphasis"/>
          <w:highlight w:val="cyan"/>
        </w:rPr>
        <w:t>hindrance</w:t>
      </w:r>
      <w:r w:rsidRPr="004A6150">
        <w:rPr>
          <w:sz w:val="16"/>
          <w:highlight w:val="cyan"/>
        </w:rPr>
        <w:t>” “</w:t>
      </w:r>
      <w:r w:rsidRPr="004A6150">
        <w:rPr>
          <w:highlight w:val="cyan"/>
          <w:u w:val="single"/>
        </w:rPr>
        <w:t xml:space="preserve">is </w:t>
      </w:r>
      <w:r w:rsidRPr="00A16DAB">
        <w:rPr>
          <w:u w:val="single"/>
        </w:rPr>
        <w:t>simply</w:t>
      </w:r>
      <w:r w:rsidRPr="00A16DAB">
        <w:rPr>
          <w:sz w:val="16"/>
        </w:rPr>
        <w:t xml:space="preserve"> </w:t>
      </w:r>
      <w:r w:rsidRPr="004A6150">
        <w:rPr>
          <w:rStyle w:val="Emphasis"/>
          <w:highlight w:val="cyan"/>
        </w:rPr>
        <w:t>not</w:t>
      </w:r>
      <w:r w:rsidRPr="00A16DAB">
        <w:rPr>
          <w:b/>
          <w:iCs/>
          <w:u w:val="single"/>
        </w:rPr>
        <w:t xml:space="preserve"> in accord with </w:t>
      </w:r>
      <w:r w:rsidRPr="004A6150">
        <w:rPr>
          <w:rStyle w:val="Emphasis"/>
          <w:highlight w:val="cyan"/>
        </w:rPr>
        <w:t>the ordinary</w:t>
      </w:r>
      <w:r w:rsidRPr="004A6150">
        <w:rPr>
          <w:b/>
          <w:iCs/>
          <w:highlight w:val="cyan"/>
          <w:u w:val="single"/>
        </w:rPr>
        <w:t xml:space="preserve"> </w:t>
      </w:r>
      <w:r w:rsidRPr="00A16DAB">
        <w:t>and fair</w:t>
      </w:r>
      <w:r w:rsidRPr="00A16DAB">
        <w:rPr>
          <w:b/>
          <w:iCs/>
          <w:u w:val="single"/>
        </w:rPr>
        <w:t xml:space="preserve"> </w:t>
      </w:r>
      <w:r w:rsidRPr="004A6150">
        <w:rPr>
          <w:rStyle w:val="Emphasis"/>
          <w:highlight w:val="cyan"/>
        </w:rPr>
        <w:t>meaning</w:t>
      </w:r>
      <w:r w:rsidRPr="00A16DAB">
        <w:rPr>
          <w:rStyle w:val="Emphasis"/>
        </w:rPr>
        <w:t>”</w:t>
      </w:r>
      <w:r w:rsidRPr="004A6150">
        <w:rPr>
          <w:rStyle w:val="Emphasis"/>
          <w:highlight w:val="cyan"/>
        </w:rPr>
        <w:t xml:space="preserve"> of</w:t>
      </w:r>
      <w:r w:rsidRPr="004A6150">
        <w:rPr>
          <w:b/>
          <w:iCs/>
          <w:highlight w:val="cyan"/>
          <w:u w:val="single"/>
        </w:rPr>
        <w:t xml:space="preserve"> </w:t>
      </w:r>
      <w:r w:rsidRPr="00A16DAB">
        <w:t>the term</w:t>
      </w:r>
      <w:r w:rsidRPr="00A16DAB">
        <w:rPr>
          <w:b/>
          <w:iCs/>
          <w:u w:val="single"/>
        </w:rPr>
        <w:t xml:space="preserve"> </w:t>
      </w:r>
      <w:r w:rsidRPr="004A6150">
        <w:rPr>
          <w:rStyle w:val="Emphasis"/>
          <w:highlight w:val="cyan"/>
        </w:rPr>
        <w:t>prohibit</w:t>
      </w:r>
      <w:r w:rsidRPr="00A16DAB">
        <w:rPr>
          <w:sz w:val="16"/>
        </w:rPr>
        <w:t xml:space="preserve">,104 and can provide no basis for additional Commission intrusions on local authority over wireless facilities. Much of what Mobilitie complains about is a “hindrance” at most (and usually a hindrance magnified by its own actions). </w:t>
      </w:r>
    </w:p>
    <w:p w14:paraId="1B3A7DFD" w14:textId="77777777" w:rsidR="00C379E6" w:rsidRPr="00A16DAB" w:rsidRDefault="00C379E6" w:rsidP="00C379E6">
      <w:pPr>
        <w:keepNext/>
        <w:keepLines/>
        <w:spacing w:before="40" w:after="0"/>
        <w:outlineLvl w:val="3"/>
        <w:rPr>
          <w:rFonts w:eastAsiaTheme="majorEastAsia" w:cstheme="majorBidi"/>
          <w:b/>
          <w:iCs/>
          <w:sz w:val="26"/>
        </w:rPr>
      </w:pPr>
      <w:r w:rsidRPr="00A16DAB">
        <w:rPr>
          <w:rFonts w:eastAsiaTheme="majorEastAsia" w:cstheme="majorBidi"/>
          <w:b/>
          <w:iCs/>
          <w:sz w:val="26"/>
        </w:rPr>
        <w:t xml:space="preserve">Only </w:t>
      </w:r>
      <w:r w:rsidRPr="00A16DAB">
        <w:rPr>
          <w:rFonts w:eastAsiaTheme="majorEastAsia" w:cstheme="majorBidi"/>
          <w:b/>
          <w:iCs/>
          <w:sz w:val="26"/>
          <w:u w:val="single"/>
        </w:rPr>
        <w:t>per se</w:t>
      </w:r>
      <w:r w:rsidRPr="00A16DAB">
        <w:rPr>
          <w:rFonts w:eastAsiaTheme="majorEastAsia" w:cstheme="majorBidi"/>
          <w:b/>
          <w:iCs/>
          <w:sz w:val="26"/>
        </w:rPr>
        <w:t xml:space="preserve"> illegality prohibits a </w:t>
      </w:r>
      <w:r w:rsidRPr="00A16DAB">
        <w:rPr>
          <w:rFonts w:eastAsiaTheme="majorEastAsia" w:cstheme="majorBidi"/>
          <w:b/>
          <w:iCs/>
          <w:sz w:val="26"/>
          <w:u w:val="single"/>
        </w:rPr>
        <w:t>practice</w:t>
      </w:r>
      <w:r w:rsidRPr="00A16DAB">
        <w:rPr>
          <w:rFonts w:eastAsiaTheme="majorEastAsia" w:cstheme="majorBidi"/>
          <w:b/>
          <w:iCs/>
          <w:sz w:val="26"/>
        </w:rPr>
        <w:t xml:space="preserve">---rules of reason prohibit </w:t>
      </w:r>
      <w:r w:rsidRPr="00A16DAB">
        <w:rPr>
          <w:rFonts w:eastAsiaTheme="majorEastAsia" w:cstheme="majorBidi"/>
          <w:b/>
          <w:iCs/>
          <w:sz w:val="26"/>
          <w:u w:val="single"/>
        </w:rPr>
        <w:t>anticompetitive effects</w:t>
      </w:r>
      <w:r w:rsidRPr="00A16DAB">
        <w:rPr>
          <w:rFonts w:eastAsiaTheme="majorEastAsia" w:cstheme="majorBidi"/>
          <w:b/>
          <w:iCs/>
          <w:sz w:val="26"/>
        </w:rPr>
        <w:t xml:space="preserve"> for individual </w:t>
      </w:r>
      <w:r w:rsidRPr="00A16DAB">
        <w:rPr>
          <w:rFonts w:eastAsiaTheme="majorEastAsia" w:cstheme="majorBidi"/>
          <w:b/>
          <w:iCs/>
          <w:sz w:val="26"/>
          <w:u w:val="single"/>
        </w:rPr>
        <w:t>acts</w:t>
      </w:r>
      <w:r w:rsidRPr="00A16DAB">
        <w:rPr>
          <w:rFonts w:eastAsiaTheme="majorEastAsia" w:cstheme="majorBidi"/>
          <w:b/>
          <w:iCs/>
          <w:sz w:val="26"/>
        </w:rPr>
        <w:t xml:space="preserve">, or </w:t>
      </w:r>
      <w:r w:rsidRPr="00A16DAB">
        <w:rPr>
          <w:rFonts w:eastAsiaTheme="majorEastAsia" w:cstheme="majorBidi"/>
          <w:b/>
          <w:iCs/>
          <w:sz w:val="26"/>
          <w:u w:val="single"/>
        </w:rPr>
        <w:t>instances</w:t>
      </w:r>
      <w:r w:rsidRPr="00A16DAB">
        <w:rPr>
          <w:rFonts w:eastAsiaTheme="majorEastAsia" w:cstheme="majorBidi"/>
          <w:b/>
          <w:iCs/>
          <w:sz w:val="26"/>
        </w:rPr>
        <w:t xml:space="preserve"> of ‘practice.’ </w:t>
      </w:r>
    </w:p>
    <w:p w14:paraId="2E001F57" w14:textId="77777777" w:rsidR="00C379E6" w:rsidRPr="00A16DAB" w:rsidRDefault="00C379E6" w:rsidP="00C379E6">
      <w:r w:rsidRPr="00A16DAB">
        <w:rPr>
          <w:rStyle w:val="Style13ptBold"/>
        </w:rPr>
        <w:t>Stevens 90</w:t>
      </w:r>
      <w:r w:rsidRPr="00A16DAB">
        <w:t xml:space="preserve"> (John Paul Stevens- Justice, Supreme Court of the United States, “FTC v. Superior Court Trial Lawyers Ass'n,” 493 U.S. 411, Lexis</w:t>
      </w:r>
    </w:p>
    <w:p w14:paraId="55BF0A92" w14:textId="77777777" w:rsidR="00C379E6" w:rsidRPr="00A16DAB" w:rsidRDefault="00C379E6" w:rsidP="00C379E6">
      <w:pPr>
        <w:rPr>
          <w:sz w:val="16"/>
        </w:rPr>
      </w:pPr>
      <w:r w:rsidRPr="00A16DAB">
        <w:rPr>
          <w:sz w:val="16"/>
        </w:rPr>
        <w:t xml:space="preserve">LEdHN[3C] [3C]LEdHN[14] [14]Equally important is the second error implicit in respondents' claim to immunity from the per se rules. In its opinion, the Court of </w:t>
      </w:r>
      <w:r w:rsidRPr="00A16DAB">
        <w:rPr>
          <w:u w:val="single"/>
        </w:rPr>
        <w:t>Appeals</w:t>
      </w:r>
      <w:r w:rsidRPr="00A16DAB">
        <w:rPr>
          <w:sz w:val="16"/>
        </w:rPr>
        <w:t xml:space="preserve"> </w:t>
      </w:r>
      <w:r w:rsidRPr="00A16DAB">
        <w:rPr>
          <w:b/>
          <w:iCs/>
          <w:u w:val="single"/>
          <w:bdr w:val="single" w:sz="12" w:space="0" w:color="auto"/>
        </w:rPr>
        <w:t>assumed</w:t>
      </w:r>
      <w:r w:rsidRPr="00A16DAB">
        <w:rPr>
          <w:sz w:val="16"/>
        </w:rPr>
        <w:t xml:space="preserve"> that the antitrust laws permit, but do not require, the condemnation of price fixing and boycotts without proof of market power. 15 The opinion further assumed </w:t>
      </w:r>
      <w:r w:rsidRPr="00A16DAB">
        <w:rPr>
          <w:u w:val="single"/>
        </w:rPr>
        <w:t xml:space="preserve">that the </w:t>
      </w:r>
      <w:r w:rsidRPr="00A16DAB">
        <w:rPr>
          <w:b/>
          <w:iCs/>
          <w:u w:val="single"/>
          <w:bdr w:val="single" w:sz="12" w:space="0" w:color="auto"/>
        </w:rPr>
        <w:t>per se rule</w:t>
      </w:r>
      <w:r w:rsidRPr="00A16DAB">
        <w:rPr>
          <w:u w:val="single"/>
        </w:rPr>
        <w:t xml:space="preserve"> </w:t>
      </w:r>
      <w:r w:rsidRPr="00A16DAB">
        <w:rPr>
          <w:b/>
          <w:iCs/>
          <w:u w:val="single"/>
          <w:bdr w:val="single" w:sz="12" w:space="0" w:color="auto"/>
        </w:rPr>
        <w:t>prohibiting</w:t>
      </w:r>
      <w:r w:rsidRPr="00A16DAB">
        <w:rPr>
          <w:sz w:val="16"/>
        </w:rPr>
        <w:t xml:space="preserve"> such </w:t>
      </w:r>
      <w:r w:rsidRPr="00A16DAB">
        <w:rPr>
          <w:u w:val="single"/>
        </w:rPr>
        <w:t xml:space="preserve">activity "is only a rule of 'administrative convenience and efficiency,' </w:t>
      </w:r>
      <w:r w:rsidRPr="00A16DAB">
        <w:rPr>
          <w:b/>
          <w:iCs/>
          <w:u w:val="single"/>
          <w:bdr w:val="single" w:sz="12" w:space="0" w:color="auto"/>
        </w:rPr>
        <w:t>not</w:t>
      </w:r>
      <w:r w:rsidRPr="00A16DAB">
        <w:rPr>
          <w:u w:val="single"/>
        </w:rPr>
        <w:t xml:space="preserve"> a </w:t>
      </w:r>
      <w:r w:rsidRPr="00A16DAB">
        <w:rPr>
          <w:b/>
          <w:iCs/>
          <w:u w:val="single"/>
          <w:bdr w:val="single" w:sz="12" w:space="0" w:color="auto"/>
        </w:rPr>
        <w:t>statutory command</w:t>
      </w:r>
      <w:r w:rsidRPr="00A16DAB">
        <w:rPr>
          <w:sz w:val="16"/>
        </w:rPr>
        <w:t xml:space="preserve">." 272 U.S. App. D. C., at 295, 856 F. 2d, at 249.This statement contains two errors. HN10  [****42]  </w:t>
      </w:r>
      <w:r w:rsidRPr="00A16DAB">
        <w:rPr>
          <w:u w:val="single"/>
        </w:rPr>
        <w:t>The per se</w:t>
      </w:r>
      <w:r w:rsidRPr="00A16DAB">
        <w:rPr>
          <w:sz w:val="16"/>
        </w:rPr>
        <w:t xml:space="preserve">  [*433]  </w:t>
      </w:r>
      <w:r w:rsidRPr="00A16DAB">
        <w:rPr>
          <w:u w:val="single"/>
        </w:rPr>
        <w:t xml:space="preserve">rules are, of course, the product of </w:t>
      </w:r>
      <w:r w:rsidRPr="00A16DAB">
        <w:rPr>
          <w:b/>
          <w:iCs/>
          <w:u w:val="single"/>
          <w:bdr w:val="single" w:sz="12" w:space="0" w:color="auto"/>
        </w:rPr>
        <w:t>judicial</w:t>
      </w:r>
      <w:r w:rsidRPr="00A16DAB">
        <w:rPr>
          <w:u w:val="single"/>
        </w:rPr>
        <w:t xml:space="preserve"> interpretations</w:t>
      </w:r>
      <w:r w:rsidRPr="00A16DAB">
        <w:rPr>
          <w:sz w:val="16"/>
        </w:rPr>
        <w:t xml:space="preserve"> of the Sherman Act, </w:t>
      </w:r>
      <w:r w:rsidRPr="00A16DAB">
        <w:rPr>
          <w:u w:val="single"/>
        </w:rPr>
        <w:t>but</w:t>
      </w:r>
      <w:r w:rsidRPr="00A16DAB">
        <w:rPr>
          <w:sz w:val="16"/>
        </w:rPr>
        <w:t xml:space="preserve"> the rules </w:t>
      </w:r>
      <w:r w:rsidRPr="00A16DAB">
        <w:rPr>
          <w:u w:val="single"/>
        </w:rPr>
        <w:t xml:space="preserve">nevertheless have the same force and effect as </w:t>
      </w:r>
      <w:r w:rsidRPr="00A16DAB">
        <w:rPr>
          <w:b/>
          <w:iCs/>
          <w:u w:val="single"/>
          <w:bdr w:val="single" w:sz="12" w:space="0" w:color="auto"/>
        </w:rPr>
        <w:t>any other</w:t>
      </w:r>
      <w:r w:rsidRPr="00A16DAB">
        <w:rPr>
          <w:u w:val="single"/>
        </w:rPr>
        <w:t xml:space="preserve"> </w:t>
      </w:r>
      <w:r w:rsidRPr="00A16DAB">
        <w:rPr>
          <w:b/>
          <w:iCs/>
          <w:u w:val="single"/>
          <w:bdr w:val="single" w:sz="12" w:space="0" w:color="auto"/>
        </w:rPr>
        <w:t>statutory</w:t>
      </w:r>
      <w:r w:rsidRPr="00A16DAB">
        <w:rPr>
          <w:u w:val="single"/>
        </w:rPr>
        <w:t xml:space="preserve"> commands</w:t>
      </w:r>
      <w:r w:rsidRPr="00A16DAB">
        <w:rPr>
          <w:sz w:val="16"/>
        </w:rPr>
        <w:t xml:space="preserve">. Moreover, </w:t>
      </w:r>
      <w:r w:rsidRPr="00A16DAB">
        <w:rPr>
          <w:u w:val="single"/>
        </w:rPr>
        <w:t>while the per se rule</w:t>
      </w:r>
      <w:r w:rsidRPr="00A16DAB">
        <w:rPr>
          <w:sz w:val="16"/>
        </w:rPr>
        <w:t xml:space="preserve"> against price fixing and boycotts </w:t>
      </w:r>
      <w:r w:rsidRPr="00A16DAB">
        <w:rPr>
          <w:u w:val="single"/>
        </w:rPr>
        <w:t xml:space="preserve">is indeed </w:t>
      </w:r>
      <w:r w:rsidRPr="00A16DAB">
        <w:rPr>
          <w:b/>
          <w:iCs/>
          <w:u w:val="single"/>
          <w:bdr w:val="single" w:sz="12" w:space="0" w:color="auto"/>
        </w:rPr>
        <w:t>justified</w:t>
      </w:r>
      <w:r w:rsidRPr="00A16DAB">
        <w:rPr>
          <w:u w:val="single"/>
        </w:rPr>
        <w:t xml:space="preserve"> in part by "administrative convenience," the Court of Appeals erred in describing the prohibition as justified</w:t>
      </w:r>
      <w:r w:rsidRPr="00A16DAB">
        <w:rPr>
          <w:sz w:val="16"/>
        </w:rPr>
        <w:t xml:space="preserve"> </w:t>
      </w:r>
      <w:r w:rsidRPr="00A16DAB">
        <w:rPr>
          <w:b/>
          <w:iCs/>
          <w:u w:val="single"/>
          <w:bdr w:val="single" w:sz="12" w:space="0" w:color="auto"/>
        </w:rPr>
        <w:t>only</w:t>
      </w:r>
      <w:r w:rsidRPr="00A16DAB">
        <w:rPr>
          <w:sz w:val="16"/>
        </w:rPr>
        <w:t xml:space="preserve"> </w:t>
      </w:r>
      <w:r w:rsidRPr="00A16DAB">
        <w:rPr>
          <w:u w:val="single"/>
        </w:rPr>
        <w:t xml:space="preserve">by such concerns. The </w:t>
      </w:r>
      <w:r w:rsidRPr="004A6150">
        <w:rPr>
          <w:b/>
          <w:iCs/>
          <w:highlight w:val="cyan"/>
          <w:u w:val="single"/>
          <w:bdr w:val="single" w:sz="12" w:space="0" w:color="auto"/>
        </w:rPr>
        <w:t>per se rules</w:t>
      </w:r>
      <w:r w:rsidRPr="00A16DAB">
        <w:rPr>
          <w:sz w:val="16"/>
        </w:rPr>
        <w:t xml:space="preserve"> also </w:t>
      </w:r>
      <w:r w:rsidRPr="004A6150">
        <w:rPr>
          <w:highlight w:val="cyan"/>
          <w:u w:val="single"/>
        </w:rPr>
        <w:t xml:space="preserve">reflect a </w:t>
      </w:r>
      <w:r w:rsidRPr="004A6150">
        <w:rPr>
          <w:b/>
          <w:iCs/>
          <w:highlight w:val="cyan"/>
          <w:u w:val="single"/>
          <w:bdr w:val="single" w:sz="12" w:space="0" w:color="auto"/>
        </w:rPr>
        <w:t>long-standing judgment</w:t>
      </w:r>
      <w:r w:rsidRPr="004A6150">
        <w:rPr>
          <w:sz w:val="16"/>
          <w:highlight w:val="cyan"/>
        </w:rPr>
        <w:t xml:space="preserve"> </w:t>
      </w:r>
      <w:r w:rsidRPr="004A6150">
        <w:rPr>
          <w:highlight w:val="cyan"/>
          <w:u w:val="single"/>
        </w:rPr>
        <w:t>that</w:t>
      </w:r>
      <w:r w:rsidRPr="00A16DAB">
        <w:rPr>
          <w:sz w:val="16"/>
        </w:rPr>
        <w:t xml:space="preserve"> the </w:t>
      </w:r>
      <w:r w:rsidRPr="004A6150">
        <w:rPr>
          <w:b/>
          <w:iCs/>
          <w:sz w:val="28"/>
          <w:szCs w:val="28"/>
          <w:highlight w:val="cyan"/>
          <w:u w:val="single"/>
          <w:bdr w:val="single" w:sz="12" w:space="0" w:color="auto"/>
        </w:rPr>
        <w:t>prohibited practices</w:t>
      </w:r>
      <w:r w:rsidRPr="004A6150">
        <w:rPr>
          <w:sz w:val="16"/>
          <w:szCs w:val="28"/>
          <w:highlight w:val="cyan"/>
        </w:rPr>
        <w:t xml:space="preserve"> </w:t>
      </w:r>
      <w:r w:rsidRPr="004A6150">
        <w:rPr>
          <w:highlight w:val="cyan"/>
          <w:u w:val="single"/>
        </w:rPr>
        <w:t xml:space="preserve">by their </w:t>
      </w:r>
      <w:r w:rsidRPr="004A6150">
        <w:rPr>
          <w:b/>
          <w:iCs/>
          <w:highlight w:val="cyan"/>
          <w:u w:val="single"/>
          <w:bdr w:val="single" w:sz="12" w:space="0" w:color="auto"/>
        </w:rPr>
        <w:t>nature</w:t>
      </w:r>
      <w:r w:rsidRPr="004A6150">
        <w:rPr>
          <w:sz w:val="16"/>
          <w:highlight w:val="cyan"/>
        </w:rPr>
        <w:t xml:space="preserve"> </w:t>
      </w:r>
      <w:r w:rsidRPr="004A6150">
        <w:rPr>
          <w:highlight w:val="cyan"/>
          <w:u w:val="single"/>
        </w:rPr>
        <w:t>have</w:t>
      </w:r>
      <w:r w:rsidRPr="00A16DAB">
        <w:rPr>
          <w:u w:val="single"/>
        </w:rPr>
        <w:t xml:space="preserve"> "a substantial </w:t>
      </w:r>
      <w:r w:rsidRPr="004A6150">
        <w:rPr>
          <w:highlight w:val="cyan"/>
          <w:u w:val="single"/>
        </w:rPr>
        <w:t>potential</w:t>
      </w:r>
      <w:r w:rsidRPr="00A16DAB">
        <w:rPr>
          <w:u w:val="single"/>
        </w:rPr>
        <w:t xml:space="preserve"> for </w:t>
      </w:r>
      <w:r w:rsidRPr="004A6150">
        <w:rPr>
          <w:highlight w:val="cyan"/>
          <w:u w:val="single"/>
        </w:rPr>
        <w:t>impact on competition</w:t>
      </w:r>
      <w:r w:rsidRPr="00A16DAB">
        <w:rPr>
          <w:u w:val="single"/>
        </w:rPr>
        <w:t>."</w:t>
      </w:r>
      <w:r w:rsidRPr="00A16DAB">
        <w:rPr>
          <w:sz w:val="16"/>
        </w:rPr>
        <w:t xml:space="preserve"> Jefferson Parish Hospital District No. 2 v. Hyde, 466 U.S. 2, 16 (1984).</w:t>
      </w:r>
    </w:p>
    <w:p w14:paraId="1D056533" w14:textId="77777777" w:rsidR="00C379E6" w:rsidRPr="00A16DAB" w:rsidRDefault="00C379E6" w:rsidP="00C379E6">
      <w:pPr>
        <w:rPr>
          <w:sz w:val="16"/>
        </w:rPr>
      </w:pPr>
      <w:r w:rsidRPr="00A16DAB">
        <w:rPr>
          <w:sz w:val="16"/>
        </w:rPr>
        <w:t xml:space="preserve"> [****43]  LEdHN[15] [15]As we explained in Professional Engineers, HN11 </w:t>
      </w:r>
      <w:r w:rsidRPr="00A16DAB">
        <w:rPr>
          <w:u w:val="single"/>
        </w:rPr>
        <w:t>the rule of reason in antitrust law generates</w:t>
      </w:r>
    </w:p>
    <w:p w14:paraId="7308070D" w14:textId="77777777" w:rsidR="00C379E6" w:rsidRPr="00A16DAB" w:rsidRDefault="00C379E6" w:rsidP="00C379E6">
      <w:pPr>
        <w:ind w:left="720"/>
        <w:rPr>
          <w:sz w:val="16"/>
        </w:rPr>
      </w:pPr>
      <w:r w:rsidRPr="00A16DAB">
        <w:rPr>
          <w:sz w:val="16"/>
        </w:rPr>
        <w:t>"</w:t>
      </w:r>
      <w:r w:rsidRPr="00A16DAB">
        <w:rPr>
          <w:u w:val="single"/>
        </w:rPr>
        <w:t xml:space="preserve">two complementary categories of antitrust analysis. In the first category are </w:t>
      </w:r>
      <w:r w:rsidRPr="004A6150">
        <w:rPr>
          <w:b/>
          <w:iCs/>
          <w:highlight w:val="cyan"/>
          <w:u w:val="single"/>
          <w:bdr w:val="single" w:sz="12" w:space="0" w:color="auto"/>
        </w:rPr>
        <w:t>agreements</w:t>
      </w:r>
      <w:r w:rsidRPr="00A16DAB">
        <w:rPr>
          <w:u w:val="single"/>
        </w:rPr>
        <w:t xml:space="preserve"> whose nature and necessary effect </w:t>
      </w:r>
      <w:r w:rsidRPr="004A6150">
        <w:rPr>
          <w:highlight w:val="cyan"/>
          <w:u w:val="single"/>
        </w:rPr>
        <w:t xml:space="preserve">are </w:t>
      </w:r>
      <w:r w:rsidRPr="004A6150">
        <w:rPr>
          <w:b/>
          <w:iCs/>
          <w:highlight w:val="cyan"/>
          <w:u w:val="single"/>
          <w:bdr w:val="single" w:sz="12" w:space="0" w:color="auto"/>
        </w:rPr>
        <w:t>so plainly anticompetitive</w:t>
      </w:r>
      <w:r w:rsidRPr="004A6150">
        <w:rPr>
          <w:sz w:val="16"/>
          <w:highlight w:val="cyan"/>
        </w:rPr>
        <w:t xml:space="preserve"> </w:t>
      </w:r>
      <w:r w:rsidRPr="004A6150">
        <w:rPr>
          <w:highlight w:val="cyan"/>
          <w:u w:val="single"/>
        </w:rPr>
        <w:t>that</w:t>
      </w:r>
      <w:r w:rsidRPr="004A6150">
        <w:rPr>
          <w:sz w:val="16"/>
          <w:highlight w:val="cyan"/>
        </w:rPr>
        <w:t xml:space="preserve"> </w:t>
      </w:r>
      <w:r w:rsidRPr="004A6150">
        <w:rPr>
          <w:b/>
          <w:iCs/>
          <w:highlight w:val="cyan"/>
          <w:u w:val="single"/>
          <w:bdr w:val="single" w:sz="12" w:space="0" w:color="auto"/>
        </w:rPr>
        <w:t>no</w:t>
      </w:r>
      <w:r w:rsidRPr="00A16DAB">
        <w:rPr>
          <w:sz w:val="16"/>
        </w:rPr>
        <w:t xml:space="preserve"> elaborate </w:t>
      </w:r>
      <w:r w:rsidRPr="004A6150">
        <w:rPr>
          <w:b/>
          <w:iCs/>
          <w:highlight w:val="cyan"/>
          <w:u w:val="single"/>
          <w:bdr w:val="single" w:sz="12" w:space="0" w:color="auto"/>
        </w:rPr>
        <w:t>study</w:t>
      </w:r>
      <w:r w:rsidRPr="00A16DAB">
        <w:rPr>
          <w:sz w:val="16"/>
        </w:rPr>
        <w:t xml:space="preserve"> of the industry </w:t>
      </w:r>
      <w:r w:rsidRPr="004A6150">
        <w:rPr>
          <w:highlight w:val="cyan"/>
          <w:u w:val="single"/>
        </w:rPr>
        <w:t>is needed to establish</w:t>
      </w:r>
      <w:r w:rsidRPr="00A16DAB">
        <w:rPr>
          <w:u w:val="single"/>
        </w:rPr>
        <w:t xml:space="preserve"> their </w:t>
      </w:r>
      <w:r w:rsidRPr="004A6150">
        <w:rPr>
          <w:highlight w:val="cyan"/>
          <w:u w:val="single"/>
        </w:rPr>
        <w:t xml:space="preserve">illegality -- they are 'illegal </w:t>
      </w:r>
      <w:r w:rsidRPr="004A6150">
        <w:rPr>
          <w:b/>
          <w:iCs/>
          <w:highlight w:val="cyan"/>
          <w:u w:val="single"/>
          <w:bdr w:val="single" w:sz="12" w:space="0" w:color="auto"/>
        </w:rPr>
        <w:t>per se.'</w:t>
      </w:r>
      <w:r w:rsidRPr="00A16DAB">
        <w:rPr>
          <w:sz w:val="16"/>
        </w:rPr>
        <w:t xml:space="preserve"> </w:t>
      </w:r>
      <w:r w:rsidRPr="00A16DAB">
        <w:rPr>
          <w:u w:val="single"/>
        </w:rPr>
        <w:t>In the second category are agreements whose competitive effect can only be evaluated by analyzing the facts peculiar to the business, the history of the restraint, and the reasons why it was imposed</w:t>
      </w:r>
      <w:r w:rsidRPr="00A16DAB">
        <w:rPr>
          <w:sz w:val="16"/>
        </w:rPr>
        <w:t>." 435 U.S., at 692.</w:t>
      </w:r>
    </w:p>
    <w:p w14:paraId="16038067" w14:textId="77777777" w:rsidR="00C379E6" w:rsidRPr="00A16DAB" w:rsidRDefault="00C379E6" w:rsidP="00C379E6">
      <w:pPr>
        <w:rPr>
          <w:sz w:val="16"/>
        </w:rPr>
      </w:pPr>
      <w:r w:rsidRPr="00A16DAB">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1F619A81" w14:textId="77777777" w:rsidR="00C379E6" w:rsidRPr="00A16DAB" w:rsidRDefault="00C379E6" w:rsidP="00C379E6">
      <w:pPr>
        <w:rPr>
          <w:sz w:val="16"/>
        </w:rPr>
      </w:pPr>
      <w:r w:rsidRPr="00A16DAB">
        <w:rPr>
          <w:sz w:val="16"/>
        </w:rPr>
        <w:t xml:space="preserve">[**781]  LEdHN[16] [16]  [****44]  </w:t>
      </w:r>
      <w:r w:rsidRPr="00A16DAB">
        <w:rPr>
          <w:u w:val="single"/>
        </w:rPr>
        <w:t xml:space="preserve">The per se rules in </w:t>
      </w:r>
      <w:r w:rsidRPr="00A16DAB">
        <w:rPr>
          <w:b/>
          <w:iCs/>
          <w:u w:val="single"/>
          <w:bdr w:val="single" w:sz="12" w:space="0" w:color="auto"/>
        </w:rPr>
        <w:t>antitrust</w:t>
      </w:r>
      <w:r w:rsidRPr="00A16DAB">
        <w:rPr>
          <w:sz w:val="16"/>
        </w:rPr>
        <w:t xml:space="preserve"> law </w:t>
      </w:r>
      <w:r w:rsidRPr="00A16DAB">
        <w:rPr>
          <w:u w:val="single"/>
        </w:rPr>
        <w:t>serve purposes analogous to per se restrictions upon</w:t>
      </w:r>
      <w:r w:rsidRPr="00A16DAB">
        <w:rPr>
          <w:sz w:val="16"/>
        </w:rPr>
        <w:t xml:space="preserve">, for example, </w:t>
      </w:r>
      <w:r w:rsidRPr="00A16DAB">
        <w:rPr>
          <w:b/>
          <w:iCs/>
          <w:u w:val="single"/>
          <w:bdr w:val="single" w:sz="12" w:space="0" w:color="auto"/>
        </w:rPr>
        <w:t>stunt flying</w:t>
      </w:r>
      <w:r w:rsidRPr="00A16DAB">
        <w:rPr>
          <w:sz w:val="16"/>
        </w:rPr>
        <w:t xml:space="preserve"> in congested areas </w:t>
      </w:r>
      <w:r w:rsidRPr="00A16DAB">
        <w:rPr>
          <w:u w:val="single"/>
        </w:rPr>
        <w:t>or</w:t>
      </w:r>
      <w:r w:rsidRPr="00A16DAB">
        <w:rPr>
          <w:sz w:val="16"/>
        </w:rPr>
        <w:t xml:space="preserve"> </w:t>
      </w:r>
      <w:r w:rsidRPr="00A16DAB">
        <w:rPr>
          <w:b/>
          <w:iCs/>
          <w:u w:val="single"/>
          <w:bdr w:val="single" w:sz="12" w:space="0" w:color="auto"/>
        </w:rPr>
        <w:t>speeding</w:t>
      </w:r>
      <w:r w:rsidRPr="00A16DAB">
        <w:rPr>
          <w:sz w:val="16"/>
        </w:rPr>
        <w:t xml:space="preserve">. Laws prohibiting stunt flying or setting speed limits are justified by the State's interest in protecting human life and property. </w:t>
      </w:r>
      <w:r w:rsidRPr="004A6150">
        <w:rPr>
          <w:highlight w:val="cyan"/>
          <w:u w:val="single"/>
        </w:rPr>
        <w:t>Perhaps</w:t>
      </w:r>
      <w:r w:rsidRPr="004A6150">
        <w:rPr>
          <w:sz w:val="16"/>
          <w:highlight w:val="cyan"/>
        </w:rPr>
        <w:t xml:space="preserve"> </w:t>
      </w:r>
      <w:r w:rsidRPr="004A6150">
        <w:rPr>
          <w:b/>
          <w:iCs/>
          <w:highlight w:val="cyan"/>
          <w:u w:val="single"/>
          <w:bdr w:val="single" w:sz="12" w:space="0" w:color="auto"/>
        </w:rPr>
        <w:t>most</w:t>
      </w:r>
      <w:r w:rsidRPr="004A6150">
        <w:rPr>
          <w:sz w:val="16"/>
          <w:highlight w:val="cyan"/>
        </w:rPr>
        <w:t xml:space="preserve"> </w:t>
      </w:r>
      <w:r w:rsidRPr="004A6150">
        <w:rPr>
          <w:highlight w:val="cyan"/>
          <w:u w:val="single"/>
        </w:rPr>
        <w:t>violations</w:t>
      </w:r>
      <w:r w:rsidRPr="00A16DAB">
        <w:rPr>
          <w:u w:val="single"/>
        </w:rPr>
        <w:t xml:space="preserve"> of such rules </w:t>
      </w:r>
      <w:r w:rsidRPr="004A6150">
        <w:rPr>
          <w:b/>
          <w:iCs/>
          <w:highlight w:val="cyan"/>
          <w:u w:val="single"/>
          <w:bdr w:val="single" w:sz="12" w:space="0" w:color="auto"/>
        </w:rPr>
        <w:t>actually</w:t>
      </w:r>
      <w:r w:rsidRPr="004A6150">
        <w:rPr>
          <w:highlight w:val="cyan"/>
          <w:u w:val="single"/>
        </w:rPr>
        <w:t xml:space="preserve"> cause </w:t>
      </w:r>
      <w:r w:rsidRPr="004A6150">
        <w:rPr>
          <w:b/>
          <w:iCs/>
          <w:highlight w:val="cyan"/>
          <w:u w:val="single"/>
          <w:bdr w:val="single" w:sz="12" w:space="0" w:color="auto"/>
        </w:rPr>
        <w:t>no harm</w:t>
      </w:r>
      <w:r w:rsidRPr="00A16DAB">
        <w:rPr>
          <w:sz w:val="16"/>
        </w:rPr>
        <w:t xml:space="preserve">. No doubt </w:t>
      </w:r>
      <w:r w:rsidRPr="00A16DAB">
        <w:rPr>
          <w:u w:val="single"/>
        </w:rPr>
        <w:t>many</w:t>
      </w:r>
      <w:r w:rsidRPr="00A16DAB">
        <w:rPr>
          <w:sz w:val="16"/>
        </w:rPr>
        <w:t xml:space="preserve"> </w:t>
      </w:r>
      <w:r w:rsidRPr="00A16DAB">
        <w:rPr>
          <w:b/>
          <w:iCs/>
          <w:u w:val="single"/>
          <w:bdr w:val="single" w:sz="12" w:space="0" w:color="auto"/>
        </w:rPr>
        <w:t>experienced</w:t>
      </w:r>
      <w:r w:rsidRPr="00A16DAB">
        <w:rPr>
          <w:sz w:val="16"/>
        </w:rPr>
        <w:t xml:space="preserve"> </w:t>
      </w:r>
      <w:r w:rsidRPr="00A16DAB">
        <w:rPr>
          <w:u w:val="single"/>
        </w:rPr>
        <w:t xml:space="preserve">drivers and pilots can operate much more safely, even </w:t>
      </w:r>
      <w:r w:rsidRPr="00A16DAB">
        <w:rPr>
          <w:b/>
          <w:iCs/>
          <w:u w:val="single"/>
          <w:bdr w:val="single" w:sz="12" w:space="0" w:color="auto"/>
        </w:rPr>
        <w:t>at prohibited speeds</w:t>
      </w:r>
      <w:r w:rsidRPr="00A16DAB">
        <w:rPr>
          <w:sz w:val="16"/>
        </w:rPr>
        <w:t>, than the average citizen.</w:t>
      </w:r>
    </w:p>
    <w:p w14:paraId="7E710B58" w14:textId="77777777" w:rsidR="00C379E6" w:rsidRPr="00A16DAB" w:rsidRDefault="00C379E6" w:rsidP="00C379E6">
      <w:pPr>
        <w:rPr>
          <w:u w:val="single"/>
        </w:rPr>
      </w:pPr>
      <w:r w:rsidRPr="00A16DAB">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4A6150">
        <w:rPr>
          <w:highlight w:val="cyan"/>
          <w:u w:val="single"/>
        </w:rPr>
        <w:t>Yet</w:t>
      </w:r>
      <w:r w:rsidRPr="00A16DAB">
        <w:rPr>
          <w:u w:val="single"/>
        </w:rPr>
        <w:t xml:space="preserve"> the </w:t>
      </w:r>
      <w:r w:rsidRPr="004A6150">
        <w:rPr>
          <w:highlight w:val="cyan"/>
          <w:u w:val="single"/>
        </w:rPr>
        <w:t>laws may</w:t>
      </w:r>
      <w:r w:rsidRPr="00A16DAB">
        <w:rPr>
          <w:u w:val="single"/>
        </w:rPr>
        <w:t xml:space="preserve"> nonetheless </w:t>
      </w:r>
      <w:r w:rsidRPr="004A6150">
        <w:rPr>
          <w:highlight w:val="cyan"/>
          <w:u w:val="single"/>
        </w:rPr>
        <w:t xml:space="preserve">be </w:t>
      </w:r>
      <w:r w:rsidRPr="004A6150">
        <w:rPr>
          <w:b/>
          <w:iCs/>
          <w:highlight w:val="cyan"/>
          <w:u w:val="single"/>
          <w:bdr w:val="single" w:sz="12" w:space="0" w:color="auto"/>
        </w:rPr>
        <w:t>enforced</w:t>
      </w:r>
      <w:r w:rsidRPr="00A16DAB">
        <w:rPr>
          <w:u w:val="single"/>
        </w:rPr>
        <w:t xml:space="preserve"> against these skilled persons </w:t>
      </w:r>
      <w:r w:rsidRPr="004A6150">
        <w:rPr>
          <w:b/>
          <w:iCs/>
          <w:highlight w:val="cyan"/>
          <w:u w:val="single"/>
          <w:bdr w:val="single" w:sz="12" w:space="0" w:color="auto"/>
        </w:rPr>
        <w:t>without proof</w:t>
      </w:r>
      <w:r w:rsidRPr="004A6150">
        <w:rPr>
          <w:highlight w:val="cyan"/>
          <w:u w:val="single"/>
        </w:rPr>
        <w:t xml:space="preserve"> that</w:t>
      </w:r>
      <w:r w:rsidRPr="00A16DAB">
        <w:rPr>
          <w:u w:val="single"/>
        </w:rPr>
        <w:t xml:space="preserve"> their </w:t>
      </w:r>
      <w:r w:rsidRPr="004A6150">
        <w:rPr>
          <w:highlight w:val="cyan"/>
          <w:u w:val="single"/>
        </w:rPr>
        <w:t xml:space="preserve">conduct was </w:t>
      </w:r>
      <w:r w:rsidRPr="004A6150">
        <w:rPr>
          <w:b/>
          <w:iCs/>
          <w:highlight w:val="cyan"/>
          <w:u w:val="single"/>
          <w:bdr w:val="single" w:sz="12" w:space="0" w:color="auto"/>
        </w:rPr>
        <w:t>actually harmful</w:t>
      </w:r>
      <w:r w:rsidRPr="00A16DAB">
        <w:rPr>
          <w:b/>
          <w:iCs/>
          <w:u w:val="single"/>
          <w:bdr w:val="single" w:sz="12" w:space="0" w:color="auto"/>
        </w:rPr>
        <w:t xml:space="preserve"> or dangerous</w:t>
      </w:r>
      <w:r w:rsidRPr="00A16DAB">
        <w:rPr>
          <w:u w:val="single"/>
        </w:rPr>
        <w:t>.</w:t>
      </w:r>
    </w:p>
    <w:p w14:paraId="51CD2FEB" w14:textId="77777777" w:rsidR="00C379E6" w:rsidRPr="00A16DAB" w:rsidRDefault="00C379E6" w:rsidP="00C379E6">
      <w:pPr>
        <w:rPr>
          <w:sz w:val="16"/>
        </w:rPr>
      </w:pPr>
      <w:r w:rsidRPr="00A16DAB">
        <w:rPr>
          <w:sz w:val="16"/>
        </w:rPr>
        <w:t xml:space="preserve">In part, the justification for </w:t>
      </w:r>
      <w:r w:rsidRPr="00A16DAB">
        <w:rPr>
          <w:b/>
          <w:bCs/>
          <w:sz w:val="26"/>
        </w:rPr>
        <w:t>t</w:t>
      </w:r>
      <w:r w:rsidRPr="00A16DAB">
        <w:rPr>
          <w:u w:val="single"/>
        </w:rPr>
        <w:t>hese per se rules</w:t>
      </w:r>
      <w:r w:rsidRPr="00A16DAB">
        <w:rPr>
          <w:sz w:val="16"/>
        </w:rPr>
        <w:t xml:space="preserve"> is rooted in administrative convenience. They </w:t>
      </w:r>
      <w:r w:rsidRPr="00A16DAB">
        <w:rPr>
          <w:u w:val="single"/>
        </w:rPr>
        <w:t>are</w:t>
      </w:r>
      <w:r w:rsidRPr="00A16DAB">
        <w:rPr>
          <w:sz w:val="16"/>
        </w:rPr>
        <w:t xml:space="preserve"> also </w:t>
      </w:r>
      <w:r w:rsidRPr="00A16DAB">
        <w:rPr>
          <w:b/>
          <w:iCs/>
          <w:u w:val="single"/>
          <w:bdr w:val="single" w:sz="12" w:space="0" w:color="auto"/>
        </w:rPr>
        <w:t>supported</w:t>
      </w:r>
      <w:r w:rsidRPr="00A16DAB">
        <w:rPr>
          <w:sz w:val="16"/>
        </w:rPr>
        <w:t xml:space="preserve">, however, </w:t>
      </w:r>
      <w:r w:rsidRPr="00A16DAB">
        <w:rPr>
          <w:u w:val="single"/>
        </w:rPr>
        <w:t xml:space="preserve">by the observation that every speeder and every stunt pilot poses </w:t>
      </w:r>
      <w:r w:rsidRPr="00A16DAB">
        <w:rPr>
          <w:b/>
          <w:iCs/>
          <w:u w:val="single"/>
          <w:bdr w:val="single" w:sz="12" w:space="0" w:color="auto"/>
        </w:rPr>
        <w:t>some threat to the community</w:t>
      </w:r>
      <w:r w:rsidRPr="00A16DAB">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47B43B70" w14:textId="77777777" w:rsidR="00C379E6" w:rsidRDefault="00C379E6" w:rsidP="00C379E6"/>
    <w:p w14:paraId="68591532" w14:textId="77777777" w:rsidR="00C379E6" w:rsidRPr="0071787A" w:rsidRDefault="00C379E6" w:rsidP="00C379E6">
      <w:pPr>
        <w:pStyle w:val="Heading4"/>
      </w:pPr>
      <w:r>
        <w:t xml:space="preserve">They </w:t>
      </w:r>
      <w:r>
        <w:rPr>
          <w:u w:val="single"/>
        </w:rPr>
        <w:t>violate</w:t>
      </w:r>
      <w:r>
        <w:t xml:space="preserve"> by establishing a </w:t>
      </w:r>
      <w:r>
        <w:rPr>
          <w:u w:val="single"/>
        </w:rPr>
        <w:t>new standard</w:t>
      </w:r>
      <w:r>
        <w:t xml:space="preserve">, not </w:t>
      </w:r>
      <w:r>
        <w:rPr>
          <w:u w:val="single"/>
        </w:rPr>
        <w:t>prohibiting</w:t>
      </w:r>
      <w:r>
        <w:t xml:space="preserve"> something directly — at best, they are </w:t>
      </w:r>
      <w:r>
        <w:rPr>
          <w:u w:val="single"/>
        </w:rPr>
        <w:t>effects T</w:t>
      </w:r>
    </w:p>
    <w:p w14:paraId="3C8F1361" w14:textId="77777777" w:rsidR="00C379E6" w:rsidRDefault="00C379E6" w:rsidP="00C379E6"/>
    <w:p w14:paraId="57E73F83" w14:textId="77777777" w:rsidR="00C379E6" w:rsidRPr="00A16DAB" w:rsidRDefault="00C379E6" w:rsidP="00C379E6">
      <w:pPr>
        <w:pStyle w:val="Heading4"/>
      </w:pPr>
      <w:r w:rsidRPr="00A16DAB">
        <w:t xml:space="preserve">VOTE NEG: </w:t>
      </w:r>
    </w:p>
    <w:p w14:paraId="5D7C652C" w14:textId="77777777" w:rsidR="00C379E6" w:rsidRPr="00A16DAB" w:rsidRDefault="00C379E6" w:rsidP="00C379E6">
      <w:pPr>
        <w:pStyle w:val="Heading4"/>
      </w:pPr>
      <w:r w:rsidRPr="00A16DAB">
        <w:t>FIRST---</w:t>
      </w:r>
      <w:r w:rsidRPr="00A16DAB">
        <w:rPr>
          <w:u w:val="single"/>
        </w:rPr>
        <w:t>Ground</w:t>
      </w:r>
      <w:r w:rsidRPr="00A16DAB">
        <w:t xml:space="preserve">---balancing tests devastate core links, because they allow the practice when it’s beneficial. AND, creates a moving target, because the disallowed behavior is context-dependent. And bidirectionality---rule of reason creates </w:t>
      </w:r>
      <w:r w:rsidRPr="00A16DAB">
        <w:rPr>
          <w:u w:val="single"/>
        </w:rPr>
        <w:t>legally protected</w:t>
      </w:r>
      <w:r w:rsidRPr="00A16DAB">
        <w:t xml:space="preserve"> practices</w:t>
      </w:r>
    </w:p>
    <w:p w14:paraId="084227FF" w14:textId="77777777" w:rsidR="00C379E6" w:rsidRDefault="00C379E6" w:rsidP="00C379E6">
      <w:pPr>
        <w:pStyle w:val="Heading4"/>
      </w:pPr>
      <w:r w:rsidRPr="00A16DAB">
        <w:t xml:space="preserve">SECOND---limits---they lead to a wave of legal standard affs that avoid generics </w:t>
      </w:r>
    </w:p>
    <w:p w14:paraId="6D052166" w14:textId="77777777" w:rsidR="00C379E6" w:rsidRPr="001A07BE" w:rsidRDefault="00C379E6" w:rsidP="00C379E6">
      <w:pPr>
        <w:pStyle w:val="Heading3"/>
      </w:pPr>
      <w:r w:rsidRPr="001A07BE">
        <w:t>1NC — K</w:t>
      </w:r>
    </w:p>
    <w:p w14:paraId="78DF35FF" w14:textId="77777777" w:rsidR="00C379E6" w:rsidRPr="00881EA1" w:rsidRDefault="00C379E6" w:rsidP="00C379E6">
      <w:pPr>
        <w:pStyle w:val="Heading4"/>
      </w:pPr>
      <w:r>
        <w:t xml:space="preserve">The aff is structured by the </w:t>
      </w:r>
      <w:r w:rsidRPr="00CA3D42">
        <w:rPr>
          <w:u w:val="single"/>
        </w:rPr>
        <w:t>cybernetic episteme</w:t>
      </w:r>
      <w:r>
        <w:t xml:space="preserve"> — expanding its control into all aspects of life through </w:t>
      </w:r>
      <w:r w:rsidRPr="00CA3D42">
        <w:rPr>
          <w:u w:val="single"/>
        </w:rPr>
        <w:t>democratic governance</w:t>
      </w:r>
      <w:r>
        <w:t xml:space="preserve"> — </w:t>
      </w:r>
      <w:r w:rsidRPr="001A07BE">
        <w:t xml:space="preserve">absent an </w:t>
      </w:r>
      <w:r w:rsidRPr="001A07BE">
        <w:rPr>
          <w:u w:val="single"/>
        </w:rPr>
        <w:t>epistemic boycott</w:t>
      </w:r>
      <w:r w:rsidRPr="001A07BE">
        <w:t xml:space="preserve"> to cybernetic monopolization</w:t>
      </w:r>
      <w:r>
        <w:t xml:space="preserve">, cybernetic capitalism causes </w:t>
      </w:r>
      <w:r w:rsidRPr="00CA3D42">
        <w:rPr>
          <w:u w:val="single"/>
        </w:rPr>
        <w:t>extinction</w:t>
      </w:r>
      <w:r>
        <w:t>.</w:t>
      </w:r>
    </w:p>
    <w:p w14:paraId="26275FDD" w14:textId="77777777" w:rsidR="00C379E6" w:rsidRPr="001A07BE" w:rsidRDefault="00C379E6" w:rsidP="00C379E6">
      <w:r w:rsidRPr="001A07BE">
        <w:rPr>
          <w:rStyle w:val="Style13ptBold"/>
        </w:rPr>
        <w:t>Emmelhainz ’21</w:t>
      </w:r>
      <w:r w:rsidRPr="001A07BE">
        <w:t xml:space="preserve">, Visiting Scholar, Vermont College of Fine Arts (Irmgard, November 2021, “Authoritarianism and the Cybernetic Episteme, or the Progressive Disappearance of Everything on Earth”, </w:t>
      </w:r>
      <w:r w:rsidRPr="001A07BE">
        <w:rPr>
          <w:i/>
          <w:iCs/>
        </w:rPr>
        <w:t>e-flux journal</w:t>
      </w:r>
      <w:r w:rsidRPr="001A07BE">
        <w:t xml:space="preserve">, No. 122, </w:t>
      </w:r>
      <w:hyperlink r:id="rId10" w:history="1">
        <w:r w:rsidRPr="001A07BE">
          <w:rPr>
            <w:rStyle w:val="Hyperlink"/>
          </w:rPr>
          <w:t>https://www.e-flux.com/journal/122/430488/authoritarianism-and-the-cybernetic-episteme-or-the-progressive-disappearance-of-everything-on-earth/</w:t>
        </w:r>
      </w:hyperlink>
      <w:r w:rsidRPr="001A07BE">
        <w:t>)</w:t>
      </w:r>
    </w:p>
    <w:p w14:paraId="4F956E3C" w14:textId="77777777" w:rsidR="00C379E6" w:rsidRPr="001A07BE" w:rsidRDefault="00C379E6" w:rsidP="00C379E6">
      <w:pPr>
        <w:rPr>
          <w:sz w:val="16"/>
        </w:rPr>
      </w:pPr>
      <w:r w:rsidRPr="001A07BE">
        <w:rPr>
          <w:rStyle w:val="StyleUnderline"/>
        </w:rPr>
        <w:t>By</w:t>
      </w:r>
      <w:r w:rsidRPr="001A07BE">
        <w:rPr>
          <w:sz w:val="16"/>
        </w:rPr>
        <w:t xml:space="preserve"> means of </w:t>
      </w:r>
      <w:r w:rsidRPr="00881EA1">
        <w:rPr>
          <w:rStyle w:val="StyleUnderline"/>
        </w:rPr>
        <w:t>the</w:t>
      </w:r>
      <w:r w:rsidRPr="001A07BE">
        <w:rPr>
          <w:sz w:val="16"/>
        </w:rPr>
        <w:t xml:space="preserve"> </w:t>
      </w:r>
      <w:r w:rsidRPr="001A07BE">
        <w:rPr>
          <w:rStyle w:val="Emphasis"/>
          <w:highlight w:val="cyan"/>
        </w:rPr>
        <w:t>cybernetic episteme</w:t>
      </w:r>
      <w:r w:rsidRPr="001A07BE">
        <w:rPr>
          <w:sz w:val="16"/>
        </w:rPr>
        <w:t xml:space="preserve">, </w:t>
      </w:r>
      <w:r w:rsidRPr="001A07BE">
        <w:rPr>
          <w:rStyle w:val="Emphasis"/>
        </w:rPr>
        <w:t>Silicon Valley</w:t>
      </w:r>
      <w:r w:rsidRPr="001A07BE">
        <w:rPr>
          <w:sz w:val="16"/>
        </w:rPr>
        <w:t xml:space="preserve"> </w:t>
      </w:r>
      <w:r w:rsidRPr="00881EA1">
        <w:rPr>
          <w:rStyle w:val="StyleUnderline"/>
        </w:rPr>
        <w:t>has</w:t>
      </w:r>
      <w:r w:rsidRPr="00881EA1">
        <w:rPr>
          <w:sz w:val="16"/>
        </w:rPr>
        <w:t xml:space="preserve"> </w:t>
      </w:r>
      <w:r w:rsidRPr="00881EA1">
        <w:rPr>
          <w:rStyle w:val="StyleUnderline"/>
          <w:highlight w:val="cyan"/>
        </w:rPr>
        <w:t>shape</w:t>
      </w:r>
      <w:r w:rsidRPr="00881EA1">
        <w:rPr>
          <w:rStyle w:val="StyleUnderline"/>
        </w:rPr>
        <w:t xml:space="preserve">d </w:t>
      </w:r>
      <w:r w:rsidRPr="00881EA1">
        <w:rPr>
          <w:rStyle w:val="StyleUnderline"/>
          <w:highlight w:val="cyan"/>
        </w:rPr>
        <w:t>the world</w:t>
      </w:r>
      <w:r w:rsidRPr="00881EA1">
        <w:rPr>
          <w:rStyle w:val="StyleUnderline"/>
        </w:rPr>
        <w:t xml:space="preserve"> we </w:t>
      </w:r>
      <w:r w:rsidRPr="00881EA1">
        <w:rPr>
          <w:sz w:val="16"/>
        </w:rPr>
        <w:t xml:space="preserve">all </w:t>
      </w:r>
      <w:r w:rsidRPr="00881EA1">
        <w:rPr>
          <w:rStyle w:val="StyleUnderline"/>
        </w:rPr>
        <w:t>live</w:t>
      </w:r>
      <w:r w:rsidRPr="001A07BE">
        <w:rPr>
          <w:rStyle w:val="StyleUnderline"/>
        </w:rPr>
        <w:t xml:space="preserve"> in</w:t>
      </w:r>
      <w:r w:rsidRPr="001A07BE">
        <w:rPr>
          <w:sz w:val="16"/>
        </w:rPr>
        <w:t xml:space="preserve">. As </w:t>
      </w:r>
      <w:r w:rsidRPr="001A07BE">
        <w:rPr>
          <w:rStyle w:val="StyleUnderline"/>
          <w:highlight w:val="cyan"/>
        </w:rPr>
        <w:t xml:space="preserve">we are </w:t>
      </w:r>
      <w:r w:rsidRPr="001A07BE">
        <w:rPr>
          <w:rStyle w:val="Emphasis"/>
          <w:highlight w:val="cyan"/>
        </w:rPr>
        <w:t>poisoned</w:t>
      </w:r>
      <w:r w:rsidRPr="001A07BE">
        <w:rPr>
          <w:sz w:val="16"/>
        </w:rPr>
        <w:t xml:space="preserve"> </w:t>
      </w:r>
      <w:r w:rsidRPr="001A07BE">
        <w:rPr>
          <w:rStyle w:val="Emphasis"/>
        </w:rPr>
        <w:t>equally</w:t>
      </w:r>
      <w:r w:rsidRPr="001A07BE">
        <w:rPr>
          <w:sz w:val="16"/>
        </w:rPr>
        <w:t xml:space="preserve"> </w:t>
      </w:r>
      <w:r w:rsidRPr="001A07BE">
        <w:rPr>
          <w:rStyle w:val="StyleUnderline"/>
        </w:rPr>
        <w:t>by</w:t>
      </w:r>
      <w:r w:rsidRPr="001A07BE">
        <w:rPr>
          <w:sz w:val="16"/>
        </w:rPr>
        <w:t xml:space="preserve"> </w:t>
      </w:r>
      <w:r w:rsidRPr="001A07BE">
        <w:rPr>
          <w:rStyle w:val="StyleUnderline"/>
        </w:rPr>
        <w:t>microplastics</w:t>
      </w:r>
      <w:r w:rsidRPr="001A07BE">
        <w:rPr>
          <w:sz w:val="16"/>
        </w:rPr>
        <w:t xml:space="preserve"> </w:t>
      </w:r>
      <w:r w:rsidRPr="001A07BE">
        <w:rPr>
          <w:rStyle w:val="StyleUnderline"/>
        </w:rPr>
        <w:t>and</w:t>
      </w:r>
      <w:r w:rsidRPr="001A07BE">
        <w:rPr>
          <w:sz w:val="16"/>
        </w:rPr>
        <w:t xml:space="preserve"> </w:t>
      </w:r>
      <w:r w:rsidRPr="001A07BE">
        <w:rPr>
          <w:rStyle w:val="StyleUnderline"/>
        </w:rPr>
        <w:t>fake news</w:t>
      </w:r>
      <w:r w:rsidRPr="001A07BE">
        <w:rPr>
          <w:sz w:val="16"/>
        </w:rPr>
        <w:t xml:space="preserve">, </w:t>
      </w:r>
      <w:r w:rsidRPr="001A07BE">
        <w:rPr>
          <w:rStyle w:val="Emphasis"/>
          <w:highlight w:val="cyan"/>
        </w:rPr>
        <w:t xml:space="preserve">losing </w:t>
      </w:r>
      <w:r w:rsidRPr="00881EA1">
        <w:rPr>
          <w:rStyle w:val="Emphasis"/>
        </w:rPr>
        <w:t xml:space="preserve">our </w:t>
      </w:r>
      <w:r w:rsidRPr="001A07BE">
        <w:rPr>
          <w:rStyle w:val="Emphasis"/>
          <w:highlight w:val="cyan"/>
        </w:rPr>
        <w:t>grasp of</w:t>
      </w:r>
      <w:r w:rsidRPr="001A07BE">
        <w:rPr>
          <w:sz w:val="16"/>
        </w:rPr>
        <w:t xml:space="preserve"> a shared </w:t>
      </w:r>
      <w:r w:rsidRPr="001A07BE">
        <w:rPr>
          <w:rStyle w:val="Emphasis"/>
          <w:highlight w:val="cyan"/>
        </w:rPr>
        <w:t>reality</w:t>
      </w:r>
      <w:r w:rsidRPr="001A07BE">
        <w:rPr>
          <w:sz w:val="16"/>
        </w:rPr>
        <w:t xml:space="preserve">, </w:t>
      </w:r>
      <w:r w:rsidRPr="00881EA1">
        <w:rPr>
          <w:rStyle w:val="StyleUnderline"/>
        </w:rPr>
        <w:t>the</w:t>
      </w:r>
      <w:r w:rsidRPr="001A07BE">
        <w:rPr>
          <w:sz w:val="16"/>
        </w:rPr>
        <w:t xml:space="preserve"> “</w:t>
      </w:r>
      <w:r w:rsidRPr="001A07BE">
        <w:rPr>
          <w:rStyle w:val="Emphasis"/>
          <w:highlight w:val="cyan"/>
        </w:rPr>
        <w:t>Silicon Six</w:t>
      </w:r>
      <w:r w:rsidRPr="001A07BE">
        <w:rPr>
          <w:sz w:val="16"/>
        </w:rPr>
        <w:t>”—as Sacha Baron Cohen called the titans of Silicon Valley in a 2019 speech—</w:t>
      </w:r>
      <w:r w:rsidRPr="00881EA1">
        <w:rPr>
          <w:rStyle w:val="Emphasis"/>
        </w:rPr>
        <w:t>propagate</w:t>
      </w:r>
      <w:r w:rsidRPr="001A07BE">
        <w:rPr>
          <w:sz w:val="16"/>
        </w:rPr>
        <w:t xml:space="preserve"> </w:t>
      </w:r>
      <w:r w:rsidRPr="001A07BE">
        <w:rPr>
          <w:rStyle w:val="StyleUnderline"/>
        </w:rPr>
        <w:t>algorithm-fueled</w:t>
      </w:r>
      <w:r w:rsidRPr="001A07BE">
        <w:rPr>
          <w:sz w:val="16"/>
        </w:rPr>
        <w:t xml:space="preserve"> </w:t>
      </w:r>
      <w:r w:rsidRPr="001A07BE">
        <w:rPr>
          <w:rStyle w:val="Emphasis"/>
        </w:rPr>
        <w:t>fear</w:t>
      </w:r>
      <w:r w:rsidRPr="001A07BE">
        <w:rPr>
          <w:sz w:val="16"/>
        </w:rPr>
        <w:t xml:space="preserve">, </w:t>
      </w:r>
      <w:r w:rsidRPr="001A07BE">
        <w:rPr>
          <w:rStyle w:val="Emphasis"/>
          <w:highlight w:val="cyan"/>
        </w:rPr>
        <w:t>propaganda</w:t>
      </w:r>
      <w:r w:rsidRPr="001A07BE">
        <w:rPr>
          <w:sz w:val="16"/>
        </w:rPr>
        <w:t xml:space="preserve">, </w:t>
      </w:r>
      <w:r w:rsidRPr="001A07BE">
        <w:rPr>
          <w:rStyle w:val="Emphasis"/>
        </w:rPr>
        <w:t>lies</w:t>
      </w:r>
      <w:r w:rsidRPr="001A07BE">
        <w:rPr>
          <w:sz w:val="16"/>
        </w:rPr>
        <w:t xml:space="preserve">, </w:t>
      </w:r>
      <w:r w:rsidRPr="001A07BE">
        <w:rPr>
          <w:rStyle w:val="StyleUnderline"/>
        </w:rPr>
        <w:t>and</w:t>
      </w:r>
      <w:r w:rsidRPr="001A07BE">
        <w:rPr>
          <w:sz w:val="16"/>
        </w:rPr>
        <w:t xml:space="preserve"> </w:t>
      </w:r>
      <w:r w:rsidRPr="001A07BE">
        <w:rPr>
          <w:rStyle w:val="Emphasis"/>
        </w:rPr>
        <w:t>hate</w:t>
      </w:r>
      <w:r w:rsidRPr="001A07BE">
        <w:rPr>
          <w:sz w:val="16"/>
        </w:rPr>
        <w:t xml:space="preserve"> </w:t>
      </w:r>
      <w:r w:rsidRPr="001A07BE">
        <w:rPr>
          <w:rStyle w:val="StyleUnderline"/>
          <w:highlight w:val="cyan"/>
        </w:rPr>
        <w:t>in</w:t>
      </w:r>
      <w:r w:rsidRPr="001A07BE">
        <w:rPr>
          <w:sz w:val="16"/>
          <w:highlight w:val="cyan"/>
        </w:rPr>
        <w:t xml:space="preserve"> </w:t>
      </w:r>
      <w:r w:rsidRPr="001A07BE">
        <w:rPr>
          <w:rStyle w:val="Emphasis"/>
          <w:highlight w:val="cyan"/>
        </w:rPr>
        <w:t>the name of profit</w:t>
      </w:r>
      <w:r w:rsidRPr="001A07BE">
        <w:rPr>
          <w:sz w:val="16"/>
        </w:rPr>
        <w:t xml:space="preserve">. As Baron Cohen pointed out, the </w:t>
      </w:r>
      <w:r w:rsidRPr="00881EA1">
        <w:rPr>
          <w:rStyle w:val="StyleUnderline"/>
        </w:rPr>
        <w:t>major</w:t>
      </w:r>
      <w:r w:rsidRPr="001A07BE">
        <w:rPr>
          <w:rStyle w:val="StyleUnderline"/>
        </w:rPr>
        <w:t xml:space="preserve"> online </w:t>
      </w:r>
      <w:r w:rsidRPr="001A07BE">
        <w:rPr>
          <w:rStyle w:val="StyleUnderline"/>
          <w:highlight w:val="cyan"/>
        </w:rPr>
        <w:t>platforms</w:t>
      </w:r>
      <w:r w:rsidRPr="001A07BE">
        <w:rPr>
          <w:sz w:val="16"/>
        </w:rPr>
        <w:t xml:space="preserve"> largely </w:t>
      </w:r>
      <w:r w:rsidRPr="001A07BE">
        <w:rPr>
          <w:rStyle w:val="Emphasis"/>
          <w:highlight w:val="cyan"/>
        </w:rPr>
        <w:t>avoid</w:t>
      </w:r>
      <w:r w:rsidRPr="001A07BE">
        <w:rPr>
          <w:sz w:val="16"/>
        </w:rPr>
        <w:t xml:space="preserve"> the kind of </w:t>
      </w:r>
      <w:r w:rsidRPr="001A07BE">
        <w:rPr>
          <w:rStyle w:val="Emphasis"/>
        </w:rPr>
        <w:t>regulation</w:t>
      </w:r>
      <w:r w:rsidRPr="001A07BE">
        <w:rPr>
          <w:sz w:val="16"/>
        </w:rPr>
        <w:t xml:space="preserve"> </w:t>
      </w:r>
      <w:r w:rsidRPr="001A07BE">
        <w:rPr>
          <w:rStyle w:val="StyleUnderline"/>
        </w:rPr>
        <w:t>and</w:t>
      </w:r>
      <w:r w:rsidRPr="001A07BE">
        <w:rPr>
          <w:sz w:val="16"/>
        </w:rPr>
        <w:t xml:space="preserve"> </w:t>
      </w:r>
      <w:r w:rsidRPr="001A07BE">
        <w:rPr>
          <w:rStyle w:val="Emphasis"/>
          <w:highlight w:val="cyan"/>
        </w:rPr>
        <w:t>accountability</w:t>
      </w:r>
      <w:r w:rsidRPr="001A07BE">
        <w:rPr>
          <w:sz w:val="16"/>
        </w:rPr>
        <w:t xml:space="preserve"> </w:t>
      </w:r>
      <w:r w:rsidRPr="001A07BE">
        <w:rPr>
          <w:rStyle w:val="StyleUnderline"/>
        </w:rPr>
        <w:t>that other media companies are subject to</w:t>
      </w:r>
      <w:r w:rsidRPr="001A07BE">
        <w:rPr>
          <w:sz w:val="16"/>
        </w:rPr>
        <w:t>. “</w:t>
      </w:r>
      <w:r w:rsidRPr="001A07BE">
        <w:rPr>
          <w:rStyle w:val="StyleUnderline"/>
        </w:rPr>
        <w:t>This is</w:t>
      </w:r>
      <w:r w:rsidRPr="001A07BE">
        <w:rPr>
          <w:sz w:val="16"/>
        </w:rPr>
        <w:t xml:space="preserve"> </w:t>
      </w:r>
      <w:r w:rsidRPr="001A07BE">
        <w:rPr>
          <w:rStyle w:val="Emphasis"/>
        </w:rPr>
        <w:t>ideological imperialism</w:t>
      </w:r>
      <w:r w:rsidRPr="001A07BE">
        <w:rPr>
          <w:sz w:val="16"/>
        </w:rPr>
        <w:t>,” he said. “</w:t>
      </w:r>
      <w:r w:rsidRPr="001A07BE">
        <w:rPr>
          <w:rStyle w:val="StyleUnderline"/>
        </w:rPr>
        <w:t xml:space="preserve">Six </w:t>
      </w:r>
      <w:r w:rsidRPr="00881EA1">
        <w:rPr>
          <w:rStyle w:val="StyleUnderline"/>
        </w:rPr>
        <w:t>unelected individuals in Silicon Valley</w:t>
      </w:r>
      <w:r w:rsidRPr="00881EA1">
        <w:rPr>
          <w:sz w:val="16"/>
        </w:rPr>
        <w:t xml:space="preserve"> </w:t>
      </w:r>
      <w:r w:rsidRPr="00881EA1">
        <w:rPr>
          <w:rStyle w:val="StyleUnderline"/>
        </w:rPr>
        <w:t>impos[e] their vision</w:t>
      </w:r>
      <w:r w:rsidRPr="00881EA1">
        <w:rPr>
          <w:sz w:val="16"/>
        </w:rPr>
        <w:t xml:space="preserve"> </w:t>
      </w:r>
      <w:r w:rsidRPr="00881EA1">
        <w:rPr>
          <w:rStyle w:val="Emphasis"/>
        </w:rPr>
        <w:t>on the rest of the world</w:t>
      </w:r>
      <w:r w:rsidRPr="001A07BE">
        <w:rPr>
          <w:sz w:val="16"/>
        </w:rPr>
        <w:t xml:space="preserve">, </w:t>
      </w:r>
      <w:r w:rsidRPr="001A07BE">
        <w:rPr>
          <w:rStyle w:val="Emphasis"/>
        </w:rPr>
        <w:t>unaccountable</w:t>
      </w:r>
      <w:r w:rsidRPr="001A07BE">
        <w:rPr>
          <w:sz w:val="16"/>
        </w:rPr>
        <w:t xml:space="preserve"> </w:t>
      </w:r>
      <w:r w:rsidRPr="001A07BE">
        <w:rPr>
          <w:rStyle w:val="Emphasis"/>
        </w:rPr>
        <w:t>to</w:t>
      </w:r>
      <w:r w:rsidRPr="001A07BE">
        <w:rPr>
          <w:sz w:val="16"/>
        </w:rPr>
        <w:t xml:space="preserve"> any </w:t>
      </w:r>
      <w:r w:rsidRPr="001A07BE">
        <w:rPr>
          <w:rStyle w:val="Emphasis"/>
        </w:rPr>
        <w:t>government</w:t>
      </w:r>
      <w:r w:rsidRPr="001A07BE">
        <w:rPr>
          <w:sz w:val="16"/>
        </w:rPr>
        <w:t xml:space="preserve">, </w:t>
      </w:r>
      <w:r w:rsidRPr="001A07BE">
        <w:rPr>
          <w:rStyle w:val="StyleUnderline"/>
        </w:rPr>
        <w:t>and</w:t>
      </w:r>
      <w:r w:rsidRPr="001A07BE">
        <w:rPr>
          <w:sz w:val="16"/>
        </w:rPr>
        <w:t xml:space="preserve"> </w:t>
      </w:r>
      <w:r w:rsidRPr="001A07BE">
        <w:rPr>
          <w:rStyle w:val="StyleUnderline"/>
        </w:rPr>
        <w:t>acting</w:t>
      </w:r>
      <w:r w:rsidRPr="001A07BE">
        <w:rPr>
          <w:sz w:val="16"/>
        </w:rPr>
        <w:t xml:space="preserve"> as if they are </w:t>
      </w:r>
      <w:r w:rsidRPr="001A07BE">
        <w:rPr>
          <w:rStyle w:val="Emphasis"/>
        </w:rPr>
        <w:t>above the law</w:t>
      </w:r>
      <w:r w:rsidRPr="001A07BE">
        <w:rPr>
          <w:sz w:val="16"/>
        </w:rPr>
        <w:t>.” He called digital platforms the greatest propaganda machine in history.</w:t>
      </w:r>
    </w:p>
    <w:p w14:paraId="32B2E28B" w14:textId="77777777" w:rsidR="00C379E6" w:rsidRPr="001A07BE" w:rsidRDefault="00C379E6" w:rsidP="00C379E6">
      <w:pPr>
        <w:rPr>
          <w:sz w:val="16"/>
        </w:rPr>
      </w:pPr>
      <w:r w:rsidRPr="001A07BE">
        <w:rPr>
          <w:rStyle w:val="Emphasis"/>
          <w:highlight w:val="cyan"/>
        </w:rPr>
        <w:t>Democratic institutions have failed</w:t>
      </w:r>
      <w:r w:rsidRPr="001A07BE">
        <w:rPr>
          <w:sz w:val="16"/>
        </w:rPr>
        <w:t xml:space="preserve"> </w:t>
      </w:r>
      <w:r w:rsidRPr="001A07BE">
        <w:rPr>
          <w:rStyle w:val="StyleUnderline"/>
        </w:rPr>
        <w:t>to reign in</w:t>
      </w:r>
      <w:r w:rsidRPr="001A07BE">
        <w:rPr>
          <w:sz w:val="16"/>
        </w:rPr>
        <w:t xml:space="preserve"> the </w:t>
      </w:r>
      <w:r w:rsidRPr="001A07BE">
        <w:rPr>
          <w:rStyle w:val="Emphasis"/>
        </w:rPr>
        <w:t>information chaos</w:t>
      </w:r>
      <w:r w:rsidRPr="001A07BE">
        <w:rPr>
          <w:sz w:val="16"/>
        </w:rPr>
        <w:t xml:space="preserve"> </w:t>
      </w:r>
      <w:r w:rsidRPr="001A07BE">
        <w:rPr>
          <w:rStyle w:val="StyleUnderline"/>
        </w:rPr>
        <w:t>and</w:t>
      </w:r>
      <w:r w:rsidRPr="001A07BE">
        <w:rPr>
          <w:sz w:val="16"/>
        </w:rPr>
        <w:t xml:space="preserve"> the </w:t>
      </w:r>
      <w:r w:rsidRPr="001A07BE">
        <w:rPr>
          <w:rStyle w:val="Emphasis"/>
        </w:rPr>
        <w:t>destruction</w:t>
      </w:r>
      <w:r w:rsidRPr="001A07BE">
        <w:rPr>
          <w:sz w:val="16"/>
        </w:rPr>
        <w:t xml:space="preserve"> </w:t>
      </w:r>
      <w:r w:rsidRPr="001A07BE">
        <w:rPr>
          <w:rStyle w:val="Emphasis"/>
        </w:rPr>
        <w:t>of the public sphere</w:t>
      </w:r>
      <w:r w:rsidRPr="001A07BE">
        <w:rPr>
          <w:sz w:val="16"/>
        </w:rPr>
        <w:t xml:space="preserve">. As Shoshana Zuboff argues, </w:t>
      </w:r>
      <w:r w:rsidRPr="00881EA1">
        <w:rPr>
          <w:rStyle w:val="StyleUnderline"/>
        </w:rPr>
        <w:t>we inhabit a</w:t>
      </w:r>
      <w:r w:rsidRPr="00881EA1">
        <w:rPr>
          <w:sz w:val="16"/>
        </w:rPr>
        <w:t xml:space="preserve"> </w:t>
      </w:r>
      <w:r w:rsidRPr="00881EA1">
        <w:rPr>
          <w:rStyle w:val="Emphasis"/>
          <w:highlight w:val="cyan"/>
        </w:rPr>
        <w:t>communications</w:t>
      </w:r>
      <w:r w:rsidRPr="00881EA1">
        <w:rPr>
          <w:sz w:val="16"/>
        </w:rPr>
        <w:t xml:space="preserve"> </w:t>
      </w:r>
      <w:r w:rsidRPr="00881EA1">
        <w:rPr>
          <w:rStyle w:val="Emphasis"/>
        </w:rPr>
        <w:t>sphere</w:t>
      </w:r>
      <w:r w:rsidRPr="00881EA1">
        <w:rPr>
          <w:sz w:val="16"/>
        </w:rPr>
        <w:t xml:space="preserve"> </w:t>
      </w:r>
      <w:r w:rsidRPr="00881EA1">
        <w:rPr>
          <w:rStyle w:val="StyleUnderline"/>
        </w:rPr>
        <w:t xml:space="preserve">that </w:t>
      </w:r>
      <w:r w:rsidRPr="00881EA1">
        <w:rPr>
          <w:rStyle w:val="StyleUnderline"/>
          <w:highlight w:val="cyan"/>
        </w:rPr>
        <w:t>is</w:t>
      </w:r>
      <w:r w:rsidRPr="00881EA1">
        <w:rPr>
          <w:sz w:val="16"/>
          <w:highlight w:val="cyan"/>
        </w:rPr>
        <w:t xml:space="preserve"> </w:t>
      </w:r>
      <w:r w:rsidRPr="00881EA1">
        <w:rPr>
          <w:rStyle w:val="Emphasis"/>
          <w:highlight w:val="cyan"/>
        </w:rPr>
        <w:t>no longer</w:t>
      </w:r>
      <w:r w:rsidRPr="00881EA1">
        <w:rPr>
          <w:rStyle w:val="Emphasis"/>
        </w:rPr>
        <w:t xml:space="preserve"> a </w:t>
      </w:r>
      <w:r w:rsidRPr="00881EA1">
        <w:rPr>
          <w:rStyle w:val="Emphasis"/>
          <w:highlight w:val="cyan"/>
        </w:rPr>
        <w:t>public</w:t>
      </w:r>
      <w:r w:rsidRPr="001A07BE">
        <w:rPr>
          <w:rStyle w:val="Emphasis"/>
        </w:rPr>
        <w:t xml:space="preserve"> sphere</w:t>
      </w:r>
      <w:r w:rsidRPr="001A07BE">
        <w:rPr>
          <w:sz w:val="16"/>
        </w:rPr>
        <w:t xml:space="preserve">. She </w:t>
      </w:r>
      <w:r w:rsidRPr="00881EA1">
        <w:rPr>
          <w:rStyle w:val="StyleUnderline"/>
        </w:rPr>
        <w:t>describes this</w:t>
      </w:r>
      <w:r w:rsidRPr="00881EA1">
        <w:rPr>
          <w:sz w:val="16"/>
        </w:rPr>
        <w:t xml:space="preserve"> situation </w:t>
      </w:r>
      <w:r w:rsidRPr="00881EA1">
        <w:rPr>
          <w:rStyle w:val="StyleUnderline"/>
        </w:rPr>
        <w:t xml:space="preserve">as </w:t>
      </w:r>
      <w:r w:rsidRPr="001A07BE">
        <w:rPr>
          <w:rStyle w:val="StyleUnderline"/>
          <w:highlight w:val="cyan"/>
        </w:rPr>
        <w:t>an</w:t>
      </w:r>
      <w:r w:rsidRPr="001A07BE">
        <w:rPr>
          <w:sz w:val="16"/>
        </w:rPr>
        <w:t xml:space="preserve"> “</w:t>
      </w:r>
      <w:r w:rsidRPr="001A07BE">
        <w:rPr>
          <w:rStyle w:val="Emphasis"/>
          <w:highlight w:val="cyan"/>
        </w:rPr>
        <w:t>epistemic coup</w:t>
      </w:r>
      <w:r w:rsidRPr="001A07BE">
        <w:rPr>
          <w:sz w:val="16"/>
        </w:rPr>
        <w:t xml:space="preserve">” </w:t>
      </w:r>
      <w:r w:rsidRPr="001A07BE">
        <w:rPr>
          <w:rStyle w:val="StyleUnderline"/>
        </w:rPr>
        <w:t>that has taken place in</w:t>
      </w:r>
      <w:r w:rsidRPr="001A07BE">
        <w:rPr>
          <w:sz w:val="16"/>
        </w:rPr>
        <w:t xml:space="preserve"> </w:t>
      </w:r>
      <w:r w:rsidRPr="001A07BE">
        <w:rPr>
          <w:rStyle w:val="Emphasis"/>
        </w:rPr>
        <w:t>four stages</w:t>
      </w:r>
      <w:r w:rsidRPr="001A07BE">
        <w:rPr>
          <w:sz w:val="16"/>
        </w:rPr>
        <w:t xml:space="preserve">: </w:t>
      </w:r>
      <w:r w:rsidRPr="001A07BE">
        <w:rPr>
          <w:rStyle w:val="StyleUnderline"/>
        </w:rPr>
        <w:t>First</w:t>
      </w:r>
      <w:r w:rsidRPr="001A07BE">
        <w:rPr>
          <w:sz w:val="16"/>
        </w:rPr>
        <w:t xml:space="preserve">, </w:t>
      </w:r>
      <w:r w:rsidRPr="001A07BE">
        <w:rPr>
          <w:rStyle w:val="StyleUnderline"/>
          <w:highlight w:val="cyan"/>
        </w:rPr>
        <w:t>by</w:t>
      </w:r>
      <w:r w:rsidRPr="001A07BE">
        <w:rPr>
          <w:sz w:val="16"/>
        </w:rPr>
        <w:t xml:space="preserve"> way of companies </w:t>
      </w:r>
      <w:r w:rsidRPr="001A07BE">
        <w:rPr>
          <w:rStyle w:val="StyleUnderline"/>
          <w:highlight w:val="cyan"/>
        </w:rPr>
        <w:t xml:space="preserve">gathering </w:t>
      </w:r>
      <w:r w:rsidRPr="001A07BE">
        <w:rPr>
          <w:rStyle w:val="StyleUnderline"/>
        </w:rPr>
        <w:t xml:space="preserve">personal </w:t>
      </w:r>
      <w:r w:rsidRPr="001A07BE">
        <w:rPr>
          <w:rStyle w:val="StyleUnderline"/>
          <w:highlight w:val="cyan"/>
        </w:rPr>
        <w:t>data</w:t>
      </w:r>
      <w:r w:rsidRPr="001A07BE">
        <w:rPr>
          <w:rStyle w:val="StyleUnderline"/>
        </w:rPr>
        <w:t xml:space="preserve"> about us</w:t>
      </w:r>
      <w:r w:rsidRPr="001A07BE">
        <w:rPr>
          <w:sz w:val="16"/>
        </w:rPr>
        <w:t xml:space="preserve"> </w:t>
      </w:r>
      <w:r w:rsidRPr="001A07BE">
        <w:rPr>
          <w:rStyle w:val="StyleUnderline"/>
        </w:rPr>
        <w:t>and</w:t>
      </w:r>
      <w:r w:rsidRPr="001A07BE">
        <w:rPr>
          <w:sz w:val="16"/>
        </w:rPr>
        <w:t xml:space="preserve"> </w:t>
      </w:r>
      <w:r w:rsidRPr="001A07BE">
        <w:rPr>
          <w:rStyle w:val="StyleUnderline"/>
        </w:rPr>
        <w:t>then claiming it as</w:t>
      </w:r>
      <w:r w:rsidRPr="001A07BE">
        <w:rPr>
          <w:sz w:val="16"/>
        </w:rPr>
        <w:t xml:space="preserve"> their own </w:t>
      </w:r>
      <w:r w:rsidRPr="001A07BE">
        <w:rPr>
          <w:rStyle w:val="StyleUnderline"/>
        </w:rPr>
        <w:t>private property</w:t>
      </w:r>
      <w:r w:rsidRPr="001A07BE">
        <w:rPr>
          <w:sz w:val="16"/>
        </w:rPr>
        <w:t xml:space="preserve">. </w:t>
      </w:r>
      <w:r w:rsidRPr="001A07BE">
        <w:rPr>
          <w:rStyle w:val="StyleUnderline"/>
        </w:rPr>
        <w:t>Second</w:t>
      </w:r>
      <w:r w:rsidRPr="001A07BE">
        <w:rPr>
          <w:sz w:val="16"/>
        </w:rPr>
        <w:t xml:space="preserve">, </w:t>
      </w:r>
      <w:r w:rsidRPr="001A07BE">
        <w:rPr>
          <w:rStyle w:val="StyleUnderline"/>
        </w:rPr>
        <w:t>through data inequality</w:t>
      </w:r>
      <w:r w:rsidRPr="001A07BE">
        <w:rPr>
          <w:sz w:val="16"/>
        </w:rPr>
        <w:t xml:space="preserve">, which means that companies know more than we do. </w:t>
      </w:r>
      <w:r w:rsidRPr="001A07BE">
        <w:rPr>
          <w:rStyle w:val="StyleUnderline"/>
        </w:rPr>
        <w:t>Third</w:t>
      </w:r>
      <w:r w:rsidRPr="001A07BE">
        <w:rPr>
          <w:sz w:val="16"/>
        </w:rPr>
        <w:t xml:space="preserve">, </w:t>
      </w:r>
      <w:r w:rsidRPr="001A07BE">
        <w:rPr>
          <w:rStyle w:val="StyleUnderline"/>
          <w:highlight w:val="cyan"/>
        </w:rPr>
        <w:t>through</w:t>
      </w:r>
      <w:r w:rsidRPr="001A07BE">
        <w:rPr>
          <w:rStyle w:val="StyleUnderline"/>
        </w:rPr>
        <w:t xml:space="preserve"> the </w:t>
      </w:r>
      <w:r w:rsidRPr="00881EA1">
        <w:rPr>
          <w:rStyle w:val="StyleUnderline"/>
        </w:rPr>
        <w:t xml:space="preserve">epistemic </w:t>
      </w:r>
      <w:r w:rsidRPr="001A07BE">
        <w:rPr>
          <w:rStyle w:val="StyleUnderline"/>
          <w:highlight w:val="cyan"/>
        </w:rPr>
        <w:t>chaos created by algorithms</w:t>
      </w:r>
      <w:r w:rsidRPr="001A07BE">
        <w:rPr>
          <w:sz w:val="16"/>
        </w:rPr>
        <w:t xml:space="preserve">. </w:t>
      </w:r>
      <w:r w:rsidRPr="001A07BE">
        <w:rPr>
          <w:rStyle w:val="StyleUnderline"/>
          <w:highlight w:val="cyan"/>
        </w:rPr>
        <w:t>And</w:t>
      </w:r>
      <w:r w:rsidRPr="001A07BE">
        <w:rPr>
          <w:rStyle w:val="StyleUnderline"/>
        </w:rPr>
        <w:t xml:space="preserve"> fourth</w:t>
      </w:r>
      <w:r w:rsidRPr="001A07BE">
        <w:rPr>
          <w:sz w:val="16"/>
        </w:rPr>
        <w:t xml:space="preserve">, </w:t>
      </w:r>
      <w:r w:rsidRPr="00881EA1">
        <w:rPr>
          <w:rStyle w:val="StyleUnderline"/>
        </w:rPr>
        <w:t>through</w:t>
      </w:r>
      <w:r w:rsidRPr="001A07BE">
        <w:rPr>
          <w:sz w:val="16"/>
        </w:rPr>
        <w:t xml:space="preserve"> the </w:t>
      </w:r>
      <w:r w:rsidRPr="001A07BE">
        <w:rPr>
          <w:rStyle w:val="StyleUnderline"/>
          <w:highlight w:val="cyan"/>
        </w:rPr>
        <w:t>institutionalization</w:t>
      </w:r>
      <w:r w:rsidRPr="001A07BE">
        <w:rPr>
          <w:sz w:val="16"/>
          <w:highlight w:val="cyan"/>
        </w:rPr>
        <w:t xml:space="preserve"> </w:t>
      </w:r>
      <w:r w:rsidRPr="001A07BE">
        <w:rPr>
          <w:rStyle w:val="StyleUnderline"/>
          <w:highlight w:val="cyan"/>
        </w:rPr>
        <w:t>of this</w:t>
      </w:r>
      <w:r w:rsidRPr="00881EA1">
        <w:rPr>
          <w:rStyle w:val="StyleUnderline"/>
        </w:rPr>
        <w:t xml:space="preserve"> </w:t>
      </w:r>
      <w:r w:rsidRPr="001A07BE">
        <w:rPr>
          <w:rStyle w:val="StyleUnderline"/>
        </w:rPr>
        <w:t xml:space="preserve">new </w:t>
      </w:r>
      <w:r w:rsidRPr="001A07BE">
        <w:rPr>
          <w:rStyle w:val="StyleUnderline"/>
          <w:highlight w:val="cyan"/>
        </w:rPr>
        <w:t>episteme</w:t>
      </w:r>
      <w:r w:rsidRPr="001A07BE">
        <w:rPr>
          <w:sz w:val="16"/>
        </w:rPr>
        <w:t xml:space="preserve"> </w:t>
      </w:r>
      <w:r w:rsidRPr="001A07BE">
        <w:rPr>
          <w:rStyle w:val="StyleUnderline"/>
          <w:highlight w:val="cyan"/>
        </w:rPr>
        <w:t>and</w:t>
      </w:r>
      <w:r w:rsidRPr="001A07BE">
        <w:rPr>
          <w:sz w:val="16"/>
        </w:rPr>
        <w:t xml:space="preserve"> the </w:t>
      </w:r>
      <w:r w:rsidRPr="001A07BE">
        <w:rPr>
          <w:rStyle w:val="Emphasis"/>
          <w:highlight w:val="cyan"/>
        </w:rPr>
        <w:t>erosion</w:t>
      </w:r>
      <w:r w:rsidRPr="001A07BE">
        <w:rPr>
          <w:sz w:val="16"/>
        </w:rPr>
        <w:t xml:space="preserve"> </w:t>
      </w:r>
      <w:r w:rsidRPr="001A07BE">
        <w:rPr>
          <w:rStyle w:val="StyleUnderline"/>
          <w:highlight w:val="cyan"/>
        </w:rPr>
        <w:t>of</w:t>
      </w:r>
      <w:r w:rsidRPr="001A07BE">
        <w:rPr>
          <w:sz w:val="16"/>
        </w:rPr>
        <w:t xml:space="preserve"> </w:t>
      </w:r>
      <w:r w:rsidRPr="001A07BE">
        <w:rPr>
          <w:rStyle w:val="Emphasis"/>
          <w:highlight w:val="cyan"/>
        </w:rPr>
        <w:t>democratic governance</w:t>
      </w:r>
      <w:r w:rsidRPr="001A07BE">
        <w:rPr>
          <w:sz w:val="16"/>
        </w:rPr>
        <w:t>.</w:t>
      </w:r>
    </w:p>
    <w:p w14:paraId="13A9B3CF" w14:textId="77777777" w:rsidR="00C379E6" w:rsidRPr="001A07BE" w:rsidRDefault="00C379E6" w:rsidP="00C379E6">
      <w:pPr>
        <w:rPr>
          <w:sz w:val="16"/>
        </w:rPr>
      </w:pPr>
      <w:r w:rsidRPr="001A07BE">
        <w:rPr>
          <w:sz w:val="16"/>
        </w:rPr>
        <w:t xml:space="preserve">Baron Cohen observes that </w:t>
      </w:r>
      <w:r w:rsidRPr="001A07BE">
        <w:rPr>
          <w:rStyle w:val="StyleUnderline"/>
          <w:highlight w:val="cyan"/>
        </w:rPr>
        <w:t>people can</w:t>
      </w:r>
      <w:r w:rsidRPr="001A07BE">
        <w:rPr>
          <w:sz w:val="16"/>
          <w:highlight w:val="cyan"/>
        </w:rPr>
        <w:t xml:space="preserve"> </w:t>
      </w:r>
      <w:r w:rsidRPr="001A07BE">
        <w:rPr>
          <w:rStyle w:val="Emphasis"/>
          <w:highlight w:val="cyan"/>
        </w:rPr>
        <w:t>take a stand</w:t>
      </w:r>
      <w:r w:rsidRPr="001A07BE">
        <w:rPr>
          <w:sz w:val="16"/>
        </w:rPr>
        <w:t xml:space="preserve"> </w:t>
      </w:r>
      <w:r w:rsidRPr="001A07BE">
        <w:rPr>
          <w:rStyle w:val="StyleUnderline"/>
        </w:rPr>
        <w:t xml:space="preserve">against platforms </w:t>
      </w:r>
      <w:r w:rsidRPr="001A07BE">
        <w:rPr>
          <w:rStyle w:val="StyleUnderline"/>
          <w:highlight w:val="cyan"/>
        </w:rPr>
        <w:t>by</w:t>
      </w:r>
      <w:r w:rsidRPr="001A07BE">
        <w:rPr>
          <w:sz w:val="16"/>
        </w:rPr>
        <w:t xml:space="preserve"> </w:t>
      </w:r>
      <w:r w:rsidRPr="001A07BE">
        <w:rPr>
          <w:rStyle w:val="Emphasis"/>
          <w:highlight w:val="cyan"/>
        </w:rPr>
        <w:t>recognizing</w:t>
      </w:r>
      <w:r w:rsidRPr="001A07BE">
        <w:rPr>
          <w:sz w:val="16"/>
          <w:highlight w:val="cyan"/>
        </w:rPr>
        <w:t xml:space="preserve"> </w:t>
      </w:r>
      <w:r w:rsidRPr="001A07BE">
        <w:rPr>
          <w:rStyle w:val="Emphasis"/>
          <w:highlight w:val="cyan"/>
        </w:rPr>
        <w:t>our power to boycott</w:t>
      </w:r>
      <w:r w:rsidRPr="001A07BE">
        <w:rPr>
          <w:sz w:val="16"/>
        </w:rPr>
        <w:t xml:space="preserve"> them. (One example is the mass defection from WhatsApp to Telegram when the former announced that would share its user data with Facebook.) But </w:t>
      </w:r>
      <w:r w:rsidRPr="001A07BE">
        <w:rPr>
          <w:rStyle w:val="StyleUnderline"/>
          <w:highlight w:val="cyan"/>
        </w:rPr>
        <w:t>we</w:t>
      </w:r>
      <w:r w:rsidRPr="001A07BE">
        <w:rPr>
          <w:sz w:val="16"/>
        </w:rPr>
        <w:t xml:space="preserve"> also </w:t>
      </w:r>
      <w:r w:rsidRPr="001A07BE">
        <w:rPr>
          <w:rStyle w:val="StyleUnderline"/>
          <w:highlight w:val="cyan"/>
        </w:rPr>
        <w:t>need to defend</w:t>
      </w:r>
      <w:r w:rsidRPr="001A07BE">
        <w:rPr>
          <w:rStyle w:val="StyleUnderline"/>
        </w:rPr>
        <w:t xml:space="preserve"> the</w:t>
      </w:r>
      <w:r w:rsidRPr="001A07BE">
        <w:rPr>
          <w:sz w:val="16"/>
        </w:rPr>
        <w:t xml:space="preserve"> </w:t>
      </w:r>
      <w:r w:rsidRPr="001A07BE">
        <w:rPr>
          <w:rStyle w:val="Emphasis"/>
          <w:highlight w:val="cyan"/>
        </w:rPr>
        <w:t>existence of facts</w:t>
      </w:r>
      <w:r w:rsidRPr="001A07BE">
        <w:rPr>
          <w:sz w:val="16"/>
        </w:rPr>
        <w:t xml:space="preserve"> </w:t>
      </w:r>
      <w:r w:rsidRPr="001A07BE">
        <w:rPr>
          <w:rStyle w:val="StyleUnderline"/>
          <w:highlight w:val="cyan"/>
        </w:rPr>
        <w:t>and</w:t>
      </w:r>
      <w:r w:rsidRPr="001A07BE">
        <w:rPr>
          <w:sz w:val="16"/>
          <w:highlight w:val="cyan"/>
        </w:rPr>
        <w:t xml:space="preserve"> </w:t>
      </w:r>
      <w:r w:rsidRPr="001A07BE">
        <w:rPr>
          <w:rStyle w:val="StyleUnderline"/>
          <w:highlight w:val="cyan"/>
        </w:rPr>
        <w:t>a</w:t>
      </w:r>
      <w:r w:rsidRPr="001A07BE">
        <w:rPr>
          <w:sz w:val="16"/>
        </w:rPr>
        <w:t xml:space="preserve"> </w:t>
      </w:r>
      <w:r w:rsidRPr="001A07BE">
        <w:rPr>
          <w:rStyle w:val="Emphasis"/>
          <w:highlight w:val="cyan"/>
        </w:rPr>
        <w:t>shared reality</w:t>
      </w:r>
      <w:r w:rsidRPr="001A07BE">
        <w:rPr>
          <w:sz w:val="16"/>
        </w:rPr>
        <w:t xml:space="preserve">, </w:t>
      </w:r>
      <w:r w:rsidRPr="001A07BE">
        <w:rPr>
          <w:rStyle w:val="StyleUnderline"/>
        </w:rPr>
        <w:t>understanding the world not as</w:t>
      </w:r>
      <w:r w:rsidRPr="001A07BE">
        <w:rPr>
          <w:sz w:val="16"/>
        </w:rPr>
        <w:t xml:space="preserve"> </w:t>
      </w:r>
      <w:r w:rsidRPr="001A07BE">
        <w:rPr>
          <w:rStyle w:val="StyleUnderline"/>
        </w:rPr>
        <w:t>something we see</w:t>
      </w:r>
      <w:r w:rsidRPr="001A07BE">
        <w:rPr>
          <w:sz w:val="16"/>
        </w:rPr>
        <w:t xml:space="preserve"> </w:t>
      </w:r>
      <w:r w:rsidRPr="001A07BE">
        <w:rPr>
          <w:rStyle w:val="StyleUnderline"/>
        </w:rPr>
        <w:t>but</w:t>
      </w:r>
      <w:r w:rsidRPr="001A07BE">
        <w:rPr>
          <w:sz w:val="16"/>
        </w:rPr>
        <w:t xml:space="preserve"> </w:t>
      </w:r>
      <w:r w:rsidRPr="001A07BE">
        <w:rPr>
          <w:rStyle w:val="StyleUnderline"/>
        </w:rPr>
        <w:t>as</w:t>
      </w:r>
      <w:r w:rsidRPr="001A07BE">
        <w:rPr>
          <w:sz w:val="16"/>
        </w:rPr>
        <w:t xml:space="preserve"> </w:t>
      </w:r>
      <w:r w:rsidRPr="001A07BE">
        <w:rPr>
          <w:rStyle w:val="Emphasis"/>
        </w:rPr>
        <w:t>something we inhabit</w:t>
      </w:r>
      <w:r w:rsidRPr="001A07BE">
        <w:rPr>
          <w:sz w:val="16"/>
        </w:rPr>
        <w:t>—</w:t>
      </w:r>
      <w:r w:rsidRPr="001A07BE">
        <w:rPr>
          <w:rStyle w:val="StyleUnderline"/>
        </w:rPr>
        <w:t>treating life not as something we have</w:t>
      </w:r>
      <w:r w:rsidRPr="001A07BE">
        <w:rPr>
          <w:sz w:val="16"/>
        </w:rPr>
        <w:t xml:space="preserve">, </w:t>
      </w:r>
      <w:r w:rsidRPr="001A07BE">
        <w:rPr>
          <w:rStyle w:val="StyleUnderline"/>
        </w:rPr>
        <w:t>but as</w:t>
      </w:r>
      <w:r w:rsidRPr="001A07BE">
        <w:rPr>
          <w:sz w:val="16"/>
        </w:rPr>
        <w:t xml:space="preserve"> </w:t>
      </w:r>
      <w:r w:rsidRPr="001A07BE">
        <w:rPr>
          <w:rStyle w:val="Emphasis"/>
        </w:rPr>
        <w:t>something we live</w:t>
      </w:r>
      <w:r w:rsidRPr="001A07BE">
        <w:rPr>
          <w:sz w:val="16"/>
        </w:rPr>
        <w:t xml:space="preserve">. </w:t>
      </w:r>
      <w:r w:rsidRPr="00881EA1">
        <w:rPr>
          <w:rStyle w:val="Emphasis"/>
        </w:rPr>
        <w:t>Anti-platform strategies</w:t>
      </w:r>
      <w:r w:rsidRPr="00881EA1">
        <w:rPr>
          <w:sz w:val="16"/>
        </w:rPr>
        <w:t xml:space="preserve"> might be accused of Luddism, but they </w:t>
      </w:r>
      <w:r w:rsidRPr="00881EA1">
        <w:rPr>
          <w:rStyle w:val="Emphasis"/>
        </w:rPr>
        <w:t>are</w:t>
      </w:r>
      <w:r w:rsidRPr="00881EA1">
        <w:rPr>
          <w:sz w:val="16"/>
        </w:rPr>
        <w:t xml:space="preserve"> </w:t>
      </w:r>
      <w:r w:rsidRPr="001A07BE">
        <w:rPr>
          <w:rStyle w:val="Emphasis"/>
          <w:highlight w:val="cyan"/>
        </w:rPr>
        <w:t>not</w:t>
      </w:r>
      <w:r w:rsidRPr="001A07BE">
        <w:rPr>
          <w:sz w:val="16"/>
        </w:rPr>
        <w:t xml:space="preserve"> necessarily </w:t>
      </w:r>
      <w:r w:rsidRPr="001A07BE">
        <w:rPr>
          <w:rStyle w:val="Emphasis"/>
          <w:highlight w:val="cyan"/>
        </w:rPr>
        <w:t>opposed to technology</w:t>
      </w:r>
      <w:r w:rsidRPr="001A07BE">
        <w:rPr>
          <w:sz w:val="16"/>
        </w:rPr>
        <w:t>—</w:t>
      </w:r>
      <w:r w:rsidRPr="001A07BE">
        <w:rPr>
          <w:rStyle w:val="Emphasis"/>
          <w:highlight w:val="cyan"/>
        </w:rPr>
        <w:t>only</w:t>
      </w:r>
      <w:r w:rsidRPr="001A07BE">
        <w:rPr>
          <w:sz w:val="16"/>
        </w:rPr>
        <w:t xml:space="preserve"> to </w:t>
      </w:r>
      <w:r w:rsidRPr="001A07BE">
        <w:rPr>
          <w:rStyle w:val="Emphasis"/>
          <w:highlight w:val="cyan"/>
        </w:rPr>
        <w:t>certain uses</w:t>
      </w:r>
      <w:r w:rsidRPr="001A07BE">
        <w:rPr>
          <w:sz w:val="16"/>
        </w:rPr>
        <w:t xml:space="preserve"> of technology.</w:t>
      </w:r>
    </w:p>
    <w:p w14:paraId="7063C059" w14:textId="77777777" w:rsidR="00C379E6" w:rsidRPr="001A07BE" w:rsidRDefault="00C379E6" w:rsidP="00C379E6">
      <w:pPr>
        <w:rPr>
          <w:sz w:val="16"/>
        </w:rPr>
      </w:pPr>
      <w:r w:rsidRPr="001A07BE">
        <w:rPr>
          <w:rStyle w:val="StyleUnderline"/>
        </w:rPr>
        <w:t>It is</w:t>
      </w:r>
      <w:r w:rsidRPr="001A07BE">
        <w:rPr>
          <w:sz w:val="16"/>
        </w:rPr>
        <w:t xml:space="preserve"> also </w:t>
      </w:r>
      <w:r w:rsidRPr="001A07BE">
        <w:rPr>
          <w:rStyle w:val="Emphasis"/>
        </w:rPr>
        <w:t>crucial</w:t>
      </w:r>
      <w:r w:rsidRPr="001A07BE">
        <w:rPr>
          <w:sz w:val="16"/>
        </w:rPr>
        <w:t xml:space="preserve"> </w:t>
      </w:r>
      <w:r w:rsidRPr="001A07BE">
        <w:rPr>
          <w:rStyle w:val="StyleUnderline"/>
        </w:rPr>
        <w:t>that we regard the</w:t>
      </w:r>
      <w:r w:rsidRPr="001A07BE">
        <w:rPr>
          <w:sz w:val="16"/>
        </w:rPr>
        <w:t xml:space="preserve"> </w:t>
      </w:r>
      <w:r w:rsidRPr="001A07BE">
        <w:rPr>
          <w:rStyle w:val="Emphasis"/>
        </w:rPr>
        <w:t>cybernetic episteme</w:t>
      </w:r>
      <w:r w:rsidRPr="001A07BE">
        <w:rPr>
          <w:sz w:val="16"/>
        </w:rPr>
        <w:t xml:space="preserve"> </w:t>
      </w:r>
      <w:r w:rsidRPr="001A07BE">
        <w:rPr>
          <w:rStyle w:val="StyleUnderline"/>
        </w:rPr>
        <w:t>as</w:t>
      </w:r>
      <w:r w:rsidRPr="001A07BE">
        <w:rPr>
          <w:sz w:val="16"/>
        </w:rPr>
        <w:t xml:space="preserve"> </w:t>
      </w:r>
      <w:r w:rsidRPr="001A07BE">
        <w:rPr>
          <w:rStyle w:val="StyleUnderline"/>
        </w:rPr>
        <w:t>inextricable from a broader malaise</w:t>
      </w:r>
      <w:r w:rsidRPr="001A07BE">
        <w:rPr>
          <w:sz w:val="16"/>
        </w:rPr>
        <w:t xml:space="preserve">: </w:t>
      </w:r>
      <w:r w:rsidRPr="001A07BE">
        <w:rPr>
          <w:rStyle w:val="StyleUnderline"/>
          <w:highlight w:val="cyan"/>
        </w:rPr>
        <w:t>humanity’s relationship</w:t>
      </w:r>
      <w:r w:rsidRPr="001A07BE">
        <w:rPr>
          <w:sz w:val="16"/>
          <w:highlight w:val="cyan"/>
        </w:rPr>
        <w:t xml:space="preserve"> </w:t>
      </w:r>
      <w:r w:rsidRPr="001A07BE">
        <w:rPr>
          <w:rStyle w:val="StyleUnderline"/>
          <w:highlight w:val="cyan"/>
        </w:rPr>
        <w:t>to</w:t>
      </w:r>
      <w:r w:rsidRPr="001A07BE">
        <w:rPr>
          <w:sz w:val="16"/>
        </w:rPr>
        <w:t xml:space="preserve"> </w:t>
      </w:r>
      <w:r w:rsidRPr="001A07BE">
        <w:rPr>
          <w:rStyle w:val="Emphasis"/>
        </w:rPr>
        <w:t>life</w:t>
      </w:r>
      <w:r w:rsidRPr="001A07BE">
        <w:rPr>
          <w:sz w:val="16"/>
        </w:rPr>
        <w:t xml:space="preserve"> </w:t>
      </w:r>
      <w:r w:rsidRPr="001A07BE">
        <w:rPr>
          <w:rStyle w:val="StyleUnderline"/>
        </w:rPr>
        <w:t>and</w:t>
      </w:r>
      <w:r w:rsidRPr="001A07BE">
        <w:rPr>
          <w:sz w:val="16"/>
        </w:rPr>
        <w:t xml:space="preserve"> </w:t>
      </w:r>
      <w:r w:rsidRPr="001A07BE">
        <w:rPr>
          <w:rStyle w:val="Emphasis"/>
          <w:highlight w:val="cyan"/>
        </w:rPr>
        <w:t>the planet</w:t>
      </w:r>
      <w:r w:rsidRPr="001A07BE">
        <w:rPr>
          <w:sz w:val="16"/>
          <w:highlight w:val="cyan"/>
        </w:rPr>
        <w:t xml:space="preserve"> </w:t>
      </w:r>
      <w:r w:rsidRPr="001A07BE">
        <w:rPr>
          <w:rStyle w:val="StyleUnderline"/>
          <w:highlight w:val="cyan"/>
        </w:rPr>
        <w:t>is</w:t>
      </w:r>
      <w:r w:rsidRPr="001A07BE">
        <w:rPr>
          <w:sz w:val="16"/>
        </w:rPr>
        <w:t xml:space="preserve"> a </w:t>
      </w:r>
      <w:r w:rsidRPr="001A07BE">
        <w:rPr>
          <w:rStyle w:val="Emphasis"/>
          <w:highlight w:val="cyan"/>
        </w:rPr>
        <w:t>toxic</w:t>
      </w:r>
      <w:r w:rsidRPr="001A07BE">
        <w:rPr>
          <w:sz w:val="16"/>
        </w:rPr>
        <w:t xml:space="preserve"> one. </w:t>
      </w:r>
      <w:r w:rsidRPr="001A07BE">
        <w:rPr>
          <w:rStyle w:val="StyleUnderline"/>
        </w:rPr>
        <w:t xml:space="preserve">The very </w:t>
      </w:r>
      <w:r w:rsidRPr="001A07BE">
        <w:rPr>
          <w:rStyle w:val="StyleUnderline"/>
          <w:highlight w:val="cyan"/>
        </w:rPr>
        <w:t>technologies</w:t>
      </w:r>
      <w:r w:rsidRPr="001A07BE">
        <w:rPr>
          <w:rStyle w:val="StyleUnderline"/>
        </w:rPr>
        <w:t xml:space="preserve"> that </w:t>
      </w:r>
      <w:r w:rsidRPr="001A07BE">
        <w:rPr>
          <w:sz w:val="16"/>
        </w:rPr>
        <w:t xml:space="preserve">supposedly </w:t>
      </w:r>
      <w:r w:rsidRPr="001A07BE">
        <w:rPr>
          <w:rStyle w:val="StyleUnderline"/>
        </w:rPr>
        <w:t xml:space="preserve">enable us to </w:t>
      </w:r>
      <w:r w:rsidRPr="001A07BE">
        <w:rPr>
          <w:rStyle w:val="Emphasis"/>
        </w:rPr>
        <w:t>read</w:t>
      </w:r>
      <w:r w:rsidRPr="001A07BE">
        <w:rPr>
          <w:sz w:val="16"/>
        </w:rPr>
        <w:t xml:space="preserve">, </w:t>
      </w:r>
      <w:r w:rsidRPr="001A07BE">
        <w:rPr>
          <w:rStyle w:val="Emphasis"/>
        </w:rPr>
        <w:t>think</w:t>
      </w:r>
      <w:r w:rsidRPr="001A07BE">
        <w:rPr>
          <w:sz w:val="16"/>
        </w:rPr>
        <w:t xml:space="preserve">, </w:t>
      </w:r>
      <w:r w:rsidRPr="001A07BE">
        <w:rPr>
          <w:rStyle w:val="Emphasis"/>
        </w:rPr>
        <w:t>flourish</w:t>
      </w:r>
      <w:r w:rsidRPr="001A07BE">
        <w:rPr>
          <w:sz w:val="16"/>
        </w:rPr>
        <w:t xml:space="preserve">, </w:t>
      </w:r>
      <w:r w:rsidRPr="001A07BE">
        <w:rPr>
          <w:rStyle w:val="StyleUnderline"/>
        </w:rPr>
        <w:t>and</w:t>
      </w:r>
      <w:r w:rsidRPr="001A07BE">
        <w:rPr>
          <w:sz w:val="16"/>
        </w:rPr>
        <w:t xml:space="preserve"> </w:t>
      </w:r>
      <w:r w:rsidRPr="001A07BE">
        <w:rPr>
          <w:rStyle w:val="Emphasis"/>
        </w:rPr>
        <w:t>desire</w:t>
      </w:r>
      <w:r w:rsidRPr="001A07BE">
        <w:rPr>
          <w:sz w:val="16"/>
        </w:rPr>
        <w:t xml:space="preserve"> </w:t>
      </w:r>
      <w:r w:rsidRPr="001A07BE">
        <w:rPr>
          <w:rStyle w:val="StyleUnderline"/>
          <w:highlight w:val="cyan"/>
        </w:rPr>
        <w:t>are</w:t>
      </w:r>
      <w:r w:rsidRPr="001A07BE">
        <w:rPr>
          <w:sz w:val="16"/>
        </w:rPr>
        <w:t xml:space="preserve"> </w:t>
      </w:r>
      <w:r w:rsidRPr="001A07BE">
        <w:rPr>
          <w:rStyle w:val="Emphasis"/>
          <w:highlight w:val="cyan"/>
        </w:rPr>
        <w:t>destroying the world</w:t>
      </w:r>
      <w:r w:rsidRPr="001A07BE">
        <w:rPr>
          <w:rStyle w:val="Emphasis"/>
        </w:rPr>
        <w:t xml:space="preserve"> we inhabit</w:t>
      </w:r>
      <w:r w:rsidRPr="001A07BE">
        <w:rPr>
          <w:sz w:val="16"/>
        </w:rPr>
        <w:t>.</w:t>
      </w:r>
    </w:p>
    <w:p w14:paraId="3DD7005B" w14:textId="77777777" w:rsidR="00C379E6" w:rsidRPr="001A07BE" w:rsidRDefault="00C379E6" w:rsidP="00C379E6">
      <w:pPr>
        <w:rPr>
          <w:sz w:val="16"/>
        </w:rPr>
      </w:pPr>
      <w:r w:rsidRPr="001A07BE">
        <w:rPr>
          <w:rStyle w:val="StyleUnderline"/>
        </w:rPr>
        <w:t>People continue to yearn for</w:t>
      </w:r>
      <w:r w:rsidRPr="001A07BE">
        <w:rPr>
          <w:sz w:val="16"/>
        </w:rPr>
        <w:t xml:space="preserve"> </w:t>
      </w:r>
      <w:r w:rsidRPr="001A07BE">
        <w:rPr>
          <w:rStyle w:val="Emphasis"/>
        </w:rPr>
        <w:t>commonality</w:t>
      </w:r>
      <w:r w:rsidRPr="001A07BE">
        <w:rPr>
          <w:sz w:val="16"/>
        </w:rPr>
        <w:t xml:space="preserve">, </w:t>
      </w:r>
      <w:r w:rsidRPr="001A07BE">
        <w:rPr>
          <w:rStyle w:val="Emphasis"/>
        </w:rPr>
        <w:t>mutuality</w:t>
      </w:r>
      <w:r w:rsidRPr="001A07BE">
        <w:rPr>
          <w:sz w:val="16"/>
        </w:rPr>
        <w:t xml:space="preserve">, </w:t>
      </w:r>
      <w:r w:rsidRPr="001A07BE">
        <w:rPr>
          <w:rStyle w:val="StyleUnderline"/>
        </w:rPr>
        <w:t>and</w:t>
      </w:r>
      <w:r w:rsidRPr="001A07BE">
        <w:rPr>
          <w:sz w:val="16"/>
        </w:rPr>
        <w:t xml:space="preserve"> </w:t>
      </w:r>
      <w:r w:rsidRPr="001A07BE">
        <w:rPr>
          <w:rStyle w:val="Emphasis"/>
        </w:rPr>
        <w:t>something to share</w:t>
      </w:r>
      <w:r w:rsidRPr="001A07BE">
        <w:rPr>
          <w:sz w:val="16"/>
        </w:rPr>
        <w:t xml:space="preserve">. </w:t>
      </w:r>
      <w:r w:rsidRPr="001A07BE">
        <w:rPr>
          <w:rStyle w:val="StyleUnderline"/>
        </w:rPr>
        <w:t xml:space="preserve">But </w:t>
      </w:r>
      <w:r w:rsidRPr="001A07BE">
        <w:rPr>
          <w:rStyle w:val="StyleUnderline"/>
          <w:highlight w:val="cyan"/>
        </w:rPr>
        <w:t>the culture we</w:t>
      </w:r>
      <w:r w:rsidRPr="001A07BE">
        <w:rPr>
          <w:sz w:val="16"/>
        </w:rPr>
        <w:t xml:space="preserve"> currently </w:t>
      </w:r>
      <w:r w:rsidRPr="001A07BE">
        <w:rPr>
          <w:rStyle w:val="StyleUnderline"/>
          <w:highlight w:val="cyan"/>
        </w:rPr>
        <w:t>share</w:t>
      </w:r>
      <w:r w:rsidRPr="001A07BE">
        <w:rPr>
          <w:sz w:val="16"/>
          <w:highlight w:val="cyan"/>
        </w:rPr>
        <w:t xml:space="preserve"> </w:t>
      </w:r>
      <w:r w:rsidRPr="001A07BE">
        <w:rPr>
          <w:rStyle w:val="StyleUnderline"/>
          <w:highlight w:val="cyan"/>
        </w:rPr>
        <w:t>is</w:t>
      </w:r>
      <w:r w:rsidRPr="001A07BE">
        <w:rPr>
          <w:sz w:val="16"/>
        </w:rPr>
        <w:t xml:space="preserve"> largely </w:t>
      </w:r>
      <w:r w:rsidRPr="001A07BE">
        <w:rPr>
          <w:rStyle w:val="Emphasis"/>
          <w:highlight w:val="cyan"/>
        </w:rPr>
        <w:t>mediated</w:t>
      </w:r>
      <w:r w:rsidRPr="001A07BE">
        <w:rPr>
          <w:sz w:val="16"/>
        </w:rPr>
        <w:t xml:space="preserve"> </w:t>
      </w:r>
      <w:r w:rsidRPr="001A07BE">
        <w:rPr>
          <w:rStyle w:val="StyleUnderline"/>
          <w:highlight w:val="cyan"/>
        </w:rPr>
        <w:t>by</w:t>
      </w:r>
      <w:r w:rsidRPr="001A07BE">
        <w:rPr>
          <w:sz w:val="16"/>
        </w:rPr>
        <w:t xml:space="preserve"> </w:t>
      </w:r>
      <w:r w:rsidRPr="001A07BE">
        <w:rPr>
          <w:rStyle w:val="Emphasis"/>
        </w:rPr>
        <w:t>repressive</w:t>
      </w:r>
      <w:r w:rsidRPr="001A07BE">
        <w:rPr>
          <w:sz w:val="16"/>
        </w:rPr>
        <w:t xml:space="preserve">, </w:t>
      </w:r>
      <w:r w:rsidRPr="001A07BE">
        <w:rPr>
          <w:rStyle w:val="Emphasis"/>
          <w:highlight w:val="cyan"/>
        </w:rPr>
        <w:t>profit-driven</w:t>
      </w:r>
      <w:r w:rsidRPr="001A07BE">
        <w:rPr>
          <w:sz w:val="16"/>
        </w:rPr>
        <w:t xml:space="preserve"> </w:t>
      </w:r>
      <w:r w:rsidRPr="001A07BE">
        <w:rPr>
          <w:rStyle w:val="Emphasis"/>
          <w:highlight w:val="cyan"/>
        </w:rPr>
        <w:t>digital</w:t>
      </w:r>
      <w:r w:rsidRPr="001A07BE">
        <w:rPr>
          <w:sz w:val="16"/>
        </w:rPr>
        <w:t xml:space="preserve"> </w:t>
      </w:r>
      <w:r w:rsidRPr="001A07BE">
        <w:rPr>
          <w:rStyle w:val="Emphasis"/>
          <w:highlight w:val="cyan"/>
        </w:rPr>
        <w:t>platforms</w:t>
      </w:r>
      <w:r w:rsidRPr="001A07BE">
        <w:rPr>
          <w:sz w:val="16"/>
        </w:rPr>
        <w:t xml:space="preserve">. This is why </w:t>
      </w:r>
      <w:r w:rsidRPr="001A07BE">
        <w:rPr>
          <w:rStyle w:val="StyleUnderline"/>
          <w:highlight w:val="cyan"/>
        </w:rPr>
        <w:t>we need to</w:t>
      </w:r>
      <w:r w:rsidRPr="001A07BE">
        <w:rPr>
          <w:sz w:val="16"/>
          <w:highlight w:val="cyan"/>
        </w:rPr>
        <w:t xml:space="preserve"> </w:t>
      </w:r>
      <w:r w:rsidRPr="001A07BE">
        <w:rPr>
          <w:rStyle w:val="Emphasis"/>
          <w:highlight w:val="cyan"/>
        </w:rPr>
        <w:t>flee</w:t>
      </w:r>
      <w:r w:rsidRPr="001A07BE">
        <w:rPr>
          <w:sz w:val="16"/>
        </w:rPr>
        <w:t xml:space="preserve"> </w:t>
      </w:r>
      <w:r w:rsidRPr="001A07BE">
        <w:rPr>
          <w:rStyle w:val="StyleUnderline"/>
        </w:rPr>
        <w:t>from the</w:t>
      </w:r>
      <w:r w:rsidRPr="001A07BE">
        <w:rPr>
          <w:sz w:val="16"/>
        </w:rPr>
        <w:t xml:space="preserve"> </w:t>
      </w:r>
      <w:r w:rsidRPr="001A07BE">
        <w:rPr>
          <w:rStyle w:val="Emphasis"/>
        </w:rPr>
        <w:t>invasion</w:t>
      </w:r>
      <w:r w:rsidRPr="001A07BE">
        <w:rPr>
          <w:sz w:val="16"/>
        </w:rPr>
        <w:t xml:space="preserve"> </w:t>
      </w:r>
      <w:r w:rsidRPr="001A07BE">
        <w:rPr>
          <w:rStyle w:val="Emphasis"/>
        </w:rPr>
        <w:t>of images</w:t>
      </w:r>
      <w:r w:rsidRPr="001A07BE">
        <w:rPr>
          <w:sz w:val="16"/>
        </w:rPr>
        <w:t xml:space="preserve">, </w:t>
      </w:r>
      <w:r w:rsidRPr="001A07BE">
        <w:rPr>
          <w:rStyle w:val="StyleUnderline"/>
          <w:highlight w:val="cyan"/>
        </w:rPr>
        <w:t>to</w:t>
      </w:r>
      <w:r w:rsidRPr="001A07BE">
        <w:rPr>
          <w:sz w:val="16"/>
        </w:rPr>
        <w:t xml:space="preserve"> </w:t>
      </w:r>
      <w:r w:rsidRPr="001A07BE">
        <w:rPr>
          <w:rStyle w:val="Emphasis"/>
          <w:highlight w:val="cyan"/>
        </w:rPr>
        <w:t>distinguish</w:t>
      </w:r>
      <w:r w:rsidRPr="001A07BE">
        <w:rPr>
          <w:sz w:val="16"/>
        </w:rPr>
        <w:t xml:space="preserve"> </w:t>
      </w:r>
      <w:r w:rsidRPr="001A07BE">
        <w:rPr>
          <w:rStyle w:val="Emphasis"/>
          <w:highlight w:val="cyan"/>
        </w:rPr>
        <w:t>between</w:t>
      </w:r>
      <w:r w:rsidRPr="001A07BE">
        <w:rPr>
          <w:sz w:val="16"/>
          <w:highlight w:val="cyan"/>
        </w:rPr>
        <w:t xml:space="preserve"> </w:t>
      </w:r>
      <w:r w:rsidRPr="001A07BE">
        <w:rPr>
          <w:rStyle w:val="Emphasis"/>
          <w:highlight w:val="cyan"/>
        </w:rPr>
        <w:t>image</w:t>
      </w:r>
      <w:r w:rsidRPr="001A07BE">
        <w:rPr>
          <w:sz w:val="16"/>
          <w:highlight w:val="cyan"/>
        </w:rPr>
        <w:t xml:space="preserve"> </w:t>
      </w:r>
      <w:r w:rsidRPr="001A07BE">
        <w:rPr>
          <w:rStyle w:val="StyleUnderline"/>
          <w:highlight w:val="cyan"/>
        </w:rPr>
        <w:t>and</w:t>
      </w:r>
      <w:r w:rsidRPr="001A07BE">
        <w:rPr>
          <w:sz w:val="16"/>
          <w:highlight w:val="cyan"/>
        </w:rPr>
        <w:t xml:space="preserve"> </w:t>
      </w:r>
      <w:r w:rsidRPr="001A07BE">
        <w:rPr>
          <w:rStyle w:val="Emphasis"/>
          <w:highlight w:val="cyan"/>
        </w:rPr>
        <w:t>reality</w:t>
      </w:r>
      <w:r w:rsidRPr="001A07BE">
        <w:rPr>
          <w:sz w:val="16"/>
        </w:rPr>
        <w:t xml:space="preserve">, </w:t>
      </w:r>
      <w:r w:rsidRPr="001A07BE">
        <w:rPr>
          <w:rStyle w:val="StyleUnderline"/>
          <w:highlight w:val="cyan"/>
        </w:rPr>
        <w:t>and</w:t>
      </w:r>
      <w:r w:rsidRPr="001A07BE">
        <w:rPr>
          <w:sz w:val="16"/>
        </w:rPr>
        <w:t xml:space="preserve"> to </w:t>
      </w:r>
      <w:r w:rsidRPr="001A07BE">
        <w:rPr>
          <w:rStyle w:val="Emphasis"/>
          <w:highlight w:val="cyan"/>
        </w:rPr>
        <w:t>affirm</w:t>
      </w:r>
      <w:r w:rsidRPr="001A07BE">
        <w:rPr>
          <w:sz w:val="16"/>
        </w:rPr>
        <w:t xml:space="preserve"> the </w:t>
      </w:r>
      <w:r w:rsidRPr="001A07BE">
        <w:rPr>
          <w:rStyle w:val="Emphasis"/>
          <w:highlight w:val="cyan"/>
        </w:rPr>
        <w:t>opacity</w:t>
      </w:r>
      <w:r w:rsidRPr="001A07BE">
        <w:rPr>
          <w:sz w:val="16"/>
          <w:highlight w:val="cyan"/>
        </w:rPr>
        <w:t xml:space="preserve"> </w:t>
      </w:r>
      <w:r w:rsidRPr="001A07BE">
        <w:rPr>
          <w:rStyle w:val="Emphasis"/>
          <w:highlight w:val="cyan"/>
        </w:rPr>
        <w:t>of the world</w:t>
      </w:r>
      <w:r w:rsidRPr="001A07BE">
        <w:rPr>
          <w:sz w:val="16"/>
        </w:rPr>
        <w:t xml:space="preserve"> </w:t>
      </w:r>
      <w:r w:rsidRPr="001A07BE">
        <w:rPr>
          <w:rStyle w:val="StyleUnderline"/>
        </w:rPr>
        <w:t>and</w:t>
      </w:r>
      <w:r w:rsidRPr="001A07BE">
        <w:rPr>
          <w:sz w:val="16"/>
        </w:rPr>
        <w:t xml:space="preserve"> </w:t>
      </w:r>
      <w:r w:rsidRPr="001A07BE">
        <w:rPr>
          <w:rStyle w:val="Emphasis"/>
        </w:rPr>
        <w:t>the ambiguity of language.</w:t>
      </w:r>
      <w:r w:rsidRPr="001A07BE">
        <w:rPr>
          <w:sz w:val="16"/>
        </w:rPr>
        <w:t xml:space="preserve"> </w:t>
      </w:r>
      <w:r w:rsidRPr="001A07BE">
        <w:rPr>
          <w:rStyle w:val="StyleUnderline"/>
          <w:highlight w:val="cyan"/>
        </w:rPr>
        <w:t>We need to</w:t>
      </w:r>
      <w:r w:rsidRPr="001A07BE">
        <w:rPr>
          <w:sz w:val="16"/>
          <w:highlight w:val="cyan"/>
        </w:rPr>
        <w:t xml:space="preserve"> </w:t>
      </w:r>
      <w:r w:rsidRPr="001A07BE">
        <w:rPr>
          <w:rStyle w:val="Emphasis"/>
          <w:highlight w:val="cyan"/>
        </w:rPr>
        <w:t>resist</w:t>
      </w:r>
      <w:r w:rsidRPr="001A07BE">
        <w:rPr>
          <w:sz w:val="16"/>
        </w:rPr>
        <w:t xml:space="preserve"> </w:t>
      </w:r>
      <w:r w:rsidRPr="001A07BE">
        <w:rPr>
          <w:rStyle w:val="Emphasis"/>
        </w:rPr>
        <w:t xml:space="preserve">platform </w:t>
      </w:r>
      <w:r w:rsidRPr="001A07BE">
        <w:rPr>
          <w:rStyle w:val="Emphasis"/>
          <w:highlight w:val="cyan"/>
        </w:rPr>
        <w:t>monopoly</w:t>
      </w:r>
      <w:r w:rsidRPr="001A07BE">
        <w:rPr>
          <w:sz w:val="16"/>
        </w:rPr>
        <w:t xml:space="preserve"> </w:t>
      </w:r>
      <w:r w:rsidRPr="001A07BE">
        <w:rPr>
          <w:rStyle w:val="StyleUnderline"/>
          <w:highlight w:val="cyan"/>
        </w:rPr>
        <w:t>through</w:t>
      </w:r>
      <w:r w:rsidRPr="001A07BE">
        <w:rPr>
          <w:sz w:val="16"/>
        </w:rPr>
        <w:t xml:space="preserve"> </w:t>
      </w:r>
      <w:r w:rsidRPr="001A07BE">
        <w:rPr>
          <w:rStyle w:val="Emphasis"/>
          <w:highlight w:val="cyan"/>
        </w:rPr>
        <w:t>presence</w:t>
      </w:r>
      <w:r w:rsidRPr="001A07BE">
        <w:rPr>
          <w:sz w:val="16"/>
        </w:rPr>
        <w:t xml:space="preserve">, </w:t>
      </w:r>
      <w:r w:rsidRPr="001A07BE">
        <w:rPr>
          <w:rStyle w:val="Emphasis"/>
          <w:highlight w:val="cyan"/>
        </w:rPr>
        <w:t>embodiment</w:t>
      </w:r>
      <w:r w:rsidRPr="001A07BE">
        <w:rPr>
          <w:sz w:val="16"/>
        </w:rPr>
        <w:t xml:space="preserve">, </w:t>
      </w:r>
      <w:r w:rsidRPr="001A07BE">
        <w:rPr>
          <w:rStyle w:val="Emphasis"/>
          <w:highlight w:val="cyan"/>
        </w:rPr>
        <w:t>immediacy</w:t>
      </w:r>
      <w:r w:rsidRPr="001A07BE">
        <w:rPr>
          <w:sz w:val="16"/>
        </w:rPr>
        <w:t xml:space="preserve">, </w:t>
      </w:r>
      <w:r w:rsidRPr="001A07BE">
        <w:rPr>
          <w:rStyle w:val="StyleUnderline"/>
          <w:highlight w:val="cyan"/>
        </w:rPr>
        <w:t>and</w:t>
      </w:r>
      <w:r w:rsidRPr="001A07BE">
        <w:rPr>
          <w:sz w:val="16"/>
        </w:rPr>
        <w:t xml:space="preserve"> </w:t>
      </w:r>
      <w:r w:rsidRPr="001A07BE">
        <w:rPr>
          <w:rStyle w:val="Emphasis"/>
        </w:rPr>
        <w:t xml:space="preserve">human </w:t>
      </w:r>
      <w:r w:rsidRPr="001A07BE">
        <w:rPr>
          <w:rStyle w:val="Emphasis"/>
          <w:highlight w:val="cyan"/>
        </w:rPr>
        <w:t>memory</w:t>
      </w:r>
      <w:r w:rsidRPr="001A07BE">
        <w:rPr>
          <w:sz w:val="16"/>
        </w:rPr>
        <w:t xml:space="preserve">. </w:t>
      </w:r>
      <w:r w:rsidRPr="001A07BE">
        <w:rPr>
          <w:rStyle w:val="StyleUnderline"/>
        </w:rPr>
        <w:t>We need to find ways to create life</w:t>
      </w:r>
      <w:r w:rsidRPr="001A07BE">
        <w:rPr>
          <w:sz w:val="16"/>
        </w:rPr>
        <w:t xml:space="preserve"> </w:t>
      </w:r>
      <w:r w:rsidRPr="001A07BE">
        <w:rPr>
          <w:rStyle w:val="Emphasis"/>
        </w:rPr>
        <w:t>as opposed</w:t>
      </w:r>
      <w:r w:rsidRPr="001A07BE">
        <w:rPr>
          <w:sz w:val="16"/>
        </w:rPr>
        <w:t xml:space="preserve"> </w:t>
      </w:r>
      <w:r w:rsidRPr="001A07BE">
        <w:rPr>
          <w:rStyle w:val="StyleUnderline"/>
        </w:rPr>
        <w:t>to</w:t>
      </w:r>
      <w:r w:rsidRPr="001A07BE">
        <w:rPr>
          <w:sz w:val="16"/>
        </w:rPr>
        <w:t xml:space="preserve"> </w:t>
      </w:r>
      <w:r w:rsidRPr="001A07BE">
        <w:rPr>
          <w:rStyle w:val="Emphasis"/>
        </w:rPr>
        <w:t>turning it into data</w:t>
      </w:r>
      <w:r w:rsidRPr="001A07BE">
        <w:rPr>
          <w:sz w:val="16"/>
        </w:rPr>
        <w:t xml:space="preserve">, </w:t>
      </w:r>
      <w:r w:rsidRPr="001A07BE">
        <w:rPr>
          <w:rStyle w:val="StyleUnderline"/>
        </w:rPr>
        <w:t>combine</w:t>
      </w:r>
      <w:r w:rsidRPr="001A07BE">
        <w:rPr>
          <w:sz w:val="16"/>
        </w:rPr>
        <w:t xml:space="preserve"> </w:t>
      </w:r>
      <w:r w:rsidRPr="001A07BE">
        <w:rPr>
          <w:rStyle w:val="Emphasis"/>
        </w:rPr>
        <w:t>emotional</w:t>
      </w:r>
      <w:r w:rsidRPr="001A07BE">
        <w:rPr>
          <w:sz w:val="16"/>
        </w:rPr>
        <w:t xml:space="preserve"> </w:t>
      </w:r>
      <w:r w:rsidRPr="001A07BE">
        <w:rPr>
          <w:rStyle w:val="StyleUnderline"/>
        </w:rPr>
        <w:t>and</w:t>
      </w:r>
      <w:r w:rsidRPr="001A07BE">
        <w:rPr>
          <w:sz w:val="16"/>
        </w:rPr>
        <w:t xml:space="preserve"> </w:t>
      </w:r>
      <w:r w:rsidRPr="001A07BE">
        <w:rPr>
          <w:rStyle w:val="Emphasis"/>
        </w:rPr>
        <w:t>intellectual</w:t>
      </w:r>
      <w:r w:rsidRPr="001A07BE">
        <w:rPr>
          <w:sz w:val="16"/>
        </w:rPr>
        <w:t xml:space="preserve"> </w:t>
      </w:r>
      <w:r w:rsidRPr="001A07BE">
        <w:rPr>
          <w:rStyle w:val="Emphasis"/>
        </w:rPr>
        <w:t>knowledge</w:t>
      </w:r>
      <w:r w:rsidRPr="001A07BE">
        <w:rPr>
          <w:sz w:val="16"/>
        </w:rPr>
        <w:t xml:space="preserve">, </w:t>
      </w:r>
      <w:r w:rsidRPr="001A07BE">
        <w:rPr>
          <w:rStyle w:val="StyleUnderline"/>
        </w:rPr>
        <w:t>and</w:t>
      </w:r>
      <w:r w:rsidRPr="001A07BE">
        <w:rPr>
          <w:sz w:val="16"/>
        </w:rPr>
        <w:t xml:space="preserve"> </w:t>
      </w:r>
      <w:r w:rsidRPr="001A07BE">
        <w:rPr>
          <w:rStyle w:val="StyleUnderline"/>
        </w:rPr>
        <w:t>regard</w:t>
      </w:r>
      <w:r w:rsidRPr="001A07BE">
        <w:rPr>
          <w:sz w:val="16"/>
        </w:rPr>
        <w:t xml:space="preserve"> visceral </w:t>
      </w:r>
      <w:r w:rsidRPr="001A07BE">
        <w:rPr>
          <w:rStyle w:val="StyleUnderline"/>
        </w:rPr>
        <w:t>gut feelings as a form of</w:t>
      </w:r>
      <w:r w:rsidRPr="001A07BE">
        <w:rPr>
          <w:sz w:val="16"/>
        </w:rPr>
        <w:t xml:space="preserve"> human </w:t>
      </w:r>
      <w:r w:rsidRPr="001A07BE">
        <w:rPr>
          <w:rStyle w:val="StyleUnderline"/>
        </w:rPr>
        <w:t>consciousness</w:t>
      </w:r>
      <w:r w:rsidRPr="001A07BE">
        <w:rPr>
          <w:sz w:val="16"/>
        </w:rPr>
        <w:t>. We need to learn to exist in symbiosis with others and with the environment, not dislocated, uprooted, and detached.</w:t>
      </w:r>
    </w:p>
    <w:p w14:paraId="7C357DCB" w14:textId="77777777" w:rsidR="00C379E6" w:rsidRDefault="00C379E6" w:rsidP="00C379E6">
      <w:pPr>
        <w:pStyle w:val="Heading2"/>
      </w:pPr>
      <w:r>
        <w:t>1NC — Solvency</w:t>
      </w:r>
    </w:p>
    <w:p w14:paraId="2B27D3AD" w14:textId="77777777" w:rsidR="00C379E6" w:rsidRPr="00174AF3" w:rsidRDefault="00C379E6" w:rsidP="00C379E6">
      <w:pPr>
        <w:pStyle w:val="Heading3"/>
      </w:pPr>
      <w:r>
        <w:t>1NC — AT: ProCo</w:t>
      </w:r>
    </w:p>
    <w:p w14:paraId="31F0624C" w14:textId="77777777" w:rsidR="00C379E6" w:rsidRDefault="00C379E6" w:rsidP="00C379E6">
      <w:pPr>
        <w:pStyle w:val="Heading4"/>
      </w:pPr>
      <w:r>
        <w:t xml:space="preserve">Adopting a new standard triggers </w:t>
      </w:r>
      <w:r w:rsidRPr="00572E36">
        <w:rPr>
          <w:u w:val="single"/>
        </w:rPr>
        <w:t>regulatory capture</w:t>
      </w:r>
      <w:r>
        <w:t xml:space="preserve"> and </w:t>
      </w:r>
      <w:r w:rsidRPr="00572E36">
        <w:rPr>
          <w:u w:val="single"/>
        </w:rPr>
        <w:t>zeroes compliance</w:t>
      </w:r>
      <w:r>
        <w:t xml:space="preserve"> </w:t>
      </w:r>
    </w:p>
    <w:p w14:paraId="6DF7DE44" w14:textId="77777777" w:rsidR="00C379E6" w:rsidRDefault="00C379E6" w:rsidP="00C379E6">
      <w:r w:rsidRPr="0019551B">
        <w:rPr>
          <w:rStyle w:val="Style13ptBold"/>
        </w:rPr>
        <w:t>Melamed 20</w:t>
      </w:r>
      <w:r>
        <w:t xml:space="preserve">, Professor of the Practice of Law, Stanford Law School. (A. Douglas, “ANTITRUST LAW AND ITS CRITICS”,  83 ANTITRUST L.J., pg. 15-16, </w:t>
      </w:r>
      <w:hyperlink r:id="rId11" w:history="1">
        <w:r w:rsidRPr="005D438D">
          <w:rPr>
            <w:rStyle w:val="Hyperlink"/>
          </w:rPr>
          <w:t>https://lisboncouncil.net/wp-content/uploads/2020/11/MELAMED-Antitrust-Law-and-Its-Critics.pdf</w:t>
        </w:r>
      </w:hyperlink>
      <w:r>
        <w:t>)</w:t>
      </w:r>
    </w:p>
    <w:p w14:paraId="5916BCAE" w14:textId="77777777" w:rsidR="00C379E6" w:rsidRPr="00572E36" w:rsidRDefault="00C379E6" w:rsidP="00C379E6">
      <w:pPr>
        <w:rPr>
          <w:rStyle w:val="StyleUnderline"/>
        </w:rPr>
      </w:pPr>
      <w:r>
        <w:t xml:space="preserve">Perhaps more important, the institutions of </w:t>
      </w:r>
      <w:r w:rsidRPr="0019551B">
        <w:rPr>
          <w:rStyle w:val="StyleUnderline"/>
        </w:rPr>
        <w:t xml:space="preserve">antitrust law are </w:t>
      </w:r>
      <w:r w:rsidRPr="00572E36">
        <w:rPr>
          <w:rStyle w:val="Emphasis"/>
        </w:rPr>
        <w:t>not well suited</w:t>
      </w:r>
      <w:r w:rsidRPr="0019551B">
        <w:rPr>
          <w:rStyle w:val="StyleUnderline"/>
        </w:rPr>
        <w:t xml:space="preserve"> to address </w:t>
      </w:r>
      <w:r w:rsidRPr="0019551B">
        <w:rPr>
          <w:rStyle w:val="Emphasis"/>
        </w:rPr>
        <w:t>multiple</w:t>
      </w:r>
      <w:r w:rsidRPr="0019551B">
        <w:rPr>
          <w:rStyle w:val="StyleUnderline"/>
        </w:rPr>
        <w:t xml:space="preserve"> and often </w:t>
      </w:r>
      <w:r w:rsidRPr="0019551B">
        <w:rPr>
          <w:rStyle w:val="Emphasis"/>
        </w:rPr>
        <w:t>conflicting objectives</w:t>
      </w:r>
      <w:r>
        <w:t xml:space="preserve">. Antitrust law is enforced on a case-by-case </w:t>
      </w:r>
      <w:r w:rsidRPr="00572E36">
        <w:t xml:space="preserve">basis. </w:t>
      </w:r>
      <w:r w:rsidRPr="00572E36">
        <w:rPr>
          <w:rStyle w:val="StyleUnderline"/>
        </w:rPr>
        <w:t>Were antitrust</w:t>
      </w:r>
      <w:r w:rsidRPr="00572E36">
        <w:t xml:space="preserve"> law </w:t>
      </w:r>
      <w:r w:rsidRPr="00572E36">
        <w:rPr>
          <w:rStyle w:val="StyleUnderline"/>
        </w:rPr>
        <w:t xml:space="preserve">to serve </w:t>
      </w:r>
      <w:r w:rsidRPr="00572E36">
        <w:rPr>
          <w:rStyle w:val="Emphasis"/>
        </w:rPr>
        <w:t>multiple objectives</w:t>
      </w:r>
      <w:r w:rsidRPr="00572E36">
        <w:rPr>
          <w:rStyle w:val="StyleUnderline"/>
        </w:rPr>
        <w:t xml:space="preserve">, it would need </w:t>
      </w:r>
      <w:r w:rsidRPr="00572E36">
        <w:rPr>
          <w:rStyle w:val="Emphasis"/>
        </w:rPr>
        <w:t>criteria</w:t>
      </w:r>
      <w:r w:rsidRPr="00572E36">
        <w:rPr>
          <w:rStyle w:val="StyleUnderline"/>
        </w:rPr>
        <w:t xml:space="preserve"> to guide decisions in the </w:t>
      </w:r>
      <w:r w:rsidRPr="00572E36">
        <w:rPr>
          <w:rStyle w:val="Emphasis"/>
        </w:rPr>
        <w:t>many instances</w:t>
      </w:r>
      <w:r w:rsidRPr="00572E36">
        <w:rPr>
          <w:rStyle w:val="StyleUnderline"/>
        </w:rPr>
        <w:t xml:space="preserve"> when those objectives would </w:t>
      </w:r>
      <w:r w:rsidRPr="00572E36">
        <w:rPr>
          <w:rStyle w:val="Emphasis"/>
        </w:rPr>
        <w:t>conflict</w:t>
      </w:r>
      <w:r w:rsidRPr="00572E36">
        <w:t xml:space="preserve">. </w:t>
      </w:r>
      <w:r w:rsidRPr="004A6150">
        <w:rPr>
          <w:rStyle w:val="StyleUnderline"/>
          <w:highlight w:val="cyan"/>
        </w:rPr>
        <w:t>There is</w:t>
      </w:r>
      <w:r w:rsidRPr="00572E36">
        <w:t>, ho</w:t>
      </w:r>
      <w:r>
        <w:t xml:space="preserve">wever, </w:t>
      </w:r>
      <w:r w:rsidRPr="004A6150">
        <w:rPr>
          <w:rStyle w:val="Emphasis"/>
          <w:highlight w:val="cyan"/>
        </w:rPr>
        <w:t>no algorithm</w:t>
      </w:r>
      <w:r w:rsidRPr="004A6150">
        <w:rPr>
          <w:rStyle w:val="StyleUnderline"/>
          <w:highlight w:val="cyan"/>
        </w:rPr>
        <w:t xml:space="preserve"> for weighting</w:t>
      </w:r>
      <w:r w:rsidRPr="004A6150">
        <w:rPr>
          <w:highlight w:val="cyan"/>
        </w:rPr>
        <w:t xml:space="preserve"> </w:t>
      </w:r>
      <w:r w:rsidRPr="004A6150">
        <w:rPr>
          <w:rStyle w:val="Emphasis"/>
          <w:highlight w:val="cyan"/>
        </w:rPr>
        <w:t>inequality</w:t>
      </w:r>
      <w:r>
        <w:t xml:space="preserve"> or political power, on the one hand, </w:t>
      </w:r>
      <w:r w:rsidRPr="004A6150">
        <w:rPr>
          <w:rStyle w:val="StyleUnderline"/>
          <w:highlight w:val="cyan"/>
        </w:rPr>
        <w:t xml:space="preserve">against </w:t>
      </w:r>
      <w:r w:rsidRPr="004A6150">
        <w:rPr>
          <w:rStyle w:val="Emphasis"/>
          <w:highlight w:val="cyan"/>
        </w:rPr>
        <w:t>economic welfare</w:t>
      </w:r>
      <w:r w:rsidRPr="00572E36">
        <w:rPr>
          <w:rStyle w:val="StyleUnderline"/>
        </w:rPr>
        <w:t>,</w:t>
      </w:r>
      <w:r>
        <w:t xml:space="preserve"> on the other.86 There is not even a common metric for measuring them. </w:t>
      </w:r>
      <w:r w:rsidRPr="004A6150">
        <w:rPr>
          <w:rStyle w:val="Emphasis"/>
          <w:highlight w:val="cyan"/>
        </w:rPr>
        <w:t>Absent</w:t>
      </w:r>
      <w:r w:rsidRPr="004A6150">
        <w:rPr>
          <w:rStyle w:val="StyleUnderline"/>
          <w:highlight w:val="cyan"/>
        </w:rPr>
        <w:t xml:space="preserve"> such a metric</w:t>
      </w:r>
      <w:r>
        <w:t xml:space="preserve"> or algorithm, </w:t>
      </w:r>
      <w:r w:rsidRPr="004A6150">
        <w:rPr>
          <w:rStyle w:val="StyleUnderline"/>
          <w:highlight w:val="cyan"/>
        </w:rPr>
        <w:t>antitrust</w:t>
      </w:r>
      <w:r w:rsidRPr="00572E36">
        <w:rPr>
          <w:rStyle w:val="StyleUnderline"/>
        </w:rPr>
        <w:t xml:space="preserve"> decisions </w:t>
      </w:r>
      <w:r w:rsidRPr="004A6150">
        <w:rPr>
          <w:rStyle w:val="StyleUnderline"/>
          <w:highlight w:val="cyan"/>
        </w:rPr>
        <w:t>would</w:t>
      </w:r>
      <w:r w:rsidRPr="00572E36">
        <w:rPr>
          <w:rStyle w:val="StyleUnderline"/>
        </w:rPr>
        <w:t xml:space="preserve"> necessarily </w:t>
      </w:r>
      <w:r w:rsidRPr="004A6150">
        <w:rPr>
          <w:rStyle w:val="Emphasis"/>
          <w:highlight w:val="cyan"/>
        </w:rPr>
        <w:t>be arbitrary</w:t>
      </w:r>
      <w:r w:rsidRPr="004A6150">
        <w:rPr>
          <w:rStyle w:val="StyleUnderline"/>
          <w:highlight w:val="cyan"/>
        </w:rPr>
        <w:t xml:space="preserve"> and </w:t>
      </w:r>
      <w:r w:rsidRPr="004A6150">
        <w:rPr>
          <w:rStyle w:val="Emphasis"/>
          <w:highlight w:val="cyan"/>
        </w:rPr>
        <w:t>perceived as arbitrary</w:t>
      </w:r>
      <w:r w:rsidRPr="00572E36">
        <w:rPr>
          <w:rStyle w:val="StyleUnderline"/>
        </w:rPr>
        <w:t>.</w:t>
      </w:r>
    </w:p>
    <w:p w14:paraId="5851414A" w14:textId="77777777" w:rsidR="00C379E6" w:rsidRDefault="00C379E6" w:rsidP="00C379E6">
      <w:r w:rsidRPr="00572E36">
        <w:rPr>
          <w:rStyle w:val="StyleUnderline"/>
        </w:rPr>
        <w:t xml:space="preserve">That would have </w:t>
      </w:r>
      <w:r w:rsidRPr="00572E36">
        <w:rPr>
          <w:rStyle w:val="Emphasis"/>
        </w:rPr>
        <w:t>three serious costs.</w:t>
      </w:r>
      <w:r>
        <w:t xml:space="preserve"> First, </w:t>
      </w:r>
      <w:r w:rsidRPr="00572E36">
        <w:rPr>
          <w:rStyle w:val="StyleUnderline"/>
        </w:rPr>
        <w:t xml:space="preserve">if antitrust decisions are perceived as arbitrary, </w:t>
      </w:r>
      <w:r w:rsidRPr="004A6150">
        <w:rPr>
          <w:rStyle w:val="StyleUnderline"/>
          <w:highlight w:val="cyan"/>
        </w:rPr>
        <w:t xml:space="preserve">the </w:t>
      </w:r>
      <w:r w:rsidRPr="004A6150">
        <w:rPr>
          <w:rStyle w:val="Emphasis"/>
          <w:highlight w:val="cyan"/>
        </w:rPr>
        <w:t>widespread legitimacy of antitrust</w:t>
      </w:r>
      <w:r w:rsidRPr="00572E36">
        <w:rPr>
          <w:rStyle w:val="Emphasis"/>
        </w:rPr>
        <w:t xml:space="preserve"> law</w:t>
      </w:r>
      <w:r w:rsidRPr="00572E36">
        <w:rPr>
          <w:rStyle w:val="StyleUnderline"/>
        </w:rPr>
        <w:t xml:space="preserve"> </w:t>
      </w:r>
      <w:r w:rsidRPr="004A6150">
        <w:rPr>
          <w:rStyle w:val="StyleUnderline"/>
          <w:highlight w:val="cyan"/>
        </w:rPr>
        <w:t xml:space="preserve">would </w:t>
      </w:r>
      <w:r w:rsidRPr="004A6150">
        <w:rPr>
          <w:rStyle w:val="Emphasis"/>
          <w:highlight w:val="cyan"/>
        </w:rPr>
        <w:t>erode</w:t>
      </w:r>
      <w:r>
        <w:t>. The antitrust laws were first passed in 1890, and the most important statutory provisions are more than one hundred years old. It is not an accident that populist critics have expressed their concerns largely in antitrust terms. The perpetuation of that legitimacy cannot be taken for granted.</w:t>
      </w:r>
    </w:p>
    <w:p w14:paraId="4042AB2B" w14:textId="77777777" w:rsidR="00C379E6" w:rsidRDefault="00C379E6" w:rsidP="00C379E6">
      <w:r>
        <w:t xml:space="preserve">Second, </w:t>
      </w:r>
      <w:r w:rsidRPr="00572E36">
        <w:rPr>
          <w:rStyle w:val="StyleUnderline"/>
        </w:rPr>
        <w:t xml:space="preserve">if </w:t>
      </w:r>
      <w:r w:rsidRPr="004A6150">
        <w:rPr>
          <w:rStyle w:val="Emphasis"/>
          <w:highlight w:val="cyan"/>
        </w:rPr>
        <w:t>antitrust decisions</w:t>
      </w:r>
      <w:r w:rsidRPr="00572E36">
        <w:rPr>
          <w:rStyle w:val="StyleUnderline"/>
        </w:rPr>
        <w:t xml:space="preserve"> are perceived as</w:t>
      </w:r>
      <w:r>
        <w:t xml:space="preserve"> being </w:t>
      </w:r>
      <w:r w:rsidRPr="00572E36">
        <w:rPr>
          <w:rStyle w:val="StyleUnderline"/>
        </w:rPr>
        <w:t xml:space="preserve">arbitrary, they </w:t>
      </w:r>
      <w:r w:rsidRPr="004A6150">
        <w:rPr>
          <w:rStyle w:val="StyleUnderline"/>
          <w:highlight w:val="cyan"/>
        </w:rPr>
        <w:t xml:space="preserve">will be </w:t>
      </w:r>
      <w:r w:rsidRPr="004A6150">
        <w:rPr>
          <w:rStyle w:val="Emphasis"/>
          <w:highlight w:val="cyan"/>
        </w:rPr>
        <w:t>more</w:t>
      </w:r>
      <w:r w:rsidRPr="00572E36">
        <w:rPr>
          <w:rStyle w:val="Emphasis"/>
        </w:rPr>
        <w:t xml:space="preserve"> easily </w:t>
      </w:r>
      <w:r w:rsidRPr="004A6150">
        <w:rPr>
          <w:rStyle w:val="Emphasis"/>
          <w:highlight w:val="cyan"/>
        </w:rPr>
        <w:t>subject</w:t>
      </w:r>
      <w:r w:rsidRPr="004A6150">
        <w:rPr>
          <w:rStyle w:val="StyleUnderline"/>
          <w:highlight w:val="cyan"/>
        </w:rPr>
        <w:t xml:space="preserve"> to </w:t>
      </w:r>
      <w:r w:rsidRPr="004A6150">
        <w:rPr>
          <w:rStyle w:val="Emphasis"/>
          <w:highlight w:val="cyan"/>
        </w:rPr>
        <w:t>regulatory capture</w:t>
      </w:r>
      <w:r w:rsidRPr="004A6150">
        <w:rPr>
          <w:rStyle w:val="StyleUnderline"/>
          <w:highlight w:val="cyan"/>
        </w:rPr>
        <w:t xml:space="preserve"> because there will </w:t>
      </w:r>
      <w:r w:rsidRPr="004A6150">
        <w:rPr>
          <w:rStyle w:val="Emphasis"/>
          <w:highlight w:val="cyan"/>
        </w:rPr>
        <w:t>not</w:t>
      </w:r>
      <w:r w:rsidRPr="004A6150">
        <w:rPr>
          <w:rStyle w:val="StyleUnderline"/>
          <w:highlight w:val="cyan"/>
        </w:rPr>
        <w:t xml:space="preserve"> be</w:t>
      </w:r>
      <w:r>
        <w:t xml:space="preserve"> seemingly </w:t>
      </w:r>
      <w:r w:rsidRPr="004A6150">
        <w:rPr>
          <w:rStyle w:val="Emphasis"/>
          <w:highlight w:val="cyan"/>
        </w:rPr>
        <w:t>principled bases</w:t>
      </w:r>
      <w:r w:rsidRPr="004A6150">
        <w:rPr>
          <w:rStyle w:val="StyleUnderline"/>
          <w:highlight w:val="cyan"/>
        </w:rPr>
        <w:t xml:space="preserve"> to</w:t>
      </w:r>
      <w:r w:rsidRPr="00572E36">
        <w:rPr>
          <w:rStyle w:val="StyleUnderline"/>
        </w:rPr>
        <w:t xml:space="preserve"> cabin antitrust </w:t>
      </w:r>
      <w:r w:rsidRPr="004A6150">
        <w:rPr>
          <w:rStyle w:val="StyleUnderline"/>
          <w:highlight w:val="cyan"/>
        </w:rPr>
        <w:t xml:space="preserve">decision making. The </w:t>
      </w:r>
      <w:r w:rsidRPr="004A6150">
        <w:rPr>
          <w:rStyle w:val="Emphasis"/>
          <w:highlight w:val="cyan"/>
        </w:rPr>
        <w:t>beneficiaries</w:t>
      </w:r>
      <w:r w:rsidRPr="004A6150">
        <w:rPr>
          <w:rStyle w:val="StyleUnderline"/>
          <w:highlight w:val="cyan"/>
        </w:rPr>
        <w:t xml:space="preserve"> of</w:t>
      </w:r>
      <w:r w:rsidRPr="00572E36">
        <w:rPr>
          <w:rStyle w:val="StyleUnderline"/>
        </w:rPr>
        <w:t xml:space="preserve"> a regime </w:t>
      </w:r>
      <w:r w:rsidRPr="00572E36">
        <w:rPr>
          <w:rStyle w:val="Emphasis"/>
        </w:rPr>
        <w:t xml:space="preserve">susceptible to </w:t>
      </w:r>
      <w:r w:rsidRPr="004A6150">
        <w:rPr>
          <w:rStyle w:val="Emphasis"/>
          <w:highlight w:val="cyan"/>
        </w:rPr>
        <w:t>capture</w:t>
      </w:r>
      <w:r w:rsidRPr="004A6150">
        <w:rPr>
          <w:rStyle w:val="StyleUnderline"/>
          <w:highlight w:val="cyan"/>
        </w:rPr>
        <w:t xml:space="preserve"> are</w:t>
      </w:r>
      <w:r w:rsidRPr="00572E36">
        <w:rPr>
          <w:rStyle w:val="StyleUnderline"/>
        </w:rPr>
        <w:t xml:space="preserve"> likely to be </w:t>
      </w:r>
      <w:r w:rsidRPr="004A6150">
        <w:rPr>
          <w:rStyle w:val="StyleUnderline"/>
          <w:highlight w:val="cyan"/>
        </w:rPr>
        <w:t xml:space="preserve">the </w:t>
      </w:r>
      <w:r w:rsidRPr="004A6150">
        <w:rPr>
          <w:rStyle w:val="Emphasis"/>
          <w:highlight w:val="cyan"/>
        </w:rPr>
        <w:t>powerful</w:t>
      </w:r>
      <w:r w:rsidRPr="00572E36">
        <w:rPr>
          <w:rStyle w:val="StyleUnderline"/>
        </w:rPr>
        <w:t xml:space="preserve">, not the </w:t>
      </w:r>
      <w:r w:rsidRPr="00572E36">
        <w:rPr>
          <w:rStyle w:val="Emphasis"/>
        </w:rPr>
        <w:t>powerless</w:t>
      </w:r>
      <w:r>
        <w:t xml:space="preserve">. Ironically, therefore, </w:t>
      </w:r>
      <w:r w:rsidRPr="00572E36">
        <w:rPr>
          <w:rStyle w:val="Emphasis"/>
        </w:rPr>
        <w:t>adding</w:t>
      </w:r>
      <w:r w:rsidRPr="00572E36">
        <w:rPr>
          <w:rStyle w:val="StyleUnderline"/>
        </w:rPr>
        <w:t xml:space="preserve"> equality</w:t>
      </w:r>
      <w:r>
        <w:t xml:space="preserve"> and dispersion of economic and political power </w:t>
      </w:r>
      <w:r w:rsidRPr="00572E36">
        <w:rPr>
          <w:rStyle w:val="StyleUnderline"/>
        </w:rPr>
        <w:t>to the objectives of</w:t>
      </w:r>
      <w:r>
        <w:t xml:space="preserve"> the </w:t>
      </w:r>
      <w:r w:rsidRPr="00572E36">
        <w:rPr>
          <w:rStyle w:val="StyleUnderline"/>
        </w:rPr>
        <w:t>antitrust</w:t>
      </w:r>
      <w:r>
        <w:t xml:space="preserve"> laws </w:t>
      </w:r>
      <w:r w:rsidRPr="00572E36">
        <w:rPr>
          <w:rStyle w:val="StyleUnderline"/>
        </w:rPr>
        <w:t xml:space="preserve">could prove </w:t>
      </w:r>
      <w:r w:rsidRPr="00572E36">
        <w:rPr>
          <w:rStyle w:val="Emphasis"/>
        </w:rPr>
        <w:t>detrimental</w:t>
      </w:r>
      <w:r w:rsidRPr="00572E36">
        <w:rPr>
          <w:rStyle w:val="StyleUnderline"/>
        </w:rPr>
        <w:t xml:space="preserve"> to </w:t>
      </w:r>
      <w:r w:rsidRPr="00572E36">
        <w:rPr>
          <w:rStyle w:val="Emphasis"/>
        </w:rPr>
        <w:t>those very objectives</w:t>
      </w:r>
      <w:r>
        <w:t>.</w:t>
      </w:r>
    </w:p>
    <w:p w14:paraId="58AD710D" w14:textId="77777777" w:rsidR="00C379E6" w:rsidRDefault="00C379E6" w:rsidP="00C379E6">
      <w:r>
        <w:t xml:space="preserve">The third and perhaps most important cost is rooted in the general application and decentralized enforcement of antitrust law. 87 </w:t>
      </w:r>
      <w:r w:rsidRPr="00572E36">
        <w:rPr>
          <w:rStyle w:val="StyleUnderline"/>
        </w:rPr>
        <w:t xml:space="preserve">Antitrust law applies to almost all businesses, and it can be enforced by </w:t>
      </w:r>
      <w:r w:rsidRPr="00572E36">
        <w:rPr>
          <w:rStyle w:val="Emphasis"/>
        </w:rPr>
        <w:t>at least 52 government entities</w:t>
      </w:r>
      <w:r>
        <w:t xml:space="preserve"> and any entity that has been harmed by an antitrust violation. </w:t>
      </w:r>
      <w:r w:rsidRPr="004A6150">
        <w:rPr>
          <w:rStyle w:val="StyleUnderline"/>
          <w:highlight w:val="cyan"/>
        </w:rPr>
        <w:t>Antitrust</w:t>
      </w:r>
      <w:r w:rsidRPr="00572E36">
        <w:rPr>
          <w:rStyle w:val="StyleUnderline"/>
        </w:rPr>
        <w:t xml:space="preserve"> law</w:t>
      </w:r>
      <w:r>
        <w:t xml:space="preserve"> thus </w:t>
      </w:r>
      <w:r w:rsidRPr="00572E36">
        <w:rPr>
          <w:rStyle w:val="StyleUnderline"/>
        </w:rPr>
        <w:t xml:space="preserve">has a </w:t>
      </w:r>
      <w:r w:rsidRPr="00572E36">
        <w:rPr>
          <w:rStyle w:val="Emphasis"/>
        </w:rPr>
        <w:t>widespread effect</w:t>
      </w:r>
      <w:r w:rsidRPr="00572E36">
        <w:rPr>
          <w:rStyle w:val="StyleUnderline"/>
        </w:rPr>
        <w:t xml:space="preserve"> on business </w:t>
      </w:r>
      <w:r w:rsidRPr="00572E36">
        <w:rPr>
          <w:rStyle w:val="Emphasis"/>
        </w:rPr>
        <w:t>conduct throughout the</w:t>
      </w:r>
      <w:r>
        <w:t xml:space="preserve"> economy. </w:t>
      </w:r>
      <w:r w:rsidRPr="00572E36">
        <w:rPr>
          <w:rStyle w:val="StyleUnderline"/>
        </w:rPr>
        <w:t>It</w:t>
      </w:r>
      <w:r w:rsidRPr="004A6150">
        <w:rPr>
          <w:rStyle w:val="StyleUnderline"/>
          <w:highlight w:val="cyan"/>
        </w:rPr>
        <w:t>s</w:t>
      </w:r>
      <w:r w:rsidRPr="00572E36">
        <w:rPr>
          <w:rStyle w:val="StyleUnderline"/>
        </w:rPr>
        <w:t xml:space="preserve"> </w:t>
      </w:r>
      <w:r w:rsidRPr="00572E36">
        <w:rPr>
          <w:rStyle w:val="Emphasis"/>
        </w:rPr>
        <w:t xml:space="preserve">principal </w:t>
      </w:r>
      <w:r w:rsidRPr="004A6150">
        <w:rPr>
          <w:rStyle w:val="Emphasis"/>
          <w:highlight w:val="cyan"/>
        </w:rPr>
        <w:t>value</w:t>
      </w:r>
      <w:r w:rsidRPr="00572E36">
        <w:rPr>
          <w:rStyle w:val="StyleUnderline"/>
        </w:rPr>
        <w:t xml:space="preserve"> </w:t>
      </w:r>
      <w:r w:rsidRPr="004A6150">
        <w:rPr>
          <w:rStyle w:val="StyleUnderline"/>
          <w:highlight w:val="cyan"/>
        </w:rPr>
        <w:t>is</w:t>
      </w:r>
      <w:r w:rsidRPr="00572E36">
        <w:rPr>
          <w:rStyle w:val="StyleUnderline"/>
        </w:rPr>
        <w:t xml:space="preserve"> found</w:t>
      </w:r>
      <w:r>
        <w:t xml:space="preserve">, not in the big litigated cases, but </w:t>
      </w:r>
      <w:r w:rsidRPr="00572E36">
        <w:rPr>
          <w:rStyle w:val="StyleUnderline"/>
        </w:rPr>
        <w:t xml:space="preserve">in </w:t>
      </w:r>
      <w:r w:rsidRPr="004A6150">
        <w:rPr>
          <w:rStyle w:val="StyleUnderline"/>
          <w:highlight w:val="cyan"/>
        </w:rPr>
        <w:t>the</w:t>
      </w:r>
      <w:r w:rsidRPr="00572E36">
        <w:rPr>
          <w:rStyle w:val="StyleUnderline"/>
        </w:rPr>
        <w:t xml:space="preserve"> multitude of anticompetitive </w:t>
      </w:r>
      <w:r w:rsidRPr="004A6150">
        <w:rPr>
          <w:rStyle w:val="StyleUnderline"/>
          <w:highlight w:val="cyan"/>
        </w:rPr>
        <w:t xml:space="preserve">actions that </w:t>
      </w:r>
      <w:r w:rsidRPr="004A6150">
        <w:rPr>
          <w:rStyle w:val="Emphasis"/>
          <w:highlight w:val="cyan"/>
        </w:rPr>
        <w:t>do not occur</w:t>
      </w:r>
      <w:r w:rsidRPr="004A6150">
        <w:rPr>
          <w:rStyle w:val="StyleUnderline"/>
          <w:highlight w:val="cyan"/>
        </w:rPr>
        <w:t xml:space="preserve"> because they are </w:t>
      </w:r>
      <w:r w:rsidRPr="004A6150">
        <w:rPr>
          <w:rStyle w:val="Emphasis"/>
          <w:highlight w:val="cyan"/>
        </w:rPr>
        <w:t>deterred</w:t>
      </w:r>
      <w:r>
        <w:t xml:space="preserve"> by the antitrust laws, and in the multitude of efficiency-enhancing actions that are not deterred by an overbroad or ambiguous antitrust law.</w:t>
      </w:r>
    </w:p>
    <w:p w14:paraId="10D6F729" w14:textId="77777777" w:rsidR="00C379E6" w:rsidRDefault="00C379E6" w:rsidP="00C379E6">
      <w:pPr>
        <w:rPr>
          <w:rStyle w:val="StyleUnderline"/>
        </w:rPr>
      </w:pPr>
      <w:r w:rsidRPr="004A6150">
        <w:rPr>
          <w:rStyle w:val="StyleUnderline"/>
          <w:highlight w:val="cyan"/>
        </w:rPr>
        <w:t>If antitrust</w:t>
      </w:r>
      <w:r w:rsidRPr="00572E36">
        <w:rPr>
          <w:rStyle w:val="StyleUnderline"/>
        </w:rPr>
        <w:t xml:space="preserve"> law </w:t>
      </w:r>
      <w:r w:rsidRPr="004A6150">
        <w:rPr>
          <w:rStyle w:val="StyleUnderline"/>
          <w:highlight w:val="cyan"/>
        </w:rPr>
        <w:t>is</w:t>
      </w:r>
      <w:r w:rsidRPr="00572E36">
        <w:rPr>
          <w:rStyle w:val="StyleUnderline"/>
        </w:rPr>
        <w:t xml:space="preserve"> </w:t>
      </w:r>
      <w:r w:rsidRPr="00572E36">
        <w:rPr>
          <w:rStyle w:val="Emphasis"/>
        </w:rPr>
        <w:t>perceived as</w:t>
      </w:r>
      <w:r>
        <w:t xml:space="preserve"> being </w:t>
      </w:r>
      <w:r w:rsidRPr="004A6150">
        <w:rPr>
          <w:rStyle w:val="Emphasis"/>
          <w:highlight w:val="cyan"/>
        </w:rPr>
        <w:t>arbitrary</w:t>
      </w:r>
      <w:r w:rsidRPr="00572E36">
        <w:rPr>
          <w:rStyle w:val="StyleUnderline"/>
        </w:rPr>
        <w:t xml:space="preserve">, </w:t>
      </w:r>
      <w:r w:rsidRPr="004A6150">
        <w:rPr>
          <w:rStyle w:val="StyleUnderline"/>
          <w:highlight w:val="cyan"/>
        </w:rPr>
        <w:t xml:space="preserve">it will provide a </w:t>
      </w:r>
      <w:r w:rsidRPr="004A6150">
        <w:rPr>
          <w:rStyle w:val="Emphasis"/>
          <w:highlight w:val="cyan"/>
        </w:rPr>
        <w:t>far less certain guide</w:t>
      </w:r>
      <w:r w:rsidRPr="004A6150">
        <w:rPr>
          <w:rStyle w:val="StyleUnderline"/>
          <w:highlight w:val="cyan"/>
        </w:rPr>
        <w:t xml:space="preserve"> to </w:t>
      </w:r>
      <w:r w:rsidRPr="004A6150">
        <w:rPr>
          <w:rStyle w:val="Emphasis"/>
          <w:highlight w:val="cyan"/>
        </w:rPr>
        <w:t>business conduct</w:t>
      </w:r>
      <w:r w:rsidRPr="004A6150">
        <w:rPr>
          <w:rStyle w:val="StyleUnderline"/>
          <w:highlight w:val="cyan"/>
        </w:rPr>
        <w:t xml:space="preserve">. The effect might be </w:t>
      </w:r>
      <w:r w:rsidRPr="004A6150">
        <w:rPr>
          <w:rStyle w:val="Emphasis"/>
          <w:sz w:val="28"/>
          <w:szCs w:val="28"/>
          <w:highlight w:val="cyan"/>
        </w:rPr>
        <w:t>disregard of antitrust</w:t>
      </w:r>
      <w:r w:rsidRPr="00572E36">
        <w:rPr>
          <w:sz w:val="28"/>
          <w:szCs w:val="28"/>
        </w:rPr>
        <w:t xml:space="preserve"> </w:t>
      </w:r>
      <w:r>
        <w:t xml:space="preserve">law in circumstances in which it seems unpredictable. More likely, the effect will be excessive caution by businesses uncertain about the consequences of aggressive or novel forms of competition. </w:t>
      </w:r>
      <w:r w:rsidRPr="00572E36">
        <w:rPr>
          <w:rStyle w:val="StyleUnderline"/>
        </w:rPr>
        <w:t>The effectiveness of antitrust</w:t>
      </w:r>
      <w:r>
        <w:t xml:space="preserve"> law </w:t>
      </w:r>
      <w:r w:rsidRPr="00572E36">
        <w:rPr>
          <w:rStyle w:val="StyleUnderline"/>
        </w:rPr>
        <w:t xml:space="preserve">in promoting competition and economic welfare will be </w:t>
      </w:r>
      <w:r w:rsidRPr="00572E36">
        <w:rPr>
          <w:rStyle w:val="Emphasis"/>
        </w:rPr>
        <w:t>seriously impaired</w:t>
      </w:r>
      <w:r w:rsidRPr="00572E36">
        <w:rPr>
          <w:rStyle w:val="StyleUnderline"/>
        </w:rPr>
        <w:t>.</w:t>
      </w:r>
    </w:p>
    <w:p w14:paraId="21D4A7E7" w14:textId="77777777" w:rsidR="00C379E6" w:rsidRDefault="00C379E6" w:rsidP="00C379E6">
      <w:pPr>
        <w:pStyle w:val="Heading3"/>
      </w:pPr>
      <w:r>
        <w:t>1NC — AT: New Cases</w:t>
      </w:r>
    </w:p>
    <w:p w14:paraId="763A11BF" w14:textId="77777777" w:rsidR="00C379E6" w:rsidRPr="00860A75" w:rsidRDefault="00C379E6" w:rsidP="00C379E6">
      <w:pPr>
        <w:pStyle w:val="Heading4"/>
      </w:pPr>
      <w:r>
        <w:t>Antitrust cases are uniquely complex and time consuming. The plan clogs federal dockets.</w:t>
      </w:r>
    </w:p>
    <w:p w14:paraId="2CC7BB82" w14:textId="77777777" w:rsidR="00C379E6" w:rsidRDefault="00C379E6" w:rsidP="00C379E6">
      <w:r>
        <w:t xml:space="preserve">Keith </w:t>
      </w:r>
      <w:r w:rsidRPr="00860A75">
        <w:rPr>
          <w:rStyle w:val="Style13ptBold"/>
        </w:rPr>
        <w:t>Holleran 20</w:t>
      </w:r>
      <w:r>
        <w:t xml:space="preserve">, JD from GMU School of Law, 2020, “Establishing an Independent Antitrust Court,” </w:t>
      </w:r>
      <w:r w:rsidRPr="00854A7F">
        <w:t>https://awards.concurrences.com/IMG/pdf/4._establishing_an_independent_antitrust_court.pdf?56466/614536766da09a9216d1e0809972eb9aa909eb4d</w:t>
      </w:r>
    </w:p>
    <w:p w14:paraId="05712C18" w14:textId="77777777" w:rsidR="00C379E6" w:rsidRPr="00860A75" w:rsidRDefault="00C379E6" w:rsidP="00C379E6">
      <w:pPr>
        <w:rPr>
          <w:sz w:val="16"/>
        </w:rPr>
      </w:pPr>
      <w:r w:rsidRPr="00860A75">
        <w:rPr>
          <w:sz w:val="16"/>
        </w:rPr>
        <w:t xml:space="preserve">The Antitrust Court would be more efficient than generalist courts simply because the Antitrust Court is made up of experts in antitrust law. “Judges who regularly handle a single class of cases are expected to dispose of their work in less time than their counterparts on generalist courts who see that class of cases less frequently.”5 Antitrust Court judges are made up of experts in the field, and so they would require much less preliminary research to get brought up to speed on a given case. </w:t>
      </w:r>
      <w:r w:rsidRPr="00860A75">
        <w:rPr>
          <w:highlight w:val="cyan"/>
          <w:u w:val="single"/>
        </w:rPr>
        <w:t>Generalist judges</w:t>
      </w:r>
      <w:r w:rsidRPr="00860A75">
        <w:rPr>
          <w:sz w:val="16"/>
        </w:rPr>
        <w:t xml:space="preserve"> </w:t>
      </w:r>
      <w:r w:rsidRPr="00860A75">
        <w:rPr>
          <w:rStyle w:val="Emphasis"/>
          <w:highlight w:val="cyan"/>
        </w:rPr>
        <w:t>may not see</w:t>
      </w:r>
      <w:r w:rsidRPr="00860A75">
        <w:rPr>
          <w:highlight w:val="cyan"/>
          <w:u w:val="single"/>
        </w:rPr>
        <w:t xml:space="preserve"> many antitrust cases</w:t>
      </w:r>
      <w:r w:rsidRPr="00854A7F">
        <w:rPr>
          <w:u w:val="single"/>
        </w:rPr>
        <w:t xml:space="preserve"> each year</w:t>
      </w:r>
      <w:r w:rsidRPr="00860A75">
        <w:rPr>
          <w:sz w:val="16"/>
        </w:rPr>
        <w:t xml:space="preserve">, </w:t>
      </w:r>
      <w:r w:rsidRPr="00860A75">
        <w:rPr>
          <w:highlight w:val="cyan"/>
          <w:u w:val="single"/>
        </w:rPr>
        <w:t>and</w:t>
      </w:r>
      <w:r w:rsidRPr="00854A7F">
        <w:rPr>
          <w:u w:val="single"/>
        </w:rPr>
        <w:t xml:space="preserve"> so they would </w:t>
      </w:r>
      <w:r w:rsidRPr="00860A75">
        <w:rPr>
          <w:rStyle w:val="Emphasis"/>
          <w:highlight w:val="cyan"/>
        </w:rPr>
        <w:t>have to research</w:t>
      </w:r>
      <w:r w:rsidRPr="00860A75">
        <w:rPr>
          <w:highlight w:val="cyan"/>
          <w:u w:val="single"/>
        </w:rPr>
        <w:t xml:space="preserve"> antitrust law and gain an </w:t>
      </w:r>
      <w:r w:rsidRPr="00860A75">
        <w:rPr>
          <w:rStyle w:val="Emphasis"/>
          <w:highlight w:val="cyan"/>
        </w:rPr>
        <w:t>understanding</w:t>
      </w:r>
      <w:r w:rsidRPr="00854A7F">
        <w:rPr>
          <w:u w:val="single"/>
        </w:rPr>
        <w:t xml:space="preserve"> of what needs to be resolved</w:t>
      </w:r>
      <w:r w:rsidRPr="00860A75">
        <w:rPr>
          <w:sz w:val="16"/>
        </w:rPr>
        <w:t xml:space="preserve"> </w:t>
      </w:r>
      <w:r w:rsidRPr="00854A7F">
        <w:rPr>
          <w:u w:val="single"/>
        </w:rPr>
        <w:t xml:space="preserve">and proven </w:t>
      </w:r>
      <w:r w:rsidRPr="00860A75">
        <w:rPr>
          <w:highlight w:val="cyan"/>
          <w:u w:val="single"/>
        </w:rPr>
        <w:t xml:space="preserve">in </w:t>
      </w:r>
      <w:r w:rsidRPr="00860A75">
        <w:rPr>
          <w:rStyle w:val="Emphasis"/>
          <w:highlight w:val="cyan"/>
        </w:rPr>
        <w:t>every case</w:t>
      </w:r>
      <w:r w:rsidRPr="00860A75">
        <w:rPr>
          <w:sz w:val="16"/>
        </w:rPr>
        <w:t xml:space="preserve">. </w:t>
      </w:r>
      <w:r w:rsidRPr="00860A75">
        <w:rPr>
          <w:rStyle w:val="StyleUnderline"/>
          <w:highlight w:val="cyan"/>
        </w:rPr>
        <w:t>As antitrust</w:t>
      </w:r>
      <w:r w:rsidRPr="00860A75">
        <w:rPr>
          <w:highlight w:val="cyan"/>
          <w:u w:val="single"/>
        </w:rPr>
        <w:t xml:space="preserve"> cases</w:t>
      </w:r>
      <w:r w:rsidRPr="00854A7F">
        <w:rPr>
          <w:u w:val="single"/>
        </w:rPr>
        <w:t xml:space="preserve"> often </w:t>
      </w:r>
      <w:r w:rsidRPr="00860A75">
        <w:rPr>
          <w:highlight w:val="cyan"/>
          <w:u w:val="single"/>
        </w:rPr>
        <w:t xml:space="preserve">involve </w:t>
      </w:r>
      <w:r w:rsidRPr="00860A75">
        <w:rPr>
          <w:rStyle w:val="Emphasis"/>
          <w:highlight w:val="cyan"/>
        </w:rPr>
        <w:t>highly complex</w:t>
      </w:r>
      <w:r w:rsidRPr="00860A75">
        <w:rPr>
          <w:highlight w:val="cyan"/>
          <w:u w:val="single"/>
        </w:rPr>
        <w:t xml:space="preserve"> </w:t>
      </w:r>
      <w:r w:rsidRPr="00860A75">
        <w:rPr>
          <w:rStyle w:val="Emphasis"/>
          <w:highlight w:val="cyan"/>
        </w:rPr>
        <w:t>economic models</w:t>
      </w:r>
      <w:r w:rsidRPr="00860A75">
        <w:rPr>
          <w:highlight w:val="cyan"/>
          <w:u w:val="single"/>
        </w:rPr>
        <w:t xml:space="preserve"> and arguments</w:t>
      </w:r>
      <w:r w:rsidRPr="00860A75">
        <w:rPr>
          <w:u w:val="single"/>
        </w:rPr>
        <w:t>,</w:t>
      </w:r>
      <w:r w:rsidRPr="00860A75">
        <w:rPr>
          <w:sz w:val="16"/>
          <w:highlight w:val="cyan"/>
        </w:rPr>
        <w:t xml:space="preserve"> </w:t>
      </w:r>
      <w:r w:rsidRPr="00860A75">
        <w:rPr>
          <w:rStyle w:val="Emphasis"/>
          <w:highlight w:val="cyan"/>
        </w:rPr>
        <w:t>more and more</w:t>
      </w:r>
      <w:r w:rsidRPr="00860A75">
        <w:rPr>
          <w:highlight w:val="cyan"/>
          <w:u w:val="single"/>
        </w:rPr>
        <w:t xml:space="preserve"> is required of </w:t>
      </w:r>
      <w:r w:rsidRPr="00860A75">
        <w:rPr>
          <w:rStyle w:val="Emphasis"/>
          <w:highlight w:val="cyan"/>
        </w:rPr>
        <w:t>generalist judges</w:t>
      </w:r>
      <w:r w:rsidRPr="00860A75">
        <w:rPr>
          <w:u w:val="single"/>
        </w:rPr>
        <w:t xml:space="preserve"> to make an </w:t>
      </w:r>
      <w:r w:rsidRPr="00860A75">
        <w:rPr>
          <w:rStyle w:val="Emphasis"/>
        </w:rPr>
        <w:t>accurate decision.</w:t>
      </w:r>
      <w:r>
        <w:rPr>
          <w:rStyle w:val="Emphasis"/>
        </w:rPr>
        <w:t xml:space="preserve"> </w:t>
      </w:r>
      <w:r w:rsidRPr="00860A75">
        <w:rPr>
          <w:sz w:val="16"/>
        </w:rPr>
        <w:t xml:space="preserve">An ancillary gain in efficiency is realized from generalist courts no longer having to work through complicated antitrust cases, as they are now brought before a specialized court.6 </w:t>
      </w:r>
      <w:r w:rsidRPr="00860A75">
        <w:rPr>
          <w:highlight w:val="cyan"/>
          <w:u w:val="single"/>
        </w:rPr>
        <w:t>Antitrust cases</w:t>
      </w:r>
      <w:r w:rsidRPr="00854A7F">
        <w:rPr>
          <w:u w:val="single"/>
        </w:rPr>
        <w:t xml:space="preserve"> can </w:t>
      </w:r>
      <w:r w:rsidRPr="00860A75">
        <w:rPr>
          <w:highlight w:val="cyan"/>
          <w:u w:val="single"/>
        </w:rPr>
        <w:t>take</w:t>
      </w:r>
      <w:r w:rsidRPr="00854A7F">
        <w:rPr>
          <w:u w:val="single"/>
        </w:rPr>
        <w:t xml:space="preserve"> </w:t>
      </w:r>
      <w:r w:rsidRPr="00860A75">
        <w:rPr>
          <w:highlight w:val="cyan"/>
          <w:u w:val="single"/>
        </w:rPr>
        <w:t>years</w:t>
      </w:r>
      <w:r w:rsidRPr="00854A7F">
        <w:rPr>
          <w:u w:val="single"/>
        </w:rPr>
        <w:t xml:space="preserve"> to resolve</w:t>
      </w:r>
      <w:r w:rsidRPr="00860A75">
        <w:rPr>
          <w:sz w:val="16"/>
        </w:rPr>
        <w:t xml:space="preserve">, </w:t>
      </w:r>
      <w:r w:rsidRPr="00860A75">
        <w:rPr>
          <w:highlight w:val="cyan"/>
          <w:u w:val="single"/>
        </w:rPr>
        <w:t>and</w:t>
      </w:r>
      <w:r w:rsidRPr="00854A7F">
        <w:rPr>
          <w:u w:val="single"/>
        </w:rPr>
        <w:t xml:space="preserve"> these cases can </w:t>
      </w:r>
      <w:r w:rsidRPr="00860A75">
        <w:rPr>
          <w:rStyle w:val="Emphasis"/>
          <w:highlight w:val="cyan"/>
        </w:rPr>
        <w:t>clog up</w:t>
      </w:r>
      <w:r w:rsidRPr="00860A75">
        <w:rPr>
          <w:highlight w:val="cyan"/>
          <w:u w:val="single"/>
        </w:rPr>
        <w:t xml:space="preserve"> a </w:t>
      </w:r>
      <w:r w:rsidRPr="00860A75">
        <w:rPr>
          <w:rStyle w:val="Emphasis"/>
          <w:highlight w:val="cyan"/>
        </w:rPr>
        <w:t>generalist court’s</w:t>
      </w:r>
      <w:r w:rsidRPr="00860A75">
        <w:rPr>
          <w:highlight w:val="cyan"/>
          <w:u w:val="single"/>
        </w:rPr>
        <w:t xml:space="preserve"> docket</w:t>
      </w:r>
      <w:r w:rsidRPr="00860A75">
        <w:rPr>
          <w:sz w:val="16"/>
        </w:rPr>
        <w:t>. “</w:t>
      </w:r>
      <w:r w:rsidRPr="00854A7F">
        <w:rPr>
          <w:u w:val="single"/>
        </w:rPr>
        <w:t xml:space="preserve">It is now generally accepted that the </w:t>
      </w:r>
      <w:r w:rsidRPr="00860A75">
        <w:rPr>
          <w:highlight w:val="cyan"/>
          <w:u w:val="single"/>
        </w:rPr>
        <w:t>regular federal courts</w:t>
      </w:r>
      <w:r w:rsidRPr="00860A75">
        <w:rPr>
          <w:sz w:val="16"/>
        </w:rPr>
        <w:t xml:space="preserve">, </w:t>
      </w:r>
      <w:r w:rsidRPr="00854A7F">
        <w:rPr>
          <w:u w:val="single"/>
        </w:rPr>
        <w:t xml:space="preserve">and </w:t>
      </w:r>
      <w:r w:rsidRPr="00EC1962">
        <w:rPr>
          <w:u w:val="single"/>
        </w:rPr>
        <w:t>especially</w:t>
      </w:r>
      <w:r w:rsidRPr="00854A7F">
        <w:rPr>
          <w:u w:val="single"/>
        </w:rPr>
        <w:t xml:space="preserve"> the courts </w:t>
      </w:r>
      <w:r w:rsidRPr="00EC1962">
        <w:rPr>
          <w:u w:val="single"/>
        </w:rPr>
        <w:t xml:space="preserve">of </w:t>
      </w:r>
      <w:r w:rsidRPr="00EC1962">
        <w:rPr>
          <w:rStyle w:val="Emphasis"/>
        </w:rPr>
        <w:t>appeals</w:t>
      </w:r>
      <w:r w:rsidRPr="00EC1962">
        <w:rPr>
          <w:sz w:val="16"/>
        </w:rPr>
        <w:t xml:space="preserve">, </w:t>
      </w:r>
      <w:r w:rsidRPr="00860A75">
        <w:rPr>
          <w:highlight w:val="cyan"/>
          <w:u w:val="single"/>
        </w:rPr>
        <w:t xml:space="preserve">are </w:t>
      </w:r>
      <w:r w:rsidRPr="00860A75">
        <w:rPr>
          <w:rStyle w:val="Emphasis"/>
          <w:highlight w:val="cyan"/>
        </w:rPr>
        <w:t>critically overloaded</w:t>
      </w:r>
      <w:r w:rsidRPr="00860A75">
        <w:rPr>
          <w:sz w:val="16"/>
        </w:rPr>
        <w:t>.”7 Removing all of these cases to a specialized court frees up generalist judges to resolve other cases quicker.8</w:t>
      </w:r>
    </w:p>
    <w:p w14:paraId="61B53B3B" w14:textId="77777777" w:rsidR="00C379E6" w:rsidRPr="004D2100" w:rsidRDefault="00C379E6" w:rsidP="00C379E6">
      <w:pPr>
        <w:pStyle w:val="Heading4"/>
      </w:pPr>
      <w:r w:rsidRPr="004D2100">
        <w:t>Efficient court review underpins patent-led innovation---that stops nuclear war and a range of existential threats</w:t>
      </w:r>
    </w:p>
    <w:p w14:paraId="00AE2E37" w14:textId="77777777" w:rsidR="00C379E6" w:rsidRPr="00462B2F" w:rsidRDefault="00C379E6" w:rsidP="00C379E6">
      <w:r w:rsidRPr="00256D64">
        <w:t xml:space="preserve">Robert J. </w:t>
      </w:r>
      <w:r w:rsidRPr="00256D64">
        <w:rPr>
          <w:rStyle w:val="Style13ptBold"/>
        </w:rPr>
        <w:t>Rando 16</w:t>
      </w:r>
      <w:r w:rsidRPr="00256D64">
        <w:t xml:space="preserve">,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w:t>
      </w:r>
      <w:r w:rsidRPr="00462B2F">
        <w:t>Matters”, IP Insight, June 2016, p. 12-14 [language modified] [abbreviations in brackets]</w:t>
      </w:r>
    </w:p>
    <w:p w14:paraId="352F970C" w14:textId="77777777" w:rsidR="00C379E6" w:rsidRPr="00DE1066" w:rsidRDefault="00C379E6" w:rsidP="00C379E6">
      <w:pPr>
        <w:rPr>
          <w:u w:val="single"/>
        </w:rPr>
      </w:pPr>
      <w:r w:rsidRPr="00462B2F">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greater global unity, cooperation and communication, which were, and could be, achieved by advances in technology.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462B2F">
        <w:rPr>
          <w:u w:val="single"/>
        </w:rPr>
        <w:t xml:space="preserve">technological </w:t>
      </w:r>
      <w:r w:rsidRPr="00462B2F">
        <w:rPr>
          <w:rStyle w:val="Emphasis"/>
        </w:rPr>
        <w:t>advancement</w:t>
      </w:r>
      <w:r w:rsidRPr="00462B2F">
        <w:rPr>
          <w:u w:val="single"/>
        </w:rPr>
        <w:t>, societal needs, globalization, existential threats, economic realities, and political imperatives</w:t>
      </w:r>
      <w:r w:rsidRPr="00462B2F">
        <w:rPr>
          <w:sz w:val="16"/>
        </w:rPr>
        <w:t xml:space="preserve"> (or what James Madison referred to in the Federalist Papers No. 10 as factious governance), </w:t>
      </w:r>
      <w:r w:rsidRPr="00462B2F">
        <w:rPr>
          <w:u w:val="single"/>
        </w:rPr>
        <w:t>have combined to create the “interesting times” for</w:t>
      </w:r>
      <w:r w:rsidRPr="00462B2F">
        <w:rPr>
          <w:sz w:val="16"/>
        </w:rPr>
        <w:t xml:space="preserve"> the United States [</w:t>
      </w:r>
      <w:r w:rsidRPr="00462B2F">
        <w:rPr>
          <w:u w:val="single"/>
        </w:rPr>
        <w:t>IP</w:t>
      </w:r>
      <w:r w:rsidRPr="00462B2F">
        <w:rPr>
          <w:sz w:val="16"/>
        </w:rPr>
        <w:t xml:space="preserve">] intellectual property laws. What was said by Bobby Kennedy in 1966 remains true today. We live in dangerous and uncertain times. Many of </w:t>
      </w:r>
      <w:r w:rsidRPr="00462B2F">
        <w:rPr>
          <w:u w:val="single"/>
        </w:rPr>
        <w:t xml:space="preserve">the </w:t>
      </w:r>
      <w:r w:rsidRPr="00462B2F">
        <w:rPr>
          <w:rStyle w:val="Emphasis"/>
          <w:highlight w:val="cyan"/>
        </w:rPr>
        <w:t>existential threats</w:t>
      </w:r>
      <w:r w:rsidRPr="00462B2F">
        <w:rPr>
          <w:highlight w:val="cyan"/>
          <w:u w:val="single"/>
        </w:rPr>
        <w:t xml:space="preserve"> remain</w:t>
      </w:r>
      <w:r w:rsidRPr="00462B2F">
        <w:rPr>
          <w:u w:val="single"/>
        </w:rPr>
        <w:t xml:space="preserve"> the same (</w:t>
      </w:r>
      <w:r w:rsidRPr="00462B2F">
        <w:rPr>
          <w:rStyle w:val="Emphasis"/>
          <w:highlight w:val="cyan"/>
        </w:rPr>
        <w:t>nuclear war</w:t>
      </w:r>
      <w:r w:rsidRPr="00462B2F">
        <w:rPr>
          <w:sz w:val="16"/>
        </w:rPr>
        <w:t xml:space="preserve"> </w:t>
      </w:r>
      <w:r w:rsidRPr="00462B2F">
        <w:rPr>
          <w:u w:val="single"/>
        </w:rPr>
        <w:t xml:space="preserve">and </w:t>
      </w:r>
      <w:r w:rsidRPr="00462B2F">
        <w:rPr>
          <w:rStyle w:val="Emphasis"/>
        </w:rPr>
        <w:t>prolif</w:t>
      </w:r>
      <w:r w:rsidRPr="00462B2F">
        <w:rPr>
          <w:u w:val="single"/>
        </w:rPr>
        <w:t>eration</w:t>
      </w:r>
      <w:r w:rsidRPr="00462B2F">
        <w:rPr>
          <w:sz w:val="16"/>
        </w:rPr>
        <w:t>, [</w:t>
      </w:r>
      <w:r w:rsidRPr="00487255">
        <w:rPr>
          <w:rStyle w:val="Emphasis"/>
        </w:rPr>
        <w:t>genocides</w:t>
      </w:r>
      <w:r w:rsidRPr="00462B2F">
        <w:rPr>
          <w:sz w:val="16"/>
        </w:rPr>
        <w:t xml:space="preserve">] genocidal maniacs </w:t>
      </w:r>
      <w:r w:rsidRPr="00462B2F">
        <w:rPr>
          <w:u w:val="single"/>
        </w:rPr>
        <w:t xml:space="preserve">and </w:t>
      </w:r>
      <w:r w:rsidRPr="00462B2F">
        <w:rPr>
          <w:rStyle w:val="Emphasis"/>
        </w:rPr>
        <w:t xml:space="preserve">natural </w:t>
      </w:r>
      <w:r w:rsidRPr="00462B2F">
        <w:rPr>
          <w:rStyle w:val="Emphasis"/>
          <w:highlight w:val="cyan"/>
        </w:rPr>
        <w:t>disease</w:t>
      </w:r>
      <w:r w:rsidRPr="00462B2F">
        <w:rPr>
          <w:sz w:val="16"/>
        </w:rPr>
        <w:t xml:space="preserve">) </w:t>
      </w:r>
      <w:r w:rsidRPr="00462B2F">
        <w:rPr>
          <w:u w:val="single"/>
        </w:rPr>
        <w:t>and some are new</w:t>
      </w:r>
      <w:r w:rsidRPr="00462B2F">
        <w:rPr>
          <w:sz w:val="16"/>
        </w:rPr>
        <w:t xml:space="preserve"> </w:t>
      </w:r>
      <w:r w:rsidRPr="00462B2F">
        <w:rPr>
          <w:u w:val="single"/>
        </w:rPr>
        <w:t xml:space="preserve">([hu]manmade </w:t>
      </w:r>
      <w:r w:rsidRPr="00462B2F">
        <w:rPr>
          <w:rStyle w:val="Emphasis"/>
        </w:rPr>
        <w:t>disease</w:t>
      </w:r>
      <w:r w:rsidRPr="00462B2F">
        <w:rPr>
          <w:sz w:val="16"/>
        </w:rPr>
        <w:t xml:space="preserve">, </w:t>
      </w:r>
      <w:r w:rsidRPr="00462B2F">
        <w:rPr>
          <w:u w:val="single"/>
        </w:rPr>
        <w:t xml:space="preserve">greater awareness of </w:t>
      </w:r>
      <w:r w:rsidRPr="00462B2F">
        <w:rPr>
          <w:rStyle w:val="Emphasis"/>
          <w:highlight w:val="cyan"/>
        </w:rPr>
        <w:t>environmental changes</w:t>
      </w:r>
      <w:r w:rsidRPr="00462B2F">
        <w:rPr>
          <w:sz w:val="16"/>
        </w:rPr>
        <w:t xml:space="preserve"> and possibly human interrelationship factors, and </w:t>
      </w:r>
      <w:r w:rsidRPr="00462B2F">
        <w:rPr>
          <w:u w:val="single"/>
        </w:rPr>
        <w:t xml:space="preserve">the unintended consequences of </w:t>
      </w:r>
      <w:r w:rsidRPr="00462B2F">
        <w:rPr>
          <w:rStyle w:val="Emphasis"/>
          <w:highlight w:val="cyan"/>
        </w:rPr>
        <w:t>genetic manipulation</w:t>
      </w:r>
      <w:r w:rsidRPr="00487255">
        <w:rPr>
          <w:u w:val="single"/>
        </w:rPr>
        <w:t xml:space="preserve"> and </w:t>
      </w:r>
      <w:r w:rsidRPr="00462B2F">
        <w:rPr>
          <w:highlight w:val="cyan"/>
          <w:u w:val="single"/>
        </w:rPr>
        <w:t xml:space="preserve">robotic </w:t>
      </w:r>
      <w:r w:rsidRPr="00462B2F">
        <w:rPr>
          <w:rStyle w:val="Emphasis"/>
          <w:highlight w:val="cyan"/>
        </w:rPr>
        <w:t>tech</w:t>
      </w:r>
      <w:r w:rsidRPr="00462B2F">
        <w:rPr>
          <w:u w:val="single"/>
        </w:rPr>
        <w:t>nologies</w:t>
      </w:r>
      <w:r w:rsidRPr="00462B2F">
        <w:rPr>
          <w:sz w:val="16"/>
        </w:rPr>
        <w:t xml:space="preserve">). The danger and uncertainty that pervades changes in intellectual property laws, though not an existential threat of the same </w:t>
      </w:r>
      <w:r w:rsidRPr="00854A7F">
        <w:rPr>
          <w:sz w:val="16"/>
        </w:rPr>
        <w:t>manner and kind, correlates with the threat and remains “more open to the creative energy of man than any other time in history.” Apropos the creative energy of man</w:t>
      </w:r>
      <w:r w:rsidRPr="00854A7F">
        <w:rPr>
          <w:u w:val="single"/>
        </w:rPr>
        <w:t xml:space="preserve">, there is a non-coincidental </w:t>
      </w:r>
      <w:r w:rsidRPr="00854A7F">
        <w:rPr>
          <w:rStyle w:val="Emphasis"/>
        </w:rPr>
        <w:t>congruence</w:t>
      </w:r>
      <w:r w:rsidRPr="00854A7F">
        <w:rPr>
          <w:u w:val="single"/>
        </w:rPr>
        <w:t xml:space="preserve"> and convergence of activity across and among the three branches of governmen</w:t>
      </w:r>
      <w:r w:rsidRPr="00854A7F">
        <w:rPr>
          <w:sz w:val="16"/>
        </w:rPr>
        <w:t xml:space="preserve">t, </w:t>
      </w:r>
      <w:r w:rsidRPr="00854A7F">
        <w:rPr>
          <w:u w:val="single"/>
        </w:rPr>
        <w:t xml:space="preserve">occurring almost simultaneously with the congruence and convergence of the </w:t>
      </w:r>
      <w:r w:rsidRPr="00487255">
        <w:rPr>
          <w:rStyle w:val="Emphasis"/>
          <w:highlight w:val="cyan"/>
        </w:rPr>
        <w:t>rapid</w:t>
      </w:r>
      <w:r w:rsidRPr="00854A7F">
        <w:rPr>
          <w:u w:val="single"/>
        </w:rPr>
        <w:t xml:space="preserve"> developments of technological </w:t>
      </w:r>
      <w:r w:rsidRPr="00487255">
        <w:rPr>
          <w:rStyle w:val="Emphasis"/>
          <w:highlight w:val="cyan"/>
        </w:rPr>
        <w:t>innovation</w:t>
      </w:r>
      <w:r w:rsidRPr="00854A7F">
        <w:rPr>
          <w:u w:val="single"/>
        </w:rPr>
        <w:t xml:space="preserve"> </w:t>
      </w:r>
      <w:r w:rsidRPr="00487255">
        <w:rPr>
          <w:highlight w:val="cyan"/>
          <w:u w:val="single"/>
        </w:rPr>
        <w:t>across</w:t>
      </w:r>
      <w:r w:rsidRPr="00854A7F">
        <w:rPr>
          <w:u w:val="single"/>
        </w:rPr>
        <w:t xml:space="preserve"> various scientific </w:t>
      </w:r>
      <w:r w:rsidRPr="00487255">
        <w:rPr>
          <w:highlight w:val="cyan"/>
          <w:u w:val="single"/>
        </w:rPr>
        <w:t>disciplines</w:t>
      </w:r>
      <w:r w:rsidRPr="00854A7F">
        <w:rPr>
          <w:u w:val="single"/>
        </w:rPr>
        <w:t xml:space="preserve"> and the information age, reflected </w:t>
      </w:r>
      <w:r w:rsidRPr="00487255">
        <w:rPr>
          <w:highlight w:val="cyan"/>
          <w:u w:val="single"/>
        </w:rPr>
        <w:t>in</w:t>
      </w:r>
      <w:r w:rsidRPr="00854A7F">
        <w:rPr>
          <w:sz w:val="16"/>
        </w:rPr>
        <w:t xml:space="preserve"> the transformation of the</w:t>
      </w:r>
      <w:r w:rsidRPr="00854A7F">
        <w:rPr>
          <w:u w:val="single"/>
        </w:rPr>
        <w:t xml:space="preserve"> [</w:t>
      </w:r>
      <w:r w:rsidRPr="00487255">
        <w:rPr>
          <w:rStyle w:val="Emphasis"/>
          <w:highlight w:val="cyan"/>
        </w:rPr>
        <w:t>IP</w:t>
      </w:r>
      <w:r w:rsidRPr="00854A7F">
        <w:rPr>
          <w:u w:val="single"/>
        </w:rPr>
        <w:t xml:space="preserve">] </w:t>
      </w:r>
      <w:r w:rsidRPr="00854A7F">
        <w:rPr>
          <w:sz w:val="16"/>
        </w:rPr>
        <w:t xml:space="preserve">intellectual property </w:t>
      </w:r>
      <w:r w:rsidRPr="00487255">
        <w:rPr>
          <w:rStyle w:val="Emphasis"/>
          <w:highlight w:val="cyan"/>
        </w:rPr>
        <w:t>laws</w:t>
      </w:r>
      <w:r w:rsidRPr="00854A7F">
        <w:rPr>
          <w:sz w:val="16"/>
        </w:rPr>
        <w:t xml:space="preserve"> in the United States. Patents The passage of the AIA was a culmination of efforts spanning several years of Congressional efforts; and the product of a push by the companies at the forefront of the twenty-first century new technology business titans. The legislation brought about monumental changes in the patent law in the way that patents are procured (first inventor to file instead of first to invent) and how they are enforced (quasi-judicial challenges to patent validity through</w:t>
      </w:r>
      <w:r w:rsidRPr="00462B2F">
        <w:rPr>
          <w:sz w:val="16"/>
        </w:rPr>
        <w:t xml:space="preserve"> inter-party reviews at the Patent Trial and Appeals Board (PTAB)). The 113th and 114th Congress grappled with newly proposed </w:t>
      </w:r>
      <w:r w:rsidRPr="00462B2F">
        <w:rPr>
          <w:rStyle w:val="Emphasis"/>
          <w:highlight w:val="cyan"/>
        </w:rPr>
        <w:t>patent law</w:t>
      </w:r>
      <w:r w:rsidRPr="00462B2F">
        <w:rPr>
          <w:u w:val="single"/>
        </w:rPr>
        <w:t xml:space="preserve"> reforms</w:t>
      </w:r>
      <w:r w:rsidRPr="00462B2F">
        <w:rPr>
          <w:sz w:val="16"/>
        </w:rPr>
        <w:t xml:space="preserve"> that, if enacted, may present additional tectonic shifts in the patent law. Major provisions of the proposals </w:t>
      </w:r>
      <w:r w:rsidRPr="00854A7F">
        <w:rPr>
          <w:u w:val="single"/>
        </w:rPr>
        <w:t>include</w:t>
      </w:r>
      <w:r w:rsidRPr="00462B2F">
        <w:rPr>
          <w:sz w:val="16"/>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462B2F">
        <w:rPr>
          <w:highlight w:val="cyan"/>
          <w:u w:val="single"/>
        </w:rPr>
        <w:t xml:space="preserve">district court </w:t>
      </w:r>
      <w:r w:rsidRPr="00854A7F">
        <w:rPr>
          <w:rStyle w:val="Emphasis"/>
          <w:highlight w:val="cyan"/>
        </w:rPr>
        <w:t>litigation</w:t>
      </w:r>
      <w:r w:rsidRPr="00462B2F">
        <w:rPr>
          <w:highlight w:val="cyan"/>
          <w:u w:val="single"/>
        </w:rPr>
        <w:t xml:space="preserve"> concerning</w:t>
      </w:r>
      <w:r w:rsidRPr="00462B2F">
        <w:rPr>
          <w:u w:val="single"/>
        </w:rPr>
        <w:t xml:space="preserve"> </w:t>
      </w:r>
      <w:r w:rsidRPr="00854A7F">
        <w:rPr>
          <w:rStyle w:val="Emphasis"/>
        </w:rPr>
        <w:t xml:space="preserve">patent </w:t>
      </w:r>
      <w:r w:rsidRPr="00854A7F">
        <w:rPr>
          <w:rStyle w:val="Emphasis"/>
          <w:highlight w:val="cyan"/>
        </w:rPr>
        <w:t>validity</w:t>
      </w:r>
      <w:r w:rsidRPr="00462B2F">
        <w:rPr>
          <w:sz w:val="16"/>
        </w:rPr>
        <w:t xml:space="preserve">. 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Copyrights 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there is an overlap of patent rights and copyrights for software driven by the ebb and flow of the strength of each respective intellectual property protection. 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Trademarks 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Trade Secrets 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the strengthening of trade secret protection in conjunction with </w:t>
      </w:r>
      <w:r w:rsidRPr="00462B2F">
        <w:rPr>
          <w:highlight w:val="cyan"/>
          <w:u w:val="single"/>
        </w:rPr>
        <w:t xml:space="preserve">the perceived </w:t>
      </w:r>
      <w:r w:rsidRPr="00854A7F">
        <w:rPr>
          <w:rStyle w:val="Emphasis"/>
          <w:highlight w:val="cyan"/>
        </w:rPr>
        <w:t>weakening</w:t>
      </w:r>
      <w:r w:rsidRPr="00462B2F">
        <w:rPr>
          <w:highlight w:val="cyan"/>
          <w:u w:val="single"/>
        </w:rPr>
        <w:t xml:space="preserve"> of patent protection</w:t>
      </w:r>
      <w:r w:rsidRPr="00462B2F">
        <w:rPr>
          <w:u w:val="single"/>
        </w:rPr>
        <w:t xml:space="preserve"> </w:t>
      </w:r>
      <w:r w:rsidRPr="00462B2F">
        <w:rPr>
          <w:sz w:val="16"/>
        </w:rPr>
        <w:t xml:space="preserve">(e.g., high rate of invalidating patents in post-grant proceedings before the PTAB and strict limitations on what is patent eligible subject matter) </w:t>
      </w:r>
      <w:r w:rsidRPr="00462B2F">
        <w:rPr>
          <w:highlight w:val="cyan"/>
          <w:u w:val="single"/>
        </w:rPr>
        <w:t>may</w:t>
      </w:r>
      <w:r w:rsidRPr="00462B2F">
        <w:rPr>
          <w:u w:val="single"/>
        </w:rPr>
        <w:t xml:space="preserve"> very-well </w:t>
      </w:r>
      <w:r w:rsidRPr="00462B2F">
        <w:rPr>
          <w:highlight w:val="cyan"/>
          <w:u w:val="single"/>
        </w:rPr>
        <w:t>have</w:t>
      </w:r>
      <w:r w:rsidRPr="00462B2F">
        <w:rPr>
          <w:u w:val="single"/>
        </w:rPr>
        <w:t xml:space="preserve"> the </w:t>
      </w:r>
      <w:r w:rsidRPr="00854A7F">
        <w:rPr>
          <w:rStyle w:val="Emphasis"/>
          <w:highlight w:val="cyan"/>
        </w:rPr>
        <w:t>unintended consequence</w:t>
      </w:r>
      <w:r w:rsidRPr="00462B2F">
        <w:rPr>
          <w:u w:val="single"/>
        </w:rPr>
        <w:t xml:space="preserve"> of </w:t>
      </w:r>
      <w:r w:rsidRPr="00854A7F">
        <w:rPr>
          <w:rStyle w:val="Emphasis"/>
        </w:rPr>
        <w:t>contravening</w:t>
      </w:r>
      <w:r w:rsidRPr="00462B2F">
        <w:rPr>
          <w:u w:val="single"/>
        </w:rPr>
        <w:t xml:space="preserve"> the purpose</w:t>
      </w:r>
      <w:r w:rsidRPr="00462B2F">
        <w:rPr>
          <w:sz w:val="16"/>
        </w:rPr>
        <w:t xml:space="preserve"> behind the Patent and Copyright Clause: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America’s Need For Strong Intellectual Property Protection The need for strong protection of intellectual property rights is greater now than it was at the dawn of our republic. Our Forefathers and the Framers of the U.S. Constitution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recognizes the need for: uniformity of the protection of IP rights, securing those rights for the individual rather than the state; and, incentivizing innovation and creative aspirations. 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To be sure, some change is inevitable, and both beneficial and necessary in an environment of rapidly changing technology where the law needs to evolve or conform to new realities.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462B2F">
        <w:rPr>
          <w:highlight w:val="cyan"/>
          <w:u w:val="single"/>
        </w:rPr>
        <w:t>the</w:t>
      </w:r>
      <w:r w:rsidRPr="00462B2F">
        <w:rPr>
          <w:u w:val="single"/>
        </w:rPr>
        <w:t xml:space="preserve"> social, political and economic </w:t>
      </w:r>
      <w:r w:rsidRPr="00462B2F">
        <w:rPr>
          <w:highlight w:val="cyan"/>
          <w:u w:val="single"/>
        </w:rPr>
        <w:t>impact of strong</w:t>
      </w:r>
      <w:r w:rsidRPr="00462B2F">
        <w:rPr>
          <w:u w:val="single"/>
        </w:rPr>
        <w:t xml:space="preserve"> protections for </w:t>
      </w:r>
      <w:r w:rsidRPr="00854A7F">
        <w:rPr>
          <w:rStyle w:val="Emphasis"/>
          <w:highlight w:val="cyan"/>
        </w:rPr>
        <w:t>i</w:t>
      </w:r>
      <w:r w:rsidRPr="00462B2F">
        <w:rPr>
          <w:u w:val="single"/>
        </w:rPr>
        <w:t xml:space="preserve">ntellectual </w:t>
      </w:r>
      <w:r w:rsidRPr="00854A7F">
        <w:rPr>
          <w:rStyle w:val="Emphasis"/>
          <w:highlight w:val="cyan"/>
        </w:rPr>
        <w:t>p</w:t>
      </w:r>
      <w:r w:rsidRPr="00462B2F">
        <w:rPr>
          <w:u w:val="single"/>
        </w:rPr>
        <w:t xml:space="preserve">roperty </w:t>
      </w:r>
      <w:r w:rsidRPr="00854A7F">
        <w:rPr>
          <w:rStyle w:val="Emphasis"/>
          <w:highlight w:val="cyan"/>
        </w:rPr>
        <w:t>cannot</w:t>
      </w:r>
      <w:r w:rsidRPr="00462B2F">
        <w:rPr>
          <w:highlight w:val="cyan"/>
          <w:u w:val="single"/>
        </w:rPr>
        <w:t xml:space="preserve"> be overstated</w:t>
      </w:r>
      <w:r w:rsidRPr="00462B2F">
        <w:rPr>
          <w:sz w:val="16"/>
        </w:rPr>
        <w:t xml:space="preserve">. In the social context, </w:t>
      </w:r>
      <w:r w:rsidRPr="00462B2F">
        <w:rPr>
          <w:u w:val="single"/>
        </w:rPr>
        <w:t xml:space="preserve">the incentive for disclosure and </w:t>
      </w:r>
      <w:r w:rsidRPr="00854A7F">
        <w:rPr>
          <w:rStyle w:val="Emphasis"/>
          <w:highlight w:val="cyan"/>
        </w:rPr>
        <w:t>innovation is critical</w:t>
      </w:r>
      <w:r w:rsidRPr="00462B2F">
        <w:rPr>
          <w:highlight w:val="cyan"/>
          <w:u w:val="single"/>
        </w:rPr>
        <w:t xml:space="preserve">. Solutions </w:t>
      </w:r>
      <w:r w:rsidRPr="00EB00EA">
        <w:rPr>
          <w:u w:val="single"/>
        </w:rPr>
        <w:t xml:space="preserve">for </w:t>
      </w:r>
      <w:r w:rsidRPr="00EB00EA">
        <w:rPr>
          <w:rStyle w:val="Emphasis"/>
        </w:rPr>
        <w:t>sustainability</w:t>
      </w:r>
      <w:r w:rsidRPr="00EB00EA">
        <w:rPr>
          <w:u w:val="single"/>
        </w:rPr>
        <w:t xml:space="preserve"> and </w:t>
      </w:r>
      <w:r w:rsidRPr="00854A7F">
        <w:rPr>
          <w:rStyle w:val="Emphasis"/>
          <w:highlight w:val="cyan"/>
        </w:rPr>
        <w:t xml:space="preserve">climate </w:t>
      </w:r>
      <w:r w:rsidRPr="00EB00EA">
        <w:rPr>
          <w:rStyle w:val="Emphasis"/>
        </w:rPr>
        <w:t>change</w:t>
      </w:r>
      <w:r w:rsidRPr="00462B2F">
        <w:rPr>
          <w:sz w:val="16"/>
        </w:rPr>
        <w:t xml:space="preserve"> (whether natural, man-made or mutually/marginally intertwined) </w:t>
      </w:r>
      <w:r w:rsidRPr="00854A7F">
        <w:rPr>
          <w:rStyle w:val="Emphasis"/>
          <w:highlight w:val="cyan"/>
        </w:rPr>
        <w:t>rely</w:t>
      </w:r>
      <w:r w:rsidRPr="00462B2F">
        <w:rPr>
          <w:highlight w:val="cyan"/>
          <w:u w:val="single"/>
        </w:rPr>
        <w:t xml:space="preserve"> </w:t>
      </w:r>
      <w:r w:rsidRPr="00487255">
        <w:rPr>
          <w:u w:val="single"/>
        </w:rPr>
        <w:t>up</w:t>
      </w:r>
      <w:r w:rsidRPr="00462B2F">
        <w:rPr>
          <w:highlight w:val="cyan"/>
          <w:u w:val="single"/>
        </w:rPr>
        <w:t>on this</w:t>
      </w:r>
      <w:r w:rsidRPr="00462B2F">
        <w:rPr>
          <w:u w:val="single"/>
        </w:rPr>
        <w:t xml:space="preserve"> premise</w:t>
      </w:r>
      <w:r w:rsidRPr="00462B2F">
        <w:rPr>
          <w:sz w:val="16"/>
        </w:rPr>
        <w:t xml:space="preserve">. </w:t>
      </w:r>
      <w:r w:rsidRPr="00462B2F">
        <w:rPr>
          <w:highlight w:val="cyan"/>
          <w:u w:val="single"/>
        </w:rPr>
        <w:t>Likewise</w:t>
      </w:r>
      <w:r w:rsidRPr="00462B2F">
        <w:rPr>
          <w:sz w:val="16"/>
        </w:rPr>
        <w:t xml:space="preserve">, as we are on the precipice of the ultimate convergence in technologies from the hi-tech digital world and life sciences space, </w:t>
      </w:r>
      <w:r w:rsidRPr="00462B2F">
        <w:rPr>
          <w:u w:val="single"/>
        </w:rPr>
        <w:t xml:space="preserve">capturing the ability </w:t>
      </w:r>
      <w:r w:rsidRPr="00462B2F">
        <w:rPr>
          <w:highlight w:val="cyan"/>
          <w:u w:val="single"/>
        </w:rPr>
        <w:t>to cure</w:t>
      </w:r>
      <w:r w:rsidRPr="00462B2F">
        <w:rPr>
          <w:u w:val="single"/>
        </w:rPr>
        <w:t xml:space="preserve"> many </w:t>
      </w:r>
      <w:r w:rsidRPr="00854A7F">
        <w:rPr>
          <w:rStyle w:val="Emphasis"/>
          <w:highlight w:val="cyan"/>
        </w:rPr>
        <w:t>diseases</w:t>
      </w:r>
      <w:r w:rsidRPr="00462B2F">
        <w:rPr>
          <w:u w:val="single"/>
        </w:rPr>
        <w:t xml:space="preserve"> and fatal illnesses</w:t>
      </w:r>
      <w:r w:rsidRPr="00462B2F">
        <w:rPr>
          <w:sz w:val="16"/>
        </w:rPr>
        <w:t xml:space="preserve"> and providing the true promise of extended longevity in good health and well-being, that is meaningful, productive, and purposeful; this incentive must be preserved. In similar fashion, </w:t>
      </w:r>
      <w:r w:rsidRPr="00EB00EA">
        <w:rPr>
          <w:u w:val="single"/>
        </w:rPr>
        <w:t>advancements in tech</w:t>
      </w:r>
      <w:r w:rsidRPr="00EB00EA">
        <w:rPr>
          <w:sz w:val="16"/>
        </w:rPr>
        <w:t xml:space="preserve">nologies related to the global economy and communications </w:t>
      </w:r>
      <w:r w:rsidRPr="00EB00EA">
        <w:rPr>
          <w:u w:val="single"/>
        </w:rPr>
        <w:t xml:space="preserve">will </w:t>
      </w:r>
      <w:r w:rsidRPr="00EB00EA">
        <w:rPr>
          <w:rStyle w:val="Emphasis"/>
        </w:rPr>
        <w:t>enhance</w:t>
      </w:r>
      <w:r w:rsidRPr="00EB00EA">
        <w:rPr>
          <w:u w:val="single"/>
        </w:rPr>
        <w:t xml:space="preserve"> the possibilities for solutions to political and cultural </w:t>
      </w:r>
      <w:r w:rsidRPr="00EB00EA">
        <w:rPr>
          <w:rStyle w:val="Emphasis"/>
        </w:rPr>
        <w:t>conflicts</w:t>
      </w:r>
      <w:r w:rsidRPr="00EB00EA">
        <w:rPr>
          <w:u w:val="single"/>
        </w:rPr>
        <w:t xml:space="preserve"> that arise </w:t>
      </w:r>
      <w:r w:rsidRPr="00EB00EA">
        <w:rPr>
          <w:rStyle w:val="Emphasis"/>
        </w:rPr>
        <w:t>around the globe</w:t>
      </w:r>
      <w:r w:rsidRPr="00EB00EA">
        <w:rPr>
          <w:u w:val="single"/>
        </w:rPr>
        <w:t>. Likewise,</w:t>
      </w:r>
      <w:r w:rsidRPr="00EB00EA">
        <w:rPr>
          <w:sz w:val="16"/>
        </w:rPr>
        <w:t xml:space="preserve"> </w:t>
      </w:r>
      <w:r w:rsidRPr="00EB00EA">
        <w:rPr>
          <w:u w:val="single"/>
        </w:rPr>
        <w:t xml:space="preserve">the </w:t>
      </w:r>
      <w:r w:rsidRPr="00EB00EA">
        <w:rPr>
          <w:rStyle w:val="Emphasis"/>
        </w:rPr>
        <w:t>U</w:t>
      </w:r>
      <w:r w:rsidRPr="00EB00EA">
        <w:rPr>
          <w:sz w:val="16"/>
        </w:rPr>
        <w:t xml:space="preserve">nited </w:t>
      </w:r>
      <w:r w:rsidRPr="00EB00EA">
        <w:rPr>
          <w:rStyle w:val="Emphasis"/>
        </w:rPr>
        <w:t>S</w:t>
      </w:r>
      <w:r w:rsidRPr="00EB00EA">
        <w:rPr>
          <w:sz w:val="16"/>
        </w:rPr>
        <w:t xml:space="preserve">tates </w:t>
      </w:r>
      <w:r w:rsidRPr="00EB00EA">
        <w:rPr>
          <w:u w:val="single"/>
        </w:rPr>
        <w:t xml:space="preserve">economy has always benefited when it is at the forefront of innovation and achieves prosperity from its leadership role in technological </w:t>
      </w:r>
      <w:r w:rsidRPr="00EB00EA">
        <w:rPr>
          <w:rStyle w:val="Emphasis"/>
        </w:rPr>
        <w:t>advancements</w:t>
      </w:r>
      <w:r w:rsidRPr="00EB00EA">
        <w:rPr>
          <w:sz w:val="16"/>
        </w:rPr>
        <w:t xml:space="preserve">. Conclusion As was the case in 1966, how we move forward today, </w:t>
      </w:r>
      <w:r w:rsidRPr="00EB00EA">
        <w:rPr>
          <w:u w:val="single"/>
        </w:rPr>
        <w:t xml:space="preserve">to solve the many problems facing our country and the broader </w:t>
      </w:r>
      <w:r w:rsidRPr="00EB00EA">
        <w:rPr>
          <w:rStyle w:val="Emphasis"/>
        </w:rPr>
        <w:t>global community</w:t>
      </w:r>
      <w:r w:rsidRPr="00EB00EA">
        <w:rPr>
          <w:u w:val="single"/>
        </w:rPr>
        <w:t xml:space="preserve"> in these</w:t>
      </w:r>
      <w:r w:rsidRPr="00EB00EA">
        <w:rPr>
          <w:sz w:val="16"/>
        </w:rPr>
        <w:t xml:space="preserve"> “interesting times,” both within and without the laws affecting </w:t>
      </w:r>
      <w:r w:rsidRPr="00EB00EA">
        <w:rPr>
          <w:u w:val="single"/>
        </w:rPr>
        <w:t xml:space="preserve">intellectual property rights, </w:t>
      </w:r>
      <w:r w:rsidRPr="00EB00EA">
        <w:rPr>
          <w:rStyle w:val="Emphasis"/>
        </w:rPr>
        <w:t>depends upon</w:t>
      </w:r>
      <w:r w:rsidRPr="00EB00EA">
        <w:rPr>
          <w:u w:val="single"/>
        </w:rPr>
        <w:t xml:space="preserve"> the</w:t>
      </w:r>
      <w:r w:rsidRPr="00EB00EA">
        <w:rPr>
          <w:sz w:val="16"/>
        </w:rPr>
        <w:t xml:space="preserve"> “creative energy of man” which must prevail. An achievable goal, dependent on the </w:t>
      </w:r>
      <w:r w:rsidRPr="00EB00EA">
        <w:rPr>
          <w:rStyle w:val="Emphasis"/>
        </w:rPr>
        <w:t>strong</w:t>
      </w:r>
      <w:r w:rsidRPr="00EB00EA">
        <w:rPr>
          <w:u w:val="single"/>
        </w:rPr>
        <w:t xml:space="preserve">, </w:t>
      </w:r>
      <w:r w:rsidRPr="00EB00EA">
        <w:rPr>
          <w:rStyle w:val="Emphasis"/>
        </w:rPr>
        <w:t>stable</w:t>
      </w:r>
      <w:r w:rsidRPr="00EB00EA">
        <w:rPr>
          <w:u w:val="single"/>
        </w:rPr>
        <w:t xml:space="preserve"> and sound protection of </w:t>
      </w:r>
      <w:r w:rsidRPr="00EB00EA">
        <w:rPr>
          <w:rStyle w:val="Emphasis"/>
        </w:rPr>
        <w:t>i</w:t>
      </w:r>
      <w:r w:rsidRPr="00EB00EA">
        <w:rPr>
          <w:u w:val="single"/>
        </w:rPr>
        <w:t xml:space="preserve">ntellectual </w:t>
      </w:r>
      <w:r w:rsidRPr="00EB00EA">
        <w:rPr>
          <w:rStyle w:val="Emphasis"/>
        </w:rPr>
        <w:t>p</w:t>
      </w:r>
      <w:r w:rsidRPr="00EB00EA">
        <w:rPr>
          <w:u w:val="single"/>
        </w:rPr>
        <w:t xml:space="preserve">roperty </w:t>
      </w:r>
      <w:r w:rsidRPr="00EB00EA">
        <w:rPr>
          <w:rStyle w:val="Emphasis"/>
        </w:rPr>
        <w:t>rights</w:t>
      </w:r>
      <w:r w:rsidRPr="00EB00EA">
        <w:rPr>
          <w:u w:val="single"/>
        </w:rPr>
        <w:t>.</w:t>
      </w:r>
    </w:p>
    <w:p w14:paraId="7DC2817F" w14:textId="77777777" w:rsidR="00C379E6" w:rsidRDefault="00C379E6" w:rsidP="00C379E6">
      <w:pPr>
        <w:pStyle w:val="Heading2"/>
      </w:pPr>
      <w:r>
        <w:t>1NC — Innovation</w:t>
      </w:r>
    </w:p>
    <w:p w14:paraId="29EEDE2F" w14:textId="77777777" w:rsidR="00C379E6" w:rsidRDefault="00C379E6" w:rsidP="00C379E6">
      <w:pPr>
        <w:pStyle w:val="Heading3"/>
      </w:pPr>
      <w:r>
        <w:t>1NC — AT: Innovation</w:t>
      </w:r>
    </w:p>
    <w:p w14:paraId="4BCE88AA" w14:textId="77777777" w:rsidR="00C379E6" w:rsidRDefault="00C379E6" w:rsidP="00C379E6">
      <w:pPr>
        <w:pStyle w:val="Heading4"/>
      </w:pPr>
      <w:r>
        <w:t>They do not solve---tech companies get their innovations stolen by China via hacking.</w:t>
      </w:r>
    </w:p>
    <w:p w14:paraId="4D5DC88F" w14:textId="77777777" w:rsidR="00C379E6" w:rsidRPr="00506E8E" w:rsidRDefault="00C379E6" w:rsidP="00C379E6">
      <w:r>
        <w:rPr>
          <w:b/>
          <w:bCs/>
        </w:rPr>
        <w:t xml:space="preserve">Foster and Arnold 20 </w:t>
      </w:r>
      <w:r>
        <w:t xml:space="preserve">[Dakota Foster was a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is a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 </w:t>
      </w:r>
      <w:hyperlink r:id="rId12" w:history="1">
        <w:r w:rsidRPr="006F1657">
          <w:rPr>
            <w:rStyle w:val="Hyperlink"/>
          </w:rPr>
          <w:t>https://cset.georgetown.edu/wp-content/uploads/CSET-Antitrust-and-Artificial-Intelligence.pdf</w:t>
        </w:r>
      </w:hyperlink>
      <w:r>
        <w:t>] BJR</w:t>
      </w:r>
    </w:p>
    <w:p w14:paraId="21E3F7E2" w14:textId="77777777" w:rsidR="00C379E6" w:rsidRPr="00FD349F" w:rsidRDefault="00C379E6" w:rsidP="00C379E6">
      <w:r w:rsidRPr="00AD69C1">
        <w:rPr>
          <w:sz w:val="12"/>
        </w:rPr>
        <w:t xml:space="preserve">Could critical innovations proliferate through other (non-cyber) means? </w:t>
      </w:r>
      <w:r w:rsidRPr="00566621">
        <w:rPr>
          <w:rStyle w:val="StyleUnderline"/>
          <w:highlight w:val="cyan"/>
        </w:rPr>
        <w:t>Cyber-theft is one</w:t>
      </w:r>
      <w:r w:rsidRPr="00F05D13">
        <w:rPr>
          <w:rStyle w:val="StyleUnderline"/>
        </w:rPr>
        <w:t xml:space="preserve"> of many </w:t>
      </w:r>
      <w:r w:rsidRPr="00566621">
        <w:rPr>
          <w:rStyle w:val="StyleUnderline"/>
          <w:highlight w:val="cyan"/>
        </w:rPr>
        <w:t>avenue</w:t>
      </w:r>
      <w:r w:rsidRPr="00F05D13">
        <w:rPr>
          <w:rStyle w:val="StyleUnderline"/>
        </w:rPr>
        <w:t xml:space="preserve">s </w:t>
      </w:r>
      <w:r w:rsidRPr="00566621">
        <w:rPr>
          <w:rStyle w:val="StyleUnderline"/>
          <w:highlight w:val="cyan"/>
        </w:rPr>
        <w:t>for</w:t>
      </w:r>
      <w:r w:rsidRPr="00F05D13">
        <w:rPr>
          <w:rStyle w:val="StyleUnderline"/>
        </w:rPr>
        <w:t xml:space="preserve"> innovations </w:t>
      </w:r>
      <w:r w:rsidRPr="00AD69C1">
        <w:rPr>
          <w:sz w:val="12"/>
        </w:rPr>
        <w:t xml:space="preserve">to proliferate. </w:t>
      </w:r>
      <w:r w:rsidRPr="00566621">
        <w:rPr>
          <w:rStyle w:val="StyleUnderline"/>
          <w:highlight w:val="cyan"/>
        </w:rPr>
        <w:t>China’s</w:t>
      </w:r>
      <w:r>
        <w:rPr>
          <w:rStyle w:val="StyleUnderline"/>
        </w:rPr>
        <w:t xml:space="preserve"> </w:t>
      </w:r>
      <w:r w:rsidRPr="00F05D13">
        <w:rPr>
          <w:rStyle w:val="StyleUnderline"/>
        </w:rPr>
        <w:t>technological transfer</w:t>
      </w:r>
      <w:r w:rsidRPr="00AD69C1">
        <w:rPr>
          <w:sz w:val="12"/>
        </w:rPr>
        <w:t xml:space="preserve"> programs </w:t>
      </w:r>
      <w:r w:rsidRPr="00F05D13">
        <w:rPr>
          <w:rStyle w:val="StyleUnderline"/>
        </w:rPr>
        <w:t xml:space="preserve">for </w:t>
      </w:r>
      <w:r w:rsidRPr="00566621">
        <w:rPr>
          <w:rStyle w:val="StyleUnderline"/>
          <w:highlight w:val="cyan"/>
        </w:rPr>
        <w:t>AI</w:t>
      </w:r>
      <w:r w:rsidRPr="00AD69C1">
        <w:rPr>
          <w:sz w:val="12"/>
        </w:rPr>
        <w:t xml:space="preserve"> innovations, for example, mainly employ legal practices.167 These practices include direct technology purchases, talent recruitment programs like the Thousand Talents Plan, and the direct enrollment of Chinese students in American universities.168 Many of these avenues </w:t>
      </w:r>
      <w:r w:rsidRPr="00F05D13">
        <w:rPr>
          <w:rStyle w:val="StyleUnderline"/>
        </w:rPr>
        <w:t>are poorly understood</w:t>
      </w:r>
      <w:r w:rsidRPr="00AD69C1">
        <w:rPr>
          <w:sz w:val="12"/>
        </w:rPr>
        <w:t xml:space="preserve">, only recently attracting American policymakers’ scrutiny. As a result, it remains unclear how firm size may affect AI companies’ exposure to technology transfer through non-cyber means. </w:t>
      </w:r>
      <w:r w:rsidRPr="00566621">
        <w:rPr>
          <w:rStyle w:val="StyleUnderline"/>
          <w:highlight w:val="cyan"/>
        </w:rPr>
        <w:t>Niche firms</w:t>
      </w:r>
      <w:r w:rsidRPr="00F05D13">
        <w:rPr>
          <w:rStyle w:val="StyleUnderline"/>
        </w:rPr>
        <w:t xml:space="preserve"> largely </w:t>
      </w:r>
      <w:r w:rsidRPr="00566621">
        <w:rPr>
          <w:rStyle w:val="StyleUnderline"/>
          <w:highlight w:val="cyan"/>
        </w:rPr>
        <w:t>reliant on Pentagon contracts</w:t>
      </w:r>
      <w:r w:rsidRPr="00F05D13">
        <w:rPr>
          <w:rStyle w:val="StyleUnderline"/>
        </w:rPr>
        <w:t xml:space="preserve"> might be more</w:t>
      </w:r>
      <w:r>
        <w:rPr>
          <w:rStyle w:val="StyleUnderline"/>
        </w:rPr>
        <w:t xml:space="preserve"> </w:t>
      </w:r>
      <w:r w:rsidRPr="00F05D13">
        <w:rPr>
          <w:rStyle w:val="StyleUnderline"/>
        </w:rPr>
        <w:t>willing to prioritize their relationship with the U.S. government</w:t>
      </w:r>
      <w:r w:rsidRPr="00AD69C1">
        <w:rPr>
          <w:sz w:val="12"/>
        </w:rPr>
        <w:t xml:space="preserve"> over engagement with foreign actors, for example, while </w:t>
      </w:r>
      <w:r w:rsidRPr="00F05D13">
        <w:rPr>
          <w:rStyle w:val="StyleUnderline"/>
        </w:rPr>
        <w:t>multinational giants might</w:t>
      </w:r>
      <w:r>
        <w:rPr>
          <w:rStyle w:val="StyleUnderline"/>
        </w:rPr>
        <w:t xml:space="preserve"> </w:t>
      </w:r>
      <w:r w:rsidRPr="00F05D13">
        <w:rPr>
          <w:rStyle w:val="StyleUnderline"/>
        </w:rPr>
        <w:t>struggle to avoid certain markets</w:t>
      </w:r>
      <w:r w:rsidRPr="00AD69C1">
        <w:rPr>
          <w:sz w:val="12"/>
        </w:rPr>
        <w:t xml:space="preserve">. On the other hand, </w:t>
      </w:r>
      <w:r w:rsidRPr="00A226C6">
        <w:rPr>
          <w:rStyle w:val="Emphasis"/>
          <w:highlight w:val="cyan"/>
        </w:rPr>
        <w:t>smaller companies may be less sophisticated and more easily compromised when it comes to vetting potential collaborators, investors or acquirers</w:t>
      </w:r>
    </w:p>
    <w:p w14:paraId="41A95C16" w14:textId="77777777" w:rsidR="00C379E6" w:rsidRPr="001F2986" w:rsidRDefault="00C379E6" w:rsidP="00C379E6">
      <w:pPr>
        <w:pStyle w:val="Heading4"/>
        <w:spacing w:before="0"/>
        <w:rPr>
          <w:rFonts w:asciiTheme="minorHAnsi" w:hAnsiTheme="minorHAnsi" w:cstheme="minorHAnsi"/>
        </w:rPr>
      </w:pPr>
      <w:r>
        <w:rPr>
          <w:rFonts w:asciiTheme="minorHAnsi" w:hAnsiTheme="minorHAnsi" w:cstheme="minorHAnsi"/>
        </w:rPr>
        <w:t>No military applications for AI</w:t>
      </w:r>
    </w:p>
    <w:p w14:paraId="193EA0AB" w14:textId="77777777" w:rsidR="00C379E6" w:rsidRPr="001F2986" w:rsidRDefault="00C379E6" w:rsidP="00C379E6">
      <w:pPr>
        <w:rPr>
          <w:rFonts w:asciiTheme="minorHAnsi" w:hAnsiTheme="minorHAnsi" w:cstheme="minorHAnsi"/>
        </w:rPr>
      </w:pPr>
      <w:r w:rsidRPr="001F2986">
        <w:rPr>
          <w:rFonts w:asciiTheme="minorHAnsi" w:hAnsiTheme="minorHAnsi" w:cstheme="minorHAnsi"/>
        </w:rPr>
        <w:t xml:space="preserve">Elsa </w:t>
      </w:r>
      <w:r w:rsidRPr="001F2986">
        <w:rPr>
          <w:rStyle w:val="Style13ptBold"/>
          <w:rFonts w:asciiTheme="minorHAnsi" w:hAnsiTheme="minorHAnsi" w:cstheme="minorHAnsi"/>
        </w:rPr>
        <w:t>Kania 18</w:t>
      </w:r>
      <w:r w:rsidRPr="001F2986">
        <w:rPr>
          <w:rFonts w:asciiTheme="minorHAnsi" w:hAnsiTheme="minorHAnsi" w:cstheme="minorHAnsi"/>
        </w:rPr>
        <w:t>, Adjunct Fellow with the technology and national security program at CNAS, 4/19/18, “The Pursuit of AI Is More Than an Arms Race,” https://www.defenseone.com/ideas/2018/04/pursuit-ai-more-arms-race/147579/</w:t>
      </w:r>
    </w:p>
    <w:p w14:paraId="12A69073" w14:textId="77777777" w:rsidR="00C379E6" w:rsidRPr="001F2986" w:rsidRDefault="00C379E6" w:rsidP="00C379E6">
      <w:pPr>
        <w:rPr>
          <w:rFonts w:asciiTheme="minorHAnsi" w:hAnsiTheme="minorHAnsi" w:cstheme="minorHAnsi"/>
          <w:u w:val="single"/>
        </w:rPr>
      </w:pPr>
      <w:r w:rsidRPr="001F2986">
        <w:rPr>
          <w:rFonts w:asciiTheme="minorHAnsi" w:hAnsiTheme="minorHAnsi" w:cstheme="minorHAnsi"/>
        </w:rPr>
        <w:t xml:space="preserve">However, </w:t>
      </w:r>
      <w:r w:rsidRPr="000B6C97">
        <w:rPr>
          <w:rFonts w:asciiTheme="minorHAnsi" w:hAnsiTheme="minorHAnsi" w:cstheme="minorHAnsi"/>
          <w:highlight w:val="cyan"/>
          <w:u w:val="single"/>
        </w:rPr>
        <w:t xml:space="preserve">the concept of an “arms race” is </w:t>
      </w:r>
      <w:r w:rsidRPr="000B6C97">
        <w:rPr>
          <w:rStyle w:val="Emphasis"/>
          <w:rFonts w:asciiTheme="minorHAnsi" w:hAnsiTheme="minorHAnsi" w:cstheme="minorHAnsi"/>
          <w:highlight w:val="cyan"/>
        </w:rPr>
        <w:t>too simplistic</w:t>
      </w:r>
      <w:r w:rsidRPr="001F2986">
        <w:rPr>
          <w:rFonts w:asciiTheme="minorHAnsi" w:hAnsiTheme="minorHAnsi" w:cstheme="minorHAnsi"/>
          <w:u w:val="single"/>
        </w:rPr>
        <w:t xml:space="preserve"> a way to think of the coming AI revolution. To confront its challenges wisely requires reframing the current debates.</w:t>
      </w:r>
    </w:p>
    <w:p w14:paraId="1B003477" w14:textId="77777777" w:rsidR="00C379E6" w:rsidRPr="001F2986" w:rsidRDefault="00C379E6" w:rsidP="00C379E6">
      <w:pPr>
        <w:rPr>
          <w:rFonts w:asciiTheme="minorHAnsi" w:hAnsiTheme="minorHAnsi" w:cstheme="minorHAnsi"/>
        </w:rPr>
      </w:pPr>
      <w:r w:rsidRPr="001F2986">
        <w:rPr>
          <w:rFonts w:asciiTheme="minorHAnsi" w:hAnsiTheme="minorHAnsi" w:cstheme="minorHAnsi"/>
        </w:rPr>
        <w:t xml:space="preserve">First and foremost, </w:t>
      </w:r>
      <w:r w:rsidRPr="000B6C97">
        <w:rPr>
          <w:rFonts w:asciiTheme="minorHAnsi" w:hAnsiTheme="minorHAnsi" w:cstheme="minorHAnsi"/>
          <w:highlight w:val="cyan"/>
          <w:u w:val="single"/>
        </w:rPr>
        <w:t>AI is not a weapon</w:t>
      </w:r>
      <w:r w:rsidRPr="001F2986">
        <w:rPr>
          <w:rFonts w:asciiTheme="minorHAnsi" w:hAnsiTheme="minorHAnsi" w:cstheme="minorHAnsi"/>
        </w:rPr>
        <w:t xml:space="preserve">, nor is “artificial intelligence” a single technology but rather a catch-all concept alluding to a range of techniques with varied applications in enabling new capabilities. Just in the near term, </w:t>
      </w:r>
      <w:r w:rsidRPr="001F2986">
        <w:rPr>
          <w:rFonts w:asciiTheme="minorHAnsi" w:hAnsiTheme="minorHAnsi" w:cstheme="minorHAnsi"/>
          <w:u w:val="single"/>
        </w:rPr>
        <w:t>the utility of AI in defense may include the introduction of machine learning to cyber security and operations, new techniques for cognitive electronic warfare, and the application of computer vision to analyze video and imagery</w:t>
      </w:r>
      <w:r w:rsidRPr="001F2986">
        <w:rPr>
          <w:rFonts w:asciiTheme="minorHAnsi" w:hAnsiTheme="minorHAnsi" w:cstheme="minorHAnsi"/>
        </w:rPr>
        <w:t xml:space="preserve"> (as in Project Maven), as well as enhanced logistics, predictive maintenance, and more.</w:t>
      </w:r>
    </w:p>
    <w:p w14:paraId="71E984E8" w14:textId="77777777" w:rsidR="00C379E6" w:rsidRDefault="00C379E6" w:rsidP="00C379E6">
      <w:pPr>
        <w:rPr>
          <w:rFonts w:asciiTheme="minorHAnsi" w:hAnsiTheme="minorHAnsi" w:cstheme="minorHAnsi"/>
        </w:rPr>
      </w:pPr>
      <w:r w:rsidRPr="001F2986">
        <w:rPr>
          <w:rFonts w:asciiTheme="minorHAnsi" w:hAnsiTheme="minorHAnsi" w:cstheme="minorHAnsi"/>
        </w:rPr>
        <w:t xml:space="preserve">Despite the active research and development underway, these </w:t>
      </w:r>
      <w:r w:rsidRPr="000B6C97">
        <w:rPr>
          <w:rFonts w:asciiTheme="minorHAnsi" w:hAnsiTheme="minorHAnsi" w:cstheme="minorHAnsi"/>
          <w:highlight w:val="cyan"/>
          <w:u w:val="single"/>
        </w:rPr>
        <w:t xml:space="preserve">technologies remain </w:t>
      </w:r>
      <w:r w:rsidRPr="000B6C97">
        <w:rPr>
          <w:rStyle w:val="Emphasis"/>
          <w:rFonts w:asciiTheme="minorHAnsi" w:hAnsiTheme="minorHAnsi" w:cstheme="minorHAnsi"/>
          <w:highlight w:val="cyan"/>
        </w:rPr>
        <w:t>nascent</w:t>
      </w:r>
      <w:r w:rsidRPr="000B6C97">
        <w:rPr>
          <w:rFonts w:asciiTheme="minorHAnsi" w:hAnsiTheme="minorHAnsi" w:cstheme="minorHAnsi"/>
          <w:highlight w:val="cyan"/>
          <w:u w:val="single"/>
        </w:rPr>
        <w:t xml:space="preserve"> and </w:t>
      </w:r>
      <w:r w:rsidRPr="000B6C97">
        <w:rPr>
          <w:rStyle w:val="Emphasis"/>
          <w:rFonts w:asciiTheme="minorHAnsi" w:hAnsiTheme="minorHAnsi" w:cstheme="minorHAnsi"/>
          <w:highlight w:val="cyan"/>
        </w:rPr>
        <w:t>brittle</w:t>
      </w:r>
      <w:r w:rsidRPr="000B6C97">
        <w:rPr>
          <w:rFonts w:asciiTheme="minorHAnsi" w:hAnsiTheme="minorHAnsi" w:cstheme="minorHAnsi"/>
          <w:highlight w:val="cyan"/>
          <w:u w:val="single"/>
        </w:rPr>
        <w:t xml:space="preserve"> enough that “fully autonomous” weapons</w:t>
      </w:r>
      <w:r w:rsidRPr="001F2986">
        <w:rPr>
          <w:rFonts w:asciiTheme="minorHAnsi" w:hAnsiTheme="minorHAnsi" w:cstheme="minorHAnsi"/>
        </w:rPr>
        <w:t xml:space="preserve"> (or even cars) </w:t>
      </w:r>
      <w:r w:rsidRPr="000B6C97">
        <w:rPr>
          <w:rStyle w:val="Emphasis"/>
          <w:rFonts w:asciiTheme="minorHAnsi" w:hAnsiTheme="minorHAnsi" w:cstheme="minorHAnsi"/>
          <w:highlight w:val="cyan"/>
        </w:rPr>
        <w:t>are hardly imminent</w:t>
      </w:r>
      <w:r w:rsidRPr="001F2986">
        <w:rPr>
          <w:rFonts w:asciiTheme="minorHAnsi" w:hAnsiTheme="minorHAnsi" w:cstheme="minorHAnsi"/>
        </w:rPr>
        <w:t xml:space="preserve">. Moreover, </w:t>
      </w:r>
      <w:r w:rsidRPr="000B6C97">
        <w:rPr>
          <w:rFonts w:asciiTheme="minorHAnsi" w:hAnsiTheme="minorHAnsi" w:cstheme="minorHAnsi"/>
          <w:highlight w:val="cyan"/>
          <w:u w:val="single"/>
        </w:rPr>
        <w:t>militaries</w:t>
      </w:r>
      <w:r w:rsidRPr="001F2986">
        <w:rPr>
          <w:rFonts w:asciiTheme="minorHAnsi" w:hAnsiTheme="minorHAnsi" w:cstheme="minorHAnsi"/>
        </w:rPr>
        <w:t xml:space="preserve"> – </w:t>
      </w:r>
      <w:r w:rsidRPr="000B6C97">
        <w:rPr>
          <w:rStyle w:val="Emphasis"/>
          <w:rFonts w:asciiTheme="minorHAnsi" w:hAnsiTheme="minorHAnsi" w:cstheme="minorHAnsi"/>
          <w:highlight w:val="cyan"/>
        </w:rPr>
        <w:t>even those that care less about laws and ethics</w:t>
      </w:r>
      <w:r w:rsidRPr="001F2986">
        <w:rPr>
          <w:rFonts w:asciiTheme="minorHAnsi" w:hAnsiTheme="minorHAnsi" w:cstheme="minorHAnsi"/>
        </w:rPr>
        <w:t xml:space="preserve"> – </w:t>
      </w:r>
      <w:r w:rsidRPr="000B6C97">
        <w:rPr>
          <w:rFonts w:asciiTheme="minorHAnsi" w:hAnsiTheme="minorHAnsi" w:cstheme="minorHAnsi"/>
          <w:highlight w:val="cyan"/>
          <w:u w:val="single"/>
        </w:rPr>
        <w:t>may be unwilling to relinquish human control due to</w:t>
      </w:r>
      <w:r w:rsidRPr="001F2986">
        <w:rPr>
          <w:rFonts w:asciiTheme="minorHAnsi" w:hAnsiTheme="minorHAnsi" w:cstheme="minorHAnsi"/>
        </w:rPr>
        <w:t xml:space="preserve"> the </w:t>
      </w:r>
      <w:r w:rsidRPr="000B6C97">
        <w:rPr>
          <w:rFonts w:asciiTheme="minorHAnsi" w:hAnsiTheme="minorHAnsi" w:cstheme="minorHAnsi"/>
          <w:highlight w:val="cyan"/>
          <w:u w:val="single"/>
        </w:rPr>
        <w:t>risks</w:t>
      </w:r>
      <w:r w:rsidRPr="001F2986">
        <w:rPr>
          <w:rFonts w:asciiTheme="minorHAnsi" w:hAnsiTheme="minorHAnsi" w:cstheme="minorHAnsi"/>
        </w:rPr>
        <w:t>.</w:t>
      </w:r>
    </w:p>
    <w:p w14:paraId="269CA3A8" w14:textId="77777777" w:rsidR="00C379E6" w:rsidRPr="001F2986" w:rsidRDefault="00C379E6" w:rsidP="00C379E6">
      <w:pPr>
        <w:pStyle w:val="Heading4"/>
      </w:pPr>
      <w:r>
        <w:t>Aff doesn’t end Chinese modernization or take away military equipment — hypersonics thump</w:t>
      </w:r>
    </w:p>
    <w:p w14:paraId="623F22BF" w14:textId="77777777" w:rsidR="00C379E6" w:rsidRDefault="00C379E6" w:rsidP="00C379E6">
      <w:pPr>
        <w:pStyle w:val="Heading4"/>
        <w:spacing w:before="0"/>
      </w:pPr>
      <w:r>
        <w:t>No US-China war</w:t>
      </w:r>
    </w:p>
    <w:p w14:paraId="2B24D480" w14:textId="77777777" w:rsidR="00C379E6" w:rsidRPr="004329B6" w:rsidRDefault="00C379E6" w:rsidP="00C379E6">
      <w:r>
        <w:rPr>
          <w:b/>
        </w:rPr>
        <w:t xml:space="preserve">Yoder, 19 - </w:t>
      </w:r>
      <w:r w:rsidRPr="004329B6">
        <w:t>Ph.D. in political science from the University of Virginia, is currently a research fellow at the Lee Kuan Yew School of Public Policy at the National University of Singapore specializing in international security and politics of China and East Asia (Brandon, “Uncertainty, Shifting Power and Credible Signals in US-China Relations: Why the “Thucydides Trap” Is Real, but Limited”, Journal of Chinese Political Science, https://doi.org/10.1007/s11366-019-09606-1</w:t>
      </w:r>
    </w:p>
    <w:p w14:paraId="3EF9078B" w14:textId="77777777" w:rsidR="00C379E6" w:rsidRDefault="00C379E6" w:rsidP="00C379E6">
      <w:r>
        <w:t>In recent years, a radical overcorrection appears to have taken place among many American scholars and policymakers, exemplified by Allison [1], who have expressed increasingly confident beliefs that China’s intentions are hostile to the US [5, 15, 19, 39, 58]. These beliefs are especially pronounced within the Trump administration, but have now also been expressed many foreign policymakers from previous administrations and more traditional experts on US-China relations.</w:t>
      </w:r>
    </w:p>
    <w:p w14:paraId="72A33F8D" w14:textId="77777777" w:rsidR="00C379E6" w:rsidRDefault="00C379E6" w:rsidP="00C379E6">
      <w:r>
        <w:t xml:space="preserve">This confident pessimism has two sources, neither of which is well-founded. The first is categorical assumptions about the behavior of rising states or authoritarian states in general. Many </w:t>
      </w:r>
      <w:r w:rsidRPr="00F52A7A">
        <w:rPr>
          <w:rStyle w:val="StyleUnderline"/>
          <w:highlight w:val="cyan"/>
        </w:rPr>
        <w:t>realist scholars assume that China’s intentions are hostile</w:t>
      </w:r>
      <w:r>
        <w:t xml:space="preserve"> to US interests </w:t>
      </w:r>
      <w:r w:rsidRPr="00F52A7A">
        <w:rPr>
          <w:rStyle w:val="StyleUnderline"/>
          <w:highlight w:val="cyan"/>
        </w:rPr>
        <w:t>because the</w:t>
      </w:r>
      <w:r>
        <w:t xml:space="preserve"> anarchic nature of the </w:t>
      </w:r>
      <w:r w:rsidRPr="00F52A7A">
        <w:rPr>
          <w:rStyle w:val="StyleUnderline"/>
          <w:highlight w:val="cyan"/>
        </w:rPr>
        <w:t>international system engenders</w:t>
      </w:r>
      <w:r>
        <w:t xml:space="preserve"> inexorable </w:t>
      </w:r>
      <w:r w:rsidRPr="00F52A7A">
        <w:rPr>
          <w:rStyle w:val="StyleUnderline"/>
          <w:highlight w:val="cyan"/>
        </w:rPr>
        <w:t>zero-sum competition</w:t>
      </w:r>
      <w:r>
        <w:t xml:space="preserve"> for power [40, 46], </w:t>
      </w:r>
      <w:r w:rsidRPr="00F52A7A">
        <w:rPr>
          <w:rStyle w:val="StyleUnderline"/>
          <w:highlight w:val="cyan"/>
        </w:rPr>
        <w:t>a</w:t>
      </w:r>
      <w:r>
        <w:t xml:space="preserve"> logically-untenable </w:t>
      </w:r>
      <w:r w:rsidRPr="00F52A7A">
        <w:rPr>
          <w:rStyle w:val="StyleUnderline"/>
          <w:highlight w:val="cyan"/>
        </w:rPr>
        <w:t>claim that has been roundly refuted</w:t>
      </w:r>
      <w:r>
        <w:t xml:space="preserve">.12 Others assume that divergences in American and Chinese political values and regime types necessarily imply incompatible preferences for the international order at the systemic level [1, 17, 48, 52]. Yet as has been widely recognized, these particular variables are themselves indeterminate, and interact with many other domestic-level factors to determine China’s aggregate national preferences for the international order ([12, 41]:521; [60]:44). Indeed, </w:t>
      </w:r>
      <w:r w:rsidRPr="00F52A7A">
        <w:rPr>
          <w:rStyle w:val="StyleUnderline"/>
          <w:highlight w:val="cyan"/>
        </w:rPr>
        <w:t xml:space="preserve">China may </w:t>
      </w:r>
      <w:r w:rsidRPr="00B53C3A">
        <w:rPr>
          <w:rStyle w:val="StyleUnderline"/>
        </w:rPr>
        <w:t xml:space="preserve">very </w:t>
      </w:r>
      <w:r w:rsidRPr="00F52A7A">
        <w:rPr>
          <w:rStyle w:val="StyleUnderline"/>
          <w:highlight w:val="cyan"/>
        </w:rPr>
        <w:t>well</w:t>
      </w:r>
      <w:r>
        <w:t xml:space="preserve"> (though not necessarily) </w:t>
      </w:r>
      <w:r w:rsidRPr="00F52A7A">
        <w:rPr>
          <w:rStyle w:val="StyleUnderline"/>
          <w:highlight w:val="cyan"/>
        </w:rPr>
        <w:t xml:space="preserve">prefer to maintain the status quo order from which it has </w:t>
      </w:r>
      <w:r w:rsidRPr="00B53C3A">
        <w:rPr>
          <w:rStyle w:val="StyleUnderline"/>
        </w:rPr>
        <w:t xml:space="preserve">so overwhelmingly </w:t>
      </w:r>
      <w:r w:rsidRPr="00F52A7A">
        <w:rPr>
          <w:rStyle w:val="StyleUnderline"/>
          <w:highlight w:val="cyan"/>
        </w:rPr>
        <w:t>benefitted</w:t>
      </w:r>
      <w:r>
        <w:t xml:space="preserve"> ([7, 8]:xix; [26, 55, 56]).</w:t>
      </w:r>
    </w:p>
    <w:p w14:paraId="7BC9FF2D" w14:textId="77777777" w:rsidR="00C379E6" w:rsidRDefault="00C379E6" w:rsidP="00C379E6">
      <w:r>
        <w:t>Secondl</w:t>
      </w:r>
      <w:r w:rsidRPr="004329B6">
        <w:t xml:space="preserve">y, </w:t>
      </w:r>
      <w:r w:rsidRPr="004329B6">
        <w:rPr>
          <w:rStyle w:val="StyleUnderline"/>
        </w:rPr>
        <w:t>other observers have extrapolated from China’s</w:t>
      </w:r>
      <w:r w:rsidRPr="004329B6">
        <w:t xml:space="preserve"> increased “</w:t>
      </w:r>
      <w:r w:rsidRPr="004329B6">
        <w:rPr>
          <w:rStyle w:val="StyleUnderline"/>
        </w:rPr>
        <w:t>assertiveness” on regional territorial issues</w:t>
      </w:r>
      <w:r w:rsidRPr="004329B6">
        <w:t xml:space="preserve"> since 2009 </w:t>
      </w:r>
      <w:r w:rsidRPr="004329B6">
        <w:rPr>
          <w:rStyle w:val="StyleUnderline"/>
        </w:rPr>
        <w:t xml:space="preserve">to conclude that China’s intentions are broadly revisionist </w:t>
      </w:r>
      <w:r w:rsidRPr="004329B6">
        <w:t>across</w:t>
      </w:r>
      <w:r>
        <w:t xml:space="preserve"> all issue areas [5, 63]. The apparent rationale is that because China had previously exhibited cooperative behavior regarding the SCS and restraint toward Taiwan that its cooperation with the international economic order must similarly be misrepresenting its true goals [18, 43, 50]. As such, an increasingly common conclusion is that China’s initiation of new regional institutions such as the AIIB and BRI and its state-led industrial policies, large current-account surplus, sovereign lending, and expanding FDI are evidence of its preference for a less liberalized international economic order.13</w:t>
      </w:r>
    </w:p>
    <w:p w14:paraId="0F4F6467" w14:textId="77777777" w:rsidR="00C379E6" w:rsidRDefault="00C379E6" w:rsidP="00C379E6">
      <w:r>
        <w:t xml:space="preserve">This conclusion is unwarranted, however. Although the scholarly consensus now holds that China was previously misrepresenting its true goals on narrow regional territorial issues, </w:t>
      </w:r>
      <w:r w:rsidRPr="00F52A7A">
        <w:rPr>
          <w:rStyle w:val="StyleUnderline"/>
          <w:highlight w:val="cyan"/>
        </w:rPr>
        <w:t>China has yet to exhibit clearly revisionist behavior regarding the</w:t>
      </w:r>
      <w:r>
        <w:t xml:space="preserve"> rules and norms of the </w:t>
      </w:r>
      <w:r w:rsidRPr="00F52A7A">
        <w:rPr>
          <w:rStyle w:val="StyleUnderline"/>
          <w:highlight w:val="cyan"/>
        </w:rPr>
        <w:t>liberal international order more generally</w:t>
      </w:r>
      <w:r>
        <w:t xml:space="preserve">, even as it has become more powerful [8, 47, 55, 57, 60, 62]. As Alastair Iain Johnston has convincingly argued, </w:t>
      </w:r>
      <w:r w:rsidRPr="00F52A7A">
        <w:rPr>
          <w:rStyle w:val="StyleUnderline"/>
          <w:highlight w:val="cyan"/>
        </w:rPr>
        <w:t xml:space="preserve">China’s “assertive turn” is </w:t>
      </w:r>
      <w:r w:rsidRPr="00B53C3A">
        <w:rPr>
          <w:rStyle w:val="StyleUnderline"/>
        </w:rPr>
        <w:t>almost</w:t>
      </w:r>
      <w:r w:rsidRPr="00F52A7A">
        <w:rPr>
          <w:rStyle w:val="StyleUnderline"/>
          <w:highlight w:val="cyan"/>
        </w:rPr>
        <w:t xml:space="preserve"> </w:t>
      </w:r>
      <w:r w:rsidRPr="00F52A7A">
        <w:rPr>
          <w:rStyle w:val="Emphasis"/>
          <w:highlight w:val="cyan"/>
        </w:rPr>
        <w:t>entirely limited</w:t>
      </w:r>
      <w:r w:rsidRPr="00F52A7A">
        <w:rPr>
          <w:rStyle w:val="StyleUnderline"/>
          <w:highlight w:val="cyan"/>
        </w:rPr>
        <w:t xml:space="preserve"> to the S</w:t>
      </w:r>
      <w:r>
        <w:t xml:space="preserve">outh </w:t>
      </w:r>
      <w:r w:rsidRPr="00F52A7A">
        <w:rPr>
          <w:rStyle w:val="StyleUnderline"/>
          <w:highlight w:val="cyan"/>
        </w:rPr>
        <w:t>C</w:t>
      </w:r>
      <w:r>
        <w:t xml:space="preserve">hina </w:t>
      </w:r>
      <w:r w:rsidRPr="00F52A7A">
        <w:rPr>
          <w:rStyle w:val="StyleUnderline"/>
          <w:highlight w:val="cyan"/>
        </w:rPr>
        <w:t>S</w:t>
      </w:r>
      <w:r>
        <w:t>ea, and does not extend to the broader international order: “</w:t>
      </w:r>
      <w:r w:rsidRPr="00F52A7A">
        <w:rPr>
          <w:rStyle w:val="StyleUnderline"/>
          <w:highlight w:val="cyan"/>
        </w:rPr>
        <w:t>one should be cautious about generalizing from these maritime disputes to Chinese foreign policy writ large</w:t>
      </w:r>
      <w:r>
        <w:t>...it is possible for a state to be newly assertive on some limited range of issues while leaving other major policies unchanged” ([31]:46). Furthermore, Christensen points out that even when China’s actions are noncooperative – e.g., by gaining advantageous financing from Chinese state-owned banks for foreign energy deals, stealing intellectual property, computer hacking, or “dumping” exports to gain market share – this does not constitute rewriting the existing rules of the international order. “It simply constitutes free-riding on existing rules, an entirely different kettle of fish” ([8]:57).</w:t>
      </w:r>
    </w:p>
    <w:p w14:paraId="73CB6B0D" w14:textId="77777777" w:rsidR="00C379E6" w:rsidRDefault="00C379E6" w:rsidP="00C379E6">
      <w:r>
        <w:t>In short, in some issue areas – human rights policy and specific regional territorial issues in East Asia – the US and China clearly have real conflicts of interests. Yet this does not give us insights into the compatibility of US and Chinese interests on other issues, e.g., the global economic order and governing structure. On the latter issues, the goals of two countries might very well be more compatible. The likelihood of this depends on the credibility of China’s cooperative signals in these issue areas, which, in turn, depends in part on the degree of US hedging toward China.</w:t>
      </w:r>
    </w:p>
    <w:p w14:paraId="5DD6D54C" w14:textId="77777777" w:rsidR="00C379E6" w:rsidRDefault="00C379E6" w:rsidP="00C379E6">
      <w:r>
        <w:t>Particularly in the economic realm, China has sustained and even increased its support for the rules and institutions that define the status quo order, continuing to champion economic liberalization even as American leadership has wavered under President Donald Trump. China’s institutional initiatives, such as the AIIB and BRI, as well as its increased influence in existing institutions, have so far served to augment the existing rules and norms of the U.S.-led order rather than challenge them. Furthermore, China has continued to pursue domestic economic reforms that would increase its cooperation regarding trade imbalances, intellectual property and cybersecurity [10, 11, 24, 49]. Again, this cooperation certainly does not imply that China’s long-term intentions are unambiguously benign on these issues – strong incentives to misrepresent have still obtained, particularly in the absence of US hedging – but in contrast to the territorial issues that are the subject of China’s “assertive turn”, China’s intentions on economic and institutional issues remain significantly uncertain.</w:t>
      </w:r>
    </w:p>
    <w:p w14:paraId="15C19CF4" w14:textId="77777777" w:rsidR="00C379E6" w:rsidRDefault="00C379E6" w:rsidP="00C379E6">
      <w:r>
        <w:t>Disturbingly, the Trump administration has overtly drawn on the flawed assumptions characterized above and expressed confident beliefs that China’s intentions are hostile. According to the 2017 US National Security Strategy, China is a “revisionist power” that “want[s] to shape a world antithetical to U.S. values and interests...seeks to displace the United States in the Indo-Pacific region, expand the reaches of its state-driven economic model, and reorder the region in its favor” and is “attempting to erode American security and prosperity” [64].14 Several of Trump’s most prominent foreign policy and economic advisers have written extensively on China’s hostility, cast China as the primary threat to US national security and economic wellbeing, and characterized war with China as inevitable and perhaps even desirable [39, 48, 51]. Correspondingly, the administration has begun to implement policies of economic containment toward China, levelling over 200 billion dollars of tariffs on Chinese imports (and counting), blocking Chinese FDI in the United States, and demanding that China increase imports of US goods to reduce the bilateral trade imbalance to specific thresholds.</w:t>
      </w:r>
    </w:p>
    <w:p w14:paraId="3FAEF609" w14:textId="77777777" w:rsidR="00C379E6" w:rsidRDefault="00C379E6" w:rsidP="00C379E6">
      <w:r>
        <w:t>Ironically, the Trump administration’s hedging strategy now lends considerable (though incomplete) credibility to China’s sustained economic and institutional cooperation. Yet that very hedging strategy is likely driven by unjustified and inflexible pessimism about China’s intentions, making it unlikely that the current leadership will draw appropriate lessons from China’s subsequent behavioral signals. To the extent that China continues to defend and advocate a rules-based liberal economic order in the face of Trump’s economic hedging, this constitutes a more credible signal of China’s benign intentions than did its previous cooperation under unconditional US accommodation.</w:t>
      </w:r>
    </w:p>
    <w:p w14:paraId="3621965B" w14:textId="77777777" w:rsidR="00C379E6" w:rsidRPr="00156EC9" w:rsidRDefault="00C379E6" w:rsidP="00C379E6">
      <w:r>
        <w:t xml:space="preserve">Unfortunately, the Trump administration’s apparent confidence about China’s hostility, based on seriously flawed assumptions, does not portend that the current leadership is likely to positively update its beliefs should China continue its general cooperation within the existing international order. Nor does Trump’s narcissistic psychological profile or the track record of his administration, which has consistently twisted evidence to support preconceived beliefs and suppressed contrary opinions [44]. Thus, current US foreign policy turns the logic of hedging on its head: rather than hedging due to uncertainty, policymakers have assumed China’s hostility and adopted policies of containment in response. This implies that </w:t>
      </w:r>
      <w:r w:rsidRPr="00F52A7A">
        <w:rPr>
          <w:rStyle w:val="StyleUnderline"/>
          <w:highlight w:val="cyan"/>
        </w:rPr>
        <w:t>if the Thucydides trap produces preventive war</w:t>
      </w:r>
      <w:r>
        <w:t xml:space="preserve"> between the US and a hypothetically benign China, </w:t>
      </w:r>
      <w:r w:rsidRPr="00F52A7A">
        <w:rPr>
          <w:rStyle w:val="StyleUnderline"/>
          <w:highlight w:val="cyan"/>
        </w:rPr>
        <w:t>it will</w:t>
      </w:r>
      <w:r>
        <w:t xml:space="preserve"> not </w:t>
      </w:r>
      <w:r w:rsidRPr="00F52A7A">
        <w:rPr>
          <w:rStyle w:val="StyleUnderline"/>
          <w:highlight w:val="cyan"/>
        </w:rPr>
        <w:t>be</w:t>
      </w:r>
      <w:r>
        <w:t xml:space="preserve"> due to rational uncertainty, but rather </w:t>
      </w:r>
      <w:r w:rsidRPr="00F52A7A">
        <w:rPr>
          <w:rStyle w:val="StyleUnderline"/>
          <w:highlight w:val="cyan"/>
        </w:rPr>
        <w:t xml:space="preserve">because American leaders fail to </w:t>
      </w:r>
      <w:r w:rsidRPr="00B53C3A">
        <w:rPr>
          <w:rStyle w:val="StyleUnderline"/>
        </w:rPr>
        <w:t xml:space="preserve">rationally </w:t>
      </w:r>
      <w:r w:rsidRPr="00F52A7A">
        <w:rPr>
          <w:rStyle w:val="StyleUnderline"/>
          <w:highlight w:val="cyan"/>
        </w:rPr>
        <w:t>update their beliefs in response to China’s cooperative signals</w:t>
      </w:r>
      <w:r>
        <w:t xml:space="preserve"> </w:t>
      </w:r>
      <w:r w:rsidRPr="00B53C3A">
        <w:rPr>
          <w:rStyle w:val="StyleUnderline"/>
        </w:rPr>
        <w:t>and instead falsely assume China’s intentions to be hostile</w:t>
      </w:r>
      <w:r>
        <w:t>.</w:t>
      </w:r>
    </w:p>
    <w:p w14:paraId="4191E7CB" w14:textId="77777777" w:rsidR="00C379E6" w:rsidRDefault="00C379E6" w:rsidP="00C379E6">
      <w:pPr>
        <w:pStyle w:val="Heading2"/>
      </w:pPr>
      <w:r>
        <w:t>1NC — Inequality</w:t>
      </w:r>
    </w:p>
    <w:p w14:paraId="15761C35" w14:textId="77777777" w:rsidR="00C379E6" w:rsidRDefault="00C379E6" w:rsidP="00C379E6">
      <w:pPr>
        <w:pStyle w:val="Heading3"/>
      </w:pPr>
      <w:r>
        <w:t>1NC — AT: Inequality</w:t>
      </w:r>
    </w:p>
    <w:p w14:paraId="6F24DF57" w14:textId="77777777" w:rsidR="00C379E6" w:rsidRPr="008209A1" w:rsidRDefault="00C379E6" w:rsidP="00C379E6">
      <w:pPr>
        <w:pStyle w:val="Heading4"/>
      </w:pPr>
      <w:r>
        <w:t>Tons of alt causes — every plank to the advantage CP proves</w:t>
      </w:r>
    </w:p>
    <w:p w14:paraId="7498EE62" w14:textId="77777777" w:rsidR="00C379E6" w:rsidRPr="008209A1" w:rsidRDefault="00C379E6" w:rsidP="00C379E6"/>
    <w:p w14:paraId="29FE2774" w14:textId="77777777" w:rsidR="00C379E6" w:rsidRDefault="00C379E6" w:rsidP="00C379E6">
      <w:pPr>
        <w:pStyle w:val="Heading4"/>
      </w:pPr>
      <w:r>
        <w:t xml:space="preserve">Market consolidation is </w:t>
      </w:r>
      <w:r>
        <w:rPr>
          <w:u w:val="single"/>
        </w:rPr>
        <w:t>low</w:t>
      </w:r>
      <w:r w:rsidRPr="00DB2E25">
        <w:rPr>
          <w:u w:val="single"/>
        </w:rPr>
        <w:t xml:space="preserve"> now</w:t>
      </w:r>
      <w:r>
        <w:t xml:space="preserve">. </w:t>
      </w:r>
    </w:p>
    <w:p w14:paraId="163C5EBE" w14:textId="77777777" w:rsidR="00C379E6" w:rsidRDefault="00C379E6" w:rsidP="00C379E6">
      <w:r w:rsidRPr="00F0460F">
        <w:rPr>
          <w:rStyle w:val="Style13ptBold"/>
        </w:rPr>
        <w:t>Lambert 20</w:t>
      </w:r>
      <w:r>
        <w:t xml:space="preserve">, Wall Family Chair in Corporate Law and Governance @ the University of Missouri Law School. (Thomas A., 4-17-2020, “The Case Against Legislative Reform of U.S. Antitrust Doctrine”, Legal Studies Research Paper Series, Research Paper No. 2020-13, pg. 6-8, </w:t>
      </w:r>
      <w:hyperlink r:id="rId13" w:history="1">
        <w:r w:rsidRPr="005D438D">
          <w:rPr>
            <w:rStyle w:val="Hyperlink"/>
          </w:rPr>
          <w:t>https://ssrn.com/abstract=3598601</w:t>
        </w:r>
      </w:hyperlink>
      <w:r>
        <w:t>)</w:t>
      </w:r>
    </w:p>
    <w:p w14:paraId="250B4B15" w14:textId="77777777" w:rsidR="00C379E6" w:rsidRPr="00F0460F" w:rsidRDefault="00C379E6" w:rsidP="00C379E6">
      <w:pPr>
        <w:rPr>
          <w:rStyle w:val="StyleUnderline"/>
        </w:rPr>
      </w:pPr>
      <w:r w:rsidRPr="00C57CF2">
        <w:rPr>
          <w:rStyle w:val="StyleUnderline"/>
        </w:rPr>
        <w:t xml:space="preserve">There is </w:t>
      </w:r>
      <w:r w:rsidRPr="00C57CF2">
        <w:rPr>
          <w:rStyle w:val="Emphasis"/>
        </w:rPr>
        <w:t>no market power crisis</w:t>
      </w:r>
      <w:r w:rsidRPr="00C57CF2">
        <w:rPr>
          <w:rStyle w:val="StyleUnderline"/>
        </w:rPr>
        <w:t xml:space="preserve"> justifying antitrust reform.</w:t>
      </w:r>
    </w:p>
    <w:p w14:paraId="3D4C36FA" w14:textId="77777777" w:rsidR="00C379E6" w:rsidRDefault="00C379E6" w:rsidP="00C379E6">
      <w:r w:rsidRPr="00C57CF2">
        <w:t xml:space="preserve">A second purported ground for revising the antitrust laws is that the U.S. is currently experiencing some sort of market power crisis. </w:t>
      </w:r>
      <w:r w:rsidRPr="00C57CF2">
        <w:rPr>
          <w:rStyle w:val="StyleUnderline"/>
        </w:rPr>
        <w:t xml:space="preserve">Those asserting that such a crisis exists point to evidence of </w:t>
      </w:r>
      <w:r w:rsidRPr="004A6150">
        <w:rPr>
          <w:rStyle w:val="StyleUnderline"/>
          <w:highlight w:val="cyan"/>
        </w:rPr>
        <w:t>increasing</w:t>
      </w:r>
      <w:r w:rsidRPr="00C57CF2">
        <w:rPr>
          <w:rStyle w:val="StyleUnderline"/>
        </w:rPr>
        <w:t xml:space="preserve"> </w:t>
      </w:r>
      <w:r w:rsidRPr="004A6150">
        <w:rPr>
          <w:rStyle w:val="StyleUnderline"/>
          <w:highlight w:val="cyan"/>
        </w:rPr>
        <w:t>industrial concentration</w:t>
      </w:r>
      <w:r w:rsidRPr="00C57CF2">
        <w:t xml:space="preserve"> in the U.S., </w:t>
      </w:r>
      <w:r w:rsidRPr="004A6150">
        <w:rPr>
          <w:rStyle w:val="StyleUnderline"/>
          <w:highlight w:val="cyan"/>
        </w:rPr>
        <w:t>growing profit</w:t>
      </w:r>
      <w:r w:rsidRPr="00C57CF2">
        <w:rPr>
          <w:rStyle w:val="StyleUnderline"/>
        </w:rPr>
        <w:t xml:space="preserve"> margins, </w:t>
      </w:r>
      <w:r w:rsidRPr="004A6150">
        <w:rPr>
          <w:rStyle w:val="StyleUnderline"/>
          <w:highlight w:val="cyan"/>
        </w:rPr>
        <w:t>reduced</w:t>
      </w:r>
      <w:r w:rsidRPr="00C57CF2">
        <w:rPr>
          <w:rStyle w:val="StyleUnderline"/>
        </w:rPr>
        <w:t xml:space="preserve"> venture capital </w:t>
      </w:r>
      <w:r w:rsidRPr="004A6150">
        <w:rPr>
          <w:rStyle w:val="StyleUnderline"/>
          <w:highlight w:val="cyan"/>
        </w:rPr>
        <w:t>investment</w:t>
      </w:r>
      <w:r w:rsidRPr="00C57CF2">
        <w:t xml:space="preserve"> (as start-ups throw in the towel knowing that they will be killed off by entrenched </w:t>
      </w:r>
      <w:r w:rsidRPr="004617EA">
        <w:t xml:space="preserve">incumbents), </w:t>
      </w:r>
      <w:r w:rsidRPr="004617EA">
        <w:rPr>
          <w:rStyle w:val="StyleUnderline"/>
        </w:rPr>
        <w:t>and a reduction in the share of surplus being paid to laborers</w:t>
      </w:r>
      <w:r w:rsidRPr="004617EA">
        <w:t xml:space="preserve"> (purportedly a reflection of firms’ </w:t>
      </w:r>
      <w:r w:rsidRPr="004A6150">
        <w:rPr>
          <w:rStyle w:val="Emphasis"/>
          <w:highlight w:val="cyan"/>
        </w:rPr>
        <w:t>monopsony power</w:t>
      </w:r>
      <w:r w:rsidRPr="004617EA">
        <w:t>). The popular press has jumped on this crisis narrative</w:t>
      </w:r>
      <w:r w:rsidRPr="00C57CF2">
        <w:t xml:space="preserve">, with The Economist leading the way in proclaiming that “America needs a giant dose of competition.”13 </w:t>
      </w:r>
      <w:r w:rsidRPr="00C57CF2">
        <w:rPr>
          <w:rStyle w:val="StyleUnderline"/>
        </w:rPr>
        <w:t xml:space="preserve">Examined </w:t>
      </w:r>
      <w:r w:rsidRPr="00C57CF2">
        <w:rPr>
          <w:rStyle w:val="Emphasis"/>
        </w:rPr>
        <w:t>closely</w:t>
      </w:r>
      <w:r w:rsidRPr="00C57CF2">
        <w:t xml:space="preserve">, though, </w:t>
      </w:r>
      <w:r w:rsidRPr="004A6150">
        <w:rPr>
          <w:rStyle w:val="Emphasis"/>
          <w:highlight w:val="cyan"/>
        </w:rPr>
        <w:t>none</w:t>
      </w:r>
      <w:r w:rsidRPr="00C57CF2">
        <w:rPr>
          <w:rStyle w:val="Emphasis"/>
        </w:rPr>
        <w:t xml:space="preserve"> of the trends cited</w:t>
      </w:r>
      <w:r w:rsidRPr="00C57CF2">
        <w:rPr>
          <w:rStyle w:val="StyleUnderline"/>
        </w:rPr>
        <w:t xml:space="preserve"> </w:t>
      </w:r>
      <w:r w:rsidRPr="004A6150">
        <w:rPr>
          <w:rStyle w:val="StyleUnderline"/>
          <w:highlight w:val="cyan"/>
        </w:rPr>
        <w:t>point</w:t>
      </w:r>
      <w:r w:rsidRPr="00C57CF2">
        <w:rPr>
          <w:rStyle w:val="StyleUnderline"/>
        </w:rPr>
        <w:t xml:space="preserve">s </w:t>
      </w:r>
      <w:r w:rsidRPr="004A6150">
        <w:rPr>
          <w:rStyle w:val="StyleUnderline"/>
          <w:highlight w:val="cyan"/>
        </w:rPr>
        <w:t xml:space="preserve">to a </w:t>
      </w:r>
      <w:r w:rsidRPr="004A6150">
        <w:rPr>
          <w:rStyle w:val="Emphasis"/>
          <w:highlight w:val="cyan"/>
        </w:rPr>
        <w:t>market power crisis</w:t>
      </w:r>
      <w:r w:rsidRPr="004A6150">
        <w:rPr>
          <w:rStyle w:val="StyleUnderline"/>
          <w:highlight w:val="cyan"/>
        </w:rPr>
        <w:t xml:space="preserve"> that could be </w:t>
      </w:r>
      <w:r w:rsidRPr="004A6150">
        <w:rPr>
          <w:rStyle w:val="Emphasis"/>
          <w:highlight w:val="cyan"/>
        </w:rPr>
        <w:t>averted</w:t>
      </w:r>
      <w:r w:rsidRPr="00C57CF2">
        <w:t xml:space="preserve"> or eased </w:t>
      </w:r>
      <w:r w:rsidRPr="004A6150">
        <w:rPr>
          <w:rStyle w:val="StyleUnderline"/>
          <w:highlight w:val="cyan"/>
        </w:rPr>
        <w:t>by</w:t>
      </w:r>
      <w:r w:rsidRPr="00C57CF2">
        <w:t xml:space="preserve"> more aggressive </w:t>
      </w:r>
      <w:r w:rsidRPr="004A6150">
        <w:rPr>
          <w:rStyle w:val="Emphasis"/>
          <w:highlight w:val="cyan"/>
        </w:rPr>
        <w:t>antitrust</w:t>
      </w:r>
      <w:r w:rsidRPr="00C57CF2">
        <w:t xml:space="preserve"> intervention.</w:t>
      </w:r>
    </w:p>
    <w:p w14:paraId="2FE5E033" w14:textId="77777777" w:rsidR="00C379E6" w:rsidRDefault="00C379E6" w:rsidP="00C379E6">
      <w:r w:rsidRPr="00C57CF2">
        <w:t xml:space="preserve">Increased Concentration? With respect to increased concentration, </w:t>
      </w:r>
      <w:r w:rsidRPr="00C57CF2">
        <w:rPr>
          <w:rStyle w:val="StyleUnderline"/>
        </w:rPr>
        <w:t xml:space="preserve">the purported evidence concerns growing concentration at the </w:t>
      </w:r>
      <w:r w:rsidRPr="00C57CF2">
        <w:rPr>
          <w:rStyle w:val="Emphasis"/>
        </w:rPr>
        <w:t>industry</w:t>
      </w:r>
      <w:r w:rsidRPr="00C57CF2">
        <w:rPr>
          <w:rStyle w:val="StyleUnderline"/>
        </w:rPr>
        <w:t xml:space="preserve">—not </w:t>
      </w:r>
      <w:r w:rsidRPr="00C57CF2">
        <w:rPr>
          <w:rStyle w:val="Emphasis"/>
        </w:rPr>
        <w:t>market</w:t>
      </w:r>
      <w:r w:rsidRPr="00C57CF2">
        <w:rPr>
          <w:rStyle w:val="StyleUnderline"/>
        </w:rPr>
        <w:t>—level</w:t>
      </w:r>
      <w:r w:rsidRPr="00C57CF2">
        <w:t>. One widely cited study, conducted in 2016 by the White House Council of Economic Advisers (CEA), examined broad industry sectors reflected in two-digit codes of the North American Industry Classification System (NAICS).14 Finding that “the majority of industries [saw] increases in the revenue share enjoyed by the 50 largest firms between 1997 and 2012,” it concluded that this was “suggestive of a decline in competition.”15 A study by The Economist reached a similar conclusion. Dividing the American economy into the “900-odd sectors” recognized by four-digit NAICS codes, the study found that two-thirds of the sectors became more concentrated between 1997 and 2012, with the weighted average revenue share of the top four firms in each sector rising from 26% to 32%.16 Like the CEA study, The Economist’s investigation has been widely cited as evidence of a market power crisis in the U.S.</w:t>
      </w:r>
    </w:p>
    <w:p w14:paraId="20D6D407" w14:textId="77777777" w:rsidR="00C379E6" w:rsidRDefault="00C379E6" w:rsidP="00C379E6">
      <w:r>
        <w:t xml:space="preserve">The problem is that these </w:t>
      </w:r>
      <w:r w:rsidRPr="004A6150">
        <w:rPr>
          <w:rStyle w:val="StyleUnderline"/>
          <w:highlight w:val="cyan"/>
        </w:rPr>
        <w:t xml:space="preserve">studies of </w:t>
      </w:r>
      <w:r w:rsidRPr="004A6150">
        <w:rPr>
          <w:rStyle w:val="Emphasis"/>
          <w:highlight w:val="cyan"/>
        </w:rPr>
        <w:t>broad</w:t>
      </w:r>
      <w:r w:rsidRPr="00C57CF2">
        <w:rPr>
          <w:rStyle w:val="Emphasis"/>
        </w:rPr>
        <w:t xml:space="preserve"> industrial </w:t>
      </w:r>
      <w:r w:rsidRPr="004A6150">
        <w:rPr>
          <w:rStyle w:val="Emphasis"/>
          <w:highlight w:val="cyan"/>
        </w:rPr>
        <w:t>sectors</w:t>
      </w:r>
      <w:r w:rsidRPr="004A6150">
        <w:rPr>
          <w:rStyle w:val="StyleUnderline"/>
          <w:highlight w:val="cyan"/>
        </w:rPr>
        <w:t xml:space="preserve"> say </w:t>
      </w:r>
      <w:r w:rsidRPr="004A6150">
        <w:rPr>
          <w:rStyle w:val="Emphasis"/>
          <w:highlight w:val="cyan"/>
        </w:rPr>
        <w:t>nothing about market concentration</w:t>
      </w:r>
      <w:r w:rsidRPr="00C57CF2">
        <w:rPr>
          <w:rStyle w:val="StyleUnderline"/>
        </w:rPr>
        <w:t xml:space="preserve">, much less about the state of </w:t>
      </w:r>
      <w:r w:rsidRPr="004A6150">
        <w:rPr>
          <w:rStyle w:val="Emphasis"/>
          <w:highlight w:val="cyan"/>
        </w:rPr>
        <w:t>competition</w:t>
      </w:r>
      <w:r w:rsidRPr="00C57CF2">
        <w:rPr>
          <w:rStyle w:val="StyleUnderline"/>
        </w:rPr>
        <w:t xml:space="preserve"> in markets (which </w:t>
      </w:r>
      <w:r w:rsidRPr="004A6150">
        <w:rPr>
          <w:rStyle w:val="StyleUnderline"/>
          <w:highlight w:val="cyan"/>
        </w:rPr>
        <w:t xml:space="preserve">may </w:t>
      </w:r>
      <w:r w:rsidRPr="004A6150">
        <w:rPr>
          <w:rStyle w:val="Emphasis"/>
          <w:highlight w:val="cyan"/>
        </w:rPr>
        <w:t>increase</w:t>
      </w:r>
      <w:r w:rsidRPr="00C57CF2">
        <w:rPr>
          <w:rStyle w:val="Emphasis"/>
        </w:rPr>
        <w:t xml:space="preserve"> along </w:t>
      </w:r>
      <w:r w:rsidRPr="004A6150">
        <w:rPr>
          <w:rStyle w:val="Emphasis"/>
          <w:highlight w:val="cyan"/>
        </w:rPr>
        <w:t>with concentration</w:t>
      </w:r>
      <w:r w:rsidRPr="004A6150">
        <w:rPr>
          <w:rStyle w:val="StyleUnderline"/>
          <w:highlight w:val="cyan"/>
        </w:rPr>
        <w:t xml:space="preserve"> if large</w:t>
      </w:r>
      <w:r w:rsidRPr="00C57CF2">
        <w:rPr>
          <w:rStyle w:val="StyleUnderline"/>
        </w:rPr>
        <w:t xml:space="preserve">r </w:t>
      </w:r>
      <w:r w:rsidRPr="004A6150">
        <w:rPr>
          <w:rStyle w:val="StyleUnderline"/>
          <w:highlight w:val="cyan"/>
        </w:rPr>
        <w:t>firms are</w:t>
      </w:r>
      <w:r w:rsidRPr="00C57CF2">
        <w:rPr>
          <w:rStyle w:val="StyleUnderline"/>
        </w:rPr>
        <w:t xml:space="preserve"> </w:t>
      </w:r>
      <w:r w:rsidRPr="00C57CF2">
        <w:rPr>
          <w:rStyle w:val="Emphasis"/>
        </w:rPr>
        <w:t xml:space="preserve">more </w:t>
      </w:r>
      <w:r w:rsidRPr="004A6150">
        <w:rPr>
          <w:rStyle w:val="Emphasis"/>
          <w:highlight w:val="cyan"/>
        </w:rPr>
        <w:t>efficient</w:t>
      </w:r>
      <w:r w:rsidRPr="004A6150">
        <w:rPr>
          <w:rStyle w:val="StyleUnderline"/>
          <w:highlight w:val="cyan"/>
        </w:rPr>
        <w:t xml:space="preserve"> and</w:t>
      </w:r>
      <w:r w:rsidRPr="00C57CF2">
        <w:rPr>
          <w:rStyle w:val="StyleUnderline"/>
        </w:rPr>
        <w:t xml:space="preserve"> thus </w:t>
      </w:r>
      <w:r w:rsidRPr="00C57CF2">
        <w:rPr>
          <w:rStyle w:val="Emphasis"/>
        </w:rPr>
        <w:t xml:space="preserve">more </w:t>
      </w:r>
      <w:r w:rsidRPr="004A6150">
        <w:rPr>
          <w:rStyle w:val="Emphasis"/>
          <w:highlight w:val="cyan"/>
        </w:rPr>
        <w:t>formidable competitors</w:t>
      </w:r>
      <w:r w:rsidRPr="00C57CF2">
        <w:rPr>
          <w:rStyle w:val="StyleUnderline"/>
        </w:rPr>
        <w:t>). Antitrust is interested</w:t>
      </w:r>
      <w:r>
        <w:t xml:space="preserve">, quite properly, </w:t>
      </w:r>
      <w:r w:rsidRPr="00C57CF2">
        <w:rPr>
          <w:rStyle w:val="StyleUnderline"/>
        </w:rPr>
        <w:t xml:space="preserve">not in </w:t>
      </w:r>
      <w:r w:rsidRPr="00C57CF2">
        <w:rPr>
          <w:rStyle w:val="Emphasis"/>
        </w:rPr>
        <w:t>industrial concentration</w:t>
      </w:r>
      <w:r w:rsidRPr="00C57CF2">
        <w:rPr>
          <w:rStyle w:val="StyleUnderline"/>
        </w:rPr>
        <w:t xml:space="preserve"> but in </w:t>
      </w:r>
      <w:r w:rsidRPr="00C57CF2">
        <w:rPr>
          <w:rStyle w:val="Emphasis"/>
        </w:rPr>
        <w:t>competition within markets</w:t>
      </w:r>
      <w:r>
        <w:t xml:space="preserve">—“ranges of economic activity in which competitive processes determine price and quality.”17 </w:t>
      </w:r>
      <w:r w:rsidRPr="00C57CF2">
        <w:rPr>
          <w:rStyle w:val="StyleUnderline"/>
        </w:rPr>
        <w:t xml:space="preserve">The CEA study looked at </w:t>
      </w:r>
      <w:r w:rsidRPr="004A6150">
        <w:rPr>
          <w:rStyle w:val="StyleUnderline"/>
          <w:highlight w:val="cyan"/>
        </w:rPr>
        <w:t>concentration in</w:t>
      </w:r>
      <w:r w:rsidRPr="00C57CF2">
        <w:rPr>
          <w:rStyle w:val="StyleUnderline"/>
        </w:rPr>
        <w:t xml:space="preserve"> such </w:t>
      </w:r>
      <w:r w:rsidRPr="004A6150">
        <w:rPr>
          <w:rStyle w:val="Emphasis"/>
          <w:highlight w:val="cyan"/>
        </w:rPr>
        <w:t>vast sectors of the economy</w:t>
      </w:r>
      <w:r w:rsidRPr="00C57CF2">
        <w:rPr>
          <w:rStyle w:val="StyleUnderline"/>
        </w:rPr>
        <w:t xml:space="preserve"> </w:t>
      </w:r>
      <w:r w:rsidRPr="004A6150">
        <w:rPr>
          <w:rStyle w:val="StyleUnderline"/>
          <w:highlight w:val="cyan"/>
        </w:rPr>
        <w:t>as</w:t>
      </w:r>
      <w:r>
        <w:t xml:space="preserve"> “</w:t>
      </w:r>
      <w:r w:rsidRPr="004A6150">
        <w:rPr>
          <w:rStyle w:val="Emphasis"/>
          <w:highlight w:val="cyan"/>
        </w:rPr>
        <w:t>retail</w:t>
      </w:r>
      <w:r>
        <w:t xml:space="preserve"> trade,” “</w:t>
      </w:r>
      <w:r w:rsidRPr="00C57CF2">
        <w:rPr>
          <w:rStyle w:val="Emphasis"/>
        </w:rPr>
        <w:t>finance</w:t>
      </w:r>
      <w:r>
        <w:t xml:space="preserve"> and insurance,” </w:t>
      </w:r>
      <w:r w:rsidRPr="00C57CF2">
        <w:rPr>
          <w:rStyle w:val="StyleUnderline"/>
        </w:rPr>
        <w:t>and</w:t>
      </w:r>
      <w:r>
        <w:t xml:space="preserve"> “</w:t>
      </w:r>
      <w:r w:rsidRPr="00C57CF2">
        <w:rPr>
          <w:rStyle w:val="Emphasis"/>
        </w:rPr>
        <w:t>transportation</w:t>
      </w:r>
      <w:r>
        <w:t xml:space="preserve"> and warehousing.” </w:t>
      </w:r>
      <w:r w:rsidRPr="00C57CF2">
        <w:rPr>
          <w:rStyle w:val="StyleUnderline"/>
        </w:rPr>
        <w:t xml:space="preserve">These giant sectors </w:t>
      </w:r>
      <w:r w:rsidRPr="004A6150">
        <w:rPr>
          <w:rStyle w:val="StyleUnderline"/>
          <w:highlight w:val="cyan"/>
        </w:rPr>
        <w:t>include</w:t>
      </w:r>
      <w:r w:rsidRPr="00C57CF2">
        <w:rPr>
          <w:rStyle w:val="StyleUnderline"/>
        </w:rPr>
        <w:t xml:space="preserve"> </w:t>
      </w:r>
      <w:r w:rsidRPr="00C57CF2">
        <w:rPr>
          <w:rStyle w:val="Emphasis"/>
        </w:rPr>
        <w:t xml:space="preserve">all sorts of </w:t>
      </w:r>
      <w:r w:rsidRPr="004A6150">
        <w:rPr>
          <w:rStyle w:val="Emphasis"/>
          <w:highlight w:val="cyan"/>
        </w:rPr>
        <w:t>firms</w:t>
      </w:r>
      <w:r w:rsidRPr="004A6150">
        <w:rPr>
          <w:rStyle w:val="StyleUnderline"/>
          <w:highlight w:val="cyan"/>
        </w:rPr>
        <w:t xml:space="preserve"> that </w:t>
      </w:r>
      <w:r w:rsidRPr="004A6150">
        <w:rPr>
          <w:rStyle w:val="Emphasis"/>
          <w:highlight w:val="cyan"/>
        </w:rPr>
        <w:t>do not compete</w:t>
      </w:r>
      <w:r>
        <w:t xml:space="preserve"> (</w:t>
      </w:r>
      <w:r w:rsidRPr="00C57CF2">
        <w:rPr>
          <w:rStyle w:val="StyleUnderline"/>
        </w:rPr>
        <w:t xml:space="preserve">e.g., </w:t>
      </w:r>
      <w:r w:rsidRPr="004A6150">
        <w:rPr>
          <w:rStyle w:val="StyleUnderline"/>
          <w:highlight w:val="cyan"/>
        </w:rPr>
        <w:t>a shoe store</w:t>
      </w:r>
      <w:r>
        <w:t xml:space="preserve"> in Sheboygan </w:t>
      </w:r>
      <w:r w:rsidRPr="004A6150">
        <w:rPr>
          <w:rStyle w:val="StyleUnderline"/>
          <w:highlight w:val="cyan"/>
        </w:rPr>
        <w:t>and a grocer</w:t>
      </w:r>
      <w:r>
        <w:t xml:space="preserve"> in Grand Forks </w:t>
      </w:r>
      <w:r w:rsidRPr="00C57CF2">
        <w:rPr>
          <w:rStyle w:val="StyleUnderline"/>
        </w:rPr>
        <w:t xml:space="preserve">are both part of the retail trade sector, but they </w:t>
      </w:r>
      <w:r w:rsidRPr="004A6150">
        <w:rPr>
          <w:rStyle w:val="Emphasis"/>
          <w:highlight w:val="cyan"/>
        </w:rPr>
        <w:t>don’t constrain each other’s prices</w:t>
      </w:r>
      <w:r w:rsidRPr="00C57CF2">
        <w:rPr>
          <w:rStyle w:val="StyleUnderline"/>
        </w:rPr>
        <w:t xml:space="preserve"> and are thus </w:t>
      </w:r>
      <w:r w:rsidRPr="00C57CF2">
        <w:rPr>
          <w:rStyle w:val="Emphasis"/>
        </w:rPr>
        <w:t>not in the same market</w:t>
      </w:r>
      <w:r>
        <w:t>). The fact that the fifty largest companies in all of U.S. retail collectively account for a larger portion of all retail sales today than the top fifty such companies did fifteen years ago tells us precisely zero about the state of market competition in any particular market; for the CEA to suggest otherwise was absurd.18 And the same goes for The Economist’s study. Four-digit NAICS sectors are giant swaths like “other food manufacturing” (NAICS 3119), which lumps together “roasted nuts and peanut butter manufacturing” (NAICS 311911), “coffee and tea manufacturing” (NAICS 311920), and “spice and extract manufacturing” (NAICS 311942). Knowing that the four largest companies in all of “other food manufacturing” now earn a larger portion of that giant sector’s revenues than the four top companies did fifteen years ago simply says nothing about market concentration.</w:t>
      </w:r>
    </w:p>
    <w:p w14:paraId="6C90DFAA" w14:textId="77777777" w:rsidR="00C379E6" w:rsidRDefault="00C379E6" w:rsidP="00C379E6"/>
    <w:p w14:paraId="0CE175C5" w14:textId="77777777" w:rsidR="00C379E6" w:rsidRPr="009A1FA0" w:rsidRDefault="00C379E6" w:rsidP="00C379E6">
      <w:pPr>
        <w:pStyle w:val="Heading4"/>
      </w:pPr>
      <w:r>
        <w:t xml:space="preserve">BUT Market concentration </w:t>
      </w:r>
      <w:r w:rsidRPr="009A1FA0">
        <w:rPr>
          <w:u w:val="single"/>
        </w:rPr>
        <w:t>can’t explain</w:t>
      </w:r>
      <w:r>
        <w:t xml:space="preserve"> inequality or wage stagnation, and antitrust </w:t>
      </w:r>
      <w:r w:rsidRPr="009A1FA0">
        <w:rPr>
          <w:u w:val="single"/>
        </w:rPr>
        <w:t>won’t solve</w:t>
      </w:r>
      <w:r>
        <w:t xml:space="preserve">. </w:t>
      </w:r>
    </w:p>
    <w:p w14:paraId="406FC788" w14:textId="77777777" w:rsidR="00C379E6" w:rsidRPr="00AB5AF9" w:rsidRDefault="00C379E6" w:rsidP="00C379E6">
      <w:r w:rsidRPr="00AB5AF9">
        <w:rPr>
          <w:rStyle w:val="Style13ptBold"/>
        </w:rPr>
        <w:t>Bivens</w:t>
      </w:r>
      <w:r>
        <w:t xml:space="preserve"> et al. </w:t>
      </w:r>
      <w:r w:rsidRPr="00AB5AF9">
        <w:rPr>
          <w:rStyle w:val="Style13ptBold"/>
        </w:rPr>
        <w:t>18</w:t>
      </w:r>
      <w:r>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9A1FA0">
        <w:rPr>
          <w:i/>
          <w:iCs/>
        </w:rPr>
        <w:t>Economic Policy Institute</w:t>
      </w:r>
      <w:r>
        <w:t>, https://www.epi.org/publication/its-not-just-monopoly-and-monopsony-how-market-power-has-affected-american-wages/)</w:t>
      </w:r>
    </w:p>
    <w:p w14:paraId="1B467264" w14:textId="77777777" w:rsidR="00C379E6" w:rsidRPr="00611277" w:rsidRDefault="00C379E6" w:rsidP="00C379E6">
      <w:r w:rsidRPr="00611277">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t>
      </w:r>
      <w:bookmarkStart w:id="0" w:name="_Hlk82967081"/>
      <w:r w:rsidRPr="00611277">
        <w:t xml:space="preserve">We find there is evidence to answer “yes” to the first and second questions but not the third. To be clear, the failure to answer affirmatively to the third question is not a criticism of these studies. The </w:t>
      </w:r>
      <w:r w:rsidRPr="004A6150">
        <w:rPr>
          <w:rStyle w:val="StyleUnderline"/>
          <w:highlight w:val="cyan"/>
        </w:rPr>
        <w:t xml:space="preserve">studies are </w:t>
      </w:r>
      <w:r w:rsidRPr="004A6150">
        <w:rPr>
          <w:rStyle w:val="Emphasis"/>
          <w:highlight w:val="cyan"/>
        </w:rPr>
        <w:t>not claiming</w:t>
      </w:r>
      <w:r w:rsidRPr="004A6150">
        <w:rPr>
          <w:rStyle w:val="StyleUnderline"/>
          <w:highlight w:val="cyan"/>
        </w:rPr>
        <w:t xml:space="preserve"> that rising concentration</w:t>
      </w:r>
      <w:r w:rsidRPr="00611277">
        <w:rPr>
          <w:rStyle w:val="StyleUnderline"/>
        </w:rPr>
        <w:t xml:space="preserve"> </w:t>
      </w:r>
      <w:r w:rsidRPr="00611277">
        <w:rPr>
          <w:rStyle w:val="Emphasis"/>
        </w:rPr>
        <w:t>alone</w:t>
      </w:r>
      <w:r w:rsidRPr="00611277">
        <w:rPr>
          <w:rStyle w:val="StyleUnderline"/>
        </w:rPr>
        <w:t xml:space="preserve"> </w:t>
      </w:r>
      <w:r w:rsidRPr="004A6150">
        <w:rPr>
          <w:rStyle w:val="StyleUnderline"/>
          <w:highlight w:val="cyan"/>
        </w:rPr>
        <w:t xml:space="preserve">can explain </w:t>
      </w:r>
      <w:r w:rsidRPr="004A6150">
        <w:rPr>
          <w:rStyle w:val="Emphasis"/>
          <w:highlight w:val="cyan"/>
        </w:rPr>
        <w:t>wage stagnation</w:t>
      </w:r>
      <w:r w:rsidRPr="004A6150">
        <w:rPr>
          <w:rStyle w:val="StyleUnderline"/>
          <w:highlight w:val="cyan"/>
        </w:rPr>
        <w:t xml:space="preserve"> or </w:t>
      </w:r>
      <w:r w:rsidRPr="004A6150">
        <w:rPr>
          <w:rStyle w:val="Emphasis"/>
          <w:highlight w:val="cyan"/>
        </w:rPr>
        <w:t>inequality</w:t>
      </w:r>
      <w:r w:rsidRPr="00611277">
        <w:rPr>
          <w:rStyle w:val="StyleUnderline"/>
        </w:rPr>
        <w:t xml:space="preserve">. </w:t>
      </w:r>
      <w:r w:rsidRPr="004A6150">
        <w:rPr>
          <w:rStyle w:val="StyleUnderline"/>
          <w:highlight w:val="cyan"/>
        </w:rPr>
        <w:t>Yet</w:t>
      </w:r>
      <w:r w:rsidRPr="00611277">
        <w:t xml:space="preserve"> too many </w:t>
      </w:r>
      <w:r w:rsidRPr="004A6150">
        <w:rPr>
          <w:rStyle w:val="StyleUnderline"/>
          <w:highlight w:val="cyan"/>
        </w:rPr>
        <w:t xml:space="preserve">readers have </w:t>
      </w:r>
      <w:r w:rsidRPr="004A6150">
        <w:rPr>
          <w:rStyle w:val="Emphasis"/>
          <w:highlight w:val="cyan"/>
        </w:rPr>
        <w:t>taken these</w:t>
      </w:r>
      <w:r w:rsidRPr="00611277">
        <w:rPr>
          <w:rStyle w:val="Emphasis"/>
        </w:rPr>
        <w:t xml:space="preserve"> studies’ </w:t>
      </w:r>
      <w:r w:rsidRPr="004A6150">
        <w:rPr>
          <w:rStyle w:val="Emphasis"/>
          <w:highlight w:val="cyan"/>
        </w:rPr>
        <w:t>findings</w:t>
      </w:r>
      <w:r w:rsidRPr="004A6150">
        <w:rPr>
          <w:rStyle w:val="StyleUnderline"/>
          <w:highlight w:val="cyan"/>
        </w:rPr>
        <w:t xml:space="preserve"> to </w:t>
      </w:r>
      <w:r w:rsidRPr="004A6150">
        <w:rPr>
          <w:rStyle w:val="Emphasis"/>
          <w:highlight w:val="cyan"/>
        </w:rPr>
        <w:t>this conclusion</w:t>
      </w:r>
      <w:r w:rsidRPr="00611277">
        <w:t>.</w:t>
      </w:r>
    </w:p>
    <w:p w14:paraId="789F32D4" w14:textId="77777777" w:rsidR="00C379E6" w:rsidRPr="00611277" w:rsidRDefault="00C379E6" w:rsidP="00C379E6">
      <w:r w:rsidRPr="00611277">
        <w:t xml:space="preserve">Finally, this paper makes two broader points about market power. First, </w:t>
      </w:r>
      <w:r w:rsidRPr="00611277">
        <w:rPr>
          <w:rStyle w:val="StyleUnderline"/>
        </w:rPr>
        <w:t xml:space="preserve">market </w:t>
      </w:r>
      <w:r w:rsidRPr="004A6150">
        <w:rPr>
          <w:rStyle w:val="StyleUnderline"/>
          <w:highlight w:val="cyan"/>
        </w:rPr>
        <w:t xml:space="preserve">concentration is </w:t>
      </w:r>
      <w:r w:rsidRPr="004A6150">
        <w:rPr>
          <w:rStyle w:val="Emphasis"/>
          <w:highlight w:val="cyan"/>
        </w:rPr>
        <w:t>not the only source of</w:t>
      </w:r>
      <w:r w:rsidRPr="00611277">
        <w:rPr>
          <w:rStyle w:val="Emphasis"/>
        </w:rPr>
        <w:t xml:space="preserve"> power</w:t>
      </w:r>
      <w:r w:rsidRPr="00611277">
        <w:rPr>
          <w:rStyle w:val="StyleUnderline"/>
        </w:rPr>
        <w:t xml:space="preserve">—particularly </w:t>
      </w:r>
      <w:r w:rsidRPr="004A6150">
        <w:rPr>
          <w:rStyle w:val="Emphasis"/>
          <w:highlight w:val="cyan"/>
        </w:rPr>
        <w:t>employer power</w:t>
      </w:r>
      <w:r w:rsidRPr="00611277">
        <w:rPr>
          <w:rStyle w:val="StyleUnderline"/>
        </w:rPr>
        <w:t>—</w:t>
      </w:r>
      <w:r w:rsidRPr="00611277">
        <w:rPr>
          <w:rStyle w:val="Emphasis"/>
        </w:rPr>
        <w:t>in markets</w:t>
      </w:r>
      <w:r w:rsidRPr="00611277">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0E6DDA51" w14:textId="77777777" w:rsidR="00C379E6" w:rsidRDefault="00C379E6" w:rsidP="00C379E6">
      <w:pPr>
        <w:rPr>
          <w:rStyle w:val="StyleUnderline"/>
        </w:rPr>
      </w:pPr>
      <w:r w:rsidRPr="004A6150">
        <w:rPr>
          <w:rStyle w:val="StyleUnderline"/>
          <w:highlight w:val="cyan"/>
        </w:rPr>
        <w:t>This</w:t>
      </w:r>
      <w:r w:rsidRPr="00611277">
        <w:rPr>
          <w:rStyle w:val="StyleUnderline"/>
        </w:rPr>
        <w:t xml:space="preserve"> paper </w:t>
      </w:r>
      <w:r w:rsidRPr="004A6150">
        <w:rPr>
          <w:rStyle w:val="StyleUnderline"/>
          <w:highlight w:val="cyan"/>
        </w:rPr>
        <w:t>highlights the need to tackle</w:t>
      </w:r>
      <w:r w:rsidRPr="00611277">
        <w:rPr>
          <w:rStyle w:val="StyleUnderline"/>
        </w:rPr>
        <w:t xml:space="preserve"> sluggish wage growth and rising </w:t>
      </w:r>
      <w:r w:rsidRPr="004A6150">
        <w:rPr>
          <w:rStyle w:val="StyleUnderline"/>
          <w:highlight w:val="cyan"/>
        </w:rPr>
        <w:t>inequality with</w:t>
      </w:r>
      <w:r w:rsidRPr="00611277">
        <w:t xml:space="preserve"> a broad menu of </w:t>
      </w:r>
      <w:r w:rsidRPr="00611277">
        <w:rPr>
          <w:rStyle w:val="StyleUnderline"/>
        </w:rPr>
        <w:t xml:space="preserve">policy </w:t>
      </w:r>
      <w:r w:rsidRPr="004A6150">
        <w:rPr>
          <w:rStyle w:val="StyleUnderline"/>
          <w:highlight w:val="cyan"/>
        </w:rPr>
        <w:t>interventions that go</w:t>
      </w:r>
      <w:r w:rsidRPr="004A6150">
        <w:rPr>
          <w:highlight w:val="cyan"/>
        </w:rPr>
        <w:t xml:space="preserve"> </w:t>
      </w:r>
      <w:r w:rsidRPr="004A6150">
        <w:rPr>
          <w:rStyle w:val="Emphasis"/>
          <w:sz w:val="32"/>
          <w:szCs w:val="32"/>
          <w:highlight w:val="cyan"/>
        </w:rPr>
        <w:t>beyond</w:t>
      </w:r>
      <w:r w:rsidRPr="00611277">
        <w:rPr>
          <w:rStyle w:val="StyleUnderline"/>
        </w:rPr>
        <w:t xml:space="preserve"> those provided by competitive models</w:t>
      </w:r>
      <w:r w:rsidRPr="00611277">
        <w:t xml:space="preserve"> to focus on employer and worker power, </w:t>
      </w:r>
      <w:r w:rsidRPr="00611277">
        <w:rPr>
          <w:rStyle w:val="StyleUnderline"/>
        </w:rPr>
        <w:t>and</w:t>
      </w:r>
      <w:r w:rsidRPr="00611277">
        <w:t xml:space="preserve"> even beyond </w:t>
      </w:r>
      <w:r w:rsidRPr="00611277">
        <w:rPr>
          <w:rStyle w:val="StyleUnderline"/>
        </w:rPr>
        <w:t xml:space="preserve">the </w:t>
      </w:r>
      <w:r w:rsidRPr="004A6150">
        <w:rPr>
          <w:rStyle w:val="Emphasis"/>
          <w:sz w:val="32"/>
          <w:szCs w:val="32"/>
          <w:highlight w:val="cyan"/>
        </w:rPr>
        <w:t>antitrust</w:t>
      </w:r>
      <w:r w:rsidRPr="00611277">
        <w:rPr>
          <w:rStyle w:val="StyleUnderline"/>
        </w:rPr>
        <w:t xml:space="preserve"> </w:t>
      </w:r>
    </w:p>
    <w:p w14:paraId="2D096B78" w14:textId="6D4F1E00" w:rsidR="00C379E6" w:rsidRDefault="00C379E6" w:rsidP="00C379E6">
      <w:pPr>
        <w:rPr>
          <w:rStyle w:val="StyleUnderline"/>
        </w:rPr>
      </w:pPr>
    </w:p>
    <w:p w14:paraId="0F3EE35C" w14:textId="5057805C" w:rsidR="00C379E6" w:rsidRPr="00C379E6" w:rsidRDefault="00C379E6" w:rsidP="00C379E6">
      <w:pPr>
        <w:rPr>
          <w:rStyle w:val="Emphasis"/>
        </w:rPr>
      </w:pPr>
      <w:r>
        <w:rPr>
          <w:rStyle w:val="Emphasis"/>
        </w:rPr>
        <w:t>MARKED</w:t>
      </w:r>
    </w:p>
    <w:p w14:paraId="5D6CA0F3" w14:textId="77777777" w:rsidR="00C379E6" w:rsidRDefault="00C379E6" w:rsidP="00C379E6">
      <w:pPr>
        <w:rPr>
          <w:rStyle w:val="StyleUnderline"/>
        </w:rPr>
      </w:pPr>
    </w:p>
    <w:p w14:paraId="2B67799F" w14:textId="77777777" w:rsidR="00C379E6" w:rsidRPr="00611277" w:rsidRDefault="00C379E6" w:rsidP="00C379E6">
      <w:pPr>
        <w:rPr>
          <w:rStyle w:val="StyleUnderline"/>
        </w:rPr>
      </w:pPr>
      <w:r w:rsidRPr="00611277">
        <w:rPr>
          <w:rStyle w:val="Emphasis"/>
        </w:rPr>
        <w:t>agenda</w:t>
      </w:r>
      <w:r w:rsidRPr="00611277">
        <w:rPr>
          <w:rStyle w:val="StyleUnderline"/>
        </w:rPr>
        <w:t xml:space="preserve"> suggested by focusing </w:t>
      </w:r>
      <w:r w:rsidRPr="00611277">
        <w:rPr>
          <w:rStyle w:val="Emphasis"/>
        </w:rPr>
        <w:t>exclusively on market concentration</w:t>
      </w:r>
      <w:r w:rsidRPr="00611277">
        <w:rPr>
          <w:rStyle w:val="StyleUnderline"/>
        </w:rPr>
        <w:t>.</w:t>
      </w:r>
    </w:p>
    <w:p w14:paraId="3BB19F74" w14:textId="77777777" w:rsidR="00C379E6" w:rsidRPr="00611277" w:rsidRDefault="00C379E6" w:rsidP="00C379E6">
      <w:r w:rsidRPr="00611277">
        <w:t>Following are our key conclusions:</w:t>
      </w:r>
    </w:p>
    <w:p w14:paraId="283F050D" w14:textId="77777777" w:rsidR="00C379E6" w:rsidRPr="00611277" w:rsidRDefault="00C379E6" w:rsidP="00C379E6">
      <w:r w:rsidRPr="00611277">
        <w:rPr>
          <w:rStyle w:val="StyleUnderline"/>
        </w:rPr>
        <w:t xml:space="preserve">Labor </w:t>
      </w:r>
      <w:r w:rsidRPr="004A6150">
        <w:rPr>
          <w:rStyle w:val="StyleUnderline"/>
          <w:highlight w:val="cyan"/>
        </w:rPr>
        <w:t>market concentration</w:t>
      </w:r>
      <w:r w:rsidRPr="00611277">
        <w:rPr>
          <w:rStyle w:val="StyleUnderline"/>
        </w:rPr>
        <w:t xml:space="preserve"> is negatively correlated with wages, but the </w:t>
      </w:r>
      <w:r w:rsidRPr="00611277">
        <w:rPr>
          <w:rStyle w:val="Emphasis"/>
        </w:rPr>
        <w:t>scope of it</w:t>
      </w:r>
      <w:r w:rsidRPr="004A6150">
        <w:rPr>
          <w:rStyle w:val="Emphasis"/>
          <w:highlight w:val="cyan"/>
        </w:rPr>
        <w:t>s</w:t>
      </w:r>
      <w:r w:rsidRPr="00611277">
        <w:rPr>
          <w:rStyle w:val="Emphasis"/>
        </w:rPr>
        <w:t xml:space="preserve"> </w:t>
      </w:r>
      <w:r w:rsidRPr="004A6150">
        <w:rPr>
          <w:rStyle w:val="Emphasis"/>
          <w:highlight w:val="cyan"/>
        </w:rPr>
        <w:t>downward pressure on wages</w:t>
      </w:r>
      <w:r w:rsidRPr="004A6150">
        <w:rPr>
          <w:rStyle w:val="StyleUnderline"/>
          <w:highlight w:val="cyan"/>
        </w:rPr>
        <w:t xml:space="preserve"> is </w:t>
      </w:r>
      <w:r w:rsidRPr="004A6150">
        <w:rPr>
          <w:rStyle w:val="Emphasis"/>
          <w:highlight w:val="cyan"/>
        </w:rPr>
        <w:t>limited</w:t>
      </w:r>
      <w:r w:rsidRPr="00611277">
        <w:t>.</w:t>
      </w:r>
    </w:p>
    <w:p w14:paraId="14B18A62" w14:textId="77777777" w:rsidR="00C379E6" w:rsidRPr="00611277" w:rsidRDefault="00C379E6" w:rsidP="00C379E6">
      <w:r w:rsidRPr="00611277">
        <w:t xml:space="preserve">New research shows that </w:t>
      </w:r>
      <w:r w:rsidRPr="00611277">
        <w:rPr>
          <w:rStyle w:val="StyleUnderline"/>
        </w:rPr>
        <w:t xml:space="preserve">labor market concentration is negatively correlated with wages. However, </w:t>
      </w:r>
      <w:r w:rsidRPr="004A6150">
        <w:rPr>
          <w:rStyle w:val="StyleUnderline"/>
          <w:highlight w:val="cyan"/>
        </w:rPr>
        <w:t>the effect</w:t>
      </w:r>
      <w:r w:rsidRPr="00611277">
        <w:rPr>
          <w:rStyle w:val="StyleUnderline"/>
        </w:rPr>
        <w:t xml:space="preserve"> of labor market concentration </w:t>
      </w:r>
      <w:r w:rsidRPr="004A6150">
        <w:rPr>
          <w:rStyle w:val="StyleUnderline"/>
          <w:highlight w:val="cyan"/>
        </w:rPr>
        <w:t>is</w:t>
      </w:r>
      <w:r w:rsidRPr="00611277">
        <w:rPr>
          <w:rStyle w:val="StyleUnderline"/>
        </w:rPr>
        <w:t xml:space="preserve"> </w:t>
      </w:r>
      <w:r w:rsidRPr="004A6150">
        <w:rPr>
          <w:rStyle w:val="Emphasis"/>
          <w:highlight w:val="cyan"/>
        </w:rPr>
        <w:t>comparatively modest</w:t>
      </w:r>
      <w:r w:rsidRPr="00611277">
        <w:t xml:space="preserve"> </w:t>
      </w:r>
      <w:r w:rsidRPr="00611277">
        <w:rPr>
          <w:rStyle w:val="StyleUnderline"/>
        </w:rPr>
        <w:t>when scaled against</w:t>
      </w:r>
      <w:r w:rsidRPr="00611277">
        <w:t xml:space="preserve"> what we consider the most significant wage trend in recent decades: the growing gap between typical (median) workers’ pay and </w:t>
      </w:r>
      <w:r w:rsidRPr="00611277">
        <w:rPr>
          <w:rStyle w:val="StyleUnderline"/>
        </w:rPr>
        <w:t>productivity</w:t>
      </w:r>
      <w:r w:rsidRPr="00611277">
        <w:t>.</w:t>
      </w:r>
    </w:p>
    <w:p w14:paraId="7A169017" w14:textId="77777777" w:rsidR="00C379E6" w:rsidRPr="00611277" w:rsidRDefault="00C379E6" w:rsidP="00C379E6">
      <w:r w:rsidRPr="00611277">
        <w:t>The new literature on market concentration has not yet provided concrete empirical estimates of a key labor market trend of recent decades—rising compensation inequality. This should be a priority for this research agenda in the future.</w:t>
      </w:r>
    </w:p>
    <w:p w14:paraId="4EA2AEED" w14:textId="77777777" w:rsidR="00C379E6" w:rsidRPr="00611277" w:rsidRDefault="00C379E6" w:rsidP="00C379E6">
      <w:pPr>
        <w:rPr>
          <w:rStyle w:val="StyleUnderline"/>
        </w:rPr>
      </w:pPr>
      <w:r w:rsidRPr="00611277">
        <w:t xml:space="preserve">The new concentration literature does allow us to estimate the effect of market concentration on the share of overall income claimed by labor compensation. These estimates suggest that </w:t>
      </w:r>
      <w:r w:rsidRPr="004A6150">
        <w:rPr>
          <w:rStyle w:val="StyleUnderline"/>
          <w:highlight w:val="cyan"/>
        </w:rPr>
        <w:t xml:space="preserve">concentration has </w:t>
      </w:r>
      <w:r w:rsidRPr="004A6150">
        <w:rPr>
          <w:rStyle w:val="Emphasis"/>
          <w:highlight w:val="cyan"/>
        </w:rPr>
        <w:t>not risen enough</w:t>
      </w:r>
      <w:r w:rsidRPr="004A6150">
        <w:rPr>
          <w:rStyle w:val="StyleUnderline"/>
          <w:highlight w:val="cyan"/>
        </w:rPr>
        <w:t xml:space="preserve">, </w:t>
      </w:r>
      <w:r w:rsidRPr="004A6150">
        <w:rPr>
          <w:rStyle w:val="Emphasis"/>
          <w:highlight w:val="cyan"/>
        </w:rPr>
        <w:t>nor</w:t>
      </w:r>
      <w:r w:rsidRPr="004A6150">
        <w:rPr>
          <w:rStyle w:val="StyleUnderline"/>
          <w:highlight w:val="cyan"/>
        </w:rPr>
        <w:t xml:space="preserve"> is its effect</w:t>
      </w:r>
      <w:r w:rsidRPr="00611277">
        <w:rPr>
          <w:rStyle w:val="StyleUnderline"/>
        </w:rPr>
        <w:t xml:space="preserve"> on labor’s share of income </w:t>
      </w:r>
      <w:r w:rsidRPr="004A6150">
        <w:rPr>
          <w:rStyle w:val="Emphasis"/>
          <w:highlight w:val="cyan"/>
        </w:rPr>
        <w:t>strong enough</w:t>
      </w:r>
      <w:r w:rsidRPr="004A6150">
        <w:rPr>
          <w:rStyle w:val="StyleUnderline"/>
          <w:highlight w:val="cyan"/>
        </w:rPr>
        <w:t xml:space="preserve">, to </w:t>
      </w:r>
      <w:r w:rsidRPr="004A6150">
        <w:rPr>
          <w:rStyle w:val="Emphasis"/>
          <w:highlight w:val="cyan"/>
        </w:rPr>
        <w:t>account</w:t>
      </w:r>
      <w:r w:rsidRPr="00611277">
        <w:t xml:space="preserve"> by </w:t>
      </w:r>
      <w:r w:rsidRPr="004A6150">
        <w:rPr>
          <w:highlight w:val="cyan"/>
        </w:rPr>
        <w:t xml:space="preserve">itself </w:t>
      </w:r>
      <w:r w:rsidRPr="004A6150">
        <w:rPr>
          <w:rStyle w:val="StyleUnderline"/>
          <w:highlight w:val="cyan"/>
        </w:rPr>
        <w:t xml:space="preserve">for an </w:t>
      </w:r>
      <w:r w:rsidRPr="004A6150">
        <w:rPr>
          <w:rStyle w:val="Emphasis"/>
          <w:highlight w:val="cyan"/>
        </w:rPr>
        <w:t>economically important share</w:t>
      </w:r>
      <w:r w:rsidRPr="00611277">
        <w:rPr>
          <w:rStyle w:val="StyleUnderline"/>
        </w:rPr>
        <w:t xml:space="preserve"> of the </w:t>
      </w:r>
      <w:r w:rsidRPr="00611277">
        <w:rPr>
          <w:rStyle w:val="Emphasis"/>
        </w:rPr>
        <w:t>divergence</w:t>
      </w:r>
      <w:r w:rsidRPr="00611277">
        <w:rPr>
          <w:rStyle w:val="StyleUnderline"/>
        </w:rPr>
        <w:t xml:space="preserve"> between</w:t>
      </w:r>
      <w:r w:rsidRPr="00611277">
        <w:t xml:space="preserve"> economywide </w:t>
      </w:r>
      <w:r w:rsidRPr="00611277">
        <w:rPr>
          <w:rStyle w:val="StyleUnderline"/>
        </w:rPr>
        <w:t>productivity and the typical worker’s pay in recent decades.</w:t>
      </w:r>
    </w:p>
    <w:p w14:paraId="521D9B94" w14:textId="77777777" w:rsidR="00C379E6" w:rsidRPr="00611277" w:rsidRDefault="00C379E6" w:rsidP="00C379E6">
      <w:r w:rsidRPr="00611277">
        <w:rPr>
          <w:rStyle w:val="StyleUnderline"/>
        </w:rPr>
        <w:t xml:space="preserve">The </w:t>
      </w:r>
      <w:r w:rsidRPr="00611277">
        <w:rPr>
          <w:rStyle w:val="Emphasis"/>
        </w:rPr>
        <w:t xml:space="preserve">new </w:t>
      </w:r>
      <w:r w:rsidRPr="004A6150">
        <w:rPr>
          <w:rStyle w:val="Emphasis"/>
          <w:highlight w:val="cyan"/>
        </w:rPr>
        <w:t>research</w:t>
      </w:r>
      <w:r w:rsidRPr="00611277">
        <w:rPr>
          <w:rStyle w:val="StyleUnderline"/>
        </w:rPr>
        <w:t xml:space="preserve"> on labor market concentration </w:t>
      </w:r>
      <w:r w:rsidRPr="004A6150">
        <w:rPr>
          <w:rStyle w:val="StyleUnderline"/>
          <w:highlight w:val="cyan"/>
        </w:rPr>
        <w:t>implies that</w:t>
      </w:r>
      <w:r w:rsidRPr="00611277">
        <w:rPr>
          <w:rStyle w:val="StyleUnderline"/>
        </w:rPr>
        <w:t xml:space="preserve"> this </w:t>
      </w:r>
      <w:r w:rsidRPr="004A6150">
        <w:rPr>
          <w:rStyle w:val="StyleUnderline"/>
          <w:highlight w:val="cyan"/>
        </w:rPr>
        <w:t>concentration reduced wage growth by</w:t>
      </w:r>
      <w:r w:rsidRPr="00611277">
        <w:rPr>
          <w:rStyle w:val="StyleUnderline"/>
        </w:rPr>
        <w:t xml:space="preserve"> roughly </w:t>
      </w:r>
      <w:r w:rsidRPr="00611277">
        <w:rPr>
          <w:rStyle w:val="Emphasis"/>
          <w:sz w:val="40"/>
          <w:szCs w:val="40"/>
        </w:rPr>
        <w:t>0</w:t>
      </w:r>
      <w:r w:rsidRPr="004A6150">
        <w:rPr>
          <w:rStyle w:val="Emphasis"/>
          <w:sz w:val="40"/>
          <w:szCs w:val="40"/>
          <w:highlight w:val="cyan"/>
        </w:rPr>
        <w:t>.03 percent</w:t>
      </w:r>
      <w:r w:rsidRPr="00611277">
        <w:rPr>
          <w:sz w:val="40"/>
          <w:szCs w:val="40"/>
        </w:rPr>
        <w:t xml:space="preserve"> </w:t>
      </w:r>
      <w:r w:rsidRPr="00611277">
        <w:t xml:space="preserve">annually between 1979 and 2014, </w:t>
      </w:r>
      <w:r w:rsidRPr="00611277">
        <w:rPr>
          <w:rStyle w:val="StyleUnderline"/>
        </w:rPr>
        <w:t xml:space="preserve">a decline </w:t>
      </w:r>
      <w:r w:rsidRPr="004A6150">
        <w:rPr>
          <w:rStyle w:val="StyleUnderline"/>
          <w:highlight w:val="cyan"/>
        </w:rPr>
        <w:t>that would explain</w:t>
      </w:r>
      <w:r w:rsidRPr="00611277">
        <w:rPr>
          <w:rStyle w:val="StyleUnderline"/>
        </w:rPr>
        <w:t xml:space="preserve"> about </w:t>
      </w:r>
      <w:r w:rsidRPr="004A6150">
        <w:rPr>
          <w:rStyle w:val="Emphasis"/>
          <w:sz w:val="28"/>
          <w:szCs w:val="28"/>
          <w:highlight w:val="cyan"/>
        </w:rPr>
        <w:t>3.5 percent</w:t>
      </w:r>
      <w:r w:rsidRPr="004A6150">
        <w:rPr>
          <w:rStyle w:val="StyleUnderline"/>
          <w:sz w:val="28"/>
          <w:szCs w:val="28"/>
          <w:highlight w:val="cyan"/>
        </w:rPr>
        <w:t xml:space="preserve"> </w:t>
      </w:r>
      <w:r w:rsidRPr="004A6150">
        <w:rPr>
          <w:rStyle w:val="StyleUnderline"/>
          <w:highlight w:val="cyan"/>
        </w:rPr>
        <w:t xml:space="preserve">of the </w:t>
      </w:r>
      <w:r w:rsidRPr="004A6150">
        <w:rPr>
          <w:rStyle w:val="Emphasis"/>
          <w:highlight w:val="cyan"/>
        </w:rPr>
        <w:t>total divergence</w:t>
      </w:r>
      <w:r w:rsidRPr="00611277">
        <w:t xml:space="preserve"> between the median worker’s pay and economywide productivity over the same period.</w:t>
      </w:r>
    </w:p>
    <w:p w14:paraId="54E662AB" w14:textId="77777777" w:rsidR="00C379E6" w:rsidRPr="00611277" w:rsidRDefault="00C379E6" w:rsidP="00C379E6">
      <w:pPr>
        <w:rPr>
          <w:rStyle w:val="StyleUnderline"/>
        </w:rPr>
      </w:pPr>
      <w:r w:rsidRPr="00611277">
        <w:t xml:space="preserve">One important study shows that the “average” labor market is “highly concentrated.” But differences </w:t>
      </w:r>
      <w:bookmarkEnd w:id="0"/>
      <w:r w:rsidRPr="00611277">
        <w:t xml:space="preserve">between measures of concentration of the average labor market and the labor market experienced by the average worker have important implications for how to assess the impact of labor market concentration on long-term wage trends. In other words, </w:t>
      </w:r>
      <w:r w:rsidRPr="00611277">
        <w:rPr>
          <w:rStyle w:val="StyleUnderline"/>
        </w:rPr>
        <w:t xml:space="preserve">many labor markets suffer from high degrees of concentration, but </w:t>
      </w:r>
      <w:r w:rsidRPr="004A6150">
        <w:rPr>
          <w:rStyle w:val="StyleUnderline"/>
          <w:highlight w:val="cyan"/>
        </w:rPr>
        <w:t xml:space="preserve">most people </w:t>
      </w:r>
      <w:r w:rsidRPr="004A6150">
        <w:rPr>
          <w:rStyle w:val="Emphasis"/>
          <w:highlight w:val="cyan"/>
        </w:rPr>
        <w:t>work in labor markets</w:t>
      </w:r>
      <w:r w:rsidRPr="004A6150">
        <w:rPr>
          <w:rStyle w:val="StyleUnderline"/>
          <w:highlight w:val="cyan"/>
        </w:rPr>
        <w:t xml:space="preserve"> with only </w:t>
      </w:r>
      <w:r w:rsidRPr="004A6150">
        <w:rPr>
          <w:rStyle w:val="Emphasis"/>
          <w:highlight w:val="cyan"/>
        </w:rPr>
        <w:t>low</w:t>
      </w:r>
      <w:r w:rsidRPr="00611277">
        <w:rPr>
          <w:rStyle w:val="Emphasis"/>
        </w:rPr>
        <w:t xml:space="preserve">-to-moderate </w:t>
      </w:r>
      <w:r w:rsidRPr="004A6150">
        <w:rPr>
          <w:rStyle w:val="Emphasis"/>
          <w:highlight w:val="cyan"/>
        </w:rPr>
        <w:t>degrees</w:t>
      </w:r>
      <w:r w:rsidRPr="004A6150">
        <w:rPr>
          <w:rStyle w:val="StyleUnderline"/>
          <w:highlight w:val="cyan"/>
        </w:rPr>
        <w:t xml:space="preserve"> of </w:t>
      </w:r>
      <w:r w:rsidRPr="004A6150">
        <w:rPr>
          <w:rStyle w:val="Emphasis"/>
          <w:highlight w:val="cyan"/>
        </w:rPr>
        <w:t>concentration</w:t>
      </w:r>
      <w:r w:rsidRPr="004A6150">
        <w:rPr>
          <w:rStyle w:val="StyleUnderline"/>
          <w:highlight w:val="cyan"/>
        </w:rPr>
        <w:t>.</w:t>
      </w:r>
    </w:p>
    <w:p w14:paraId="25641529" w14:textId="77777777" w:rsidR="00C379E6" w:rsidRDefault="00C379E6" w:rsidP="00C379E6">
      <w:r w:rsidRPr="00611277">
        <w:t>Nonetheless, labor market concentration is a particular challenge for rural areas and small cities and towns. This is an important finding for those looking to provide economic help to residents of those areas.</w:t>
      </w:r>
    </w:p>
    <w:p w14:paraId="0B8C93F9" w14:textId="77777777" w:rsidR="00C379E6" w:rsidRDefault="00C379E6" w:rsidP="00C379E6"/>
    <w:p w14:paraId="2B157546" w14:textId="77777777" w:rsidR="00C379E6" w:rsidRDefault="00C379E6" w:rsidP="00C379E6">
      <w:pPr>
        <w:pStyle w:val="Heading4"/>
      </w:pPr>
      <w:r>
        <w:t>Can’t access Kupchan — says making internationalism popular is a pre-requisite to coop and that Biden has to do popular foreign policy actions — Afghanistan thumps &amp; proves “America First” isn’t fixable.</w:t>
      </w:r>
    </w:p>
    <w:p w14:paraId="7140D2A5" w14:textId="77777777" w:rsidR="00C379E6" w:rsidRDefault="00C379E6" w:rsidP="00C379E6"/>
    <w:p w14:paraId="5EDE0A70" w14:textId="77777777" w:rsidR="00C379E6" w:rsidRPr="009E6F62" w:rsidRDefault="00C379E6" w:rsidP="00C379E6">
      <w:pPr>
        <w:pStyle w:val="Heading4"/>
      </w:pPr>
      <w:r>
        <w:t>Aff can’t fix gridlock in the Senate — republicans don’t become democratic post aff.</w:t>
      </w:r>
    </w:p>
    <w:p w14:paraId="07434654" w14:textId="77777777" w:rsidR="00C379E6" w:rsidRPr="00AD7A4D" w:rsidRDefault="00C379E6" w:rsidP="00C379E6"/>
    <w:p w14:paraId="3AEDBD9D" w14:textId="77777777" w:rsidR="00C379E6" w:rsidRPr="007D138F" w:rsidRDefault="00C379E6" w:rsidP="00C379E6">
      <w:pPr>
        <w:pStyle w:val="Heading4"/>
      </w:pPr>
      <w:r w:rsidRPr="007D138F">
        <w:t>Income inequality doesn’t cause nationalism</w:t>
      </w:r>
    </w:p>
    <w:p w14:paraId="4D8FF33F" w14:textId="77777777" w:rsidR="00C379E6" w:rsidRPr="006E5EBA" w:rsidRDefault="00C379E6" w:rsidP="00C379E6">
      <w:r w:rsidRPr="007D138F">
        <w:rPr>
          <w:rStyle w:val="Style13ptBold"/>
        </w:rPr>
        <w:t>Bosancia</w:t>
      </w:r>
      <w:r>
        <w:rPr>
          <w:rStyle w:val="Style13ptBold"/>
        </w:rPr>
        <w:t>n</w:t>
      </w:r>
      <w:r w:rsidRPr="007D138F">
        <w:rPr>
          <w:rStyle w:val="Style13ptBold"/>
        </w:rPr>
        <w:t>u 17</w:t>
      </w:r>
      <w:r>
        <w:t xml:space="preserve"> (</w:t>
      </w:r>
      <w:r w:rsidRPr="006E5EBA">
        <w:t xml:space="preserve">Constantin Manuel Bosancianu, Doctoral School of Political Science, Central European University, Nador u. 9, H-1051 Budapest, Hungary </w:t>
      </w:r>
      <w:r>
        <w:rPr>
          <w:rFonts w:ascii="MS Gothic" w:hAnsi="MS Gothic" w:cs="MS Gothic"/>
        </w:rPr>
        <w:t>“</w:t>
      </w:r>
      <w:r w:rsidRPr="006E5EBA">
        <w:t>A Growing Rift in Values? Income and Educational Inequality and Their Impac</w:t>
      </w:r>
      <w:r>
        <w:t xml:space="preserve">t on Mass Attitude Polarization”, </w:t>
      </w:r>
      <w:r w:rsidRPr="006E5EBA">
        <w:t xml:space="preserve">Social Science Quarterly </w:t>
      </w:r>
      <w:r>
        <w:t xml:space="preserve">, </w:t>
      </w:r>
      <w:r w:rsidRPr="006E5EBA">
        <w:t>Volume 98, Issue 5</w:t>
      </w:r>
      <w:r>
        <w:t xml:space="preserve">, November 2017, </w:t>
      </w:r>
      <w:r w:rsidRPr="006E5EBA">
        <w:t>Pages 1587–1602</w:t>
      </w:r>
      <w:r>
        <w:t>, Accessed 3/3/18, N.G.)</w:t>
      </w:r>
    </w:p>
    <w:p w14:paraId="26738F1B" w14:textId="77777777" w:rsidR="00C379E6" w:rsidRDefault="00C379E6" w:rsidP="00C379E6">
      <w:pPr>
        <w:rPr>
          <w:rStyle w:val="Emphasis"/>
        </w:rPr>
      </w:pPr>
      <w:r w:rsidRPr="007D138F">
        <w:rPr>
          <w:sz w:val="16"/>
        </w:rPr>
        <w:t xml:space="preserve">The analyses presented so far have tended to </w:t>
      </w:r>
      <w:r w:rsidRPr="00020F2E">
        <w:rPr>
          <w:sz w:val="16"/>
        </w:rPr>
        <w:t xml:space="preserve">refute the hypotheses I have outlined in the beginning: </w:t>
      </w:r>
      <w:r w:rsidRPr="00020F2E">
        <w:rPr>
          <w:rStyle w:val="Emphasis"/>
        </w:rPr>
        <w:t>economic inequality is not associated with increased attitude polarization</w:t>
      </w:r>
      <w:r w:rsidRPr="00020F2E">
        <w:rPr>
          <w:rStyle w:val="StyleUnderline"/>
        </w:rPr>
        <w:t xml:space="preserve">, </w:t>
      </w:r>
      <w:r w:rsidRPr="00020F2E">
        <w:rPr>
          <w:sz w:val="16"/>
        </w:rPr>
        <w:t>regardless of whether I examine the dispersion, bimodality, or consolidation of Left-Right self-placement with respect to income groups in the population. Although for dispersion and bimodality the estimates for income inequality tend to be in the direction expected, they are not statistically significant once educational inequality is</w:t>
      </w:r>
      <w:r w:rsidRPr="007D138F">
        <w:rPr>
          <w:sz w:val="16"/>
        </w:rPr>
        <w:t xml:space="preserve"> controlled for. </w:t>
      </w:r>
      <w:r w:rsidRPr="004A6150">
        <w:rPr>
          <w:rStyle w:val="Emphasis"/>
          <w:highlight w:val="cyan"/>
        </w:rPr>
        <w:t>A conservative interpretation</w:t>
      </w:r>
      <w:r w:rsidRPr="007D138F">
        <w:rPr>
          <w:sz w:val="16"/>
        </w:rPr>
        <w:t xml:space="preserve">, pending a larger sample, </w:t>
      </w:r>
      <w:r w:rsidRPr="004A6150">
        <w:rPr>
          <w:rStyle w:val="StyleUnderline"/>
          <w:highlight w:val="cyan"/>
        </w:rPr>
        <w:t>is that there is no</w:t>
      </w:r>
      <w:r w:rsidRPr="007D138F">
        <w:rPr>
          <w:rStyle w:val="StyleUnderline"/>
        </w:rPr>
        <w:t xml:space="preserve"> significant </w:t>
      </w:r>
      <w:r w:rsidRPr="004A6150">
        <w:rPr>
          <w:rStyle w:val="StyleUnderline"/>
          <w:highlight w:val="cyan"/>
        </w:rPr>
        <w:t>association between inequality and</w:t>
      </w:r>
      <w:r w:rsidRPr="007D138F">
        <w:rPr>
          <w:rStyle w:val="StyleUnderline"/>
        </w:rPr>
        <w:t xml:space="preserve"> attitude </w:t>
      </w:r>
      <w:r w:rsidRPr="004A6150">
        <w:rPr>
          <w:rStyle w:val="StyleUnderline"/>
          <w:highlight w:val="cyan"/>
        </w:rPr>
        <w:t>polarization</w:t>
      </w:r>
      <w:r w:rsidRPr="007D138F">
        <w:rPr>
          <w:rStyle w:val="StyleUnderline"/>
        </w:rPr>
        <w:t>.</w:t>
      </w:r>
      <w:r w:rsidRPr="007D138F">
        <w:rPr>
          <w:sz w:val="16"/>
        </w:rPr>
        <w:t xml:space="preserve"> The evidence is in line with analyses from the context of the United States, finding little connection between inequality and income-based partisan sorting (Dettrey and Campbell, 2013) or polarization in preferences for redistribution between income groups (Luttig, 2013). </w:t>
      </w:r>
      <w:r w:rsidRPr="00020F2E">
        <w:rPr>
          <w:sz w:val="16"/>
        </w:rPr>
        <w:t xml:space="preserve">The models presented in the previous section also offer a refutation of the RD framework, inasmuch as it applies to mass attitude polarization, as well as of the political economic models presented in the beginning. </w:t>
      </w:r>
      <w:r w:rsidRPr="00020F2E">
        <w:rPr>
          <w:rStyle w:val="StyleUnderline"/>
        </w:rPr>
        <w:t>Rising income inequality neither increases nor decreases the level of attitude polarization in a country; rather, the two appear to be unconnected</w:t>
      </w:r>
      <w:r w:rsidRPr="00020F2E">
        <w:rPr>
          <w:sz w:val="16"/>
        </w:rPr>
        <w:t>. The reasons for this have already been presented: it is unlikely for small-to-medium</w:t>
      </w:r>
      <w:r w:rsidRPr="007D138F">
        <w:rPr>
          <w:sz w:val="16"/>
        </w:rPr>
        <w:t xml:space="preserve"> shifts in inequality over a period of 20–30 years to be properly assessed by individuals who most often than not have difficulties naming members of the government, or the parties that form the governing coalition. A recent set of studies confirms that individuals in the United States and Australia woefully underestimate the degree of economic inequality in their society (Norton and Ariely, 2011; Norton et al., 2014). If this insight holds for other nations as well, it is to be expected that </w:t>
      </w:r>
      <w:r w:rsidRPr="004A6150">
        <w:rPr>
          <w:rStyle w:val="Emphasis"/>
          <w:highlight w:val="cyan"/>
        </w:rPr>
        <w:t>variations in attitude polarization are not connected in any way to</w:t>
      </w:r>
      <w:r w:rsidRPr="002C1F94">
        <w:rPr>
          <w:rStyle w:val="Emphasis"/>
        </w:rPr>
        <w:t xml:space="preserve"> the level of </w:t>
      </w:r>
      <w:r w:rsidRPr="004A6150">
        <w:rPr>
          <w:rStyle w:val="Emphasis"/>
          <w:highlight w:val="cyan"/>
        </w:rPr>
        <w:t>income inequality</w:t>
      </w:r>
      <w:r w:rsidRPr="002C1F94">
        <w:rPr>
          <w:rStyle w:val="Emphasis"/>
        </w:rPr>
        <w:t xml:space="preserve"> </w:t>
      </w:r>
    </w:p>
    <w:p w14:paraId="3A45C2C5" w14:textId="77777777" w:rsidR="00C379E6" w:rsidRDefault="00C379E6" w:rsidP="00C379E6">
      <w:pPr>
        <w:rPr>
          <w:rStyle w:val="Emphasis"/>
        </w:rPr>
      </w:pPr>
    </w:p>
    <w:p w14:paraId="214DCFBE" w14:textId="13F73255" w:rsidR="00C379E6" w:rsidRPr="00C379E6" w:rsidRDefault="00C379E6" w:rsidP="00C379E6">
      <w:r w:rsidRPr="00C379E6">
        <w:rPr>
          <w:rStyle w:val="Emphasis"/>
        </w:rPr>
        <w:t>MARKED</w:t>
      </w:r>
    </w:p>
    <w:p w14:paraId="41276D23" w14:textId="77777777" w:rsidR="00C379E6" w:rsidRDefault="00C379E6" w:rsidP="00C379E6">
      <w:pPr>
        <w:rPr>
          <w:rStyle w:val="Emphasis"/>
        </w:rPr>
      </w:pPr>
    </w:p>
    <w:p w14:paraId="2092ABA3" w14:textId="77777777" w:rsidR="00C379E6" w:rsidRPr="000D261C" w:rsidRDefault="00C379E6" w:rsidP="00C379E6">
      <w:pPr>
        <w:rPr>
          <w:u w:val="single"/>
        </w:rPr>
      </w:pPr>
      <w:r w:rsidRPr="002C1F94">
        <w:rPr>
          <w:rStyle w:val="Emphasis"/>
        </w:rPr>
        <w:t>in the country.</w:t>
      </w:r>
      <w:r>
        <w:rPr>
          <w:rStyle w:val="StyleUnderline"/>
        </w:rPr>
        <w:t xml:space="preserve"> </w:t>
      </w:r>
      <w:r w:rsidRPr="007D138F">
        <w:rPr>
          <w:sz w:val="16"/>
        </w:rPr>
        <w:t>An additional contribution of the analysis conducted here is the strong cross-national impact that educational inequality has on attitude polarization: when controlling for it, the effect of income inequality on either attitude dispersion or bimodality largely disappears. Although economic inequality has been included in a variety of models used to predict attitudes toward redistribution, turnout, political engagement, or social trust, my analysis reveals that treating inequality as a completely exogenous factor is likely to yield biased findings. The effect of educational inequality is likely felt on both income inequality and attitude polarization, but, unlike the former, it does not depend on unrealistic expectations concerning the ability of voters to recognize glacial trends in inequality over decade-long periods. Most likely, educational inequality exerts an impact by shaping the socioeconomic circumstances of individuals at different educational levels, which, in turn, influences their prevailing policy orientations and values, particularly with respect to redistributive issues. These attitudes are some of the more important questions over which political competition is carried out, and form the foundation of Left-Right identification: the extent to which income differences result in harder work and a boost in productivity, or constitute a social harm; the extent to which government intervention in the economy maintains equality in the provision of goods and services, or rather leads to inefficiency and financial waste. Larger educational inequality leads to a growing divergence in these attitudes, which could subsequently make way for increased social tensions and breakdown in civil debate if allowed to continue unabated.</w:t>
      </w:r>
      <w:r>
        <w:rPr>
          <w:rStyle w:val="StyleUnderline"/>
        </w:rPr>
        <w:t xml:space="preserve"> </w:t>
      </w:r>
      <w:r w:rsidRPr="004A6150">
        <w:rPr>
          <w:rStyle w:val="StyleUnderline"/>
          <w:highlight w:val="cyan"/>
        </w:rPr>
        <w:t>The findings offer</w:t>
      </w:r>
      <w:r w:rsidRPr="002C1F94">
        <w:rPr>
          <w:rStyle w:val="StyleUnderline"/>
        </w:rPr>
        <w:t xml:space="preserve"> an additional </w:t>
      </w:r>
      <w:r w:rsidRPr="004A6150">
        <w:rPr>
          <w:rStyle w:val="StyleUnderline"/>
          <w:highlight w:val="cyan"/>
        </w:rPr>
        <w:t>cautionary tale for studies</w:t>
      </w:r>
      <w:r w:rsidRPr="00020F2E">
        <w:rPr>
          <w:rStyle w:val="StyleUnderline"/>
        </w:rPr>
        <w:t xml:space="preserve"> that attempt to model in vacuo the impact of income inequality on any individual-level political behavior or attitude</w:t>
      </w:r>
      <w:r w:rsidRPr="007D138F">
        <w:rPr>
          <w:sz w:val="16"/>
        </w:rPr>
        <w:t xml:space="preserve">.8 </w:t>
      </w:r>
      <w:r w:rsidRPr="004A6150">
        <w:rPr>
          <w:rStyle w:val="StyleUnderline"/>
          <w:highlight w:val="cyan"/>
        </w:rPr>
        <w:t>A</w:t>
      </w:r>
      <w:r w:rsidRPr="004A6150">
        <w:rPr>
          <w:sz w:val="16"/>
          <w:highlight w:val="cyan"/>
        </w:rPr>
        <w:t xml:space="preserve"> </w:t>
      </w:r>
      <w:r w:rsidRPr="004A6150">
        <w:rPr>
          <w:rStyle w:val="StyleUnderline"/>
          <w:highlight w:val="cyan"/>
        </w:rPr>
        <w:t>wide range of factors</w:t>
      </w:r>
      <w:r w:rsidRPr="002C1F94">
        <w:rPr>
          <w:rStyle w:val="StyleUnderline"/>
        </w:rPr>
        <w:t xml:space="preserve"> </w:t>
      </w:r>
      <w:r w:rsidRPr="004A6150">
        <w:rPr>
          <w:rStyle w:val="StyleUnderline"/>
          <w:highlight w:val="cyan"/>
        </w:rPr>
        <w:t>can be</w:t>
      </w:r>
      <w:r w:rsidRPr="002C1F94">
        <w:rPr>
          <w:rStyle w:val="StyleUnderline"/>
        </w:rPr>
        <w:t xml:space="preserve"> presumed to be </w:t>
      </w:r>
      <w:r w:rsidRPr="004A6150">
        <w:rPr>
          <w:rStyle w:val="StyleUnderline"/>
          <w:highlight w:val="cyan"/>
        </w:rPr>
        <w:t>causes of</w:t>
      </w:r>
      <w:r w:rsidRPr="002C1F94">
        <w:rPr>
          <w:rStyle w:val="StyleUnderline"/>
        </w:rPr>
        <w:t xml:space="preserve"> both </w:t>
      </w:r>
      <w:r w:rsidRPr="004A6150">
        <w:rPr>
          <w:rStyle w:val="StyleUnderline"/>
          <w:highlight w:val="cyan"/>
        </w:rPr>
        <w:t>income inequality and attitude shift</w:t>
      </w:r>
      <w:r w:rsidRPr="002C1F94">
        <w:rPr>
          <w:rStyle w:val="StyleUnderline"/>
        </w:rPr>
        <w:t>:</w:t>
      </w:r>
      <w:r w:rsidRPr="007D138F">
        <w:rPr>
          <w:sz w:val="16"/>
        </w:rPr>
        <w:t xml:space="preserve"> changes in the population structure or in the relative importance of economic sectors, or the policies that have brought about welfare state retrenchment (an externality of which is educational inequality). Lack of proper consideration for the sources of economic inequality, and for the potential influences of these sources on the phenomenon to be explained, cannot produce an adequate picture of the true effects of inequality on democratic dynamics. As I have shown here, controlling for what could be considered a causal determinant of income inequality, </w:t>
      </w:r>
      <w:r w:rsidRPr="007D138F">
        <w:rPr>
          <w:rStyle w:val="StyleUnderline"/>
        </w:rPr>
        <w:t>the impact of the Gini index on attitude p</w:t>
      </w:r>
      <w:r>
        <w:rPr>
          <w:rStyle w:val="StyleUnderline"/>
        </w:rPr>
        <w:t>olarization largely disappears.</w:t>
      </w:r>
    </w:p>
    <w:p w14:paraId="35CF507A" w14:textId="77777777" w:rsidR="00C379E6" w:rsidRPr="00F41DCE" w:rsidRDefault="00C379E6" w:rsidP="00C379E6"/>
    <w:p w14:paraId="5F95E065" w14:textId="77777777" w:rsidR="00C379E6" w:rsidRPr="00C379E6" w:rsidRDefault="00C379E6" w:rsidP="00C379E6"/>
    <w:p w14:paraId="0D52A24D" w14:textId="7C581D1A" w:rsidR="00C379E6" w:rsidRDefault="00C379E6">
      <w:pPr>
        <w:pStyle w:val="Heading1"/>
      </w:pPr>
      <w:r>
        <w:t>2NC</w:t>
      </w:r>
    </w:p>
    <w:p w14:paraId="5F91EBB9" w14:textId="77777777" w:rsidR="00C379E6" w:rsidRDefault="00C379E6" w:rsidP="00C379E6">
      <w:pPr>
        <w:pStyle w:val="Heading2"/>
      </w:pPr>
      <w:r>
        <w:t>T — Exemptions</w:t>
      </w:r>
    </w:p>
    <w:p w14:paraId="7C0D133C" w14:textId="77777777" w:rsidR="00C379E6" w:rsidRDefault="00C379E6" w:rsidP="00C379E6">
      <w:pPr>
        <w:pStyle w:val="Heading4"/>
      </w:pPr>
      <w:r>
        <w:t xml:space="preserve">Independently---a ‘substantial increase’ must be change in </w:t>
      </w:r>
      <w:r>
        <w:rPr>
          <w:u w:val="single"/>
        </w:rPr>
        <w:t>kind</w:t>
      </w:r>
      <w:r>
        <w:t xml:space="preserve">, not merely </w:t>
      </w:r>
      <w:r w:rsidRPr="000C27CA">
        <w:rPr>
          <w:u w:val="single"/>
        </w:rPr>
        <w:t>magnitude</w:t>
      </w:r>
      <w:r>
        <w:t xml:space="preserve">. </w:t>
      </w:r>
    </w:p>
    <w:p w14:paraId="1CA7EEBE" w14:textId="77777777" w:rsidR="00C379E6" w:rsidRPr="00B63C55" w:rsidRDefault="00C379E6" w:rsidP="00C379E6">
      <w:r>
        <w:t xml:space="preserve">Jeffrey S. </w:t>
      </w:r>
      <w:r w:rsidRPr="00B63C55">
        <w:rPr>
          <w:rStyle w:val="Style13ptBold"/>
        </w:rPr>
        <w:t>Ross 18</w:t>
      </w:r>
      <w:r>
        <w:t>, Judge, California Superior Court, San Francisco County, “People v. Lawson,” 2018 Cal. App. Unpub. LEXIS 8132, Lexis</w:t>
      </w:r>
    </w:p>
    <w:p w14:paraId="717EB1EF" w14:textId="77777777" w:rsidR="00C379E6" w:rsidRPr="002332E0" w:rsidRDefault="00C379E6" w:rsidP="00C379E6">
      <w:pPr>
        <w:rPr>
          <w:sz w:val="16"/>
        </w:rPr>
      </w:pPr>
      <w:r w:rsidRPr="00344BDD">
        <w:rPr>
          <w:sz w:val="16"/>
        </w:rPr>
        <w:t xml:space="preserve">To prove the aggravated kidnapping allegation, </w:t>
      </w:r>
      <w:r w:rsidRPr="00344BDD">
        <w:rPr>
          <w:rStyle w:val="StyleUnderline"/>
        </w:rPr>
        <w:t>there must be</w:t>
      </w:r>
      <w:r w:rsidRPr="00344BDD">
        <w:rPr>
          <w:sz w:val="16"/>
        </w:rPr>
        <w:t xml:space="preserve"> nonconsensual movement of the victim that is not merely incidental to the commission of the underlying crime, and the movement must </w:t>
      </w:r>
      <w:r w:rsidRPr="00344BDD">
        <w:rPr>
          <w:rStyle w:val="Emphasis"/>
        </w:rPr>
        <w:t>substantial</w:t>
      </w:r>
      <w:r w:rsidRPr="00344BDD">
        <w:rPr>
          <w:sz w:val="16"/>
        </w:rPr>
        <w:t xml:space="preserve">ly </w:t>
      </w:r>
      <w:r w:rsidRPr="00344BDD">
        <w:rPr>
          <w:rStyle w:val="Emphasis"/>
        </w:rPr>
        <w:t>increase</w:t>
      </w:r>
      <w:r w:rsidRPr="00344BDD">
        <w:rPr>
          <w:sz w:val="16"/>
        </w:rPr>
        <w:t xml:space="preserve"> the risk of harm over and above that necessarily present in the underlying crime itself. (Martinez, supra, 20 Cal.4th at pp. 232-233.) </w:t>
      </w:r>
      <w:r w:rsidRPr="00344BDD">
        <w:rPr>
          <w:rStyle w:val="StyleUnderline"/>
        </w:rPr>
        <w:t xml:space="preserve">The </w:t>
      </w:r>
      <w:r w:rsidRPr="00F56382">
        <w:rPr>
          <w:rStyle w:val="StyleUnderline"/>
          <w:highlight w:val="yellow"/>
        </w:rPr>
        <w:t>requirements of</w:t>
      </w:r>
      <w:r w:rsidRPr="00344BDD">
        <w:rPr>
          <w:sz w:val="16"/>
        </w:rPr>
        <w:t xml:space="preserve"> substantial movement and </w:t>
      </w:r>
      <w:r w:rsidRPr="00F56382">
        <w:rPr>
          <w:rStyle w:val="Emphasis"/>
          <w:highlight w:val="yellow"/>
        </w:rPr>
        <w:t>substantial increase</w:t>
      </w:r>
      <w:r w:rsidRPr="00344BDD">
        <w:rPr>
          <w:sz w:val="16"/>
        </w:rPr>
        <w:t xml:space="preserve"> in risk are separate, but interrelated, and </w:t>
      </w:r>
      <w:r w:rsidRPr="00F56382">
        <w:rPr>
          <w:rStyle w:val="StyleUnderline"/>
          <w:highlight w:val="yellow"/>
        </w:rPr>
        <w:t>are determined by consideration of</w:t>
      </w:r>
      <w:r w:rsidRPr="00344BDD">
        <w:rPr>
          <w:sz w:val="16"/>
        </w:rPr>
        <w:t xml:space="preserve"> the totality of the </w:t>
      </w:r>
      <w:r w:rsidRPr="00F56382">
        <w:rPr>
          <w:rStyle w:val="StyleUnderline"/>
          <w:highlight w:val="yellow"/>
        </w:rPr>
        <w:t>circumstances</w:t>
      </w:r>
      <w:r w:rsidRPr="00344BDD">
        <w:rPr>
          <w:rStyle w:val="StyleUnderline"/>
        </w:rPr>
        <w:t xml:space="preserve"> in a </w:t>
      </w:r>
      <w:r w:rsidRPr="00F56382">
        <w:rPr>
          <w:rStyle w:val="Emphasis"/>
          <w:highlight w:val="yellow"/>
        </w:rPr>
        <w:t>qualitative rather than quantitative</w:t>
      </w:r>
      <w:r w:rsidRPr="00344BDD">
        <w:rPr>
          <w:rStyle w:val="Emphasis"/>
        </w:rPr>
        <w:t xml:space="preserve"> evaluation</w:t>
      </w:r>
      <w:r w:rsidRPr="00344BDD">
        <w:rPr>
          <w:sz w:val="16"/>
        </w:rPr>
        <w:t>. (People v. Dominguez (2006) 39 Cal.4th 1141, 1152, 47 Cal. Rptr. 3d 575, 140 P.3d 866 (Dominguez).)</w:t>
      </w:r>
    </w:p>
    <w:p w14:paraId="247CFF88" w14:textId="77777777" w:rsidR="00C379E6" w:rsidRDefault="00C379E6" w:rsidP="00C379E6">
      <w:pPr>
        <w:pStyle w:val="Heading4"/>
      </w:pPr>
      <w:r>
        <w:t>I’ll insert this list:</w:t>
      </w:r>
    </w:p>
    <w:p w14:paraId="6A63D8D9" w14:textId="77777777" w:rsidR="00C379E6" w:rsidRDefault="00C379E6" w:rsidP="00C379E6">
      <w:r>
        <w:t xml:space="preserve">Christopher L. </w:t>
      </w:r>
      <w:r w:rsidRPr="005A7A40">
        <w:rPr>
          <w:rStyle w:val="Style13ptBold"/>
        </w:rPr>
        <w:t>Sagers 15</w:t>
      </w:r>
      <w:r>
        <w:t xml:space="preserve">, James A. Thomas Distinguished Professor of Law and Faculty Director of the Cleveland-Marshall Solo Practice Incubator at the Cleveland-Marshall College of Law, Cleveland State University, “Table of Contents,” </w:t>
      </w:r>
      <w:r w:rsidRPr="00F56382">
        <w:rPr>
          <w:rStyle w:val="Emphasis"/>
          <w:highlight w:val="yellow"/>
        </w:rPr>
        <w:t>Handbook on the Scope of Antitrust, American Bar Association</w:t>
      </w:r>
      <w:r>
        <w:t xml:space="preserve">, Section of Antitrust Law, 2015, </w:t>
      </w:r>
      <w:hyperlink r:id="rId14" w:history="1">
        <w:r w:rsidRPr="00C77B5F">
          <w:rPr>
            <w:rStyle w:val="Hyperlink"/>
          </w:rPr>
          <w:t>https://www.americanbar.org/content/dam/aba-cms-dotorg/products/ecd/ebk/140535931/5030623-TOC.pdf</w:t>
        </w:r>
      </w:hyperlink>
    </w:p>
    <w:p w14:paraId="1382F1E0" w14:textId="77777777" w:rsidR="00C379E6" w:rsidRPr="00D04817" w:rsidRDefault="00C379E6" w:rsidP="00C379E6">
      <w:pPr>
        <w:rPr>
          <w:sz w:val="8"/>
          <w:szCs w:val="14"/>
        </w:rPr>
      </w:pPr>
      <w:r w:rsidRPr="00D04817">
        <w:rPr>
          <w:sz w:val="8"/>
          <w:szCs w:val="14"/>
        </w:rPr>
        <w:t>Chapter II</w:t>
      </w:r>
    </w:p>
    <w:p w14:paraId="2185C737" w14:textId="77777777" w:rsidR="00C379E6" w:rsidRPr="00D04817" w:rsidRDefault="00C379E6" w:rsidP="00C379E6">
      <w:pPr>
        <w:rPr>
          <w:sz w:val="8"/>
          <w:szCs w:val="14"/>
        </w:rPr>
      </w:pPr>
      <w:r w:rsidRPr="00D04817">
        <w:rPr>
          <w:sz w:val="8"/>
          <w:szCs w:val="14"/>
        </w:rPr>
        <w:t>The Domestic Scope of Antitrust, Unadulterated ........................ 13</w:t>
      </w:r>
    </w:p>
    <w:p w14:paraId="24383C3C" w14:textId="77777777" w:rsidR="00C379E6" w:rsidRPr="00D04817" w:rsidRDefault="00C379E6" w:rsidP="00C379E6">
      <w:pPr>
        <w:rPr>
          <w:sz w:val="8"/>
          <w:szCs w:val="14"/>
        </w:rPr>
      </w:pPr>
      <w:r w:rsidRPr="00D04817">
        <w:rPr>
          <w:sz w:val="8"/>
          <w:szCs w:val="14"/>
        </w:rPr>
        <w:t xml:space="preserve">A. </w:t>
      </w:r>
      <w:r w:rsidRPr="00D04817">
        <w:rPr>
          <w:rStyle w:val="Emphasis"/>
          <w:sz w:val="14"/>
          <w:szCs w:val="14"/>
          <w:highlight w:val="yellow"/>
        </w:rPr>
        <w:t>The Scope of Federal Antitrust</w:t>
      </w:r>
      <w:r w:rsidRPr="00D04817">
        <w:rPr>
          <w:rStyle w:val="StyleUnderline"/>
          <w:sz w:val="14"/>
          <w:szCs w:val="14"/>
        </w:rPr>
        <w:t xml:space="preserve"> Unadulterated</w:t>
      </w:r>
      <w:r w:rsidRPr="00D04817">
        <w:rPr>
          <w:sz w:val="8"/>
          <w:szCs w:val="14"/>
        </w:rPr>
        <w:t>: The “Commerce” Requirement, the Meaning of “Persons,” and the Complicated Reach of the Clayton and FTC Acts ......................................................... 13</w:t>
      </w:r>
    </w:p>
    <w:p w14:paraId="1C6B8691" w14:textId="77777777" w:rsidR="00C379E6" w:rsidRPr="00D04817" w:rsidRDefault="00C379E6" w:rsidP="00C379E6">
      <w:pPr>
        <w:rPr>
          <w:sz w:val="8"/>
          <w:szCs w:val="14"/>
        </w:rPr>
      </w:pPr>
      <w:r w:rsidRPr="00D04817">
        <w:rPr>
          <w:sz w:val="8"/>
          <w:szCs w:val="14"/>
        </w:rPr>
        <w:t>1. “</w:t>
      </w:r>
      <w:r w:rsidRPr="00D04817">
        <w:rPr>
          <w:rStyle w:val="Emphasis"/>
          <w:sz w:val="14"/>
          <w:szCs w:val="14"/>
          <w:highlight w:val="yellow"/>
        </w:rPr>
        <w:t>Trade or Commerce</w:t>
      </w:r>
      <w:r w:rsidRPr="00D04817">
        <w:rPr>
          <w:sz w:val="8"/>
          <w:szCs w:val="14"/>
        </w:rPr>
        <w:t xml:space="preserve">” in General, Its </w:t>
      </w:r>
      <w:r w:rsidRPr="00D04817">
        <w:rPr>
          <w:rStyle w:val="StyleUnderline"/>
          <w:sz w:val="14"/>
          <w:szCs w:val="14"/>
          <w:highlight w:val="yellow"/>
        </w:rPr>
        <w:t xml:space="preserve">Exclusion of </w:t>
      </w:r>
      <w:r w:rsidRPr="00D04817">
        <w:rPr>
          <w:rStyle w:val="Emphasis"/>
          <w:sz w:val="14"/>
          <w:szCs w:val="14"/>
          <w:highlight w:val="yellow"/>
        </w:rPr>
        <w:t>Charity and Gratuity</w:t>
      </w:r>
      <w:r w:rsidRPr="00D04817">
        <w:rPr>
          <w:sz w:val="8"/>
          <w:szCs w:val="14"/>
        </w:rPr>
        <w:t>, and the Baseball Exemption ...................................................... 13</w:t>
      </w:r>
    </w:p>
    <w:p w14:paraId="64162810" w14:textId="77777777" w:rsidR="00C379E6" w:rsidRPr="00D04817" w:rsidRDefault="00C379E6" w:rsidP="00C379E6">
      <w:pPr>
        <w:rPr>
          <w:sz w:val="8"/>
          <w:szCs w:val="14"/>
        </w:rPr>
      </w:pPr>
      <w:r w:rsidRPr="00D04817">
        <w:rPr>
          <w:sz w:val="8"/>
          <w:szCs w:val="14"/>
        </w:rPr>
        <w:t>2. “Persons” ....................................................................... 17</w:t>
      </w:r>
    </w:p>
    <w:p w14:paraId="410BE147" w14:textId="77777777" w:rsidR="00C379E6" w:rsidRPr="00D04817" w:rsidRDefault="00C379E6" w:rsidP="00C379E6">
      <w:pPr>
        <w:rPr>
          <w:sz w:val="8"/>
          <w:szCs w:val="14"/>
        </w:rPr>
      </w:pPr>
      <w:r w:rsidRPr="00D04817">
        <w:rPr>
          <w:sz w:val="8"/>
          <w:szCs w:val="14"/>
        </w:rPr>
        <w:t xml:space="preserve">3. The Reach of Clayton Act Section 7: </w:t>
      </w:r>
      <w:r w:rsidRPr="00D04817">
        <w:rPr>
          <w:rStyle w:val="StyleUnderline"/>
          <w:sz w:val="14"/>
          <w:szCs w:val="14"/>
          <w:highlight w:val="yellow"/>
        </w:rPr>
        <w:t>Limitation on “</w:t>
      </w:r>
      <w:r w:rsidRPr="00D04817">
        <w:rPr>
          <w:rStyle w:val="Emphasis"/>
          <w:sz w:val="14"/>
          <w:szCs w:val="14"/>
          <w:highlight w:val="yellow"/>
        </w:rPr>
        <w:t>Persons</w:t>
      </w:r>
      <w:r w:rsidRPr="00D04817">
        <w:rPr>
          <w:rStyle w:val="StyleUnderline"/>
          <w:sz w:val="14"/>
          <w:szCs w:val="14"/>
          <w:highlight w:val="yellow"/>
        </w:rPr>
        <w:t>” Who Acquire “</w:t>
      </w:r>
      <w:r w:rsidRPr="00D04817">
        <w:rPr>
          <w:rStyle w:val="Emphasis"/>
          <w:sz w:val="14"/>
          <w:szCs w:val="14"/>
          <w:highlight w:val="yellow"/>
        </w:rPr>
        <w:t>Assets</w:t>
      </w:r>
      <w:r w:rsidRPr="00D04817">
        <w:rPr>
          <w:rStyle w:val="StyleUnderline"/>
          <w:sz w:val="14"/>
          <w:szCs w:val="14"/>
          <w:highlight w:val="yellow"/>
        </w:rPr>
        <w:t>”</w:t>
      </w:r>
      <w:r w:rsidRPr="00D04817">
        <w:rPr>
          <w:sz w:val="8"/>
          <w:szCs w:val="14"/>
        </w:rPr>
        <w:t xml:space="preserve"> ............................ 21</w:t>
      </w:r>
    </w:p>
    <w:p w14:paraId="7FCE371B" w14:textId="77777777" w:rsidR="00C379E6" w:rsidRPr="00D04817" w:rsidRDefault="00C379E6" w:rsidP="00C379E6">
      <w:pPr>
        <w:rPr>
          <w:sz w:val="8"/>
          <w:szCs w:val="14"/>
        </w:rPr>
      </w:pPr>
      <w:r w:rsidRPr="00D04817">
        <w:rPr>
          <w:sz w:val="8"/>
          <w:szCs w:val="14"/>
        </w:rPr>
        <w:t>4. The Jurisdiction of the Federal Trade Commission ................................................................... 23</w:t>
      </w:r>
    </w:p>
    <w:p w14:paraId="2525109B" w14:textId="77777777" w:rsidR="00C379E6" w:rsidRPr="00D04817" w:rsidRDefault="00C379E6" w:rsidP="00C379E6">
      <w:pPr>
        <w:rPr>
          <w:sz w:val="8"/>
          <w:szCs w:val="14"/>
        </w:rPr>
      </w:pPr>
      <w:r w:rsidRPr="00D04817">
        <w:rPr>
          <w:sz w:val="8"/>
          <w:szCs w:val="14"/>
        </w:rPr>
        <w:t>5. Clayton Act Sections 3 and 8, and the RobinsonPatman Act .................................................................... 25</w:t>
      </w:r>
    </w:p>
    <w:p w14:paraId="19FABF49" w14:textId="77777777" w:rsidR="00C379E6" w:rsidRPr="00D04817" w:rsidRDefault="00C379E6" w:rsidP="00C379E6">
      <w:pPr>
        <w:rPr>
          <w:sz w:val="8"/>
          <w:szCs w:val="14"/>
        </w:rPr>
      </w:pPr>
      <w:r w:rsidRPr="00D04817">
        <w:rPr>
          <w:sz w:val="8"/>
          <w:szCs w:val="14"/>
        </w:rPr>
        <w:t>Chapter III</w:t>
      </w:r>
    </w:p>
    <w:p w14:paraId="4389171B" w14:textId="77777777" w:rsidR="00C379E6" w:rsidRPr="00D04817" w:rsidRDefault="00C379E6" w:rsidP="00C379E6">
      <w:pPr>
        <w:rPr>
          <w:sz w:val="8"/>
          <w:szCs w:val="14"/>
        </w:rPr>
      </w:pPr>
      <w:r w:rsidRPr="00D04817">
        <w:rPr>
          <w:sz w:val="8"/>
          <w:szCs w:val="14"/>
        </w:rPr>
        <w:t>The International Scope of U.S. Antitrust ................................... 27</w:t>
      </w:r>
    </w:p>
    <w:p w14:paraId="7D483A80" w14:textId="77777777" w:rsidR="00C379E6" w:rsidRPr="00D04817" w:rsidRDefault="00C379E6" w:rsidP="00C379E6">
      <w:pPr>
        <w:rPr>
          <w:sz w:val="8"/>
          <w:szCs w:val="14"/>
        </w:rPr>
      </w:pPr>
      <w:r w:rsidRPr="00D04817">
        <w:rPr>
          <w:sz w:val="8"/>
          <w:szCs w:val="14"/>
        </w:rPr>
        <w:t>A. Political Compromises Underlying the International Scope of Antitrust ................................................................ 27</w:t>
      </w:r>
    </w:p>
    <w:p w14:paraId="56F93C95" w14:textId="77777777" w:rsidR="00C379E6" w:rsidRPr="00D04817" w:rsidRDefault="00C379E6" w:rsidP="00C379E6">
      <w:pPr>
        <w:rPr>
          <w:sz w:val="8"/>
          <w:szCs w:val="14"/>
        </w:rPr>
      </w:pPr>
      <w:r w:rsidRPr="00D04817">
        <w:rPr>
          <w:sz w:val="8"/>
          <w:szCs w:val="14"/>
        </w:rPr>
        <w:t xml:space="preserve">B. The </w:t>
      </w:r>
      <w:r w:rsidRPr="00D04817">
        <w:rPr>
          <w:rStyle w:val="Emphasis"/>
          <w:sz w:val="14"/>
          <w:szCs w:val="14"/>
          <w:highlight w:val="yellow"/>
        </w:rPr>
        <w:t>Extraterritorial Reach</w:t>
      </w:r>
      <w:r w:rsidRPr="00D04817">
        <w:rPr>
          <w:sz w:val="8"/>
          <w:szCs w:val="14"/>
        </w:rPr>
        <w:t xml:space="preserve"> of U.S. Antitrust Law, in General ............................................................................. 30</w:t>
      </w:r>
    </w:p>
    <w:p w14:paraId="3295F22D" w14:textId="77777777" w:rsidR="00C379E6" w:rsidRPr="00D04817" w:rsidRDefault="00C379E6" w:rsidP="00C379E6">
      <w:pPr>
        <w:rPr>
          <w:sz w:val="8"/>
          <w:szCs w:val="14"/>
        </w:rPr>
      </w:pPr>
      <w:r w:rsidRPr="00D04817">
        <w:rPr>
          <w:sz w:val="8"/>
          <w:szCs w:val="14"/>
        </w:rPr>
        <w:t>1. The Traditional “Effects Test” ...................................... 30</w:t>
      </w:r>
    </w:p>
    <w:p w14:paraId="3D787E37" w14:textId="77777777" w:rsidR="00C379E6" w:rsidRPr="00D04817" w:rsidRDefault="00C379E6" w:rsidP="00C379E6">
      <w:pPr>
        <w:rPr>
          <w:sz w:val="8"/>
          <w:szCs w:val="14"/>
        </w:rPr>
      </w:pPr>
      <w:r w:rsidRPr="00D04817">
        <w:rPr>
          <w:sz w:val="8"/>
          <w:szCs w:val="14"/>
        </w:rPr>
        <w:t xml:space="preserve">2. Codification of Extraterritorial Scope </w:t>
      </w:r>
      <w:r w:rsidRPr="00D04817">
        <w:rPr>
          <w:rStyle w:val="StyleUnderline"/>
          <w:sz w:val="14"/>
          <w:szCs w:val="14"/>
          <w:highlight w:val="yellow"/>
        </w:rPr>
        <w:t>in</w:t>
      </w:r>
      <w:r w:rsidRPr="00D04817">
        <w:rPr>
          <w:sz w:val="8"/>
          <w:szCs w:val="14"/>
        </w:rPr>
        <w:t xml:space="preserve"> </w:t>
      </w:r>
      <w:r w:rsidRPr="00D04817">
        <w:rPr>
          <w:rStyle w:val="Emphasis"/>
          <w:sz w:val="14"/>
          <w:szCs w:val="14"/>
          <w:highlight w:val="yellow"/>
        </w:rPr>
        <w:t>FTAIA</w:t>
      </w:r>
      <w:r w:rsidRPr="00D04817">
        <w:rPr>
          <w:sz w:val="8"/>
          <w:szCs w:val="14"/>
        </w:rPr>
        <w:t xml:space="preserve"> .......... 32</w:t>
      </w:r>
    </w:p>
    <w:p w14:paraId="528EE3F6" w14:textId="77777777" w:rsidR="00C379E6" w:rsidRPr="00D04817" w:rsidRDefault="00C379E6" w:rsidP="00C379E6">
      <w:pPr>
        <w:rPr>
          <w:sz w:val="8"/>
          <w:szCs w:val="14"/>
        </w:rPr>
      </w:pPr>
      <w:r w:rsidRPr="00D04817">
        <w:rPr>
          <w:sz w:val="8"/>
          <w:szCs w:val="14"/>
        </w:rPr>
        <w:t>a. In General ............................................................... 32</w:t>
      </w:r>
    </w:p>
    <w:p w14:paraId="4ECC485B" w14:textId="77777777" w:rsidR="00C379E6" w:rsidRPr="00D04817" w:rsidRDefault="00C379E6" w:rsidP="00C379E6">
      <w:pPr>
        <w:rPr>
          <w:sz w:val="8"/>
          <w:szCs w:val="14"/>
        </w:rPr>
      </w:pPr>
      <w:r w:rsidRPr="00D04817">
        <w:rPr>
          <w:sz w:val="8"/>
          <w:szCs w:val="14"/>
        </w:rPr>
        <w:t>b. Import Trade or Commerce .................................... 34</w:t>
      </w:r>
    </w:p>
    <w:p w14:paraId="0E00ABCB" w14:textId="77777777" w:rsidR="00C379E6" w:rsidRPr="00D04817" w:rsidRDefault="00C379E6" w:rsidP="00C379E6">
      <w:pPr>
        <w:rPr>
          <w:sz w:val="8"/>
          <w:szCs w:val="14"/>
        </w:rPr>
      </w:pPr>
      <w:r w:rsidRPr="00D04817">
        <w:rPr>
          <w:sz w:val="8"/>
          <w:szCs w:val="14"/>
        </w:rPr>
        <w:t>c. Foreign, Non-Import Commerce with “Direct, Substantial, and Reasonably Foreseeable” Domestic Effects ............................... 36</w:t>
      </w:r>
    </w:p>
    <w:p w14:paraId="4ACB5154" w14:textId="77777777" w:rsidR="00C379E6" w:rsidRPr="00D04817" w:rsidRDefault="00C379E6" w:rsidP="00C379E6">
      <w:pPr>
        <w:rPr>
          <w:sz w:val="8"/>
          <w:szCs w:val="14"/>
        </w:rPr>
      </w:pPr>
      <w:r w:rsidRPr="00D04817">
        <w:rPr>
          <w:sz w:val="8"/>
          <w:szCs w:val="14"/>
        </w:rPr>
        <w:t>d. Plaintiff’s Claim Must Arise from a Domestic U.S. Harm ............................................... 38</w:t>
      </w:r>
    </w:p>
    <w:p w14:paraId="74FBE166" w14:textId="77777777" w:rsidR="00C379E6" w:rsidRPr="00D04817" w:rsidRDefault="00C379E6" w:rsidP="00C379E6">
      <w:pPr>
        <w:rPr>
          <w:sz w:val="8"/>
          <w:szCs w:val="14"/>
        </w:rPr>
      </w:pPr>
      <w:r w:rsidRPr="00D04817">
        <w:rPr>
          <w:sz w:val="8"/>
          <w:szCs w:val="14"/>
        </w:rPr>
        <w:t xml:space="preserve">C. </w:t>
      </w:r>
      <w:r w:rsidRPr="00D04817">
        <w:rPr>
          <w:rStyle w:val="StyleUnderline"/>
          <w:sz w:val="14"/>
          <w:szCs w:val="14"/>
          <w:highlight w:val="yellow"/>
        </w:rPr>
        <w:t>Limitations Respecting</w:t>
      </w:r>
      <w:r w:rsidRPr="00D04817">
        <w:rPr>
          <w:sz w:val="8"/>
          <w:szCs w:val="14"/>
        </w:rPr>
        <w:t xml:space="preserve"> </w:t>
      </w:r>
      <w:r w:rsidRPr="00D04817">
        <w:rPr>
          <w:rStyle w:val="Emphasis"/>
          <w:sz w:val="14"/>
          <w:szCs w:val="14"/>
          <w:highlight w:val="yellow"/>
        </w:rPr>
        <w:t>Foreign Sovereignty</w:t>
      </w:r>
      <w:r w:rsidRPr="00D04817">
        <w:rPr>
          <w:sz w:val="8"/>
          <w:szCs w:val="14"/>
        </w:rPr>
        <w:t xml:space="preserve"> </w:t>
      </w:r>
      <w:r w:rsidRPr="00D04817">
        <w:rPr>
          <w:rStyle w:val="StyleUnderline"/>
          <w:sz w:val="14"/>
          <w:szCs w:val="14"/>
          <w:highlight w:val="yellow"/>
        </w:rPr>
        <w:t>and</w:t>
      </w:r>
      <w:r w:rsidRPr="00D04817">
        <w:rPr>
          <w:sz w:val="8"/>
          <w:szCs w:val="14"/>
        </w:rPr>
        <w:t xml:space="preserve"> Foreign </w:t>
      </w:r>
      <w:r w:rsidRPr="00D04817">
        <w:rPr>
          <w:rStyle w:val="Emphasis"/>
          <w:sz w:val="14"/>
          <w:szCs w:val="14"/>
          <w:highlight w:val="yellow"/>
        </w:rPr>
        <w:t>Relations</w:t>
      </w:r>
      <w:r w:rsidRPr="00D04817">
        <w:rPr>
          <w:sz w:val="8"/>
          <w:szCs w:val="14"/>
        </w:rPr>
        <w:t xml:space="preserve"> Policy ...................................................... 40</w:t>
      </w:r>
    </w:p>
    <w:p w14:paraId="7E02F6BE" w14:textId="77777777" w:rsidR="00C379E6" w:rsidRPr="00D04817" w:rsidRDefault="00C379E6" w:rsidP="00C379E6">
      <w:pPr>
        <w:rPr>
          <w:sz w:val="8"/>
          <w:szCs w:val="14"/>
        </w:rPr>
      </w:pPr>
      <w:r w:rsidRPr="00D04817">
        <w:rPr>
          <w:sz w:val="8"/>
          <w:szCs w:val="14"/>
        </w:rPr>
        <w:t xml:space="preserve">1. </w:t>
      </w:r>
      <w:r w:rsidRPr="00D04817">
        <w:rPr>
          <w:rStyle w:val="Emphasis"/>
          <w:sz w:val="14"/>
          <w:szCs w:val="14"/>
          <w:highlight w:val="yellow"/>
        </w:rPr>
        <w:t>Comity</w:t>
      </w:r>
      <w:r w:rsidRPr="00D04817">
        <w:rPr>
          <w:sz w:val="8"/>
          <w:szCs w:val="14"/>
        </w:rPr>
        <w:t xml:space="preserve"> ........................................................................... 40</w:t>
      </w:r>
    </w:p>
    <w:p w14:paraId="52C0DE6B" w14:textId="77777777" w:rsidR="00C379E6" w:rsidRPr="00D04817" w:rsidRDefault="00C379E6" w:rsidP="00C379E6">
      <w:pPr>
        <w:rPr>
          <w:sz w:val="8"/>
          <w:szCs w:val="14"/>
        </w:rPr>
      </w:pPr>
      <w:r w:rsidRPr="00D04817">
        <w:rPr>
          <w:sz w:val="8"/>
          <w:szCs w:val="14"/>
        </w:rPr>
        <w:t xml:space="preserve">2. </w:t>
      </w:r>
      <w:r w:rsidRPr="00D04817">
        <w:rPr>
          <w:rStyle w:val="Emphasis"/>
          <w:sz w:val="14"/>
          <w:szCs w:val="14"/>
          <w:highlight w:val="yellow"/>
        </w:rPr>
        <w:t>Sovereign Immunity</w:t>
      </w:r>
      <w:r w:rsidRPr="00D04817">
        <w:rPr>
          <w:sz w:val="8"/>
          <w:szCs w:val="14"/>
        </w:rPr>
        <w:t xml:space="preserve"> ...................................................... 42</w:t>
      </w:r>
    </w:p>
    <w:p w14:paraId="4C219167" w14:textId="77777777" w:rsidR="00C379E6" w:rsidRPr="00D04817" w:rsidRDefault="00C379E6" w:rsidP="00C379E6">
      <w:pPr>
        <w:rPr>
          <w:sz w:val="8"/>
          <w:szCs w:val="14"/>
        </w:rPr>
      </w:pPr>
      <w:r w:rsidRPr="00D04817">
        <w:rPr>
          <w:sz w:val="8"/>
          <w:szCs w:val="14"/>
        </w:rPr>
        <w:t>3. Act of State .................................................................... 43</w:t>
      </w:r>
    </w:p>
    <w:p w14:paraId="3ED3F0CA" w14:textId="77777777" w:rsidR="00C379E6" w:rsidRPr="00D04817" w:rsidRDefault="00C379E6" w:rsidP="00C379E6">
      <w:pPr>
        <w:rPr>
          <w:sz w:val="8"/>
          <w:szCs w:val="14"/>
        </w:rPr>
      </w:pPr>
      <w:r w:rsidRPr="00D04817">
        <w:rPr>
          <w:sz w:val="8"/>
          <w:szCs w:val="14"/>
        </w:rPr>
        <w:t>4. Foreign Sovereign Compulsion ..................................... 46</w:t>
      </w:r>
    </w:p>
    <w:p w14:paraId="63C93D16" w14:textId="77777777" w:rsidR="00C379E6" w:rsidRPr="00D04817" w:rsidRDefault="00C379E6" w:rsidP="00C379E6">
      <w:pPr>
        <w:rPr>
          <w:sz w:val="8"/>
          <w:szCs w:val="14"/>
        </w:rPr>
      </w:pPr>
      <w:r w:rsidRPr="00D04817">
        <w:rPr>
          <w:sz w:val="8"/>
          <w:szCs w:val="14"/>
        </w:rPr>
        <w:t xml:space="preserve">D. Statutory </w:t>
      </w:r>
      <w:r w:rsidRPr="00D04817">
        <w:rPr>
          <w:rStyle w:val="StyleUnderline"/>
          <w:sz w:val="14"/>
          <w:szCs w:val="14"/>
          <w:highlight w:val="yellow"/>
        </w:rPr>
        <w:t xml:space="preserve">Protection for </w:t>
      </w:r>
      <w:r w:rsidRPr="00D04817">
        <w:rPr>
          <w:rStyle w:val="Emphasis"/>
          <w:sz w:val="14"/>
          <w:szCs w:val="14"/>
          <w:highlight w:val="yellow"/>
        </w:rPr>
        <w:t>U.S. Exports</w:t>
      </w:r>
      <w:r w:rsidRPr="00D04817">
        <w:rPr>
          <w:sz w:val="8"/>
          <w:szCs w:val="14"/>
        </w:rPr>
        <w:t xml:space="preserve"> .................................. 47</w:t>
      </w:r>
    </w:p>
    <w:p w14:paraId="3A396EAD" w14:textId="77777777" w:rsidR="00C379E6" w:rsidRPr="00D04817" w:rsidRDefault="00C379E6" w:rsidP="00C379E6">
      <w:pPr>
        <w:rPr>
          <w:sz w:val="8"/>
          <w:szCs w:val="14"/>
        </w:rPr>
      </w:pPr>
      <w:r w:rsidRPr="00D04817">
        <w:rPr>
          <w:sz w:val="8"/>
          <w:szCs w:val="14"/>
        </w:rPr>
        <w:t xml:space="preserve">1. </w:t>
      </w:r>
      <w:r w:rsidRPr="00D04817">
        <w:rPr>
          <w:rStyle w:val="Emphasis"/>
          <w:sz w:val="14"/>
          <w:szCs w:val="14"/>
          <w:highlight w:val="yellow"/>
        </w:rPr>
        <w:t>Webb-Pomerene</w:t>
      </w:r>
      <w:r w:rsidRPr="00D04817">
        <w:rPr>
          <w:sz w:val="8"/>
          <w:szCs w:val="14"/>
        </w:rPr>
        <w:t xml:space="preserve"> Act ..................................................... 47</w:t>
      </w:r>
    </w:p>
    <w:p w14:paraId="4857BC16" w14:textId="77777777" w:rsidR="00C379E6" w:rsidRPr="00D04817" w:rsidRDefault="00C379E6" w:rsidP="00C379E6">
      <w:pPr>
        <w:rPr>
          <w:sz w:val="8"/>
          <w:szCs w:val="14"/>
        </w:rPr>
      </w:pPr>
      <w:r w:rsidRPr="00D04817">
        <w:rPr>
          <w:sz w:val="8"/>
          <w:szCs w:val="14"/>
        </w:rPr>
        <w:t xml:space="preserve">2. </w:t>
      </w:r>
      <w:r w:rsidRPr="00D04817">
        <w:rPr>
          <w:rStyle w:val="StyleUnderline"/>
          <w:sz w:val="14"/>
          <w:szCs w:val="14"/>
        </w:rPr>
        <w:t>The Export Trading Company Act of 1982</w:t>
      </w:r>
      <w:r w:rsidRPr="00D04817">
        <w:rPr>
          <w:sz w:val="8"/>
          <w:szCs w:val="14"/>
        </w:rPr>
        <w:t xml:space="preserve"> ................... 49</w:t>
      </w:r>
    </w:p>
    <w:p w14:paraId="68D77EA4" w14:textId="77777777" w:rsidR="00C379E6" w:rsidRPr="00D04817" w:rsidRDefault="00C379E6" w:rsidP="00C379E6">
      <w:pPr>
        <w:rPr>
          <w:sz w:val="8"/>
          <w:szCs w:val="14"/>
        </w:rPr>
      </w:pPr>
      <w:r w:rsidRPr="00D04817">
        <w:rPr>
          <w:sz w:val="8"/>
          <w:szCs w:val="14"/>
        </w:rPr>
        <w:t xml:space="preserve">3. </w:t>
      </w:r>
      <w:r w:rsidRPr="00D04817">
        <w:rPr>
          <w:rStyle w:val="StyleUnderline"/>
          <w:sz w:val="14"/>
          <w:szCs w:val="14"/>
        </w:rPr>
        <w:t>FTAIA’s Export Protection</w:t>
      </w:r>
      <w:r w:rsidRPr="00D04817">
        <w:rPr>
          <w:sz w:val="8"/>
          <w:szCs w:val="14"/>
        </w:rPr>
        <w:t xml:space="preserve"> ........................................... 51</w:t>
      </w:r>
    </w:p>
    <w:p w14:paraId="2E2253F0" w14:textId="77777777" w:rsidR="00C379E6" w:rsidRPr="00D04817" w:rsidRDefault="00C379E6" w:rsidP="00C379E6">
      <w:pPr>
        <w:rPr>
          <w:sz w:val="8"/>
          <w:szCs w:val="14"/>
        </w:rPr>
      </w:pPr>
      <w:r w:rsidRPr="00D04817">
        <w:rPr>
          <w:sz w:val="8"/>
          <w:szCs w:val="14"/>
        </w:rPr>
        <w:t xml:space="preserve">E. Exon-Florio: </w:t>
      </w:r>
      <w:r w:rsidRPr="00D04817">
        <w:rPr>
          <w:rStyle w:val="Emphasis"/>
          <w:sz w:val="14"/>
          <w:szCs w:val="14"/>
          <w:highlight w:val="yellow"/>
        </w:rPr>
        <w:t>National Security Review</w:t>
      </w:r>
      <w:r w:rsidRPr="00D04817">
        <w:rPr>
          <w:sz w:val="8"/>
          <w:szCs w:val="14"/>
        </w:rPr>
        <w:t xml:space="preserve"> </w:t>
      </w:r>
      <w:r w:rsidRPr="00D04817">
        <w:rPr>
          <w:rStyle w:val="StyleUnderline"/>
          <w:sz w:val="14"/>
          <w:szCs w:val="14"/>
        </w:rPr>
        <w:t>of Certain International Acquisitions</w:t>
      </w:r>
      <w:r w:rsidRPr="00D04817">
        <w:rPr>
          <w:sz w:val="8"/>
          <w:szCs w:val="14"/>
        </w:rPr>
        <w:t xml:space="preserve"> ....................................... 51</w:t>
      </w:r>
    </w:p>
    <w:p w14:paraId="75FAE96A" w14:textId="77777777" w:rsidR="00C379E6" w:rsidRPr="00D04817" w:rsidRDefault="00C379E6" w:rsidP="00C379E6">
      <w:pPr>
        <w:rPr>
          <w:sz w:val="8"/>
          <w:szCs w:val="14"/>
        </w:rPr>
      </w:pPr>
      <w:r w:rsidRPr="00D04817">
        <w:rPr>
          <w:sz w:val="8"/>
          <w:szCs w:val="14"/>
        </w:rPr>
        <w:t>PART TWO</w:t>
      </w:r>
    </w:p>
    <w:p w14:paraId="35D96F6F" w14:textId="77777777" w:rsidR="00C379E6" w:rsidRPr="00D04817" w:rsidRDefault="00C379E6" w:rsidP="00C379E6">
      <w:pPr>
        <w:rPr>
          <w:sz w:val="8"/>
          <w:szCs w:val="14"/>
        </w:rPr>
      </w:pPr>
      <w:r w:rsidRPr="00D04817">
        <w:rPr>
          <w:sz w:val="8"/>
          <w:szCs w:val="14"/>
        </w:rPr>
        <w:t>ANTITRUST AND THE CONSTITUTION</w:t>
      </w:r>
    </w:p>
    <w:p w14:paraId="7194CCC3" w14:textId="77777777" w:rsidR="00C379E6" w:rsidRPr="00D04817" w:rsidRDefault="00C379E6" w:rsidP="00C379E6">
      <w:pPr>
        <w:rPr>
          <w:sz w:val="8"/>
          <w:szCs w:val="14"/>
        </w:rPr>
      </w:pPr>
      <w:r w:rsidRPr="00D04817">
        <w:rPr>
          <w:sz w:val="8"/>
          <w:szCs w:val="14"/>
        </w:rPr>
        <w:t>Chapter IV</w:t>
      </w:r>
    </w:p>
    <w:p w14:paraId="74805411" w14:textId="77777777" w:rsidR="00C379E6" w:rsidRPr="00D04817" w:rsidRDefault="00C379E6" w:rsidP="00C379E6">
      <w:pPr>
        <w:rPr>
          <w:sz w:val="8"/>
          <w:szCs w:val="14"/>
        </w:rPr>
      </w:pPr>
      <w:r w:rsidRPr="00D04817">
        <w:rPr>
          <w:sz w:val="8"/>
          <w:szCs w:val="14"/>
        </w:rPr>
        <w:t>Antitrust and the Constitution ....................................................... 57</w:t>
      </w:r>
    </w:p>
    <w:p w14:paraId="7A25FA7F" w14:textId="77777777" w:rsidR="00C379E6" w:rsidRPr="00D04817" w:rsidRDefault="00C379E6" w:rsidP="00C379E6">
      <w:pPr>
        <w:rPr>
          <w:sz w:val="8"/>
          <w:szCs w:val="14"/>
        </w:rPr>
      </w:pPr>
      <w:r w:rsidRPr="00D04817">
        <w:rPr>
          <w:sz w:val="8"/>
          <w:szCs w:val="14"/>
        </w:rPr>
        <w:t>A. Antitrust, Expression, and Free Association ........................ 58</w:t>
      </w:r>
    </w:p>
    <w:p w14:paraId="1E07D0C0" w14:textId="77777777" w:rsidR="00C379E6" w:rsidRPr="00D04817" w:rsidRDefault="00C379E6" w:rsidP="00C379E6">
      <w:pPr>
        <w:rPr>
          <w:sz w:val="8"/>
          <w:szCs w:val="14"/>
        </w:rPr>
      </w:pPr>
      <w:r w:rsidRPr="00D04817">
        <w:rPr>
          <w:sz w:val="8"/>
          <w:szCs w:val="14"/>
        </w:rPr>
        <w:t>1. Private Speech as a Component of Anticompetitive Conduct ............................................... 59</w:t>
      </w:r>
    </w:p>
    <w:p w14:paraId="2CE01DE8" w14:textId="77777777" w:rsidR="00C379E6" w:rsidRPr="00D04817" w:rsidRDefault="00C379E6" w:rsidP="00C379E6">
      <w:pPr>
        <w:rPr>
          <w:sz w:val="8"/>
          <w:szCs w:val="14"/>
        </w:rPr>
      </w:pPr>
      <w:r w:rsidRPr="00D04817">
        <w:rPr>
          <w:sz w:val="8"/>
          <w:szCs w:val="14"/>
        </w:rPr>
        <w:t>2. Political Activity and Public Speech .............................. 60</w:t>
      </w:r>
    </w:p>
    <w:p w14:paraId="2CE8240D" w14:textId="77777777" w:rsidR="00C379E6" w:rsidRPr="00D04817" w:rsidRDefault="00C379E6" w:rsidP="00C379E6">
      <w:pPr>
        <w:rPr>
          <w:sz w:val="8"/>
          <w:szCs w:val="14"/>
        </w:rPr>
      </w:pPr>
      <w:r w:rsidRPr="00D04817">
        <w:rPr>
          <w:sz w:val="8"/>
          <w:szCs w:val="14"/>
        </w:rPr>
        <w:t>3. Association ..................................................................... 70</w:t>
      </w:r>
    </w:p>
    <w:p w14:paraId="60BBC73C" w14:textId="77777777" w:rsidR="00C379E6" w:rsidRPr="00D04817" w:rsidRDefault="00C379E6" w:rsidP="00C379E6">
      <w:pPr>
        <w:rPr>
          <w:sz w:val="8"/>
          <w:szCs w:val="14"/>
        </w:rPr>
      </w:pPr>
      <w:r w:rsidRPr="00D04817">
        <w:rPr>
          <w:sz w:val="8"/>
          <w:szCs w:val="14"/>
        </w:rPr>
        <w:t>B. Antitrust and the Press .......................................................... 71</w:t>
      </w:r>
    </w:p>
    <w:p w14:paraId="1ED731B3" w14:textId="77777777" w:rsidR="00C379E6" w:rsidRPr="00D04817" w:rsidRDefault="00C379E6" w:rsidP="00C379E6">
      <w:pPr>
        <w:rPr>
          <w:sz w:val="8"/>
          <w:szCs w:val="14"/>
        </w:rPr>
      </w:pPr>
      <w:r w:rsidRPr="00D04817">
        <w:rPr>
          <w:sz w:val="8"/>
          <w:szCs w:val="14"/>
        </w:rPr>
        <w:t>C. Antitrust and Religion ........................................................... 73</w:t>
      </w:r>
    </w:p>
    <w:p w14:paraId="409A5EE4" w14:textId="77777777" w:rsidR="00C379E6" w:rsidRPr="00D04817" w:rsidRDefault="00C379E6" w:rsidP="00C379E6">
      <w:pPr>
        <w:rPr>
          <w:sz w:val="8"/>
          <w:szCs w:val="14"/>
        </w:rPr>
      </w:pPr>
      <w:r w:rsidRPr="00D04817">
        <w:rPr>
          <w:sz w:val="8"/>
          <w:szCs w:val="14"/>
        </w:rPr>
        <w:t>PART THREE</w:t>
      </w:r>
    </w:p>
    <w:p w14:paraId="7D3739E0" w14:textId="77777777" w:rsidR="00C379E6" w:rsidRPr="00D04817" w:rsidRDefault="00C379E6" w:rsidP="00C379E6">
      <w:pPr>
        <w:rPr>
          <w:sz w:val="8"/>
          <w:szCs w:val="14"/>
        </w:rPr>
      </w:pPr>
      <w:r w:rsidRPr="00D04817">
        <w:rPr>
          <w:sz w:val="8"/>
          <w:szCs w:val="14"/>
        </w:rPr>
        <w:t>ANTITRUST AND POLITICS</w:t>
      </w:r>
    </w:p>
    <w:p w14:paraId="4AB4398A" w14:textId="77777777" w:rsidR="00C379E6" w:rsidRPr="00D04817" w:rsidRDefault="00C379E6" w:rsidP="00C379E6">
      <w:pPr>
        <w:rPr>
          <w:sz w:val="8"/>
          <w:szCs w:val="14"/>
        </w:rPr>
      </w:pPr>
      <w:r w:rsidRPr="00D04817">
        <w:rPr>
          <w:sz w:val="8"/>
          <w:szCs w:val="14"/>
        </w:rPr>
        <w:t>Chapter V</w:t>
      </w:r>
    </w:p>
    <w:p w14:paraId="7F104403" w14:textId="77777777" w:rsidR="00C379E6" w:rsidRPr="00D04817" w:rsidRDefault="00C379E6" w:rsidP="00C379E6">
      <w:pPr>
        <w:rPr>
          <w:sz w:val="8"/>
          <w:szCs w:val="14"/>
        </w:rPr>
      </w:pPr>
      <w:r w:rsidRPr="00D04817">
        <w:rPr>
          <w:sz w:val="8"/>
          <w:szCs w:val="14"/>
        </w:rPr>
        <w:t xml:space="preserve">The </w:t>
      </w:r>
      <w:r w:rsidRPr="00D04817">
        <w:rPr>
          <w:rStyle w:val="Emphasis"/>
          <w:sz w:val="14"/>
          <w:szCs w:val="14"/>
          <w:highlight w:val="yellow"/>
        </w:rPr>
        <w:t>Noerr-Pennington</w:t>
      </w:r>
      <w:r w:rsidRPr="00D04817">
        <w:rPr>
          <w:rStyle w:val="StyleUnderline"/>
          <w:sz w:val="14"/>
          <w:szCs w:val="14"/>
        </w:rPr>
        <w:t xml:space="preserve"> Doctrine</w:t>
      </w:r>
      <w:r w:rsidRPr="00D04817">
        <w:rPr>
          <w:sz w:val="8"/>
          <w:szCs w:val="14"/>
        </w:rPr>
        <w:t xml:space="preserve"> or “Petitioning” Immunity ..... 77</w:t>
      </w:r>
    </w:p>
    <w:p w14:paraId="2E0E21F9" w14:textId="77777777" w:rsidR="00C379E6" w:rsidRPr="00D04817" w:rsidRDefault="00C379E6" w:rsidP="00C379E6">
      <w:pPr>
        <w:rPr>
          <w:sz w:val="8"/>
          <w:szCs w:val="14"/>
        </w:rPr>
      </w:pPr>
      <w:r w:rsidRPr="00D04817">
        <w:rPr>
          <w:sz w:val="8"/>
          <w:szCs w:val="14"/>
        </w:rPr>
        <w:t>A. The Key Cases ..................................................................... 77</w:t>
      </w:r>
    </w:p>
    <w:p w14:paraId="6F3A2319" w14:textId="77777777" w:rsidR="00C379E6" w:rsidRPr="00D04817" w:rsidRDefault="00C379E6" w:rsidP="00C379E6">
      <w:pPr>
        <w:rPr>
          <w:sz w:val="8"/>
          <w:szCs w:val="14"/>
        </w:rPr>
      </w:pPr>
      <w:r w:rsidRPr="00D04817">
        <w:rPr>
          <w:sz w:val="8"/>
          <w:szCs w:val="14"/>
        </w:rPr>
        <w:t>B. The Basis of the Noerr-Pennington Doctrine: Statutory Construction Versus the First Amendment ......................................................................... 80</w:t>
      </w:r>
    </w:p>
    <w:p w14:paraId="24616787" w14:textId="77777777" w:rsidR="00C379E6" w:rsidRPr="00D04817" w:rsidRDefault="00C379E6" w:rsidP="00C379E6">
      <w:pPr>
        <w:rPr>
          <w:sz w:val="8"/>
          <w:szCs w:val="14"/>
        </w:rPr>
      </w:pPr>
      <w:r w:rsidRPr="00D04817">
        <w:rPr>
          <w:sz w:val="8"/>
          <w:szCs w:val="14"/>
        </w:rPr>
        <w:t>C. What Is Petitioning? ............................................................ 84</w:t>
      </w:r>
    </w:p>
    <w:p w14:paraId="47CD59D1" w14:textId="77777777" w:rsidR="00C379E6" w:rsidRPr="00D04817" w:rsidRDefault="00C379E6" w:rsidP="00C379E6">
      <w:pPr>
        <w:rPr>
          <w:sz w:val="8"/>
          <w:szCs w:val="14"/>
        </w:rPr>
      </w:pPr>
      <w:r w:rsidRPr="00D04817">
        <w:rPr>
          <w:sz w:val="8"/>
          <w:szCs w:val="14"/>
        </w:rPr>
        <w:t>1. In General ..................................................................... 84</w:t>
      </w:r>
    </w:p>
    <w:p w14:paraId="2BFB9479" w14:textId="77777777" w:rsidR="00C379E6" w:rsidRPr="00D04817" w:rsidRDefault="00C379E6" w:rsidP="00C379E6">
      <w:pPr>
        <w:rPr>
          <w:sz w:val="8"/>
          <w:szCs w:val="14"/>
        </w:rPr>
      </w:pPr>
      <w:r w:rsidRPr="00D04817">
        <w:rPr>
          <w:sz w:val="8"/>
          <w:szCs w:val="14"/>
        </w:rPr>
        <w:t>2. Antitrust Violations Themselves Are Not “Petitioning” .................................................... 87</w:t>
      </w:r>
    </w:p>
    <w:p w14:paraId="6D7BAEDC" w14:textId="77777777" w:rsidR="00C379E6" w:rsidRPr="00D04817" w:rsidRDefault="00C379E6" w:rsidP="00C379E6">
      <w:pPr>
        <w:rPr>
          <w:sz w:val="8"/>
          <w:szCs w:val="14"/>
        </w:rPr>
      </w:pPr>
      <w:r w:rsidRPr="00D04817">
        <w:rPr>
          <w:sz w:val="8"/>
          <w:szCs w:val="14"/>
        </w:rPr>
        <w:t>3. The “Sham” Exception ................................................. 88</w:t>
      </w:r>
    </w:p>
    <w:p w14:paraId="3CF02402" w14:textId="77777777" w:rsidR="00C379E6" w:rsidRPr="00D04817" w:rsidRDefault="00C379E6" w:rsidP="00C379E6">
      <w:pPr>
        <w:rPr>
          <w:sz w:val="8"/>
          <w:szCs w:val="14"/>
        </w:rPr>
      </w:pPr>
      <w:r w:rsidRPr="00D04817">
        <w:rPr>
          <w:sz w:val="8"/>
          <w:szCs w:val="14"/>
        </w:rPr>
        <w:t>4. The “Misrepresentation” or Corruption Exception ...................................................................... 91</w:t>
      </w:r>
    </w:p>
    <w:p w14:paraId="63A244C1" w14:textId="77777777" w:rsidR="00C379E6" w:rsidRPr="00D04817" w:rsidRDefault="00C379E6" w:rsidP="00C379E6">
      <w:pPr>
        <w:rPr>
          <w:sz w:val="8"/>
          <w:szCs w:val="14"/>
        </w:rPr>
      </w:pPr>
      <w:r w:rsidRPr="00D04817">
        <w:rPr>
          <w:sz w:val="8"/>
          <w:szCs w:val="14"/>
        </w:rPr>
        <w:t>5. The “Commercial” Exception ...................................... 94</w:t>
      </w:r>
    </w:p>
    <w:p w14:paraId="63348CC2" w14:textId="77777777" w:rsidR="00C379E6" w:rsidRPr="00D04817" w:rsidRDefault="00C379E6" w:rsidP="00C379E6">
      <w:pPr>
        <w:rPr>
          <w:sz w:val="8"/>
          <w:szCs w:val="14"/>
        </w:rPr>
      </w:pPr>
      <w:r w:rsidRPr="00D04817">
        <w:rPr>
          <w:sz w:val="8"/>
          <w:szCs w:val="14"/>
        </w:rPr>
        <w:t>6. Ministerial Government Acts ....................................... 94</w:t>
      </w:r>
    </w:p>
    <w:p w14:paraId="7208D6D9" w14:textId="77777777" w:rsidR="00C379E6" w:rsidRPr="00D04817" w:rsidRDefault="00C379E6" w:rsidP="00C379E6">
      <w:pPr>
        <w:rPr>
          <w:sz w:val="8"/>
          <w:szCs w:val="14"/>
        </w:rPr>
      </w:pPr>
      <w:r w:rsidRPr="00D04817">
        <w:rPr>
          <w:sz w:val="8"/>
          <w:szCs w:val="14"/>
        </w:rPr>
        <w:t>D. Who May Be Petitioned ...................................................... 96</w:t>
      </w:r>
    </w:p>
    <w:p w14:paraId="58274402" w14:textId="77777777" w:rsidR="00C379E6" w:rsidRPr="00D04817" w:rsidRDefault="00C379E6" w:rsidP="00C379E6">
      <w:pPr>
        <w:rPr>
          <w:sz w:val="8"/>
          <w:szCs w:val="14"/>
        </w:rPr>
      </w:pPr>
      <w:r w:rsidRPr="00D04817">
        <w:rPr>
          <w:sz w:val="8"/>
          <w:szCs w:val="14"/>
        </w:rPr>
        <w:t>1. Quasi-Governmental Entities ....................................... 96</w:t>
      </w:r>
    </w:p>
    <w:p w14:paraId="7568E042" w14:textId="77777777" w:rsidR="00C379E6" w:rsidRPr="00D04817" w:rsidRDefault="00C379E6" w:rsidP="00C379E6">
      <w:pPr>
        <w:rPr>
          <w:sz w:val="8"/>
          <w:szCs w:val="14"/>
        </w:rPr>
      </w:pPr>
      <w:r w:rsidRPr="00D04817">
        <w:rPr>
          <w:sz w:val="8"/>
          <w:szCs w:val="14"/>
        </w:rPr>
        <w:t>2. Petitioning of Foreign Governments ............................ 98</w:t>
      </w:r>
    </w:p>
    <w:p w14:paraId="53703485" w14:textId="77777777" w:rsidR="00C379E6" w:rsidRPr="00D04817" w:rsidRDefault="00C379E6" w:rsidP="00C379E6">
      <w:pPr>
        <w:rPr>
          <w:sz w:val="8"/>
          <w:szCs w:val="14"/>
        </w:rPr>
      </w:pPr>
      <w:r w:rsidRPr="00D04817">
        <w:rPr>
          <w:sz w:val="8"/>
          <w:szCs w:val="14"/>
        </w:rPr>
        <w:t>3. Foreign Parties Petitioning the U.S. Government .................................................................. 99</w:t>
      </w:r>
    </w:p>
    <w:p w14:paraId="129BA591" w14:textId="77777777" w:rsidR="00C379E6" w:rsidRPr="00D04817" w:rsidRDefault="00C379E6" w:rsidP="00C379E6">
      <w:pPr>
        <w:rPr>
          <w:sz w:val="8"/>
          <w:szCs w:val="14"/>
        </w:rPr>
      </w:pPr>
      <w:r w:rsidRPr="00D04817">
        <w:rPr>
          <w:sz w:val="8"/>
          <w:szCs w:val="14"/>
        </w:rPr>
        <w:t>Chapter VI</w:t>
      </w:r>
    </w:p>
    <w:p w14:paraId="782B5795" w14:textId="77777777" w:rsidR="00C379E6" w:rsidRPr="00D04817" w:rsidRDefault="00C379E6" w:rsidP="00C379E6">
      <w:pPr>
        <w:rPr>
          <w:sz w:val="8"/>
          <w:szCs w:val="14"/>
        </w:rPr>
      </w:pPr>
      <w:r w:rsidRPr="00D04817">
        <w:rPr>
          <w:rStyle w:val="StyleUnderline"/>
          <w:sz w:val="14"/>
          <w:szCs w:val="14"/>
        </w:rPr>
        <w:t xml:space="preserve">The </w:t>
      </w:r>
      <w:r w:rsidRPr="00D04817">
        <w:rPr>
          <w:rStyle w:val="Emphasis"/>
          <w:sz w:val="14"/>
          <w:szCs w:val="14"/>
          <w:highlight w:val="yellow"/>
        </w:rPr>
        <w:t>State Action Doctrine</w:t>
      </w:r>
      <w:r w:rsidRPr="00D04817">
        <w:rPr>
          <w:sz w:val="8"/>
          <w:szCs w:val="14"/>
        </w:rPr>
        <w:t xml:space="preserve"> and Litigation Against State and Local Governments ........................................................................ 101</w:t>
      </w:r>
    </w:p>
    <w:p w14:paraId="31CBD9E7" w14:textId="77777777" w:rsidR="00C379E6" w:rsidRPr="00D04817" w:rsidRDefault="00C379E6" w:rsidP="00C379E6">
      <w:pPr>
        <w:rPr>
          <w:sz w:val="8"/>
          <w:szCs w:val="14"/>
        </w:rPr>
      </w:pPr>
      <w:r w:rsidRPr="00D04817">
        <w:rPr>
          <w:sz w:val="8"/>
          <w:szCs w:val="14"/>
        </w:rPr>
        <w:t>A. The State Action Doctrine ................................................... 101</w:t>
      </w:r>
    </w:p>
    <w:p w14:paraId="7473469C" w14:textId="77777777" w:rsidR="00C379E6" w:rsidRPr="00D04817" w:rsidRDefault="00C379E6" w:rsidP="00C379E6">
      <w:pPr>
        <w:rPr>
          <w:sz w:val="8"/>
          <w:szCs w:val="14"/>
        </w:rPr>
      </w:pPr>
      <w:r w:rsidRPr="00D04817">
        <w:rPr>
          <w:sz w:val="8"/>
          <w:szCs w:val="14"/>
        </w:rPr>
        <w:t>1. Origins and Development ............................................. 103</w:t>
      </w:r>
    </w:p>
    <w:p w14:paraId="0568CAC2" w14:textId="77777777" w:rsidR="00C379E6" w:rsidRPr="00D04817" w:rsidRDefault="00C379E6" w:rsidP="00C379E6">
      <w:pPr>
        <w:rPr>
          <w:sz w:val="8"/>
          <w:szCs w:val="14"/>
        </w:rPr>
      </w:pPr>
      <w:r w:rsidRPr="00D04817">
        <w:rPr>
          <w:sz w:val="8"/>
          <w:szCs w:val="14"/>
        </w:rPr>
        <w:t>2. Persons and Entities Entitled to Immunity ................... 106</w:t>
      </w:r>
    </w:p>
    <w:p w14:paraId="20372029" w14:textId="77777777" w:rsidR="00C379E6" w:rsidRPr="00D04817" w:rsidRDefault="00C379E6" w:rsidP="00C379E6">
      <w:pPr>
        <w:rPr>
          <w:sz w:val="8"/>
          <w:szCs w:val="14"/>
        </w:rPr>
      </w:pPr>
      <w:r w:rsidRPr="00D04817">
        <w:rPr>
          <w:sz w:val="8"/>
          <w:szCs w:val="14"/>
        </w:rPr>
        <w:t>a. The “Ipso Facto” Immunity of the State Qua State ............................................ 106</w:t>
      </w:r>
    </w:p>
    <w:p w14:paraId="7DD99AC2" w14:textId="77777777" w:rsidR="00C379E6" w:rsidRPr="00D04817" w:rsidRDefault="00C379E6" w:rsidP="00C379E6">
      <w:pPr>
        <w:rPr>
          <w:sz w:val="8"/>
          <w:szCs w:val="14"/>
        </w:rPr>
      </w:pPr>
      <w:r w:rsidRPr="00D04817">
        <w:rPr>
          <w:sz w:val="8"/>
          <w:szCs w:val="14"/>
        </w:rPr>
        <w:t>b. Cities, Counties, and Municipalities ....................... 107</w:t>
      </w:r>
    </w:p>
    <w:p w14:paraId="20130AD3" w14:textId="77777777" w:rsidR="00C379E6" w:rsidRPr="00D04817" w:rsidRDefault="00C379E6" w:rsidP="00C379E6">
      <w:pPr>
        <w:rPr>
          <w:sz w:val="8"/>
          <w:szCs w:val="14"/>
        </w:rPr>
      </w:pPr>
      <w:r w:rsidRPr="00D04817">
        <w:rPr>
          <w:sz w:val="8"/>
          <w:szCs w:val="14"/>
        </w:rPr>
        <w:t>c. Executive Departments, Agencies, and Special Authorities ........................................... 107</w:t>
      </w:r>
    </w:p>
    <w:p w14:paraId="15930E5B" w14:textId="77777777" w:rsidR="00C379E6" w:rsidRPr="00D04817" w:rsidRDefault="00C379E6" w:rsidP="00C379E6">
      <w:pPr>
        <w:rPr>
          <w:sz w:val="8"/>
          <w:szCs w:val="14"/>
        </w:rPr>
      </w:pPr>
      <w:r w:rsidRPr="00D04817">
        <w:rPr>
          <w:sz w:val="8"/>
          <w:szCs w:val="14"/>
        </w:rPr>
        <w:t>3. Issues in the Midcal Elements ....................................... 110</w:t>
      </w:r>
    </w:p>
    <w:p w14:paraId="459A7A65" w14:textId="77777777" w:rsidR="00C379E6" w:rsidRPr="00D04817" w:rsidRDefault="00C379E6" w:rsidP="00C379E6">
      <w:pPr>
        <w:rPr>
          <w:sz w:val="8"/>
          <w:szCs w:val="14"/>
        </w:rPr>
      </w:pPr>
      <w:r w:rsidRPr="00D04817">
        <w:rPr>
          <w:sz w:val="8"/>
          <w:szCs w:val="14"/>
        </w:rPr>
        <w:t>a. The Clear Articulation Requirement ....................... 110</w:t>
      </w:r>
    </w:p>
    <w:p w14:paraId="52565D84" w14:textId="77777777" w:rsidR="00C379E6" w:rsidRPr="00D04817" w:rsidRDefault="00C379E6" w:rsidP="00C379E6">
      <w:pPr>
        <w:rPr>
          <w:sz w:val="8"/>
          <w:szCs w:val="14"/>
        </w:rPr>
      </w:pPr>
      <w:r w:rsidRPr="00D04817">
        <w:rPr>
          <w:sz w:val="8"/>
          <w:szCs w:val="14"/>
        </w:rPr>
        <w:t>b. The Active Supervision Requirement ..................... 114</w:t>
      </w:r>
    </w:p>
    <w:p w14:paraId="564E6F36" w14:textId="77777777" w:rsidR="00C379E6" w:rsidRPr="00D04817" w:rsidRDefault="00C379E6" w:rsidP="00C379E6">
      <w:pPr>
        <w:rPr>
          <w:sz w:val="8"/>
          <w:szCs w:val="14"/>
        </w:rPr>
      </w:pPr>
      <w:r w:rsidRPr="00D04817">
        <w:rPr>
          <w:sz w:val="8"/>
          <w:szCs w:val="14"/>
        </w:rPr>
        <w:t>4. Exceptions to State Action Immunity ............................ 117</w:t>
      </w:r>
    </w:p>
    <w:p w14:paraId="1A0D57CA" w14:textId="77777777" w:rsidR="00C379E6" w:rsidRPr="00D04817" w:rsidRDefault="00C379E6" w:rsidP="00C379E6">
      <w:pPr>
        <w:rPr>
          <w:sz w:val="8"/>
          <w:szCs w:val="14"/>
        </w:rPr>
      </w:pPr>
      <w:r w:rsidRPr="00D04817">
        <w:rPr>
          <w:sz w:val="8"/>
          <w:szCs w:val="14"/>
        </w:rPr>
        <w:t>a. Exceptions That Have Been Rejected: Conspiracy, Malicious Motives, and Corruption ................................................................ 117</w:t>
      </w:r>
    </w:p>
    <w:p w14:paraId="0CEDACD0" w14:textId="77777777" w:rsidR="00C379E6" w:rsidRPr="00D04817" w:rsidRDefault="00C379E6" w:rsidP="00C379E6">
      <w:pPr>
        <w:rPr>
          <w:sz w:val="8"/>
          <w:szCs w:val="14"/>
        </w:rPr>
      </w:pPr>
      <w:r w:rsidRPr="00D04817">
        <w:rPr>
          <w:sz w:val="8"/>
          <w:szCs w:val="14"/>
        </w:rPr>
        <w:t>b. The Uncertain Viability of the Market Participant Exception ............................................... 119</w:t>
      </w:r>
    </w:p>
    <w:p w14:paraId="150B6588" w14:textId="77777777" w:rsidR="00C379E6" w:rsidRPr="00D04817" w:rsidRDefault="00C379E6" w:rsidP="00C379E6">
      <w:pPr>
        <w:rPr>
          <w:sz w:val="8"/>
          <w:szCs w:val="14"/>
        </w:rPr>
      </w:pPr>
      <w:r w:rsidRPr="00D04817">
        <w:rPr>
          <w:sz w:val="8"/>
          <w:szCs w:val="14"/>
        </w:rPr>
        <w:t>B. The Local Government Antitrust Act ................................... 120</w:t>
      </w:r>
    </w:p>
    <w:p w14:paraId="7142CE32" w14:textId="77777777" w:rsidR="00C379E6" w:rsidRPr="00D04817" w:rsidRDefault="00C379E6" w:rsidP="00C379E6">
      <w:pPr>
        <w:rPr>
          <w:sz w:val="8"/>
          <w:szCs w:val="14"/>
        </w:rPr>
      </w:pPr>
      <w:r w:rsidRPr="00D04817">
        <w:rPr>
          <w:sz w:val="8"/>
          <w:szCs w:val="14"/>
        </w:rPr>
        <w:t>1. In General ....................................................................... 121</w:t>
      </w:r>
    </w:p>
    <w:p w14:paraId="2AED526B" w14:textId="77777777" w:rsidR="00C379E6" w:rsidRPr="00D04817" w:rsidRDefault="00C379E6" w:rsidP="00C379E6">
      <w:pPr>
        <w:rPr>
          <w:sz w:val="8"/>
          <w:szCs w:val="14"/>
        </w:rPr>
      </w:pPr>
      <w:r w:rsidRPr="00D04817">
        <w:rPr>
          <w:sz w:val="8"/>
          <w:szCs w:val="14"/>
        </w:rPr>
        <w:t>2. Entities and Persons Entitled to Protection ..................... 122</w:t>
      </w:r>
    </w:p>
    <w:p w14:paraId="6D7FAF41" w14:textId="77777777" w:rsidR="00C379E6" w:rsidRPr="00D04817" w:rsidRDefault="00C379E6" w:rsidP="00C379E6">
      <w:pPr>
        <w:rPr>
          <w:sz w:val="8"/>
          <w:szCs w:val="14"/>
        </w:rPr>
      </w:pPr>
      <w:r w:rsidRPr="00D04817">
        <w:rPr>
          <w:sz w:val="8"/>
          <w:szCs w:val="14"/>
        </w:rPr>
        <w:t>C. Constitutional Aspects of Antitrust Litigation Against State and Local Government ................................... 125</w:t>
      </w:r>
    </w:p>
    <w:p w14:paraId="56734F64" w14:textId="77777777" w:rsidR="00C379E6" w:rsidRPr="00D04817" w:rsidRDefault="00C379E6" w:rsidP="00C379E6">
      <w:pPr>
        <w:rPr>
          <w:sz w:val="8"/>
          <w:szCs w:val="14"/>
        </w:rPr>
      </w:pPr>
      <w:r w:rsidRPr="00D04817">
        <w:rPr>
          <w:sz w:val="8"/>
          <w:szCs w:val="14"/>
        </w:rPr>
        <w:t>1. Sovereign Immunity Issues: The Eleventh Amendment and the Rule of Ex Parte Young .............................................................................. 126</w:t>
      </w:r>
    </w:p>
    <w:p w14:paraId="20B9960F" w14:textId="77777777" w:rsidR="00C379E6" w:rsidRPr="00D04817" w:rsidRDefault="00C379E6" w:rsidP="00C379E6">
      <w:pPr>
        <w:rPr>
          <w:sz w:val="8"/>
          <w:szCs w:val="14"/>
        </w:rPr>
      </w:pPr>
      <w:r w:rsidRPr="00D04817">
        <w:rPr>
          <w:sz w:val="8"/>
          <w:szCs w:val="14"/>
        </w:rPr>
        <w:t>2. Antitrust and the Immunity for Public Officials .......................................................................... 129</w:t>
      </w:r>
    </w:p>
    <w:p w14:paraId="0ABE720D" w14:textId="77777777" w:rsidR="00C379E6" w:rsidRPr="00D04817" w:rsidRDefault="00C379E6" w:rsidP="00C379E6">
      <w:pPr>
        <w:rPr>
          <w:sz w:val="8"/>
          <w:szCs w:val="14"/>
        </w:rPr>
      </w:pPr>
      <w:r w:rsidRPr="00D04817">
        <w:rPr>
          <w:sz w:val="8"/>
          <w:szCs w:val="14"/>
        </w:rPr>
        <w:t>3. Facial Challenge to Anticompetitive State Laws: Sherman Act “Preemption” and the “Hybrid Restraints” Concept .......................................... 132</w:t>
      </w:r>
    </w:p>
    <w:p w14:paraId="472A23D4" w14:textId="77777777" w:rsidR="00C379E6" w:rsidRPr="00D04817" w:rsidRDefault="00C379E6" w:rsidP="00C379E6">
      <w:pPr>
        <w:rPr>
          <w:sz w:val="8"/>
          <w:szCs w:val="14"/>
        </w:rPr>
      </w:pPr>
      <w:r w:rsidRPr="00D04817">
        <w:rPr>
          <w:sz w:val="8"/>
          <w:szCs w:val="14"/>
        </w:rPr>
        <w:t>PART FOUR</w:t>
      </w:r>
    </w:p>
    <w:p w14:paraId="36AD6451" w14:textId="77777777" w:rsidR="00C379E6" w:rsidRPr="00D04817" w:rsidRDefault="00C379E6" w:rsidP="00C379E6">
      <w:pPr>
        <w:rPr>
          <w:sz w:val="8"/>
          <w:szCs w:val="14"/>
        </w:rPr>
      </w:pPr>
      <w:r w:rsidRPr="00D04817">
        <w:rPr>
          <w:sz w:val="8"/>
          <w:szCs w:val="14"/>
        </w:rPr>
        <w:t>DOCTRINES OF IMPLICIT REPEAL</w:t>
      </w:r>
    </w:p>
    <w:p w14:paraId="34EE4B46" w14:textId="77777777" w:rsidR="00C379E6" w:rsidRPr="00D04817" w:rsidRDefault="00C379E6" w:rsidP="00C379E6">
      <w:pPr>
        <w:rPr>
          <w:sz w:val="8"/>
          <w:szCs w:val="14"/>
        </w:rPr>
      </w:pPr>
      <w:r w:rsidRPr="00D04817">
        <w:rPr>
          <w:sz w:val="8"/>
          <w:szCs w:val="14"/>
        </w:rPr>
        <w:t>Chapter VII</w:t>
      </w:r>
    </w:p>
    <w:p w14:paraId="34CA79B9" w14:textId="77777777" w:rsidR="00C379E6" w:rsidRPr="00D04817" w:rsidRDefault="00C379E6" w:rsidP="00C379E6">
      <w:pPr>
        <w:rPr>
          <w:sz w:val="8"/>
          <w:szCs w:val="14"/>
        </w:rPr>
      </w:pPr>
      <w:r w:rsidRPr="00D04817">
        <w:rPr>
          <w:sz w:val="8"/>
          <w:szCs w:val="14"/>
        </w:rPr>
        <w:t>The Doctrine of Implied Repeal and the Federal Instrumentality Rule ................................................................................................... 137</w:t>
      </w:r>
    </w:p>
    <w:p w14:paraId="56AC7803" w14:textId="77777777" w:rsidR="00C379E6" w:rsidRPr="00D04817" w:rsidRDefault="00C379E6" w:rsidP="00C379E6">
      <w:pPr>
        <w:rPr>
          <w:sz w:val="8"/>
          <w:szCs w:val="14"/>
        </w:rPr>
      </w:pPr>
      <w:r w:rsidRPr="00D04817">
        <w:rPr>
          <w:sz w:val="8"/>
          <w:szCs w:val="14"/>
        </w:rPr>
        <w:t>A. Implied Repeal and the Evolution of the Traditional Standard: Repeals by Implication Were Disfavored ............. 138</w:t>
      </w:r>
    </w:p>
    <w:p w14:paraId="3184E1B5" w14:textId="77777777" w:rsidR="00C379E6" w:rsidRPr="00D04817" w:rsidRDefault="00C379E6" w:rsidP="00C379E6">
      <w:pPr>
        <w:rPr>
          <w:sz w:val="8"/>
          <w:szCs w:val="14"/>
        </w:rPr>
      </w:pPr>
      <w:r w:rsidRPr="00D04817">
        <w:rPr>
          <w:sz w:val="8"/>
          <w:szCs w:val="14"/>
        </w:rPr>
        <w:t xml:space="preserve">B. </w:t>
      </w:r>
      <w:r w:rsidRPr="00D04817">
        <w:rPr>
          <w:rStyle w:val="Emphasis"/>
          <w:sz w:val="14"/>
          <w:szCs w:val="14"/>
          <w:highlight w:val="yellow"/>
        </w:rPr>
        <w:t>Credit Suisse</w:t>
      </w:r>
      <w:r w:rsidRPr="00D04817">
        <w:rPr>
          <w:sz w:val="8"/>
          <w:szCs w:val="14"/>
        </w:rPr>
        <w:t xml:space="preserve"> .......................................................................... 144</w:t>
      </w:r>
    </w:p>
    <w:p w14:paraId="51D3B5B1" w14:textId="77777777" w:rsidR="00C379E6" w:rsidRPr="00D04817" w:rsidRDefault="00C379E6" w:rsidP="00C379E6">
      <w:pPr>
        <w:rPr>
          <w:sz w:val="8"/>
          <w:szCs w:val="14"/>
        </w:rPr>
      </w:pPr>
      <w:r w:rsidRPr="00D04817">
        <w:rPr>
          <w:sz w:val="8"/>
          <w:szCs w:val="14"/>
        </w:rPr>
        <w:t>C. Lower Court Developments Since Credit Suisse .................. 146</w:t>
      </w:r>
    </w:p>
    <w:p w14:paraId="41EE3871" w14:textId="77777777" w:rsidR="00C379E6" w:rsidRPr="00D04817" w:rsidRDefault="00C379E6" w:rsidP="00C379E6">
      <w:pPr>
        <w:rPr>
          <w:sz w:val="8"/>
          <w:szCs w:val="14"/>
        </w:rPr>
      </w:pPr>
      <w:r w:rsidRPr="00D04817">
        <w:rPr>
          <w:sz w:val="8"/>
          <w:szCs w:val="14"/>
        </w:rPr>
        <w:t>1. The “Generality” Gloss of Short Sale ............................. 146</w:t>
      </w:r>
    </w:p>
    <w:p w14:paraId="6AF82B87" w14:textId="77777777" w:rsidR="00C379E6" w:rsidRPr="00D04817" w:rsidRDefault="00C379E6" w:rsidP="00C379E6">
      <w:pPr>
        <w:rPr>
          <w:sz w:val="8"/>
          <w:szCs w:val="14"/>
        </w:rPr>
      </w:pPr>
      <w:r w:rsidRPr="00D04817">
        <w:rPr>
          <w:sz w:val="8"/>
          <w:szCs w:val="14"/>
        </w:rPr>
        <w:t>2. Other Lower Court Developments .................................. 147</w:t>
      </w:r>
    </w:p>
    <w:p w14:paraId="4DAACA23" w14:textId="77777777" w:rsidR="00C379E6" w:rsidRPr="00D04817" w:rsidRDefault="00C379E6" w:rsidP="00C379E6">
      <w:pPr>
        <w:rPr>
          <w:sz w:val="8"/>
          <w:szCs w:val="14"/>
        </w:rPr>
      </w:pPr>
      <w:r w:rsidRPr="00D04817">
        <w:rPr>
          <w:sz w:val="8"/>
          <w:szCs w:val="14"/>
        </w:rPr>
        <w:t>D. The Federal Instrumentality Rule .......................................... 150</w:t>
      </w:r>
    </w:p>
    <w:p w14:paraId="2C19705D" w14:textId="77777777" w:rsidR="00C379E6" w:rsidRPr="00D04817" w:rsidRDefault="00C379E6" w:rsidP="00C379E6">
      <w:pPr>
        <w:rPr>
          <w:sz w:val="8"/>
          <w:szCs w:val="14"/>
        </w:rPr>
      </w:pPr>
      <w:r w:rsidRPr="00D04817">
        <w:rPr>
          <w:sz w:val="8"/>
          <w:szCs w:val="14"/>
        </w:rPr>
        <w:t>Chapter VIII</w:t>
      </w:r>
    </w:p>
    <w:p w14:paraId="66F87CD8" w14:textId="77777777" w:rsidR="00C379E6" w:rsidRPr="00D04817" w:rsidRDefault="00C379E6" w:rsidP="00C379E6">
      <w:pPr>
        <w:rPr>
          <w:sz w:val="8"/>
          <w:szCs w:val="14"/>
        </w:rPr>
      </w:pPr>
      <w:r w:rsidRPr="00D04817">
        <w:rPr>
          <w:sz w:val="8"/>
          <w:szCs w:val="14"/>
        </w:rPr>
        <w:t>The Keogh or “Filed-Rate” Doctrine .............................................. 153</w:t>
      </w:r>
    </w:p>
    <w:p w14:paraId="65DA5B3C" w14:textId="77777777" w:rsidR="00C379E6" w:rsidRPr="00D04817" w:rsidRDefault="00C379E6" w:rsidP="00C379E6">
      <w:pPr>
        <w:rPr>
          <w:sz w:val="8"/>
          <w:szCs w:val="14"/>
        </w:rPr>
      </w:pPr>
      <w:r w:rsidRPr="00D04817">
        <w:rPr>
          <w:sz w:val="8"/>
          <w:szCs w:val="14"/>
        </w:rPr>
        <w:t>A. The Filed-Rate Doctrine in General....................................... 154</w:t>
      </w:r>
    </w:p>
    <w:p w14:paraId="04EAF4CD" w14:textId="77777777" w:rsidR="00C379E6" w:rsidRPr="00D04817" w:rsidRDefault="00C379E6" w:rsidP="00C379E6">
      <w:pPr>
        <w:rPr>
          <w:sz w:val="8"/>
          <w:szCs w:val="14"/>
        </w:rPr>
      </w:pPr>
      <w:r w:rsidRPr="00D04817">
        <w:rPr>
          <w:sz w:val="8"/>
          <w:szCs w:val="14"/>
        </w:rPr>
        <w:t>B. Doctrinal Details .................................................................... 158</w:t>
      </w:r>
    </w:p>
    <w:p w14:paraId="44BE1472" w14:textId="77777777" w:rsidR="00C379E6" w:rsidRPr="00D04817" w:rsidRDefault="00C379E6" w:rsidP="00C379E6">
      <w:pPr>
        <w:rPr>
          <w:sz w:val="8"/>
          <w:szCs w:val="14"/>
        </w:rPr>
      </w:pPr>
      <w:r w:rsidRPr="00D04817">
        <w:rPr>
          <w:sz w:val="8"/>
          <w:szCs w:val="14"/>
        </w:rPr>
        <w:t>1. Scope of the Doctrine ...................................................... 158</w:t>
      </w:r>
    </w:p>
    <w:p w14:paraId="4B232730" w14:textId="77777777" w:rsidR="00C379E6" w:rsidRPr="00D04817" w:rsidRDefault="00C379E6" w:rsidP="00C379E6">
      <w:pPr>
        <w:rPr>
          <w:sz w:val="8"/>
          <w:szCs w:val="14"/>
        </w:rPr>
      </w:pPr>
      <w:r w:rsidRPr="00D04817">
        <w:rPr>
          <w:sz w:val="8"/>
          <w:szCs w:val="14"/>
        </w:rPr>
        <w:t>2. The Filed-Rate Doctrine and Deregulation ..................... 164</w:t>
      </w:r>
    </w:p>
    <w:p w14:paraId="1EA34B1C" w14:textId="77777777" w:rsidR="00C379E6" w:rsidRPr="00D04817" w:rsidRDefault="00C379E6" w:rsidP="00C379E6">
      <w:pPr>
        <w:rPr>
          <w:sz w:val="8"/>
          <w:szCs w:val="14"/>
        </w:rPr>
      </w:pPr>
      <w:r w:rsidRPr="00D04817">
        <w:rPr>
          <w:sz w:val="8"/>
          <w:szCs w:val="14"/>
        </w:rPr>
        <w:t>3. Exceptions ....................................................................... 166</w:t>
      </w:r>
    </w:p>
    <w:p w14:paraId="79852F82" w14:textId="77777777" w:rsidR="00C379E6" w:rsidRPr="00D04817" w:rsidRDefault="00C379E6" w:rsidP="00C379E6">
      <w:pPr>
        <w:rPr>
          <w:sz w:val="8"/>
          <w:szCs w:val="14"/>
        </w:rPr>
      </w:pPr>
      <w:r w:rsidRPr="00D04817">
        <w:rPr>
          <w:sz w:val="8"/>
          <w:szCs w:val="14"/>
        </w:rPr>
        <w:t>C. Future Prospects .................................................................... 170</w:t>
      </w:r>
    </w:p>
    <w:p w14:paraId="057C933A" w14:textId="77777777" w:rsidR="00C379E6" w:rsidRPr="00D04817" w:rsidRDefault="00C379E6" w:rsidP="00C379E6">
      <w:pPr>
        <w:tabs>
          <w:tab w:val="left" w:pos="1980"/>
        </w:tabs>
        <w:rPr>
          <w:sz w:val="8"/>
          <w:szCs w:val="14"/>
        </w:rPr>
      </w:pPr>
      <w:r w:rsidRPr="00D04817">
        <w:rPr>
          <w:sz w:val="8"/>
          <w:szCs w:val="14"/>
        </w:rPr>
        <w:t>Chapter IX</w:t>
      </w:r>
      <w:r w:rsidRPr="00D04817">
        <w:rPr>
          <w:sz w:val="8"/>
          <w:szCs w:val="14"/>
        </w:rPr>
        <w:tab/>
      </w:r>
    </w:p>
    <w:p w14:paraId="1728DB6F" w14:textId="77777777" w:rsidR="00C379E6" w:rsidRPr="00D04817" w:rsidRDefault="00C379E6" w:rsidP="00C379E6">
      <w:pPr>
        <w:rPr>
          <w:sz w:val="8"/>
          <w:szCs w:val="14"/>
        </w:rPr>
      </w:pPr>
      <w:r w:rsidRPr="00D04817">
        <w:rPr>
          <w:sz w:val="8"/>
          <w:szCs w:val="14"/>
        </w:rPr>
        <w:t>The Doctrine Of Primary Jurisdiction ........................................... 173</w:t>
      </w:r>
    </w:p>
    <w:p w14:paraId="1576F01E" w14:textId="77777777" w:rsidR="00C379E6" w:rsidRPr="00D04817" w:rsidRDefault="00C379E6" w:rsidP="00C379E6">
      <w:pPr>
        <w:rPr>
          <w:sz w:val="8"/>
          <w:szCs w:val="14"/>
        </w:rPr>
      </w:pPr>
      <w:r w:rsidRPr="00D04817">
        <w:rPr>
          <w:sz w:val="8"/>
          <w:szCs w:val="14"/>
        </w:rPr>
        <w:t>A. Origin and Contours of Primary Jurisdiction Doctrine ................................................................................. 174</w:t>
      </w:r>
    </w:p>
    <w:p w14:paraId="0EE66A9F" w14:textId="77777777" w:rsidR="00C379E6" w:rsidRPr="00D04817" w:rsidRDefault="00C379E6" w:rsidP="00C379E6">
      <w:pPr>
        <w:rPr>
          <w:sz w:val="8"/>
          <w:szCs w:val="14"/>
        </w:rPr>
      </w:pPr>
      <w:r w:rsidRPr="00D04817">
        <w:rPr>
          <w:sz w:val="8"/>
          <w:szCs w:val="14"/>
        </w:rPr>
        <w:t>B. Primary Jurisdiction in the Antitrust Context ........................ 178</w:t>
      </w:r>
    </w:p>
    <w:p w14:paraId="38950052" w14:textId="77777777" w:rsidR="00C379E6" w:rsidRPr="00D04817" w:rsidRDefault="00C379E6" w:rsidP="00C379E6">
      <w:pPr>
        <w:rPr>
          <w:sz w:val="8"/>
          <w:szCs w:val="14"/>
        </w:rPr>
      </w:pPr>
      <w:r w:rsidRPr="00D04817">
        <w:rPr>
          <w:sz w:val="8"/>
          <w:szCs w:val="14"/>
        </w:rPr>
        <w:t>C. Determining Whether Primary Jurisdiction Doctrine Applies .................................................................... 181</w:t>
      </w:r>
    </w:p>
    <w:p w14:paraId="473A2A39" w14:textId="77777777" w:rsidR="00C379E6" w:rsidRPr="00D04817" w:rsidRDefault="00C379E6" w:rsidP="00C379E6">
      <w:pPr>
        <w:rPr>
          <w:sz w:val="8"/>
          <w:szCs w:val="14"/>
        </w:rPr>
      </w:pPr>
      <w:r w:rsidRPr="00D04817">
        <w:rPr>
          <w:sz w:val="8"/>
          <w:szCs w:val="14"/>
        </w:rPr>
        <w:t>1. Identifying Appropriate Issues for Reference to Agency ........................................................................ 181</w:t>
      </w:r>
    </w:p>
    <w:p w14:paraId="1D729DC8" w14:textId="77777777" w:rsidR="00C379E6" w:rsidRPr="00D04817" w:rsidRDefault="00C379E6" w:rsidP="00C379E6">
      <w:pPr>
        <w:rPr>
          <w:sz w:val="8"/>
          <w:szCs w:val="14"/>
        </w:rPr>
      </w:pPr>
      <w:r w:rsidRPr="00D04817">
        <w:rPr>
          <w:sz w:val="8"/>
          <w:szCs w:val="14"/>
        </w:rPr>
        <w:t>2. Determining Whether Agency Has Jurisdiction ...................................................................... 183</w:t>
      </w:r>
    </w:p>
    <w:p w14:paraId="511BC9A9" w14:textId="77777777" w:rsidR="00C379E6" w:rsidRPr="00D04817" w:rsidRDefault="00C379E6" w:rsidP="00C379E6">
      <w:pPr>
        <w:rPr>
          <w:sz w:val="8"/>
          <w:szCs w:val="14"/>
        </w:rPr>
      </w:pPr>
      <w:r w:rsidRPr="00D04817">
        <w:rPr>
          <w:sz w:val="8"/>
          <w:szCs w:val="14"/>
        </w:rPr>
        <w:t>3. Determining Whether Referral Is Warranted ........................................................................ 184</w:t>
      </w:r>
    </w:p>
    <w:p w14:paraId="32144797" w14:textId="77777777" w:rsidR="00C379E6" w:rsidRPr="00D04817" w:rsidRDefault="00C379E6" w:rsidP="00C379E6">
      <w:pPr>
        <w:rPr>
          <w:sz w:val="8"/>
          <w:szCs w:val="14"/>
        </w:rPr>
      </w:pPr>
      <w:r w:rsidRPr="00D04817">
        <w:rPr>
          <w:sz w:val="8"/>
          <w:szCs w:val="14"/>
        </w:rPr>
        <w:t>D. Procedures Applicable to Primary Jurisdiction Referral .................................................................................. 187</w:t>
      </w:r>
    </w:p>
    <w:p w14:paraId="4F0B349C" w14:textId="77777777" w:rsidR="00C379E6" w:rsidRPr="00D04817" w:rsidRDefault="00C379E6" w:rsidP="00C379E6">
      <w:pPr>
        <w:rPr>
          <w:sz w:val="8"/>
          <w:szCs w:val="14"/>
        </w:rPr>
      </w:pPr>
      <w:r w:rsidRPr="00D04817">
        <w:rPr>
          <w:sz w:val="8"/>
          <w:szCs w:val="14"/>
        </w:rPr>
        <w:t>E. Review of Decision to Invoke Primary Jurisdiction ............................................................................. 189</w:t>
      </w:r>
    </w:p>
    <w:p w14:paraId="7BEE2CD2" w14:textId="77777777" w:rsidR="00C379E6" w:rsidRPr="00D04817" w:rsidRDefault="00C379E6" w:rsidP="00C379E6">
      <w:pPr>
        <w:rPr>
          <w:sz w:val="8"/>
          <w:szCs w:val="14"/>
        </w:rPr>
      </w:pPr>
      <w:r w:rsidRPr="00D04817">
        <w:rPr>
          <w:sz w:val="8"/>
          <w:szCs w:val="14"/>
        </w:rPr>
        <w:t>PART FIVE</w:t>
      </w:r>
    </w:p>
    <w:p w14:paraId="7B3A608F" w14:textId="77777777" w:rsidR="00C379E6" w:rsidRPr="00D04817" w:rsidRDefault="00C379E6" w:rsidP="00C379E6">
      <w:pPr>
        <w:rPr>
          <w:sz w:val="8"/>
          <w:szCs w:val="14"/>
        </w:rPr>
      </w:pPr>
      <w:r w:rsidRPr="00D04817">
        <w:rPr>
          <w:sz w:val="8"/>
          <w:szCs w:val="14"/>
        </w:rPr>
        <w:t>ISSUES OF SECTOR-WIDE APPLICABILITY</w:t>
      </w:r>
    </w:p>
    <w:p w14:paraId="099739ED" w14:textId="77777777" w:rsidR="00C379E6" w:rsidRPr="00D04817" w:rsidRDefault="00C379E6" w:rsidP="00C379E6">
      <w:pPr>
        <w:rPr>
          <w:sz w:val="8"/>
          <w:szCs w:val="14"/>
        </w:rPr>
      </w:pPr>
      <w:r w:rsidRPr="00D04817">
        <w:rPr>
          <w:sz w:val="8"/>
          <w:szCs w:val="14"/>
        </w:rPr>
        <w:t>Chapter X</w:t>
      </w:r>
    </w:p>
    <w:p w14:paraId="0995E2D6" w14:textId="77777777" w:rsidR="00C379E6" w:rsidRPr="00D04817" w:rsidRDefault="00C379E6" w:rsidP="00C379E6">
      <w:pPr>
        <w:rPr>
          <w:sz w:val="8"/>
          <w:szCs w:val="14"/>
        </w:rPr>
      </w:pPr>
      <w:r w:rsidRPr="00D04817">
        <w:rPr>
          <w:sz w:val="8"/>
          <w:szCs w:val="14"/>
        </w:rPr>
        <w:t xml:space="preserve">Antitrust and </w:t>
      </w:r>
      <w:r w:rsidRPr="00D04817">
        <w:rPr>
          <w:rStyle w:val="StyleUnderline"/>
          <w:sz w:val="14"/>
          <w:szCs w:val="14"/>
        </w:rPr>
        <w:t xml:space="preserve">Organized </w:t>
      </w:r>
      <w:r w:rsidRPr="00D04817">
        <w:rPr>
          <w:rStyle w:val="Emphasis"/>
          <w:sz w:val="14"/>
          <w:szCs w:val="14"/>
          <w:highlight w:val="yellow"/>
        </w:rPr>
        <w:t>Labor</w:t>
      </w:r>
      <w:r w:rsidRPr="00D04817">
        <w:rPr>
          <w:sz w:val="8"/>
          <w:szCs w:val="14"/>
        </w:rPr>
        <w:t xml:space="preserve"> ...................................................... 193</w:t>
      </w:r>
    </w:p>
    <w:p w14:paraId="562BE5E3" w14:textId="77777777" w:rsidR="00C379E6" w:rsidRPr="00D04817" w:rsidRDefault="00C379E6" w:rsidP="00C379E6">
      <w:pPr>
        <w:rPr>
          <w:sz w:val="8"/>
          <w:szCs w:val="14"/>
        </w:rPr>
      </w:pPr>
      <w:r w:rsidRPr="00D04817">
        <w:rPr>
          <w:sz w:val="8"/>
          <w:szCs w:val="14"/>
        </w:rPr>
        <w:t>A. Historical Background ........................................................... 194</w:t>
      </w:r>
    </w:p>
    <w:p w14:paraId="6D1F0D81" w14:textId="77777777" w:rsidR="00C379E6" w:rsidRPr="00D04817" w:rsidRDefault="00C379E6" w:rsidP="00C379E6">
      <w:pPr>
        <w:rPr>
          <w:sz w:val="8"/>
          <w:szCs w:val="14"/>
        </w:rPr>
      </w:pPr>
      <w:r w:rsidRPr="00D04817">
        <w:rPr>
          <w:sz w:val="8"/>
          <w:szCs w:val="14"/>
        </w:rPr>
        <w:t>B. Current Law ........................................................................... 196</w:t>
      </w:r>
    </w:p>
    <w:p w14:paraId="5B55F81C" w14:textId="77777777" w:rsidR="00C379E6" w:rsidRPr="00D04817" w:rsidRDefault="00C379E6" w:rsidP="00C379E6">
      <w:pPr>
        <w:rPr>
          <w:sz w:val="8"/>
          <w:szCs w:val="14"/>
        </w:rPr>
      </w:pPr>
      <w:r w:rsidRPr="00D04817">
        <w:rPr>
          <w:sz w:val="8"/>
          <w:szCs w:val="14"/>
        </w:rPr>
        <w:t>1. The “Statutory” Exemption ............................................. 196</w:t>
      </w:r>
    </w:p>
    <w:p w14:paraId="0C1C39E5" w14:textId="77777777" w:rsidR="00C379E6" w:rsidRPr="00D04817" w:rsidRDefault="00C379E6" w:rsidP="00C379E6">
      <w:pPr>
        <w:rPr>
          <w:sz w:val="8"/>
          <w:szCs w:val="14"/>
        </w:rPr>
      </w:pPr>
      <w:r w:rsidRPr="00D04817">
        <w:rPr>
          <w:sz w:val="8"/>
          <w:szCs w:val="14"/>
        </w:rPr>
        <w:t>2. The “Nonstatutory” Exemption ....................................... 200</w:t>
      </w:r>
    </w:p>
    <w:p w14:paraId="31E5B300" w14:textId="77777777" w:rsidR="00C379E6" w:rsidRPr="00D04817" w:rsidRDefault="00C379E6" w:rsidP="00C379E6">
      <w:pPr>
        <w:rPr>
          <w:sz w:val="8"/>
          <w:szCs w:val="14"/>
        </w:rPr>
      </w:pPr>
      <w:r w:rsidRPr="00D04817">
        <w:rPr>
          <w:sz w:val="8"/>
          <w:szCs w:val="14"/>
        </w:rPr>
        <w:t>Chapter XI</w:t>
      </w:r>
    </w:p>
    <w:p w14:paraId="5410D24D" w14:textId="77777777" w:rsidR="00C379E6" w:rsidRPr="00D04817" w:rsidRDefault="00C379E6" w:rsidP="00C379E6">
      <w:pPr>
        <w:rPr>
          <w:sz w:val="8"/>
          <w:szCs w:val="14"/>
        </w:rPr>
      </w:pPr>
      <w:r w:rsidRPr="00D04817">
        <w:rPr>
          <w:sz w:val="8"/>
          <w:szCs w:val="14"/>
        </w:rPr>
        <w:t xml:space="preserve">Antitrust and </w:t>
      </w:r>
      <w:r w:rsidRPr="00D04817">
        <w:rPr>
          <w:rStyle w:val="Emphasis"/>
          <w:sz w:val="14"/>
          <w:szCs w:val="14"/>
          <w:highlight w:val="yellow"/>
        </w:rPr>
        <w:t>Ag</w:t>
      </w:r>
      <w:r w:rsidRPr="00D04817">
        <w:rPr>
          <w:rStyle w:val="StyleUnderline"/>
          <w:sz w:val="14"/>
          <w:szCs w:val="14"/>
        </w:rPr>
        <w:t>riculture</w:t>
      </w:r>
      <w:r w:rsidRPr="00D04817">
        <w:rPr>
          <w:sz w:val="8"/>
          <w:szCs w:val="14"/>
        </w:rPr>
        <w:t xml:space="preserve"> ................................................................ 207</w:t>
      </w:r>
    </w:p>
    <w:p w14:paraId="2460C2DE" w14:textId="77777777" w:rsidR="00C379E6" w:rsidRPr="00D04817" w:rsidRDefault="00C379E6" w:rsidP="00C379E6">
      <w:pPr>
        <w:rPr>
          <w:sz w:val="8"/>
          <w:szCs w:val="14"/>
        </w:rPr>
      </w:pPr>
      <w:r w:rsidRPr="00D04817">
        <w:rPr>
          <w:sz w:val="8"/>
          <w:szCs w:val="14"/>
        </w:rPr>
        <w:t>A. The Policy Problem and Evolution of the Statutory Framework ............................................................. 208</w:t>
      </w:r>
    </w:p>
    <w:p w14:paraId="2F2091E5" w14:textId="77777777" w:rsidR="00C379E6" w:rsidRPr="00D04817" w:rsidRDefault="00C379E6" w:rsidP="00C379E6">
      <w:pPr>
        <w:rPr>
          <w:sz w:val="8"/>
          <w:szCs w:val="14"/>
        </w:rPr>
      </w:pPr>
      <w:r w:rsidRPr="00D04817">
        <w:rPr>
          <w:sz w:val="8"/>
          <w:szCs w:val="14"/>
        </w:rPr>
        <w:t xml:space="preserve">B. The Cooperatives Exemption: Antitrust Issues </w:t>
      </w:r>
      <w:r w:rsidRPr="00D04817">
        <w:rPr>
          <w:rStyle w:val="StyleUnderline"/>
          <w:sz w:val="14"/>
          <w:szCs w:val="14"/>
          <w:highlight w:val="yellow"/>
        </w:rPr>
        <w:t xml:space="preserve">under </w:t>
      </w:r>
      <w:r w:rsidRPr="00D04817">
        <w:rPr>
          <w:rStyle w:val="Emphasis"/>
          <w:sz w:val="14"/>
          <w:szCs w:val="14"/>
          <w:highlight w:val="yellow"/>
        </w:rPr>
        <w:t>Capper-Volstead</w:t>
      </w:r>
      <w:r w:rsidRPr="00D04817">
        <w:rPr>
          <w:sz w:val="8"/>
          <w:szCs w:val="14"/>
        </w:rPr>
        <w:t xml:space="preserve"> </w:t>
      </w:r>
      <w:r w:rsidRPr="00D04817">
        <w:rPr>
          <w:rStyle w:val="StyleUnderline"/>
          <w:sz w:val="14"/>
          <w:szCs w:val="14"/>
          <w:highlight w:val="yellow"/>
        </w:rPr>
        <w:t xml:space="preserve">and the </w:t>
      </w:r>
      <w:r w:rsidRPr="00D04817">
        <w:rPr>
          <w:rStyle w:val="Emphasis"/>
          <w:sz w:val="14"/>
          <w:szCs w:val="14"/>
          <w:highlight w:val="yellow"/>
        </w:rPr>
        <w:t>Fishermen’s Collective Marketing Act</w:t>
      </w:r>
      <w:r w:rsidRPr="00D04817">
        <w:rPr>
          <w:sz w:val="8"/>
          <w:szCs w:val="14"/>
        </w:rPr>
        <w:t xml:space="preserve"> ...................................................... 214</w:t>
      </w:r>
    </w:p>
    <w:p w14:paraId="0F89D077" w14:textId="77777777" w:rsidR="00C379E6" w:rsidRPr="00D04817" w:rsidRDefault="00C379E6" w:rsidP="00C379E6">
      <w:pPr>
        <w:rPr>
          <w:sz w:val="8"/>
          <w:szCs w:val="14"/>
        </w:rPr>
      </w:pPr>
      <w:r w:rsidRPr="00D04817">
        <w:rPr>
          <w:sz w:val="8"/>
          <w:szCs w:val="14"/>
        </w:rPr>
        <w:t>1. Applicability ................................................................... 214</w:t>
      </w:r>
    </w:p>
    <w:p w14:paraId="350F29A4" w14:textId="77777777" w:rsidR="00C379E6" w:rsidRPr="00D04817" w:rsidRDefault="00C379E6" w:rsidP="00C379E6">
      <w:pPr>
        <w:rPr>
          <w:sz w:val="8"/>
          <w:szCs w:val="14"/>
        </w:rPr>
      </w:pPr>
      <w:r w:rsidRPr="00D04817">
        <w:rPr>
          <w:sz w:val="8"/>
          <w:szCs w:val="14"/>
        </w:rPr>
        <w:t>2. Exempt and Non-Exempt Conduct ................................. 219</w:t>
      </w:r>
    </w:p>
    <w:p w14:paraId="21BD4C33" w14:textId="77777777" w:rsidR="00C379E6" w:rsidRPr="00D04817" w:rsidRDefault="00C379E6" w:rsidP="00C379E6">
      <w:pPr>
        <w:rPr>
          <w:sz w:val="8"/>
          <w:szCs w:val="14"/>
        </w:rPr>
      </w:pPr>
      <w:r w:rsidRPr="00D04817">
        <w:rPr>
          <w:sz w:val="8"/>
          <w:szCs w:val="14"/>
        </w:rPr>
        <w:t>3. The Regulatory Roles of the Secretaries of Agriculture and Commerce ........................................ 222</w:t>
      </w:r>
    </w:p>
    <w:p w14:paraId="76210F46" w14:textId="77777777" w:rsidR="00C379E6" w:rsidRPr="00D04817" w:rsidRDefault="00C379E6" w:rsidP="00C379E6">
      <w:pPr>
        <w:rPr>
          <w:sz w:val="8"/>
          <w:szCs w:val="14"/>
        </w:rPr>
      </w:pPr>
      <w:r w:rsidRPr="00D04817">
        <w:rPr>
          <w:sz w:val="8"/>
          <w:szCs w:val="14"/>
        </w:rPr>
        <w:t xml:space="preserve">C. </w:t>
      </w:r>
      <w:r w:rsidRPr="00D04817">
        <w:rPr>
          <w:rStyle w:val="StyleUnderline"/>
          <w:sz w:val="14"/>
          <w:szCs w:val="14"/>
          <w:highlight w:val="yellow"/>
        </w:rPr>
        <w:t xml:space="preserve">The </w:t>
      </w:r>
      <w:r w:rsidRPr="00D04817">
        <w:rPr>
          <w:rStyle w:val="Emphasis"/>
          <w:sz w:val="14"/>
          <w:szCs w:val="14"/>
          <w:highlight w:val="yellow"/>
        </w:rPr>
        <w:t>Ag</w:t>
      </w:r>
      <w:r w:rsidRPr="00D04817">
        <w:rPr>
          <w:rStyle w:val="StyleUnderline"/>
          <w:sz w:val="14"/>
          <w:szCs w:val="14"/>
        </w:rPr>
        <w:t xml:space="preserve">ricultural </w:t>
      </w:r>
      <w:r w:rsidRPr="00D04817">
        <w:rPr>
          <w:rStyle w:val="Emphasis"/>
          <w:sz w:val="14"/>
          <w:szCs w:val="14"/>
          <w:highlight w:val="yellow"/>
        </w:rPr>
        <w:t>Marketing Agreement Act</w:t>
      </w:r>
      <w:r w:rsidRPr="00D04817">
        <w:rPr>
          <w:sz w:val="8"/>
          <w:szCs w:val="14"/>
        </w:rPr>
        <w:t xml:space="preserve"> ......................... 224</w:t>
      </w:r>
    </w:p>
    <w:p w14:paraId="6D53ECF5" w14:textId="77777777" w:rsidR="00C379E6" w:rsidRPr="00D04817" w:rsidRDefault="00C379E6" w:rsidP="00C379E6">
      <w:pPr>
        <w:rPr>
          <w:sz w:val="8"/>
          <w:szCs w:val="14"/>
        </w:rPr>
      </w:pPr>
      <w:r w:rsidRPr="00D04817">
        <w:rPr>
          <w:sz w:val="8"/>
          <w:szCs w:val="14"/>
        </w:rPr>
        <w:t>1. Orders and Antitrust Liability ......................................... 227</w:t>
      </w:r>
    </w:p>
    <w:p w14:paraId="47B66F03" w14:textId="77777777" w:rsidR="00C379E6" w:rsidRPr="00D04817" w:rsidRDefault="00C379E6" w:rsidP="00C379E6">
      <w:pPr>
        <w:rPr>
          <w:sz w:val="8"/>
          <w:szCs w:val="14"/>
        </w:rPr>
      </w:pPr>
      <w:r w:rsidRPr="00D04817">
        <w:rPr>
          <w:sz w:val="8"/>
          <w:szCs w:val="14"/>
        </w:rPr>
        <w:t>a. Filed Rates ................................................................ 228</w:t>
      </w:r>
    </w:p>
    <w:p w14:paraId="3CCD913E" w14:textId="77777777" w:rsidR="00C379E6" w:rsidRPr="00D04817" w:rsidRDefault="00C379E6" w:rsidP="00C379E6">
      <w:pPr>
        <w:rPr>
          <w:sz w:val="8"/>
          <w:szCs w:val="14"/>
        </w:rPr>
      </w:pPr>
      <w:r w:rsidRPr="00D04817">
        <w:rPr>
          <w:sz w:val="8"/>
          <w:szCs w:val="14"/>
        </w:rPr>
        <w:t>b. Conduct Issues Associated with Orders ................... 228</w:t>
      </w:r>
    </w:p>
    <w:p w14:paraId="3549D87B" w14:textId="77777777" w:rsidR="00C379E6" w:rsidRPr="00D04817" w:rsidRDefault="00C379E6" w:rsidP="00C379E6">
      <w:pPr>
        <w:rPr>
          <w:sz w:val="8"/>
          <w:szCs w:val="14"/>
        </w:rPr>
      </w:pPr>
      <w:r w:rsidRPr="00D04817">
        <w:rPr>
          <w:sz w:val="8"/>
          <w:szCs w:val="14"/>
        </w:rPr>
        <w:t xml:space="preserve">2. </w:t>
      </w:r>
      <w:r w:rsidRPr="00D04817">
        <w:rPr>
          <w:rStyle w:val="StyleUnderline"/>
          <w:sz w:val="14"/>
          <w:szCs w:val="14"/>
          <w:highlight w:val="yellow"/>
        </w:rPr>
        <w:t xml:space="preserve">The </w:t>
      </w:r>
      <w:r w:rsidRPr="00D04817">
        <w:rPr>
          <w:rStyle w:val="Emphasis"/>
          <w:sz w:val="14"/>
          <w:szCs w:val="14"/>
          <w:highlight w:val="yellow"/>
        </w:rPr>
        <w:t>Hog-Cholera Serum Exemption</w:t>
      </w:r>
      <w:r w:rsidRPr="00D04817">
        <w:rPr>
          <w:sz w:val="8"/>
          <w:szCs w:val="14"/>
        </w:rPr>
        <w:t xml:space="preserve"> ............................... 229</w:t>
      </w:r>
    </w:p>
    <w:p w14:paraId="6D02C22B" w14:textId="77777777" w:rsidR="00C379E6" w:rsidRPr="00D04817" w:rsidRDefault="00C379E6" w:rsidP="00C379E6">
      <w:pPr>
        <w:rPr>
          <w:sz w:val="8"/>
          <w:szCs w:val="14"/>
        </w:rPr>
      </w:pPr>
      <w:r w:rsidRPr="00D04817">
        <w:rPr>
          <w:sz w:val="8"/>
          <w:szCs w:val="14"/>
        </w:rPr>
        <w:t>Chapter XII</w:t>
      </w:r>
    </w:p>
    <w:p w14:paraId="1DDFE382" w14:textId="77777777" w:rsidR="00C379E6" w:rsidRPr="00D04817" w:rsidRDefault="00C379E6" w:rsidP="00C379E6">
      <w:pPr>
        <w:rPr>
          <w:sz w:val="8"/>
          <w:szCs w:val="14"/>
        </w:rPr>
      </w:pPr>
      <w:r w:rsidRPr="00D04817">
        <w:rPr>
          <w:sz w:val="8"/>
          <w:szCs w:val="14"/>
        </w:rPr>
        <w:t>Innovation and Entrepreneurship .................................................. 231</w:t>
      </w:r>
    </w:p>
    <w:p w14:paraId="3127BDAE" w14:textId="77777777" w:rsidR="00C379E6" w:rsidRPr="00D04817" w:rsidRDefault="00C379E6" w:rsidP="00C379E6">
      <w:pPr>
        <w:rPr>
          <w:sz w:val="8"/>
          <w:szCs w:val="14"/>
        </w:rPr>
      </w:pPr>
      <w:r w:rsidRPr="00D04817">
        <w:rPr>
          <w:sz w:val="8"/>
          <w:szCs w:val="14"/>
        </w:rPr>
        <w:t xml:space="preserve">A. </w:t>
      </w:r>
      <w:r w:rsidRPr="00D04817">
        <w:rPr>
          <w:rStyle w:val="StyleUnderline"/>
          <w:sz w:val="14"/>
          <w:szCs w:val="14"/>
          <w:highlight w:val="yellow"/>
        </w:rPr>
        <w:t xml:space="preserve">The National </w:t>
      </w:r>
      <w:r w:rsidRPr="00D04817">
        <w:rPr>
          <w:rStyle w:val="Emphasis"/>
          <w:sz w:val="14"/>
          <w:szCs w:val="14"/>
          <w:highlight w:val="yellow"/>
        </w:rPr>
        <w:t>Cooperative Research and Production Act</w:t>
      </w:r>
      <w:r w:rsidRPr="00D04817">
        <w:rPr>
          <w:sz w:val="8"/>
          <w:szCs w:val="14"/>
        </w:rPr>
        <w:t xml:space="preserve"> </w:t>
      </w:r>
      <w:r w:rsidRPr="00D04817">
        <w:rPr>
          <w:rStyle w:val="StyleUnderline"/>
          <w:sz w:val="14"/>
          <w:szCs w:val="14"/>
          <w:highlight w:val="yellow"/>
        </w:rPr>
        <w:t xml:space="preserve">and the </w:t>
      </w:r>
      <w:r w:rsidRPr="00D04817">
        <w:rPr>
          <w:rStyle w:val="Emphasis"/>
          <w:sz w:val="14"/>
          <w:szCs w:val="14"/>
          <w:highlight w:val="yellow"/>
        </w:rPr>
        <w:t>Standards Development Organization Advancement Act</w:t>
      </w:r>
      <w:r w:rsidRPr="00D04817">
        <w:rPr>
          <w:sz w:val="8"/>
          <w:szCs w:val="14"/>
        </w:rPr>
        <w:t xml:space="preserve"> ............................................ 232</w:t>
      </w:r>
    </w:p>
    <w:p w14:paraId="5CA492AD" w14:textId="77777777" w:rsidR="00C379E6" w:rsidRPr="00D04817" w:rsidRDefault="00C379E6" w:rsidP="00C379E6">
      <w:pPr>
        <w:rPr>
          <w:sz w:val="8"/>
          <w:szCs w:val="14"/>
        </w:rPr>
      </w:pPr>
      <w:r w:rsidRPr="00D04817">
        <w:rPr>
          <w:sz w:val="8"/>
          <w:szCs w:val="14"/>
        </w:rPr>
        <w:t>1. Applicability ................................................................... 235</w:t>
      </w:r>
    </w:p>
    <w:p w14:paraId="309BE837" w14:textId="77777777" w:rsidR="00C379E6" w:rsidRPr="00D04817" w:rsidRDefault="00C379E6" w:rsidP="00C379E6">
      <w:pPr>
        <w:rPr>
          <w:sz w:val="8"/>
          <w:szCs w:val="14"/>
        </w:rPr>
      </w:pPr>
      <w:r w:rsidRPr="00D04817">
        <w:rPr>
          <w:sz w:val="8"/>
          <w:szCs w:val="14"/>
        </w:rPr>
        <w:t>2. Liability Standard, Awards of Costs and Fees, and Limited Damages ..................................................... 237</w:t>
      </w:r>
    </w:p>
    <w:p w14:paraId="68285900" w14:textId="77777777" w:rsidR="00C379E6" w:rsidRPr="00D04817" w:rsidRDefault="00C379E6" w:rsidP="00C379E6">
      <w:pPr>
        <w:rPr>
          <w:sz w:val="8"/>
          <w:szCs w:val="14"/>
        </w:rPr>
      </w:pPr>
      <w:r w:rsidRPr="00D04817">
        <w:rPr>
          <w:sz w:val="8"/>
          <w:szCs w:val="14"/>
        </w:rPr>
        <w:t xml:space="preserve">B. </w:t>
      </w:r>
      <w:r w:rsidRPr="00D04817">
        <w:rPr>
          <w:rStyle w:val="StyleUnderline"/>
          <w:sz w:val="14"/>
          <w:szCs w:val="14"/>
          <w:highlight w:val="yellow"/>
        </w:rPr>
        <w:t xml:space="preserve">The </w:t>
      </w:r>
      <w:r w:rsidRPr="00D04817">
        <w:rPr>
          <w:rStyle w:val="Emphasis"/>
          <w:sz w:val="14"/>
          <w:szCs w:val="14"/>
          <w:highlight w:val="yellow"/>
        </w:rPr>
        <w:t>Small Business Joint Venture Exemption</w:t>
      </w:r>
      <w:r w:rsidRPr="00D04817">
        <w:rPr>
          <w:sz w:val="8"/>
          <w:szCs w:val="14"/>
        </w:rPr>
        <w:t xml:space="preserve"> ...................... 238</w:t>
      </w:r>
    </w:p>
    <w:p w14:paraId="6EEB38BA" w14:textId="77777777" w:rsidR="00C379E6" w:rsidRPr="00D04817" w:rsidRDefault="00C379E6" w:rsidP="00C379E6">
      <w:pPr>
        <w:rPr>
          <w:sz w:val="8"/>
          <w:szCs w:val="14"/>
        </w:rPr>
      </w:pPr>
      <w:r w:rsidRPr="00D04817">
        <w:rPr>
          <w:sz w:val="8"/>
          <w:szCs w:val="14"/>
        </w:rPr>
        <w:t>Chapter XIII</w:t>
      </w:r>
    </w:p>
    <w:p w14:paraId="50EC2EB5" w14:textId="77777777" w:rsidR="00C379E6" w:rsidRPr="00D04817" w:rsidRDefault="00C379E6" w:rsidP="00C379E6">
      <w:pPr>
        <w:rPr>
          <w:sz w:val="8"/>
          <w:szCs w:val="14"/>
        </w:rPr>
      </w:pPr>
      <w:r w:rsidRPr="00D04817">
        <w:rPr>
          <w:sz w:val="8"/>
          <w:szCs w:val="14"/>
        </w:rPr>
        <w:t>Antitrust and the Media .................................................................. 241</w:t>
      </w:r>
    </w:p>
    <w:p w14:paraId="0FC8A867" w14:textId="77777777" w:rsidR="00C379E6" w:rsidRPr="00D04817" w:rsidRDefault="00C379E6" w:rsidP="00C379E6">
      <w:pPr>
        <w:rPr>
          <w:sz w:val="8"/>
          <w:szCs w:val="14"/>
        </w:rPr>
      </w:pPr>
      <w:r w:rsidRPr="00D04817">
        <w:rPr>
          <w:sz w:val="8"/>
          <w:szCs w:val="14"/>
        </w:rPr>
        <w:t xml:space="preserve">A. </w:t>
      </w:r>
      <w:r w:rsidRPr="00D04817">
        <w:rPr>
          <w:rStyle w:val="Emphasis"/>
          <w:sz w:val="14"/>
          <w:szCs w:val="14"/>
          <w:highlight w:val="yellow"/>
        </w:rPr>
        <w:t>Newspaper</w:t>
      </w:r>
      <w:r w:rsidRPr="00D04817">
        <w:rPr>
          <w:sz w:val="8"/>
          <w:szCs w:val="14"/>
        </w:rPr>
        <w:t xml:space="preserve"> Production </w:t>
      </w:r>
      <w:r w:rsidRPr="00D04817">
        <w:rPr>
          <w:rStyle w:val="Emphasis"/>
          <w:sz w:val="14"/>
          <w:szCs w:val="14"/>
          <w:highlight w:val="yellow"/>
        </w:rPr>
        <w:t>Joint Ventures</w:t>
      </w:r>
      <w:r w:rsidRPr="00D04817">
        <w:rPr>
          <w:sz w:val="8"/>
          <w:szCs w:val="14"/>
        </w:rPr>
        <w:t xml:space="preserve"> .................................. 243</w:t>
      </w:r>
    </w:p>
    <w:p w14:paraId="1FF1384F" w14:textId="77777777" w:rsidR="00C379E6" w:rsidRPr="00D04817" w:rsidRDefault="00C379E6" w:rsidP="00C379E6">
      <w:pPr>
        <w:rPr>
          <w:sz w:val="8"/>
          <w:szCs w:val="14"/>
        </w:rPr>
      </w:pPr>
      <w:r w:rsidRPr="00D04817">
        <w:rPr>
          <w:sz w:val="8"/>
          <w:szCs w:val="14"/>
        </w:rPr>
        <w:t>1. Special Economic Problems in the Newspaper Industry ........................................................ 244</w:t>
      </w:r>
    </w:p>
    <w:p w14:paraId="0409EDB8" w14:textId="77777777" w:rsidR="00C379E6" w:rsidRPr="00D04817" w:rsidRDefault="00C379E6" w:rsidP="00C379E6">
      <w:pPr>
        <w:rPr>
          <w:sz w:val="8"/>
          <w:szCs w:val="14"/>
        </w:rPr>
      </w:pPr>
      <w:r w:rsidRPr="00D04817">
        <w:rPr>
          <w:sz w:val="8"/>
          <w:szCs w:val="14"/>
        </w:rPr>
        <w:t>2. The Law of the NPA ....................................................... 246</w:t>
      </w:r>
    </w:p>
    <w:p w14:paraId="0BF1561B" w14:textId="77777777" w:rsidR="00C379E6" w:rsidRPr="00D04817" w:rsidRDefault="00C379E6" w:rsidP="00C379E6">
      <w:pPr>
        <w:rPr>
          <w:sz w:val="8"/>
          <w:szCs w:val="14"/>
        </w:rPr>
      </w:pPr>
      <w:r w:rsidRPr="00D04817">
        <w:rPr>
          <w:sz w:val="8"/>
          <w:szCs w:val="14"/>
        </w:rPr>
        <w:t>a. Failing Newspaper Test ............................................ 247</w:t>
      </w:r>
    </w:p>
    <w:p w14:paraId="44810E5E" w14:textId="77777777" w:rsidR="00C379E6" w:rsidRPr="00D04817" w:rsidRDefault="00C379E6" w:rsidP="00C379E6">
      <w:pPr>
        <w:rPr>
          <w:sz w:val="8"/>
          <w:szCs w:val="14"/>
        </w:rPr>
      </w:pPr>
      <w:r w:rsidRPr="00D04817">
        <w:rPr>
          <w:sz w:val="8"/>
          <w:szCs w:val="14"/>
        </w:rPr>
        <w:t>b. “Effectuate the Policy and Purpose” of the Act ................................................................... 250</w:t>
      </w:r>
    </w:p>
    <w:p w14:paraId="26110DB5" w14:textId="77777777" w:rsidR="00C379E6" w:rsidRPr="00D04817" w:rsidRDefault="00C379E6" w:rsidP="00C379E6">
      <w:pPr>
        <w:rPr>
          <w:sz w:val="8"/>
          <w:szCs w:val="14"/>
        </w:rPr>
      </w:pPr>
      <w:r w:rsidRPr="00D04817">
        <w:rPr>
          <w:sz w:val="8"/>
          <w:szCs w:val="14"/>
        </w:rPr>
        <w:t>c. Challenges to Completed JOAs or Conduct by JOA Members ........................................ 250</w:t>
      </w:r>
    </w:p>
    <w:p w14:paraId="77479F42" w14:textId="77777777" w:rsidR="00C379E6" w:rsidRPr="00D04817" w:rsidRDefault="00C379E6" w:rsidP="00C379E6">
      <w:pPr>
        <w:rPr>
          <w:sz w:val="8"/>
          <w:szCs w:val="14"/>
        </w:rPr>
      </w:pPr>
      <w:r w:rsidRPr="00D04817">
        <w:rPr>
          <w:sz w:val="8"/>
          <w:szCs w:val="14"/>
        </w:rPr>
        <w:t>3. Reform Efforts ................................................................. 251</w:t>
      </w:r>
    </w:p>
    <w:p w14:paraId="11B5A443" w14:textId="77777777" w:rsidR="00C379E6" w:rsidRPr="00D04817" w:rsidRDefault="00C379E6" w:rsidP="00C379E6">
      <w:pPr>
        <w:rPr>
          <w:sz w:val="8"/>
          <w:szCs w:val="14"/>
        </w:rPr>
      </w:pPr>
      <w:r w:rsidRPr="00D04817">
        <w:rPr>
          <w:sz w:val="8"/>
          <w:szCs w:val="14"/>
        </w:rPr>
        <w:t>B. FCC Merger Review and Broadcast Ownership Rules ...................................................................................... 252</w:t>
      </w:r>
    </w:p>
    <w:p w14:paraId="006B466E" w14:textId="77777777" w:rsidR="00C379E6" w:rsidRPr="00D04817" w:rsidRDefault="00C379E6" w:rsidP="00C379E6">
      <w:pPr>
        <w:rPr>
          <w:sz w:val="8"/>
          <w:szCs w:val="14"/>
        </w:rPr>
      </w:pPr>
      <w:r w:rsidRPr="00D04817">
        <w:rPr>
          <w:sz w:val="8"/>
          <w:szCs w:val="14"/>
        </w:rPr>
        <w:t xml:space="preserve">1. </w:t>
      </w:r>
      <w:r w:rsidRPr="00D04817">
        <w:rPr>
          <w:rStyle w:val="Emphasis"/>
          <w:sz w:val="14"/>
          <w:szCs w:val="14"/>
          <w:highlight w:val="yellow"/>
        </w:rPr>
        <w:t>Telecom</w:t>
      </w:r>
      <w:r w:rsidRPr="00D04817">
        <w:rPr>
          <w:rStyle w:val="StyleUnderline"/>
          <w:sz w:val="14"/>
          <w:szCs w:val="14"/>
        </w:rPr>
        <w:t xml:space="preserve">munications </w:t>
      </w:r>
      <w:r w:rsidRPr="00D04817">
        <w:rPr>
          <w:rStyle w:val="StyleUnderline"/>
          <w:sz w:val="14"/>
          <w:szCs w:val="14"/>
          <w:highlight w:val="yellow"/>
        </w:rPr>
        <w:t>Mergers</w:t>
      </w:r>
      <w:r w:rsidRPr="00D04817">
        <w:rPr>
          <w:sz w:val="8"/>
          <w:szCs w:val="14"/>
        </w:rPr>
        <w:t xml:space="preserve"> ........................................ 252</w:t>
      </w:r>
    </w:p>
    <w:p w14:paraId="2E79A442" w14:textId="77777777" w:rsidR="00C379E6" w:rsidRPr="00D04817" w:rsidRDefault="00C379E6" w:rsidP="00C379E6">
      <w:pPr>
        <w:rPr>
          <w:sz w:val="8"/>
          <w:szCs w:val="14"/>
        </w:rPr>
      </w:pPr>
      <w:r w:rsidRPr="00D04817">
        <w:rPr>
          <w:sz w:val="8"/>
          <w:szCs w:val="14"/>
        </w:rPr>
        <w:t>2. Broadcast Ownership Rules ............................................ 254</w:t>
      </w:r>
    </w:p>
    <w:p w14:paraId="0B9F3798" w14:textId="77777777" w:rsidR="00C379E6" w:rsidRPr="00D04817" w:rsidRDefault="00C379E6" w:rsidP="00C379E6">
      <w:pPr>
        <w:rPr>
          <w:sz w:val="8"/>
          <w:szCs w:val="14"/>
        </w:rPr>
      </w:pPr>
      <w:r w:rsidRPr="00D04817">
        <w:rPr>
          <w:sz w:val="8"/>
          <w:szCs w:val="14"/>
        </w:rPr>
        <w:t>C. Television Programming Collaboration ................................. 256</w:t>
      </w:r>
    </w:p>
    <w:p w14:paraId="7624895C" w14:textId="77777777" w:rsidR="00C379E6" w:rsidRPr="00D04817" w:rsidRDefault="00C379E6" w:rsidP="00C379E6">
      <w:pPr>
        <w:rPr>
          <w:sz w:val="8"/>
          <w:szCs w:val="14"/>
        </w:rPr>
      </w:pPr>
      <w:r w:rsidRPr="00D04817">
        <w:rPr>
          <w:sz w:val="8"/>
          <w:szCs w:val="14"/>
        </w:rPr>
        <w:t>Chapter XIV</w:t>
      </w:r>
    </w:p>
    <w:p w14:paraId="72B68D63" w14:textId="77777777" w:rsidR="00C379E6" w:rsidRPr="00D04817" w:rsidRDefault="00C379E6" w:rsidP="00C379E6">
      <w:pPr>
        <w:rPr>
          <w:sz w:val="8"/>
          <w:szCs w:val="14"/>
        </w:rPr>
      </w:pPr>
      <w:r w:rsidRPr="00D04817">
        <w:rPr>
          <w:sz w:val="8"/>
          <w:szCs w:val="14"/>
        </w:rPr>
        <w:t>Antitrust and Sports ......................................................................... 259</w:t>
      </w:r>
    </w:p>
    <w:p w14:paraId="605AF40B" w14:textId="77777777" w:rsidR="00C379E6" w:rsidRPr="00D04817" w:rsidRDefault="00C379E6" w:rsidP="00C379E6">
      <w:pPr>
        <w:rPr>
          <w:sz w:val="8"/>
          <w:szCs w:val="14"/>
        </w:rPr>
      </w:pPr>
      <w:r w:rsidRPr="00D04817">
        <w:rPr>
          <w:sz w:val="8"/>
          <w:szCs w:val="14"/>
        </w:rPr>
        <w:t>A. Antitrust and Sports in General .............................................. 259</w:t>
      </w:r>
    </w:p>
    <w:p w14:paraId="1C512530" w14:textId="77777777" w:rsidR="00C379E6" w:rsidRPr="00D04817" w:rsidRDefault="00C379E6" w:rsidP="00C379E6">
      <w:pPr>
        <w:rPr>
          <w:sz w:val="8"/>
          <w:szCs w:val="14"/>
        </w:rPr>
      </w:pPr>
      <w:r w:rsidRPr="00D04817">
        <w:rPr>
          <w:sz w:val="8"/>
          <w:szCs w:val="14"/>
        </w:rPr>
        <w:t xml:space="preserve">B. </w:t>
      </w:r>
      <w:r w:rsidRPr="00D04817">
        <w:rPr>
          <w:rStyle w:val="StyleUnderline"/>
          <w:sz w:val="14"/>
          <w:szCs w:val="14"/>
        </w:rPr>
        <w:t xml:space="preserve">The </w:t>
      </w:r>
      <w:r w:rsidRPr="00D04817">
        <w:rPr>
          <w:rStyle w:val="Emphasis"/>
          <w:sz w:val="14"/>
          <w:szCs w:val="14"/>
          <w:highlight w:val="yellow"/>
        </w:rPr>
        <w:t>Baseball</w:t>
      </w:r>
      <w:r w:rsidRPr="00D04817">
        <w:rPr>
          <w:rStyle w:val="StyleUnderline"/>
          <w:sz w:val="14"/>
          <w:szCs w:val="14"/>
        </w:rPr>
        <w:t xml:space="preserve"> Exemption</w:t>
      </w:r>
      <w:r w:rsidRPr="00D04817">
        <w:rPr>
          <w:sz w:val="8"/>
          <w:szCs w:val="14"/>
        </w:rPr>
        <w:t xml:space="preserve"> and the Curt Flood Act .......................................................................................... 264</w:t>
      </w:r>
    </w:p>
    <w:p w14:paraId="700C5815" w14:textId="77777777" w:rsidR="00C379E6" w:rsidRPr="00D04817" w:rsidRDefault="00C379E6" w:rsidP="00C379E6">
      <w:pPr>
        <w:rPr>
          <w:sz w:val="8"/>
          <w:szCs w:val="14"/>
        </w:rPr>
      </w:pPr>
      <w:r w:rsidRPr="00D04817">
        <w:rPr>
          <w:sz w:val="8"/>
          <w:szCs w:val="14"/>
        </w:rPr>
        <w:t>1. Historical Development of the Baseball Exemption ........................................................................ 264</w:t>
      </w:r>
    </w:p>
    <w:p w14:paraId="249C1FEE" w14:textId="77777777" w:rsidR="00C379E6" w:rsidRPr="00D04817" w:rsidRDefault="00C379E6" w:rsidP="00C379E6">
      <w:pPr>
        <w:rPr>
          <w:sz w:val="8"/>
          <w:szCs w:val="14"/>
        </w:rPr>
      </w:pPr>
      <w:r w:rsidRPr="00D04817">
        <w:rPr>
          <w:sz w:val="8"/>
          <w:szCs w:val="14"/>
        </w:rPr>
        <w:t>2. The Curt Flood Act .......................................................... 265</w:t>
      </w:r>
    </w:p>
    <w:p w14:paraId="1481C282" w14:textId="77777777" w:rsidR="00C379E6" w:rsidRPr="00D04817" w:rsidRDefault="00C379E6" w:rsidP="00C379E6">
      <w:pPr>
        <w:rPr>
          <w:sz w:val="8"/>
          <w:szCs w:val="14"/>
        </w:rPr>
      </w:pPr>
      <w:r w:rsidRPr="00D04817">
        <w:rPr>
          <w:sz w:val="8"/>
          <w:szCs w:val="14"/>
        </w:rPr>
        <w:t>3. The Scope of the Modern Baseball Exemption ........................................................................ 266</w:t>
      </w:r>
    </w:p>
    <w:p w14:paraId="510FAEEC" w14:textId="77777777" w:rsidR="00C379E6" w:rsidRPr="00D04817" w:rsidRDefault="00C379E6" w:rsidP="00C379E6">
      <w:pPr>
        <w:rPr>
          <w:sz w:val="8"/>
          <w:szCs w:val="14"/>
        </w:rPr>
      </w:pPr>
      <w:r w:rsidRPr="00D04817">
        <w:rPr>
          <w:sz w:val="8"/>
          <w:szCs w:val="14"/>
        </w:rPr>
        <w:t>C. Statutory Exemptions for Sports ............................................ 267</w:t>
      </w:r>
    </w:p>
    <w:p w14:paraId="61B66854" w14:textId="77777777" w:rsidR="00C379E6" w:rsidRPr="00D04817" w:rsidRDefault="00C379E6" w:rsidP="00C379E6">
      <w:pPr>
        <w:rPr>
          <w:sz w:val="8"/>
          <w:szCs w:val="14"/>
        </w:rPr>
      </w:pPr>
      <w:r w:rsidRPr="00D04817">
        <w:rPr>
          <w:sz w:val="8"/>
          <w:szCs w:val="14"/>
        </w:rPr>
        <w:t>1. The Sports Broadcasting Act of 1961 .............................. 268</w:t>
      </w:r>
    </w:p>
    <w:p w14:paraId="2DCD3B21" w14:textId="77777777" w:rsidR="00C379E6" w:rsidRPr="00D04817" w:rsidRDefault="00C379E6" w:rsidP="00C379E6">
      <w:pPr>
        <w:rPr>
          <w:sz w:val="8"/>
          <w:szCs w:val="14"/>
        </w:rPr>
      </w:pPr>
      <w:r w:rsidRPr="00D04817">
        <w:rPr>
          <w:sz w:val="8"/>
          <w:szCs w:val="14"/>
        </w:rPr>
        <w:t xml:space="preserve">2. </w:t>
      </w:r>
      <w:r w:rsidRPr="00D04817">
        <w:rPr>
          <w:rStyle w:val="StyleUnderline"/>
          <w:sz w:val="14"/>
          <w:szCs w:val="14"/>
          <w:highlight w:val="yellow"/>
        </w:rPr>
        <w:t xml:space="preserve">The </w:t>
      </w:r>
      <w:r w:rsidRPr="00D04817">
        <w:rPr>
          <w:rStyle w:val="Emphasis"/>
          <w:sz w:val="14"/>
          <w:szCs w:val="14"/>
          <w:highlight w:val="yellow"/>
        </w:rPr>
        <w:t>NFL</w:t>
      </w:r>
      <w:r w:rsidRPr="00D04817">
        <w:rPr>
          <w:sz w:val="8"/>
          <w:szCs w:val="14"/>
        </w:rPr>
        <w:t>-AFL Merger ..................................................... 270</w:t>
      </w:r>
    </w:p>
    <w:p w14:paraId="356227F2" w14:textId="77777777" w:rsidR="00C379E6" w:rsidRPr="00D04817" w:rsidRDefault="00C379E6" w:rsidP="00C379E6">
      <w:pPr>
        <w:rPr>
          <w:sz w:val="8"/>
          <w:szCs w:val="14"/>
        </w:rPr>
      </w:pPr>
      <w:r w:rsidRPr="00D04817">
        <w:rPr>
          <w:sz w:val="8"/>
          <w:szCs w:val="14"/>
        </w:rPr>
        <w:t xml:space="preserve">3. The </w:t>
      </w:r>
      <w:r w:rsidRPr="00D04817">
        <w:rPr>
          <w:rStyle w:val="Emphasis"/>
          <w:sz w:val="14"/>
          <w:szCs w:val="14"/>
          <w:highlight w:val="yellow"/>
        </w:rPr>
        <w:t>Olympic</w:t>
      </w:r>
      <w:r w:rsidRPr="00D04817">
        <w:rPr>
          <w:sz w:val="8"/>
          <w:szCs w:val="14"/>
        </w:rPr>
        <w:t xml:space="preserve"> and Amateur </w:t>
      </w:r>
      <w:r w:rsidRPr="00D04817">
        <w:rPr>
          <w:rStyle w:val="StyleUnderline"/>
          <w:sz w:val="14"/>
          <w:szCs w:val="14"/>
          <w:highlight w:val="yellow"/>
        </w:rPr>
        <w:t>Sports</w:t>
      </w:r>
      <w:r w:rsidRPr="00D04817">
        <w:rPr>
          <w:sz w:val="8"/>
          <w:szCs w:val="14"/>
        </w:rPr>
        <w:t xml:space="preserve"> Act ............................ 271</w:t>
      </w:r>
    </w:p>
    <w:p w14:paraId="11A34948" w14:textId="77777777" w:rsidR="00C379E6" w:rsidRPr="00D04817" w:rsidRDefault="00C379E6" w:rsidP="00C379E6">
      <w:pPr>
        <w:rPr>
          <w:sz w:val="8"/>
          <w:szCs w:val="14"/>
        </w:rPr>
      </w:pPr>
      <w:r w:rsidRPr="00D04817">
        <w:rPr>
          <w:sz w:val="8"/>
          <w:szCs w:val="14"/>
        </w:rPr>
        <w:t>D. The Labor Exemption In Sports ............................................. 272</w:t>
      </w:r>
    </w:p>
    <w:p w14:paraId="403F04E1" w14:textId="77777777" w:rsidR="00C379E6" w:rsidRPr="00D04817" w:rsidRDefault="00C379E6" w:rsidP="00C379E6">
      <w:pPr>
        <w:rPr>
          <w:sz w:val="8"/>
          <w:szCs w:val="14"/>
        </w:rPr>
      </w:pPr>
      <w:r w:rsidRPr="00D04817">
        <w:rPr>
          <w:sz w:val="8"/>
          <w:szCs w:val="14"/>
        </w:rPr>
        <w:t>PART SIX</w:t>
      </w:r>
    </w:p>
    <w:p w14:paraId="4CAB0EA5" w14:textId="77777777" w:rsidR="00C379E6" w:rsidRPr="00D04817" w:rsidRDefault="00C379E6" w:rsidP="00C379E6">
      <w:pPr>
        <w:rPr>
          <w:sz w:val="8"/>
          <w:szCs w:val="14"/>
        </w:rPr>
      </w:pPr>
      <w:r w:rsidRPr="00D04817">
        <w:rPr>
          <w:sz w:val="8"/>
          <w:szCs w:val="14"/>
        </w:rPr>
        <w:t>REGULATED INDUSTRIES AND TARGETED EXEMPTIONS</w:t>
      </w:r>
    </w:p>
    <w:p w14:paraId="595DA0CA" w14:textId="77777777" w:rsidR="00C379E6" w:rsidRPr="00D04817" w:rsidRDefault="00C379E6" w:rsidP="00C379E6">
      <w:pPr>
        <w:rPr>
          <w:sz w:val="8"/>
          <w:szCs w:val="14"/>
        </w:rPr>
      </w:pPr>
      <w:r w:rsidRPr="00D04817">
        <w:rPr>
          <w:sz w:val="8"/>
          <w:szCs w:val="14"/>
        </w:rPr>
        <w:t>Chapter XV</w:t>
      </w:r>
    </w:p>
    <w:p w14:paraId="77EE3ED8" w14:textId="77777777" w:rsidR="00C379E6" w:rsidRPr="00D04817" w:rsidRDefault="00C379E6" w:rsidP="00C379E6">
      <w:pPr>
        <w:rPr>
          <w:sz w:val="8"/>
          <w:szCs w:val="14"/>
        </w:rPr>
      </w:pPr>
      <w:r w:rsidRPr="00D04817">
        <w:rPr>
          <w:sz w:val="8"/>
          <w:szCs w:val="14"/>
        </w:rPr>
        <w:t>Statutory Exemptions for Regulated Industries ........................... 275</w:t>
      </w:r>
    </w:p>
    <w:p w14:paraId="09EDE007" w14:textId="77777777" w:rsidR="00C379E6" w:rsidRPr="00D04817" w:rsidRDefault="00C379E6" w:rsidP="00C379E6">
      <w:pPr>
        <w:rPr>
          <w:sz w:val="8"/>
          <w:szCs w:val="14"/>
        </w:rPr>
      </w:pPr>
      <w:r w:rsidRPr="00D04817">
        <w:rPr>
          <w:sz w:val="8"/>
          <w:szCs w:val="14"/>
        </w:rPr>
        <w:t xml:space="preserve">A. </w:t>
      </w:r>
      <w:r w:rsidRPr="00D04817">
        <w:rPr>
          <w:rStyle w:val="Emphasis"/>
          <w:sz w:val="14"/>
          <w:szCs w:val="14"/>
          <w:highlight w:val="yellow"/>
        </w:rPr>
        <w:t>Insurance</w:t>
      </w:r>
      <w:r w:rsidRPr="00D04817">
        <w:rPr>
          <w:rStyle w:val="StyleUnderline"/>
          <w:sz w:val="14"/>
          <w:szCs w:val="14"/>
          <w:highlight w:val="yellow"/>
        </w:rPr>
        <w:t xml:space="preserve"> and</w:t>
      </w:r>
      <w:r w:rsidRPr="00D04817">
        <w:rPr>
          <w:sz w:val="8"/>
          <w:szCs w:val="14"/>
        </w:rPr>
        <w:t xml:space="preserve"> the </w:t>
      </w:r>
      <w:r w:rsidRPr="00D04817">
        <w:rPr>
          <w:rStyle w:val="Emphasis"/>
          <w:sz w:val="14"/>
          <w:szCs w:val="14"/>
          <w:highlight w:val="yellow"/>
        </w:rPr>
        <w:t>McCarran-Ferguson</w:t>
      </w:r>
      <w:r w:rsidRPr="00D04817">
        <w:rPr>
          <w:sz w:val="8"/>
          <w:szCs w:val="14"/>
        </w:rPr>
        <w:t xml:space="preserve"> Act .......................... 276</w:t>
      </w:r>
    </w:p>
    <w:p w14:paraId="05B83441" w14:textId="77777777" w:rsidR="00C379E6" w:rsidRPr="00D04817" w:rsidRDefault="00C379E6" w:rsidP="00C379E6">
      <w:pPr>
        <w:rPr>
          <w:sz w:val="8"/>
          <w:szCs w:val="14"/>
        </w:rPr>
      </w:pPr>
      <w:r w:rsidRPr="00D04817">
        <w:rPr>
          <w:sz w:val="8"/>
          <w:szCs w:val="14"/>
        </w:rPr>
        <w:t>1. Elements of the Exemption ............................................ 277</w:t>
      </w:r>
    </w:p>
    <w:p w14:paraId="06B94E93" w14:textId="77777777" w:rsidR="00C379E6" w:rsidRPr="00D04817" w:rsidRDefault="00C379E6" w:rsidP="00C379E6">
      <w:pPr>
        <w:rPr>
          <w:sz w:val="8"/>
          <w:szCs w:val="14"/>
        </w:rPr>
      </w:pPr>
      <w:r w:rsidRPr="00D04817">
        <w:rPr>
          <w:sz w:val="8"/>
          <w:szCs w:val="14"/>
        </w:rPr>
        <w:t>a. The Business of Insurance ....................................... 277</w:t>
      </w:r>
    </w:p>
    <w:p w14:paraId="0E081048" w14:textId="77777777" w:rsidR="00C379E6" w:rsidRPr="00D04817" w:rsidRDefault="00C379E6" w:rsidP="00C379E6">
      <w:pPr>
        <w:rPr>
          <w:sz w:val="8"/>
          <w:szCs w:val="14"/>
        </w:rPr>
      </w:pPr>
      <w:r w:rsidRPr="00D04817">
        <w:rPr>
          <w:sz w:val="8"/>
          <w:szCs w:val="14"/>
        </w:rPr>
        <w:t>(1) Rate Setting ....................................................... 278</w:t>
      </w:r>
    </w:p>
    <w:p w14:paraId="66655A71" w14:textId="77777777" w:rsidR="00C379E6" w:rsidRPr="00D04817" w:rsidRDefault="00C379E6" w:rsidP="00C379E6">
      <w:pPr>
        <w:rPr>
          <w:sz w:val="8"/>
          <w:szCs w:val="14"/>
        </w:rPr>
      </w:pPr>
      <w:r w:rsidRPr="00D04817">
        <w:rPr>
          <w:sz w:val="8"/>
          <w:szCs w:val="14"/>
        </w:rPr>
        <w:t>(2) Policy Standardization ...................................... 279</w:t>
      </w:r>
    </w:p>
    <w:p w14:paraId="594B9B68" w14:textId="77777777" w:rsidR="00C379E6" w:rsidRPr="00D04817" w:rsidRDefault="00C379E6" w:rsidP="00C379E6">
      <w:pPr>
        <w:rPr>
          <w:sz w:val="8"/>
          <w:szCs w:val="14"/>
        </w:rPr>
      </w:pPr>
      <w:r w:rsidRPr="00D04817">
        <w:rPr>
          <w:sz w:val="8"/>
          <w:szCs w:val="14"/>
        </w:rPr>
        <w:t>(3) Joint Underwriting Arrangements .................... 279</w:t>
      </w:r>
    </w:p>
    <w:p w14:paraId="4495D65F" w14:textId="77777777" w:rsidR="00C379E6" w:rsidRPr="00D04817" w:rsidRDefault="00C379E6" w:rsidP="00C379E6">
      <w:pPr>
        <w:rPr>
          <w:sz w:val="8"/>
          <w:szCs w:val="14"/>
        </w:rPr>
      </w:pPr>
      <w:r w:rsidRPr="00D04817">
        <w:rPr>
          <w:sz w:val="8"/>
          <w:szCs w:val="14"/>
        </w:rPr>
        <w:t>(4) Products Without Insurance Risk ...................... 280</w:t>
      </w:r>
    </w:p>
    <w:p w14:paraId="434DE270" w14:textId="77777777" w:rsidR="00C379E6" w:rsidRPr="00D04817" w:rsidRDefault="00C379E6" w:rsidP="00C379E6">
      <w:pPr>
        <w:rPr>
          <w:sz w:val="8"/>
          <w:szCs w:val="14"/>
        </w:rPr>
      </w:pPr>
      <w:r w:rsidRPr="00D04817">
        <w:rPr>
          <w:sz w:val="8"/>
          <w:szCs w:val="14"/>
        </w:rPr>
        <w:t>(5) Non-Indemnity Health Insurance ...................... 281</w:t>
      </w:r>
    </w:p>
    <w:p w14:paraId="1DF4BA0E" w14:textId="77777777" w:rsidR="00C379E6" w:rsidRPr="00D04817" w:rsidRDefault="00C379E6" w:rsidP="00C379E6">
      <w:pPr>
        <w:rPr>
          <w:sz w:val="8"/>
          <w:szCs w:val="14"/>
        </w:rPr>
      </w:pPr>
      <w:r w:rsidRPr="00D04817">
        <w:rPr>
          <w:sz w:val="8"/>
          <w:szCs w:val="14"/>
        </w:rPr>
        <w:t>(6) Relationships Between Insurers and Third-Party Vendors ......................................... 282</w:t>
      </w:r>
    </w:p>
    <w:p w14:paraId="50927CFB" w14:textId="77777777" w:rsidR="00C379E6" w:rsidRPr="00D04817" w:rsidRDefault="00C379E6" w:rsidP="00C379E6">
      <w:pPr>
        <w:rPr>
          <w:sz w:val="8"/>
          <w:szCs w:val="14"/>
        </w:rPr>
      </w:pPr>
      <w:r w:rsidRPr="00D04817">
        <w:rPr>
          <w:sz w:val="8"/>
          <w:szCs w:val="14"/>
        </w:rPr>
        <w:t>(7) Mergers &amp; Acquisitions .................................... 283</w:t>
      </w:r>
    </w:p>
    <w:p w14:paraId="1ED1977B" w14:textId="77777777" w:rsidR="00C379E6" w:rsidRPr="00D04817" w:rsidRDefault="00C379E6" w:rsidP="00C379E6">
      <w:pPr>
        <w:rPr>
          <w:sz w:val="8"/>
          <w:szCs w:val="14"/>
        </w:rPr>
      </w:pPr>
      <w:r w:rsidRPr="00D04817">
        <w:rPr>
          <w:sz w:val="8"/>
          <w:szCs w:val="14"/>
        </w:rPr>
        <w:t>(8) Marketing, Distribution, &amp; Claims ................... 284</w:t>
      </w:r>
    </w:p>
    <w:p w14:paraId="69AD0B8B" w14:textId="77777777" w:rsidR="00C379E6" w:rsidRPr="00D04817" w:rsidRDefault="00C379E6" w:rsidP="00C379E6">
      <w:pPr>
        <w:rPr>
          <w:sz w:val="8"/>
          <w:szCs w:val="14"/>
        </w:rPr>
      </w:pPr>
      <w:r w:rsidRPr="00D04817">
        <w:rPr>
          <w:sz w:val="8"/>
          <w:szCs w:val="14"/>
        </w:rPr>
        <w:t>b. Regulated by State Law .......................................... 285</w:t>
      </w:r>
    </w:p>
    <w:p w14:paraId="2EA0C6BD" w14:textId="77777777" w:rsidR="00C379E6" w:rsidRPr="00D04817" w:rsidRDefault="00C379E6" w:rsidP="00C379E6">
      <w:pPr>
        <w:rPr>
          <w:sz w:val="8"/>
          <w:szCs w:val="14"/>
        </w:rPr>
      </w:pPr>
      <w:r w:rsidRPr="00D04817">
        <w:rPr>
          <w:sz w:val="8"/>
          <w:szCs w:val="14"/>
        </w:rPr>
        <w:t>c. Boycott, Coercion, or Intimidation ......................... 288</w:t>
      </w:r>
    </w:p>
    <w:p w14:paraId="68F50212" w14:textId="77777777" w:rsidR="00C379E6" w:rsidRPr="00D04817" w:rsidRDefault="00C379E6" w:rsidP="00C379E6">
      <w:pPr>
        <w:rPr>
          <w:sz w:val="8"/>
          <w:szCs w:val="14"/>
        </w:rPr>
      </w:pPr>
      <w:r w:rsidRPr="00D04817">
        <w:rPr>
          <w:sz w:val="8"/>
          <w:szCs w:val="14"/>
        </w:rPr>
        <w:t>2. Reforming the McCarran-Ferguson Exemption ...................................................................... 290</w:t>
      </w:r>
    </w:p>
    <w:p w14:paraId="1A5D5C56" w14:textId="77777777" w:rsidR="00C379E6" w:rsidRPr="00D04817" w:rsidRDefault="00C379E6" w:rsidP="00C379E6">
      <w:pPr>
        <w:rPr>
          <w:sz w:val="8"/>
          <w:szCs w:val="14"/>
        </w:rPr>
      </w:pPr>
      <w:r w:rsidRPr="00D04817">
        <w:rPr>
          <w:sz w:val="8"/>
          <w:szCs w:val="14"/>
        </w:rPr>
        <w:t xml:space="preserve">B. </w:t>
      </w:r>
      <w:r w:rsidRPr="00D04817">
        <w:rPr>
          <w:rStyle w:val="Emphasis"/>
          <w:sz w:val="14"/>
          <w:szCs w:val="14"/>
          <w:highlight w:val="yellow"/>
        </w:rPr>
        <w:t>Banking</w:t>
      </w:r>
      <w:r w:rsidRPr="00D04817">
        <w:rPr>
          <w:sz w:val="8"/>
          <w:szCs w:val="14"/>
        </w:rPr>
        <w:t xml:space="preserve"> and the Financial Sector ......................................... 291</w:t>
      </w:r>
    </w:p>
    <w:p w14:paraId="0AAC0305" w14:textId="77777777" w:rsidR="00C379E6" w:rsidRPr="00D04817" w:rsidRDefault="00C379E6" w:rsidP="00C379E6">
      <w:pPr>
        <w:rPr>
          <w:sz w:val="8"/>
          <w:szCs w:val="14"/>
        </w:rPr>
      </w:pPr>
      <w:r w:rsidRPr="00D04817">
        <w:rPr>
          <w:sz w:val="8"/>
          <w:szCs w:val="14"/>
        </w:rPr>
        <w:t>1. Banking Law as a Competition Policy ........................... 292</w:t>
      </w:r>
    </w:p>
    <w:p w14:paraId="03FC9E01" w14:textId="77777777" w:rsidR="00C379E6" w:rsidRPr="00D04817" w:rsidRDefault="00C379E6" w:rsidP="00C379E6">
      <w:pPr>
        <w:rPr>
          <w:sz w:val="8"/>
          <w:szCs w:val="14"/>
        </w:rPr>
      </w:pPr>
      <w:r w:rsidRPr="00D04817">
        <w:rPr>
          <w:sz w:val="8"/>
          <w:szCs w:val="14"/>
        </w:rPr>
        <w:t>2. The Current Applicability of Antitrust to Banking .......................................................................... 295</w:t>
      </w:r>
    </w:p>
    <w:p w14:paraId="0D462EE9" w14:textId="77777777" w:rsidR="00C379E6" w:rsidRPr="00D04817" w:rsidRDefault="00C379E6" w:rsidP="00C379E6">
      <w:pPr>
        <w:rPr>
          <w:sz w:val="8"/>
          <w:szCs w:val="14"/>
        </w:rPr>
      </w:pPr>
      <w:r w:rsidRPr="00D04817">
        <w:rPr>
          <w:sz w:val="8"/>
          <w:szCs w:val="14"/>
        </w:rPr>
        <w:t>a. In General ................................................................ 295</w:t>
      </w:r>
    </w:p>
    <w:p w14:paraId="58824A01" w14:textId="77777777" w:rsidR="00C379E6" w:rsidRPr="00D04817" w:rsidRDefault="00C379E6" w:rsidP="00C379E6">
      <w:pPr>
        <w:rPr>
          <w:sz w:val="8"/>
          <w:szCs w:val="14"/>
        </w:rPr>
      </w:pPr>
      <w:r w:rsidRPr="00D04817">
        <w:rPr>
          <w:sz w:val="8"/>
          <w:szCs w:val="14"/>
        </w:rPr>
        <w:t>b. The Robinson-Patman, Clayton, and FTC Acts .......................................................... 297</w:t>
      </w:r>
    </w:p>
    <w:p w14:paraId="195DEC65" w14:textId="77777777" w:rsidR="00C379E6" w:rsidRPr="00D04817" w:rsidRDefault="00C379E6" w:rsidP="00C379E6">
      <w:pPr>
        <w:rPr>
          <w:sz w:val="8"/>
          <w:szCs w:val="14"/>
        </w:rPr>
      </w:pPr>
      <w:r w:rsidRPr="00D04817">
        <w:rPr>
          <w:sz w:val="8"/>
          <w:szCs w:val="14"/>
        </w:rPr>
        <w:t>3. Bank Merger Review ..................................................... 298</w:t>
      </w:r>
    </w:p>
    <w:p w14:paraId="4342A4F9" w14:textId="77777777" w:rsidR="00C379E6" w:rsidRPr="00D04817" w:rsidRDefault="00C379E6" w:rsidP="00C379E6">
      <w:pPr>
        <w:rPr>
          <w:sz w:val="8"/>
          <w:szCs w:val="14"/>
        </w:rPr>
      </w:pPr>
      <w:r w:rsidRPr="00D04817">
        <w:rPr>
          <w:sz w:val="8"/>
          <w:szCs w:val="14"/>
        </w:rPr>
        <w:t>a. In General ................................................................ 298</w:t>
      </w:r>
    </w:p>
    <w:p w14:paraId="6EBFCCD4" w14:textId="77777777" w:rsidR="00C379E6" w:rsidRPr="00D04817" w:rsidRDefault="00C379E6" w:rsidP="00C379E6">
      <w:pPr>
        <w:rPr>
          <w:sz w:val="8"/>
          <w:szCs w:val="14"/>
        </w:rPr>
      </w:pPr>
      <w:r w:rsidRPr="00D04817">
        <w:rPr>
          <w:sz w:val="8"/>
          <w:szCs w:val="14"/>
        </w:rPr>
        <w:t>b. Resolution of Failing, Systemically Significant Firms ..................................................... 303</w:t>
      </w:r>
    </w:p>
    <w:p w14:paraId="4F21E231" w14:textId="77777777" w:rsidR="00C379E6" w:rsidRPr="00D04817" w:rsidRDefault="00C379E6" w:rsidP="00C379E6">
      <w:pPr>
        <w:rPr>
          <w:sz w:val="8"/>
          <w:szCs w:val="14"/>
        </w:rPr>
      </w:pPr>
      <w:r w:rsidRPr="00D04817">
        <w:rPr>
          <w:sz w:val="8"/>
          <w:szCs w:val="14"/>
        </w:rPr>
        <w:t>4. Alternative, Bank-Specific Competition Rules ............................................................................... 304</w:t>
      </w:r>
    </w:p>
    <w:p w14:paraId="61EF5155" w14:textId="77777777" w:rsidR="00C379E6" w:rsidRPr="00D04817" w:rsidRDefault="00C379E6" w:rsidP="00C379E6">
      <w:pPr>
        <w:rPr>
          <w:sz w:val="8"/>
          <w:szCs w:val="14"/>
        </w:rPr>
      </w:pPr>
      <w:r w:rsidRPr="00D04817">
        <w:rPr>
          <w:sz w:val="8"/>
          <w:szCs w:val="14"/>
        </w:rPr>
        <w:t>a. Objective Size and Concentration Limits ....................................................................... 305</w:t>
      </w:r>
    </w:p>
    <w:p w14:paraId="35101A6C" w14:textId="77777777" w:rsidR="00C379E6" w:rsidRPr="00D04817" w:rsidRDefault="00C379E6" w:rsidP="00C379E6">
      <w:pPr>
        <w:rPr>
          <w:sz w:val="8"/>
          <w:szCs w:val="14"/>
        </w:rPr>
      </w:pPr>
      <w:r w:rsidRPr="00D04817">
        <w:rPr>
          <w:sz w:val="8"/>
          <w:szCs w:val="14"/>
        </w:rPr>
        <w:t>b. Bank-Specific Conduct Rules .................................. 305</w:t>
      </w:r>
    </w:p>
    <w:p w14:paraId="45D27454" w14:textId="77777777" w:rsidR="00C379E6" w:rsidRPr="00D04817" w:rsidRDefault="00C379E6" w:rsidP="00C379E6">
      <w:pPr>
        <w:rPr>
          <w:sz w:val="8"/>
          <w:szCs w:val="14"/>
        </w:rPr>
      </w:pPr>
      <w:r w:rsidRPr="00D04817">
        <w:rPr>
          <w:sz w:val="8"/>
          <w:szCs w:val="14"/>
        </w:rPr>
        <w:t>c. Affirmative Deconcentration: BHCA Divestiture Orders and the Kanjorski Amendment ............................................................ 306</w:t>
      </w:r>
    </w:p>
    <w:p w14:paraId="35C5A537" w14:textId="77777777" w:rsidR="00C379E6" w:rsidRPr="00D04817" w:rsidRDefault="00C379E6" w:rsidP="00C379E6">
      <w:pPr>
        <w:rPr>
          <w:sz w:val="8"/>
          <w:szCs w:val="14"/>
        </w:rPr>
      </w:pPr>
      <w:r w:rsidRPr="00D04817">
        <w:rPr>
          <w:sz w:val="8"/>
          <w:szCs w:val="14"/>
        </w:rPr>
        <w:t xml:space="preserve">5. </w:t>
      </w:r>
      <w:r w:rsidRPr="00D04817">
        <w:rPr>
          <w:rStyle w:val="Emphasis"/>
          <w:sz w:val="14"/>
          <w:szCs w:val="14"/>
          <w:highlight w:val="yellow"/>
        </w:rPr>
        <w:t>Credit Unions</w:t>
      </w:r>
      <w:r w:rsidRPr="00D04817">
        <w:rPr>
          <w:sz w:val="8"/>
          <w:szCs w:val="14"/>
        </w:rPr>
        <w:t xml:space="preserve"> ................................................................ 307</w:t>
      </w:r>
    </w:p>
    <w:p w14:paraId="7A5FFBA1" w14:textId="77777777" w:rsidR="00C379E6" w:rsidRPr="00D04817" w:rsidRDefault="00C379E6" w:rsidP="00C379E6">
      <w:pPr>
        <w:rPr>
          <w:sz w:val="8"/>
          <w:szCs w:val="14"/>
        </w:rPr>
      </w:pPr>
      <w:r w:rsidRPr="00D04817">
        <w:rPr>
          <w:sz w:val="8"/>
          <w:szCs w:val="14"/>
        </w:rPr>
        <w:t xml:space="preserve">C. </w:t>
      </w:r>
      <w:r w:rsidRPr="00D04817">
        <w:rPr>
          <w:rStyle w:val="Emphasis"/>
          <w:sz w:val="14"/>
          <w:szCs w:val="14"/>
          <w:highlight w:val="yellow"/>
        </w:rPr>
        <w:t>Air Transport</w:t>
      </w:r>
      <w:r w:rsidRPr="00D04817">
        <w:rPr>
          <w:sz w:val="8"/>
          <w:szCs w:val="14"/>
        </w:rPr>
        <w:t xml:space="preserve"> Exemptions ................................................... 308</w:t>
      </w:r>
    </w:p>
    <w:p w14:paraId="4F4548B9" w14:textId="77777777" w:rsidR="00C379E6" w:rsidRPr="00D04817" w:rsidRDefault="00C379E6" w:rsidP="00C379E6">
      <w:pPr>
        <w:rPr>
          <w:sz w:val="8"/>
          <w:szCs w:val="14"/>
        </w:rPr>
      </w:pPr>
      <w:r w:rsidRPr="00D04817">
        <w:rPr>
          <w:sz w:val="8"/>
          <w:szCs w:val="14"/>
        </w:rPr>
        <w:t>1. Regulation, Deregulation, and the Current Scope of Antitrust in General .......................... 308</w:t>
      </w:r>
    </w:p>
    <w:p w14:paraId="3003B727" w14:textId="77777777" w:rsidR="00C379E6" w:rsidRPr="00D04817" w:rsidRDefault="00C379E6" w:rsidP="00C379E6">
      <w:pPr>
        <w:rPr>
          <w:sz w:val="8"/>
          <w:szCs w:val="14"/>
        </w:rPr>
      </w:pPr>
      <w:r w:rsidRPr="00D04817">
        <w:rPr>
          <w:sz w:val="8"/>
          <w:szCs w:val="14"/>
        </w:rPr>
        <w:t>2. The Exemptions That Remain ...................................... 310</w:t>
      </w:r>
    </w:p>
    <w:p w14:paraId="199613C2" w14:textId="77777777" w:rsidR="00C379E6" w:rsidRPr="00D04817" w:rsidRDefault="00C379E6" w:rsidP="00C379E6">
      <w:pPr>
        <w:rPr>
          <w:sz w:val="8"/>
          <w:szCs w:val="14"/>
        </w:rPr>
      </w:pPr>
      <w:r w:rsidRPr="00D04817">
        <w:rPr>
          <w:sz w:val="8"/>
          <w:szCs w:val="14"/>
        </w:rPr>
        <w:t>a. Cooperative Agreements for International Markets ............................................. 311</w:t>
      </w:r>
    </w:p>
    <w:p w14:paraId="2D80C2FC" w14:textId="77777777" w:rsidR="00C379E6" w:rsidRPr="00D04817" w:rsidRDefault="00C379E6" w:rsidP="00C379E6">
      <w:pPr>
        <w:rPr>
          <w:sz w:val="8"/>
          <w:szCs w:val="14"/>
        </w:rPr>
      </w:pPr>
      <w:r w:rsidRPr="00D04817">
        <w:rPr>
          <w:sz w:val="8"/>
          <w:szCs w:val="14"/>
        </w:rPr>
        <w:t>(1) Alliance Agreements ....................................... 312</w:t>
      </w:r>
    </w:p>
    <w:p w14:paraId="3FC4F84A" w14:textId="77777777" w:rsidR="00C379E6" w:rsidRPr="00D04817" w:rsidRDefault="00C379E6" w:rsidP="00C379E6">
      <w:pPr>
        <w:rPr>
          <w:sz w:val="8"/>
          <w:szCs w:val="14"/>
        </w:rPr>
      </w:pPr>
      <w:r w:rsidRPr="00D04817">
        <w:rPr>
          <w:sz w:val="8"/>
          <w:szCs w:val="14"/>
        </w:rPr>
        <w:t>(2) Immunity for International Tariff Conferences ........................................... 314</w:t>
      </w:r>
    </w:p>
    <w:p w14:paraId="02761850" w14:textId="77777777" w:rsidR="00C379E6" w:rsidRPr="00D04817" w:rsidRDefault="00C379E6" w:rsidP="00C379E6">
      <w:pPr>
        <w:rPr>
          <w:sz w:val="8"/>
          <w:szCs w:val="14"/>
        </w:rPr>
      </w:pPr>
      <w:r w:rsidRPr="00D04817">
        <w:rPr>
          <w:sz w:val="8"/>
          <w:szCs w:val="14"/>
        </w:rPr>
        <w:t>3. Competition Regulation by the Department of Transportation ........................................................... 315</w:t>
      </w:r>
    </w:p>
    <w:p w14:paraId="078F57FC" w14:textId="77777777" w:rsidR="00C379E6" w:rsidRPr="00D04817" w:rsidRDefault="00C379E6" w:rsidP="00C379E6">
      <w:pPr>
        <w:rPr>
          <w:sz w:val="8"/>
          <w:szCs w:val="14"/>
        </w:rPr>
      </w:pPr>
      <w:r w:rsidRPr="00D04817">
        <w:rPr>
          <w:sz w:val="8"/>
          <w:szCs w:val="14"/>
        </w:rPr>
        <w:t>a. Unfair Competition ................................................. 316</w:t>
      </w:r>
    </w:p>
    <w:p w14:paraId="212F0464" w14:textId="77777777" w:rsidR="00C379E6" w:rsidRPr="00D04817" w:rsidRDefault="00C379E6" w:rsidP="00C379E6">
      <w:pPr>
        <w:rPr>
          <w:sz w:val="8"/>
          <w:szCs w:val="14"/>
        </w:rPr>
      </w:pPr>
      <w:r w:rsidRPr="00D04817">
        <w:rPr>
          <w:sz w:val="8"/>
          <w:szCs w:val="14"/>
        </w:rPr>
        <w:t>b. Review of Joint Ventures ........................................ 317</w:t>
      </w:r>
    </w:p>
    <w:p w14:paraId="23C83062" w14:textId="77777777" w:rsidR="00C379E6" w:rsidRPr="00D04817" w:rsidRDefault="00C379E6" w:rsidP="00C379E6">
      <w:pPr>
        <w:rPr>
          <w:sz w:val="8"/>
          <w:szCs w:val="14"/>
        </w:rPr>
      </w:pPr>
      <w:r w:rsidRPr="00D04817">
        <w:rPr>
          <w:sz w:val="8"/>
          <w:szCs w:val="14"/>
        </w:rPr>
        <w:t xml:space="preserve">D. </w:t>
      </w:r>
      <w:r w:rsidRPr="00D04817">
        <w:rPr>
          <w:rStyle w:val="Emphasis"/>
          <w:sz w:val="14"/>
          <w:szCs w:val="14"/>
          <w:highlight w:val="yellow"/>
        </w:rPr>
        <w:t>Ocean Shipping</w:t>
      </w:r>
      <w:r w:rsidRPr="00D04817">
        <w:rPr>
          <w:sz w:val="8"/>
          <w:szCs w:val="14"/>
        </w:rPr>
        <w:t xml:space="preserve"> .................................................................... 317</w:t>
      </w:r>
    </w:p>
    <w:p w14:paraId="51F4F5CE" w14:textId="77777777" w:rsidR="00C379E6" w:rsidRPr="00D04817" w:rsidRDefault="00C379E6" w:rsidP="00C379E6">
      <w:pPr>
        <w:rPr>
          <w:sz w:val="8"/>
          <w:szCs w:val="14"/>
        </w:rPr>
      </w:pPr>
      <w:r w:rsidRPr="00D04817">
        <w:rPr>
          <w:sz w:val="8"/>
          <w:szCs w:val="14"/>
        </w:rPr>
        <w:t>1. Legal Background ......................................................... 321</w:t>
      </w:r>
    </w:p>
    <w:p w14:paraId="3D86CBFF" w14:textId="77777777" w:rsidR="00C379E6" w:rsidRPr="00D04817" w:rsidRDefault="00C379E6" w:rsidP="00C379E6">
      <w:pPr>
        <w:rPr>
          <w:sz w:val="8"/>
          <w:szCs w:val="14"/>
        </w:rPr>
      </w:pPr>
      <w:r w:rsidRPr="00D04817">
        <w:rPr>
          <w:sz w:val="8"/>
          <w:szCs w:val="14"/>
        </w:rPr>
        <w:t>2. Antitrust Immunity ........................................................ 324</w:t>
      </w:r>
    </w:p>
    <w:p w14:paraId="774CC3DC" w14:textId="77777777" w:rsidR="00C379E6" w:rsidRPr="00D04817" w:rsidRDefault="00C379E6" w:rsidP="00C379E6">
      <w:pPr>
        <w:rPr>
          <w:sz w:val="8"/>
          <w:szCs w:val="14"/>
        </w:rPr>
      </w:pPr>
      <w:r w:rsidRPr="00D04817">
        <w:rPr>
          <w:sz w:val="8"/>
          <w:szCs w:val="14"/>
        </w:rPr>
        <w:t>3. Ongoing Deregulatory Efforts ....................................... 326</w:t>
      </w:r>
    </w:p>
    <w:p w14:paraId="5702C109" w14:textId="77777777" w:rsidR="00C379E6" w:rsidRPr="00D04817" w:rsidRDefault="00C379E6" w:rsidP="00C379E6">
      <w:pPr>
        <w:rPr>
          <w:sz w:val="8"/>
          <w:szCs w:val="14"/>
        </w:rPr>
      </w:pPr>
      <w:r w:rsidRPr="00D04817">
        <w:rPr>
          <w:sz w:val="8"/>
          <w:szCs w:val="14"/>
        </w:rPr>
        <w:t xml:space="preserve">E. </w:t>
      </w:r>
      <w:r w:rsidRPr="00D04817">
        <w:rPr>
          <w:rStyle w:val="Emphasis"/>
          <w:sz w:val="14"/>
          <w:szCs w:val="14"/>
          <w:highlight w:val="yellow"/>
        </w:rPr>
        <w:t>Railroad Exemptions</w:t>
      </w:r>
      <w:r w:rsidRPr="00D04817">
        <w:rPr>
          <w:sz w:val="8"/>
          <w:szCs w:val="14"/>
        </w:rPr>
        <w:t xml:space="preserve"> ............................................................ 328</w:t>
      </w:r>
    </w:p>
    <w:p w14:paraId="1FB468B0" w14:textId="77777777" w:rsidR="00C379E6" w:rsidRPr="00D04817" w:rsidRDefault="00C379E6" w:rsidP="00C379E6">
      <w:pPr>
        <w:rPr>
          <w:sz w:val="8"/>
          <w:szCs w:val="14"/>
        </w:rPr>
      </w:pPr>
      <w:r w:rsidRPr="00D04817">
        <w:rPr>
          <w:sz w:val="8"/>
          <w:szCs w:val="14"/>
        </w:rPr>
        <w:t>1. Historical Background ................................................... 328</w:t>
      </w:r>
    </w:p>
    <w:p w14:paraId="6720E96C" w14:textId="77777777" w:rsidR="00C379E6" w:rsidRPr="00D04817" w:rsidRDefault="00C379E6" w:rsidP="00C379E6">
      <w:pPr>
        <w:rPr>
          <w:sz w:val="8"/>
          <w:szCs w:val="14"/>
        </w:rPr>
      </w:pPr>
      <w:r w:rsidRPr="00D04817">
        <w:rPr>
          <w:sz w:val="8"/>
          <w:szCs w:val="14"/>
        </w:rPr>
        <w:t>2. The Authority of the STB and the Applicability of Antitrust Laws in General ........................................................................... 330</w:t>
      </w:r>
    </w:p>
    <w:p w14:paraId="74A7CAFE" w14:textId="77777777" w:rsidR="00C379E6" w:rsidRPr="00D04817" w:rsidRDefault="00C379E6" w:rsidP="00C379E6">
      <w:pPr>
        <w:rPr>
          <w:sz w:val="8"/>
          <w:szCs w:val="14"/>
        </w:rPr>
      </w:pPr>
      <w:r w:rsidRPr="00D04817">
        <w:rPr>
          <w:sz w:val="8"/>
          <w:szCs w:val="14"/>
        </w:rPr>
        <w:t>3. Applicability of Antitrust Laws to Specific Practices ........................................................... 332</w:t>
      </w:r>
    </w:p>
    <w:p w14:paraId="64236EA7" w14:textId="77777777" w:rsidR="00C379E6" w:rsidRPr="00D04817" w:rsidRDefault="00C379E6" w:rsidP="00C379E6">
      <w:pPr>
        <w:rPr>
          <w:sz w:val="8"/>
          <w:szCs w:val="14"/>
        </w:rPr>
      </w:pPr>
      <w:r w:rsidRPr="00D04817">
        <w:rPr>
          <w:sz w:val="8"/>
          <w:szCs w:val="14"/>
        </w:rPr>
        <w:t>a. Rate-Related Antitrust Exemptions ......................... 332</w:t>
      </w:r>
    </w:p>
    <w:p w14:paraId="3E58EA97" w14:textId="77777777" w:rsidR="00C379E6" w:rsidRPr="00D04817" w:rsidRDefault="00C379E6" w:rsidP="00C379E6">
      <w:pPr>
        <w:rPr>
          <w:sz w:val="8"/>
          <w:szCs w:val="14"/>
        </w:rPr>
      </w:pPr>
      <w:r w:rsidRPr="00D04817">
        <w:rPr>
          <w:sz w:val="8"/>
          <w:szCs w:val="14"/>
        </w:rPr>
        <w:t>b. Transactional Antitrust Exemptions ........................ 335</w:t>
      </w:r>
    </w:p>
    <w:p w14:paraId="742C683C" w14:textId="77777777" w:rsidR="00C379E6" w:rsidRPr="00D04817" w:rsidRDefault="00C379E6" w:rsidP="00C379E6">
      <w:pPr>
        <w:rPr>
          <w:sz w:val="8"/>
          <w:szCs w:val="14"/>
        </w:rPr>
      </w:pPr>
      <w:r w:rsidRPr="00D04817">
        <w:rPr>
          <w:sz w:val="8"/>
          <w:szCs w:val="14"/>
        </w:rPr>
        <w:t>(1) Mergers &amp; Acquisitions .................................... 335</w:t>
      </w:r>
    </w:p>
    <w:p w14:paraId="66A7CDA4" w14:textId="77777777" w:rsidR="00C379E6" w:rsidRPr="00D04817" w:rsidRDefault="00C379E6" w:rsidP="00C379E6">
      <w:pPr>
        <w:rPr>
          <w:sz w:val="8"/>
          <w:szCs w:val="14"/>
        </w:rPr>
      </w:pPr>
      <w:r w:rsidRPr="00D04817">
        <w:rPr>
          <w:sz w:val="8"/>
          <w:szCs w:val="14"/>
        </w:rPr>
        <w:t>(2) Pooling Agreements .......................................... 339</w:t>
      </w:r>
    </w:p>
    <w:p w14:paraId="4E88F28E" w14:textId="77777777" w:rsidR="00C379E6" w:rsidRPr="00D04817" w:rsidRDefault="00C379E6" w:rsidP="00C379E6">
      <w:pPr>
        <w:rPr>
          <w:sz w:val="8"/>
          <w:szCs w:val="14"/>
        </w:rPr>
      </w:pPr>
      <w:r w:rsidRPr="00D04817">
        <w:rPr>
          <w:sz w:val="8"/>
          <w:szCs w:val="14"/>
        </w:rPr>
        <w:t>(3) Interlocking Directorates ................................... 339</w:t>
      </w:r>
    </w:p>
    <w:p w14:paraId="76CE1397" w14:textId="77777777" w:rsidR="00C379E6" w:rsidRPr="00D04817" w:rsidRDefault="00C379E6" w:rsidP="00C379E6">
      <w:pPr>
        <w:rPr>
          <w:sz w:val="8"/>
          <w:szCs w:val="14"/>
        </w:rPr>
      </w:pPr>
      <w:r w:rsidRPr="00D04817">
        <w:rPr>
          <w:sz w:val="8"/>
          <w:szCs w:val="14"/>
        </w:rPr>
        <w:t>(4) Rail Reorganization Meetings ........................... 339</w:t>
      </w:r>
    </w:p>
    <w:p w14:paraId="5AD2782C" w14:textId="77777777" w:rsidR="00C379E6" w:rsidRPr="00D04817" w:rsidRDefault="00C379E6" w:rsidP="00C379E6">
      <w:pPr>
        <w:rPr>
          <w:sz w:val="8"/>
          <w:szCs w:val="14"/>
        </w:rPr>
      </w:pPr>
      <w:r w:rsidRPr="00D04817">
        <w:rPr>
          <w:sz w:val="8"/>
          <w:szCs w:val="14"/>
        </w:rPr>
        <w:t>(5) Other STB Powers with Competitive Consequences: Competitive Access, Market Entry, and Market Exit ................................................ 340</w:t>
      </w:r>
    </w:p>
    <w:p w14:paraId="5759149D" w14:textId="77777777" w:rsidR="00C379E6" w:rsidRPr="00D04817" w:rsidRDefault="00C379E6" w:rsidP="00C379E6">
      <w:pPr>
        <w:rPr>
          <w:sz w:val="8"/>
          <w:szCs w:val="14"/>
        </w:rPr>
      </w:pPr>
      <w:r w:rsidRPr="00D04817">
        <w:rPr>
          <w:sz w:val="8"/>
          <w:szCs w:val="14"/>
        </w:rPr>
        <w:t>4. The Future of Railroad Antitrust Exemptions ............... 341</w:t>
      </w:r>
    </w:p>
    <w:p w14:paraId="0F78A2B4" w14:textId="77777777" w:rsidR="00C379E6" w:rsidRPr="00D04817" w:rsidRDefault="00C379E6" w:rsidP="00C379E6">
      <w:pPr>
        <w:rPr>
          <w:sz w:val="8"/>
          <w:szCs w:val="14"/>
        </w:rPr>
      </w:pPr>
      <w:r w:rsidRPr="00D04817">
        <w:rPr>
          <w:sz w:val="8"/>
          <w:szCs w:val="14"/>
        </w:rPr>
        <w:t>F. Collective Agreements among Motor Carriers ................... 342</w:t>
      </w:r>
    </w:p>
    <w:p w14:paraId="22069ACD" w14:textId="77777777" w:rsidR="00C379E6" w:rsidRPr="00D04817" w:rsidRDefault="00C379E6" w:rsidP="00C379E6">
      <w:pPr>
        <w:rPr>
          <w:sz w:val="8"/>
          <w:szCs w:val="14"/>
        </w:rPr>
      </w:pPr>
      <w:r w:rsidRPr="00D04817">
        <w:rPr>
          <w:sz w:val="8"/>
          <w:szCs w:val="14"/>
        </w:rPr>
        <w:t>1. Price Fixing .................................................................... 343</w:t>
      </w:r>
    </w:p>
    <w:p w14:paraId="726D61EB" w14:textId="77777777" w:rsidR="00C379E6" w:rsidRPr="00D04817" w:rsidRDefault="00C379E6" w:rsidP="00C379E6">
      <w:pPr>
        <w:rPr>
          <w:sz w:val="8"/>
          <w:szCs w:val="14"/>
        </w:rPr>
      </w:pPr>
      <w:r w:rsidRPr="00D04817">
        <w:rPr>
          <w:sz w:val="8"/>
          <w:szCs w:val="14"/>
        </w:rPr>
        <w:t>2. Interstate Bus Mergers ................................................... 344</w:t>
      </w:r>
    </w:p>
    <w:p w14:paraId="69525E18" w14:textId="77777777" w:rsidR="00C379E6" w:rsidRPr="00D04817" w:rsidRDefault="00C379E6" w:rsidP="00C379E6">
      <w:pPr>
        <w:rPr>
          <w:sz w:val="8"/>
          <w:szCs w:val="14"/>
        </w:rPr>
      </w:pPr>
      <w:r w:rsidRPr="00D04817">
        <w:rPr>
          <w:sz w:val="8"/>
          <w:szCs w:val="14"/>
        </w:rPr>
        <w:t>Chapter XVI</w:t>
      </w:r>
    </w:p>
    <w:p w14:paraId="17F0A3F3" w14:textId="77777777" w:rsidR="00C379E6" w:rsidRPr="00D04817" w:rsidRDefault="00C379E6" w:rsidP="00C379E6">
      <w:pPr>
        <w:rPr>
          <w:sz w:val="8"/>
          <w:szCs w:val="14"/>
        </w:rPr>
      </w:pPr>
      <w:r w:rsidRPr="00D04817">
        <w:rPr>
          <w:sz w:val="8"/>
          <w:szCs w:val="14"/>
        </w:rPr>
        <w:t>Targeted Statutory Exemptions And Reversals Of Disfavored Judicial Decisions ............................................................................. 347</w:t>
      </w:r>
    </w:p>
    <w:p w14:paraId="05CE63F8" w14:textId="77777777" w:rsidR="00C379E6" w:rsidRPr="00D04817" w:rsidRDefault="00C379E6" w:rsidP="00C379E6">
      <w:pPr>
        <w:rPr>
          <w:sz w:val="8"/>
          <w:szCs w:val="14"/>
        </w:rPr>
      </w:pPr>
      <w:r w:rsidRPr="00D04817">
        <w:rPr>
          <w:sz w:val="8"/>
          <w:szCs w:val="14"/>
        </w:rPr>
        <w:t xml:space="preserve">A. </w:t>
      </w:r>
      <w:r w:rsidRPr="00D04817">
        <w:rPr>
          <w:rStyle w:val="StyleUnderline"/>
          <w:sz w:val="14"/>
          <w:szCs w:val="14"/>
        </w:rPr>
        <w:t xml:space="preserve">The </w:t>
      </w:r>
      <w:r w:rsidRPr="00D04817">
        <w:rPr>
          <w:rStyle w:val="Emphasis"/>
          <w:sz w:val="14"/>
          <w:szCs w:val="14"/>
          <w:highlight w:val="yellow"/>
        </w:rPr>
        <w:t>Natural Gas</w:t>
      </w:r>
      <w:r w:rsidRPr="00D04817">
        <w:rPr>
          <w:rStyle w:val="StyleUnderline"/>
          <w:sz w:val="14"/>
          <w:szCs w:val="14"/>
        </w:rPr>
        <w:t xml:space="preserve"> Policy Act</w:t>
      </w:r>
      <w:r w:rsidRPr="00D04817">
        <w:rPr>
          <w:sz w:val="8"/>
          <w:szCs w:val="14"/>
        </w:rPr>
        <w:t xml:space="preserve"> .................................................. 348</w:t>
      </w:r>
    </w:p>
    <w:p w14:paraId="59DDC788" w14:textId="77777777" w:rsidR="00C379E6" w:rsidRPr="00D04817" w:rsidRDefault="00C379E6" w:rsidP="00C379E6">
      <w:pPr>
        <w:rPr>
          <w:sz w:val="8"/>
          <w:szCs w:val="14"/>
        </w:rPr>
      </w:pPr>
      <w:r w:rsidRPr="00D04817">
        <w:rPr>
          <w:sz w:val="8"/>
          <w:szCs w:val="14"/>
        </w:rPr>
        <w:t xml:space="preserve">B. </w:t>
      </w:r>
      <w:r w:rsidRPr="00D04817">
        <w:rPr>
          <w:rStyle w:val="Emphasis"/>
          <w:sz w:val="14"/>
          <w:szCs w:val="14"/>
          <w:highlight w:val="yellow"/>
        </w:rPr>
        <w:t>Soft Drink</w:t>
      </w:r>
      <w:r w:rsidRPr="00D04817">
        <w:rPr>
          <w:rStyle w:val="StyleUnderline"/>
          <w:sz w:val="14"/>
          <w:szCs w:val="14"/>
        </w:rPr>
        <w:t xml:space="preserve"> Interbrand </w:t>
      </w:r>
      <w:r w:rsidRPr="00D04817">
        <w:rPr>
          <w:rStyle w:val="Emphasis"/>
          <w:sz w:val="14"/>
          <w:szCs w:val="14"/>
          <w:highlight w:val="yellow"/>
        </w:rPr>
        <w:t>Competition</w:t>
      </w:r>
      <w:r w:rsidRPr="00D04817">
        <w:rPr>
          <w:sz w:val="8"/>
          <w:szCs w:val="14"/>
        </w:rPr>
        <w:t xml:space="preserve"> Act ................................ 349</w:t>
      </w:r>
    </w:p>
    <w:p w14:paraId="2C3C8D37" w14:textId="77777777" w:rsidR="00C379E6" w:rsidRPr="00D04817" w:rsidRDefault="00C379E6" w:rsidP="00C379E6">
      <w:pPr>
        <w:rPr>
          <w:sz w:val="8"/>
          <w:szCs w:val="14"/>
        </w:rPr>
      </w:pPr>
      <w:r w:rsidRPr="00D04817">
        <w:rPr>
          <w:sz w:val="8"/>
          <w:szCs w:val="14"/>
        </w:rPr>
        <w:t xml:space="preserve">C. </w:t>
      </w:r>
      <w:r w:rsidRPr="00D04817">
        <w:rPr>
          <w:rStyle w:val="Emphasis"/>
          <w:sz w:val="14"/>
          <w:szCs w:val="14"/>
          <w:highlight w:val="yellow"/>
        </w:rPr>
        <w:t>Health Care</w:t>
      </w:r>
      <w:r w:rsidRPr="00D04817">
        <w:rPr>
          <w:rStyle w:val="StyleUnderline"/>
          <w:sz w:val="14"/>
          <w:szCs w:val="14"/>
        </w:rPr>
        <w:t xml:space="preserve"> Quality Improvement</w:t>
      </w:r>
      <w:r w:rsidRPr="00D04817">
        <w:rPr>
          <w:sz w:val="8"/>
          <w:szCs w:val="14"/>
        </w:rPr>
        <w:t xml:space="preserve"> Act ................................. 353</w:t>
      </w:r>
    </w:p>
    <w:p w14:paraId="2A024488" w14:textId="77777777" w:rsidR="00C379E6" w:rsidRPr="00D04817" w:rsidRDefault="00C379E6" w:rsidP="00C379E6">
      <w:pPr>
        <w:rPr>
          <w:sz w:val="8"/>
          <w:szCs w:val="14"/>
        </w:rPr>
      </w:pPr>
      <w:r w:rsidRPr="00D04817">
        <w:rPr>
          <w:sz w:val="8"/>
          <w:szCs w:val="14"/>
        </w:rPr>
        <w:t xml:space="preserve">D. </w:t>
      </w:r>
      <w:r w:rsidRPr="00D04817">
        <w:rPr>
          <w:rStyle w:val="Emphasis"/>
          <w:sz w:val="14"/>
          <w:szCs w:val="14"/>
          <w:highlight w:val="yellow"/>
        </w:rPr>
        <w:t>Need-Based Educational Aid</w:t>
      </w:r>
      <w:r w:rsidRPr="00D04817">
        <w:rPr>
          <w:sz w:val="8"/>
          <w:szCs w:val="14"/>
        </w:rPr>
        <w:t xml:space="preserve"> Act ......................................... 355</w:t>
      </w:r>
    </w:p>
    <w:p w14:paraId="340BEF2C" w14:textId="77777777" w:rsidR="00C379E6" w:rsidRPr="00D04817" w:rsidRDefault="00C379E6" w:rsidP="00C379E6">
      <w:pPr>
        <w:rPr>
          <w:sz w:val="8"/>
          <w:szCs w:val="14"/>
        </w:rPr>
      </w:pPr>
      <w:r w:rsidRPr="00D04817">
        <w:rPr>
          <w:sz w:val="8"/>
          <w:szCs w:val="14"/>
        </w:rPr>
        <w:t xml:space="preserve">E. </w:t>
      </w:r>
      <w:r w:rsidRPr="00D04817">
        <w:rPr>
          <w:rStyle w:val="Emphasis"/>
          <w:sz w:val="14"/>
          <w:szCs w:val="14"/>
          <w:highlight w:val="yellow"/>
        </w:rPr>
        <w:t>Charitable Gift</w:t>
      </w:r>
      <w:r w:rsidRPr="00D04817">
        <w:rPr>
          <w:rStyle w:val="StyleUnderline"/>
          <w:sz w:val="14"/>
          <w:szCs w:val="14"/>
        </w:rPr>
        <w:t xml:space="preserve"> Annuity</w:t>
      </w:r>
      <w:r w:rsidRPr="00D04817">
        <w:rPr>
          <w:sz w:val="8"/>
          <w:szCs w:val="14"/>
        </w:rPr>
        <w:t xml:space="preserve"> Antitrust Relief Act ....................... 356</w:t>
      </w:r>
    </w:p>
    <w:p w14:paraId="48E335B0" w14:textId="77777777" w:rsidR="00C379E6" w:rsidRPr="00D04817" w:rsidRDefault="00C379E6" w:rsidP="00C379E6">
      <w:pPr>
        <w:rPr>
          <w:sz w:val="8"/>
          <w:szCs w:val="14"/>
        </w:rPr>
      </w:pPr>
      <w:r w:rsidRPr="00D04817">
        <w:rPr>
          <w:sz w:val="8"/>
          <w:szCs w:val="14"/>
        </w:rPr>
        <w:t xml:space="preserve">F. </w:t>
      </w:r>
      <w:r w:rsidRPr="00D04817">
        <w:rPr>
          <w:rStyle w:val="Emphasis"/>
          <w:sz w:val="14"/>
          <w:szCs w:val="14"/>
          <w:highlight w:val="yellow"/>
        </w:rPr>
        <w:t>Graduate Medical Matching</w:t>
      </w:r>
      <w:r w:rsidRPr="00D04817">
        <w:rPr>
          <w:sz w:val="8"/>
          <w:szCs w:val="14"/>
        </w:rPr>
        <w:t xml:space="preserve"> Program Exception .............................................................................. 358</w:t>
      </w:r>
    </w:p>
    <w:p w14:paraId="4F8F7E73" w14:textId="77777777" w:rsidR="00C379E6" w:rsidRPr="00D04817" w:rsidRDefault="00C379E6" w:rsidP="00C379E6">
      <w:pPr>
        <w:rPr>
          <w:sz w:val="8"/>
          <w:szCs w:val="14"/>
        </w:rPr>
      </w:pPr>
      <w:r w:rsidRPr="00D04817">
        <w:rPr>
          <w:sz w:val="8"/>
          <w:szCs w:val="14"/>
        </w:rPr>
        <w:t>PART SEVEN PROCEDURAL ISSUES</w:t>
      </w:r>
    </w:p>
    <w:p w14:paraId="4EF2CFA1" w14:textId="77777777" w:rsidR="00C379E6" w:rsidRPr="00D04817" w:rsidRDefault="00C379E6" w:rsidP="00C379E6">
      <w:pPr>
        <w:rPr>
          <w:sz w:val="8"/>
          <w:szCs w:val="14"/>
        </w:rPr>
      </w:pPr>
      <w:r w:rsidRPr="00D04817">
        <w:rPr>
          <w:sz w:val="8"/>
          <w:szCs w:val="14"/>
        </w:rPr>
        <w:t>Chapter XVII</w:t>
      </w:r>
    </w:p>
    <w:p w14:paraId="541422C3" w14:textId="77777777" w:rsidR="00C379E6" w:rsidRPr="00D04817" w:rsidRDefault="00C379E6" w:rsidP="00C379E6">
      <w:pPr>
        <w:rPr>
          <w:sz w:val="8"/>
          <w:szCs w:val="14"/>
        </w:rPr>
      </w:pPr>
      <w:r w:rsidRPr="00D04817">
        <w:rPr>
          <w:sz w:val="8"/>
          <w:szCs w:val="14"/>
        </w:rPr>
        <w:t>Certain Procedural Issues Common to Scope Matters ............... 363</w:t>
      </w:r>
    </w:p>
    <w:p w14:paraId="2386736D" w14:textId="77777777" w:rsidR="00C379E6" w:rsidRPr="00D04817" w:rsidRDefault="00C379E6" w:rsidP="00C379E6">
      <w:pPr>
        <w:rPr>
          <w:sz w:val="8"/>
          <w:szCs w:val="14"/>
        </w:rPr>
      </w:pPr>
      <w:r w:rsidRPr="00D04817">
        <w:rPr>
          <w:sz w:val="8"/>
          <w:szCs w:val="14"/>
        </w:rPr>
        <w:t>A. Statutory Scope Limitations Are Presumed Not to Be Jurisdictional ......................................................... 363</w:t>
      </w:r>
    </w:p>
    <w:p w14:paraId="7806D53E" w14:textId="77777777" w:rsidR="00C379E6" w:rsidRPr="00D04817" w:rsidRDefault="00C379E6" w:rsidP="00C379E6">
      <w:pPr>
        <w:rPr>
          <w:sz w:val="8"/>
          <w:szCs w:val="14"/>
        </w:rPr>
      </w:pPr>
      <w:r w:rsidRPr="00D04817">
        <w:rPr>
          <w:sz w:val="8"/>
          <w:szCs w:val="14"/>
        </w:rPr>
        <w:t>1. The Significance of the Distinction ............................... 363</w:t>
      </w:r>
    </w:p>
    <w:p w14:paraId="392F91A7" w14:textId="77777777" w:rsidR="00C379E6" w:rsidRPr="00D04817" w:rsidRDefault="00C379E6" w:rsidP="00C379E6">
      <w:pPr>
        <w:rPr>
          <w:sz w:val="8"/>
          <w:szCs w:val="14"/>
        </w:rPr>
      </w:pPr>
      <w:r w:rsidRPr="00D04817">
        <w:rPr>
          <w:sz w:val="8"/>
          <w:szCs w:val="14"/>
        </w:rPr>
        <w:t>2. The Presumption Against Jurisdictional Limits ............................................................................. 364</w:t>
      </w:r>
    </w:p>
    <w:p w14:paraId="70F37D52" w14:textId="77777777" w:rsidR="00C379E6" w:rsidRDefault="00C379E6" w:rsidP="00C379E6">
      <w:pPr>
        <w:rPr>
          <w:sz w:val="8"/>
          <w:szCs w:val="14"/>
        </w:rPr>
      </w:pPr>
      <w:r w:rsidRPr="00D04817">
        <w:rPr>
          <w:sz w:val="8"/>
          <w:szCs w:val="14"/>
        </w:rPr>
        <w:t xml:space="preserve">B. Rulings on Exemptions, Immunities, and Other Scope Issues Are Ordinarily Not Subject to Interlocutory Review ............................................................ 365 </w:t>
      </w:r>
    </w:p>
    <w:p w14:paraId="481BA1D5" w14:textId="77777777" w:rsidR="00C379E6" w:rsidRDefault="00C379E6" w:rsidP="00C379E6">
      <w:pPr>
        <w:pStyle w:val="Heading4"/>
      </w:pPr>
      <w:r>
        <w:t>There’s DA uniqueness</w:t>
      </w:r>
    </w:p>
    <w:p w14:paraId="671C49B5" w14:textId="77777777" w:rsidR="00C379E6" w:rsidRPr="00B76804" w:rsidRDefault="00C379E6" w:rsidP="00C379E6">
      <w:r w:rsidRPr="00B76804">
        <w:rPr>
          <w:rStyle w:val="Style13ptBold"/>
        </w:rPr>
        <w:t>McGinnis 14</w:t>
      </w:r>
      <w:r>
        <w:t xml:space="preserve"> (Anne, “Ridding the Law of Outdated Statutory Exemptions to Antitrust Law: A Proposal for Reform,” University of Michigan Journal of Law Reform, 47.2)</w:t>
      </w:r>
    </w:p>
    <w:p w14:paraId="4344A315" w14:textId="77777777" w:rsidR="00C379E6" w:rsidRDefault="00C379E6" w:rsidP="00C379E6">
      <w:r w:rsidRPr="00F26A28">
        <w:rPr>
          <w:rStyle w:val="StyleUnderline"/>
          <w:highlight w:val="cyan"/>
        </w:rPr>
        <w:t>Most</w:t>
      </w:r>
      <w:r w:rsidRPr="00410849">
        <w:rPr>
          <w:rStyle w:val="StyleUnderline"/>
        </w:rPr>
        <w:t xml:space="preserve"> of the </w:t>
      </w:r>
      <w:r w:rsidRPr="00F26A28">
        <w:rPr>
          <w:rStyle w:val="StyleUnderline"/>
          <w:highlight w:val="cyan"/>
        </w:rPr>
        <w:t>statutory exemptions enacted over the</w:t>
      </w:r>
      <w:r w:rsidRPr="00410849">
        <w:rPr>
          <w:rStyle w:val="StyleUnderline"/>
        </w:rPr>
        <w:t xml:space="preserve"> </w:t>
      </w:r>
      <w:r w:rsidRPr="00F26A28">
        <w:rPr>
          <w:rStyle w:val="StyleUnderline"/>
          <w:highlight w:val="cyan"/>
        </w:rPr>
        <w:t>last one hundred years</w:t>
      </w:r>
      <w:r w:rsidRPr="00410849">
        <w:rPr>
          <w:rStyle w:val="StyleUnderline"/>
        </w:rPr>
        <w:t xml:space="preserve"> </w:t>
      </w:r>
      <w:r w:rsidRPr="00F26A28">
        <w:rPr>
          <w:rStyle w:val="Emphasis"/>
          <w:highlight w:val="cyan"/>
        </w:rPr>
        <w:t>are still in place today</w:t>
      </w:r>
      <w:r w:rsidRPr="00410849">
        <w:rPr>
          <w:rStyle w:val="StyleUnderline"/>
        </w:rPr>
        <w:t xml:space="preserve">, </w:t>
      </w:r>
      <w:r w:rsidRPr="00F26A28">
        <w:rPr>
          <w:rStyle w:val="StyleUnderline"/>
          <w:highlight w:val="cyan"/>
        </w:rPr>
        <w:t>despite widespread changes</w:t>
      </w:r>
      <w:r w:rsidRPr="00410849">
        <w:rPr>
          <w:rStyle w:val="StyleUnderline"/>
        </w:rPr>
        <w:t xml:space="preserve"> </w:t>
      </w:r>
      <w:r w:rsidRPr="00F26A28">
        <w:rPr>
          <w:rStyle w:val="StyleUnderline"/>
          <w:highlight w:val="cyan"/>
        </w:rPr>
        <w:t>in</w:t>
      </w:r>
      <w:r w:rsidRPr="00410849">
        <w:rPr>
          <w:rStyle w:val="StyleUnderline"/>
        </w:rPr>
        <w:t xml:space="preserve"> economic </w:t>
      </w:r>
      <w:r w:rsidRPr="00F26A28">
        <w:rPr>
          <w:rStyle w:val="StyleUnderline"/>
          <w:highlight w:val="cyan"/>
        </w:rPr>
        <w:t>theory</w:t>
      </w:r>
      <w:r w:rsidRPr="00410849">
        <w:rPr>
          <w:rStyle w:val="StyleUnderline"/>
        </w:rPr>
        <w:t xml:space="preserve">, market structures, </w:t>
      </w:r>
      <w:r w:rsidRPr="00F26A28">
        <w:rPr>
          <w:rStyle w:val="StyleUnderline"/>
          <w:highlight w:val="cyan"/>
        </w:rPr>
        <w:t>and antitrust</w:t>
      </w:r>
      <w:r w:rsidRPr="00410849">
        <w:rPr>
          <w:rStyle w:val="StyleUnderline"/>
        </w:rPr>
        <w:t xml:space="preserve"> law in general</w:t>
      </w:r>
      <w:r>
        <w:t>. When initially enacted, many statutory exemptions were seen as special-interest legislation harmful to competition, competitors, and society. While others were beneficial when first put into law, even many of those have grown irrelevant over time. Some have even become as harmful as those enacted with the intent of benefitting special interests.</w:t>
      </w:r>
    </w:p>
    <w:p w14:paraId="3B313FE9" w14:textId="77777777" w:rsidR="00C379E6" w:rsidRDefault="00C379E6" w:rsidP="00C379E6">
      <w:pPr>
        <w:pStyle w:val="Heading4"/>
      </w:pPr>
      <w:r>
        <w:t xml:space="preserve">3 — precision — it’s the most precise vision of the topic — the resolution has the </w:t>
      </w:r>
      <w:r>
        <w:rPr>
          <w:u w:val="single"/>
        </w:rPr>
        <w:t>first half</w:t>
      </w:r>
      <w:r>
        <w:t xml:space="preserve"> modifies by “expand the scope” meaning that the only way to increase prohibitions is by expanding the scope AND it reflects the core </w:t>
      </w:r>
      <w:r>
        <w:rPr>
          <w:u w:val="single"/>
        </w:rPr>
        <w:t>distinction</w:t>
      </w:r>
      <w:r>
        <w:t xml:space="preserve"> of the topic</w:t>
      </w:r>
    </w:p>
    <w:p w14:paraId="6B6D9AF8" w14:textId="77777777" w:rsidR="00C379E6" w:rsidRPr="00823243" w:rsidRDefault="00C379E6" w:rsidP="00C379E6">
      <w:r>
        <w:t xml:space="preserve">Barak </w:t>
      </w:r>
      <w:r w:rsidRPr="00823243">
        <w:rPr>
          <w:rStyle w:val="Style13ptBold"/>
        </w:rPr>
        <w:t>Orbach 14</w:t>
      </w:r>
      <w:r>
        <w:t>, Professor of Law, The University of Arizona College of Law, “The Implied Antitrust Immunity,” 7/1/14, https://awa2015.concurrences.com/IMG/pdf/ssrn-id2447718.pdf</w:t>
      </w:r>
    </w:p>
    <w:p w14:paraId="66DF0750" w14:textId="77777777" w:rsidR="00C379E6" w:rsidRPr="0006308E" w:rsidRDefault="00C379E6" w:rsidP="00C379E6">
      <w:pPr>
        <w:rPr>
          <w:sz w:val="16"/>
        </w:rPr>
      </w:pPr>
      <w:r w:rsidRPr="0006308E">
        <w:rPr>
          <w:sz w:val="16"/>
        </w:rPr>
        <w:t>Introduction</w:t>
      </w:r>
    </w:p>
    <w:p w14:paraId="15288592" w14:textId="77777777" w:rsidR="00C379E6" w:rsidRPr="0006308E" w:rsidRDefault="00C379E6" w:rsidP="00C379E6">
      <w:pPr>
        <w:rPr>
          <w:sz w:val="16"/>
        </w:rPr>
      </w:pPr>
      <w:r w:rsidRPr="00F56382">
        <w:rPr>
          <w:rStyle w:val="Emphasis"/>
          <w:highlight w:val="yellow"/>
        </w:rPr>
        <w:t>A</w:t>
      </w:r>
      <w:r w:rsidRPr="00823243">
        <w:rPr>
          <w:rStyle w:val="StyleUnderline"/>
        </w:rPr>
        <w:t xml:space="preserve">n important </w:t>
      </w:r>
      <w:r w:rsidRPr="00F56382">
        <w:rPr>
          <w:rStyle w:val="StyleUnderline"/>
          <w:highlight w:val="yellow"/>
        </w:rPr>
        <w:t xml:space="preserve">question </w:t>
      </w:r>
      <w:r w:rsidRPr="00F56382">
        <w:rPr>
          <w:rStyle w:val="Emphasis"/>
          <w:highlight w:val="yellow"/>
        </w:rPr>
        <w:t>antitrust</w:t>
      </w:r>
      <w:r w:rsidRPr="00823243">
        <w:rPr>
          <w:rStyle w:val="StyleUnderline"/>
        </w:rPr>
        <w:t xml:space="preserve"> courts </w:t>
      </w:r>
      <w:r w:rsidRPr="00F56382">
        <w:rPr>
          <w:rStyle w:val="StyleUnderline"/>
          <w:highlight w:val="yellow"/>
        </w:rPr>
        <w:t>have</w:t>
      </w:r>
      <w:r w:rsidRPr="00823243">
        <w:rPr>
          <w:rStyle w:val="StyleUnderline"/>
        </w:rPr>
        <w:t xml:space="preserve"> always </w:t>
      </w:r>
      <w:r w:rsidRPr="00F56382">
        <w:rPr>
          <w:rStyle w:val="StyleUnderline"/>
          <w:highlight w:val="yellow"/>
        </w:rPr>
        <w:t>been grappling with, is whether a</w:t>
      </w:r>
      <w:r w:rsidRPr="0006308E">
        <w:rPr>
          <w:sz w:val="16"/>
        </w:rPr>
        <w:t xml:space="preserve"> federal </w:t>
      </w:r>
      <w:r w:rsidRPr="00F56382">
        <w:rPr>
          <w:rStyle w:val="Emphasis"/>
          <w:highlight w:val="yellow"/>
        </w:rPr>
        <w:t>reg</w:t>
      </w:r>
      <w:r w:rsidRPr="003E4968">
        <w:rPr>
          <w:rStyle w:val="StyleUnderline"/>
        </w:rPr>
        <w:t>ulatory</w:t>
      </w:r>
      <w:r w:rsidRPr="00823243">
        <w:rPr>
          <w:rStyle w:val="StyleUnderline"/>
        </w:rPr>
        <w:t xml:space="preserve"> scheme</w:t>
      </w:r>
      <w:r w:rsidRPr="0006308E">
        <w:rPr>
          <w:sz w:val="16"/>
        </w:rPr>
        <w:t xml:space="preserve"> regulating a business activity </w:t>
      </w:r>
      <w:r w:rsidRPr="00823243">
        <w:rPr>
          <w:rStyle w:val="Emphasis"/>
        </w:rPr>
        <w:t xml:space="preserve">impliedly </w:t>
      </w:r>
      <w:r w:rsidRPr="00F56382">
        <w:rPr>
          <w:rStyle w:val="Emphasis"/>
          <w:highlight w:val="yellow"/>
        </w:rPr>
        <w:t>precludes</w:t>
      </w:r>
      <w:r w:rsidRPr="0006308E">
        <w:rPr>
          <w:sz w:val="16"/>
        </w:rPr>
        <w:t xml:space="preserve"> the </w:t>
      </w:r>
      <w:r w:rsidRPr="00F56382">
        <w:rPr>
          <w:rStyle w:val="StyleUnderline"/>
          <w:highlight w:val="yellow"/>
        </w:rPr>
        <w:t xml:space="preserve">application of </w:t>
      </w:r>
      <w:r w:rsidRPr="00F56382">
        <w:rPr>
          <w:rStyle w:val="Emphasis"/>
          <w:highlight w:val="yellow"/>
        </w:rPr>
        <w:t>antitrust</w:t>
      </w:r>
      <w:r w:rsidRPr="0006308E">
        <w:rPr>
          <w:sz w:val="16"/>
        </w:rPr>
        <w:t xml:space="preserve"> law.2 </w:t>
      </w:r>
      <w:r w:rsidRPr="0006308E">
        <w:t>[FOOTNOTE 2 BEGINS]</w:t>
      </w:r>
      <w:r w:rsidRPr="0006308E">
        <w:rPr>
          <w:sz w:val="16"/>
        </w:rPr>
        <w:t xml:space="preserve"> 2 </w:t>
      </w:r>
      <w:r w:rsidRPr="00823243">
        <w:rPr>
          <w:rStyle w:val="StyleUnderline"/>
        </w:rPr>
        <w:t xml:space="preserve">See, </w:t>
      </w:r>
      <w:r w:rsidRPr="00F56382">
        <w:rPr>
          <w:rStyle w:val="Emphasis"/>
          <w:highlight w:val="yellow"/>
        </w:rPr>
        <w:t>e.g.</w:t>
      </w:r>
      <w:r w:rsidRPr="002D4C6B">
        <w:rPr>
          <w:rStyle w:val="StyleUnderline"/>
        </w:rPr>
        <w:t>,</w:t>
      </w:r>
      <w:r w:rsidRPr="0006308E">
        <w:rPr>
          <w:sz w:val="16"/>
        </w:rPr>
        <w:t xml:space="preserve"> Donald F. Turner, </w:t>
      </w:r>
      <w:r w:rsidRPr="00F56382">
        <w:rPr>
          <w:rStyle w:val="StyleUnderline"/>
          <w:highlight w:val="yellow"/>
        </w:rPr>
        <w:t>The</w:t>
      </w:r>
      <w:r w:rsidRPr="00F56382">
        <w:rPr>
          <w:sz w:val="16"/>
          <w:highlight w:val="yellow"/>
        </w:rPr>
        <w:t xml:space="preserve"> </w:t>
      </w:r>
      <w:r w:rsidRPr="00F56382">
        <w:rPr>
          <w:rStyle w:val="Emphasis"/>
          <w:highlight w:val="yellow"/>
        </w:rPr>
        <w:t>Scope of Antitrust</w:t>
      </w:r>
      <w:r w:rsidRPr="0006308E">
        <w:rPr>
          <w:sz w:val="16"/>
        </w:rPr>
        <w:t xml:space="preserve"> and Other Economic Regulatory Policies, 82 HARV. L. REV. 1207, 1207 (1969) (“A pervasive and overriding issue of domestic economic regulatory policy is when and to what extent we should rely on free competitive markets and antitrust, and when and to what extent we should resort instead to regulation.”) </w:t>
      </w:r>
      <w:r w:rsidRPr="0006308E">
        <w:t>[FOOTNOTE 2 ENDS]</w:t>
      </w:r>
      <w:r w:rsidRPr="0006308E">
        <w:rPr>
          <w:sz w:val="16"/>
        </w:rPr>
        <w:t xml:space="preserve"> The argument, first introduced shortly after the enactment of the Sherman Act,3 is that the mere existence of a special regulatory scheme impliedly precludes the application of antitrust law. The persistent use of the argument contributed to the rise of the “implied antitrust immunity” doctrine, which in the past was also known as the “implied repeal doctrine” and today is also known as the “implied preclusion doctrine.”4</w:t>
      </w:r>
    </w:p>
    <w:p w14:paraId="4E98EF08" w14:textId="77777777" w:rsidR="00C379E6" w:rsidRPr="0006308E" w:rsidRDefault="00C379E6" w:rsidP="00C379E6">
      <w:pPr>
        <w:rPr>
          <w:sz w:val="16"/>
        </w:rPr>
      </w:pPr>
      <w:r w:rsidRPr="0006308E">
        <w:rPr>
          <w:sz w:val="16"/>
        </w:rPr>
        <w:t>During its first seven decades, the implied immunity doctrine was largely an application of the presumption against implied repeals, which treats lawmaking as a rationalizable process and attempts to reconcile inconsistencies between statutes. 5 In the early 1960s, with no meaningful changes in its framing, the antitrust immunity departed from canon of statutory construction replacing the deference to legislative choices with a commitment to competition policy. In Philadelphia National Bank (“PNB”), Justice William Brennan’s clerk, Richard Posner, 6 gave new life to the immunity using the traditional wording of the presumption but stressing that the existence of “broad [regulatory] powers to enforce of the competitive standard” is the key criterion courts should consider when they evaluate “plain repugnancy.”7</w:t>
      </w:r>
    </w:p>
    <w:p w14:paraId="5C16DA33" w14:textId="77777777" w:rsidR="00C379E6" w:rsidRDefault="00C379E6" w:rsidP="00C379E6">
      <w:pPr>
        <w:rPr>
          <w:sz w:val="16"/>
        </w:rPr>
      </w:pPr>
      <w:r w:rsidRPr="0006308E">
        <w:rPr>
          <w:sz w:val="16"/>
        </w:rPr>
        <w:t xml:space="preserve">During the five decades that have followed PNB, the implied immunity has considerably evolved, transforming from a presumption against implied repeals of antitrust law into a flexible evaluative framework whose underlying premises tilt its outcomes toward preclusion of antitrust law. </w:t>
      </w:r>
      <w:r w:rsidRPr="00F56382">
        <w:rPr>
          <w:rStyle w:val="StyleUnderline"/>
          <w:highlight w:val="yellow"/>
        </w:rPr>
        <w:t>Offering</w:t>
      </w:r>
      <w:r w:rsidRPr="00F56382">
        <w:rPr>
          <w:sz w:val="16"/>
          <w:highlight w:val="yellow"/>
        </w:rPr>
        <w:t xml:space="preserve"> </w:t>
      </w:r>
      <w:r w:rsidRPr="00F56382">
        <w:rPr>
          <w:rStyle w:val="Emphasis"/>
          <w:highlight w:val="yellow"/>
        </w:rPr>
        <w:t>immunity</w:t>
      </w:r>
      <w:r w:rsidRPr="00F56382">
        <w:rPr>
          <w:sz w:val="16"/>
          <w:highlight w:val="yellow"/>
        </w:rPr>
        <w:t xml:space="preserve"> </w:t>
      </w:r>
      <w:r w:rsidRPr="00F56382">
        <w:rPr>
          <w:rStyle w:val="StyleUnderline"/>
          <w:highlight w:val="yellow"/>
        </w:rPr>
        <w:t>from</w:t>
      </w:r>
      <w:r w:rsidRPr="00F56382">
        <w:rPr>
          <w:sz w:val="16"/>
          <w:highlight w:val="yellow"/>
        </w:rPr>
        <w:t xml:space="preserve"> </w:t>
      </w:r>
      <w:r w:rsidRPr="00F56382">
        <w:rPr>
          <w:rStyle w:val="Emphasis"/>
          <w:highlight w:val="yellow"/>
        </w:rPr>
        <w:t>antitrust laws</w:t>
      </w:r>
      <w:r w:rsidRPr="0006308E">
        <w:rPr>
          <w:sz w:val="16"/>
        </w:rPr>
        <w:t xml:space="preserve"> to regulated industries, the implied immunity is exceptionally important. Its interpretation </w:t>
      </w:r>
      <w:r w:rsidRPr="00F56382">
        <w:rPr>
          <w:rStyle w:val="StyleUnderline"/>
          <w:highlight w:val="yellow"/>
        </w:rPr>
        <w:t xml:space="preserve">influences the </w:t>
      </w:r>
      <w:r w:rsidRPr="00F56382">
        <w:rPr>
          <w:rStyle w:val="Emphasis"/>
          <w:highlight w:val="yellow"/>
        </w:rPr>
        <w:t>scope</w:t>
      </w:r>
      <w:r w:rsidRPr="00F56382">
        <w:rPr>
          <w:sz w:val="16"/>
          <w:highlight w:val="yellow"/>
        </w:rPr>
        <w:t xml:space="preserve"> </w:t>
      </w:r>
      <w:r w:rsidRPr="00F56382">
        <w:rPr>
          <w:rStyle w:val="StyleUnderline"/>
          <w:highlight w:val="yellow"/>
        </w:rPr>
        <w:t>of antitrust law</w:t>
      </w:r>
      <w:r w:rsidRPr="0006308E">
        <w:rPr>
          <w:rStyle w:val="StyleUnderline"/>
        </w:rPr>
        <w:t xml:space="preserve">, </w:t>
      </w:r>
      <w:r w:rsidRPr="00F56382">
        <w:rPr>
          <w:rStyle w:val="StyleUnderline"/>
          <w:highlight w:val="yellow"/>
        </w:rPr>
        <w:t>giving</w:t>
      </w:r>
      <w:r w:rsidRPr="0006308E">
        <w:rPr>
          <w:rStyle w:val="StyleUnderline"/>
        </w:rPr>
        <w:t xml:space="preserve"> courts the </w:t>
      </w:r>
      <w:r w:rsidRPr="00F56382">
        <w:rPr>
          <w:rStyle w:val="StyleUnderline"/>
          <w:highlight w:val="yellow"/>
        </w:rPr>
        <w:t xml:space="preserve">power to strike the </w:t>
      </w:r>
      <w:r w:rsidRPr="00F56382">
        <w:rPr>
          <w:rStyle w:val="Emphasis"/>
          <w:highlight w:val="yellow"/>
        </w:rPr>
        <w:t>balance</w:t>
      </w:r>
      <w:r w:rsidRPr="00F56382">
        <w:rPr>
          <w:sz w:val="16"/>
          <w:highlight w:val="yellow"/>
        </w:rPr>
        <w:t xml:space="preserve"> </w:t>
      </w:r>
      <w:r w:rsidRPr="00F56382">
        <w:rPr>
          <w:rStyle w:val="StyleUnderline"/>
          <w:highlight w:val="yellow"/>
        </w:rPr>
        <w:t>between</w:t>
      </w:r>
      <w:r w:rsidRPr="00F56382">
        <w:rPr>
          <w:sz w:val="16"/>
          <w:highlight w:val="yellow"/>
        </w:rPr>
        <w:t xml:space="preserve"> </w:t>
      </w:r>
      <w:r w:rsidRPr="00F56382">
        <w:rPr>
          <w:rStyle w:val="Emphasis"/>
          <w:highlight w:val="yellow"/>
        </w:rPr>
        <w:t>antitrust</w:t>
      </w:r>
      <w:r w:rsidRPr="00F56382">
        <w:rPr>
          <w:sz w:val="16"/>
          <w:highlight w:val="yellow"/>
        </w:rPr>
        <w:t xml:space="preserve"> </w:t>
      </w:r>
      <w:r w:rsidRPr="00F56382">
        <w:rPr>
          <w:rStyle w:val="StyleUnderline"/>
          <w:highlight w:val="yellow"/>
        </w:rPr>
        <w:t>and</w:t>
      </w:r>
      <w:r w:rsidRPr="00F56382">
        <w:rPr>
          <w:sz w:val="16"/>
          <w:highlight w:val="yellow"/>
        </w:rPr>
        <w:t xml:space="preserve"> </w:t>
      </w:r>
      <w:r w:rsidRPr="00F56382">
        <w:rPr>
          <w:rStyle w:val="Emphasis"/>
          <w:highlight w:val="yellow"/>
        </w:rPr>
        <w:t>other national economic policies</w:t>
      </w:r>
      <w:r w:rsidRPr="0006308E">
        <w:rPr>
          <w:sz w:val="16"/>
        </w:rPr>
        <w:t>. Notwithstanding, the doctrine, its transformation, and applications by courts are poorly understood. 8 This Article seeks to clarify the functions of the implied immunity, its structure, premises, and flaws.</w:t>
      </w:r>
    </w:p>
    <w:p w14:paraId="73BDBDA0" w14:textId="77777777" w:rsidR="00C379E6" w:rsidRPr="003D3548" w:rsidRDefault="00C379E6" w:rsidP="00C379E6">
      <w:pPr>
        <w:pStyle w:val="Heading4"/>
      </w:pPr>
      <w:r>
        <w:t xml:space="preserve">The set of </w:t>
      </w:r>
      <w:r>
        <w:rPr>
          <w:u w:val="single"/>
        </w:rPr>
        <w:t>prohibited</w:t>
      </w:r>
      <w:r>
        <w:t xml:space="preserve"> conduct is </w:t>
      </w:r>
      <w:r>
        <w:rPr>
          <w:u w:val="single"/>
        </w:rPr>
        <w:t>not coextensive</w:t>
      </w:r>
      <w:r>
        <w:t xml:space="preserve"> with the set of conduct ‘within the scope’---here’s a picture!</w:t>
      </w:r>
    </w:p>
    <w:p w14:paraId="5120A0EE" w14:textId="77777777" w:rsidR="00C379E6" w:rsidRDefault="00C379E6" w:rsidP="00C379E6">
      <w:r>
        <w:t xml:space="preserve">Ida E. </w:t>
      </w:r>
      <w:r w:rsidRPr="006D6531">
        <w:rPr>
          <w:rStyle w:val="Style13ptBold"/>
        </w:rPr>
        <w:t>Wendt 13</w:t>
      </w:r>
      <w:r>
        <w:t>, Lecturer of European Law in the Department of International and European Law at Maastricht University, the Netherlands, “Article 101(1) TFEU and Its Field of Application With Regard to Professional Self-Regulation,” EU Competition Law and Liberal Professions: An Uneasy Relationship?, vol. 2, Brill, 01/01/2013, pp. 183–317 DOI.org (Crossref), doi:10.1163/9789004214514</w:t>
      </w:r>
    </w:p>
    <w:p w14:paraId="6BCAA366" w14:textId="77777777" w:rsidR="00C379E6" w:rsidRPr="00C24353" w:rsidRDefault="00C379E6" w:rsidP="00C379E6">
      <w:pPr>
        <w:rPr>
          <w:sz w:val="16"/>
        </w:rPr>
      </w:pPr>
      <w:r w:rsidRPr="00C24353">
        <w:rPr>
          <w:sz w:val="16"/>
        </w:rPr>
        <w:t xml:space="preserve">Comparing the cases Gøttrup-Klim v DLG and Wouters seems to reveal a number of similarities, at least at fist sight. First of all, both </w:t>
      </w:r>
      <w:r w:rsidRPr="00B764CD">
        <w:rPr>
          <w:rStyle w:val="StyleUnderline"/>
        </w:rPr>
        <w:t>cases concern provisions adopted by an association</w:t>
      </w:r>
      <w:r w:rsidRPr="00C24353">
        <w:rPr>
          <w:sz w:val="16"/>
        </w:rPr>
        <w:t xml:space="preserve"> of undertakings </w:t>
      </w:r>
      <w:r w:rsidRPr="00B764CD">
        <w:rPr>
          <w:rStyle w:val="StyleUnderline"/>
        </w:rPr>
        <w:t>that prohibit</w:t>
      </w:r>
      <w:r w:rsidRPr="00C24353">
        <w:rPr>
          <w:sz w:val="16"/>
        </w:rPr>
        <w:t xml:space="preserve"> their </w:t>
      </w:r>
      <w:r w:rsidRPr="00B764CD">
        <w:rPr>
          <w:rStyle w:val="StyleUnderline"/>
        </w:rPr>
        <w:t>members to adopt a certain conduct</w:t>
      </w:r>
      <w:r w:rsidRPr="00C24353">
        <w:rPr>
          <w:sz w:val="16"/>
        </w:rPr>
        <w:t xml:space="preserve">. Second, in dogmatic terms both </w:t>
      </w:r>
      <w:r w:rsidRPr="00F56382">
        <w:rPr>
          <w:rStyle w:val="StyleUnderline"/>
          <w:highlight w:val="yellow"/>
        </w:rPr>
        <w:t>cases</w:t>
      </w:r>
      <w:r w:rsidRPr="00F56382">
        <w:rPr>
          <w:sz w:val="16"/>
          <w:highlight w:val="yellow"/>
        </w:rPr>
        <w:t xml:space="preserve"> </w:t>
      </w:r>
      <w:r w:rsidRPr="00F56382">
        <w:rPr>
          <w:rStyle w:val="Emphasis"/>
          <w:highlight w:val="yellow"/>
        </w:rPr>
        <w:t>exclude</w:t>
      </w:r>
      <w:r w:rsidRPr="00F56382">
        <w:rPr>
          <w:sz w:val="16"/>
          <w:highlight w:val="yellow"/>
        </w:rPr>
        <w:t xml:space="preserve"> </w:t>
      </w:r>
      <w:r w:rsidRPr="00F56382">
        <w:rPr>
          <w:rStyle w:val="StyleUnderline"/>
          <w:highlight w:val="yellow"/>
        </w:rPr>
        <w:t>the</w:t>
      </w:r>
      <w:r w:rsidRPr="00C24353">
        <w:rPr>
          <w:sz w:val="16"/>
        </w:rPr>
        <w:t xml:space="preserve"> disputed restrictive </w:t>
      </w:r>
      <w:r w:rsidRPr="00F56382">
        <w:rPr>
          <w:rStyle w:val="StyleUnderline"/>
          <w:highlight w:val="yellow"/>
        </w:rPr>
        <w:t>rules from the</w:t>
      </w:r>
      <w:r w:rsidRPr="00F56382">
        <w:rPr>
          <w:sz w:val="16"/>
          <w:highlight w:val="yellow"/>
        </w:rPr>
        <w:t xml:space="preserve"> </w:t>
      </w:r>
      <w:r w:rsidRPr="00F56382">
        <w:rPr>
          <w:rStyle w:val="Emphasis"/>
          <w:highlight w:val="yellow"/>
        </w:rPr>
        <w:t>scope</w:t>
      </w:r>
      <w:r w:rsidRPr="00C24353">
        <w:rPr>
          <w:sz w:val="16"/>
        </w:rPr>
        <w:t xml:space="preserve"> of Article 101(1) TFEU </w:t>
      </w:r>
      <w:r w:rsidRPr="00F56382">
        <w:rPr>
          <w:rStyle w:val="Emphasis"/>
          <w:highlight w:val="yellow"/>
        </w:rPr>
        <w:t>rather</w:t>
      </w:r>
      <w:r w:rsidRPr="00F56382">
        <w:rPr>
          <w:sz w:val="16"/>
          <w:highlight w:val="yellow"/>
        </w:rPr>
        <w:t xml:space="preserve"> </w:t>
      </w:r>
      <w:r w:rsidRPr="00F56382">
        <w:rPr>
          <w:rStyle w:val="StyleUnderline"/>
          <w:highlight w:val="yellow"/>
        </w:rPr>
        <w:t xml:space="preserve">than trying to </w:t>
      </w:r>
      <w:r w:rsidRPr="00F56382">
        <w:rPr>
          <w:rStyle w:val="Emphasis"/>
          <w:highlight w:val="yellow"/>
        </w:rPr>
        <w:t>justify</w:t>
      </w:r>
      <w:r w:rsidRPr="00C24353">
        <w:rPr>
          <w:sz w:val="16"/>
        </w:rPr>
        <w:t xml:space="preserve"> or exempt </w:t>
      </w:r>
      <w:r w:rsidRPr="00B764CD">
        <w:rPr>
          <w:rStyle w:val="StyleUnderline"/>
        </w:rPr>
        <w:t xml:space="preserve">their </w:t>
      </w:r>
      <w:r w:rsidRPr="00F56382">
        <w:rPr>
          <w:rStyle w:val="StyleUnderline"/>
          <w:highlight w:val="yellow"/>
        </w:rPr>
        <w:t>restrictions</w:t>
      </w:r>
      <w:r w:rsidRPr="00C24353">
        <w:rPr>
          <w:sz w:val="16"/>
        </w:rPr>
        <w:t xml:space="preserve"> under the third paragraph of Article 101 TFEU. A third similarity is the adoption of a larger perspective beyond the specific negative impact of the self- regulatory measures at stake. In both cases certain beneficial aspects were considered that the associations in question pursued.</w:t>
      </w:r>
    </w:p>
    <w:p w14:paraId="57EB7132" w14:textId="77777777" w:rsidR="00C379E6" w:rsidRPr="00C24353" w:rsidRDefault="00C379E6" w:rsidP="00C379E6">
      <w:pPr>
        <w:rPr>
          <w:sz w:val="10"/>
          <w:szCs w:val="16"/>
        </w:rPr>
      </w:pPr>
      <w:r w:rsidRPr="00C24353">
        <w:rPr>
          <w:sz w:val="10"/>
          <w:szCs w:val="16"/>
        </w:rPr>
        <w:t xml:space="preserve">However, while in Gøttrup-Klim v DLG the Court minutely examined all relevant factors to give a full appreciation of the competitive benefits and the associated harms of the measure at stake to eventually come to a positive conclusion, the application of the concept of ancillary restraints in Wouters revealed negative net effects on competition. It is noteworthy that the 1048 Wouters proviso in para. 109 reinforces the finding that the absolute prohibition of multi-disciplinary partnerships between lawyers and accountants is clearly restrictive of competition. This means that, different from Gøttrup-Klim v DLG, the Court in Wouters did not disqualify the rules of the association of undertakings from being restrictive of competition. Thus, based on the respective facts in Gøttrup-Klim v DLG and Wouters the Court came to opposite results in assessing the substantive concept of restriction of competition in Article 101(1) TFEU. The conclusion to be drawn at this point therefore is that with the salvation of the challenged NOvA regulation the Court in Wouters went beyond the dogmatics of the Gøttrup-Klim v DLG decision and earlier case law: the disputed NOvA provisions were not the least restrictive means to serve a legitimate commercial aim and thus did clearly not meet the first and third condition of the DLG-test on ancillary restraints. </w:t>
      </w:r>
    </w:p>
    <w:p w14:paraId="7E626FCA" w14:textId="77777777" w:rsidR="00C379E6" w:rsidRPr="00C24353" w:rsidRDefault="00C379E6" w:rsidP="00C379E6">
      <w:pPr>
        <w:rPr>
          <w:sz w:val="10"/>
          <w:szCs w:val="16"/>
        </w:rPr>
      </w:pPr>
      <w:r w:rsidRPr="00C24353">
        <w:rPr>
          <w:sz w:val="10"/>
          <w:szCs w:val="16"/>
        </w:rPr>
        <w:t xml:space="preserve">The following section will turn to critically scrutinise which broader perspective the Court exactly adopted with the Wouters proviso, and in particular which criteria the Court applied to come to the final finding that the NOvA regulation did not infringe Article 101(1) TFEU. </w:t>
      </w:r>
    </w:p>
    <w:p w14:paraId="2167966A" w14:textId="77777777" w:rsidR="00C379E6" w:rsidRPr="00C24353" w:rsidRDefault="00C379E6" w:rsidP="00C379E6">
      <w:pPr>
        <w:rPr>
          <w:sz w:val="10"/>
          <w:szCs w:val="16"/>
        </w:rPr>
      </w:pPr>
      <w:r w:rsidRPr="00C24353">
        <w:rPr>
          <w:sz w:val="10"/>
          <w:szCs w:val="16"/>
        </w:rPr>
        <w:t>4.2.2. Beyond ancillary restraints: limiting the reach of the prohibition of Article 101(1) TFEU</w:t>
      </w:r>
    </w:p>
    <w:p w14:paraId="1E022811" w14:textId="77777777" w:rsidR="00C379E6" w:rsidRPr="00C24353" w:rsidRDefault="00C379E6" w:rsidP="00C379E6">
      <w:pPr>
        <w:rPr>
          <w:sz w:val="10"/>
          <w:szCs w:val="16"/>
        </w:rPr>
      </w:pPr>
      <w:r w:rsidRPr="00C24353">
        <w:rPr>
          <w:sz w:val="10"/>
          <w:szCs w:val="16"/>
        </w:rPr>
        <w:t xml:space="preserve">So far it has become clear that by salvaging the NOvA rules the Court in Wouters was bound to step outside the system of Article 101 TFEU, and in particular outside the concept of restriction of competition and the interpretation thereof, if it did not intend to leave it to the Commission to ascertain whether the disputed regulation qualified for an exemption under the third paragraph of Article 101 TFEU. However, by referring to 1049 Gøttrup-Klim v DLG the Court in Wouters presented its findings in paragraphs 97-110 as if they stayed within the boundaries of the ancillary restraints test. On face value it appears that the patterns of the two decisions indeed resemble each other, namely insofar as they employ a similar language: </w:t>
      </w:r>
    </w:p>
    <w:p w14:paraId="53C7D98F" w14:textId="77777777" w:rsidR="00C379E6" w:rsidRPr="00C24353" w:rsidRDefault="00C379E6" w:rsidP="00C379E6">
      <w:pPr>
        <w:ind w:left="720"/>
        <w:rPr>
          <w:sz w:val="10"/>
          <w:szCs w:val="16"/>
        </w:rPr>
      </w:pPr>
      <w:r w:rsidRPr="00C24353">
        <w:rPr>
          <w:sz w:val="10"/>
          <w:szCs w:val="16"/>
        </w:rPr>
        <w:t xml:space="preserve">DLG: ... it would not seem that restrictions laid down in the statutes [...] go beyond what is necessary to ensure that the cooperative functions properly and maintains its contractual power in relation to producers1050; </w:t>
      </w:r>
    </w:p>
    <w:p w14:paraId="34F2246F" w14:textId="77777777" w:rsidR="00C379E6" w:rsidRPr="00C24353" w:rsidRDefault="00C379E6" w:rsidP="00C379E6">
      <w:pPr>
        <w:ind w:left="720"/>
        <w:rPr>
          <w:sz w:val="10"/>
          <w:szCs w:val="16"/>
        </w:rPr>
      </w:pPr>
      <w:r w:rsidRPr="00C24353">
        <w:rPr>
          <w:sz w:val="10"/>
          <w:szCs w:val="16"/>
        </w:rPr>
        <w:t>Wouters: ...it does not appear that the effects restrictive of competition [...] resulting [...] from a regulation [...] go beyond what is necessary in order to ensure the proper practice of the legal profession.1051</w:t>
      </w:r>
    </w:p>
    <w:p w14:paraId="486C75DD" w14:textId="77777777" w:rsidR="00C379E6" w:rsidRPr="00C24353" w:rsidRDefault="00C379E6" w:rsidP="00C379E6">
      <w:pPr>
        <w:rPr>
          <w:sz w:val="10"/>
          <w:szCs w:val="16"/>
        </w:rPr>
      </w:pPr>
      <w:r w:rsidRPr="00C24353">
        <w:rPr>
          <w:sz w:val="10"/>
          <w:szCs w:val="16"/>
        </w:rPr>
        <w:t xml:space="preserve">However, while both decisions respectively refer to the ‘proper functioning’ and the ‘proper practice’, these two references are different in character. To begin with, the proper functioning of the purchase cooperative in Gøttrup-Klim v DLG had been defined in commercial terms (namely to maintain its contractual power) – as one can actually expect within the frame of Article 101(1) TFEU. More particularly, the proper functioning in DLG refers to that of the association in question as the author of the restrictive rules. Conversely, in Wouters the proper practice refers to the activity of the members of the association in question (namely by referring to the “proper practice of the legal profession”1052). Re- applying this logic to the case of Gøttrup-Klim v DLG would read as the ‘proper practice of the agricultural profession or sector’. Clearly, this was not the point of reference of the Court in Gøttrup-Klim v DLG. </w:t>
      </w:r>
    </w:p>
    <w:p w14:paraId="03F27A54" w14:textId="77777777" w:rsidR="00C379E6" w:rsidRPr="00C24353" w:rsidRDefault="00C379E6" w:rsidP="00C379E6">
      <w:pPr>
        <w:rPr>
          <w:sz w:val="10"/>
          <w:szCs w:val="16"/>
        </w:rPr>
      </w:pPr>
      <w:r w:rsidRPr="00C24353">
        <w:rPr>
          <w:sz w:val="10"/>
          <w:szCs w:val="16"/>
        </w:rPr>
        <w:t xml:space="preserve">The resulting shift in reference – i.e. from the ‘proper functioning’ of the author of restrictive self-regulatory rules in Gøttrup-Klim v DLG to the ‘proper functioning’ of the regulated activity in Wouters – can be explained by the different characters of the two associations at hand. The DLG was considered to exercise an economic activity itself, whereas the NOvA did not qualify as an undertaking for lack of an economic activity independent of that of its members. As a consequence, the DLG had a commercial 1053 relationship towards its members. By accepting the ancillarity of the 1054 DLG statutes the Court actually provided for a ‘right of (commercial) self- protection’ of the DLG against its dissident members. Conversely, while 1055 the NOvA very well interfered with the economic activity of others – as was DLG – it did not regulate for its own economic activity as DLG had been doing. Since the ‘proper functioning’ of the NOvA itself could 1056 thus not be decisive in commercial terms, it could not be the linchpin for the Wouters proviso. The focus thus naturally turned to the regulated activity as the subject of the competition law scrutiny. However, as becomes apparent from the Court’s reasoning preceding the Wouters proviso, the reference to ‘properness’ did not concern the proper economic practice of the legal profession, as that would have resulted in accepting the ancillary restraints defence as suggested by the government of Luxembourg. Therefore, the Wouters proviso could not but exceed the 1057 limits of the purely commercial purpose that the ancillary restraints doctrine sets.1058 </w:t>
      </w:r>
    </w:p>
    <w:p w14:paraId="084B903B" w14:textId="77777777" w:rsidR="00C379E6" w:rsidRPr="00C24353" w:rsidRDefault="00C379E6" w:rsidP="00C379E6">
      <w:pPr>
        <w:rPr>
          <w:sz w:val="16"/>
        </w:rPr>
      </w:pPr>
      <w:r w:rsidRPr="00C24353">
        <w:rPr>
          <w:sz w:val="16"/>
        </w:rPr>
        <w:t xml:space="preserve">The fundamentally different character of the Wouters proviso can be revealed by analysing the exact connection that the Court established between the two cases. To start with, it needs to be pointed out that the Wouters proviso did not actually refer to paragraph 40 of Gøttrup-Klim v DLG as reproduced above, but to paragraph 35 of that judgment. While there is no substantive difference between the two passages, they differ in that paragraph 35 carries an ‘addendum’ that is crucial in tracing the logic of the Wouters proviso: “So, in order to escape the prohibition laid down in Article [101(1) TFEU], the restrictions imposed on members by the statutes of cooperative purchasing associations must be limited to what is necessary to ensure that the cooperative functions properly and maintains its contractual power in relation to producers” (emphasis added). By referencing in particular the opening of paragraph 35 of Gøttrup-Klim v DLG the Wouters proviso diverts the attention from the concept of restriction of competition toward the agreement or decision escaping the prohibition of Article 101(1) TFEU. In Gøttrup-Klim v DLG these two ideas stand for the same, since </w:t>
      </w:r>
      <w:r w:rsidRPr="00F56382">
        <w:rPr>
          <w:rStyle w:val="StyleUnderline"/>
          <w:highlight w:val="yellow"/>
        </w:rPr>
        <w:t>a measure</w:t>
      </w:r>
      <w:r w:rsidRPr="00F56382">
        <w:rPr>
          <w:sz w:val="16"/>
          <w:highlight w:val="yellow"/>
        </w:rPr>
        <w:t xml:space="preserve"> </w:t>
      </w:r>
      <w:r w:rsidRPr="00F56382">
        <w:rPr>
          <w:rStyle w:val="Emphasis"/>
          <w:highlight w:val="yellow"/>
        </w:rPr>
        <w:t>not restricting competition</w:t>
      </w:r>
      <w:r w:rsidRPr="00F56382">
        <w:rPr>
          <w:sz w:val="16"/>
          <w:highlight w:val="yellow"/>
        </w:rPr>
        <w:t xml:space="preserve"> </w:t>
      </w:r>
      <w:r w:rsidRPr="00F56382">
        <w:rPr>
          <w:rStyle w:val="StyleUnderline"/>
          <w:highlight w:val="yellow"/>
        </w:rPr>
        <w:t>is</w:t>
      </w:r>
      <w:r w:rsidRPr="00F56382">
        <w:rPr>
          <w:sz w:val="16"/>
          <w:highlight w:val="yellow"/>
        </w:rPr>
        <w:t xml:space="preserve"> </w:t>
      </w:r>
      <w:r w:rsidRPr="00F56382">
        <w:rPr>
          <w:rStyle w:val="Emphasis"/>
          <w:highlight w:val="yellow"/>
        </w:rPr>
        <w:t>not within the</w:t>
      </w:r>
      <w:r w:rsidRPr="00C24353">
        <w:rPr>
          <w:sz w:val="16"/>
        </w:rPr>
        <w:t xml:space="preserve"> substantive </w:t>
      </w:r>
      <w:r w:rsidRPr="00F56382">
        <w:rPr>
          <w:rStyle w:val="Emphasis"/>
          <w:highlight w:val="yellow"/>
        </w:rPr>
        <w:t>scope</w:t>
      </w:r>
      <w:r w:rsidRPr="00C24353">
        <w:rPr>
          <w:sz w:val="16"/>
        </w:rPr>
        <w:t xml:space="preserve"> of Article 101(1) TFEU </w:t>
      </w:r>
      <w:r w:rsidRPr="00F56382">
        <w:rPr>
          <w:rStyle w:val="StyleUnderline"/>
          <w:highlight w:val="yellow"/>
        </w:rPr>
        <w:t>and thus</w:t>
      </w:r>
      <w:r w:rsidRPr="00F56382">
        <w:rPr>
          <w:sz w:val="16"/>
          <w:highlight w:val="yellow"/>
        </w:rPr>
        <w:t xml:space="preserve"> </w:t>
      </w:r>
      <w:r w:rsidRPr="00F56382">
        <w:rPr>
          <w:rStyle w:val="Emphasis"/>
          <w:highlight w:val="yellow"/>
        </w:rPr>
        <w:t>necessarily</w:t>
      </w:r>
      <w:r w:rsidRPr="00F56382">
        <w:rPr>
          <w:sz w:val="16"/>
          <w:highlight w:val="yellow"/>
        </w:rPr>
        <w:t xml:space="preserve"> ‘</w:t>
      </w:r>
      <w:r w:rsidRPr="00F56382">
        <w:rPr>
          <w:rStyle w:val="StyleUnderline"/>
          <w:highlight w:val="yellow"/>
        </w:rPr>
        <w:t>escapes’</w:t>
      </w:r>
      <w:r w:rsidRPr="00C24353">
        <w:rPr>
          <w:sz w:val="16"/>
        </w:rPr>
        <w:t xml:space="preserve"> the </w:t>
      </w:r>
      <w:r w:rsidRPr="00F56382">
        <w:rPr>
          <w:rStyle w:val="Emphasis"/>
          <w:highlight w:val="yellow"/>
        </w:rPr>
        <w:t>prohibition</w:t>
      </w:r>
      <w:r w:rsidRPr="00C24353">
        <w:rPr>
          <w:sz w:val="16"/>
        </w:rPr>
        <w:t xml:space="preserve"> laid down therein. </w:t>
      </w:r>
      <w:r w:rsidRPr="001C70CF">
        <w:rPr>
          <w:rStyle w:val="StyleUnderline"/>
        </w:rPr>
        <w:t xml:space="preserve">The </w:t>
      </w:r>
      <w:r w:rsidRPr="00F56382">
        <w:rPr>
          <w:rStyle w:val="Emphasis"/>
          <w:highlight w:val="yellow"/>
        </w:rPr>
        <w:t>NOvA</w:t>
      </w:r>
      <w:r w:rsidRPr="00F56382">
        <w:rPr>
          <w:rStyle w:val="StyleUnderline"/>
          <w:highlight w:val="yellow"/>
        </w:rPr>
        <w:t xml:space="preserve"> regulation, however, </w:t>
      </w:r>
      <w:r w:rsidRPr="00F56382">
        <w:rPr>
          <w:rStyle w:val="Emphasis"/>
          <w:highlight w:val="yellow"/>
        </w:rPr>
        <w:t>clearly came within the</w:t>
      </w:r>
      <w:r w:rsidRPr="00C24353">
        <w:rPr>
          <w:sz w:val="16"/>
        </w:rPr>
        <w:t xml:space="preserve"> substantive </w:t>
      </w:r>
      <w:r w:rsidRPr="00F56382">
        <w:rPr>
          <w:rStyle w:val="Emphasis"/>
          <w:highlight w:val="yellow"/>
        </w:rPr>
        <w:t>scope</w:t>
      </w:r>
      <w:r w:rsidRPr="00C24353">
        <w:rPr>
          <w:sz w:val="16"/>
        </w:rPr>
        <w:t xml:space="preserve"> of Article 101(1) TFEU, as the Court has underlined in Wouters.1059</w:t>
      </w:r>
    </w:p>
    <w:p w14:paraId="55E8E540" w14:textId="77777777" w:rsidR="00C379E6" w:rsidRPr="00C24353" w:rsidRDefault="00C379E6" w:rsidP="00C379E6">
      <w:pPr>
        <w:rPr>
          <w:sz w:val="10"/>
          <w:szCs w:val="16"/>
        </w:rPr>
      </w:pPr>
      <w:r w:rsidRPr="00C24353">
        <w:rPr>
          <w:sz w:val="10"/>
          <w:szCs w:val="16"/>
        </w:rPr>
        <w:t>Consequently, the Court’s reference to paragraph 35 of Gøttrup-Klim v DLG deludes into thinking that the concept of ancillary restraints would (also) offer a plain escape route from the prohibition laid down in Article 101(1) TFEU “despite the effects restrictive of competition”.1060 This reference thus leads to believe that the Wouters proviso would be an application of the concept of ancillary restraints – which, however, constitutes in turn a finetuned interpretation of the substantive element of Article 101(1) TFEU of restriction of competition. This misguidance of 1061 the Wouters proviso is provoked by taking paragraph 35 of Gøttrup-Klim v DLG out of its context. The ensuing result is twofold: first of all, Gøttrup- Klim v DLG is presented to formulate a more sweeping rule than it actually does, namely to limit the reach of the prohibition of Article 101(1) TFEU, rather than to refine the concept of restriction of competition. Secondly, 1062 safeguarding a clear competition restrictive measure that is proved not to qualify as an ancillary restraint, and which is not tested under Article 101(3) TFEU or Article 106(2) TFEU, constitutes a contra legem interpretation of Article 101(1) TFEU since that article states that all agreements, decisions and concerted practices shall be prohibited as incompatible with the internal market.</w:t>
      </w:r>
    </w:p>
    <w:p w14:paraId="62AF9C78" w14:textId="77777777" w:rsidR="00C379E6" w:rsidRPr="00C24353" w:rsidRDefault="00C379E6" w:rsidP="00C379E6">
      <w:pPr>
        <w:rPr>
          <w:sz w:val="16"/>
        </w:rPr>
      </w:pPr>
      <w:r w:rsidRPr="00C24353">
        <w:rPr>
          <w:noProof/>
          <w:sz w:val="16"/>
        </w:rPr>
        <w:drawing>
          <wp:inline distT="0" distB="0" distL="0" distR="0" wp14:anchorId="0B215156" wp14:editId="1839FD21">
            <wp:extent cx="4486275" cy="2150375"/>
            <wp:effectExtent l="0" t="0" r="0" b="254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5"/>
                    <a:stretch>
                      <a:fillRect/>
                    </a:stretch>
                  </pic:blipFill>
                  <pic:spPr>
                    <a:xfrm>
                      <a:off x="0" y="0"/>
                      <a:ext cx="4489105" cy="2151732"/>
                    </a:xfrm>
                    <a:prstGeom prst="rect">
                      <a:avLst/>
                    </a:prstGeom>
                  </pic:spPr>
                </pic:pic>
              </a:graphicData>
            </a:graphic>
          </wp:inline>
        </w:drawing>
      </w:r>
    </w:p>
    <w:p w14:paraId="061287BB" w14:textId="77777777" w:rsidR="00C379E6" w:rsidRDefault="00C379E6" w:rsidP="00C379E6">
      <w:pPr>
        <w:rPr>
          <w:sz w:val="10"/>
          <w:szCs w:val="16"/>
        </w:rPr>
      </w:pPr>
      <w:r w:rsidRPr="00C24353">
        <w:rPr>
          <w:sz w:val="10"/>
          <w:szCs w:val="16"/>
        </w:rPr>
        <w:t>In order to grasp the precise twist that the Wouters proviso applies to the scope of Article 101(1) TFEU it shall be further contrasted with the concept of ancillary restraints. The result of that exercise will allow to assess whether the Wouters proviso, by limiting the reach of the prohibition of Article 101(1) TFEU, establishes a sector specific exception or actually leads to a more principled exception from the article’s scope.</w:t>
      </w:r>
    </w:p>
    <w:p w14:paraId="0FEDC623" w14:textId="77777777" w:rsidR="00C379E6" w:rsidRPr="00C24353" w:rsidRDefault="00C379E6" w:rsidP="00C379E6">
      <w:pPr>
        <w:rPr>
          <w:sz w:val="16"/>
        </w:rPr>
      </w:pPr>
      <w:r w:rsidRPr="00C24353">
        <w:rPr>
          <w:sz w:val="16"/>
        </w:rPr>
        <w:t xml:space="preserve">A shift in paradigm: ‘proper’ commercialisation of professional services </w:t>
      </w:r>
    </w:p>
    <w:p w14:paraId="2FD6DED8" w14:textId="77777777" w:rsidR="00C379E6" w:rsidRDefault="00C379E6" w:rsidP="00C379E6">
      <w:pPr>
        <w:rPr>
          <w:sz w:val="16"/>
        </w:rPr>
      </w:pPr>
      <w:r w:rsidRPr="00C24353">
        <w:rPr>
          <w:sz w:val="16"/>
        </w:rPr>
        <w:t xml:space="preserve">As set out earlier particular types of restrictions may not be prohibited under Article 101(1) TFEU if, in accordance with the first criterion of the ancillary restraints doctrine, they are necessary for the commercialisation of a particular type of product or service. This criterion was not met in Wouters as the commercialisation of legal services does not necessitate the unqualified prohibition of multi-disciplinary partnerships. </w:t>
      </w:r>
      <w:r w:rsidRPr="00F56382">
        <w:rPr>
          <w:rStyle w:val="StyleUnderline"/>
          <w:highlight w:val="yellow"/>
        </w:rPr>
        <w:t xml:space="preserve">The Court nonetheless </w:t>
      </w:r>
      <w:r w:rsidRPr="00F56382">
        <w:rPr>
          <w:rStyle w:val="Emphasis"/>
          <w:highlight w:val="yellow"/>
        </w:rPr>
        <w:t>recognised</w:t>
      </w:r>
      <w:r w:rsidRPr="00F56382">
        <w:rPr>
          <w:sz w:val="16"/>
          <w:highlight w:val="yellow"/>
        </w:rPr>
        <w:t xml:space="preserve"> </w:t>
      </w:r>
      <w:r w:rsidRPr="00F56382">
        <w:rPr>
          <w:rStyle w:val="StyleUnderline"/>
          <w:highlight w:val="yellow"/>
        </w:rPr>
        <w:t>that</w:t>
      </w:r>
      <w:r w:rsidRPr="00F56382">
        <w:rPr>
          <w:sz w:val="16"/>
          <w:highlight w:val="yellow"/>
        </w:rPr>
        <w:t xml:space="preserve"> </w:t>
      </w:r>
      <w:r w:rsidRPr="00F56382">
        <w:rPr>
          <w:rStyle w:val="Emphasis"/>
          <w:highlight w:val="yellow"/>
        </w:rPr>
        <w:t>limiting</w:t>
      </w:r>
      <w:r w:rsidRPr="00C24353">
        <w:rPr>
          <w:sz w:val="16"/>
        </w:rPr>
        <w:t xml:space="preserve"> that </w:t>
      </w:r>
      <w:r w:rsidRPr="00C24353">
        <w:rPr>
          <w:rStyle w:val="Emphasis"/>
        </w:rPr>
        <w:t>commercialisation</w:t>
      </w:r>
      <w:r w:rsidRPr="00C24353">
        <w:rPr>
          <w:sz w:val="16"/>
        </w:rPr>
        <w:t xml:space="preserve"> </w:t>
      </w:r>
      <w:r w:rsidRPr="00F56382">
        <w:rPr>
          <w:rStyle w:val="StyleUnderline"/>
          <w:highlight w:val="yellow"/>
        </w:rPr>
        <w:t xml:space="preserve">can be </w:t>
      </w:r>
      <w:r w:rsidRPr="00F56382">
        <w:rPr>
          <w:rStyle w:val="Emphasis"/>
          <w:highlight w:val="yellow"/>
        </w:rPr>
        <w:t>justified</w:t>
      </w:r>
      <w:r w:rsidRPr="00C24353">
        <w:rPr>
          <w:sz w:val="16"/>
        </w:rPr>
        <w:t xml:space="preserve">. Hence, squaring the prominent formulation of the Wouters proviso with the first criterion of the ancillary restraints doctrine </w:t>
      </w:r>
      <w:r w:rsidRPr="00C24353">
        <w:rPr>
          <w:rStyle w:val="StyleUnderline"/>
        </w:rPr>
        <w:t>reveals that the</w:t>
      </w:r>
      <w:r w:rsidRPr="00C24353">
        <w:rPr>
          <w:sz w:val="16"/>
        </w:rPr>
        <w:t xml:space="preserve"> Wouters </w:t>
      </w:r>
      <w:r w:rsidRPr="00C24353">
        <w:rPr>
          <w:rStyle w:val="StyleUnderline"/>
        </w:rPr>
        <w:t>proviso</w:t>
      </w:r>
      <w:r w:rsidRPr="00C24353">
        <w:rPr>
          <w:sz w:val="16"/>
        </w:rPr>
        <w:t xml:space="preserve"> cannot but </w:t>
      </w:r>
      <w:r w:rsidRPr="00C24353">
        <w:rPr>
          <w:rStyle w:val="StyleUnderline"/>
        </w:rPr>
        <w:t>mean</w:t>
      </w:r>
      <w:r w:rsidRPr="00C24353">
        <w:rPr>
          <w:sz w:val="16"/>
        </w:rPr>
        <w:t xml:space="preserve"> to stipulate </w:t>
      </w:r>
      <w:r w:rsidRPr="00C24353">
        <w:rPr>
          <w:rStyle w:val="StyleUnderline"/>
        </w:rPr>
        <w:t>that it is the</w:t>
      </w:r>
      <w:r w:rsidRPr="00C24353">
        <w:rPr>
          <w:sz w:val="16"/>
        </w:rPr>
        <w:t xml:space="preserve"> </w:t>
      </w:r>
      <w:r w:rsidRPr="00C24353">
        <w:rPr>
          <w:rStyle w:val="Emphasis"/>
        </w:rPr>
        <w:t>‘proper’ commercialisation</w:t>
      </w:r>
      <w:r w:rsidRPr="00C24353">
        <w:rPr>
          <w:sz w:val="16"/>
        </w:rPr>
        <w:t xml:space="preserve"> </w:t>
      </w:r>
      <w:r w:rsidRPr="00C24353">
        <w:rPr>
          <w:rStyle w:val="StyleUnderline"/>
        </w:rPr>
        <w:t xml:space="preserve">of legal service that </w:t>
      </w:r>
      <w:r w:rsidRPr="00C24353">
        <w:rPr>
          <w:rStyle w:val="Emphasis"/>
        </w:rPr>
        <w:t>necessitated the disputed</w:t>
      </w:r>
      <w:r w:rsidRPr="00C24353">
        <w:rPr>
          <w:sz w:val="16"/>
        </w:rPr>
        <w:t xml:space="preserve"> type of </w:t>
      </w:r>
      <w:r w:rsidRPr="00C24353">
        <w:rPr>
          <w:rStyle w:val="Emphasis"/>
        </w:rPr>
        <w:t>restriction</w:t>
      </w:r>
      <w:r w:rsidRPr="00C24353">
        <w:rPr>
          <w:sz w:val="16"/>
        </w:rPr>
        <w:t xml:space="preserve">. To build a legal reasoning on some thought of ‘proper commercialisation’ almost has a moralising overtone. At this juncture it becomes clear that the Wouters proviso accepts as legitimate a main operation that pursues an aim other than to increase commercial net effects across the market. The concrete consideration of the Court in this respect will be scrutinised shortly below. Suffice it to state for now that the stance of the Court represents a deflection of the economic objective of Article 101(1) TFEU toward non-commercial considerations. A concept of properness thus determines a standard that is not anchored in the actual wording or objective of Article 101(1) TFEU and hence marks more than a simple shift in reference point. </w:t>
      </w:r>
    </w:p>
    <w:p w14:paraId="612FCBCC" w14:textId="77777777" w:rsidR="00C379E6" w:rsidRDefault="00C379E6" w:rsidP="00C379E6">
      <w:pPr>
        <w:pStyle w:val="Heading4"/>
      </w:pPr>
      <w:r>
        <w:t xml:space="preserve">Scope is </w:t>
      </w:r>
      <w:r>
        <w:rPr>
          <w:u w:val="single"/>
        </w:rPr>
        <w:t>jurisdictional</w:t>
      </w:r>
      <w:r>
        <w:t xml:space="preserve">---it’s </w:t>
      </w:r>
      <w:r>
        <w:rPr>
          <w:u w:val="single"/>
        </w:rPr>
        <w:t>totally independent</w:t>
      </w:r>
      <w:r>
        <w:t xml:space="preserve"> from whether a </w:t>
      </w:r>
      <w:r>
        <w:rPr>
          <w:u w:val="single"/>
        </w:rPr>
        <w:t>substantive evaluation</w:t>
      </w:r>
      <w:r>
        <w:t xml:space="preserve"> will end up prohibiting the conduct. </w:t>
      </w:r>
    </w:p>
    <w:p w14:paraId="01AA4E52" w14:textId="77777777" w:rsidR="00C379E6" w:rsidRDefault="00C379E6" w:rsidP="00C379E6">
      <w:r>
        <w:t xml:space="preserve">Ida E. </w:t>
      </w:r>
      <w:r w:rsidRPr="006D6531">
        <w:rPr>
          <w:rStyle w:val="Style13ptBold"/>
        </w:rPr>
        <w:t>Wendt 13</w:t>
      </w:r>
      <w:r>
        <w:t>, Lecturer of European Law in the Department of International and European Law at Maastricht University, the Netherlands, “Article 101(1) TFEU and Its Field of Application With Regard to Professional Self-Regulation,” EU Competition Law and Liberal Professions: An Uneasy Relationship?, vol. 2, Brill, 01/01/2013, pp. 183–317 DOI.org (Crossref), doi:10.1163/9789004214514</w:t>
      </w:r>
    </w:p>
    <w:p w14:paraId="7D8B40E7" w14:textId="77777777" w:rsidR="00C379E6" w:rsidRPr="00CA5749" w:rsidRDefault="00C379E6" w:rsidP="00C379E6">
      <w:pPr>
        <w:rPr>
          <w:sz w:val="16"/>
        </w:rPr>
      </w:pPr>
      <w:r w:rsidRPr="00CA5749">
        <w:rPr>
          <w:sz w:val="16"/>
        </w:rPr>
        <w:t xml:space="preserve">This is the reason why </w:t>
      </w:r>
      <w:r w:rsidRPr="00CA5749">
        <w:rPr>
          <w:rStyle w:val="StyleUnderline"/>
        </w:rPr>
        <w:t>the</w:t>
      </w:r>
      <w:r w:rsidRPr="00CA5749">
        <w:rPr>
          <w:sz w:val="16"/>
        </w:rPr>
        <w:t xml:space="preserve"> </w:t>
      </w:r>
      <w:r w:rsidRPr="00CA5749">
        <w:rPr>
          <w:rStyle w:val="Emphasis"/>
        </w:rPr>
        <w:t>scope</w:t>
      </w:r>
      <w:r w:rsidRPr="00CA5749">
        <w:rPr>
          <w:sz w:val="16"/>
        </w:rPr>
        <w:t xml:space="preserve"> of Article 101(1) TFEU </w:t>
      </w:r>
      <w:r w:rsidRPr="00CA5749">
        <w:rPr>
          <w:rStyle w:val="StyleUnderline"/>
        </w:rPr>
        <w:t>is</w:t>
      </w:r>
      <w:r w:rsidRPr="00CA5749">
        <w:rPr>
          <w:sz w:val="16"/>
        </w:rPr>
        <w:t xml:space="preserve"> </w:t>
      </w:r>
      <w:r w:rsidRPr="00CA5749">
        <w:rPr>
          <w:rStyle w:val="Emphasis"/>
        </w:rPr>
        <w:t>drafted</w:t>
      </w:r>
      <w:r w:rsidRPr="00CA5749">
        <w:rPr>
          <w:sz w:val="16"/>
        </w:rPr>
        <w:t xml:space="preserve"> </w:t>
      </w:r>
      <w:r w:rsidRPr="00CA5749">
        <w:rPr>
          <w:rStyle w:val="StyleUnderline"/>
        </w:rPr>
        <w:t>to</w:t>
      </w:r>
      <w:r w:rsidRPr="00CA5749">
        <w:rPr>
          <w:sz w:val="16"/>
        </w:rPr>
        <w:t xml:space="preserve"> </w:t>
      </w:r>
      <w:r w:rsidRPr="00CA5749">
        <w:rPr>
          <w:rStyle w:val="Emphasis"/>
        </w:rPr>
        <w:t>include associations of undertakings</w:t>
      </w:r>
      <w:r w:rsidRPr="00CA5749">
        <w:rPr>
          <w:rStyle w:val="StyleUnderline"/>
        </w:rPr>
        <w:t xml:space="preserve">. Its aim is to effectively cover conduct that </w:t>
      </w:r>
      <w:r w:rsidRPr="00CA5749">
        <w:rPr>
          <w:rStyle w:val="Emphasis"/>
        </w:rPr>
        <w:t>may</w:t>
      </w:r>
      <w:r w:rsidRPr="00CA5749">
        <w:rPr>
          <w:sz w:val="16"/>
        </w:rPr>
        <w:t xml:space="preserve"> </w:t>
      </w:r>
      <w:r w:rsidRPr="00CA5749">
        <w:rPr>
          <w:rStyle w:val="StyleUnderline"/>
        </w:rPr>
        <w:t>have</w:t>
      </w:r>
      <w:r w:rsidRPr="00CA5749">
        <w:rPr>
          <w:sz w:val="16"/>
        </w:rPr>
        <w:t xml:space="preserve"> similar </w:t>
      </w:r>
      <w:r w:rsidRPr="00CA5749">
        <w:rPr>
          <w:rStyle w:val="Emphasis"/>
        </w:rPr>
        <w:t>effects on competition</w:t>
      </w:r>
      <w:r w:rsidRPr="00CA5749">
        <w:rPr>
          <w:sz w:val="16"/>
        </w:rPr>
        <w:t xml:space="preserve"> like, but does not originate from, direct collusion between a multitude of undertakings. Put in the words of AG Léger in Wouters, Article 101(1) TFEU: </w:t>
      </w:r>
    </w:p>
    <w:p w14:paraId="6245E90F" w14:textId="77777777" w:rsidR="00C379E6" w:rsidRPr="00CA5749" w:rsidRDefault="00C379E6" w:rsidP="00C379E6">
      <w:pPr>
        <w:ind w:left="720"/>
        <w:rPr>
          <w:sz w:val="16"/>
        </w:rPr>
      </w:pPr>
      <w:r w:rsidRPr="00CA5749">
        <w:rPr>
          <w:sz w:val="16"/>
        </w:rPr>
        <w:t xml:space="preserve">[S]eeks to prevent undertakings from being able to evade the rules on competition on account simply of the form in which they coordinate their conduct on the market. To ensure that this principle is effective, Article [101(1) TFEU] covers not only direct methods of coordinating conduct between undertakings (agreements and concerted practices) but also institutionalised forms of cooperation, that is to say, situations in which economic operators act through a collective structure or a common body.641 </w:t>
      </w:r>
    </w:p>
    <w:p w14:paraId="2F0AD5AB" w14:textId="77777777" w:rsidR="00C379E6" w:rsidRPr="00CA5749" w:rsidRDefault="00C379E6" w:rsidP="00C379E6">
      <w:pPr>
        <w:rPr>
          <w:sz w:val="16"/>
        </w:rPr>
      </w:pPr>
      <w:r w:rsidRPr="00CA5749">
        <w:rPr>
          <w:sz w:val="16"/>
        </w:rPr>
        <w:t xml:space="preserve">As with undertakings, no specific definition of ‘association’ exists in the Treaty. “As a general rule, an association consists of undertakings of the same general type and makes itself responsible for representing and defending their common interests vis-a-vis other economic operators, government bodies and the public in general.” This statement first of all 642 reflects that the concept of association is an accessory one. This means that without economically active members (i.e. undertakings) a collective body will not qualify as association of undertakings for the purpose of competition law. In symmetry with the functional approach that the Union Courts and the Commission apply to the concept of ‘undertaking’, the concept of ‘association’ equally is a relative one. A body may thus qualify as an association of undertakings when carrying out some of its functions, but not when performing others. Secondly, an association is usually 643 determined by some organisational structures, which in practical terms are necessary to materialise the more legal requirement flowing from the case law of vertical influence on the behaviour of the association’s members.644 This means that an association is an entity legally separate from its members. However, it does not have to have a legal personality, or even any formal constitution. Still, some rules on the decision making within 645 the association, and in particular on the appointment to the governing body, are usually to be found either in statutes or the constitution of an association – or even in statutory provisions in case a professional association is established by State legislation.646 </w:t>
      </w:r>
    </w:p>
    <w:p w14:paraId="4DB3C634" w14:textId="77777777" w:rsidR="00C379E6" w:rsidRPr="00CA5749" w:rsidRDefault="00C379E6" w:rsidP="00C379E6">
      <w:pPr>
        <w:rPr>
          <w:sz w:val="16"/>
        </w:rPr>
      </w:pPr>
      <w:r w:rsidRPr="00CA5749">
        <w:rPr>
          <w:sz w:val="16"/>
        </w:rPr>
        <w:t xml:space="preserve">Broadly speaking the classification as an association of undertakings in the sense of competition law depends on the objectives, tasks, rules and powers that determine its potential to influence and/ or control the behaviour of its members. The objectives of an association, e.g. a trade association, normally take some form of economic or commercial purpose. It is not necessary, however, that they be explicitly defined as pursuing the economic interests of the association’s members or that the association itself has an economic motive. Even a non-profit-making collective body can qualify as association of undertakings for the purpose of Article 101(1) TFEU.647 This is a logical consequence from the fact that an association usually does not exercise an economic activity – if it was, it would qualify as an undertaking, i.e. as an addressee of competition law in any event. Again </w:t>
      </w:r>
      <w:r w:rsidRPr="00E3402F">
        <w:rPr>
          <w:rStyle w:val="StyleUnderline"/>
        </w:rPr>
        <w:t>a</w:t>
      </w:r>
      <w:r w:rsidRPr="00E3402F">
        <w:rPr>
          <w:sz w:val="16"/>
        </w:rPr>
        <w:t xml:space="preserve"> </w:t>
      </w:r>
      <w:r w:rsidRPr="00E3402F">
        <w:rPr>
          <w:rStyle w:val="Emphasis"/>
        </w:rPr>
        <w:t>broad interpretation</w:t>
      </w:r>
      <w:r w:rsidRPr="00CA5749">
        <w:rPr>
          <w:sz w:val="16"/>
        </w:rPr>
        <w:t xml:space="preserve"> </w:t>
      </w:r>
      <w:r w:rsidRPr="00CA5749">
        <w:rPr>
          <w:rStyle w:val="StyleUnderline"/>
        </w:rPr>
        <w:t>of the concept</w:t>
      </w:r>
      <w:r w:rsidRPr="00CA5749">
        <w:rPr>
          <w:sz w:val="16"/>
        </w:rPr>
        <w:t xml:space="preserve"> of association </w:t>
      </w:r>
      <w:r w:rsidRPr="00CA5749">
        <w:rPr>
          <w:rStyle w:val="StyleUnderline"/>
        </w:rPr>
        <w:t>is</w:t>
      </w:r>
      <w:r w:rsidRPr="00CA5749">
        <w:rPr>
          <w:sz w:val="16"/>
        </w:rPr>
        <w:t xml:space="preserve"> </w:t>
      </w:r>
      <w:r w:rsidRPr="00CA5749">
        <w:rPr>
          <w:rStyle w:val="Emphasis"/>
        </w:rPr>
        <w:t>justified</w:t>
      </w:r>
      <w:r w:rsidRPr="00CA5749">
        <w:rPr>
          <w:sz w:val="16"/>
        </w:rPr>
        <w:t xml:space="preserve"> </w:t>
      </w:r>
      <w:r w:rsidRPr="00CA5749">
        <w:rPr>
          <w:rStyle w:val="StyleUnderline"/>
        </w:rPr>
        <w:t xml:space="preserve">by the fact that </w:t>
      </w:r>
      <w:r w:rsidRPr="00F56382">
        <w:rPr>
          <w:rStyle w:val="StyleUnderline"/>
          <w:highlight w:val="yellow"/>
        </w:rPr>
        <w:t xml:space="preserve">at </w:t>
      </w:r>
      <w:r w:rsidRPr="00F56382">
        <w:rPr>
          <w:rStyle w:val="Emphasis"/>
          <w:highlight w:val="yellow"/>
        </w:rPr>
        <w:t>this juncture</w:t>
      </w:r>
      <w:r w:rsidRPr="00F56382">
        <w:rPr>
          <w:sz w:val="16"/>
          <w:highlight w:val="yellow"/>
        </w:rPr>
        <w:t xml:space="preserve"> </w:t>
      </w:r>
      <w:r w:rsidRPr="00F56382">
        <w:rPr>
          <w:rStyle w:val="StyleUnderline"/>
          <w:highlight w:val="yellow"/>
        </w:rPr>
        <w:t>we are</w:t>
      </w:r>
      <w:r w:rsidRPr="00CA5749">
        <w:rPr>
          <w:rStyle w:val="StyleUnderline"/>
        </w:rPr>
        <w:t xml:space="preserve"> still </w:t>
      </w:r>
      <w:r w:rsidRPr="00F56382">
        <w:rPr>
          <w:rStyle w:val="StyleUnderline"/>
          <w:highlight w:val="yellow"/>
        </w:rPr>
        <w:t xml:space="preserve">concerned with the </w:t>
      </w:r>
      <w:r w:rsidRPr="00F56382">
        <w:rPr>
          <w:rStyle w:val="Emphasis"/>
          <w:highlight w:val="yellow"/>
        </w:rPr>
        <w:t>jurisdictional scope</w:t>
      </w:r>
      <w:r w:rsidRPr="00CA5749">
        <w:rPr>
          <w:sz w:val="16"/>
        </w:rPr>
        <w:t xml:space="preserve"> of Article 101(1) TFEU, </w:t>
      </w:r>
      <w:r w:rsidRPr="00F56382">
        <w:rPr>
          <w:rStyle w:val="StyleUnderline"/>
          <w:highlight w:val="yellow"/>
        </w:rPr>
        <w:t xml:space="preserve">the </w:t>
      </w:r>
      <w:r w:rsidRPr="00F56382">
        <w:rPr>
          <w:rStyle w:val="Emphasis"/>
          <w:highlight w:val="yellow"/>
        </w:rPr>
        <w:t>width</w:t>
      </w:r>
      <w:r w:rsidRPr="00F56382">
        <w:rPr>
          <w:rStyle w:val="StyleUnderline"/>
          <w:highlight w:val="yellow"/>
        </w:rPr>
        <w:t xml:space="preserve"> of which does </w:t>
      </w:r>
      <w:r w:rsidRPr="00F56382">
        <w:rPr>
          <w:rStyle w:val="Emphasis"/>
          <w:highlight w:val="yellow"/>
        </w:rPr>
        <w:t>not prejudge the result of the substantive competition law assessment that will be conducted at a later stage</w:t>
      </w:r>
      <w:r w:rsidRPr="00CA5749">
        <w:rPr>
          <w:sz w:val="16"/>
        </w:rPr>
        <w:t xml:space="preserve">. Moreover, and as will be explained in greater detail below in section A.1.2., it is salient that an association is in the position to influence the conduct of its members by assuming the task and/ or 648 powers to adopt measures that help to eliminate uncertainties inherent in the competitive situation, e.g. by disseminating information amongst the members, in particular about prices, or by defining standards of business conduct. The dissemination of such information or standards will significantly facilitate the business planning of the fellow members to an association. It is such </w:t>
      </w:r>
      <w:r w:rsidRPr="00056A07">
        <w:rPr>
          <w:sz w:val="14"/>
          <w:szCs w:val="20"/>
        </w:rPr>
        <w:t xml:space="preserve">vertical </w:t>
      </w:r>
      <w:r w:rsidRPr="00CA5749">
        <w:rPr>
          <w:sz w:val="16"/>
        </w:rPr>
        <w:t xml:space="preserve">coordination of economic behaviour that 649 Article 101(1) TFEU aims to prohibit.  </w:t>
      </w:r>
    </w:p>
    <w:p w14:paraId="04C7A4DE" w14:textId="77777777" w:rsidR="00C379E6" w:rsidRDefault="00C379E6" w:rsidP="00C379E6">
      <w:pPr>
        <w:pStyle w:val="Heading2"/>
      </w:pPr>
      <w:r>
        <w:t>CP — State Standing</w:t>
      </w:r>
    </w:p>
    <w:p w14:paraId="7A0C824E" w14:textId="77777777" w:rsidR="00C379E6" w:rsidRPr="00E1292C" w:rsidRDefault="00C379E6" w:rsidP="00C379E6">
      <w:pPr>
        <w:pStyle w:val="Heading4"/>
        <w:rPr>
          <w:rFonts w:cs="Times New Roman"/>
        </w:rPr>
      </w:pPr>
      <w:r>
        <w:rPr>
          <w:rFonts w:cs="Times New Roman"/>
        </w:rPr>
        <w:t xml:space="preserve">Independelty Kareiva says </w:t>
      </w:r>
      <w:r w:rsidRPr="00122B75">
        <w:rPr>
          <w:rFonts w:cs="Times New Roman"/>
          <w:u w:val="single"/>
        </w:rPr>
        <w:t>ocean acidification</w:t>
      </w:r>
      <w:r>
        <w:rPr>
          <w:rFonts w:cs="Times New Roman"/>
        </w:rPr>
        <w:t>---</w:t>
      </w:r>
      <w:r w:rsidRPr="00122B75">
        <w:rPr>
          <w:rFonts w:cs="Times New Roman"/>
        </w:rPr>
        <w:t>extinction</w:t>
      </w:r>
      <w:r w:rsidRPr="00E1292C">
        <w:rPr>
          <w:rFonts w:cs="Times New Roman"/>
        </w:rPr>
        <w:t>.</w:t>
      </w:r>
    </w:p>
    <w:p w14:paraId="4CEFEA3D" w14:textId="77777777" w:rsidR="00C379E6" w:rsidRPr="00E1292C" w:rsidRDefault="00C379E6" w:rsidP="00C379E6">
      <w:r w:rsidRPr="00E1292C">
        <w:rPr>
          <w:rStyle w:val="Style13ptBold"/>
        </w:rPr>
        <w:t>Merchant 15</w:t>
      </w:r>
      <w:r>
        <w:t xml:space="preserve">, Senior Editor, Motherboard at VICE Media, Inc. Citing Dr. Rachel Wood, a professor of carbonate geoscience at the University of Edinburgh. </w:t>
      </w:r>
      <w:r w:rsidRPr="00E1292C">
        <w:t>(Brian, VICE, April 9, 2015, http://motherboard.vice.com/read/the-last-time-our-oceans-got-this-acidic-it-drove-earths-greatest-extinction)</w:t>
      </w:r>
    </w:p>
    <w:p w14:paraId="2AFA0266" w14:textId="77777777" w:rsidR="00C379E6" w:rsidRDefault="00C379E6" w:rsidP="00C379E6">
      <w:pPr>
        <w:rPr>
          <w:sz w:val="16"/>
        </w:rPr>
      </w:pPr>
      <w:r w:rsidRPr="00E1292C">
        <w:rPr>
          <w:u w:val="single"/>
        </w:rPr>
        <w:t>The biggest</w:t>
      </w:r>
      <w:r w:rsidRPr="00E1292C">
        <w:rPr>
          <w:sz w:val="16"/>
        </w:rPr>
        <w:t xml:space="preserve"> </w:t>
      </w:r>
      <w:r w:rsidRPr="00122B75">
        <w:rPr>
          <w:rStyle w:val="Emphasis"/>
        </w:rPr>
        <w:t>extinction</w:t>
      </w:r>
      <w:r w:rsidRPr="00E1292C">
        <w:rPr>
          <w:sz w:val="16"/>
        </w:rPr>
        <w:t xml:space="preserve"> </w:t>
      </w:r>
      <w:r w:rsidRPr="00E1292C">
        <w:rPr>
          <w:u w:val="single"/>
        </w:rPr>
        <w:t>event in planetary history</w:t>
      </w:r>
      <w:r w:rsidRPr="00E1292C">
        <w:rPr>
          <w:sz w:val="16"/>
        </w:rPr>
        <w:t xml:space="preserve"> </w:t>
      </w:r>
      <w:r w:rsidRPr="00E1292C">
        <w:rPr>
          <w:u w:val="single"/>
        </w:rPr>
        <w:t>was driven by</w:t>
      </w:r>
      <w:r w:rsidRPr="00E1292C">
        <w:rPr>
          <w:sz w:val="16"/>
        </w:rPr>
        <w:t xml:space="preserve"> the rapid </w:t>
      </w:r>
      <w:r w:rsidRPr="00E1292C">
        <w:rPr>
          <w:u w:val="single"/>
        </w:rPr>
        <w:t>acidification of our oceans</w:t>
      </w:r>
      <w:r w:rsidRPr="00E1292C">
        <w:rPr>
          <w:sz w:val="16"/>
        </w:rPr>
        <w:t xml:space="preserve">, </w:t>
      </w:r>
      <w:r w:rsidRPr="00D26150">
        <w:rPr>
          <w:highlight w:val="yellow"/>
          <w:u w:val="single"/>
        </w:rPr>
        <w:t>a</w:t>
      </w:r>
      <w:r w:rsidRPr="00D26150">
        <w:rPr>
          <w:sz w:val="16"/>
          <w:highlight w:val="yellow"/>
        </w:rPr>
        <w:t xml:space="preserve"> </w:t>
      </w:r>
      <w:r w:rsidRPr="00122B75">
        <w:rPr>
          <w:rStyle w:val="Emphasis"/>
          <w:highlight w:val="yellow"/>
        </w:rPr>
        <w:t>new study</w:t>
      </w:r>
      <w:r w:rsidRPr="00D26150">
        <w:rPr>
          <w:sz w:val="16"/>
          <w:highlight w:val="yellow"/>
        </w:rPr>
        <w:t xml:space="preserve"> </w:t>
      </w:r>
      <w:r w:rsidRPr="00D26150">
        <w:rPr>
          <w:highlight w:val="yellow"/>
          <w:u w:val="single"/>
        </w:rPr>
        <w:t>concludes</w:t>
      </w:r>
      <w:r w:rsidRPr="00E1292C">
        <w:rPr>
          <w:sz w:val="16"/>
        </w:rPr>
        <w:t xml:space="preserve">. So much carbon was released into the atmosphere, and the oceans absorbed so much of it so quickly, that marine life simply died off, from the bottom of the food chain up. That doesn’t bode well for the present, given the disturbingly similar rate that our seas are acidifying right now. Parts of the Pacific, for instance, are already so acidic that sea snails’ shells begin dissolving as soon as they’re born. The biggest die-off in history, the Permian Extinction event, aka the Great Dying, extinguished </w:t>
      </w:r>
      <w:r w:rsidRPr="00D26150">
        <w:rPr>
          <w:highlight w:val="yellow"/>
          <w:u w:val="single"/>
        </w:rPr>
        <w:t>over 90 percent of the</w:t>
      </w:r>
      <w:r w:rsidRPr="00E1292C">
        <w:rPr>
          <w:u w:val="single"/>
        </w:rPr>
        <w:t xml:space="preserve"> </w:t>
      </w:r>
      <w:r w:rsidRPr="00D26150">
        <w:rPr>
          <w:highlight w:val="yellow"/>
          <w:u w:val="single"/>
        </w:rPr>
        <w:t>planet</w:t>
      </w:r>
      <w:r w:rsidRPr="00E1292C">
        <w:rPr>
          <w:u w:val="single"/>
        </w:rPr>
        <w:t>'s species</w:t>
      </w:r>
      <w:r w:rsidRPr="00E1292C">
        <w:rPr>
          <w:sz w:val="16"/>
        </w:rPr>
        <w:t xml:space="preserve">—and 96 percent of marine species. A lot of theories have been put forward about why and how, exactly, the vast majority of Earth life </w:t>
      </w:r>
      <w:r w:rsidRPr="00D26150">
        <w:rPr>
          <w:highlight w:val="yellow"/>
          <w:u w:val="single"/>
        </w:rPr>
        <w:t>went</w:t>
      </w:r>
      <w:r w:rsidRPr="00D26150">
        <w:rPr>
          <w:sz w:val="16"/>
          <w:highlight w:val="yellow"/>
        </w:rPr>
        <w:t xml:space="preserve"> </w:t>
      </w:r>
      <w:r w:rsidRPr="00D26150">
        <w:rPr>
          <w:highlight w:val="yellow"/>
          <w:u w:val="single"/>
        </w:rPr>
        <w:t>belly up 252 million years ago</w:t>
      </w:r>
      <w:r w:rsidRPr="00E1292C">
        <w:rPr>
          <w:sz w:val="16"/>
        </w:rPr>
        <w:t xml:space="preserve">, but the new study, published in Science, offers some compelling evidence </w:t>
      </w:r>
      <w:r w:rsidRPr="00D26150">
        <w:rPr>
          <w:highlight w:val="yellow"/>
          <w:u w:val="single"/>
        </w:rPr>
        <w:t>acidification</w:t>
      </w:r>
      <w:r w:rsidRPr="00E1292C">
        <w:rPr>
          <w:sz w:val="16"/>
        </w:rPr>
        <w:t xml:space="preserve"> was </w:t>
      </w:r>
      <w:r w:rsidRPr="00D26150">
        <w:rPr>
          <w:highlight w:val="yellow"/>
          <w:u w:val="single"/>
        </w:rPr>
        <w:t>a key driver</w:t>
      </w:r>
      <w:r w:rsidRPr="00E1292C">
        <w:rPr>
          <w:sz w:val="16"/>
        </w:rPr>
        <w:t xml:space="preserve">. A team led by University of Edinburgh researchers collected rocks in the United Arab Emirates that were on the seafloor hundreds of millions of years ago, and used the boron isotopes found within to model the changing levels of acidification in our prehistoric oceans. Through this “combined geochemical, geological, and modeling approach,” the scientists say, they were able to accurately model the series of “perturbations” that unfolded in the era. They now believe that a series of gigantic volcanic eruptions in the Siberian Trap spewed a great fountain of carbon into the atmosphere over a period of tens of thousands of years. This was the first phase of the extinction event, in which terrestrial life began to die out. The study explains that the second phase of the event happened much more quickly. “During the second extinction pulse, however, a rapid and large injection of carbon caused an abrupt acidification event that drove the preferential loss of heavily calcified marine biota," the authors write. </w:t>
      </w:r>
      <w:r w:rsidRPr="00E1292C">
        <w:rPr>
          <w:u w:val="single"/>
        </w:rPr>
        <w:t xml:space="preserve">So </w:t>
      </w:r>
      <w:r w:rsidRPr="00D26150">
        <w:rPr>
          <w:highlight w:val="yellow"/>
          <w:u w:val="single"/>
        </w:rPr>
        <w:t>does this</w:t>
      </w:r>
      <w:r w:rsidRPr="00E1292C">
        <w:rPr>
          <w:sz w:val="16"/>
        </w:rPr>
        <w:t xml:space="preserve"> study </w:t>
      </w:r>
      <w:r w:rsidRPr="00D26150">
        <w:rPr>
          <w:highlight w:val="yellow"/>
          <w:u w:val="single"/>
        </w:rPr>
        <w:t>mean we should be</w:t>
      </w:r>
      <w:r w:rsidRPr="00E1292C">
        <w:rPr>
          <w:sz w:val="16"/>
        </w:rPr>
        <w:t xml:space="preserve"> especially </w:t>
      </w:r>
      <w:r w:rsidRPr="00D26150">
        <w:rPr>
          <w:highlight w:val="yellow"/>
          <w:u w:val="single"/>
        </w:rPr>
        <w:t>worried</w:t>
      </w:r>
      <w:r w:rsidRPr="00E1292C">
        <w:rPr>
          <w:sz w:val="16"/>
        </w:rPr>
        <w:t xml:space="preserve"> about the phenomenon taking hold today</w:t>
      </w:r>
      <w:r w:rsidRPr="00E1292C">
        <w:rPr>
          <w:u w:val="single"/>
        </w:rPr>
        <w:t>?</w:t>
      </w:r>
      <w:r w:rsidRPr="00E1292C">
        <w:rPr>
          <w:sz w:val="16"/>
        </w:rPr>
        <w:t xml:space="preserve"> "</w:t>
      </w:r>
      <w:r w:rsidRPr="00122B75">
        <w:rPr>
          <w:rStyle w:val="Emphasis"/>
          <w:highlight w:val="yellow"/>
        </w:rPr>
        <w:t>Yes</w:t>
      </w:r>
      <w:r w:rsidRPr="00E1292C">
        <w:rPr>
          <w:sz w:val="16"/>
        </w:rPr>
        <w:t xml:space="preserve">," said </w:t>
      </w:r>
      <w:r w:rsidRPr="00E1292C">
        <w:rPr>
          <w:u w:val="single"/>
        </w:rPr>
        <w:t>Dr</w:t>
      </w:r>
      <w:r w:rsidRPr="00E1292C">
        <w:rPr>
          <w:sz w:val="16"/>
        </w:rPr>
        <w:t xml:space="preserve">. Rachel </w:t>
      </w:r>
      <w:r w:rsidRPr="00E1292C">
        <w:rPr>
          <w:u w:val="single"/>
        </w:rPr>
        <w:t>Wood</w:t>
      </w:r>
      <w:r w:rsidRPr="00E1292C">
        <w:rPr>
          <w:sz w:val="16"/>
        </w:rPr>
        <w:t xml:space="preserve">, </w:t>
      </w:r>
      <w:r w:rsidRPr="00E1292C">
        <w:rPr>
          <w:u w:val="single"/>
        </w:rPr>
        <w:t>a professor of carbonate geoscience at the University of Edinburgh and one of the paper's authors</w:t>
      </w:r>
      <w:r w:rsidRPr="00E1292C">
        <w:rPr>
          <w:sz w:val="16"/>
        </w:rPr>
        <w:t xml:space="preserve">. "We are concerned about modern ocean acidification," she told me in an email. "Although the amount of carbon added to the atmosphere that triggered the mass extinction was probably greater than today's fossil fuel reserves, </w:t>
      </w:r>
      <w:r w:rsidRPr="00D26150">
        <w:rPr>
          <w:highlight w:val="yellow"/>
          <w:u w:val="single"/>
        </w:rPr>
        <w:t>the</w:t>
      </w:r>
      <w:r w:rsidRPr="00E1292C">
        <w:rPr>
          <w:u w:val="single"/>
        </w:rPr>
        <w:t xml:space="preserve"> </w:t>
      </w:r>
      <w:r w:rsidRPr="00122B75">
        <w:rPr>
          <w:rStyle w:val="Emphasis"/>
          <w:highlight w:val="yellow"/>
        </w:rPr>
        <w:t>rate</w:t>
      </w:r>
      <w:r w:rsidRPr="00E1292C">
        <w:rPr>
          <w:u w:val="single"/>
        </w:rPr>
        <w:t xml:space="preserve"> at which</w:t>
      </w:r>
      <w:r w:rsidRPr="00E1292C">
        <w:rPr>
          <w:sz w:val="16"/>
        </w:rPr>
        <w:t xml:space="preserve"> the </w:t>
      </w:r>
      <w:r w:rsidRPr="00D26150">
        <w:rPr>
          <w:highlight w:val="yellow"/>
          <w:u w:val="single"/>
        </w:rPr>
        <w:t>carbon was</w:t>
      </w:r>
      <w:r w:rsidRPr="00E1292C">
        <w:rPr>
          <w:u w:val="single"/>
        </w:rPr>
        <w:t xml:space="preserve"> </w:t>
      </w:r>
      <w:r w:rsidRPr="00D26150">
        <w:rPr>
          <w:highlight w:val="yellow"/>
          <w:u w:val="single"/>
        </w:rPr>
        <w:t>released was</w:t>
      </w:r>
      <w:r w:rsidRPr="00E1292C">
        <w:rPr>
          <w:u w:val="single"/>
        </w:rPr>
        <w:t xml:space="preserve"> at a rate </w:t>
      </w:r>
      <w:r w:rsidRPr="00D26150">
        <w:rPr>
          <w:highlight w:val="yellow"/>
          <w:u w:val="single"/>
        </w:rPr>
        <w:t>similar to</w:t>
      </w:r>
      <w:r w:rsidRPr="00E1292C">
        <w:rPr>
          <w:u w:val="single"/>
        </w:rPr>
        <w:t xml:space="preserve"> modern </w:t>
      </w:r>
      <w:r w:rsidRPr="00D26150">
        <w:rPr>
          <w:highlight w:val="yellow"/>
          <w:u w:val="single"/>
        </w:rPr>
        <w:t>emissions</w:t>
      </w:r>
      <w:r w:rsidRPr="00E1292C">
        <w:rPr>
          <w:u w:val="single"/>
        </w:rPr>
        <w:t>." In other words</w:t>
      </w:r>
      <w:r w:rsidRPr="00E1292C">
        <w:rPr>
          <w:sz w:val="16"/>
        </w:rPr>
        <w:t xml:space="preserve">, the Siberian Traps probably spewed out more carbon in total, but </w:t>
      </w:r>
      <w:r w:rsidRPr="00E1292C">
        <w:rPr>
          <w:u w:val="single"/>
        </w:rPr>
        <w:t>we're spewing out just as fast</w:t>
      </w:r>
      <w:r w:rsidRPr="00E1292C">
        <w:rPr>
          <w:sz w:val="16"/>
        </w:rPr>
        <w:t xml:space="preserve">. </w:t>
      </w:r>
      <w:r w:rsidRPr="00E1292C">
        <w:rPr>
          <w:u w:val="single"/>
        </w:rPr>
        <w:t>And</w:t>
      </w:r>
      <w:r w:rsidRPr="00E1292C">
        <w:rPr>
          <w:sz w:val="16"/>
        </w:rPr>
        <w:t xml:space="preserve"> </w:t>
      </w:r>
      <w:r w:rsidRPr="00E1292C">
        <w:rPr>
          <w:u w:val="single"/>
        </w:rPr>
        <w:t>that's</w:t>
      </w:r>
      <w:r w:rsidRPr="00E1292C">
        <w:rPr>
          <w:sz w:val="16"/>
        </w:rPr>
        <w:t xml:space="preserve"> </w:t>
      </w:r>
      <w:r w:rsidRPr="00122B75">
        <w:rPr>
          <w:rStyle w:val="Emphasis"/>
          <w:highlight w:val="yellow"/>
        </w:rPr>
        <w:t>overwhelming</w:t>
      </w:r>
      <w:r w:rsidRPr="00E1292C">
        <w:rPr>
          <w:sz w:val="16"/>
        </w:rPr>
        <w:t xml:space="preserve"> the </w:t>
      </w:r>
      <w:r w:rsidRPr="00122B75">
        <w:rPr>
          <w:rStyle w:val="Emphasis"/>
          <w:highlight w:val="yellow"/>
        </w:rPr>
        <w:t>planetary equilibrium</w:t>
      </w:r>
      <w:r w:rsidRPr="00E1292C">
        <w:rPr>
          <w:sz w:val="16"/>
        </w:rPr>
        <w:t>. "</w:t>
      </w:r>
      <w:r w:rsidRPr="00E1292C">
        <w:rPr>
          <w:u w:val="single"/>
        </w:rPr>
        <w:t>This fast rate of release</w:t>
      </w:r>
      <w:r w:rsidRPr="00E1292C">
        <w:rPr>
          <w:sz w:val="16"/>
        </w:rPr>
        <w:t xml:space="preserve"> was a critical factor </w:t>
      </w:r>
      <w:r w:rsidRPr="00E1292C">
        <w:rPr>
          <w:u w:val="single"/>
        </w:rPr>
        <w:t>driv</w:t>
      </w:r>
      <w:r w:rsidRPr="00E1292C">
        <w:rPr>
          <w:sz w:val="16"/>
        </w:rPr>
        <w:t xml:space="preserve">ing </w:t>
      </w:r>
      <w:r w:rsidRPr="00E1292C">
        <w:rPr>
          <w:u w:val="single"/>
        </w:rPr>
        <w:t>ocean acidification</w:t>
      </w:r>
      <w:r w:rsidRPr="00E1292C">
        <w:rPr>
          <w:sz w:val="16"/>
        </w:rPr>
        <w:t xml:space="preserve">," Wood said. Why? "The rate of release is critical because the </w:t>
      </w:r>
      <w:r w:rsidRPr="00D26150">
        <w:rPr>
          <w:highlight w:val="yellow"/>
          <w:u w:val="single"/>
        </w:rPr>
        <w:t>oceans absorb</w:t>
      </w:r>
      <w:r w:rsidRPr="00E1292C">
        <w:rPr>
          <w:u w:val="single"/>
        </w:rPr>
        <w:t xml:space="preserve"> a lot of the </w:t>
      </w:r>
      <w:r w:rsidRPr="00D26150">
        <w:rPr>
          <w:highlight w:val="yellow"/>
          <w:u w:val="single"/>
        </w:rPr>
        <w:t>carbon dioxide</w:t>
      </w:r>
      <w:r w:rsidRPr="00E1292C">
        <w:rPr>
          <w:sz w:val="16"/>
        </w:rPr>
        <w:t xml:space="preserve"> (CO2) </w:t>
      </w:r>
      <w:r w:rsidRPr="00E1292C">
        <w:rPr>
          <w:u w:val="single"/>
        </w:rPr>
        <w:t>from the atmosphere</w:t>
      </w:r>
      <w:r w:rsidRPr="00E1292C">
        <w:rPr>
          <w:sz w:val="16"/>
        </w:rPr>
        <w:t xml:space="preserve">, </w:t>
      </w:r>
      <w:r w:rsidRPr="00E1292C">
        <w:rPr>
          <w:u w:val="single"/>
        </w:rPr>
        <w:t>around 30 percent</w:t>
      </w:r>
      <w:r w:rsidRPr="00E1292C">
        <w:rPr>
          <w:sz w:val="16"/>
        </w:rPr>
        <w:t xml:space="preserve"> of the carbon dioxide </w:t>
      </w:r>
      <w:r w:rsidRPr="00122B75">
        <w:rPr>
          <w:rStyle w:val="Emphasis"/>
          <w:highlight w:val="yellow"/>
        </w:rPr>
        <w:t>released by humans</w:t>
      </w:r>
      <w:r w:rsidRPr="00E1292C">
        <w:rPr>
          <w:sz w:val="16"/>
        </w:rPr>
        <w:t>," Wood said. "</w:t>
      </w:r>
      <w:r w:rsidRPr="00E1292C">
        <w:rPr>
          <w:u w:val="single"/>
        </w:rPr>
        <w:t>To achieve chemical equilibrium</w:t>
      </w:r>
      <w:r w:rsidRPr="00E1292C">
        <w:rPr>
          <w:sz w:val="16"/>
        </w:rPr>
        <w:t xml:space="preserve">, </w:t>
      </w:r>
      <w:r w:rsidRPr="00E1292C">
        <w:rPr>
          <w:u w:val="single"/>
        </w:rPr>
        <w:t>some of this CO2 reacts with the water to form</w:t>
      </w:r>
      <w:r w:rsidRPr="00E1292C">
        <w:rPr>
          <w:sz w:val="16"/>
        </w:rPr>
        <w:t xml:space="preserve"> </w:t>
      </w:r>
      <w:r w:rsidRPr="00E1292C">
        <w:rPr>
          <w:u w:val="single"/>
        </w:rPr>
        <w:t>carbonic acid</w:t>
      </w:r>
      <w:r w:rsidRPr="00E1292C">
        <w:rPr>
          <w:sz w:val="16"/>
        </w:rPr>
        <w:t xml:space="preserve">. </w:t>
      </w:r>
      <w:r w:rsidRPr="00E1292C">
        <w:rPr>
          <w:u w:val="single"/>
        </w:rPr>
        <w:t>Some</w:t>
      </w:r>
      <w:r w:rsidRPr="00E1292C">
        <w:rPr>
          <w:sz w:val="16"/>
        </w:rPr>
        <w:t xml:space="preserve"> of these molecules react with a water molecule to </w:t>
      </w:r>
      <w:r w:rsidRPr="00E1292C">
        <w:rPr>
          <w:u w:val="single"/>
        </w:rPr>
        <w:t>give a bicarbonate ion</w:t>
      </w:r>
      <w:r w:rsidRPr="00E1292C">
        <w:rPr>
          <w:sz w:val="16"/>
        </w:rPr>
        <w:t xml:space="preserve"> </w:t>
      </w:r>
      <w:r w:rsidRPr="00E1292C">
        <w:rPr>
          <w:u w:val="single"/>
        </w:rPr>
        <w:t>and a hydronium ion</w:t>
      </w:r>
      <w:r w:rsidRPr="00E1292C">
        <w:rPr>
          <w:sz w:val="16"/>
        </w:rPr>
        <w:t xml:space="preserve">, thus </w:t>
      </w:r>
      <w:r w:rsidRPr="00E1292C">
        <w:rPr>
          <w:u w:val="single"/>
        </w:rPr>
        <w:t>increasing</w:t>
      </w:r>
      <w:r w:rsidRPr="00E1292C">
        <w:rPr>
          <w:sz w:val="16"/>
        </w:rPr>
        <w:t xml:space="preserve"> </w:t>
      </w:r>
      <w:r w:rsidRPr="00E1292C">
        <w:rPr>
          <w:u w:val="single"/>
        </w:rPr>
        <w:t>ocean</w:t>
      </w:r>
      <w:r w:rsidRPr="00E1292C">
        <w:rPr>
          <w:sz w:val="16"/>
        </w:rPr>
        <w:t xml:space="preserve"> </w:t>
      </w:r>
      <w:r w:rsidRPr="00E1292C">
        <w:rPr>
          <w:u w:val="single"/>
        </w:rPr>
        <w:t>'acidity'</w:t>
      </w:r>
      <w:r w:rsidRPr="00E1292C">
        <w:rPr>
          <w:sz w:val="16"/>
        </w:rPr>
        <w:t xml:space="preserve"> (</w:t>
      </w:r>
      <w:r w:rsidRPr="00E1292C">
        <w:rPr>
          <w:u w:val="single"/>
        </w:rPr>
        <w:t>H+ ion concentration</w:t>
      </w:r>
      <w:r w:rsidRPr="00E1292C">
        <w:rPr>
          <w:sz w:val="16"/>
        </w:rPr>
        <w:t xml:space="preserve">)." </w:t>
      </w:r>
      <w:r w:rsidRPr="00E1292C">
        <w:rPr>
          <w:u w:val="single"/>
        </w:rPr>
        <w:t>Marine animals</w:t>
      </w:r>
      <w:r w:rsidRPr="00E1292C">
        <w:rPr>
          <w:sz w:val="16"/>
        </w:rPr>
        <w:t xml:space="preserve"> whose </w:t>
      </w:r>
      <w:r w:rsidRPr="00E1292C">
        <w:rPr>
          <w:u w:val="single"/>
        </w:rPr>
        <w:t>skeletons</w:t>
      </w:r>
      <w:r w:rsidRPr="00E1292C">
        <w:rPr>
          <w:sz w:val="16"/>
        </w:rPr>
        <w:t xml:space="preserve"> are </w:t>
      </w:r>
      <w:r w:rsidRPr="00E1292C">
        <w:rPr>
          <w:u w:val="single"/>
        </w:rPr>
        <w:t>comprised of calcium carbonate</w:t>
      </w:r>
      <w:r w:rsidRPr="00E1292C">
        <w:rPr>
          <w:sz w:val="16"/>
        </w:rPr>
        <w:t>—</w:t>
      </w:r>
      <w:r w:rsidRPr="00E1292C">
        <w:rPr>
          <w:u w:val="single"/>
        </w:rPr>
        <w:t>and that’s a lot</w:t>
      </w:r>
      <w:r w:rsidRPr="00E1292C">
        <w:rPr>
          <w:sz w:val="16"/>
        </w:rPr>
        <w:t xml:space="preserve"> of them (think </w:t>
      </w:r>
      <w:r w:rsidRPr="00E1292C">
        <w:rPr>
          <w:u w:val="single"/>
        </w:rPr>
        <w:t>snails</w:t>
      </w:r>
      <w:r w:rsidRPr="00E1292C">
        <w:rPr>
          <w:sz w:val="16"/>
        </w:rPr>
        <w:t xml:space="preserve">, </w:t>
      </w:r>
      <w:r w:rsidRPr="00E1292C">
        <w:rPr>
          <w:u w:val="single"/>
        </w:rPr>
        <w:t>coral</w:t>
      </w:r>
      <w:r w:rsidRPr="00E1292C">
        <w:rPr>
          <w:sz w:val="16"/>
        </w:rPr>
        <w:t xml:space="preserve">), which </w:t>
      </w:r>
      <w:r w:rsidRPr="00122B75">
        <w:rPr>
          <w:rStyle w:val="Emphasis"/>
        </w:rPr>
        <w:t>form a crucial part</w:t>
      </w:r>
      <w:r w:rsidRPr="00E1292C">
        <w:rPr>
          <w:sz w:val="16"/>
        </w:rPr>
        <w:t xml:space="preserve"> </w:t>
      </w:r>
      <w:r w:rsidRPr="00E1292C">
        <w:rPr>
          <w:u w:val="single"/>
        </w:rPr>
        <w:t>of the food chain</w:t>
      </w:r>
      <w:r w:rsidRPr="00E1292C">
        <w:rPr>
          <w:sz w:val="16"/>
        </w:rPr>
        <w:t>—</w:t>
      </w:r>
      <w:r w:rsidRPr="00E1292C">
        <w:rPr>
          <w:u w:val="single"/>
        </w:rPr>
        <w:t>dissolved</w:t>
      </w:r>
      <w:r w:rsidRPr="00E1292C">
        <w:rPr>
          <w:sz w:val="16"/>
        </w:rPr>
        <w:t xml:space="preserve"> </w:t>
      </w:r>
      <w:r w:rsidRPr="00E1292C">
        <w:rPr>
          <w:u w:val="single"/>
        </w:rPr>
        <w:t>or couldn’t form</w:t>
      </w:r>
      <w:r w:rsidRPr="00E1292C">
        <w:rPr>
          <w:sz w:val="16"/>
        </w:rPr>
        <w:t xml:space="preserve"> in the first place. And </w:t>
      </w:r>
      <w:r w:rsidRPr="00E1292C">
        <w:rPr>
          <w:u w:val="single"/>
        </w:rPr>
        <w:t>that</w:t>
      </w:r>
      <w:r w:rsidRPr="00E1292C">
        <w:rPr>
          <w:sz w:val="16"/>
        </w:rPr>
        <w:t xml:space="preserve"> is what’s </w:t>
      </w:r>
      <w:r w:rsidRPr="00E1292C">
        <w:rPr>
          <w:u w:val="single"/>
        </w:rPr>
        <w:t>happening today</w:t>
      </w:r>
      <w:r w:rsidRPr="00E1292C">
        <w:rPr>
          <w:sz w:val="16"/>
        </w:rPr>
        <w:t xml:space="preserve">. "Between 1751 and 1994, surface ocean pH is estimated to have decreased from approximately 8.25 to 8.14, representing an increase of almost 30 percent in H+ ion concentration in the world's oceans," Wood said. That's </w:t>
      </w:r>
      <w:r w:rsidRPr="00E1292C">
        <w:rPr>
          <w:u w:val="single"/>
        </w:rPr>
        <w:t>a major uptick in</w:t>
      </w:r>
      <w:r w:rsidRPr="00E1292C">
        <w:rPr>
          <w:sz w:val="16"/>
        </w:rPr>
        <w:t xml:space="preserve"> </w:t>
      </w:r>
      <w:r w:rsidRPr="00E1292C">
        <w:rPr>
          <w:u w:val="single"/>
        </w:rPr>
        <w:t>ocean acidity</w:t>
      </w:r>
      <w:r w:rsidRPr="00E1292C">
        <w:rPr>
          <w:sz w:val="16"/>
        </w:rPr>
        <w:t xml:space="preserve"> </w:t>
      </w:r>
      <w:r w:rsidRPr="00E1292C">
        <w:rPr>
          <w:u w:val="single"/>
        </w:rPr>
        <w:t>in a relatively short amount of time</w:t>
      </w:r>
      <w:r w:rsidRPr="00E1292C">
        <w:rPr>
          <w:sz w:val="16"/>
        </w:rPr>
        <w:t xml:space="preserve">, and </w:t>
      </w:r>
      <w:r w:rsidRPr="00E1292C">
        <w:rPr>
          <w:u w:val="single"/>
        </w:rPr>
        <w:t>it's happening because</w:t>
      </w:r>
      <w:r w:rsidRPr="00E1292C">
        <w:rPr>
          <w:sz w:val="16"/>
        </w:rPr>
        <w:t xml:space="preserve"> </w:t>
      </w:r>
      <w:r w:rsidRPr="00122B75">
        <w:rPr>
          <w:rStyle w:val="Emphasis"/>
        </w:rPr>
        <w:t>humans</w:t>
      </w:r>
      <w:r w:rsidRPr="00E1292C">
        <w:rPr>
          <w:sz w:val="16"/>
        </w:rPr>
        <w:t xml:space="preserve"> have </w:t>
      </w:r>
      <w:r w:rsidRPr="00122B75">
        <w:rPr>
          <w:rStyle w:val="Emphasis"/>
        </w:rPr>
        <w:t>burned fossil fuels</w:t>
      </w:r>
      <w:r w:rsidRPr="00E1292C">
        <w:rPr>
          <w:sz w:val="16"/>
        </w:rPr>
        <w:t xml:space="preserve"> like coal, oil, and gas </w:t>
      </w:r>
      <w:r w:rsidRPr="00E1292C">
        <w:rPr>
          <w:u w:val="single"/>
        </w:rPr>
        <w:t>with</w:t>
      </w:r>
      <w:r w:rsidRPr="00E1292C">
        <w:rPr>
          <w:sz w:val="16"/>
        </w:rPr>
        <w:t xml:space="preserve"> </w:t>
      </w:r>
      <w:r w:rsidRPr="00122B75">
        <w:rPr>
          <w:rStyle w:val="Emphasis"/>
        </w:rPr>
        <w:t>reckless abandon</w:t>
      </w:r>
      <w:r w:rsidRPr="00E1292C">
        <w:rPr>
          <w:sz w:val="16"/>
        </w:rPr>
        <w:t xml:space="preserve"> since the Industrial Revolution. </w:t>
      </w:r>
      <w:r w:rsidRPr="00D26150">
        <w:rPr>
          <w:highlight w:val="yellow"/>
          <w:u w:val="single"/>
        </w:rPr>
        <w:t>That's fueling</w:t>
      </w:r>
      <w:r w:rsidRPr="00E1292C">
        <w:rPr>
          <w:sz w:val="16"/>
        </w:rPr>
        <w:t xml:space="preserve"> </w:t>
      </w:r>
      <w:r w:rsidRPr="00E1292C">
        <w:rPr>
          <w:u w:val="single"/>
        </w:rPr>
        <w:t>climate change</w:t>
      </w:r>
      <w:r w:rsidRPr="00E1292C">
        <w:rPr>
          <w:sz w:val="16"/>
        </w:rPr>
        <w:t xml:space="preserve">, of course, as well as its less-discussed, </w:t>
      </w:r>
      <w:r w:rsidRPr="00E1292C">
        <w:rPr>
          <w:u w:val="single"/>
        </w:rPr>
        <w:t>but</w:t>
      </w:r>
      <w:r w:rsidRPr="00E1292C">
        <w:rPr>
          <w:sz w:val="16"/>
        </w:rPr>
        <w:t xml:space="preserve"> potentially </w:t>
      </w:r>
      <w:r w:rsidRPr="00122B75">
        <w:rPr>
          <w:rStyle w:val="Emphasis"/>
        </w:rPr>
        <w:t xml:space="preserve">equally </w:t>
      </w:r>
      <w:r w:rsidRPr="00122B75">
        <w:rPr>
          <w:rStyle w:val="Emphasis"/>
          <w:highlight w:val="yellow"/>
        </w:rPr>
        <w:t>cataclysmic</w:t>
      </w:r>
      <w:r w:rsidRPr="00E1292C">
        <w:rPr>
          <w:sz w:val="16"/>
        </w:rPr>
        <w:t xml:space="preserve"> sibling, </w:t>
      </w:r>
      <w:r w:rsidRPr="00122B75">
        <w:rPr>
          <w:rStyle w:val="Emphasis"/>
        </w:rPr>
        <w:t xml:space="preserve">ocean </w:t>
      </w:r>
      <w:r w:rsidRPr="00122B75">
        <w:rPr>
          <w:rStyle w:val="Emphasis"/>
          <w:highlight w:val="yellow"/>
        </w:rPr>
        <w:t>acidification</w:t>
      </w:r>
      <w:r w:rsidRPr="00E1292C">
        <w:rPr>
          <w:sz w:val="16"/>
        </w:rPr>
        <w:t xml:space="preserve">. "Scientists have long suspected that an ocean acidification event occurred during the greatest mass extinction of all time, but direct evidence has been lacking until now,” study coordinator Dr. Matthew Clarkson said in a statement. “This is a worrying finding, considering that we can already see an increase in ocean acidity today that is the result of human carbon emissions." </w:t>
      </w:r>
      <w:r w:rsidRPr="00E1292C">
        <w:rPr>
          <w:u w:val="single"/>
        </w:rPr>
        <w:t xml:space="preserve">Much of </w:t>
      </w:r>
      <w:r w:rsidRPr="00D26150">
        <w:rPr>
          <w:highlight w:val="yellow"/>
          <w:u w:val="single"/>
        </w:rPr>
        <w:t>marine life is</w:t>
      </w:r>
      <w:r w:rsidRPr="00E1292C">
        <w:rPr>
          <w:u w:val="single"/>
        </w:rPr>
        <w:t xml:space="preserve"> </w:t>
      </w:r>
      <w:r w:rsidRPr="00E1292C">
        <w:rPr>
          <w:sz w:val="16"/>
        </w:rPr>
        <w:t xml:space="preserve">already </w:t>
      </w:r>
      <w:r w:rsidRPr="00122B75">
        <w:rPr>
          <w:rStyle w:val="Emphasis"/>
          <w:highlight w:val="yellow"/>
        </w:rPr>
        <w:t>in grave danger</w:t>
      </w:r>
      <w:r w:rsidRPr="00E1292C">
        <w:rPr>
          <w:sz w:val="16"/>
        </w:rPr>
        <w:t xml:space="preserve"> </w:t>
      </w:r>
      <w:r w:rsidRPr="00E1292C">
        <w:rPr>
          <w:u w:val="single"/>
        </w:rPr>
        <w:t>from acidification</w:t>
      </w:r>
      <w:r w:rsidRPr="00E1292C">
        <w:rPr>
          <w:sz w:val="16"/>
        </w:rPr>
        <w:t xml:space="preserve">. </w:t>
      </w:r>
      <w:r w:rsidRPr="00E1292C">
        <w:rPr>
          <w:u w:val="single"/>
        </w:rPr>
        <w:t>It's</w:t>
      </w:r>
      <w:r w:rsidRPr="00E1292C">
        <w:rPr>
          <w:sz w:val="16"/>
        </w:rPr>
        <w:t xml:space="preserve"> contributing to the </w:t>
      </w:r>
      <w:r w:rsidRPr="00122B75">
        <w:rPr>
          <w:rStyle w:val="Emphasis"/>
          <w:highlight w:val="yellow"/>
        </w:rPr>
        <w:t>bleaching</w:t>
      </w:r>
      <w:r w:rsidRPr="00122B75">
        <w:rPr>
          <w:rStyle w:val="Emphasis"/>
        </w:rPr>
        <w:t xml:space="preserve"> of </w:t>
      </w:r>
      <w:r w:rsidRPr="00122B75">
        <w:rPr>
          <w:rStyle w:val="Emphasis"/>
          <w:highlight w:val="yellow"/>
        </w:rPr>
        <w:t>coral</w:t>
      </w:r>
      <w:r w:rsidRPr="00122B75">
        <w:rPr>
          <w:rStyle w:val="Emphasis"/>
        </w:rPr>
        <w:t xml:space="preserve"> reefs</w:t>
      </w:r>
      <w:r w:rsidRPr="00E1292C">
        <w:rPr>
          <w:sz w:val="16"/>
        </w:rPr>
        <w:t xml:space="preserve"> around the world, </w:t>
      </w:r>
      <w:r w:rsidRPr="00E1292C">
        <w:rPr>
          <w:u w:val="single"/>
        </w:rPr>
        <w:t>and</w:t>
      </w:r>
      <w:r w:rsidRPr="00E1292C">
        <w:rPr>
          <w:sz w:val="16"/>
        </w:rPr>
        <w:t xml:space="preserve">, as mentioned before, it's </w:t>
      </w:r>
      <w:r w:rsidRPr="00122B75">
        <w:rPr>
          <w:rStyle w:val="Emphasis"/>
          <w:highlight w:val="yellow"/>
        </w:rPr>
        <w:t>killing</w:t>
      </w:r>
      <w:r w:rsidRPr="00122B75">
        <w:rPr>
          <w:rStyle w:val="Emphasis"/>
        </w:rPr>
        <w:t xml:space="preserve"> sea </w:t>
      </w:r>
      <w:r w:rsidRPr="00122B75">
        <w:rPr>
          <w:rStyle w:val="Emphasis"/>
          <w:highlight w:val="yellow"/>
        </w:rPr>
        <w:t>snails</w:t>
      </w:r>
      <w:r w:rsidRPr="00E1292C">
        <w:rPr>
          <w:sz w:val="16"/>
        </w:rPr>
        <w:t xml:space="preserve"> in the Pacific. </w:t>
      </w:r>
      <w:r w:rsidRPr="00D26150">
        <w:rPr>
          <w:highlight w:val="yellow"/>
          <w:u w:val="single"/>
        </w:rPr>
        <w:t>If it worsens</w:t>
      </w:r>
      <w:r w:rsidRPr="00D26150">
        <w:rPr>
          <w:sz w:val="16"/>
          <w:highlight w:val="yellow"/>
        </w:rPr>
        <w:t xml:space="preserve">, </w:t>
      </w:r>
      <w:r w:rsidRPr="00122B75">
        <w:rPr>
          <w:rStyle w:val="Emphasis"/>
          <w:highlight w:val="yellow"/>
        </w:rPr>
        <w:t>acidification</w:t>
      </w:r>
      <w:r w:rsidRPr="00E1292C">
        <w:rPr>
          <w:sz w:val="16"/>
        </w:rPr>
        <w:t xml:space="preserve"> could </w:t>
      </w:r>
      <w:r w:rsidRPr="00122B75">
        <w:rPr>
          <w:rStyle w:val="Emphasis"/>
          <w:highlight w:val="yellow"/>
        </w:rPr>
        <w:t>threaten</w:t>
      </w:r>
      <w:r w:rsidRPr="00122B75">
        <w:rPr>
          <w:rStyle w:val="Emphasis"/>
        </w:rPr>
        <w:t xml:space="preserve"> the</w:t>
      </w:r>
      <w:r w:rsidRPr="00E1292C">
        <w:rPr>
          <w:sz w:val="16"/>
        </w:rPr>
        <w:t xml:space="preserve"> whole of the </w:t>
      </w:r>
      <w:r w:rsidRPr="00E1292C">
        <w:rPr>
          <w:u w:val="single"/>
        </w:rPr>
        <w:t>marine</w:t>
      </w:r>
      <w:r w:rsidRPr="00E1292C">
        <w:rPr>
          <w:sz w:val="16"/>
        </w:rPr>
        <w:t xml:space="preserve"> </w:t>
      </w:r>
      <w:r w:rsidRPr="00E1292C">
        <w:rPr>
          <w:u w:val="single"/>
        </w:rPr>
        <w:t>biosphere</w:t>
      </w:r>
      <w:r w:rsidRPr="00E1292C">
        <w:rPr>
          <w:sz w:val="16"/>
        </w:rPr>
        <w:t xml:space="preserve">, </w:t>
      </w:r>
      <w:r w:rsidRPr="00E1292C">
        <w:rPr>
          <w:u w:val="single"/>
        </w:rPr>
        <w:t>and</w:t>
      </w:r>
      <w:r w:rsidRPr="00E1292C">
        <w:rPr>
          <w:sz w:val="16"/>
        </w:rPr>
        <w:t xml:space="preserve">, obviously, the </w:t>
      </w:r>
      <w:r w:rsidRPr="00E1292C">
        <w:rPr>
          <w:u w:val="single"/>
        </w:rPr>
        <w:t>land-dwelling creatures</w:t>
      </w:r>
      <w:r w:rsidRPr="00E1292C">
        <w:rPr>
          <w:sz w:val="16"/>
        </w:rPr>
        <w:t xml:space="preserve"> that depend on it too. In 2013, marine scientists released a "State of the Oceans" report that found that the rate of current acidification was “unprecedented.” They noted that the seas were acidifying faster than any point in the last 300 million years. That study didn’t take into account the new data, of course, but that’s the timeline we’re dealing with: </w:t>
      </w:r>
      <w:r w:rsidRPr="00E1292C">
        <w:rPr>
          <w:u w:val="single"/>
        </w:rPr>
        <w:t>The last time the oceans were so acidic</w:t>
      </w:r>
      <w:r w:rsidRPr="00E1292C">
        <w:rPr>
          <w:sz w:val="16"/>
        </w:rPr>
        <w:t xml:space="preserve"> </w:t>
      </w:r>
      <w:r w:rsidRPr="00E1292C">
        <w:rPr>
          <w:u w:val="single"/>
        </w:rPr>
        <w:t>was in the midst of</w:t>
      </w:r>
      <w:r w:rsidRPr="00E1292C">
        <w:rPr>
          <w:sz w:val="16"/>
        </w:rPr>
        <w:t xml:space="preserve"> the greatest </w:t>
      </w:r>
      <w:r w:rsidRPr="00E23751">
        <w:rPr>
          <w:rStyle w:val="Emphasis"/>
          <w:highlight w:val="yellow"/>
        </w:rPr>
        <w:t>extinction</w:t>
      </w:r>
      <w:r w:rsidRPr="00E1292C">
        <w:rPr>
          <w:sz w:val="16"/>
        </w:rPr>
        <w:t xml:space="preserve"> in the history of the world.</w:t>
      </w:r>
    </w:p>
    <w:p w14:paraId="543ACD88" w14:textId="77777777" w:rsidR="00C379E6" w:rsidRPr="004617E5" w:rsidRDefault="00C379E6" w:rsidP="00C379E6">
      <w:pPr>
        <w:pStyle w:val="Heading4"/>
      </w:pPr>
      <w:r>
        <w:t xml:space="preserve">The perm is the aff trying to fix the enforcement problems of the SQUO — this removes the ground of the suit </w:t>
      </w:r>
    </w:p>
    <w:p w14:paraId="6EEBC95F" w14:textId="77777777" w:rsidR="00C379E6" w:rsidRPr="004F3125" w:rsidRDefault="00C379E6" w:rsidP="00C379E6">
      <w:r w:rsidRPr="004F3125">
        <w:rPr>
          <w:rStyle w:val="Style13ptBold"/>
        </w:rPr>
        <w:t>Watson, 91</w:t>
      </w:r>
      <w:r w:rsidRPr="004F3125">
        <w:t xml:space="preserve"> </w:t>
      </w:r>
      <w:r w:rsidRPr="004F3125">
        <w:rPr>
          <w:sz w:val="16"/>
          <w:szCs w:val="16"/>
        </w:rPr>
        <w:t xml:space="preserve">— Corey C. Watson, former clerk for the Ninth Circuit Court of Appeals, magna cum laude graduate of Northwestern University School of Law, and a former associate editor of Northwestern's Law Review, 1991 (“Mootness and the Constitution,” </w:t>
      </w:r>
      <w:r w:rsidRPr="004F3125">
        <w:rPr>
          <w:i/>
          <w:sz w:val="16"/>
          <w:szCs w:val="16"/>
        </w:rPr>
        <w:t>Northwestern University Law Review</w:t>
      </w:r>
      <w:r w:rsidRPr="004F3125">
        <w:rPr>
          <w:sz w:val="16"/>
          <w:szCs w:val="16"/>
        </w:rPr>
        <w:t>, (86 Nw. U.L. Rev. 143), Fall, Available Online to Subscribing Institutions via Lexis-Nexis)</w:t>
      </w:r>
    </w:p>
    <w:p w14:paraId="66994216" w14:textId="77777777" w:rsidR="00C379E6" w:rsidRPr="004F3125" w:rsidRDefault="00C379E6" w:rsidP="00C379E6">
      <w:pPr>
        <w:rPr>
          <w:sz w:val="16"/>
        </w:rPr>
      </w:pPr>
      <w:r w:rsidRPr="004F3125">
        <w:rPr>
          <w:rStyle w:val="StyleUnderline"/>
          <w:highlight w:val="cyan"/>
        </w:rPr>
        <w:t>A case becomes</w:t>
      </w:r>
      <w:r w:rsidRPr="004F3125">
        <w:rPr>
          <w:rStyle w:val="StyleUnderline"/>
        </w:rPr>
        <w:t xml:space="preserve"> "</w:t>
      </w:r>
      <w:r w:rsidRPr="004F3125">
        <w:rPr>
          <w:rStyle w:val="StyleUnderline"/>
          <w:highlight w:val="cyan"/>
        </w:rPr>
        <w:t>moot</w:t>
      </w:r>
      <w:r w:rsidRPr="004F3125">
        <w:rPr>
          <w:rStyle w:val="StyleUnderline"/>
        </w:rPr>
        <w:t xml:space="preserve">" </w:t>
      </w:r>
      <w:r w:rsidRPr="004F3125">
        <w:rPr>
          <w:rStyle w:val="StyleUnderline"/>
          <w:highlight w:val="cyan"/>
        </w:rPr>
        <w:t>when</w:t>
      </w:r>
      <w:r w:rsidRPr="004F3125">
        <w:rPr>
          <w:sz w:val="16"/>
        </w:rPr>
        <w:t xml:space="preserve"> "its factual or </w:t>
      </w:r>
      <w:r w:rsidRPr="004F3125">
        <w:rPr>
          <w:rStyle w:val="StyleUnderline"/>
          <w:highlight w:val="cyan"/>
        </w:rPr>
        <w:t>legal context changes in</w:t>
      </w:r>
      <w:r w:rsidRPr="004F3125">
        <w:rPr>
          <w:rStyle w:val="StyleUnderline"/>
        </w:rPr>
        <w:t xml:space="preserve"> such </w:t>
      </w:r>
      <w:r w:rsidRPr="004F3125">
        <w:rPr>
          <w:rStyle w:val="StyleUnderline"/>
          <w:highlight w:val="cyan"/>
        </w:rPr>
        <w:t>a way that a justiciable question</w:t>
      </w:r>
      <w:r w:rsidRPr="004F3125">
        <w:rPr>
          <w:rStyle w:val="StyleUnderline"/>
        </w:rPr>
        <w:t xml:space="preserve"> </w:t>
      </w:r>
      <w:r w:rsidRPr="004F3125">
        <w:rPr>
          <w:rStyle w:val="Emphasis"/>
          <w:highlight w:val="cyan"/>
        </w:rPr>
        <w:t>no longer is before the court</w:t>
      </w:r>
      <w:r w:rsidRPr="004F3125">
        <w:rPr>
          <w:sz w:val="16"/>
        </w:rPr>
        <w:t xml:space="preserve">." n32 [*147] Defining mootness as the absence of a justiciable issue, however, merely raises the question of what is meant by the term "justiciability." n33 The Supreme Court has distinguished a justiciable controversy "from one that is academic or moot." n34 Accordingly, a justiciable controversy is one that is "definite and concrete, touching the legal relations of parties having adverse legal interests." n35 </w:t>
      </w:r>
      <w:r w:rsidRPr="004F3125">
        <w:rPr>
          <w:rStyle w:val="StyleUnderline"/>
        </w:rPr>
        <w:t xml:space="preserve">The </w:t>
      </w:r>
      <w:r w:rsidRPr="004F3125">
        <w:rPr>
          <w:rStyle w:val="StyleUnderline"/>
          <w:highlight w:val="cyan"/>
        </w:rPr>
        <w:t>controversy must be</w:t>
      </w:r>
      <w:r w:rsidRPr="004F3125">
        <w:rPr>
          <w:rStyle w:val="StyleUnderline"/>
        </w:rPr>
        <w:t xml:space="preserve"> "</w:t>
      </w:r>
      <w:r w:rsidRPr="004F3125">
        <w:rPr>
          <w:rStyle w:val="Emphasis"/>
          <w:highlight w:val="cyan"/>
        </w:rPr>
        <w:t>real and substantial</w:t>
      </w:r>
      <w:r w:rsidRPr="004F3125">
        <w:rPr>
          <w:sz w:val="16"/>
        </w:rPr>
        <w:t xml:space="preserve">[,] . . . admitting of specific relief through a decree of a conclusive character, </w:t>
      </w:r>
      <w:r w:rsidRPr="004F3125">
        <w:rPr>
          <w:rStyle w:val="StyleUnderline"/>
          <w:highlight w:val="cyan"/>
        </w:rPr>
        <w:t>as distinguished from an opinion advising</w:t>
      </w:r>
      <w:r w:rsidRPr="004F3125">
        <w:rPr>
          <w:rStyle w:val="StyleUnderline"/>
        </w:rPr>
        <w:t xml:space="preserve"> what the law would be upon </w:t>
      </w:r>
      <w:r w:rsidRPr="004F3125">
        <w:rPr>
          <w:rStyle w:val="StyleUnderline"/>
          <w:highlight w:val="cyan"/>
        </w:rPr>
        <w:t>a</w:t>
      </w:r>
      <w:r w:rsidRPr="004F3125">
        <w:rPr>
          <w:rStyle w:val="StyleUnderline"/>
        </w:rPr>
        <w:t xml:space="preserve"> </w:t>
      </w:r>
      <w:r w:rsidRPr="004F3125">
        <w:rPr>
          <w:rStyle w:val="Emphasis"/>
          <w:highlight w:val="cyan"/>
        </w:rPr>
        <w:t>hypothetical state of facts</w:t>
      </w:r>
      <w:r w:rsidRPr="004F3125">
        <w:rPr>
          <w:sz w:val="16"/>
        </w:rPr>
        <w:t xml:space="preserve">." n36 The rule that </w:t>
      </w:r>
      <w:r w:rsidRPr="004F3125">
        <w:rPr>
          <w:rStyle w:val="Emphasis"/>
          <w:highlight w:val="cyan"/>
        </w:rPr>
        <w:t>a court will not decide a moot case</w:t>
      </w:r>
      <w:r w:rsidRPr="004F3125">
        <w:rPr>
          <w:sz w:val="16"/>
        </w:rPr>
        <w:t xml:space="preserve"> is recognized in virtually every American jurisdiction. n37 With the concepts of mootness and justiciability so loosely formulated, some scholars have attempted to understand mootness jurisprudence by cataloguing the various circumstances which render a case moot. n38 </w:t>
      </w:r>
      <w:r w:rsidRPr="004F3125">
        <w:rPr>
          <w:rStyle w:val="StyleUnderline"/>
        </w:rPr>
        <w:t>A case may become moot because</w:t>
      </w:r>
      <w:r w:rsidRPr="004F3125">
        <w:rPr>
          <w:sz w:val="16"/>
        </w:rPr>
        <w:t xml:space="preserve"> the alleged wrong passes and cannot be expected to recur; n39 because a defendant pays money owed [*148] and no longer wishes to appeal; n40 because a criminal defendant dies while appealing his case; n41 because </w:t>
      </w:r>
      <w:r w:rsidRPr="004F3125">
        <w:rPr>
          <w:rStyle w:val="Emphasis"/>
          <w:highlight w:val="cyan"/>
        </w:rPr>
        <w:t>the law under which the suit was brought has since changed</w:t>
      </w:r>
      <w:r w:rsidRPr="004F3125">
        <w:rPr>
          <w:sz w:val="16"/>
        </w:rPr>
        <w:t>; n42 or because a party is no longer affected by the challenged statute. n43</w:t>
      </w:r>
    </w:p>
    <w:p w14:paraId="20893A82" w14:textId="77777777" w:rsidR="00C379E6" w:rsidRDefault="00C379E6" w:rsidP="00C379E6">
      <w:pPr>
        <w:pStyle w:val="Heading4"/>
      </w:pPr>
      <w:r>
        <w:t xml:space="preserve">That’s specifically true in the context of states standing </w:t>
      </w:r>
    </w:p>
    <w:p w14:paraId="4B965203" w14:textId="77777777" w:rsidR="00C379E6" w:rsidRDefault="00C379E6" w:rsidP="00C379E6">
      <w:r>
        <w:rPr>
          <w:rStyle w:val="Style13ptBold"/>
        </w:rPr>
        <w:t>Hessick 18</w:t>
      </w:r>
      <w:r>
        <w:rPr>
          <w:rStyle w:val="Style13ptBold"/>
        </w:rPr>
        <w:br/>
      </w:r>
      <w:r>
        <w:t>F. Andrew Hessick, Law Prof-UNC, and William P. Marshall, Kenan Prof of Law-UNC, State Standing to Constrain the President, Chapman L. Rev. 21(1), 2018</w:t>
      </w:r>
    </w:p>
    <w:p w14:paraId="60D50D30" w14:textId="77777777" w:rsidR="00C379E6" w:rsidRPr="007B5DB5" w:rsidRDefault="00C379E6" w:rsidP="00C379E6">
      <w:r>
        <w:t xml:space="preserve">Courts can hear cases only when parties have requisite standing. This means that presidential actions may be able to escape judicial review because of standing limitations. For example, if the lower courts had not granted standing to Texas to challenge President Obama's Dreamers initiative, which declared a policy of not enforcing immigration laws against a large class of immigrants, then it is likely no party would have been able to maintain that suit. 35Link to the text of the note </w:t>
      </w:r>
      <w:r w:rsidRPr="007B5DB5">
        <w:rPr>
          <w:rStyle w:val="StyleUnderline"/>
        </w:rPr>
        <w:t>To</w:t>
      </w:r>
      <w:r>
        <w:t xml:space="preserve"> establish standing to </w:t>
      </w:r>
      <w:r w:rsidRPr="007B5DB5">
        <w:rPr>
          <w:rStyle w:val="StyleUnderline"/>
        </w:rPr>
        <w:t>challenge a policy, an individual must show he suffered an injury in fact</w:t>
      </w:r>
      <w:r>
        <w:t xml:space="preserve"> because of that policy. 36Link to the text of the note The Dreamers policy of not enforcing the law does not obviously injure anyone; instead, it confers a benefit on the immigrants covered by it. </w:t>
      </w:r>
      <w:r w:rsidRPr="007B5DB5">
        <w:t xml:space="preserve">Giving the </w:t>
      </w:r>
      <w:r w:rsidRPr="007B5DB5">
        <w:rPr>
          <w:rStyle w:val="StyleUnderline"/>
        </w:rPr>
        <w:t>state</w:t>
      </w:r>
      <w:r w:rsidRPr="007B5DB5">
        <w:t xml:space="preserve">s </w:t>
      </w:r>
      <w:r w:rsidRPr="007B5DB5">
        <w:rPr>
          <w:rStyle w:val="StyleUnderline"/>
        </w:rPr>
        <w:t>standing to sue</w:t>
      </w:r>
      <w:r>
        <w:t xml:space="preserve">, therefore, </w:t>
      </w:r>
      <w:r w:rsidRPr="007B5DB5">
        <w:rPr>
          <w:rStyle w:val="StyleUnderline"/>
        </w:rPr>
        <w:t>may be the only way through which a president's actions can be subject to judicial scrutiny</w:t>
      </w:r>
      <w:r>
        <w:t xml:space="preserve">. The next sections accordingly examine the current law governing state standing and discuss whether the scope of </w:t>
      </w:r>
      <w:r w:rsidRPr="007B5DB5">
        <w:t>state standing</w:t>
      </w:r>
      <w:r>
        <w:t xml:space="preserve"> should be adjusted so as </w:t>
      </w:r>
      <w:r w:rsidRPr="007B5DB5">
        <w:rPr>
          <w:rStyle w:val="StyleUnderline"/>
        </w:rPr>
        <w:t>to</w:t>
      </w:r>
      <w:r>
        <w:t xml:space="preserve"> provide an additional </w:t>
      </w:r>
      <w:r w:rsidRPr="007B5DB5">
        <w:rPr>
          <w:rStyle w:val="StyleUnderline"/>
        </w:rPr>
        <w:t>check</w:t>
      </w:r>
      <w:r>
        <w:t xml:space="preserve"> on the expansion of </w:t>
      </w:r>
      <w:r w:rsidRPr="007B5DB5">
        <w:rPr>
          <w:rStyle w:val="StyleUnderline"/>
        </w:rPr>
        <w:t>presidential power.</w:t>
      </w:r>
      <w:r>
        <w:t xml:space="preserve"> State Standing to Sue the Executive Under Current Law </w:t>
      </w:r>
      <w:r w:rsidRPr="00743BAB">
        <w:rPr>
          <w:rStyle w:val="Emphasis"/>
          <w:highlight w:val="cyan"/>
        </w:rPr>
        <w:t>State suits against the president</w:t>
      </w:r>
      <w:r w:rsidRPr="007B5DB5">
        <w:rPr>
          <w:rStyle w:val="StyleUnderline"/>
        </w:rPr>
        <w:t xml:space="preserve"> and other federal executive officials </w:t>
      </w:r>
      <w:r w:rsidRPr="00743BAB">
        <w:rPr>
          <w:rStyle w:val="StyleUnderline"/>
          <w:highlight w:val="cyan"/>
        </w:rPr>
        <w:t xml:space="preserve">seeking to </w:t>
      </w:r>
      <w:r w:rsidRPr="00743BAB">
        <w:rPr>
          <w:rStyle w:val="Emphasis"/>
          <w:highlight w:val="cyan"/>
        </w:rPr>
        <w:t>force compliance with</w:t>
      </w:r>
      <w:r w:rsidRPr="007B5DB5">
        <w:rPr>
          <w:rStyle w:val="Emphasis"/>
        </w:rPr>
        <w:t xml:space="preserve"> the Constitution and </w:t>
      </w:r>
      <w:r w:rsidRPr="00743BAB">
        <w:rPr>
          <w:rStyle w:val="Emphasis"/>
          <w:highlight w:val="cyan"/>
        </w:rPr>
        <w:t>federal</w:t>
      </w:r>
      <w:r w:rsidRPr="007B5DB5">
        <w:rPr>
          <w:rStyle w:val="Emphasis"/>
        </w:rPr>
        <w:t xml:space="preserve"> </w:t>
      </w:r>
      <w:r w:rsidRPr="00743BAB">
        <w:rPr>
          <w:rStyle w:val="Emphasis"/>
          <w:highlight w:val="cyan"/>
        </w:rPr>
        <w:t>law</w:t>
      </w:r>
      <w:r w:rsidRPr="00743BAB">
        <w:rPr>
          <w:rStyle w:val="StyleUnderline"/>
          <w:highlight w:val="cyan"/>
        </w:rPr>
        <w:t xml:space="preserve"> </w:t>
      </w:r>
      <w:r w:rsidRPr="00743BAB">
        <w:rPr>
          <w:rStyle w:val="Emphasis"/>
          <w:highlight w:val="cyan"/>
        </w:rPr>
        <w:t>invariably raise</w:t>
      </w:r>
      <w:r w:rsidRPr="00743BAB">
        <w:rPr>
          <w:rStyle w:val="StyleUnderline"/>
          <w:highlight w:val="cyan"/>
        </w:rPr>
        <w:t xml:space="preserve"> questions of</w:t>
      </w:r>
      <w:r w:rsidRPr="007B5DB5">
        <w:t xml:space="preserve"> Article: III standing.37 Standing is one of </w:t>
      </w:r>
      <w:r w:rsidRPr="007B5DB5">
        <w:rPr>
          <w:rStyle w:val="StyleUnderline"/>
        </w:rPr>
        <w:t xml:space="preserve">the various </w:t>
      </w:r>
      <w:r w:rsidRPr="00743BAB">
        <w:rPr>
          <w:rStyle w:val="Emphasis"/>
          <w:highlight w:val="cyan"/>
        </w:rPr>
        <w:t>doctrines</w:t>
      </w:r>
      <w:r w:rsidRPr="00743BAB">
        <w:rPr>
          <w:rStyle w:val="StyleUnderline"/>
          <w:highlight w:val="cyan"/>
        </w:rPr>
        <w:t xml:space="preserve"> that implement</w:t>
      </w:r>
      <w:r w:rsidRPr="007B5DB5">
        <w:rPr>
          <w:rStyle w:val="StyleUnderline"/>
        </w:rPr>
        <w:t xml:space="preserve"> the "</w:t>
      </w:r>
      <w:r w:rsidRPr="00743BAB">
        <w:rPr>
          <w:rStyle w:val="Emphasis"/>
          <w:highlight w:val="cyan"/>
        </w:rPr>
        <w:t>cases</w:t>
      </w:r>
      <w:r w:rsidRPr="007B5DB5">
        <w:rPr>
          <w:rStyle w:val="Emphasis"/>
        </w:rPr>
        <w:t>" and "controversies" provision</w:t>
      </w:r>
      <w:r w:rsidRPr="007B5DB5">
        <w:rPr>
          <w:rStyle w:val="StyleUnderline"/>
        </w:rPr>
        <w:t xml:space="preserve"> in </w:t>
      </w:r>
      <w:r w:rsidRPr="00743BAB">
        <w:rPr>
          <w:rStyle w:val="Emphasis"/>
          <w:highlight w:val="cyan"/>
        </w:rPr>
        <w:t>Article: III</w:t>
      </w:r>
      <w:r w:rsidRPr="007B5DB5">
        <w:rPr>
          <w:rStyle w:val="StyleUnderline"/>
        </w:rPr>
        <w:t>.</w:t>
      </w:r>
      <w:r w:rsidRPr="007B5DB5">
        <w:t>38</w:t>
      </w:r>
    </w:p>
    <w:p w14:paraId="6867CAF1" w14:textId="77777777" w:rsidR="00C379E6" w:rsidRPr="007B5DB5" w:rsidRDefault="00C379E6" w:rsidP="00C379E6">
      <w:r w:rsidRPr="007B5DB5">
        <w:t>[Footnote 37]</w:t>
      </w:r>
    </w:p>
    <w:p w14:paraId="70E17DF4" w14:textId="77777777" w:rsidR="00C379E6" w:rsidRDefault="00C379E6" w:rsidP="00C379E6">
      <w:r w:rsidRPr="007B5DB5">
        <w:rPr>
          <w:rStyle w:val="StyleUnderline"/>
        </w:rPr>
        <w:t xml:space="preserve">Although the most heavily litigated, </w:t>
      </w:r>
      <w:r w:rsidRPr="00743BAB">
        <w:rPr>
          <w:rStyle w:val="Emphasis"/>
          <w:highlight w:val="cyan"/>
        </w:rPr>
        <w:t>standing is not the only obstacle</w:t>
      </w:r>
      <w:r w:rsidRPr="007B5DB5">
        <w:rPr>
          <w:rStyle w:val="StyleUnderline"/>
        </w:rPr>
        <w:t xml:space="preserve"> states face in suits against federal actors</w:t>
      </w:r>
      <w:r>
        <w:t xml:space="preserve">. For example, </w:t>
      </w:r>
      <w:r w:rsidRPr="00743BAB">
        <w:rPr>
          <w:rStyle w:val="Emphasis"/>
          <w:highlight w:val="cyan"/>
        </w:rPr>
        <w:t>states</w:t>
      </w:r>
      <w:r w:rsidRPr="007B5DB5">
        <w:rPr>
          <w:rStyle w:val="Emphasis"/>
        </w:rPr>
        <w:t xml:space="preserve"> </w:t>
      </w:r>
      <w:r w:rsidRPr="00743BAB">
        <w:rPr>
          <w:rStyle w:val="Emphasis"/>
          <w:highlight w:val="cyan"/>
        </w:rPr>
        <w:t>must</w:t>
      </w:r>
      <w:r w:rsidRPr="007B5DB5">
        <w:rPr>
          <w:rStyle w:val="Emphasis"/>
        </w:rPr>
        <w:t xml:space="preserve"> also </w:t>
      </w:r>
      <w:r w:rsidRPr="00743BAB">
        <w:rPr>
          <w:rStyle w:val="Emphasis"/>
          <w:highlight w:val="cyan"/>
        </w:rPr>
        <w:t>demonstrate their claim is</w:t>
      </w:r>
      <w:r w:rsidRPr="007B5DB5">
        <w:rPr>
          <w:rStyle w:val="Emphasis"/>
        </w:rPr>
        <w:t xml:space="preserve"> ripe and </w:t>
      </w:r>
      <w:r w:rsidRPr="00D51715">
        <w:rPr>
          <w:rStyle w:val="Emphasis"/>
          <w:highlight w:val="cyan"/>
        </w:rPr>
        <w:t>not m</w:t>
      </w:r>
      <w:r w:rsidRPr="00743BAB">
        <w:rPr>
          <w:rStyle w:val="Emphasis"/>
          <w:highlight w:val="cyan"/>
        </w:rPr>
        <w:t>oot</w:t>
      </w:r>
      <w:r>
        <w:t>. Although the United States and its officials also enjoy sovereign immunity in suits by states, Block v. North Dakota ex rel. Bd. of Univ. &amp; Sch. Lands, 461 U.S. 273, 280 (1983), section 702 of the Administrative Procedure Act waives that immunity for suits seeking non-monetary damages against an "officer or employee" of the United States. 5 U.S.C. § 702. Accordingly, so long as a suit does not seek damages, sovereign immunity should not be an obstacle to state suits against federal officials.</w:t>
      </w:r>
    </w:p>
    <w:p w14:paraId="15A9E3E4" w14:textId="77777777" w:rsidR="00C379E6" w:rsidRDefault="00C379E6" w:rsidP="00C379E6">
      <w:r>
        <w:t>[End Footnote]</w:t>
      </w:r>
    </w:p>
    <w:p w14:paraId="31986B2F" w14:textId="77777777" w:rsidR="00C379E6" w:rsidRPr="003A6564" w:rsidRDefault="00C379E6" w:rsidP="00C379E6">
      <w:pPr>
        <w:pStyle w:val="Heading4"/>
      </w:pPr>
      <w:r w:rsidRPr="003A6564">
        <w:t xml:space="preserve">Underenforcement now </w:t>
      </w:r>
      <w:r>
        <w:t>+ the 1AC cards prove underenforcement now cuz plan interp key</w:t>
      </w:r>
    </w:p>
    <w:p w14:paraId="3F54BD3F" w14:textId="77777777" w:rsidR="00C379E6" w:rsidRPr="00AB34BC" w:rsidRDefault="00C379E6" w:rsidP="00C379E6">
      <w:r w:rsidRPr="003A6564">
        <w:rPr>
          <w:rStyle w:val="Style13ptBold"/>
        </w:rPr>
        <w:t>AAI 20</w:t>
      </w:r>
      <w:r>
        <w:rPr>
          <w:rStyle w:val="Style13ptBold"/>
        </w:rPr>
        <w:t xml:space="preserve"> </w:t>
      </w:r>
      <w:r w:rsidRPr="00AB34BC">
        <w:t xml:space="preserve">American Antitrust Institute (AAI) is an independent, nonprofit organization devoted to promoting competition that protects consumers, businesses, and society ( 4-14-2020, “THE STATE OF ANTITRUST ENFORCEMENT AND COMPETITION POLICY IN THE U.S.” </w:t>
      </w:r>
      <w:hyperlink r:id="rId16" w:history="1">
        <w:r w:rsidRPr="00AB34BC">
          <w:rPr>
            <w:rStyle w:val="Hyperlink"/>
          </w:rPr>
          <w:t>https://www.antitrustinstitute.org/wp-content/uploads/2020/04/AAI_StateofAntitrust2019_FINAL3.pdf</w:t>
        </w:r>
      </w:hyperlink>
      <w:r w:rsidRPr="00AB34BC">
        <w:t xml:space="preserve"> )</w:t>
      </w:r>
    </w:p>
    <w:p w14:paraId="30ECE531" w14:textId="77777777" w:rsidR="00C379E6" w:rsidRPr="00596C21" w:rsidRDefault="00C379E6" w:rsidP="00C379E6">
      <w:r w:rsidRPr="00596C21">
        <w:rPr>
          <w:u w:val="single"/>
        </w:rPr>
        <w:t>Where are we now</w:t>
      </w:r>
      <w:r w:rsidRPr="00596C21">
        <w:t xml:space="preserve">? </w:t>
      </w:r>
      <w:r w:rsidRPr="003A6564">
        <w:rPr>
          <w:rStyle w:val="Emphasis"/>
          <w:highlight w:val="cyan"/>
        </w:rPr>
        <w:t>Antitrust enforcement is at a crossroads</w:t>
      </w:r>
      <w:r w:rsidRPr="003A6564">
        <w:rPr>
          <w:highlight w:val="cyan"/>
        </w:rPr>
        <w:t>.</w:t>
      </w:r>
      <w:r w:rsidRPr="00596C21">
        <w:t xml:space="preserve"> The U.S. economy struggles</w:t>
      </w:r>
      <w:r>
        <w:t xml:space="preserve"> </w:t>
      </w:r>
      <w:r w:rsidRPr="00596C21">
        <w:t xml:space="preserve">with the cumulative effects of </w:t>
      </w:r>
      <w:r w:rsidRPr="003A6564">
        <w:rPr>
          <w:rStyle w:val="Emphasis"/>
          <w:highlight w:val="cyan"/>
        </w:rPr>
        <w:t>decades of under-enforcement</w:t>
      </w:r>
      <w:r w:rsidRPr="003A6564">
        <w:rPr>
          <w:rStyle w:val="Emphasis"/>
        </w:rPr>
        <w:t xml:space="preserve"> </w:t>
      </w:r>
      <w:r w:rsidRPr="003A6564">
        <w:rPr>
          <w:rStyle w:val="Emphasis"/>
          <w:highlight w:val="cyan"/>
        </w:rPr>
        <w:t>and a step-down in current enforcement levels</w:t>
      </w:r>
      <w:r w:rsidRPr="00596C21">
        <w:t xml:space="preserve"> under the Trump administration. Despite its anti-corporate</w:t>
      </w:r>
      <w:r>
        <w:t xml:space="preserve"> </w:t>
      </w:r>
      <w:r w:rsidRPr="00596C21">
        <w:t xml:space="preserve">concentration rhetoric on the campaign trail, </w:t>
      </w:r>
      <w:r w:rsidRPr="003A6564">
        <w:rPr>
          <w:rStyle w:val="Emphasis"/>
        </w:rPr>
        <w:t xml:space="preserve">key metrics of </w:t>
      </w:r>
      <w:r w:rsidRPr="003A6564">
        <w:rPr>
          <w:rStyle w:val="Emphasis"/>
          <w:highlight w:val="cyan"/>
        </w:rPr>
        <w:t>cartel and merger enforcement have declined</w:t>
      </w:r>
      <w:r w:rsidRPr="00596C21">
        <w:t xml:space="preserve"> since the Trump administration took over.6</w:t>
      </w:r>
      <w:r>
        <w:t xml:space="preserve"> </w:t>
      </w:r>
      <w:r w:rsidRPr="00596C21">
        <w:t>And in 2017</w:t>
      </w:r>
      <w:r>
        <w:t xml:space="preserve"> </w:t>
      </w:r>
      <w:r w:rsidRPr="00596C21">
        <w:t xml:space="preserve">and 2018, </w:t>
      </w:r>
      <w:r w:rsidRPr="003A6564">
        <w:rPr>
          <w:u w:val="single"/>
        </w:rPr>
        <w:t>the DOJ did not open one monopolization investigation, the longest span of inattention to dominant firms in the last 50 years</w:t>
      </w:r>
      <w:r w:rsidRPr="00596C21">
        <w:t>.7</w:t>
      </w:r>
      <w:r>
        <w:t xml:space="preserve"> </w:t>
      </w:r>
      <w:r w:rsidRPr="00596C21">
        <w:t>The compound effect of these</w:t>
      </w:r>
      <w:r>
        <w:t xml:space="preserve"> </w:t>
      </w:r>
      <w:r w:rsidRPr="00596C21">
        <w:t>problems is to imperil the very power of the antitrust laws. For example, the role</w:t>
      </w:r>
      <w:r>
        <w:t xml:space="preserve"> </w:t>
      </w:r>
      <w:r w:rsidRPr="00596C21">
        <w:t xml:space="preserve">of merger control is to prevent harmful mergers, </w:t>
      </w:r>
      <w:r w:rsidRPr="003A6564">
        <w:rPr>
          <w:u w:val="single"/>
        </w:rPr>
        <w:t xml:space="preserve">but </w:t>
      </w:r>
      <w:r w:rsidRPr="003A6564">
        <w:rPr>
          <w:highlight w:val="cyan"/>
          <w:u w:val="single"/>
        </w:rPr>
        <w:t>lax enforcement</w:t>
      </w:r>
      <w:r w:rsidRPr="00596C21">
        <w:t xml:space="preserve"> of hundreds</w:t>
      </w:r>
      <w:r>
        <w:t xml:space="preserve"> </w:t>
      </w:r>
      <w:r w:rsidRPr="00596C21">
        <w:t xml:space="preserve">of transactions over time </w:t>
      </w:r>
      <w:r w:rsidRPr="003A6564">
        <w:rPr>
          <w:highlight w:val="cyan"/>
          <w:u w:val="single"/>
        </w:rPr>
        <w:t>has resulted in</w:t>
      </w:r>
      <w:r w:rsidRPr="00596C21">
        <w:t xml:space="preserve"> “creeping” concentration in many markets,</w:t>
      </w:r>
      <w:r>
        <w:t xml:space="preserve"> </w:t>
      </w:r>
      <w:r w:rsidRPr="00596C21">
        <w:t xml:space="preserve">resulting in tight </w:t>
      </w:r>
      <w:r w:rsidRPr="003A6564">
        <w:rPr>
          <w:u w:val="single"/>
        </w:rPr>
        <w:t>oligopolies</w:t>
      </w:r>
      <w:r w:rsidRPr="00596C21">
        <w:t xml:space="preserve"> and dominant firms. Merger enforcement is now effectively</w:t>
      </w:r>
      <w:r>
        <w:t xml:space="preserve"> </w:t>
      </w:r>
      <w:r w:rsidRPr="00596C21">
        <w:t>constrained to preventing only the most patently anticompetitive mergers and</w:t>
      </w:r>
      <w:r>
        <w:t xml:space="preserve"> </w:t>
      </w:r>
      <w:r w:rsidRPr="00596C21">
        <w:t>acquisitions, and competition problems must instead be addressed through enforcement</w:t>
      </w:r>
      <w:r>
        <w:t xml:space="preserve"> </w:t>
      </w:r>
      <w:r w:rsidRPr="00596C21">
        <w:t>against collusive and exclusionary conduct. But these areas of law face their own</w:t>
      </w:r>
      <w:r>
        <w:t xml:space="preserve"> </w:t>
      </w:r>
      <w:r w:rsidRPr="003A6564">
        <w:rPr>
          <w:highlight w:val="cyan"/>
          <w:u w:val="single"/>
        </w:rPr>
        <w:t>limitations</w:t>
      </w:r>
      <w:r w:rsidRPr="00596C21">
        <w:t xml:space="preserve">, </w:t>
      </w:r>
      <w:r w:rsidRPr="003A6564">
        <w:rPr>
          <w:u w:val="single"/>
        </w:rPr>
        <w:t>including</w:t>
      </w:r>
      <w:r w:rsidRPr="00596C21">
        <w:t xml:space="preserve"> the </w:t>
      </w:r>
      <w:r w:rsidRPr="003A6564">
        <w:rPr>
          <w:highlight w:val="cyan"/>
          <w:u w:val="single"/>
        </w:rPr>
        <w:t>difficulty of policing</w:t>
      </w:r>
      <w:r w:rsidRPr="003A6564">
        <w:rPr>
          <w:u w:val="single"/>
        </w:rPr>
        <w:t xml:space="preserve"> tacit </w:t>
      </w:r>
      <w:r w:rsidRPr="003A6564">
        <w:rPr>
          <w:highlight w:val="cyan"/>
          <w:u w:val="single"/>
        </w:rPr>
        <w:t>agreements</w:t>
      </w:r>
      <w:r w:rsidRPr="00596C21">
        <w:t>, which the courts do not</w:t>
      </w:r>
      <w:r>
        <w:t xml:space="preserve"> </w:t>
      </w:r>
      <w:r w:rsidRPr="00596C21">
        <w:t xml:space="preserve">recognize as illegal, and </w:t>
      </w:r>
      <w:r w:rsidRPr="003A6564">
        <w:rPr>
          <w:highlight w:val="cyan"/>
          <w:u w:val="single"/>
        </w:rPr>
        <w:t>high standards for showing monopolization</w:t>
      </w:r>
      <w:r w:rsidRPr="00596C21">
        <w:t xml:space="preserve">. </w:t>
      </w:r>
      <w:r w:rsidRPr="003A6564">
        <w:rPr>
          <w:highlight w:val="cyan"/>
          <w:u w:val="single"/>
        </w:rPr>
        <w:t>The result is that</w:t>
      </w:r>
      <w:r w:rsidRPr="003A6564">
        <w:rPr>
          <w:u w:val="single"/>
        </w:rPr>
        <w:t xml:space="preserve"> the enforcement balance among the three areas of antitrust law</w:t>
      </w:r>
      <w:r w:rsidRPr="00596C21">
        <w:t>—</w:t>
      </w:r>
      <w:r w:rsidRPr="003A6564">
        <w:rPr>
          <w:rStyle w:val="Emphasis"/>
          <w:highlight w:val="cyan"/>
        </w:rPr>
        <w:t>mergers, agreements, and monopolies</w:t>
      </w:r>
      <w:r w:rsidRPr="00596C21">
        <w:t>—</w:t>
      </w:r>
      <w:r w:rsidRPr="003A6564">
        <w:rPr>
          <w:rStyle w:val="Emphasis"/>
          <w:sz w:val="28"/>
          <w:szCs w:val="28"/>
          <w:highlight w:val="cyan"/>
        </w:rPr>
        <w:t>has been</w:t>
      </w:r>
      <w:r w:rsidRPr="003A6564">
        <w:rPr>
          <w:rStyle w:val="Emphasis"/>
          <w:sz w:val="28"/>
          <w:szCs w:val="28"/>
        </w:rPr>
        <w:t xml:space="preserve"> fundamentally and perhaps </w:t>
      </w:r>
      <w:r w:rsidRPr="003A6564">
        <w:rPr>
          <w:rStyle w:val="Emphasis"/>
          <w:sz w:val="28"/>
          <w:szCs w:val="28"/>
          <w:highlight w:val="cyan"/>
        </w:rPr>
        <w:t>irrevocably disturbed</w:t>
      </w:r>
      <w:r w:rsidRPr="00596C21">
        <w:t xml:space="preserve">. </w:t>
      </w:r>
    </w:p>
    <w:p w14:paraId="5B616368" w14:textId="2F1E68F0" w:rsidR="00C379E6" w:rsidRDefault="00C379E6" w:rsidP="00C379E6">
      <w:pPr>
        <w:pStyle w:val="Heading2"/>
      </w:pPr>
      <w:r>
        <w:t>Solvency</w:t>
      </w:r>
    </w:p>
    <w:p w14:paraId="3CAC94FB" w14:textId="43DC3A33" w:rsidR="00C379E6" w:rsidRDefault="00C379E6" w:rsidP="00C379E6"/>
    <w:p w14:paraId="72B18845" w14:textId="1C25E9B5" w:rsidR="00C379E6" w:rsidRDefault="00C379E6" w:rsidP="00C379E6">
      <w:pPr>
        <w:pStyle w:val="Heading2"/>
      </w:pPr>
      <w:r>
        <w:t>Adv — Innovation</w:t>
      </w:r>
    </w:p>
    <w:p w14:paraId="4C2B3BAA" w14:textId="319CCB11" w:rsidR="00C379E6" w:rsidRDefault="00C379E6" w:rsidP="00C379E6"/>
    <w:p w14:paraId="67270AA3" w14:textId="5146DB9D" w:rsidR="00C379E6" w:rsidRDefault="00C379E6" w:rsidP="00C379E6">
      <w:pPr>
        <w:pStyle w:val="Heading2"/>
      </w:pPr>
      <w:r>
        <w:t>Adv — Inequality</w:t>
      </w:r>
    </w:p>
    <w:p w14:paraId="26640395" w14:textId="77777777" w:rsidR="00C379E6" w:rsidRPr="00C379E6" w:rsidRDefault="00C379E6" w:rsidP="00C379E6"/>
    <w:p w14:paraId="329FCF7B" w14:textId="30B96232" w:rsidR="00C379E6" w:rsidRDefault="00C379E6" w:rsidP="00C379E6">
      <w:pPr>
        <w:pStyle w:val="Heading1"/>
      </w:pPr>
      <w:r>
        <w:t>1NR</w:t>
      </w:r>
    </w:p>
    <w:p w14:paraId="3C198563" w14:textId="77777777" w:rsidR="00C379E6" w:rsidRDefault="00C379E6" w:rsidP="00C379E6">
      <w:pPr>
        <w:pStyle w:val="Heading2"/>
      </w:pPr>
      <w:r>
        <w:t>DA — FTC Tradeoff</w:t>
      </w:r>
    </w:p>
    <w:p w14:paraId="3A1F018E" w14:textId="77777777" w:rsidR="00C379E6" w:rsidRPr="00297618" w:rsidRDefault="00C379E6" w:rsidP="00C379E6">
      <w:pPr>
        <w:pStyle w:val="Heading4"/>
        <w:rPr>
          <w:rStyle w:val="Style13ptBold"/>
          <w:b/>
          <w:bCs w:val="0"/>
        </w:rPr>
      </w:pPr>
      <w:r>
        <w:rPr>
          <w:rStyle w:val="Style13ptBold"/>
          <w:b/>
          <w:bCs w:val="0"/>
        </w:rPr>
        <w:t xml:space="preserve">Enforcement against multiple companies magnifies the link. </w:t>
      </w:r>
    </w:p>
    <w:p w14:paraId="528B6F37" w14:textId="77777777" w:rsidR="00C379E6" w:rsidRDefault="00C379E6" w:rsidP="00C379E6">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17" w:history="1">
        <w:r w:rsidRPr="006D6820">
          <w:rPr>
            <w:rStyle w:val="Hyperlink"/>
          </w:rPr>
          <w:t>https://searchcio.techtarget.com/news/252493702/Efforts-to-break-up-big-tech-expected-to-continue-under-Biden</w:t>
        </w:r>
      </w:hyperlink>
      <w:r>
        <w:t>)</w:t>
      </w:r>
    </w:p>
    <w:p w14:paraId="4A366786" w14:textId="77777777" w:rsidR="00C379E6" w:rsidRDefault="00C379E6" w:rsidP="00C379E6">
      <w:r>
        <w:t>Biden pushed on antitrust</w:t>
      </w:r>
    </w:p>
    <w:p w14:paraId="242E51A7" w14:textId="77777777" w:rsidR="00C379E6" w:rsidRPr="009800B3" w:rsidRDefault="00C379E6" w:rsidP="00C379E6">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Thirty-three antitrust, consumer and progressive groups in a letter on Nov. 30 urged Biden to reject the influence of big tech vendors and to exclude big tech executives, lobbyists, lawyers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say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1FFF4292" w14:textId="77777777" w:rsidR="00C379E6" w:rsidRPr="007922E9" w:rsidRDefault="00C379E6" w:rsidP="00C379E6">
      <w:pPr>
        <w:pStyle w:val="Heading4"/>
        <w:rPr>
          <w:rFonts w:cs="Times New Roman"/>
        </w:rPr>
      </w:pPr>
      <w:r w:rsidRPr="007922E9">
        <w:rPr>
          <w:rFonts w:cs="Times New Roman"/>
        </w:rPr>
        <w:t xml:space="preserve">FTC has </w:t>
      </w:r>
      <w:r w:rsidRPr="007922E9">
        <w:rPr>
          <w:rFonts w:cs="Times New Roman"/>
          <w:u w:val="single"/>
        </w:rPr>
        <w:t>sufficient</w:t>
      </w:r>
      <w:r w:rsidRPr="007922E9">
        <w:rPr>
          <w:rFonts w:cs="Times New Roman"/>
        </w:rPr>
        <w:t xml:space="preserve"> resources no</w:t>
      </w:r>
      <w:r>
        <w:rPr>
          <w:rFonts w:cs="Times New Roman"/>
        </w:rPr>
        <w:t xml:space="preserve">w to fight fraud. But they are </w:t>
      </w:r>
      <w:r w:rsidRPr="00AB16CC">
        <w:rPr>
          <w:rFonts w:cs="Times New Roman"/>
          <w:u w:val="single"/>
        </w:rPr>
        <w:t>stretched to capacity</w:t>
      </w:r>
      <w:r>
        <w:rPr>
          <w:rFonts w:cs="Times New Roman"/>
        </w:rPr>
        <w:t xml:space="preserve">. </w:t>
      </w:r>
    </w:p>
    <w:p w14:paraId="1EA998C8" w14:textId="77777777" w:rsidR="00C379E6" w:rsidRPr="007922E9" w:rsidRDefault="00C379E6" w:rsidP="00C379E6">
      <w:r w:rsidRPr="007922E9">
        <w:rPr>
          <w:rStyle w:val="Style13ptBold"/>
        </w:rPr>
        <w:t>Soto</w:t>
      </w:r>
      <w:r w:rsidRPr="007922E9">
        <w:t xml:space="preserve"> et al. </w:t>
      </w:r>
      <w:r w:rsidRPr="007922E9">
        <w:rPr>
          <w:rStyle w:val="Style13ptBold"/>
        </w:rPr>
        <w:t>21</w:t>
      </w:r>
      <w:r w:rsidRPr="007922E9">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18" w:history="1">
        <w:r w:rsidRPr="007922E9">
          <w:rPr>
            <w:rStyle w:val="Hyperlink"/>
          </w:rPr>
          <w:t>https://energycommerce.house.gov/committee-activity/hearings/hearing-on-transforming-the-ftc-legislation-to-modernize-consumer</w:t>
        </w:r>
      </w:hyperlink>
      <w:r w:rsidRPr="007922E9">
        <w:t>)</w:t>
      </w:r>
    </w:p>
    <w:p w14:paraId="6B56FDE8" w14:textId="77777777" w:rsidR="00C379E6" w:rsidRPr="007922E9" w:rsidRDefault="00C379E6" w:rsidP="00C379E6">
      <w:r w:rsidRPr="007922E9">
        <w:t xml:space="preserve">Noah Joshua Phillips (5:06:17): Thank you, Congressman, I'd just start with the fact that when I began, our budget was about 309 million, I think, something like that, and the latest congressional budget justification has us at 389. So </w:t>
      </w:r>
      <w:r w:rsidRPr="007922E9">
        <w:rPr>
          <w:rStyle w:val="StyleUnderline"/>
          <w:highlight w:val="cyan"/>
        </w:rPr>
        <w:t>there's been a substantial increase in</w:t>
      </w:r>
      <w:r w:rsidRPr="007922E9">
        <w:t xml:space="preserve"> the ask, including some </w:t>
      </w:r>
      <w:r w:rsidRPr="007922E9">
        <w:rPr>
          <w:rStyle w:val="StyleUnderline"/>
          <w:highlight w:val="cyan"/>
        </w:rPr>
        <w:t>funding from Congress</w:t>
      </w:r>
      <w:r w:rsidRPr="007922E9">
        <w:rPr>
          <w:highlight w:val="cyan"/>
        </w:rPr>
        <w:t>.</w:t>
      </w:r>
      <w:r w:rsidRPr="007922E9">
        <w:t xml:space="preserve"> So I think it's important to track how those resources are used. But I do think we can do more with more. That's, that's certainly a true thing. </w:t>
      </w:r>
      <w:r w:rsidRPr="007922E9">
        <w:rPr>
          <w:rStyle w:val="StyleUnderline"/>
        </w:rPr>
        <w:t>But</w:t>
      </w:r>
      <w:r w:rsidRPr="007922E9">
        <w:t xml:space="preserve"> I think </w:t>
      </w:r>
      <w:r w:rsidRPr="007922E9">
        <w:rPr>
          <w:rStyle w:val="StyleUnderline"/>
          <w:highlight w:val="cyan"/>
        </w:rPr>
        <w:t>it's important to take care in how we spend what we have</w:t>
      </w:r>
      <w:r w:rsidRPr="007922E9">
        <w:t xml:space="preserve">. </w:t>
      </w:r>
    </w:p>
    <w:p w14:paraId="0357918A" w14:textId="77777777" w:rsidR="00C379E6" w:rsidRPr="007922E9" w:rsidRDefault="00C379E6" w:rsidP="00C379E6">
      <w:r w:rsidRPr="007922E9">
        <w:t>Darren Soto (5:06:46): Thank you. Commissioner Chopra.</w:t>
      </w:r>
    </w:p>
    <w:p w14:paraId="5177101B" w14:textId="77777777" w:rsidR="00C379E6" w:rsidRPr="007922E9" w:rsidRDefault="00C379E6" w:rsidP="00C379E6">
      <w:r w:rsidRPr="007922E9">
        <w:t xml:space="preserve">Rohit Chopra (5:06:48): Sir, I think - I know every agency says that they need more resources. But just looking at the data, </w:t>
      </w:r>
      <w:r w:rsidRPr="007922E9">
        <w:rPr>
          <w:rStyle w:val="Emphasis"/>
          <w:highlight w:val="cyan"/>
        </w:rPr>
        <w:t xml:space="preserve">we are </w:t>
      </w:r>
      <w:r w:rsidRPr="008A70FB">
        <w:rPr>
          <w:rStyle w:val="Emphasis"/>
          <w:sz w:val="36"/>
          <w:szCs w:val="36"/>
          <w:highlight w:val="cyan"/>
        </w:rPr>
        <w:t>stretched completely to capacity</w:t>
      </w:r>
      <w:r w:rsidRPr="008A70FB">
        <w:rPr>
          <w:rStyle w:val="Emphasis"/>
          <w:highlight w:val="cyan"/>
        </w:rPr>
        <w:t xml:space="preserve"> </w:t>
      </w:r>
      <w:r w:rsidRPr="007922E9">
        <w:t xml:space="preserve">and the rubber band is snapping. And if we need to effectively enforce the law, we need </w:t>
      </w:r>
      <w:r w:rsidRPr="007922E9">
        <w:rPr>
          <w:rStyle w:val="Emphasis"/>
          <w:highlight w:val="cyan"/>
        </w:rPr>
        <w:t>the resources</w:t>
      </w:r>
      <w:r w:rsidRPr="007922E9">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7922E9">
        <w:rPr>
          <w:rStyle w:val="Emphasis"/>
        </w:rPr>
        <w:t xml:space="preserve">resources </w:t>
      </w:r>
      <w:r w:rsidRPr="007922E9">
        <w:rPr>
          <w:rStyle w:val="Emphasis"/>
          <w:highlight w:val="cyan"/>
        </w:rPr>
        <w:t>will certainly help</w:t>
      </w:r>
      <w:r w:rsidRPr="007922E9">
        <w:t xml:space="preserve">. </w:t>
      </w:r>
    </w:p>
    <w:p w14:paraId="5FB1C5C1" w14:textId="77777777" w:rsidR="00C379E6" w:rsidRPr="007922E9" w:rsidRDefault="00C379E6" w:rsidP="00C379E6">
      <w:r w:rsidRPr="007922E9">
        <w:t xml:space="preserve">Darren Soto (5:07:25): Commissioner Slaughter. </w:t>
      </w:r>
    </w:p>
    <w:p w14:paraId="41FC772C" w14:textId="77777777" w:rsidR="00C379E6" w:rsidRDefault="00C379E6" w:rsidP="00C379E6">
      <w:r w:rsidRPr="007922E9">
        <w:t xml:space="preserve">Christine Williams (5:07:30): Commissioner Slaughter had to leave, but Commissioner Wilson is here. And I would say that our hard working </w:t>
      </w:r>
      <w:r w:rsidRPr="007922E9">
        <w:rPr>
          <w:rStyle w:val="StyleUnderline"/>
          <w:highlight w:val="cyan"/>
        </w:rPr>
        <w:t>staff have been</w:t>
      </w:r>
      <w:r w:rsidRPr="007922E9">
        <w:t xml:space="preserve"> even </w:t>
      </w:r>
      <w:r w:rsidRPr="007922E9">
        <w:rPr>
          <w:rStyle w:val="StyleUnderline"/>
          <w:highlight w:val="cyan"/>
        </w:rPr>
        <w:t>harder working</w:t>
      </w:r>
      <w:r w:rsidRPr="007922E9">
        <w:t xml:space="preserve"> during the last 18 months. </w:t>
      </w:r>
      <w:r w:rsidRPr="00826A21">
        <w:rPr>
          <w:rStyle w:val="StyleUnderline"/>
          <w:highlight w:val="cyan"/>
        </w:rPr>
        <w:t>They are</w:t>
      </w:r>
      <w:r w:rsidRPr="007922E9">
        <w:t xml:space="preserve"> teleworking but they are </w:t>
      </w:r>
      <w:r w:rsidRPr="00826A21">
        <w:rPr>
          <w:rStyle w:val="Emphasis"/>
          <w:highlight w:val="cyan"/>
        </w:rPr>
        <w:t>working incredibly hard to stay on top of the increase</w:t>
      </w:r>
      <w:r w:rsidRPr="007922E9">
        <w:rPr>
          <w:rStyle w:val="StyleUnderline"/>
        </w:rPr>
        <w:t xml:space="preserve"> </w:t>
      </w:r>
      <w:r w:rsidRPr="007922E9">
        <w:t xml:space="preserve">in mergers as well as the increase </w:t>
      </w:r>
      <w:r w:rsidRPr="007922E9">
        <w:rPr>
          <w:rStyle w:val="StyleUnderline"/>
          <w:highlight w:val="cyan"/>
        </w:rPr>
        <w:t>in</w:t>
      </w:r>
      <w:r w:rsidRPr="007922E9">
        <w:t xml:space="preserve"> COVID </w:t>
      </w:r>
      <w:r w:rsidRPr="00A57D3A">
        <w:rPr>
          <w:rStyle w:val="Emphasis"/>
          <w:highlight w:val="cyan"/>
        </w:rPr>
        <w:t>scams</w:t>
      </w:r>
      <w:r w:rsidRPr="007922E9">
        <w:t xml:space="preserve">. And I agree with Commissioner Phillips, it's important to understand how we are spending additional appropriations. </w:t>
      </w:r>
      <w:r w:rsidRPr="007922E9">
        <w:rPr>
          <w:rStyle w:val="StyleUnderline"/>
          <w:highlight w:val="cyan"/>
        </w:rPr>
        <w:t>But</w:t>
      </w:r>
      <w:r w:rsidRPr="007922E9">
        <w:t xml:space="preserve"> I also know that </w:t>
      </w:r>
      <w:r w:rsidRPr="007922E9">
        <w:rPr>
          <w:rStyle w:val="StyleUnderline"/>
          <w:highlight w:val="cyan"/>
        </w:rPr>
        <w:t>there are</w:t>
      </w:r>
      <w:r w:rsidRPr="007922E9">
        <w:t xml:space="preserve"> many different </w:t>
      </w:r>
      <w:r w:rsidRPr="007922E9">
        <w:rPr>
          <w:rStyle w:val="StyleUnderline"/>
          <w:highlight w:val="cyan"/>
        </w:rPr>
        <w:t>areas</w:t>
      </w:r>
      <w:r w:rsidRPr="007922E9">
        <w:t xml:space="preserve"> of the economy </w:t>
      </w:r>
      <w:r w:rsidRPr="007922E9">
        <w:rPr>
          <w:rStyle w:val="StyleUnderline"/>
          <w:highlight w:val="cyan"/>
        </w:rPr>
        <w:t>where Congress</w:t>
      </w:r>
      <w:r w:rsidRPr="007922E9">
        <w:rPr>
          <w:rStyle w:val="StyleUnderline"/>
        </w:rPr>
        <w:t xml:space="preserve"> has </w:t>
      </w:r>
      <w:r w:rsidRPr="007922E9">
        <w:rPr>
          <w:rStyle w:val="StyleUnderline"/>
          <w:highlight w:val="cyan"/>
        </w:rPr>
        <w:t>expressed interest in</w:t>
      </w:r>
      <w:r w:rsidRPr="007922E9">
        <w:rPr>
          <w:rStyle w:val="StyleUnderline"/>
        </w:rPr>
        <w:t xml:space="preserve"> our </w:t>
      </w:r>
      <w:r w:rsidRPr="007922E9">
        <w:rPr>
          <w:rStyle w:val="StyleUnderline"/>
          <w:highlight w:val="cyan"/>
        </w:rPr>
        <w:t>being</w:t>
      </w:r>
      <w:r w:rsidRPr="007922E9">
        <w:rPr>
          <w:rStyle w:val="StyleUnderline"/>
        </w:rPr>
        <w:t xml:space="preserve"> very active and </w:t>
      </w:r>
      <w:r w:rsidRPr="007922E9">
        <w:rPr>
          <w:rStyle w:val="StyleUnderline"/>
          <w:highlight w:val="cyan"/>
        </w:rPr>
        <w:t>aggressive</w:t>
      </w:r>
      <w:r w:rsidRPr="007922E9">
        <w:rPr>
          <w:rStyle w:val="StyleUnderline"/>
        </w:rPr>
        <w:t xml:space="preserve">. And </w:t>
      </w:r>
      <w:r w:rsidRPr="007922E9">
        <w:rPr>
          <w:rStyle w:val="StyleUnderline"/>
          <w:highlight w:val="cyan"/>
        </w:rPr>
        <w:t>it is difficult to do</w:t>
      </w:r>
      <w:r w:rsidRPr="007922E9">
        <w:rPr>
          <w:rStyle w:val="StyleUnderline"/>
        </w:rPr>
        <w:t xml:space="preserve"> that </w:t>
      </w:r>
      <w:r w:rsidRPr="007922E9">
        <w:rPr>
          <w:rStyle w:val="StyleUnderline"/>
          <w:highlight w:val="cyan"/>
        </w:rPr>
        <w:t>unless we have</w:t>
      </w:r>
      <w:r w:rsidRPr="007922E9">
        <w:rPr>
          <w:rStyle w:val="StyleUnderline"/>
        </w:rPr>
        <w:t xml:space="preserve"> the </w:t>
      </w:r>
      <w:r w:rsidRPr="007922E9">
        <w:rPr>
          <w:rStyle w:val="StyleUnderline"/>
          <w:highlight w:val="cyan"/>
        </w:rPr>
        <w:t>appropriate resources</w:t>
      </w:r>
      <w:r w:rsidRPr="007922E9">
        <w:t xml:space="preserve"> to do that. </w:t>
      </w:r>
    </w:p>
    <w:p w14:paraId="0D74A8B5" w14:textId="77777777" w:rsidR="00C379E6" w:rsidRDefault="00C379E6" w:rsidP="00C379E6">
      <w:pPr>
        <w:pStyle w:val="Heading4"/>
      </w:pPr>
      <w:r>
        <w:t>The FTC is tentatively committed to fighting fraud now. But it’s under the radar.</w:t>
      </w:r>
    </w:p>
    <w:p w14:paraId="4F78D370" w14:textId="77777777" w:rsidR="00C379E6" w:rsidRDefault="00C379E6" w:rsidP="00C379E6">
      <w:r w:rsidRPr="00C62280">
        <w:rPr>
          <w:rStyle w:val="Style13ptBold"/>
        </w:rPr>
        <w:t>Kaufman 12-21</w:t>
      </w:r>
      <w:r>
        <w:t xml:space="preserve">-2021, JD (Daniel, “What Is a Rule-A-Palooza – Another Public Federal Trade Commission Meeting,” JD Supra, </w:t>
      </w:r>
      <w:hyperlink r:id="rId19" w:history="1">
        <w:r w:rsidRPr="000E0D9C">
          <w:rPr>
            <w:rStyle w:val="Hyperlink"/>
          </w:rPr>
          <w:t>https://www.jdsupra.com/legalnews/what-is-a-rule-a-palooza-another-public-1946261/</w:t>
        </w:r>
      </w:hyperlink>
      <w:r>
        <w:t>)</w:t>
      </w:r>
    </w:p>
    <w:p w14:paraId="6954458E" w14:textId="77777777" w:rsidR="00C379E6" w:rsidRDefault="00C379E6" w:rsidP="00C379E6">
      <w:r>
        <w:t xml:space="preserve">Commissioner Slaughter discussed scammers who impersonated her when she was acting chair in an effort to steal COVID-19 relief funds from consumers. </w:t>
      </w:r>
      <w:r w:rsidRPr="009800B3">
        <w:rPr>
          <w:rStyle w:val="StyleUnderline"/>
          <w:highlight w:val="cyan"/>
        </w:rPr>
        <w:t>Commissioner</w:t>
      </w:r>
      <w:r>
        <w:t xml:space="preserve"> Phillips </w:t>
      </w:r>
      <w:r w:rsidRPr="009800B3">
        <w:rPr>
          <w:rStyle w:val="StyleUnderline"/>
          <w:highlight w:val="cyan"/>
        </w:rPr>
        <w:t>noted</w:t>
      </w:r>
      <w:r w:rsidRPr="004F245E">
        <w:rPr>
          <w:rStyle w:val="StyleUnderline"/>
        </w:rPr>
        <w:t xml:space="preserve"> that he </w:t>
      </w:r>
      <w:r w:rsidRPr="009800B3">
        <w:rPr>
          <w:rStyle w:val="StyleUnderline"/>
          <w:highlight w:val="cyan"/>
        </w:rPr>
        <w:t xml:space="preserve">has been </w:t>
      </w:r>
      <w:r w:rsidRPr="009800B3">
        <w:rPr>
          <w:rStyle w:val="Emphasis"/>
          <w:highlight w:val="cyan"/>
        </w:rPr>
        <w:t>concerned</w:t>
      </w:r>
      <w:r w:rsidRPr="009800B3">
        <w:rPr>
          <w:rStyle w:val="StyleUnderline"/>
          <w:highlight w:val="cyan"/>
        </w:rPr>
        <w:t xml:space="preserve"> that the agency was turning away from fraud enforcement</w:t>
      </w:r>
      <w:r>
        <w:t xml:space="preserve"> and also noted the recent decline in complaints being issued from the agency. And Commissioner Wilson made it clear that although this rule is worthy of being initiated, the broad “rule-a-palooza” described in the Statement of Regulatory Priorities is hugely problematic. And she asked folks to check out her dissent, linked above. Chair Khan noted that government and business </w:t>
      </w:r>
      <w:r w:rsidRPr="009800B3">
        <w:rPr>
          <w:rStyle w:val="Emphasis"/>
          <w:highlight w:val="cyan"/>
        </w:rPr>
        <w:t>impersonation schemes have “skyrocketed</w:t>
      </w:r>
      <w:r>
        <w:t xml:space="preserve"> during the pandemic” and were targeting seniors, communities of color and small businesses. And I would be remiss if I didn’t have at least a few words to say about the public comment portion of the show, and of course the continued rigorous oversight of time limits by the FTC’s awesome head of public affairs. (And I know that sounds absolutely sarcastic, but I swear it isn’t intended as such – she is the best.) A smaller-than-usual number of participants addressed issues including impersonation fraud and the FTC’s recently launched supply chain study. And for my closing thoughts, I will reiterate Commissioner Phillips’ point. </w:t>
      </w:r>
      <w:r w:rsidRPr="004F245E">
        <w:rPr>
          <w:rStyle w:val="StyleUnderline"/>
        </w:rPr>
        <w:t>I</w:t>
      </w:r>
      <w:r>
        <w:t xml:space="preserve"> </w:t>
      </w:r>
      <w:r w:rsidRPr="004F245E">
        <w:rPr>
          <w:rStyle w:val="StyleUnderline"/>
        </w:rPr>
        <w:t>too have been concerned that</w:t>
      </w:r>
      <w:r>
        <w:t xml:space="preserve">, up until now, </w:t>
      </w:r>
      <w:r w:rsidRPr="009800B3">
        <w:rPr>
          <w:rStyle w:val="StyleUnderline"/>
          <w:highlight w:val="cyan"/>
        </w:rPr>
        <w:t xml:space="preserve">the new FTC leadership has been </w:t>
      </w:r>
      <w:r w:rsidRPr="009800B3">
        <w:rPr>
          <w:rStyle w:val="Emphasis"/>
          <w:sz w:val="30"/>
          <w:szCs w:val="30"/>
          <w:highlight w:val="cyan"/>
        </w:rPr>
        <w:t>pretty quiet</w:t>
      </w:r>
      <w:r w:rsidRPr="009800B3">
        <w:rPr>
          <w:rStyle w:val="StyleUnderline"/>
          <w:highlight w:val="cyan"/>
        </w:rPr>
        <w:t xml:space="preserve"> about</w:t>
      </w:r>
      <w:r>
        <w:t xml:space="preserve"> the agency’s </w:t>
      </w:r>
      <w:r w:rsidRPr="009800B3">
        <w:rPr>
          <w:rStyle w:val="Emphasis"/>
          <w:highlight w:val="cyan"/>
        </w:rPr>
        <w:t>fraud</w:t>
      </w:r>
      <w:r w:rsidRPr="009800B3">
        <w:rPr>
          <w:highlight w:val="cyan"/>
        </w:rPr>
        <w:t xml:space="preserve"> </w:t>
      </w:r>
      <w:r w:rsidRPr="009800B3">
        <w:rPr>
          <w:rStyle w:val="Emphasis"/>
          <w:highlight w:val="cyan"/>
        </w:rPr>
        <w:t>work</w:t>
      </w:r>
      <w:r>
        <w:t xml:space="preserve">, </w:t>
      </w:r>
      <w:r w:rsidRPr="009800B3">
        <w:rPr>
          <w:rStyle w:val="StyleUnderline"/>
          <w:highlight w:val="cyan"/>
        </w:rPr>
        <w:t>causing many to wonder whether the agency would decrease its traditional fraud focus</w:t>
      </w:r>
      <w:r w:rsidRPr="004F245E">
        <w:rPr>
          <w:rStyle w:val="StyleUnderline"/>
        </w:rPr>
        <w:t>.</w:t>
      </w:r>
      <w:r>
        <w:t xml:space="preserve"> </w:t>
      </w:r>
      <w:r w:rsidRPr="009800B3">
        <w:rPr>
          <w:rStyle w:val="Emphasis"/>
          <w:highlight w:val="cyan"/>
        </w:rPr>
        <w:t>It remains to be seen</w:t>
      </w:r>
      <w:r>
        <w:t xml:space="preserve">, </w:t>
      </w:r>
      <w:r w:rsidRPr="009800B3">
        <w:rPr>
          <w:rStyle w:val="StyleUnderline"/>
          <w:highlight w:val="cyan"/>
        </w:rPr>
        <w:t>but I</w:t>
      </w:r>
      <w:r w:rsidRPr="004F245E">
        <w:rPr>
          <w:rStyle w:val="StyleUnderline"/>
        </w:rPr>
        <w:t xml:space="preserve"> certainly </w:t>
      </w:r>
      <w:r w:rsidRPr="009800B3">
        <w:rPr>
          <w:rStyle w:val="StyleUnderline"/>
          <w:highlight w:val="cyan"/>
        </w:rPr>
        <w:t>hope agency leadership realizes how important it is for the agency to continue to be a leader in tackling fraud</w:t>
      </w:r>
      <w:r>
        <w:t>. But let’s set expectations about this rulemaking: despite the controversial streamlining of FTC rulemaking, there is a long, long road ahead for this rulemaking. And if you are interested in the rulemaking, you can find background information and questions that will help frame the issues here. And trust me – your comments in rulemakings are reviewed closely by FTC staff.</w:t>
      </w:r>
    </w:p>
    <w:p w14:paraId="60FD3891" w14:textId="77777777" w:rsidR="00C379E6" w:rsidRDefault="00C379E6" w:rsidP="00C379E6">
      <w:pPr>
        <w:pStyle w:val="Heading4"/>
      </w:pPr>
      <w:r w:rsidRPr="00B87A12">
        <w:rPr>
          <w:u w:val="single"/>
        </w:rPr>
        <w:t>Under the radar</w:t>
      </w:r>
      <w:r>
        <w:t xml:space="preserve"> priorities are most likely to get cut during resource triage</w:t>
      </w:r>
    </w:p>
    <w:p w14:paraId="6D7006AA" w14:textId="77777777" w:rsidR="00C379E6" w:rsidRDefault="00C379E6" w:rsidP="00C379E6">
      <w:r w:rsidRPr="00A010F4">
        <w:rPr>
          <w:rStyle w:val="Style13ptBold"/>
        </w:rPr>
        <w:t>McCabe 18</w:t>
      </w:r>
      <w:r w:rsidRPr="00A010F4">
        <w:t xml:space="preserve">, covers technology policy from The Times' Washington bureau, formerly of Axios (David, “Mergers are spiking, but antitrust cop funding isn't,” Axios, </w:t>
      </w:r>
      <w:hyperlink r:id="rId20" w:history="1">
        <w:r w:rsidRPr="000E0D9C">
          <w:rPr>
            <w:rStyle w:val="Hyperlink"/>
          </w:rPr>
          <w:t>https://www.axios.com/antitrust-doj-ftc-funding-2f69ed8c-b486-4a08-ab57-d3535ae43b52.html</w:t>
        </w:r>
      </w:hyperlink>
      <w:r w:rsidRPr="00A010F4">
        <w:t>)</w:t>
      </w:r>
    </w:p>
    <w:p w14:paraId="7DBC887D" w14:textId="77777777" w:rsidR="00C379E6" w:rsidRPr="00C62280" w:rsidRDefault="00C379E6" w:rsidP="00C379E6">
      <w:r w:rsidRPr="00B70713">
        <w:t xml:space="preserve">The number of corporate mergers has jumped in recent years, but </w:t>
      </w:r>
      <w:r w:rsidRPr="00A010F4">
        <w:rPr>
          <w:rStyle w:val="Emphasis"/>
          <w:highlight w:val="cyan"/>
        </w:rPr>
        <w:t>funding has stagnated</w:t>
      </w:r>
      <w:r w:rsidRPr="00B70713">
        <w:t xml:space="preserve"> for the federal agencies </w:t>
      </w:r>
      <w:r w:rsidRPr="00A010F4">
        <w:rPr>
          <w:rStyle w:val="Emphasis"/>
          <w:highlight w:val="cyan"/>
        </w:rPr>
        <w:t>that</w:t>
      </w:r>
      <w:r w:rsidRPr="00B70713">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w:t>
      </w:r>
      <w:r w:rsidRPr="00B70713">
        <w:rPr>
          <w:rStyle w:val="StyleUnderline"/>
          <w:highlight w:val="cyan"/>
        </w:rPr>
        <w:t>the</w:t>
      </w:r>
      <w:r w:rsidRPr="00A010F4">
        <w:rPr>
          <w:rStyle w:val="StyleUnderline"/>
        </w:rPr>
        <w:t xml:space="preserve"> </w:t>
      </w:r>
      <w:r w:rsidRPr="00B70713">
        <w:rPr>
          <w:rStyle w:val="StyleUnderline"/>
        </w:rPr>
        <w:t>Justice</w:t>
      </w:r>
      <w:r w:rsidRPr="00A010F4">
        <w:rPr>
          <w:rStyle w:val="StyleUnderline"/>
        </w:rPr>
        <w:t xml:space="preserve"> Department's </w:t>
      </w:r>
      <w:r w:rsidRPr="00B70713">
        <w:rPr>
          <w:rStyle w:val="StyleUnderline"/>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B70713">
        <w:t xml:space="preserve">or more </w:t>
      </w:r>
      <w:r w:rsidRPr="00A010F4">
        <w:rPr>
          <w:rStyle w:val="StyleUnderline"/>
          <w:highlight w:val="cyan"/>
        </w:rPr>
        <w:t>novel cases</w:t>
      </w:r>
      <w:r w:rsidRPr="00B70713">
        <w:t>, antitrust experts say. What they’re saying: “</w:t>
      </w:r>
      <w:r w:rsidRPr="00A010F4">
        <w:rPr>
          <w:rStyle w:val="StyleUnderline"/>
          <w:highlight w:val="cyan"/>
        </w:rPr>
        <w:t>You have finite resources in terms of people power, so</w:t>
      </w:r>
      <w:r w:rsidRPr="00B70713">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which investigations you can pursue</w:t>
      </w:r>
      <w:r w:rsidRPr="00A010F4">
        <w:rPr>
          <w:rStyle w:val="StyleUnderline"/>
        </w:rPr>
        <w:t>,</w:t>
      </w:r>
      <w:r w:rsidRPr="00B70713">
        <w:t xml:space="preserve">” said Caroline Holland, who was a senior staffer in DOJ’s Antitrust Division under President Obama and is now a Mozilla fellow. What's happening: More </w:t>
      </w:r>
      <w:r w:rsidRPr="00B70713">
        <w:rPr>
          <w:rStyle w:val="StyleUnderline"/>
        </w:rPr>
        <w:t>mergers are underway</w:t>
      </w:r>
      <w:r w:rsidRPr="00B70713">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B70713">
        <w:rPr>
          <w:rStyle w:val="StyleUnderline"/>
        </w:rPr>
        <w:t>Funding for antitrust officials</w:t>
      </w:r>
      <w:r w:rsidRPr="00B70713">
        <w:t xml:space="preserve"> who weigh the deals </w:t>
      </w:r>
      <w:r w:rsidRPr="00B70713">
        <w:rPr>
          <w:rStyle w:val="StyleUnderline"/>
        </w:rPr>
        <w:t>hasn’t kept pace</w:t>
      </w:r>
      <w:r w:rsidRPr="00B70713">
        <w:t xml:space="preserve">. The </w:t>
      </w:r>
      <w:r w:rsidRPr="00B70713">
        <w:rPr>
          <w:rStyle w:val="StyleUnderline"/>
        </w:rPr>
        <w:t>funding for the Department of Justice’s antitrust division has fallen</w:t>
      </w:r>
      <w:r w:rsidRPr="00B70713">
        <w:t xml:space="preserve"> 10% since 2010, when adjusted for inflation. That's in line with the broader picture: not adjusting for inflation, the Department's overall budget increased just slightly in 2016 and 2017. </w:t>
      </w:r>
      <w:r w:rsidRPr="00A010F4">
        <w:rPr>
          <w:rStyle w:val="StyleUnderline"/>
          <w:highlight w:val="cyan"/>
        </w:rPr>
        <w:t>Funding for the FTC has fallen</w:t>
      </w:r>
      <w:r w:rsidRPr="00B70713">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attention-grabbing mega-mergers</w:t>
      </w:r>
      <w:r w:rsidRPr="00A010F4">
        <w:rPr>
          <w:rStyle w:val="StyleUnderline"/>
          <w:highlight w:val="cyan"/>
        </w:rPr>
        <w:t xml:space="preserve"> that</w:t>
      </w:r>
      <w:r w:rsidRPr="00B70713">
        <w:t xml:space="preserve"> advocates worry </w:t>
      </w:r>
      <w:r w:rsidRPr="00A010F4">
        <w:rPr>
          <w:rStyle w:val="StyleUnderline"/>
          <w:highlight w:val="cyan"/>
        </w:rPr>
        <w:t>will get less of a close look thanks to a shortage of funds</w:t>
      </w:r>
      <w:r w:rsidRPr="00B70713">
        <w:t xml:space="preserve">. </w:t>
      </w:r>
      <w:r w:rsidRPr="00A010F4">
        <w:rPr>
          <w:rStyle w:val="StyleUnderline"/>
          <w:highlight w:val="cyan"/>
        </w:rPr>
        <w:t>Instead</w:t>
      </w:r>
      <w:r w:rsidRPr="00B70713">
        <w:t xml:space="preserve">, some say </w:t>
      </w:r>
      <w:r w:rsidRPr="00A010F4">
        <w:rPr>
          <w:rStyle w:val="Emphasis"/>
          <w:highlight w:val="cyan"/>
        </w:rPr>
        <w:t>budget limitations</w:t>
      </w:r>
      <w:r w:rsidRPr="00B70713">
        <w:t xml:space="preserve"> are likely to </w:t>
      </w:r>
      <w:r w:rsidRPr="00A010F4">
        <w:rPr>
          <w:rStyle w:val="Emphasis"/>
          <w:highlight w:val="cyan"/>
        </w:rPr>
        <w:t>matter when officials are deciding</w:t>
      </w:r>
      <w:r w:rsidRPr="00A010F4">
        <w:rPr>
          <w:rStyle w:val="Emphasis"/>
        </w:rPr>
        <w:t xml:space="preserve"> which </w:t>
      </w:r>
      <w:r w:rsidRPr="00A010F4">
        <w:rPr>
          <w:rStyle w:val="Emphasis"/>
          <w:highlight w:val="cyan"/>
        </w:rPr>
        <w:t>smaller</w:t>
      </w:r>
      <w:r w:rsidRPr="00B70713">
        <w:t xml:space="preserve"> or "borderline" </w:t>
      </w:r>
      <w:r w:rsidRPr="00A010F4">
        <w:rPr>
          <w:rStyle w:val="Emphasis"/>
          <w:highlight w:val="cyan"/>
        </w:rPr>
        <w:t>deals to investigate</w:t>
      </w:r>
      <w:r w:rsidRPr="00A010F4">
        <w:rPr>
          <w:rStyle w:val="Emphasis"/>
        </w:rPr>
        <w:t xml:space="preserve"> further</w:t>
      </w:r>
      <w:r w:rsidRPr="00B70713">
        <w:t xml:space="preserve">. “Sometimes there’s nothing there,” said Holland of the agency's early investigations. “Other times, it might be, ‘This is kind of a close call, and we’ve got three or four close calls and </w:t>
      </w:r>
      <w:r w:rsidRPr="00A010F4">
        <w:rPr>
          <w:rStyle w:val="Emphasis"/>
          <w:sz w:val="30"/>
          <w:szCs w:val="30"/>
          <w:highlight w:val="cyan"/>
        </w:rPr>
        <w:t>we need to pick</w:t>
      </w:r>
      <w:r w:rsidRPr="00B70713">
        <w:t xml:space="preserve"> </w:t>
      </w:r>
      <w:r w:rsidRPr="00826A21">
        <w:rPr>
          <w:rStyle w:val="Emphasis"/>
          <w:highlight w:val="cyan"/>
        </w:rPr>
        <w:t>one</w:t>
      </w:r>
      <w:r w:rsidRPr="00B70713">
        <w:t xml:space="preserve"> of them.’" "It could mean settlements get accepted that otherwise wouldn’t, or deals that should be challenged aren’t," said Michael Kades of the Washington Center for Equitable Growth, an antitrust-enforcement-friendly think tank that has done extensive research on the topic, in an email</w:t>
      </w:r>
    </w:p>
    <w:p w14:paraId="44CD106E" w14:textId="77777777" w:rsidR="00C379E6" w:rsidRPr="00A46D9F" w:rsidRDefault="00C379E6" w:rsidP="00C379E6">
      <w:pPr>
        <w:pStyle w:val="Heading4"/>
      </w:pPr>
      <w:r>
        <w:t>It’s all interconnected</w:t>
      </w:r>
    </w:p>
    <w:p w14:paraId="09FC30E5" w14:textId="77777777" w:rsidR="00C379E6" w:rsidRDefault="00C379E6" w:rsidP="00C379E6">
      <w:r w:rsidRPr="00A46D9F">
        <w:rPr>
          <w:rStyle w:val="Style13ptBold"/>
        </w:rPr>
        <w:t>Macy</w:t>
      </w:r>
      <w:r>
        <w:t xml:space="preserve"> &amp; Lee </w:t>
      </w:r>
      <w:r w:rsidRPr="00A46D9F">
        <w:rPr>
          <w:rStyle w:val="Style13ptBold"/>
        </w:rPr>
        <w:t>17</w:t>
      </w:r>
      <w:r>
        <w:t xml:space="preserve">, *Creighton J., Attorney, Baker McKenzie. Formerly served as chief of staff and senior counsel in the Department of Justice Antitrust Division, working as a senior advisor to the acting assistant attorney general on civil and criminal antitrust enforcement and policy matters, as well as budget and personnel issues. **Craig Y., Attorney, Baker McKenzie. Leads the Firm’s global cartel task force (12-14-2017, "When Merger Review Turns Criminal", </w:t>
      </w:r>
      <w:r w:rsidRPr="00A46D9F">
        <w:rPr>
          <w:i/>
          <w:iCs/>
        </w:rPr>
        <w:t>American Bar Association</w:t>
      </w:r>
      <w:r>
        <w:t xml:space="preserve">, </w:t>
      </w:r>
      <w:hyperlink r:id="rId21" w:history="1">
        <w:r w:rsidRPr="00617BD4">
          <w:rPr>
            <w:rStyle w:val="Hyperlink"/>
          </w:rPr>
          <w:t>https://www.americanbar.org/groups/business_law/publications/blt/2017/12/07_lee/</w:t>
        </w:r>
      </w:hyperlink>
      <w:r>
        <w:t>)</w:t>
      </w:r>
    </w:p>
    <w:p w14:paraId="2AEC6802" w14:textId="77777777" w:rsidR="00C379E6" w:rsidRDefault="00C379E6" w:rsidP="00C379E6">
      <w:r>
        <w:t xml:space="preserve">But that </w:t>
      </w:r>
      <w:r w:rsidRPr="00990C48">
        <w:rPr>
          <w:rStyle w:val="Emphasis"/>
          <w:highlight w:val="cyan"/>
        </w:rPr>
        <w:t>separation</w:t>
      </w:r>
      <w:r w:rsidRPr="00990C48">
        <w:rPr>
          <w:rStyle w:val="StyleUnderline"/>
          <w:highlight w:val="cyan"/>
        </w:rPr>
        <w:t xml:space="preserve"> of criminal and civil enforcement sections</w:t>
      </w:r>
      <w:r w:rsidRPr="00A46D9F">
        <w:rPr>
          <w:rStyle w:val="StyleUnderline"/>
        </w:rPr>
        <w:t xml:space="preserve"> at the Antitrust Division </w:t>
      </w:r>
      <w:r w:rsidRPr="00990C48">
        <w:rPr>
          <w:rStyle w:val="Emphasis"/>
          <w:highlight w:val="cyan"/>
        </w:rPr>
        <w:t>does not create</w:t>
      </w:r>
      <w:r w:rsidRPr="00A46D9F">
        <w:rPr>
          <w:rStyle w:val="Emphasis"/>
        </w:rPr>
        <w:t xml:space="preserve"> walls or </w:t>
      </w:r>
      <w:r w:rsidRPr="00990C48">
        <w:rPr>
          <w:rStyle w:val="Emphasis"/>
          <w:highlight w:val="cyan"/>
        </w:rPr>
        <w:t>silos</w:t>
      </w:r>
      <w:r>
        <w:t xml:space="preserve">. The </w:t>
      </w:r>
      <w:r w:rsidRPr="00990C48">
        <w:rPr>
          <w:rStyle w:val="StyleUnderline"/>
          <w:highlight w:val="cyan"/>
        </w:rPr>
        <w:t>different</w:t>
      </w:r>
      <w:r>
        <w:t xml:space="preserve"> criminal </w:t>
      </w:r>
      <w:r w:rsidRPr="00990C48">
        <w:rPr>
          <w:rStyle w:val="StyleUnderline"/>
          <w:highlight w:val="cyan"/>
        </w:rPr>
        <w:t>offices</w:t>
      </w:r>
      <w:r>
        <w:t xml:space="preserve"> often </w:t>
      </w:r>
      <w:r w:rsidRPr="00990C48">
        <w:rPr>
          <w:rStyle w:val="Emphasis"/>
          <w:highlight w:val="cyan"/>
        </w:rPr>
        <w:t>work together</w:t>
      </w:r>
      <w:r w:rsidRPr="00A46D9F">
        <w:rPr>
          <w:rStyle w:val="Emphasis"/>
        </w:rPr>
        <w:t xml:space="preserve"> on large investigations</w:t>
      </w:r>
      <w:r>
        <w:t xml:space="preserve"> and trials. Similarly, </w:t>
      </w:r>
      <w:r w:rsidRPr="00A46D9F">
        <w:rPr>
          <w:rStyle w:val="StyleUnderline"/>
        </w:rPr>
        <w:t xml:space="preserve">the size of </w:t>
      </w:r>
      <w:r w:rsidRPr="00990C48">
        <w:rPr>
          <w:rStyle w:val="StyleUnderline"/>
          <w:highlight w:val="cyan"/>
        </w:rPr>
        <w:t>many civil investigations</w:t>
      </w:r>
      <w:r w:rsidRPr="00A46D9F">
        <w:rPr>
          <w:rStyle w:val="StyleUnderline"/>
        </w:rPr>
        <w:t xml:space="preserve"> requires </w:t>
      </w:r>
      <w:r w:rsidRPr="00990C48">
        <w:rPr>
          <w:rStyle w:val="Emphasis"/>
          <w:sz w:val="28"/>
          <w:szCs w:val="28"/>
          <w:highlight w:val="cyan"/>
        </w:rPr>
        <w:t>pull</w:t>
      </w:r>
      <w:r w:rsidRPr="00823226">
        <w:rPr>
          <w:rStyle w:val="Emphasis"/>
          <w:sz w:val="28"/>
          <w:szCs w:val="28"/>
        </w:rPr>
        <w:t>i</w:t>
      </w:r>
      <w:r w:rsidRPr="00A46D9F">
        <w:rPr>
          <w:rStyle w:val="Emphasis"/>
          <w:sz w:val="28"/>
          <w:szCs w:val="28"/>
        </w:rPr>
        <w:t xml:space="preserve">ng </w:t>
      </w:r>
      <w:r w:rsidRPr="00990C48">
        <w:rPr>
          <w:rStyle w:val="Emphasis"/>
          <w:sz w:val="28"/>
          <w:szCs w:val="28"/>
          <w:highlight w:val="cyan"/>
        </w:rPr>
        <w:t>resources from</w:t>
      </w:r>
      <w:r w:rsidRPr="00A46D9F">
        <w:rPr>
          <w:rStyle w:val="Emphasis"/>
          <w:sz w:val="28"/>
          <w:szCs w:val="28"/>
        </w:rPr>
        <w:t xml:space="preserve"> the </w:t>
      </w:r>
      <w:r w:rsidRPr="00990C48">
        <w:rPr>
          <w:rStyle w:val="Emphasis"/>
          <w:sz w:val="28"/>
          <w:szCs w:val="28"/>
          <w:highlight w:val="cyan"/>
        </w:rPr>
        <w:t>various</w:t>
      </w:r>
      <w:r w:rsidRPr="00A46D9F">
        <w:rPr>
          <w:rStyle w:val="Emphasis"/>
          <w:sz w:val="28"/>
          <w:szCs w:val="28"/>
        </w:rPr>
        <w:t xml:space="preserve"> civil </w:t>
      </w:r>
      <w:r w:rsidRPr="00990C48">
        <w:rPr>
          <w:rStyle w:val="Emphasis"/>
          <w:sz w:val="28"/>
          <w:szCs w:val="28"/>
          <w:highlight w:val="cyan"/>
        </w:rPr>
        <w:t>sections</w:t>
      </w:r>
      <w:r>
        <w:t xml:space="preserve">, as well as from the Antitrust Division’s Appellate, International, and Competition Policy and Advocacy sections. But the collaboration does not end there. </w:t>
      </w:r>
      <w:r w:rsidRPr="00A46D9F">
        <w:rPr>
          <w:rStyle w:val="StyleUnderline"/>
        </w:rPr>
        <w:t xml:space="preserve">Coordination between the civil and criminal sections is the </w:t>
      </w:r>
      <w:r w:rsidRPr="00A46D9F">
        <w:rPr>
          <w:rStyle w:val="Emphasis"/>
        </w:rPr>
        <w:t>norm</w:t>
      </w:r>
      <w:r>
        <w:t xml:space="preserve">. </w:t>
      </w:r>
      <w:r w:rsidRPr="00A46D9F">
        <w:rPr>
          <w:rStyle w:val="StyleUnderline"/>
        </w:rPr>
        <w:t>Section managers meet regularly to discuss matters and often consult</w:t>
      </w:r>
      <w:r>
        <w:t xml:space="preserve"> on an informal basis. </w:t>
      </w:r>
      <w:r w:rsidRPr="00990C48">
        <w:rPr>
          <w:rStyle w:val="Emphasis"/>
          <w:highlight w:val="cyan"/>
        </w:rPr>
        <w:t>Cross</w:t>
      </w:r>
      <w:r w:rsidRPr="00990C48">
        <w:rPr>
          <w:rStyle w:val="Emphasis"/>
          <w:rFonts w:ascii="Cambria Math" w:hAnsi="Cambria Math" w:cs="Cambria Math"/>
          <w:highlight w:val="cyan"/>
        </w:rPr>
        <w:t>‑</w:t>
      </w:r>
      <w:r w:rsidRPr="00990C48">
        <w:rPr>
          <w:rStyle w:val="Emphasis"/>
          <w:highlight w:val="cyan"/>
        </w:rPr>
        <w:t>pollination</w:t>
      </w:r>
      <w:r w:rsidRPr="00990C48">
        <w:rPr>
          <w:highlight w:val="cyan"/>
        </w:rPr>
        <w:t xml:space="preserve"> </w:t>
      </w:r>
      <w:r w:rsidRPr="00990C48">
        <w:rPr>
          <w:rStyle w:val="StyleUnderline"/>
          <w:highlight w:val="cyan"/>
        </w:rPr>
        <w:t>occurs</w:t>
      </w:r>
      <w:r w:rsidRPr="00A46D9F">
        <w:rPr>
          <w:rStyle w:val="StyleUnderline"/>
        </w:rPr>
        <w:t xml:space="preserve"> at the trial attorney level </w:t>
      </w:r>
      <w:r w:rsidRPr="00990C48">
        <w:rPr>
          <w:rStyle w:val="StyleUnderline"/>
          <w:highlight w:val="cyan"/>
        </w:rPr>
        <w:t xml:space="preserve">as attorneys are </w:t>
      </w:r>
      <w:r w:rsidRPr="00990C48">
        <w:rPr>
          <w:rStyle w:val="Emphasis"/>
          <w:highlight w:val="cyan"/>
        </w:rPr>
        <w:t>detailed to other sections</w:t>
      </w:r>
      <w:r w:rsidRPr="00A46D9F">
        <w:rPr>
          <w:rStyle w:val="StyleUnderline"/>
        </w:rPr>
        <w:t xml:space="preserve"> for </w:t>
      </w:r>
      <w:r w:rsidRPr="00A46D9F">
        <w:rPr>
          <w:rStyle w:val="Emphasis"/>
        </w:rPr>
        <w:t>specific matters</w:t>
      </w:r>
      <w:r w:rsidRPr="00A46D9F">
        <w:rPr>
          <w:rStyle w:val="StyleUnderline"/>
        </w:rPr>
        <w:t xml:space="preserve"> or </w:t>
      </w:r>
      <w:r w:rsidRPr="00A46D9F">
        <w:rPr>
          <w:rStyle w:val="Emphasis"/>
        </w:rPr>
        <w:t>periods of time</w:t>
      </w:r>
      <w:r>
        <w:t>.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w:t>
      </w:r>
    </w:p>
    <w:p w14:paraId="4A5ECBA6" w14:textId="77777777" w:rsidR="00C379E6" w:rsidRPr="00FD6605" w:rsidRDefault="00C379E6" w:rsidP="00C379E6">
      <w:pPr>
        <w:rPr>
          <w:szCs w:val="16"/>
        </w:rPr>
      </w:pPr>
      <w:r w:rsidRPr="00FD6605">
        <w:rPr>
          <w:szCs w:val="16"/>
        </w:rPr>
        <w:t>In December 2014, two packaged seafood companies announced their proposed merger. As is customary to the review process, the parties submitted documents to one of the Antitrust Division’s civil sections. What followed was anything but routine. However, based on the level of collaboration within the Antitrust Division, it should not have been unexpected.</w:t>
      </w:r>
    </w:p>
    <w:p w14:paraId="31B77E9D" w14:textId="77777777" w:rsidR="00C379E6" w:rsidRPr="00FD6605" w:rsidRDefault="00C379E6" w:rsidP="00C379E6">
      <w:pPr>
        <w:rPr>
          <w:szCs w:val="16"/>
        </w:rPr>
      </w:pPr>
      <w:r w:rsidRPr="00FD6605">
        <w:rPr>
          <w:szCs w:val="16"/>
        </w:rPr>
        <w:t>From document review to charges for price-fixing</w:t>
      </w:r>
    </w:p>
    <w:p w14:paraId="678128AC" w14:textId="77777777" w:rsidR="00C379E6" w:rsidRPr="00FD6605" w:rsidRDefault="00C379E6" w:rsidP="00C379E6">
      <w:pPr>
        <w:rPr>
          <w:szCs w:val="16"/>
        </w:rPr>
      </w:pPr>
      <w:r w:rsidRPr="00FD6605">
        <w:rPr>
          <w:szCs w:val="16"/>
        </w:rPr>
        <w:t>The Antitrust Division’s civil attorneys reviewed the documents submitted by the parties and uncovered information that raised concerns of price</w:t>
      </w:r>
      <w:r w:rsidRPr="00FD6605">
        <w:rPr>
          <w:rFonts w:ascii="Cambria Math" w:hAnsi="Cambria Math" w:cs="Cambria Math"/>
          <w:szCs w:val="16"/>
        </w:rPr>
        <w:t>‑</w:t>
      </w:r>
      <w:r w:rsidRPr="00FD6605">
        <w:rPr>
          <w:szCs w:val="16"/>
        </w:rPr>
        <w:t>fixing. When the parties walked away from the deal on December 3, 2015, then-Assistant Attorney General Bill Baer’s statement in the press release made a veiled reference to their problematic documents. He said, “Our investigation convinced us—and the parties knew or should have known from the get-go—that the market is not functioning competitively today, and further consolidation would only make things worse.”</w:t>
      </w:r>
    </w:p>
    <w:p w14:paraId="61022DF1" w14:textId="77777777" w:rsidR="00C379E6" w:rsidRPr="00FD6605" w:rsidRDefault="00C379E6" w:rsidP="00C379E6">
      <w:pPr>
        <w:rPr>
          <w:szCs w:val="16"/>
        </w:rPr>
      </w:pPr>
      <w:r w:rsidRPr="00FD6605">
        <w:rPr>
          <w:szCs w:val="16"/>
        </w:rPr>
        <w:t>The parties’ abandonment of the deal did not end the Antitrust Division’s investigation. Instead, the civil attorneys conducting the merger review shared their findings with their criminal counterparts. A criminal section proceeded to open a price</w:t>
      </w:r>
      <w:r w:rsidRPr="00FD6605">
        <w:rPr>
          <w:rFonts w:ascii="Cambria Math" w:hAnsi="Cambria Math" w:cs="Cambria Math"/>
          <w:szCs w:val="16"/>
        </w:rPr>
        <w:t>‑</w:t>
      </w:r>
      <w:r w:rsidRPr="00FD6605">
        <w:rPr>
          <w:szCs w:val="16"/>
        </w:rPr>
        <w:t>fixing investigation based on the shared materials. That investigation has borne fruit and is ongoing. To date, three individuals and one company have been charged for participation in a price</w:t>
      </w:r>
      <w:r w:rsidRPr="00FD6605">
        <w:rPr>
          <w:rFonts w:ascii="Cambria Math" w:hAnsi="Cambria Math" w:cs="Cambria Math"/>
          <w:szCs w:val="16"/>
        </w:rPr>
        <w:t>‑</w:t>
      </w:r>
      <w:r w:rsidRPr="00FD6605">
        <w:rPr>
          <w:szCs w:val="16"/>
        </w:rPr>
        <w:t>fixing conspiracy. Criminal antitrust violations, such as price-fixing, have serious implications. Not only are the criminal penalties substantial, but companies can be subject to civil suits with treble damages (15 U.S.C. § 15.).</w:t>
      </w:r>
    </w:p>
    <w:p w14:paraId="2BA96020" w14:textId="77777777" w:rsidR="00C379E6" w:rsidRPr="00FD6605" w:rsidRDefault="00C379E6" w:rsidP="00C379E6">
      <w:pPr>
        <w:rPr>
          <w:szCs w:val="16"/>
        </w:rPr>
      </w:pPr>
      <w:r w:rsidRPr="00FD6605">
        <w:rPr>
          <w:szCs w:val="16"/>
        </w:rPr>
        <w:t>For individuals, the maximum penalties are 10 years in prison and a $1 million fine. For corporations, the maximum fine is $100 million. Fines for both individuals and corporations can exceed the statutory maximum amount by up to twice the gain derived or twice the loss by victims. See, e.g., Price Fixing, Bid Rigging and Market Allocation: An Antitrust Primer, Department of Justice Antitrust Division, available at https://www.justice.gov/atr/priceifxing-bid-rigging-and-market-al location-schemes (discussing the Sherman Act).</w:t>
      </w:r>
    </w:p>
    <w:p w14:paraId="1BD982D8" w14:textId="77777777" w:rsidR="00C379E6" w:rsidRPr="00FD6605" w:rsidRDefault="00C379E6" w:rsidP="00C379E6">
      <w:pPr>
        <w:rPr>
          <w:szCs w:val="16"/>
        </w:rPr>
      </w:pPr>
      <w:r w:rsidRPr="00FD6605">
        <w:rPr>
          <w:szCs w:val="16"/>
        </w:rPr>
        <w:t>While it is not public what specific information was contained in the documents that raised the attention of the reviewing attorneys, or exactly how the process happened, the Antitrust Division did state that the criminal investigation was triggered by “information and party materials produced in the ordinary course of business.” Until more information is revealed, several questions remain, including whether similar criminal investigations based on documents submitted for merger review could be waiting to surface.</w:t>
      </w:r>
    </w:p>
    <w:p w14:paraId="027D5C6F" w14:textId="77777777" w:rsidR="00C379E6" w:rsidRPr="00FD6605" w:rsidRDefault="00C379E6" w:rsidP="00C379E6">
      <w:pPr>
        <w:rPr>
          <w:rStyle w:val="StyleUnderline"/>
        </w:rPr>
      </w:pPr>
      <w:r w:rsidRPr="00FD6605">
        <w:rPr>
          <w:rStyle w:val="StyleUnderline"/>
        </w:rPr>
        <w:t>The</w:t>
      </w:r>
      <w:r>
        <w:t xml:space="preserve"> packaged seafood </w:t>
      </w:r>
      <w:r w:rsidRPr="00FD6605">
        <w:rPr>
          <w:rStyle w:val="StyleUnderline"/>
        </w:rPr>
        <w:t xml:space="preserve">matter is </w:t>
      </w:r>
      <w:r w:rsidRPr="00FD6605">
        <w:rPr>
          <w:rStyle w:val="Emphasis"/>
        </w:rPr>
        <w:t>not the first criminal case</w:t>
      </w:r>
      <w:r w:rsidRPr="00FD6605">
        <w:rPr>
          <w:rStyle w:val="StyleUnderline"/>
        </w:rPr>
        <w:t xml:space="preserve"> to stem from a civil investigation and</w:t>
      </w:r>
      <w:r>
        <w:t xml:space="preserve"> likely </w:t>
      </w:r>
      <w:r w:rsidRPr="00FD6605">
        <w:rPr>
          <w:rStyle w:val="Emphasis"/>
        </w:rPr>
        <w:t>will not be the last</w:t>
      </w:r>
      <w:r>
        <w:t xml:space="preserve">. </w:t>
      </w:r>
      <w:r w:rsidRPr="00FD6605">
        <w:rPr>
          <w:rStyle w:val="StyleUnderline"/>
        </w:rPr>
        <w:t xml:space="preserve">The </w:t>
      </w:r>
      <w:r w:rsidRPr="00990C48">
        <w:rPr>
          <w:rStyle w:val="Emphasis"/>
          <w:highlight w:val="cyan"/>
        </w:rPr>
        <w:t>hand</w:t>
      </w:r>
      <w:r w:rsidRPr="00990C48">
        <w:rPr>
          <w:rStyle w:val="Emphasis"/>
          <w:rFonts w:ascii="Cambria Math" w:hAnsi="Cambria Math" w:cs="Cambria Math"/>
          <w:highlight w:val="cyan"/>
        </w:rPr>
        <w:t>‑</w:t>
      </w:r>
      <w:r w:rsidRPr="00990C48">
        <w:rPr>
          <w:rStyle w:val="Emphasis"/>
          <w:highlight w:val="cyan"/>
        </w:rPr>
        <w:t>in</w:t>
      </w:r>
      <w:r w:rsidRPr="00990C48">
        <w:rPr>
          <w:rStyle w:val="Emphasis"/>
          <w:rFonts w:ascii="Cambria Math" w:hAnsi="Cambria Math" w:cs="Cambria Math"/>
          <w:highlight w:val="cyan"/>
        </w:rPr>
        <w:t>‑</w:t>
      </w:r>
      <w:r w:rsidRPr="00990C48">
        <w:rPr>
          <w:rStyle w:val="Emphasis"/>
          <w:highlight w:val="cyan"/>
        </w:rPr>
        <w:t>hand coordination</w:t>
      </w:r>
      <w:r w:rsidRPr="00990C48">
        <w:rPr>
          <w:rStyle w:val="StyleUnderline"/>
          <w:highlight w:val="cyan"/>
        </w:rPr>
        <w:t xml:space="preserve"> between</w:t>
      </w:r>
      <w:r w:rsidRPr="00FD6605">
        <w:rPr>
          <w:rStyle w:val="StyleUnderline"/>
        </w:rPr>
        <w:t xml:space="preserve"> the </w:t>
      </w:r>
      <w:r w:rsidRPr="00990C48">
        <w:rPr>
          <w:rStyle w:val="StyleUnderline"/>
          <w:highlight w:val="cyan"/>
        </w:rPr>
        <w:t>civil and criminal sections</w:t>
      </w:r>
      <w:r>
        <w:t xml:space="preserve"> of the Antitrust Division </w:t>
      </w:r>
      <w:r w:rsidRPr="00990C48">
        <w:rPr>
          <w:rStyle w:val="Emphasis"/>
          <w:highlight w:val="cyan"/>
        </w:rPr>
        <w:t>will continue</w:t>
      </w:r>
      <w:r>
        <w:t xml:space="preserve">. Companies need to be increasingly aware of the risks that ordinary course documents present, not just in impacting merger approval but also in criminal implications. </w:t>
      </w:r>
      <w:r w:rsidRPr="00FD6605">
        <w:rPr>
          <w:rStyle w:val="StyleUnderline"/>
        </w:rPr>
        <w:t xml:space="preserve">Merger review </w:t>
      </w:r>
      <w:r w:rsidRPr="00FD6605">
        <w:rPr>
          <w:rStyle w:val="Emphasis"/>
        </w:rPr>
        <w:t>does not exist in a vacuum</w:t>
      </w:r>
      <w:r w:rsidRPr="00FD6605">
        <w:rPr>
          <w:rStyle w:val="StyleUnderline"/>
        </w:rPr>
        <w:t>.</w:t>
      </w:r>
      <w:r>
        <w:t xml:space="preserve"> </w:t>
      </w:r>
      <w:r w:rsidRPr="00990C48">
        <w:rPr>
          <w:rStyle w:val="StyleUnderline"/>
          <w:highlight w:val="cyan"/>
        </w:rPr>
        <w:t>Once documents fall into the</w:t>
      </w:r>
      <w:r w:rsidRPr="00FD6605">
        <w:rPr>
          <w:rStyle w:val="StyleUnderline"/>
        </w:rPr>
        <w:t xml:space="preserve"> Antitrust Division’s</w:t>
      </w:r>
      <w:r>
        <w:t xml:space="preserve"> (</w:t>
      </w:r>
      <w:r w:rsidRPr="00FD6605">
        <w:rPr>
          <w:rStyle w:val="Emphasis"/>
        </w:rPr>
        <w:t xml:space="preserve">or </w:t>
      </w:r>
      <w:r w:rsidRPr="00990C48">
        <w:rPr>
          <w:rStyle w:val="Emphasis"/>
          <w:highlight w:val="cyan"/>
        </w:rPr>
        <w:t>FTC’s</w:t>
      </w:r>
      <w:r>
        <w:t xml:space="preserve">) </w:t>
      </w:r>
      <w:r w:rsidRPr="00990C48">
        <w:rPr>
          <w:rStyle w:val="StyleUnderline"/>
          <w:highlight w:val="cyan"/>
        </w:rPr>
        <w:t>hands</w:t>
      </w:r>
      <w:r w:rsidRPr="00FD6605">
        <w:rPr>
          <w:rStyle w:val="StyleUnderline"/>
        </w:rPr>
        <w:t xml:space="preserve">, parties can expect that </w:t>
      </w:r>
      <w:r w:rsidRPr="00990C48">
        <w:rPr>
          <w:rStyle w:val="StyleUnderline"/>
          <w:highlight w:val="cyan"/>
        </w:rPr>
        <w:t>they will be closely reviewed with an eye toward</w:t>
      </w:r>
      <w:r>
        <w:t xml:space="preserve"> </w:t>
      </w:r>
      <w:r w:rsidRPr="00FD6605">
        <w:rPr>
          <w:rStyle w:val="Emphasis"/>
        </w:rPr>
        <w:t xml:space="preserve">both civil and </w:t>
      </w:r>
      <w:r w:rsidRPr="00990C48">
        <w:rPr>
          <w:rStyle w:val="Emphasis"/>
          <w:sz w:val="24"/>
          <w:szCs w:val="24"/>
          <w:highlight w:val="cyan"/>
        </w:rPr>
        <w:t>criminal actions</w:t>
      </w:r>
      <w:r>
        <w:t xml:space="preserve">. Documents always tell a story—and </w:t>
      </w:r>
      <w:r w:rsidRPr="00FD6605">
        <w:rPr>
          <w:rStyle w:val="StyleUnderline"/>
        </w:rPr>
        <w:t xml:space="preserve">attorneys </w:t>
      </w:r>
      <w:r w:rsidRPr="00FD6605">
        <w:rPr>
          <w:rStyle w:val="Emphasis"/>
        </w:rPr>
        <w:t>need to be sure</w:t>
      </w:r>
      <w:r>
        <w:t xml:space="preserve"> </w:t>
      </w:r>
      <w:r w:rsidRPr="00FD6605">
        <w:rPr>
          <w:rStyle w:val="StyleUnderline"/>
        </w:rPr>
        <w:t xml:space="preserve">that the story told is one to support a proposed deal and </w:t>
      </w:r>
      <w:r w:rsidRPr="00FD6605">
        <w:rPr>
          <w:rStyle w:val="Emphasis"/>
        </w:rPr>
        <w:t>not a criminal investigation</w:t>
      </w:r>
      <w:r w:rsidRPr="00FD6605">
        <w:rPr>
          <w:rStyle w:val="StyleUnderline"/>
        </w:rPr>
        <w:t>.</w:t>
      </w:r>
    </w:p>
    <w:p w14:paraId="1E4FB823" w14:textId="77777777" w:rsidR="00C379E6" w:rsidRPr="0000630B" w:rsidRDefault="00C379E6" w:rsidP="00C379E6">
      <w:r>
        <w:t xml:space="preserve">Similarly, </w:t>
      </w:r>
      <w:r w:rsidRPr="00990C48">
        <w:rPr>
          <w:rStyle w:val="StyleUnderline"/>
          <w:highlight w:val="cyan"/>
        </w:rPr>
        <w:t>the FTC and A</w:t>
      </w:r>
      <w:r w:rsidRPr="00823226">
        <w:rPr>
          <w:rStyle w:val="StyleUnderline"/>
        </w:rPr>
        <w:t xml:space="preserve">ntitrust </w:t>
      </w:r>
      <w:r w:rsidRPr="00990C48">
        <w:rPr>
          <w:rStyle w:val="StyleUnderline"/>
          <w:highlight w:val="cyan"/>
        </w:rPr>
        <w:t>D</w:t>
      </w:r>
      <w:r w:rsidRPr="00823226">
        <w:rPr>
          <w:rStyle w:val="StyleUnderline"/>
        </w:rPr>
        <w:t xml:space="preserve">ivision </w:t>
      </w:r>
      <w:r w:rsidRPr="00990C48">
        <w:rPr>
          <w:rStyle w:val="StyleUnderline"/>
          <w:highlight w:val="cyan"/>
        </w:rPr>
        <w:t xml:space="preserve">share a </w:t>
      </w:r>
      <w:r w:rsidRPr="00990C48">
        <w:rPr>
          <w:rStyle w:val="Emphasis"/>
          <w:highlight w:val="cyan"/>
        </w:rPr>
        <w:t>close working relationship</w:t>
      </w:r>
      <w:r>
        <w:t>. We will continue to explore and monitor the collaboration between those two agencies as well as with state attorneys general. We also plan to address the collaboration among competition agencies around the world. Stay tuned.</w:t>
      </w:r>
    </w:p>
    <w:p w14:paraId="7357D7D4" w14:textId="77777777" w:rsidR="00C379E6" w:rsidRDefault="00C379E6" w:rsidP="00C379E6">
      <w:pPr>
        <w:pStyle w:val="Heading4"/>
      </w:pPr>
      <w:r>
        <w:t xml:space="preserve">Each new </w:t>
      </w:r>
      <w:r w:rsidRPr="002828F7">
        <w:rPr>
          <w:u w:val="single"/>
        </w:rPr>
        <w:t>structural remedy</w:t>
      </w:r>
      <w:r>
        <w:t xml:space="preserve"> requires decades of enforcement and litigation</w:t>
      </w:r>
    </w:p>
    <w:p w14:paraId="0BFFCAF1" w14:textId="77777777" w:rsidR="00C379E6" w:rsidRPr="002C41F9" w:rsidRDefault="00C379E6" w:rsidP="00C379E6">
      <w:r w:rsidRPr="002C41F9">
        <w:rPr>
          <w:rStyle w:val="Style13ptBold"/>
        </w:rPr>
        <w:t>Crandall 1</w:t>
      </w:r>
      <w:r w:rsidRPr="002C41F9">
        <w:t xml:space="preserve">, </w:t>
      </w:r>
      <w:r>
        <w:t xml:space="preserve"> Senior Fellow in Economic Studies at the Brookings Institution and a Scholar at the AEI-Brookings Joint Center for Regulatory Studies. The author is indebted to Hal Singer, Bruce M. Owen, J. Gregory Sidak, and Clifford Winston for comments and suggestions. Research assistance was provided by Jeffrey West, Ana Kreacic, and Kristin Jaeger</w:t>
      </w:r>
      <w:r w:rsidRPr="002C41F9">
        <w:t>“The Failure of Structural Remedies in Sherman Act</w:t>
      </w:r>
      <w:r>
        <w:t xml:space="preserve"> </w:t>
      </w:r>
      <w:r w:rsidRPr="002C41F9">
        <w:t>Monopolization Cases,” https://www.brookings.edu/wp-content/uploads/2016/06/03_monopoly_crandall.pdf</w:t>
      </w:r>
    </w:p>
    <w:p w14:paraId="6F193AD1" w14:textId="77777777" w:rsidR="00C379E6" w:rsidRDefault="00C379E6" w:rsidP="00C379E6">
      <w:r w:rsidRPr="002C41F9">
        <w:rPr>
          <w:rStyle w:val="StyleUnderline"/>
        </w:rPr>
        <w:t xml:space="preserve">The on-going </w:t>
      </w:r>
      <w:r w:rsidRPr="00020555">
        <w:rPr>
          <w:rStyle w:val="StyleUnderline"/>
          <w:highlight w:val="cyan"/>
        </w:rPr>
        <w:t>costs of enforcing antitrust decrees can be very large</w:t>
      </w:r>
      <w:r>
        <w:t xml:space="preserve">. </w:t>
      </w:r>
      <w:r w:rsidRPr="002C41F9">
        <w:rPr>
          <w:rStyle w:val="StyleUnderline"/>
        </w:rPr>
        <w:t>If an industry is</w:t>
      </w:r>
      <w:r>
        <w:rPr>
          <w:rStyle w:val="StyleUnderline"/>
        </w:rPr>
        <w:t xml:space="preserve"> </w:t>
      </w:r>
      <w:r w:rsidRPr="002C41F9">
        <w:rPr>
          <w:rStyle w:val="StyleUnderline"/>
        </w:rPr>
        <w:t xml:space="preserve">changing rapidly, </w:t>
      </w:r>
      <w:r w:rsidRPr="00020555">
        <w:rPr>
          <w:rStyle w:val="StyleUnderline"/>
          <w:highlight w:val="cyan"/>
        </w:rPr>
        <w:t>structural remedies</w:t>
      </w:r>
      <w:r w:rsidRPr="002C41F9">
        <w:rPr>
          <w:rStyle w:val="StyleUnderline"/>
        </w:rPr>
        <w:t xml:space="preserve"> </w:t>
      </w:r>
      <w:r w:rsidRPr="002C41F9">
        <w:rPr>
          <w:rStyle w:val="Emphasis"/>
        </w:rPr>
        <w:t xml:space="preserve">may be </w:t>
      </w:r>
      <w:r w:rsidRPr="00020555">
        <w:rPr>
          <w:rStyle w:val="Emphasis"/>
          <w:highlight w:val="cyan"/>
        </w:rPr>
        <w:t>difficult to enforce</w:t>
      </w:r>
      <w:r>
        <w:t xml:space="preserve">. For instance, </w:t>
      </w:r>
      <w:r w:rsidRPr="002C41F9">
        <w:rPr>
          <w:rStyle w:val="StyleUnderline"/>
        </w:rPr>
        <w:t xml:space="preserve">it may </w:t>
      </w:r>
      <w:r w:rsidRPr="00020555">
        <w:rPr>
          <w:rStyle w:val="StyleUnderline"/>
          <w:highlight w:val="cyan"/>
        </w:rPr>
        <w:t>be difficult to determine the demarcation</w:t>
      </w:r>
      <w:r w:rsidRPr="002C41F9">
        <w:rPr>
          <w:rStyle w:val="StyleUnderline"/>
        </w:rPr>
        <w:t xml:space="preserve"> point </w:t>
      </w:r>
      <w:r w:rsidRPr="00020555">
        <w:rPr>
          <w:rStyle w:val="StyleUnderline"/>
          <w:highlight w:val="cyan"/>
        </w:rPr>
        <w:t>between</w:t>
      </w:r>
      <w:r w:rsidRPr="002C41F9">
        <w:rPr>
          <w:rStyle w:val="StyleUnderline"/>
        </w:rPr>
        <w:t xml:space="preserve"> various </w:t>
      </w:r>
      <w:r w:rsidRPr="00020555">
        <w:rPr>
          <w:rStyle w:val="StyleUnderline"/>
          <w:highlight w:val="cyan"/>
        </w:rPr>
        <w:t>stages of production</w:t>
      </w:r>
      <w:r w:rsidRPr="002C41F9">
        <w:rPr>
          <w:rStyle w:val="StyleUnderline"/>
        </w:rPr>
        <w:t xml:space="preserve"> that have been</w:t>
      </w:r>
      <w:r>
        <w:rPr>
          <w:rStyle w:val="StyleUnderline"/>
        </w:rPr>
        <w:t xml:space="preserve"> </w:t>
      </w:r>
      <w:r w:rsidRPr="00020555">
        <w:rPr>
          <w:rStyle w:val="StyleUnderline"/>
          <w:highlight w:val="cyan"/>
        </w:rPr>
        <w:t>separated through vertical divestiture</w:t>
      </w:r>
      <w:r w:rsidRPr="00020555">
        <w:rPr>
          <w:highlight w:val="cyan"/>
        </w:rPr>
        <w:t>.</w:t>
      </w:r>
      <w:r>
        <w:t xml:space="preserve"> When television exhibition replaced theatrical exhibition of feature films, for example, would the Paramount defendants be allowed to own television stations, but not theaters? Could the divested Bell operating companies provide Internet service through local Internet Service Providers (ISPs) if the latter sent data packets across LATA boundaries? What if the Bell-owned ISP connected with another entity within its own LATA, who, in turn, sent the data packets to the Internet backbone? Most of the </w:t>
      </w:r>
      <w:r w:rsidRPr="002C41F9">
        <w:rPr>
          <w:rStyle w:val="StyleUnderline"/>
        </w:rPr>
        <w:t>antitrust decrees</w:t>
      </w:r>
      <w:r>
        <w:t xml:space="preserve"> in the leading cases analyzed below </w:t>
      </w:r>
      <w:r w:rsidRPr="002C41F9">
        <w:rPr>
          <w:rStyle w:val="Emphasis"/>
        </w:rPr>
        <w:t>continue</w:t>
      </w:r>
      <w:r>
        <w:t xml:space="preserve">d </w:t>
      </w:r>
      <w:r w:rsidRPr="002C41F9">
        <w:rPr>
          <w:rStyle w:val="Emphasis"/>
        </w:rPr>
        <w:t>in effect for</w:t>
      </w:r>
      <w:r>
        <w:rPr>
          <w:rStyle w:val="Emphasis"/>
        </w:rPr>
        <w:t xml:space="preserve"> </w:t>
      </w:r>
      <w:r>
        <w:t xml:space="preserve">many years, even </w:t>
      </w:r>
      <w:r w:rsidRPr="002C41F9">
        <w:rPr>
          <w:rStyle w:val="Emphasis"/>
        </w:rPr>
        <w:t>decades</w:t>
      </w:r>
      <w:r>
        <w:t xml:space="preserve">. In many cases, these </w:t>
      </w:r>
      <w:r w:rsidRPr="00020555">
        <w:rPr>
          <w:rStyle w:val="Emphasis"/>
          <w:highlight w:val="cyan"/>
        </w:rPr>
        <w:t>decrees required the continual supervision</w:t>
      </w:r>
      <w:r>
        <w:t xml:space="preserve"> by the lower court </w:t>
      </w:r>
      <w:r w:rsidRPr="00020555">
        <w:rPr>
          <w:rStyle w:val="Emphasis"/>
          <w:highlight w:val="cyan"/>
        </w:rPr>
        <w:t>and</w:t>
      </w:r>
      <w:r>
        <w:t xml:space="preserve"> often led to </w:t>
      </w:r>
      <w:r w:rsidRPr="00020555">
        <w:rPr>
          <w:rStyle w:val="Emphasis"/>
          <w:highlight w:val="cyan"/>
        </w:rPr>
        <w:t>appeals</w:t>
      </w:r>
      <w:r w:rsidRPr="002C41F9">
        <w:rPr>
          <w:rStyle w:val="Emphasis"/>
        </w:rPr>
        <w:t xml:space="preserve"> to the higher courts</w:t>
      </w:r>
      <w:r>
        <w:t>. The AT&amp;T decree, in particular, was a structural decree that involved scores of hearings before the District Court and created a backlog of unresolved disputes that had become very large when the decree was finally vacated by 1996 legislation. Approximately 35-40 separate waiver requests were filed per year in the first 8 years of the decree, and by 1993 the average age of pending waiver requests had grown to approximately four years.17 This caseload was due in no small part to the changing nature of the telecommunications industry</w:t>
      </w:r>
    </w:p>
    <w:p w14:paraId="35F257C4" w14:textId="77777777" w:rsidR="00C379E6" w:rsidRDefault="00C379E6" w:rsidP="00C379E6">
      <w:pPr>
        <w:pStyle w:val="Heading4"/>
      </w:pPr>
      <w:r>
        <w:t xml:space="preserve">AND Separations require granular case by case analysis—their author </w:t>
      </w:r>
    </w:p>
    <w:p w14:paraId="2D1DCD26" w14:textId="77777777" w:rsidR="00C379E6" w:rsidRPr="00151BF1" w:rsidRDefault="00C379E6" w:rsidP="00C379E6">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w:t>
      </w:r>
      <w:r>
        <w:t xml:space="preserve"> ; date accessed 9/23/21]</w:t>
      </w:r>
    </w:p>
    <w:p w14:paraId="6B540790" w14:textId="77777777" w:rsidR="00C379E6" w:rsidRPr="009A1B12" w:rsidRDefault="00C379E6" w:rsidP="00C379E6">
      <w:r w:rsidRPr="00151BF1">
        <w:t xml:space="preserve">These overall numbers, however, offer limited insight into whether— and in what way—dominant platforms are affecting venture capital funding. </w:t>
      </w:r>
      <w:r w:rsidRPr="00151BF1">
        <w:rPr>
          <w:rStyle w:val="StyleUnderline"/>
          <w:highlight w:val="cyan"/>
        </w:rPr>
        <w:t>Even sector-specific figures</w:t>
      </w:r>
      <w:r w:rsidRPr="00151BF1">
        <w:rPr>
          <w:rStyle w:val="StyleUnderline"/>
        </w:rPr>
        <w:t xml:space="preserve"> </w:t>
      </w:r>
      <w:r w:rsidRPr="00151BF1">
        <w:t xml:space="preserve">compiled by the industry database are based on industry classifications that </w:t>
      </w:r>
      <w:r w:rsidRPr="00151BF1">
        <w:rPr>
          <w:rStyle w:val="Emphasis"/>
          <w:highlight w:val="cyan"/>
        </w:rPr>
        <w:t>are too generalized for</w:t>
      </w:r>
      <w:r w:rsidRPr="00151BF1">
        <w:t xml:space="preserve"> a </w:t>
      </w:r>
      <w:r w:rsidRPr="00151BF1">
        <w:rPr>
          <w:rStyle w:val="Emphasis"/>
          <w:highlight w:val="cyan"/>
        </w:rPr>
        <w:t>precise analysis</w:t>
      </w:r>
      <w:r w:rsidRPr="00151BF1">
        <w:t xml:space="preserve"> of this question. </w:t>
      </w:r>
      <w:r w:rsidRPr="00151BF1">
        <w:rPr>
          <w:rStyle w:val="Emphasis"/>
          <w:highlight w:val="cyan"/>
        </w:rPr>
        <w:t>Establishing</w:t>
      </w:r>
      <w:r w:rsidRPr="00151BF1">
        <w:t xml:space="preserve"> </w:t>
      </w:r>
      <w:r w:rsidRPr="00151BF1">
        <w:rPr>
          <w:rStyle w:val="StyleUnderline"/>
        </w:rPr>
        <w:t>high-level</w:t>
      </w:r>
      <w:r w:rsidRPr="00151BF1">
        <w:t xml:space="preserve"> </w:t>
      </w:r>
      <w:r w:rsidRPr="00151BF1">
        <w:rPr>
          <w:rStyle w:val="Emphasis"/>
          <w:highlight w:val="cyan"/>
        </w:rPr>
        <w:t>causality</w:t>
      </w:r>
      <w:r w:rsidRPr="00151BF1">
        <w:rPr>
          <w:highlight w:val="cyan"/>
        </w:rPr>
        <w:t xml:space="preserve"> </w:t>
      </w:r>
      <w:r w:rsidRPr="00151BF1">
        <w:rPr>
          <w:rStyle w:val="StyleUnderline"/>
          <w:highlight w:val="cyan"/>
        </w:rPr>
        <w:t xml:space="preserve">between </w:t>
      </w:r>
      <w:r w:rsidRPr="009A1B12">
        <w:rPr>
          <w:rStyle w:val="StyleUnderline"/>
        </w:rPr>
        <w:t xml:space="preserve">platform </w:t>
      </w:r>
      <w:r w:rsidRPr="00151BF1">
        <w:rPr>
          <w:rStyle w:val="StyleUnderline"/>
          <w:highlight w:val="cyan"/>
        </w:rPr>
        <w:t>conduct and investment</w:t>
      </w:r>
      <w:r w:rsidRPr="00151BF1">
        <w:rPr>
          <w:rStyle w:val="StyleUnderline"/>
        </w:rPr>
        <w:t xml:space="preserve"> decisions </w:t>
      </w:r>
      <w:r w:rsidRPr="00151BF1">
        <w:rPr>
          <w:rStyle w:val="StyleUnderline"/>
          <w:highlight w:val="cyan"/>
        </w:rPr>
        <w:t>would prove</w:t>
      </w:r>
      <w:r w:rsidRPr="00151BF1">
        <w:rPr>
          <w:highlight w:val="cyan"/>
        </w:rPr>
        <w:t xml:space="preserve"> </w:t>
      </w:r>
      <w:r w:rsidRPr="00151BF1">
        <w:rPr>
          <w:rStyle w:val="Emphasis"/>
          <w:highlight w:val="cyan"/>
        </w:rPr>
        <w:t>extremely challenging</w:t>
      </w:r>
      <w:r w:rsidRPr="00151BF1">
        <w:rPr>
          <w:highlight w:val="cyan"/>
        </w:rPr>
        <w:t xml:space="preserve">; </w:t>
      </w:r>
      <w:r w:rsidRPr="00151BF1">
        <w:rPr>
          <w:rStyle w:val="StyleUnderline"/>
          <w:highlight w:val="cyan"/>
        </w:rPr>
        <w:t>there are</w:t>
      </w:r>
      <w:r w:rsidRPr="00151BF1">
        <w:rPr>
          <w:highlight w:val="cyan"/>
        </w:rPr>
        <w:t xml:space="preserve"> </w:t>
      </w:r>
      <w:r w:rsidRPr="00151BF1">
        <w:rPr>
          <w:rStyle w:val="Emphasis"/>
          <w:highlight w:val="cyan"/>
        </w:rPr>
        <w:t>a significant number of variables</w:t>
      </w:r>
      <w:r w:rsidRPr="00151BF1">
        <w:t xml:space="preserve"> </w:t>
      </w:r>
      <w:r w:rsidRPr="00151BF1">
        <w:rPr>
          <w:rStyle w:val="StyleUnderline"/>
        </w:rPr>
        <w:t xml:space="preserve">at play, </w:t>
      </w:r>
      <w:r w:rsidRPr="00151BF1">
        <w:rPr>
          <w:rStyle w:val="StyleUnderline"/>
          <w:highlight w:val="cyan"/>
        </w:rPr>
        <w:t>and demonstrating</w:t>
      </w:r>
      <w:r w:rsidRPr="00151BF1">
        <w:rPr>
          <w:rStyle w:val="StyleUnderline"/>
        </w:rPr>
        <w:t xml:space="preserve"> but-for </w:t>
      </w:r>
      <w:r w:rsidRPr="00151BF1">
        <w:rPr>
          <w:rStyle w:val="StyleUnderline"/>
          <w:highlight w:val="cyan"/>
        </w:rPr>
        <w:t>causality is tough</w:t>
      </w:r>
      <w:r w:rsidRPr="00151BF1">
        <w:rPr>
          <w:rStyle w:val="StyleUnderline"/>
        </w:rPr>
        <w:t xml:space="preserve">. </w:t>
      </w:r>
      <w:r w:rsidRPr="00151BF1">
        <w:rPr>
          <w:rStyle w:val="StyleUnderline"/>
          <w:highlight w:val="cyan"/>
        </w:rPr>
        <w:t>Achieving clarity</w:t>
      </w:r>
      <w:r w:rsidRPr="00151BF1">
        <w:rPr>
          <w:rStyle w:val="StyleUnderline"/>
        </w:rPr>
        <w:t xml:space="preserve"> on this question </w:t>
      </w:r>
      <w:r w:rsidRPr="00151BF1">
        <w:rPr>
          <w:rStyle w:val="StyleUnderline"/>
          <w:highlight w:val="cyan"/>
        </w:rPr>
        <w:t>would require</w:t>
      </w:r>
      <w:r w:rsidRPr="00151BF1">
        <w:rPr>
          <w:highlight w:val="cyan"/>
        </w:rPr>
        <w:t xml:space="preserve"> </w:t>
      </w:r>
      <w:r w:rsidRPr="00151BF1">
        <w:rPr>
          <w:rStyle w:val="Emphasis"/>
          <w:highlight w:val="cyan"/>
        </w:rPr>
        <w:t>granular case-by-case analysis</w:t>
      </w:r>
      <w:r w:rsidRPr="00151BF1">
        <w:rPr>
          <w:rStyle w:val="Emphasis"/>
        </w:rPr>
        <w:t>.</w:t>
      </w:r>
      <w:r w:rsidRPr="00151BF1">
        <w:t>198</w:t>
      </w:r>
    </w:p>
    <w:p w14:paraId="11B31A93" w14:textId="77777777" w:rsidR="00C379E6" w:rsidRDefault="00C379E6" w:rsidP="00C379E6">
      <w:pPr>
        <w:pStyle w:val="Heading4"/>
      </w:pPr>
      <w:r>
        <w:t xml:space="preserve">It’s inherent in separation—their author </w:t>
      </w:r>
    </w:p>
    <w:p w14:paraId="1F0F253D" w14:textId="77777777" w:rsidR="00C379E6" w:rsidRPr="00151BF1" w:rsidRDefault="00C379E6" w:rsidP="00C379E6">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w:t>
      </w:r>
      <w:r>
        <w:t xml:space="preserve"> ; date accessed 9/23/21]</w:t>
      </w:r>
    </w:p>
    <w:p w14:paraId="2314529A" w14:textId="77777777" w:rsidR="00C379E6" w:rsidRPr="009A1B12" w:rsidRDefault="00C379E6" w:rsidP="00C379E6">
      <w:r w:rsidRPr="00151BF1">
        <w:t>This Part examines whether integration by dominant platforms gives</w:t>
      </w:r>
      <w:r>
        <w:t xml:space="preserve"> </w:t>
      </w:r>
      <w:r w:rsidRPr="00151BF1">
        <w:t>rise to the sort of harm previously addressed through separations, offers</w:t>
      </w:r>
      <w:r>
        <w:t xml:space="preserve"> </w:t>
      </w:r>
      <w:r w:rsidRPr="00151BF1">
        <w:t>a rough sketch of what a separations framework for digital intermediaries</w:t>
      </w:r>
      <w:r>
        <w:t xml:space="preserve"> </w:t>
      </w:r>
      <w:r w:rsidRPr="00151BF1">
        <w:t>might look like, and identifies the likely challenges and unresolved</w:t>
      </w:r>
      <w:r>
        <w:t xml:space="preserve"> </w:t>
      </w:r>
      <w:r w:rsidRPr="00151BF1">
        <w:t xml:space="preserve">questions. Ultimately, </w:t>
      </w:r>
      <w:r w:rsidRPr="00151BF1">
        <w:rPr>
          <w:rStyle w:val="Emphasis"/>
          <w:highlight w:val="cyan"/>
        </w:rPr>
        <w:t>any separations</w:t>
      </w:r>
      <w:r w:rsidRPr="00151BF1">
        <w:t xml:space="preserve"> proposal </w:t>
      </w:r>
      <w:r w:rsidRPr="00151BF1">
        <w:rPr>
          <w:rStyle w:val="StyleUnderline"/>
          <w:highlight w:val="cyan"/>
        </w:rPr>
        <w:t xml:space="preserve">will </w:t>
      </w:r>
      <w:r w:rsidRPr="00151BF1">
        <w:rPr>
          <w:rStyle w:val="Emphasis"/>
          <w:highlight w:val="cyan"/>
        </w:rPr>
        <w:t>require a case-by-case analysis</w:t>
      </w:r>
      <w:r w:rsidRPr="00151BF1">
        <w:rPr>
          <w:rStyle w:val="StyleUnderline"/>
          <w:highlight w:val="cyan"/>
        </w:rPr>
        <w:t xml:space="preserve"> of the</w:t>
      </w:r>
      <w:r w:rsidRPr="00151BF1">
        <w:rPr>
          <w:rStyle w:val="StyleUnderline"/>
        </w:rPr>
        <w:t xml:space="preserve"> relevant </w:t>
      </w:r>
      <w:r w:rsidRPr="00151BF1">
        <w:rPr>
          <w:rStyle w:val="StyleUnderline"/>
          <w:highlight w:val="cyan"/>
        </w:rPr>
        <w:t>market</w:t>
      </w:r>
      <w:r w:rsidRPr="00151BF1">
        <w:rPr>
          <w:rStyle w:val="StyleUnderline"/>
        </w:rPr>
        <w:t xml:space="preserve"> that the platform dominates, </w:t>
      </w:r>
      <w:r w:rsidRPr="00151BF1">
        <w:rPr>
          <w:rStyle w:val="StyleUnderline"/>
          <w:highlight w:val="cyan"/>
        </w:rPr>
        <w:t>the types of network effects and entry barriers</w:t>
      </w:r>
      <w:r w:rsidRPr="00151BF1">
        <w:rPr>
          <w:rStyle w:val="StyleUnderline"/>
        </w:rPr>
        <w:t xml:space="preserve"> that suggest the platform’s market power may be durable, </w:t>
      </w:r>
      <w:r w:rsidRPr="00151BF1">
        <w:rPr>
          <w:rStyle w:val="StyleUnderline"/>
          <w:highlight w:val="cyan"/>
        </w:rPr>
        <w:t>and</w:t>
      </w:r>
      <w:r w:rsidRPr="00151BF1">
        <w:rPr>
          <w:rStyle w:val="StyleUnderline"/>
        </w:rPr>
        <w:t xml:space="preserve"> </w:t>
      </w:r>
      <w:r w:rsidRPr="00151BF1">
        <w:rPr>
          <w:rStyle w:val="StyleUnderline"/>
          <w:highlight w:val="cyan"/>
        </w:rPr>
        <w:t>the potential costs of implementing a separation</w:t>
      </w:r>
      <w:r w:rsidRPr="00151BF1">
        <w:rPr>
          <w:rStyle w:val="StyleUnderline"/>
        </w:rPr>
        <w:t>.</w:t>
      </w:r>
      <w:r w:rsidRPr="00151BF1">
        <w:t xml:space="preserve"> Several questions that this Part only briefly engages—such as</w:t>
      </w:r>
      <w:r>
        <w:t xml:space="preserve"> </w:t>
      </w:r>
      <w:r w:rsidRPr="00151BF1">
        <w:t>how to define what constitutes a platform, how to assess the contours of</w:t>
      </w:r>
      <w:r>
        <w:t xml:space="preserve"> </w:t>
      </w:r>
      <w:r w:rsidRPr="00151BF1">
        <w:t>the platform, and how to scope structural separations—invite deeper study.</w:t>
      </w:r>
    </w:p>
    <w:p w14:paraId="5DB1B5AF" w14:textId="77777777" w:rsidR="00C379E6" w:rsidRDefault="00C379E6" w:rsidP="00C379E6">
      <w:pPr>
        <w:pStyle w:val="Heading4"/>
      </w:pPr>
      <w:r>
        <w:t xml:space="preserve">It requires intensive study—their author </w:t>
      </w:r>
    </w:p>
    <w:p w14:paraId="0593EF51" w14:textId="77777777" w:rsidR="00C379E6" w:rsidRPr="00FA441A" w:rsidRDefault="00C379E6" w:rsidP="00C379E6">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w:t>
      </w:r>
      <w:r>
        <w:t xml:space="preserve"> ; date accessed 9/23/21]</w:t>
      </w:r>
    </w:p>
    <w:p w14:paraId="1750A9C1" w14:textId="77777777" w:rsidR="00C379E6" w:rsidRDefault="00C379E6" w:rsidP="00C379E6">
      <w:r w:rsidRPr="00847A32">
        <w:rPr>
          <w:rStyle w:val="Emphasis"/>
          <w:highlight w:val="cyan"/>
        </w:rPr>
        <w:t>Getting the policy right will require careful case-by-case analysis and further study to assess</w:t>
      </w:r>
      <w:r w:rsidRPr="00FA441A">
        <w:rPr>
          <w:rStyle w:val="Emphasis"/>
        </w:rPr>
        <w:t xml:space="preserve"> the relevant </w:t>
      </w:r>
      <w:r w:rsidRPr="00847A32">
        <w:rPr>
          <w:rStyle w:val="Emphasis"/>
          <w:highlight w:val="cyan"/>
        </w:rPr>
        <w:t>tradeoffs</w:t>
      </w:r>
      <w:r w:rsidRPr="00FA441A">
        <w:rPr>
          <w:rStyle w:val="Emphasis"/>
        </w:rPr>
        <w:t>.</w:t>
      </w:r>
      <w:r>
        <w:t xml:space="preserve"> </w:t>
      </w:r>
      <w:r w:rsidRPr="00847A32">
        <w:rPr>
          <w:rStyle w:val="StyleUnderline"/>
          <w:highlight w:val="cyan"/>
        </w:rPr>
        <w:t>Closer study</w:t>
      </w:r>
      <w:r>
        <w:t xml:space="preserve">, moreover, </w:t>
      </w:r>
      <w:r w:rsidRPr="00847A32">
        <w:rPr>
          <w:rStyle w:val="StyleUnderline"/>
          <w:highlight w:val="cyan"/>
        </w:rPr>
        <w:t>may reveal</w:t>
      </w:r>
      <w:r w:rsidRPr="00FA441A">
        <w:rPr>
          <w:rStyle w:val="StyleUnderline"/>
        </w:rPr>
        <w:t xml:space="preserve"> that </w:t>
      </w:r>
      <w:r w:rsidRPr="00847A32">
        <w:rPr>
          <w:rStyle w:val="StyleUnderline"/>
          <w:highlight w:val="cyan"/>
        </w:rPr>
        <w:t>the</w:t>
      </w:r>
      <w:r w:rsidRPr="00FA441A">
        <w:rPr>
          <w:rStyle w:val="StyleUnderline"/>
        </w:rPr>
        <w:t xml:space="preserve"> set of </w:t>
      </w:r>
      <w:r w:rsidRPr="00847A32">
        <w:rPr>
          <w:rStyle w:val="Emphasis"/>
          <w:highlight w:val="cyan"/>
        </w:rPr>
        <w:t>contexts</w:t>
      </w:r>
      <w:r w:rsidRPr="00847A32">
        <w:rPr>
          <w:rStyle w:val="StyleUnderline"/>
          <w:highlight w:val="cyan"/>
        </w:rPr>
        <w:t xml:space="preserve"> that warrant separations is</w:t>
      </w:r>
      <w:r w:rsidRPr="00FA441A">
        <w:rPr>
          <w:rStyle w:val="StyleUnderline"/>
        </w:rPr>
        <w:t xml:space="preserve"> relatively </w:t>
      </w:r>
      <w:r w:rsidRPr="00847A32">
        <w:rPr>
          <w:rStyle w:val="Emphasis"/>
          <w:highlight w:val="cyan"/>
        </w:rPr>
        <w:t>limited</w:t>
      </w:r>
      <w:r>
        <w:t>. Arriving at the proper set of interventions, however, requires first knowing the full set of available tools.</w:t>
      </w:r>
    </w:p>
    <w:p w14:paraId="0C8D14DA" w14:textId="77777777" w:rsidR="00C379E6" w:rsidRDefault="00C379E6" w:rsidP="00C379E6">
      <w:pPr>
        <w:pStyle w:val="Heading4"/>
      </w:pPr>
      <w:r>
        <w:t xml:space="preserve">Changing to “protection of competition” requires tons of </w:t>
      </w:r>
      <w:r w:rsidRPr="009926A2">
        <w:rPr>
          <w:u w:val="single"/>
        </w:rPr>
        <w:t>resources</w:t>
      </w:r>
      <w:r>
        <w:t xml:space="preserve"> and </w:t>
      </w:r>
      <w:r w:rsidRPr="009926A2">
        <w:rPr>
          <w:u w:val="single"/>
        </w:rPr>
        <w:t>iterations</w:t>
      </w:r>
      <w:r>
        <w:t xml:space="preserve"> to make the standards practicable [KU is blue]</w:t>
      </w:r>
    </w:p>
    <w:p w14:paraId="1B65AA77" w14:textId="77777777" w:rsidR="00C379E6" w:rsidRPr="001C60E8" w:rsidRDefault="00C379E6" w:rsidP="00C379E6">
      <w:bookmarkStart w:id="1" w:name="_Hlk80357525"/>
      <w:r w:rsidRPr="009926A2">
        <w:rPr>
          <w:rStyle w:val="Style13ptBold"/>
        </w:rPr>
        <w:t>1AC Wu, 18</w:t>
      </w:r>
      <w:r w:rsidRPr="001C60E8">
        <w:t xml:space="preserve"> </w:t>
      </w:r>
      <w:bookmarkEnd w:id="1"/>
      <w:r w:rsidRPr="001C60E8">
        <w:t>–Columbia University law professor</w:t>
      </w:r>
    </w:p>
    <w:p w14:paraId="264964B5" w14:textId="77777777" w:rsidR="00C379E6" w:rsidRPr="001C60E8" w:rsidRDefault="00C379E6" w:rsidP="00C379E6">
      <w:r w:rsidRPr="001C60E8">
        <w:t xml:space="preserve">[Tim, former senior enforcement counsel at the New York Office of the Attorney General, former senior advisor to the Federal Trade Commission, served on the National Economic Council in the Obama and Biden administrations, “After Consumer Welfare, Now What? The ‘Protection of Competition’ Standard in Practice,” Columbia Public Law Research Paper No. 14-608, April 2018, </w:t>
      </w:r>
      <w:hyperlink r:id="rId22" w:history="1">
        <w:r w:rsidRPr="001C60E8">
          <w:t>https://scholarship.law.columbia.edu/faculty_scholarship/2291</w:t>
        </w:r>
      </w:hyperlink>
      <w:r w:rsidRPr="001C60E8">
        <w:t>, accessed 5-31-21]</w:t>
      </w:r>
    </w:p>
    <w:p w14:paraId="68A9468C" w14:textId="77777777" w:rsidR="00C379E6" w:rsidRPr="001C60E8" w:rsidRDefault="00C379E6" w:rsidP="00C379E6">
      <w:pPr>
        <w:rPr>
          <w:sz w:val="12"/>
        </w:rPr>
      </w:pPr>
      <w:r w:rsidRPr="001C60E8">
        <w:rPr>
          <w:sz w:val="12"/>
        </w:rPr>
        <w:t>D. Preservation of Competition</w:t>
      </w:r>
    </w:p>
    <w:p w14:paraId="41045E0C" w14:textId="77777777" w:rsidR="00C379E6" w:rsidRPr="001C60E8" w:rsidRDefault="00C379E6" w:rsidP="00C379E6">
      <w:pPr>
        <w:rPr>
          <w:sz w:val="12"/>
        </w:rPr>
      </w:pPr>
      <w:r w:rsidRPr="001C60E8">
        <w:rPr>
          <w:sz w:val="12"/>
        </w:rPr>
        <w:t xml:space="preserve">Some have begun to argue that the </w:t>
      </w:r>
      <w:r w:rsidRPr="008E0047">
        <w:rPr>
          <w:highlight w:val="yellow"/>
          <w:u w:val="single"/>
        </w:rPr>
        <w:t>“preservation of competition” should be re-recognized as the “end” of antitrust</w:t>
      </w:r>
      <w:r w:rsidRPr="001C60E8">
        <w:rPr>
          <w:u w:val="single"/>
        </w:rPr>
        <w:t>.</w:t>
      </w:r>
      <w:r w:rsidRPr="001C60E8">
        <w:rPr>
          <w:sz w:val="12"/>
        </w:rPr>
        <w:t xml:space="preserve"> Even some members of the judiciary have so stated. Without much fanfare, Justice Stephen Breyer, in condemning so-called “pay for delay” settlements in the pharmaceutical industry, did so based on the “potential for genuine adverse effects on competition.”31 Richard Posner writes that “The purpose of antitrust law, at least as articulated in the modern cases, is to protect the competitive process as a means of promoting economic efficiency.”32</w:t>
      </w:r>
    </w:p>
    <w:p w14:paraId="5F98CF7E" w14:textId="77777777" w:rsidR="00C379E6" w:rsidRPr="001C60E8" w:rsidRDefault="00C379E6" w:rsidP="00C379E6">
      <w:pPr>
        <w:rPr>
          <w:sz w:val="12"/>
        </w:rPr>
      </w:pPr>
      <w:r w:rsidRPr="001C60E8">
        <w:rPr>
          <w:u w:val="single"/>
        </w:rPr>
        <w:t xml:space="preserve">As a legal matter, the </w:t>
      </w:r>
      <w:r w:rsidRPr="008E0047">
        <w:rPr>
          <w:highlight w:val="yellow"/>
          <w:u w:val="single"/>
        </w:rPr>
        <w:t xml:space="preserve">“protection of competition” </w:t>
      </w:r>
      <w:r w:rsidRPr="001C60E8">
        <w:rPr>
          <w:u w:val="single"/>
        </w:rPr>
        <w:t xml:space="preserve">standard </w:t>
      </w:r>
      <w:r w:rsidRPr="008E0047">
        <w:rPr>
          <w:highlight w:val="yellow"/>
          <w:u w:val="single"/>
        </w:rPr>
        <w:t xml:space="preserve">has the </w:t>
      </w:r>
      <w:r w:rsidRPr="008E0047">
        <w:rPr>
          <w:b/>
          <w:iCs/>
          <w:highlight w:val="yellow"/>
          <w:u w:val="single"/>
          <w:bdr w:val="single" w:sz="12" w:space="0" w:color="auto"/>
        </w:rPr>
        <w:t>advantage of much greater support from</w:t>
      </w:r>
      <w:r w:rsidRPr="008E0047">
        <w:rPr>
          <w:highlight w:val="yellow"/>
          <w:u w:val="single"/>
        </w:rPr>
        <w:t xml:space="preserve"> </w:t>
      </w:r>
      <w:r w:rsidRPr="001C60E8">
        <w:rPr>
          <w:u w:val="single"/>
        </w:rPr>
        <w:t xml:space="preserve">congressional intent and </w:t>
      </w:r>
      <w:r w:rsidRPr="008E0047">
        <w:rPr>
          <w:b/>
          <w:iCs/>
          <w:highlight w:val="yellow"/>
          <w:u w:val="single"/>
          <w:bdr w:val="single" w:sz="12" w:space="0" w:color="auto"/>
        </w:rPr>
        <w:t>earlier precedent</w:t>
      </w:r>
      <w:r w:rsidRPr="001C60E8">
        <w:rPr>
          <w:sz w:val="12"/>
        </w:rPr>
        <w:t xml:space="preserve">. </w:t>
      </w:r>
      <w:r w:rsidRPr="001C60E8">
        <w:rPr>
          <w:u w:val="single"/>
        </w:rPr>
        <w:t>It is a challenging, even absurd exercise, to pick a modern economic standard out of the language of the Sherman, Clayton, or Anti-Merger Acts or their legislative histories</w:t>
      </w:r>
      <w:r w:rsidRPr="001C60E8">
        <w:rPr>
          <w:sz w:val="12"/>
        </w:rPr>
        <w:t xml:space="preserve">. The idea that Congress was concerned with “allocative efficiency” in 1890 or even 1914 or 1950 is an economic version of anthropomorphism.33 </w:t>
      </w:r>
      <w:r w:rsidRPr="001C60E8">
        <w:rPr>
          <w:u w:val="single"/>
        </w:rPr>
        <w:t>In contrast, it is no great stretch to say that Congress was interested in the preservation of competition</w:t>
      </w:r>
      <w:r w:rsidRPr="001C60E8">
        <w:rPr>
          <w:sz w:val="12"/>
        </w:rPr>
        <w:t>. The Congressional Record does not contain the words “allocative efficiency,” “consumer welfare” or “wealth transfer” but it does repeatedly discuss the choice between competition and monopoly. Here, as just one typical example, is Representative Dick Thompson in 1914: “the one thing we wish to maintain, and retain and sustain, is competition. We want to destroy monopoly and restore and maintain competition.”34</w:t>
      </w:r>
    </w:p>
    <w:p w14:paraId="045D0C83" w14:textId="77777777" w:rsidR="00C379E6" w:rsidRPr="001C60E8" w:rsidRDefault="00C379E6" w:rsidP="00C379E6">
      <w:pPr>
        <w:rPr>
          <w:sz w:val="12"/>
        </w:rPr>
      </w:pPr>
      <w:r w:rsidRPr="001C60E8">
        <w:rPr>
          <w:sz w:val="12"/>
        </w:rPr>
        <w:t xml:space="preserve">These considerations suggest a return to the “protection of competition” as the recognized goal of American antitrust law. </w:t>
      </w:r>
      <w:r w:rsidRPr="008E0047">
        <w:rPr>
          <w:highlight w:val="yellow"/>
          <w:u w:val="single"/>
        </w:rPr>
        <w:t xml:space="preserve">It is a </w:t>
      </w:r>
      <w:r w:rsidRPr="008E0047">
        <w:rPr>
          <w:b/>
          <w:iCs/>
          <w:highlight w:val="yellow"/>
          <w:u w:val="single"/>
          <w:bdr w:val="single" w:sz="12" w:space="0" w:color="auto"/>
        </w:rPr>
        <w:t>return</w:t>
      </w:r>
      <w:r w:rsidRPr="008E0047">
        <w:rPr>
          <w:highlight w:val="yellow"/>
          <w:u w:val="single"/>
        </w:rPr>
        <w:t>, for</w:t>
      </w:r>
      <w:r w:rsidRPr="001C60E8">
        <w:rPr>
          <w:sz w:val="12"/>
        </w:rPr>
        <w:t xml:space="preserve">, as Barak Orbach makes clear, </w:t>
      </w:r>
      <w:r w:rsidRPr="008E0047">
        <w:rPr>
          <w:highlight w:val="yellow"/>
          <w:u w:val="single"/>
        </w:rPr>
        <w:t xml:space="preserve">protection of competition was, </w:t>
      </w:r>
      <w:r w:rsidRPr="008E0047">
        <w:rPr>
          <w:b/>
          <w:iCs/>
          <w:highlight w:val="yellow"/>
          <w:u w:val="single"/>
          <w:bdr w:val="single" w:sz="12" w:space="0" w:color="auto"/>
        </w:rPr>
        <w:t>from the 1890s through 1970s</w:t>
      </w:r>
      <w:r w:rsidRPr="008E0047">
        <w:rPr>
          <w:highlight w:val="yellow"/>
          <w:u w:val="single"/>
        </w:rPr>
        <w:t xml:space="preserve">, the </w:t>
      </w:r>
      <w:r w:rsidRPr="008E0047">
        <w:rPr>
          <w:b/>
          <w:iCs/>
          <w:highlight w:val="yellow"/>
          <w:u w:val="single"/>
          <w:bdr w:val="single" w:sz="12" w:space="0" w:color="auto"/>
        </w:rPr>
        <w:t>accepted</w:t>
      </w:r>
      <w:r w:rsidRPr="008E0047">
        <w:rPr>
          <w:sz w:val="12"/>
          <w:highlight w:val="yellow"/>
        </w:rPr>
        <w:t xml:space="preserve"> </w:t>
      </w:r>
      <w:r w:rsidRPr="001C60E8">
        <w:rPr>
          <w:sz w:val="12"/>
        </w:rPr>
        <w:t xml:space="preserve">and restated </w:t>
      </w:r>
      <w:r w:rsidRPr="008E0047">
        <w:rPr>
          <w:b/>
          <w:iCs/>
          <w:highlight w:val="yellow"/>
          <w:u w:val="single"/>
          <w:bdr w:val="single" w:sz="12" w:space="0" w:color="auto"/>
        </w:rPr>
        <w:t>goal of</w:t>
      </w:r>
      <w:r w:rsidRPr="008E0047">
        <w:rPr>
          <w:sz w:val="12"/>
          <w:highlight w:val="yellow"/>
        </w:rPr>
        <w:t xml:space="preserve"> </w:t>
      </w:r>
      <w:r w:rsidRPr="001C60E8">
        <w:rPr>
          <w:sz w:val="12"/>
        </w:rPr>
        <w:t xml:space="preserve">the </w:t>
      </w:r>
      <w:r w:rsidRPr="008E0047">
        <w:rPr>
          <w:b/>
          <w:iCs/>
          <w:highlight w:val="yellow"/>
          <w:u w:val="single"/>
          <w:bdr w:val="single" w:sz="12" w:space="0" w:color="auto"/>
        </w:rPr>
        <w:t xml:space="preserve">antitrust </w:t>
      </w:r>
      <w:r w:rsidRPr="001C60E8">
        <w:rPr>
          <w:b/>
          <w:iCs/>
          <w:u w:val="single"/>
          <w:bdr w:val="single" w:sz="12" w:space="0" w:color="auto"/>
        </w:rPr>
        <w:t>laws</w:t>
      </w:r>
      <w:r w:rsidRPr="001C60E8">
        <w:rPr>
          <w:sz w:val="12"/>
        </w:rPr>
        <w:t xml:space="preserve">.35 </w:t>
      </w:r>
      <w:r w:rsidRPr="001C60E8">
        <w:rPr>
          <w:u w:val="single"/>
        </w:rPr>
        <w:t>The point was repeated over the decades: In 1904 the Supreme Court said in N. Sec. Co. v.</w:t>
      </w:r>
      <w:r w:rsidRPr="001C60E8">
        <w:rPr>
          <w:sz w:val="12"/>
        </w:rPr>
        <w:t xml:space="preserve"> </w:t>
      </w:r>
      <w:r w:rsidRPr="001C60E8">
        <w:rPr>
          <w:u w:val="single"/>
        </w:rPr>
        <w:t>U</w:t>
      </w:r>
      <w:r w:rsidRPr="001C60E8">
        <w:rPr>
          <w:sz w:val="12"/>
        </w:rPr>
        <w:t xml:space="preserve">nited </w:t>
      </w:r>
      <w:r w:rsidRPr="001C60E8">
        <w:rPr>
          <w:u w:val="single"/>
        </w:rPr>
        <w:t>S</w:t>
      </w:r>
      <w:r w:rsidRPr="001C60E8">
        <w:rPr>
          <w:sz w:val="12"/>
        </w:rPr>
        <w:t xml:space="preserve">tates </w:t>
      </w:r>
      <w:r w:rsidRPr="001C60E8">
        <w:rPr>
          <w:u w:val="single"/>
        </w:rPr>
        <w:t>that the Sherman Act</w:t>
      </w:r>
      <w:r w:rsidRPr="001C60E8">
        <w:rPr>
          <w:sz w:val="12"/>
        </w:rPr>
        <w:t xml:space="preserve"> “has </w:t>
      </w:r>
      <w:r w:rsidRPr="001C60E8">
        <w:rPr>
          <w:u w:val="single"/>
        </w:rPr>
        <w:t>prescribed the rule of free competition</w:t>
      </w:r>
      <w:r w:rsidRPr="001C60E8">
        <w:rPr>
          <w:sz w:val="12"/>
        </w:rPr>
        <w:t xml:space="preserve"> among those engaged in ... commerce.”36 </w:t>
      </w:r>
      <w:r w:rsidRPr="001C60E8">
        <w:rPr>
          <w:u w:val="single"/>
        </w:rPr>
        <w:t>In the 50s, it stated in Standard Oil Co. v. FTC, “The heart of our national economic policy long has been</w:t>
      </w:r>
      <w:r w:rsidRPr="001C60E8">
        <w:rPr>
          <w:sz w:val="12"/>
        </w:rPr>
        <w:t xml:space="preserve"> faith in the value of </w:t>
      </w:r>
      <w:r w:rsidRPr="001C60E8">
        <w:rPr>
          <w:u w:val="single"/>
        </w:rPr>
        <w:t>competition</w:t>
      </w:r>
      <w:r w:rsidRPr="001C60E8">
        <w:rPr>
          <w:sz w:val="12"/>
        </w:rPr>
        <w:t xml:space="preserve">. In the Sherman and Clayton Acts, as well as in the Robinson-Patman Act, ‘Congress was dealing with competition, which it sought to protect, and monopoly, which it sought to prevent.’”37 And </w:t>
      </w:r>
      <w:r w:rsidRPr="001C60E8">
        <w:rPr>
          <w:u w:val="single"/>
        </w:rPr>
        <w:t>in 1978, the Court observed that “Congress . . . sought to establish a regime of competition as the fundamental principle governing commerce in this country</w:t>
      </w:r>
      <w:r w:rsidRPr="001C60E8">
        <w:rPr>
          <w:sz w:val="12"/>
        </w:rPr>
        <w:t xml:space="preserve">.”38 </w:t>
      </w:r>
      <w:r w:rsidRPr="008E0047">
        <w:rPr>
          <w:rStyle w:val="StyleUnderline"/>
        </w:rPr>
        <w:t xml:space="preserve">In short, </w:t>
      </w:r>
      <w:r w:rsidRPr="008E0047">
        <w:rPr>
          <w:b/>
          <w:iCs/>
          <w:highlight w:val="yellow"/>
          <w:u w:val="single"/>
          <w:bdr w:val="single" w:sz="12" w:space="0" w:color="auto"/>
        </w:rPr>
        <w:t>to use the “protection of competition” standard is not to break new ground but to return to previous practice</w:t>
      </w:r>
      <w:r w:rsidRPr="001C60E8">
        <w:rPr>
          <w:sz w:val="12"/>
        </w:rPr>
        <w:t>.</w:t>
      </w:r>
    </w:p>
    <w:p w14:paraId="00B5BB1C" w14:textId="77777777" w:rsidR="00C379E6" w:rsidRPr="001C60E8" w:rsidRDefault="00C379E6" w:rsidP="00C379E6">
      <w:pPr>
        <w:rPr>
          <w:sz w:val="12"/>
        </w:rPr>
      </w:pPr>
      <w:r w:rsidRPr="001C60E8">
        <w:rPr>
          <w:sz w:val="12"/>
        </w:rPr>
        <w:t>C. Protection of the Competition in Practice</w:t>
      </w:r>
    </w:p>
    <w:p w14:paraId="56D7D984" w14:textId="77777777" w:rsidR="00C379E6" w:rsidRDefault="00C379E6" w:rsidP="00C379E6">
      <w:pPr>
        <w:rPr>
          <w:sz w:val="12"/>
        </w:rPr>
      </w:pPr>
      <w:r w:rsidRPr="001C60E8">
        <w:rPr>
          <w:sz w:val="12"/>
        </w:rPr>
        <w:t xml:space="preserve">This leads us, finally, to our question: </w:t>
      </w:r>
      <w:r w:rsidRPr="008E0047">
        <w:rPr>
          <w:b/>
          <w:iCs/>
          <w:sz w:val="28"/>
          <w:highlight w:val="yellow"/>
          <w:u w:val="single"/>
          <w:bdr w:val="single" w:sz="12" w:space="0" w:color="auto"/>
        </w:rPr>
        <w:t>is “</w:t>
      </w:r>
      <w:r w:rsidRPr="00237AA0">
        <w:rPr>
          <w:rStyle w:val="Emphasis"/>
          <w:highlight w:val="cyan"/>
        </w:rPr>
        <w:t>protection of competition</w:t>
      </w:r>
      <w:r w:rsidRPr="008E0047">
        <w:rPr>
          <w:b/>
          <w:iCs/>
          <w:sz w:val="28"/>
          <w:highlight w:val="yellow"/>
          <w:u w:val="single"/>
          <w:bdr w:val="single" w:sz="12" w:space="0" w:color="auto"/>
        </w:rPr>
        <w:t>”</w:t>
      </w:r>
      <w:r w:rsidRPr="008E0047">
        <w:rPr>
          <w:sz w:val="24"/>
          <w:highlight w:val="yellow"/>
          <w:u w:val="single"/>
        </w:rPr>
        <w:t xml:space="preserve"> </w:t>
      </w:r>
      <w:r w:rsidRPr="001C60E8">
        <w:rPr>
          <w:sz w:val="12"/>
        </w:rPr>
        <w:t xml:space="preserve">or “protection of the competitive process” </w:t>
      </w:r>
      <w:r w:rsidRPr="008E0047">
        <w:rPr>
          <w:b/>
          <w:iCs/>
          <w:sz w:val="28"/>
          <w:highlight w:val="yellow"/>
          <w:u w:val="single"/>
          <w:bdr w:val="single" w:sz="12" w:space="0" w:color="auto"/>
        </w:rPr>
        <w:t xml:space="preserve">too indeterminate </w:t>
      </w:r>
      <w:r w:rsidRPr="008E0047">
        <w:rPr>
          <w:rStyle w:val="StyleUnderline"/>
        </w:rPr>
        <w:t>a standard?</w:t>
      </w:r>
      <w:r w:rsidRPr="001C60E8">
        <w:rPr>
          <w:sz w:val="24"/>
          <w:u w:val="single"/>
        </w:rPr>
        <w:t xml:space="preserve"> </w:t>
      </w:r>
      <w:r w:rsidRPr="001C60E8">
        <w:rPr>
          <w:sz w:val="12"/>
        </w:rPr>
        <w:t>I think the answer is “</w:t>
      </w:r>
      <w:r w:rsidRPr="008E0047">
        <w:rPr>
          <w:b/>
          <w:iCs/>
          <w:sz w:val="28"/>
          <w:highlight w:val="yellow"/>
          <w:u w:val="single"/>
          <w:bdr w:val="single" w:sz="12" w:space="0" w:color="auto"/>
        </w:rPr>
        <w:t>no</w:t>
      </w:r>
      <w:r w:rsidRPr="001C60E8">
        <w:rPr>
          <w:sz w:val="12"/>
        </w:rPr>
        <w:t xml:space="preserve">,” </w:t>
      </w:r>
      <w:r w:rsidRPr="008E0047">
        <w:rPr>
          <w:b/>
          <w:iCs/>
          <w:sz w:val="28"/>
          <w:highlight w:val="yellow"/>
          <w:u w:val="single"/>
          <w:bdr w:val="single" w:sz="12" w:space="0" w:color="auto"/>
        </w:rPr>
        <w:t xml:space="preserve">because it draws on tests already in use in </w:t>
      </w:r>
      <w:r w:rsidRPr="008E0047">
        <w:rPr>
          <w:rStyle w:val="StyleUnderline"/>
        </w:rPr>
        <w:t>antitrust law and practice</w:t>
      </w:r>
      <w:r w:rsidRPr="001C60E8">
        <w:rPr>
          <w:sz w:val="12"/>
        </w:rPr>
        <w:t xml:space="preserve">. Nonetheless, I think that </w:t>
      </w:r>
      <w:r w:rsidRPr="00237AA0">
        <w:rPr>
          <w:rStyle w:val="Emphasis"/>
          <w:highlight w:val="cyan"/>
        </w:rPr>
        <w:t>its development will require much further work and practice to arrive at practicable standards</w:t>
      </w:r>
      <w:r w:rsidRPr="001C60E8">
        <w:rPr>
          <w:sz w:val="12"/>
        </w:rPr>
        <w:t xml:space="preserve">. Indeed, </w:t>
      </w:r>
      <w:r w:rsidRPr="009926A2">
        <w:rPr>
          <w:rStyle w:val="Emphasis"/>
          <w:highlight w:val="cyan"/>
        </w:rPr>
        <w:t>this short writing surely does not represent the</w:t>
      </w:r>
      <w:r w:rsidRPr="009926A2">
        <w:rPr>
          <w:rStyle w:val="Emphasis"/>
        </w:rPr>
        <w:t xml:space="preserve"> </w:t>
      </w:r>
      <w:r w:rsidRPr="001C60E8">
        <w:rPr>
          <w:sz w:val="12"/>
        </w:rPr>
        <w:t xml:space="preserve">author’s </w:t>
      </w:r>
      <w:r w:rsidRPr="009926A2">
        <w:rPr>
          <w:rStyle w:val="Emphasis"/>
          <w:highlight w:val="cyan"/>
        </w:rPr>
        <w:t>final thoughts on the matter</w:t>
      </w:r>
      <w:r w:rsidRPr="001C60E8">
        <w:rPr>
          <w:sz w:val="12"/>
        </w:rPr>
        <w:t>. What I describe here is a beginning of what I think is an important and indeed essential project for the future of the law.</w:t>
      </w:r>
    </w:p>
    <w:p w14:paraId="31C08D93" w14:textId="77777777" w:rsidR="00C379E6" w:rsidRPr="007922E9" w:rsidRDefault="00C379E6" w:rsidP="00C379E6">
      <w:pPr>
        <w:pStyle w:val="Heading4"/>
        <w:rPr>
          <w:rFonts w:cs="Times New Roman"/>
        </w:rPr>
      </w:pPr>
      <w:r>
        <w:rPr>
          <w:rFonts w:cs="Times New Roman"/>
        </w:rPr>
        <w:t xml:space="preserve">2. Morale— </w:t>
      </w:r>
      <w:r w:rsidRPr="007922E9">
        <w:rPr>
          <w:rFonts w:cs="Times New Roman"/>
        </w:rPr>
        <w:t>The plan’s perceived as a fundamental critique of FTC’s legacy---that devastates morale</w:t>
      </w:r>
    </w:p>
    <w:p w14:paraId="4303FF91" w14:textId="77777777" w:rsidR="00C379E6" w:rsidRPr="007922E9" w:rsidRDefault="00C379E6" w:rsidP="00C379E6">
      <w:r w:rsidRPr="007922E9">
        <w:rPr>
          <w:rStyle w:val="Style13ptBold"/>
        </w:rPr>
        <w:t>Kovacic 20</w:t>
      </w:r>
      <w:r w:rsidRPr="007922E9">
        <w:t xml:space="preserve">, Global Competition Professor of Law and Policy, et al (William, with Allison Jones, “Antitrust’s Implementation Blind Side: Challenges to Major Expansion of U.S. Competition Policy,” </w:t>
      </w:r>
      <w:r w:rsidRPr="007922E9">
        <w:rPr>
          <w:i/>
          <w:iCs/>
        </w:rPr>
        <w:t>The Antitrust Bulletin</w:t>
      </w:r>
      <w:r w:rsidRPr="007922E9">
        <w:t>, 65.2)</w:t>
      </w:r>
    </w:p>
    <w:p w14:paraId="0B703C3D" w14:textId="77777777" w:rsidR="00C379E6" w:rsidRPr="007E58F4" w:rsidRDefault="00C379E6" w:rsidP="00C379E6">
      <w:pPr>
        <w:rPr>
          <w:sz w:val="16"/>
        </w:rPr>
      </w:pPr>
      <w:r w:rsidRPr="007E58F4">
        <w:rPr>
          <w:sz w:val="16"/>
        </w:rPr>
        <w:t xml:space="preserve">(ii) Respecting and Learning from Past Achievements. </w:t>
      </w:r>
      <w:r w:rsidRPr="007922E9">
        <w:rPr>
          <w:rStyle w:val="StyleUnderline"/>
        </w:rPr>
        <w:t xml:space="preserve">In the United States, </w:t>
      </w:r>
      <w:r w:rsidRPr="007E58F4">
        <w:rPr>
          <w:rStyle w:val="StyleUnderline"/>
          <w:highlight w:val="cyan"/>
        </w:rPr>
        <w:t>there is a</w:t>
      </w:r>
      <w:r w:rsidRPr="007922E9">
        <w:rPr>
          <w:rStyle w:val="StyleUnderline"/>
        </w:rPr>
        <w:t xml:space="preserve">n unfortunate </w:t>
      </w:r>
      <w:r w:rsidRPr="007E58F4">
        <w:rPr>
          <w:rStyle w:val="StyleUnderline"/>
          <w:highlight w:val="cyan"/>
        </w:rPr>
        <w:t>habit of</w:t>
      </w:r>
      <w:r w:rsidRPr="007922E9">
        <w:rPr>
          <w:rStyle w:val="StyleUnderline"/>
        </w:rPr>
        <w:t xml:space="preserve"> making the case for major reforms by </w:t>
      </w:r>
      <w:r w:rsidRPr="007E58F4">
        <w:rPr>
          <w:rStyle w:val="StyleUnderline"/>
          <w:highlight w:val="cyan"/>
        </w:rPr>
        <w:t>depicting</w:t>
      </w:r>
      <w:r w:rsidRPr="007922E9">
        <w:rPr>
          <w:rStyle w:val="StyleUnderline"/>
        </w:rPr>
        <w:t xml:space="preserve"> the </w:t>
      </w:r>
      <w:r w:rsidRPr="007E58F4">
        <w:rPr>
          <w:rStyle w:val="StyleUnderline"/>
          <w:highlight w:val="cyan"/>
        </w:rPr>
        <w:t>existing</w:t>
      </w:r>
      <w:r w:rsidRPr="007922E9">
        <w:rPr>
          <w:rStyle w:val="StyleUnderline"/>
        </w:rPr>
        <w:t xml:space="preserve"> policy making </w:t>
      </w:r>
      <w:r w:rsidRPr="007E58F4">
        <w:rPr>
          <w:rStyle w:val="StyleUnderline"/>
          <w:highlight w:val="cyan"/>
        </w:rPr>
        <w:t>institutions as</w:t>
      </w:r>
      <w:r w:rsidRPr="007E58F4">
        <w:rPr>
          <w:sz w:val="16"/>
        </w:rPr>
        <w:t xml:space="preserve"> utterly incompetent, slothful, or corrupt.61 Reform advocates sometimes appear to believe that any recognition that existing institutions sometimes have done good work undermines the case for fundamental reform. There is a perceived imperative to portray the responsible bodies and their leaders as </w:t>
      </w:r>
      <w:r w:rsidRPr="007E58F4">
        <w:rPr>
          <w:rStyle w:val="StyleUnderline"/>
          <w:highlight w:val="cyan"/>
        </w:rPr>
        <w:t>hopelessly</w:t>
      </w:r>
      <w:r w:rsidRPr="007E58F4">
        <w:rPr>
          <w:sz w:val="16"/>
          <w:highlight w:val="cyan"/>
        </w:rPr>
        <w:t xml:space="preserve"> </w:t>
      </w:r>
      <w:r w:rsidRPr="007E58F4">
        <w:rPr>
          <w:rStyle w:val="StyleUnderline"/>
          <w:highlight w:val="cyan"/>
        </w:rPr>
        <w:t>inadequate</w:t>
      </w:r>
      <w:r w:rsidRPr="007E58F4">
        <w:rPr>
          <w:sz w:val="16"/>
        </w:rPr>
        <w:t xml:space="preserve">. Electoral campaigns can sharpen this tendency by leading the opposition party to claim that the incumbent administration’s program was an unrelieved failure. In a striking number of instances, </w:t>
      </w:r>
      <w:r w:rsidRPr="007922E9">
        <w:rPr>
          <w:rStyle w:val="StyleUnderline"/>
        </w:rPr>
        <w:t xml:space="preserve">this pattern has emerged </w:t>
      </w:r>
      <w:r w:rsidRPr="007E58F4">
        <w:rPr>
          <w:rStyle w:val="StyleUnderline"/>
          <w:highlight w:val="cyan"/>
        </w:rPr>
        <w:t>in</w:t>
      </w:r>
      <w:r w:rsidRPr="007922E9">
        <w:rPr>
          <w:rStyle w:val="StyleUnderline"/>
        </w:rPr>
        <w:t xml:space="preserve"> discussions of </w:t>
      </w:r>
      <w:r w:rsidRPr="007E58F4">
        <w:rPr>
          <w:rStyle w:val="StyleUnderline"/>
          <w:highlight w:val="cyan"/>
        </w:rPr>
        <w:t>antitrust</w:t>
      </w:r>
      <w:r w:rsidRPr="007E58F4">
        <w:rPr>
          <w:sz w:val="16"/>
        </w:rPr>
        <w:t xml:space="preserve"> policy.62 In current discussions about the future of the U.S. antitrust regime, advocates of fundamental reform sometimes portray the federal antitrust enforcement agencies as decrepit -- perhaps to underscore the need for basic change.63 The implication is that, because the antitrust system has failed so miserably, there are few, if any, positive lessons to be derived from experience since the retrenchment of U.S. policy began in the late 1970s, </w:t>
      </w:r>
      <w:r w:rsidRPr="007922E9">
        <w:rPr>
          <w:rStyle w:val="StyleUnderline"/>
        </w:rPr>
        <w:t>and</w:t>
      </w:r>
      <w:r w:rsidRPr="007E58F4">
        <w:rPr>
          <w:sz w:val="16"/>
        </w:rPr>
        <w:t xml:space="preserve"> certainly none since 2000. This style of argument </w:t>
      </w:r>
      <w:r w:rsidRPr="007922E9">
        <w:rPr>
          <w:rStyle w:val="StyleUnderline"/>
        </w:rPr>
        <w:t>has</w:t>
      </w:r>
      <w:r w:rsidRPr="007E58F4">
        <w:rPr>
          <w:sz w:val="16"/>
        </w:rPr>
        <w:t xml:space="preserve"> several potential </w:t>
      </w:r>
      <w:r w:rsidRPr="007922E9">
        <w:rPr>
          <w:rStyle w:val="StyleUnderline"/>
        </w:rPr>
        <w:t>costs</w:t>
      </w:r>
      <w:r w:rsidRPr="007E58F4">
        <w:rPr>
          <w:sz w:val="16"/>
        </w:rPr>
        <w:t xml:space="preserve">. One danger is that it overlooks genuine accomplishments and, in doing so, ignores experience that suggests how to build successful programs in the future. We offer three examples that deserve close study in building future cases that seek to expand the reach of the antitrust system. The first is the development of the FTC’s pharmaceutical and non-pharmaceutical health care program from the mid-1970s forward. The Commission identified health care as a major priority and devised a strategy that used the full range of the agency’s policy tools – cases, rules, reports, and advocacy – to change doctrine and alter business behavior.64 The affected business enterprises were (and are) economically powerful and politically influential, and they mounted powerful campaigns in the courts and in the Congress to blunt the Commission’s initiatives. The difficulty of the FTC’s program is perhaps most apparent in the case of health care services. The agency had to win cases before courts that displayed skepticism about whether competition had a useful role to play in the delivery of health care, or in any of what are known as the learned professions.65 The FTC also had to outmaneuver an industry that was bent on gaining legislative relief from antitrust scrutiny. Allied with other professional groups, the leading U.S. medical societies came within an inch in the late 1970s and early 1980s of persuading Congress to withdraw the FTC’s jurisdiction to apply the antitrust law to the professions.66 A second example is the FTC’s effort over the past two decades to restore the effectiveness of the “quick look” as an analytical tool in the wake of the Supreme Court’s decision in Federal Trade Commission v. California Dental Association (CDA).67 By 2001, it had become apparent to the FTC’s senior leadership team that CDA had raised doubts about the application of the quick look method of analysis to truncate the assessment of behavior that, while not previously condemned as illegal per se, strongly resembled conduct that antitrust jurisprudence had forbidden categorically.68 The agency responded with a strategy focused on the development of cases that would enable the Commission to use its administrative adjudication authority to persuade courts to reject the broader negative implications of CDA and restore the vitality of the quick look. This initiative ultimately generated court of appeals decisions that upheld the Commission’s effort to treat certain behavior as “inherently suspect” without proving that the defendant possessed market power and to require the defendant to offer cognizable, plausible justifications.69 A third example is the FTC’s successful litigation of three cases before the Supreme Court over the past decade.70 Not since the 1960s has the Commission litigated and won three consecutive antitrust cases before the Supreme Court. Each matter involved difficult issues and featured strong opposition from the defendants and amici. Had the FTC been a “timid” institution, one cannot imagine that it wouild have mounted or sustained these litigation challenges. The programs that accounted for these results were not accidental. Each program began with a careful examination of the existing framework of doctrine and policy to identify desired areas of extension. This stock-taking guided the identification of potential candidates for cases and the application of other policymaking tools.71 Each program built incrementally upon the bipartisan contributions of agency leadership and the sustained commitment of staff across several presidential administrations headed by Democrats and Republicans. If one assumes (as a number of reform proponents assert) that the FTC was a useless body in the modern era, there would be little purpose in studying these examples, or anything else it did, as there would be nothing useful to learn. The paint-it-black interpretation of modern antitrust history makes the costly error of tossing aside experience that might inform the successful implementation of new reforms. </w:t>
      </w:r>
      <w:r w:rsidRPr="007922E9">
        <w:rPr>
          <w:rStyle w:val="StyleUnderline"/>
        </w:rPr>
        <w:t>A</w:t>
      </w:r>
      <w:r w:rsidRPr="007E58F4">
        <w:rPr>
          <w:sz w:val="16"/>
        </w:rPr>
        <w:t xml:space="preserve"> second </w:t>
      </w:r>
      <w:r w:rsidRPr="007E58F4">
        <w:rPr>
          <w:rStyle w:val="StyleUnderline"/>
          <w:highlight w:val="cyan"/>
        </w:rPr>
        <w:t>notable harm from the catastrophe narrative,</w:t>
      </w:r>
      <w:r w:rsidRPr="007922E9">
        <w:rPr>
          <w:rStyle w:val="StyleUnderline"/>
        </w:rPr>
        <w:t xml:space="preserve"> most relevant to</w:t>
      </w:r>
      <w:r w:rsidRPr="007E58F4">
        <w:rPr>
          <w:sz w:val="16"/>
        </w:rPr>
        <w:t xml:space="preserve"> the discussion of </w:t>
      </w:r>
      <w:r w:rsidRPr="007922E9">
        <w:rPr>
          <w:rStyle w:val="StyleUnderline"/>
        </w:rPr>
        <w:t xml:space="preserve">human capital, </w:t>
      </w:r>
      <w:r w:rsidRPr="007E58F4">
        <w:rPr>
          <w:rStyle w:val="StyleUnderline"/>
          <w:highlight w:val="cyan"/>
        </w:rPr>
        <w:t xml:space="preserve">is its demoralizing effect on the agency’s </w:t>
      </w:r>
      <w:r w:rsidRPr="007E58F4">
        <w:rPr>
          <w:rStyle w:val="StyleUnderline"/>
        </w:rPr>
        <w:t xml:space="preserve">existing managers and </w:t>
      </w:r>
      <w:r w:rsidRPr="007E58F4">
        <w:rPr>
          <w:rStyle w:val="StyleUnderline"/>
          <w:highlight w:val="cyan"/>
        </w:rPr>
        <w:t xml:space="preserve">staff. </w:t>
      </w:r>
      <w:r w:rsidRPr="007E58F4">
        <w:rPr>
          <w:rStyle w:val="Emphasis"/>
          <w:highlight w:val="cyan"/>
        </w:rPr>
        <w:t>To see one’s previous work portrayed as substandard</w:t>
      </w:r>
      <w:r w:rsidRPr="007E58F4">
        <w:rPr>
          <w:sz w:val="16"/>
        </w:rPr>
        <w:t xml:space="preserve">, or worse, </w:t>
      </w:r>
      <w:r w:rsidRPr="007E58F4">
        <w:rPr>
          <w:rStyle w:val="Emphasis"/>
        </w:rPr>
        <w:t xml:space="preserve">tends </w:t>
      </w:r>
      <w:r w:rsidRPr="007E58F4">
        <w:rPr>
          <w:rStyle w:val="Emphasis"/>
          <w:highlight w:val="cyan"/>
        </w:rPr>
        <w:t xml:space="preserve">not </w:t>
      </w:r>
      <w:r w:rsidRPr="007E58F4">
        <w:rPr>
          <w:rStyle w:val="Emphasis"/>
        </w:rPr>
        <w:t xml:space="preserve">to </w:t>
      </w:r>
      <w:r w:rsidRPr="007E58F4">
        <w:rPr>
          <w:rStyle w:val="Emphasis"/>
          <w:highlight w:val="cyan"/>
        </w:rPr>
        <w:t>inspire superior effort</w:t>
      </w:r>
      <w:r w:rsidRPr="007E58F4">
        <w:rPr>
          <w:sz w:val="16"/>
        </w:rPr>
        <w:t xml:space="preserve">. It </w:t>
      </w:r>
      <w:r w:rsidRPr="007E58F4">
        <w:rPr>
          <w:rStyle w:val="StyleUnderline"/>
          <w:highlight w:val="cyan"/>
        </w:rPr>
        <w:t>breeds cynicism and distrust where managers and staff understand that the critique badly distorts what they have done</w:t>
      </w:r>
      <w:r w:rsidRPr="007E58F4">
        <w:rPr>
          <w:sz w:val="16"/>
        </w:rPr>
        <w:t xml:space="preserve">. </w:t>
      </w:r>
      <w:r w:rsidRPr="007922E9">
        <w:rPr>
          <w:rStyle w:val="StyleUnderline"/>
        </w:rPr>
        <w:t xml:space="preserve">Proponents of basic change must realize that the </w:t>
      </w:r>
      <w:r w:rsidRPr="007E58F4">
        <w:rPr>
          <w:rStyle w:val="StyleUnderline"/>
          <w:highlight w:val="cyan"/>
        </w:rPr>
        <w:t>success of</w:t>
      </w:r>
      <w:r w:rsidRPr="007922E9">
        <w:rPr>
          <w:rStyle w:val="StyleUnderline"/>
        </w:rPr>
        <w:t xml:space="preserve"> their program to expand </w:t>
      </w:r>
      <w:r w:rsidRPr="007E58F4">
        <w:rPr>
          <w:rStyle w:val="StyleUnderline"/>
          <w:highlight w:val="cyan"/>
        </w:rPr>
        <w:t>antitrust</w:t>
      </w:r>
      <w:r w:rsidRPr="007922E9">
        <w:rPr>
          <w:rStyle w:val="StyleUnderline"/>
        </w:rPr>
        <w:t xml:space="preserve"> intervention </w:t>
      </w:r>
      <w:r w:rsidRPr="007E58F4">
        <w:rPr>
          <w:rStyle w:val="StyleUnderline"/>
          <w:highlight w:val="cyan"/>
        </w:rPr>
        <w:t xml:space="preserve">will </w:t>
      </w:r>
      <w:r w:rsidRPr="007E58F4">
        <w:rPr>
          <w:rStyle w:val="Emphasis"/>
          <w:highlight w:val="cyan"/>
        </w:rPr>
        <w:t>require major contributions from existing staff and managers</w:t>
      </w:r>
      <w:r w:rsidRPr="007E58F4">
        <w:rPr>
          <w:sz w:val="16"/>
          <w:highlight w:val="cyan"/>
        </w:rPr>
        <w:t>.</w:t>
      </w:r>
      <w:r w:rsidRPr="007E58F4">
        <w:rPr>
          <w:sz w:val="16"/>
        </w:rPr>
        <w:t xml:space="preserve"> </w:t>
      </w:r>
    </w:p>
    <w:p w14:paraId="6BC3AC7A" w14:textId="77777777" w:rsidR="00C379E6" w:rsidRPr="007922E9" w:rsidRDefault="00C379E6" w:rsidP="00C379E6">
      <w:pPr>
        <w:pStyle w:val="Heading4"/>
        <w:rPr>
          <w:rFonts w:cs="Times New Roman"/>
        </w:rPr>
      </w:pPr>
      <w:r>
        <w:rPr>
          <w:rFonts w:cs="Times New Roman"/>
        </w:rPr>
        <w:t xml:space="preserve">3. Backlash— </w:t>
      </w:r>
      <w:r w:rsidRPr="007922E9">
        <w:rPr>
          <w:rFonts w:cs="Times New Roman"/>
        </w:rPr>
        <w:t xml:space="preserve">Big wins against big players cause FTC </w:t>
      </w:r>
      <w:r w:rsidRPr="007922E9">
        <w:rPr>
          <w:rFonts w:cs="Times New Roman"/>
          <w:u w:val="single"/>
        </w:rPr>
        <w:t>wing-clipping</w:t>
      </w:r>
    </w:p>
    <w:p w14:paraId="4CBCA6A0" w14:textId="77777777" w:rsidR="00C379E6" w:rsidRPr="007922E9" w:rsidRDefault="00C379E6" w:rsidP="00C379E6">
      <w:r w:rsidRPr="007922E9">
        <w:rPr>
          <w:rStyle w:val="Style13ptBold"/>
        </w:rPr>
        <w:t>Hyman 14</w:t>
      </w:r>
      <w:r w:rsidRPr="007922E9">
        <w:t xml:space="preserve">, Workman Chair in Law and Professor of Medicine, University of Illinois, and former special Counsel at the Federal Trade Commission (David A., and William E. Kovacic, Hyman is H. Ross &amp; Helen; Kovacic is Global Competition Professor of Law and Policy, The George Washington University Law School, “Can’t Anyone Here Play This Game - Judging the FTC’s Critics The FTC at 100: Centennial Commemorations and Proposals for Progress: Essays,” George Washington Law Review, 83.6) </w:t>
      </w:r>
    </w:p>
    <w:p w14:paraId="7C512DF3" w14:textId="77777777" w:rsidR="00C379E6" w:rsidRPr="007922E9" w:rsidRDefault="00C379E6" w:rsidP="00C379E6">
      <w:r w:rsidRPr="007922E9">
        <w:t xml:space="preserve">The ABA Commission set out three basic guidelines for the </w:t>
      </w:r>
      <w:r w:rsidRPr="007922E9">
        <w:rPr>
          <w:rStyle w:val="StyleUnderline"/>
          <w:highlight w:val="cyan"/>
        </w:rPr>
        <w:t>FTC</w:t>
      </w:r>
      <w:r w:rsidRPr="007922E9">
        <w:t xml:space="preserve">'s future antitrust work: </w:t>
      </w:r>
    </w:p>
    <w:p w14:paraId="515CBDB6" w14:textId="77777777" w:rsidR="00C379E6" w:rsidRPr="007922E9" w:rsidRDefault="00C379E6" w:rsidP="00C379E6">
      <w:pPr>
        <w:ind w:left="720"/>
      </w:pPr>
      <w:r w:rsidRPr="007922E9">
        <w:t xml:space="preserve">(1) Forsake trivia in favor of economically significant matters;123 </w:t>
      </w:r>
    </w:p>
    <w:p w14:paraId="6DE6C176" w14:textId="77777777" w:rsidR="00C379E6" w:rsidRPr="007922E9" w:rsidRDefault="00C379E6" w:rsidP="00C379E6">
      <w:pPr>
        <w:ind w:left="720"/>
      </w:pPr>
      <w:r w:rsidRPr="007922E9">
        <w:t xml:space="preserve">(2) Emphasize </w:t>
      </w:r>
      <w:r w:rsidRPr="007922E9">
        <w:rPr>
          <w:rStyle w:val="StyleUnderline"/>
          <w:highlight w:val="cyan"/>
        </w:rPr>
        <w:t>cases involving</w:t>
      </w:r>
      <w:r w:rsidRPr="007922E9">
        <w:rPr>
          <w:rStyle w:val="StyleUnderline"/>
        </w:rPr>
        <w:t xml:space="preserve"> complex, </w:t>
      </w:r>
      <w:r w:rsidRPr="007922E9">
        <w:rPr>
          <w:rStyle w:val="StyleUnderline"/>
          <w:highlight w:val="cyan"/>
        </w:rPr>
        <w:t>unsettled questions of competition</w:t>
      </w:r>
      <w:r w:rsidRPr="007922E9">
        <w:t xml:space="preserve"> economics and law, and leave per se cases to the DOJ;124 and </w:t>
      </w:r>
    </w:p>
    <w:p w14:paraId="4898BD9C" w14:textId="77777777" w:rsidR="00C379E6" w:rsidRPr="007922E9" w:rsidRDefault="00C379E6" w:rsidP="00C379E6">
      <w:pPr>
        <w:ind w:left="720"/>
      </w:pPr>
      <w:r w:rsidRPr="007922E9">
        <w:t xml:space="preserve">(3) Replace voluntary commitments with binding, compulsory orders. 12 5 </w:t>
      </w:r>
    </w:p>
    <w:p w14:paraId="26AED953" w14:textId="77777777" w:rsidR="00C379E6" w:rsidRDefault="00C379E6" w:rsidP="00C379E6">
      <w:r w:rsidRPr="007922E9">
        <w:t xml:space="preserve">Each of these </w:t>
      </w:r>
      <w:r w:rsidRPr="007922E9">
        <w:rPr>
          <w:rStyle w:val="StyleUnderline"/>
        </w:rPr>
        <w:t>changes</w:t>
      </w:r>
      <w:r w:rsidRPr="007922E9">
        <w:t xml:space="preserve"> certainly </w:t>
      </w:r>
      <w:r w:rsidRPr="007922E9">
        <w:rPr>
          <w:rStyle w:val="StyleUnderline"/>
          <w:highlight w:val="cyan"/>
        </w:rPr>
        <w:t>sound</w:t>
      </w:r>
      <w:r w:rsidRPr="007922E9">
        <w:rPr>
          <w:highlight w:val="cyan"/>
        </w:rPr>
        <w:t xml:space="preserve">s </w:t>
      </w:r>
      <w:r w:rsidRPr="007922E9">
        <w:rPr>
          <w:rStyle w:val="StyleUnderline"/>
          <w:highlight w:val="cyan"/>
        </w:rPr>
        <w:t>sensible</w:t>
      </w:r>
      <w:r w:rsidRPr="007922E9">
        <w:t xml:space="preserve">, particularly when taken one at a time. After all, who could be against the forsaking of trivia? </w:t>
      </w:r>
      <w:r w:rsidRPr="007922E9">
        <w:rPr>
          <w:rStyle w:val="StyleUnderline"/>
          <w:highlight w:val="cyan"/>
        </w:rPr>
        <w:t>But</w:t>
      </w:r>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7922E9">
        <w:rPr>
          <w:rStyle w:val="StyleUnderline"/>
          <w:highlight w:val="cyan"/>
        </w:rPr>
        <w:t>riskier</w:t>
      </w:r>
      <w:r w:rsidRPr="007922E9">
        <w:rPr>
          <w:rStyle w:val="StyleUnderline"/>
        </w:rPr>
        <w:t xml:space="preserve"> one</w:t>
      </w:r>
      <w:r w:rsidRPr="007922E9">
        <w:t xml:space="preserve">. The </w:t>
      </w:r>
      <w:r w:rsidRPr="007922E9">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7922E9">
        <w:rPr>
          <w:rStyle w:val="Emphasis"/>
          <w:highlight w:val="cyan"/>
        </w:rPr>
        <w:t>galvanizes tougher opposition</w:t>
      </w:r>
      <w:r w:rsidRPr="007922E9">
        <w:rPr>
          <w:rStyle w:val="StyleUnderline"/>
          <w:highlight w:val="cyan"/>
        </w:rPr>
        <w:t xml:space="preserve"> in litigation</w:t>
      </w:r>
      <w:r w:rsidRPr="007922E9">
        <w:rPr>
          <w:rStyle w:val="StyleUnderline"/>
        </w:rPr>
        <w:t xml:space="preserve"> and motivates </w:t>
      </w:r>
      <w:r w:rsidRPr="007922E9">
        <w:rPr>
          <w:rStyle w:val="StyleUnderline"/>
          <w:highlight w:val="cyan"/>
        </w:rPr>
        <w:t>firms</w:t>
      </w:r>
      <w:r w:rsidRPr="007922E9">
        <w:rPr>
          <w:rStyle w:val="StyleUnderline"/>
        </w:rPr>
        <w:t xml:space="preserve"> to </w:t>
      </w:r>
      <w:r w:rsidRPr="007922E9">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7922E9">
        <w:rPr>
          <w:rStyle w:val="StyleUnderline"/>
          <w:highlight w:val="cyan"/>
        </w:rPr>
        <w:t>exposes</w:t>
      </w:r>
      <w:r w:rsidRPr="007922E9">
        <w:rPr>
          <w:rStyle w:val="StyleUnderline"/>
        </w:rPr>
        <w:t xml:space="preserve"> the agency more broadly </w:t>
      </w:r>
      <w:r w:rsidRPr="007922E9">
        <w:rPr>
          <w:rStyle w:val="StyleUnderline"/>
          <w:highlight w:val="cyan"/>
        </w:rPr>
        <w:t>to claims</w:t>
      </w:r>
      <w:r w:rsidRPr="007922E9">
        <w:rPr>
          <w:rStyle w:val="StyleUnderline"/>
        </w:rPr>
        <w:t xml:space="preserve"> that </w:t>
      </w:r>
      <w:r w:rsidRPr="007922E9">
        <w:rPr>
          <w:rStyle w:val="StyleUnderline"/>
          <w:highlight w:val="cyan"/>
        </w:rPr>
        <w:t>it</w:t>
      </w:r>
      <w:r w:rsidRPr="007922E9">
        <w:rPr>
          <w:rStyle w:val="StyleUnderline"/>
        </w:rPr>
        <w:t xml:space="preserve"> is </w:t>
      </w:r>
      <w:r w:rsidRPr="007922E9">
        <w:rPr>
          <w:rStyle w:val="StyleUnderline"/>
          <w:highlight w:val="cyan"/>
        </w:rPr>
        <w:t>engaged in unprecedented enforcement or</w:t>
      </w:r>
      <w:r w:rsidRPr="007922E9">
        <w:rPr>
          <w:rStyle w:val="StyleUnderline"/>
        </w:rPr>
        <w:t xml:space="preserve"> sheer </w:t>
      </w:r>
      <w:r w:rsidRPr="007922E9">
        <w:rPr>
          <w:rStyle w:val="StyleUnderline"/>
          <w:highlight w:val="cyan"/>
        </w:rPr>
        <w:t>adventurism</w:t>
      </w:r>
      <w:r w:rsidRPr="007922E9">
        <w:rPr>
          <w:rStyle w:val="StyleUnderline"/>
        </w:rPr>
        <w:t xml:space="preserve">. The pursuit of tougher remedies </w:t>
      </w:r>
      <w:r w:rsidRPr="007922E9">
        <w:rPr>
          <w:rStyle w:val="StyleUnderline"/>
          <w:highlight w:val="cyan"/>
        </w:rPr>
        <w:t>arouses</w:t>
      </w:r>
      <w:r w:rsidRPr="007922E9">
        <w:t xml:space="preserve"> a </w:t>
      </w:r>
      <w:r w:rsidRPr="007922E9">
        <w:rPr>
          <w:rStyle w:val="StyleUnderline"/>
          <w:highlight w:val="cyan"/>
        </w:rPr>
        <w:t>stronger defense</w:t>
      </w:r>
      <w:r w:rsidRPr="007922E9">
        <w:t xml:space="preserve"> by respondents </w:t>
      </w:r>
      <w:r w:rsidRPr="007922E9">
        <w:rPr>
          <w:rStyle w:val="StyleUnderline"/>
        </w:rPr>
        <w:t>and</w:t>
      </w:r>
      <w:r w:rsidRPr="007922E9">
        <w:t xml:space="preserve">, again, </w:t>
      </w:r>
      <w:r w:rsidRPr="007922E9">
        <w:rPr>
          <w:rStyle w:val="Emphasis"/>
        </w:rPr>
        <w:t xml:space="preserve">increases efforts to enlist Congress </w:t>
      </w:r>
      <w:r w:rsidRPr="007922E9">
        <w:rPr>
          <w:rStyle w:val="Emphasis"/>
          <w:highlight w:val="cyan"/>
        </w:rPr>
        <w:t>to discipline</w:t>
      </w:r>
      <w:r w:rsidRPr="007922E9">
        <w:rPr>
          <w:rStyle w:val="Emphasis"/>
        </w:rPr>
        <w:t xml:space="preserve"> the </w:t>
      </w:r>
      <w:r w:rsidRPr="007922E9">
        <w:rPr>
          <w:rStyle w:val="Emphasis"/>
          <w:highlight w:val="cyan"/>
        </w:rPr>
        <w:t>FTC</w:t>
      </w:r>
      <w:r w:rsidRPr="007922E9">
        <w:t xml:space="preserve">.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bod-ies said the agency's mandate placed it in "a precarious position" from the start: The parties coming within [the FTC's] jurisdiction were often very powerful. </w:t>
      </w:r>
      <w:r w:rsidRPr="007922E9">
        <w:rPr>
          <w:rStyle w:val="StyleUnderline"/>
          <w:highlight w:val="cyan"/>
        </w:rPr>
        <w:t>The more important the business</w:t>
      </w:r>
      <w:r w:rsidRPr="007922E9">
        <w:rPr>
          <w:rStyle w:val="StyleUnderline"/>
        </w:rPr>
        <w:t xml:space="preserve">, the wider its ramifications, and </w:t>
      </w:r>
      <w:r w:rsidRPr="007922E9">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blue ribbon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out, or are ac- tively encouraged to depart. 33 But matters are not so simple. Regulators that create or adminis- ter a program that threatens major commercial interests can leave government and monetize their expertise by guiding firms through the regulatory shoals.1 34 The prosecution of big cases attracts media at- tention and raises the prominence of the officials who set them in mo- tion.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recom- mendations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aw-ful,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7922E9">
        <w:rPr>
          <w:rStyle w:val="StyleUnderline"/>
          <w:highlight w:val="cyan"/>
        </w:rPr>
        <w:t>An agency</w:t>
      </w:r>
      <w:r w:rsidRPr="007922E9">
        <w:t xml:space="preserve"> that is </w:t>
      </w:r>
      <w:r w:rsidRPr="007922E9">
        <w:rPr>
          <w:rStyle w:val="StyleUnderline"/>
          <w:highlight w:val="cyan"/>
        </w:rPr>
        <w:t>overextended will find itself</w:t>
      </w:r>
      <w:r w:rsidRPr="007922E9">
        <w:rPr>
          <w:rStyle w:val="StyleUnderline"/>
        </w:rPr>
        <w:t xml:space="preserve"> engaged </w:t>
      </w:r>
      <w:r w:rsidRPr="007922E9">
        <w:rPr>
          <w:rStyle w:val="StyleUnderline"/>
          <w:highlight w:val="cyan"/>
        </w:rPr>
        <w:t>in</w:t>
      </w:r>
      <w:r w:rsidRPr="007922E9">
        <w:rPr>
          <w:rStyle w:val="StyleUnderline"/>
        </w:rPr>
        <w:t xml:space="preserve"> a </w:t>
      </w:r>
      <w:r w:rsidRPr="007922E9">
        <w:rPr>
          <w:rStyle w:val="StyleUnderline"/>
          <w:highlight w:val="cyan"/>
        </w:rPr>
        <w:t>constant</w:t>
      </w:r>
      <w:r w:rsidRPr="007922E9">
        <w:rPr>
          <w:rStyle w:val="StyleUnderline"/>
        </w:rPr>
        <w:t xml:space="preserve"> process of </w:t>
      </w:r>
      <w:r w:rsidRPr="007922E9">
        <w:rPr>
          <w:rStyle w:val="StyleUnderline"/>
          <w:highlight w:val="cyan"/>
        </w:rPr>
        <w:t>regulatory triage</w:t>
      </w:r>
      <w:r w:rsidRPr="007922E9">
        <w:rPr>
          <w:rStyle w:val="StyleUnderline"/>
        </w:rPr>
        <w:t xml:space="preserve">-meaning it is </w:t>
      </w:r>
      <w:r w:rsidRPr="007922E9">
        <w:rPr>
          <w:rStyle w:val="StyleUnderline"/>
          <w:highlight w:val="cyan"/>
        </w:rPr>
        <w:t>unlikely to do</w:t>
      </w:r>
      <w:r w:rsidRPr="007922E9">
        <w:rPr>
          <w:rStyle w:val="StyleUnderline"/>
        </w:rPr>
        <w:t xml:space="preserve"> a </w:t>
      </w:r>
      <w:r w:rsidRPr="007922E9">
        <w:rPr>
          <w:rStyle w:val="StyleUnderline"/>
          <w:highlight w:val="cyan"/>
        </w:rPr>
        <w:t>good</w:t>
      </w:r>
      <w:r w:rsidRPr="007922E9">
        <w:rPr>
          <w:rStyle w:val="StyleUnderline"/>
        </w:rPr>
        <w:t xml:space="preserve"> job </w:t>
      </w:r>
      <w:r w:rsidRPr="007922E9">
        <w:rPr>
          <w:rStyle w:val="StyleUnderline"/>
          <w:highlight w:val="cyan"/>
        </w:rPr>
        <w:t>on any</w:t>
      </w:r>
      <w:r w:rsidRPr="007922E9">
        <w:rPr>
          <w:rStyle w:val="StyleUnderline"/>
        </w:rPr>
        <w:t xml:space="preserve"> of the </w:t>
      </w:r>
      <w:r w:rsidRPr="007922E9">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7922E9">
        <w:rPr>
          <w:rStyle w:val="StyleUnderline"/>
          <w:highlight w:val="cyan"/>
        </w:rPr>
        <w:t>the</w:t>
      </w:r>
      <w:r w:rsidRPr="007922E9">
        <w:t xml:space="preserve"> functional </w:t>
      </w:r>
      <w:r w:rsidRPr="007922E9">
        <w:rPr>
          <w:rStyle w:val="StyleUnderline"/>
          <w:highlight w:val="cyan"/>
        </w:rPr>
        <w:t>equivalent of multiple land wars in Asia</w:t>
      </w:r>
      <w:r w:rsidRPr="007922E9">
        <w:t xml:space="preserve">. 146 In particular, the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centives that would motivate the FTC to become an activist presence on the regulatory scene. 149 As detailed above, Posner's assessment on both of these issues was wrong.150 But, it does not follow that the FTC's leadership (or the leader- ship of any other agency) is subject to an optimal set of incentives. Agency leadership always faces a choice between consumption and investment-and the stakes are systematically skewed toward con- sumption (in the form of launching new high-profile cases) by the short duration of any given leader's tenure.'51 As one of us noted in another article, the case-centric approach to evaluating agency per- formance-which is what the ABA Commission effectively embraced and encouraged-has a critical vice: It accords no credit to long-term capital investments. It gives decisive weight to the initiation of new cases. This incentive system can warp the judgment of incumbent political appoin- tees who typically serve terms of only a few years. The per- ceived imperative to create new cases can create a serious mismatch between commitments and capabilities, as the si- rens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cymaking is an exhortation to plant the trees that, in future years, yield the fruit.1 52 [FOOTNOTE 152 BEGINS] 152 Kovacic,supra note 144, at 922; see also Kovacic,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Muris, Principlesf or a Successful Competition Agency, 72 U. CHi.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7922E9">
        <w:rPr>
          <w:rStyle w:val="StyleUnderline"/>
          <w:highlight w:val="cyan"/>
        </w:rPr>
        <w:t>Academics and do-gooders will</w:t>
      </w:r>
      <w:r w:rsidRPr="007922E9">
        <w:t xml:space="preserve"> enthusiastically </w:t>
      </w:r>
      <w:r w:rsidRPr="007922E9">
        <w:rPr>
          <w:rStyle w:val="StyleUnderline"/>
          <w:highlight w:val="cyan"/>
        </w:rPr>
        <w:t>lecture</w:t>
      </w:r>
      <w:r w:rsidRPr="007922E9">
        <w:t xml:space="preserve"> all and sundry </w:t>
      </w:r>
      <w:r w:rsidRPr="007922E9">
        <w:rPr>
          <w:rStyle w:val="StyleUnderline"/>
          <w:highlight w:val="cyan"/>
        </w:rPr>
        <w:t>about</w:t>
      </w:r>
      <w:r w:rsidRPr="007922E9">
        <w:t xml:space="preserve"> how the government exists to promote </w:t>
      </w:r>
      <w:r w:rsidRPr="007922E9">
        <w:rPr>
          <w:highlight w:val="cyan"/>
        </w:rPr>
        <w:t xml:space="preserve">the </w:t>
      </w:r>
      <w:r w:rsidRPr="007922E9">
        <w:rPr>
          <w:rStyle w:val="StyleUnderline"/>
          <w:highlight w:val="cyan"/>
        </w:rPr>
        <w:t xml:space="preserve">general public interest-but </w:t>
      </w:r>
      <w:r w:rsidRPr="007922E9">
        <w:rPr>
          <w:rStyle w:val="Emphasis"/>
          <w:highlight w:val="cyan"/>
        </w:rPr>
        <w:t>decades of research</w:t>
      </w:r>
      <w:r w:rsidRPr="007922E9">
        <w:rPr>
          <w:rStyle w:val="Emphasis"/>
        </w:rPr>
        <w:t xml:space="preserve"> on political economy</w:t>
      </w:r>
      <w:r w:rsidRPr="007922E9">
        <w:rPr>
          <w:rStyle w:val="StyleUnderline"/>
        </w:rPr>
        <w:t xml:space="preserve"> </w:t>
      </w:r>
      <w:r w:rsidRPr="007922E9">
        <w:rPr>
          <w:rStyle w:val="StyleUnderline"/>
          <w:highlight w:val="cyan"/>
        </w:rPr>
        <w:t>make</w:t>
      </w:r>
      <w:r w:rsidRPr="007922E9">
        <w:rPr>
          <w:rStyle w:val="StyleUnderline"/>
        </w:rPr>
        <w:t xml:space="preserve"> it </w:t>
      </w:r>
      <w:r w:rsidRPr="007922E9">
        <w:rPr>
          <w:rStyle w:val="StyleUnderline"/>
          <w:highlight w:val="cyan"/>
        </w:rPr>
        <w:t>clear</w:t>
      </w:r>
      <w:r w:rsidRPr="007922E9">
        <w:rPr>
          <w:rStyle w:val="StyleUnderline"/>
        </w:rPr>
        <w:t xml:space="preserve"> that </w:t>
      </w:r>
      <w:r w:rsidRPr="007922E9">
        <w:rPr>
          <w:rStyle w:val="StyleUnderline"/>
          <w:highlight w:val="cyan"/>
        </w:rPr>
        <w:t>there is not</w:t>
      </w:r>
      <w:r w:rsidRPr="007922E9">
        <w:rPr>
          <w:rStyle w:val="StyleUnderline"/>
        </w:rPr>
        <w:t xml:space="preserve"> much of </w:t>
      </w:r>
      <w:r w:rsidRPr="007922E9">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7922E9">
        <w:rPr>
          <w:highlight w:val="cyan"/>
        </w:rPr>
        <w:t>the</w:t>
      </w:r>
      <w:r w:rsidRPr="007922E9">
        <w:t xml:space="preserve"> ABA Commission wound up and sent into battle </w:t>
      </w:r>
      <w:r w:rsidRPr="007922E9">
        <w:rPr>
          <w:rStyle w:val="StyleUnderline"/>
        </w:rPr>
        <w:t xml:space="preserve">an </w:t>
      </w:r>
      <w:r w:rsidRPr="007922E9">
        <w:rPr>
          <w:rStyle w:val="StyleUnderline"/>
          <w:highlight w:val="cyan"/>
        </w:rPr>
        <w:t>agency without</w:t>
      </w:r>
      <w:r w:rsidRPr="007922E9">
        <w:rPr>
          <w:rStyle w:val="StyleUnderline"/>
        </w:rPr>
        <w:t xml:space="preserve"> any real constituency or </w:t>
      </w:r>
      <w:r w:rsidRPr="007922E9">
        <w:rPr>
          <w:rStyle w:val="StyleUnderline"/>
          <w:highlight w:val="cyan"/>
        </w:rPr>
        <w:t>political backing</w:t>
      </w:r>
      <w:r w:rsidRPr="007922E9">
        <w:rPr>
          <w:rStyle w:val="StyleUnderline"/>
        </w:rPr>
        <w:t xml:space="preserve">, to </w:t>
      </w:r>
      <w:r w:rsidRPr="007922E9">
        <w:rPr>
          <w:rStyle w:val="StyleUnderline"/>
          <w:highlight w:val="cyan"/>
        </w:rPr>
        <w:t>wage war against a</w:t>
      </w:r>
      <w:r w:rsidRPr="007922E9">
        <w:rPr>
          <w:rStyle w:val="StyleUnderline"/>
        </w:rPr>
        <w:t xml:space="preserve"> large and </w:t>
      </w:r>
      <w:r w:rsidRPr="007922E9">
        <w:rPr>
          <w:rStyle w:val="StyleUnderline"/>
          <w:highlight w:val="cyan"/>
        </w:rPr>
        <w:t>politically powerful</w:t>
      </w:r>
      <w:r w:rsidRPr="007922E9">
        <w:rPr>
          <w:rStyle w:val="StyleUnderline"/>
        </w:rPr>
        <w:t xml:space="preserve"> collection of </w:t>
      </w:r>
      <w:r w:rsidRPr="007922E9">
        <w:rPr>
          <w:rStyle w:val="StyleUnderline"/>
          <w:highlight w:val="cyan"/>
        </w:rPr>
        <w:t>firms in every sector</w:t>
      </w:r>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7922E9">
        <w:rPr>
          <w:rStyle w:val="StyleUnderline"/>
          <w:highlight w:val="cyan"/>
        </w:rPr>
        <w:t>if you were</w:t>
      </w:r>
      <w:r w:rsidRPr="007922E9">
        <w:rPr>
          <w:rStyle w:val="StyleUnderline"/>
        </w:rPr>
        <w:t xml:space="preserve"> trying to create a "coalition of the willing" </w:t>
      </w:r>
      <w:r w:rsidRPr="007922E9">
        <w:rPr>
          <w:rStyle w:val="StyleUnderline"/>
          <w:highlight w:val="cyan"/>
        </w:rPr>
        <w:t>determined to clip</w:t>
      </w:r>
      <w:r w:rsidRPr="007922E9">
        <w:rPr>
          <w:rStyle w:val="StyleUnderline"/>
        </w:rPr>
        <w:t xml:space="preserve"> the wings of </w:t>
      </w:r>
      <w:r w:rsidRPr="007922E9">
        <w:rPr>
          <w:rStyle w:val="StyleUnderline"/>
          <w:highlight w:val="cyan"/>
        </w:rPr>
        <w:t xml:space="preserve">the FTC, you would be </w:t>
      </w:r>
      <w:r w:rsidRPr="007922E9">
        <w:rPr>
          <w:rStyle w:val="Emphasis"/>
          <w:highlight w:val="cyan"/>
        </w:rPr>
        <w:t>hard-pressed to pick a better strategy</w:t>
      </w:r>
      <w:r w:rsidRPr="007922E9">
        <w:t xml:space="preserve"> than the one selected by the ABA Commission.15 6 </w:t>
      </w:r>
    </w:p>
    <w:p w14:paraId="1CD3FBDA" w14:textId="77777777" w:rsidR="00C379E6" w:rsidRPr="004F6B21" w:rsidRDefault="00C379E6" w:rsidP="00C379E6">
      <w:pPr>
        <w:pStyle w:val="Heading4"/>
      </w:pPr>
      <w:r>
        <w:t xml:space="preserve">Only says it’s POSSIBLE--- NOT that the institutional energy exists in the squo. The aff overhauls competition law overnight, which is the OPPOSITE of what their author advocates </w:t>
      </w:r>
    </w:p>
    <w:p w14:paraId="0B71A49A" w14:textId="77777777" w:rsidR="00C379E6" w:rsidRDefault="00C379E6" w:rsidP="00C379E6">
      <w:r>
        <w:rPr>
          <w:rStyle w:val="Style13ptBold"/>
        </w:rPr>
        <w:t xml:space="preserve">1AC </w:t>
      </w:r>
      <w:r w:rsidRPr="0007008F">
        <w:rPr>
          <w:rStyle w:val="Style13ptBold"/>
        </w:rPr>
        <w:t>Manduca, 19</w:t>
      </w:r>
      <w:r>
        <w:t xml:space="preserve"> -- </w:t>
      </w:r>
      <w:r w:rsidRPr="0007008F">
        <w:t>University of Michigan sociology professor</w:t>
      </w:r>
    </w:p>
    <w:p w14:paraId="21C46996" w14:textId="77777777" w:rsidR="00C379E6" w:rsidRPr="004F6B21" w:rsidRDefault="00C379E6" w:rsidP="00C379E6">
      <w:r>
        <w:t xml:space="preserve">[Robert, “Antitrust Enforcement as Federal Policy to Reduce Regional Economic Disparities,” 2019, </w:t>
      </w:r>
      <w:hyperlink r:id="rId23" w:history="1">
        <w:r w:rsidRPr="006A0DC0">
          <w:rPr>
            <w:rStyle w:val="Hyperlink"/>
          </w:rPr>
          <w:t>https://journals.sagepub.com/doi/full/10.1177/0002716219868141</w:t>
        </w:r>
      </w:hyperlink>
      <w:r>
        <w:t>, accessed 6-26-21]</w:t>
      </w:r>
    </w:p>
    <w:p w14:paraId="07135778" w14:textId="77777777" w:rsidR="00C379E6" w:rsidRDefault="00C379E6" w:rsidP="00C379E6">
      <w:r>
        <w:t>Should a more assertive antitrust regime become established</w:t>
      </w:r>
      <w:r w:rsidRPr="00944EA0">
        <w:rPr>
          <w:rStyle w:val="StyleUnderline"/>
        </w:rPr>
        <w:t>, it is</w:t>
      </w:r>
      <w:r>
        <w:t xml:space="preserve"> quite </w:t>
      </w:r>
      <w:r w:rsidRPr="00944EA0">
        <w:rPr>
          <w:rStyle w:val="Emphasis"/>
          <w:sz w:val="32"/>
          <w:szCs w:val="32"/>
        </w:rPr>
        <w:t>possible</w:t>
      </w:r>
      <w:r w:rsidRPr="00944EA0">
        <w:rPr>
          <w:sz w:val="32"/>
          <w:szCs w:val="32"/>
        </w:rPr>
        <w:t xml:space="preserve"> </w:t>
      </w:r>
      <w:r w:rsidRPr="00944EA0">
        <w:rPr>
          <w:rStyle w:val="StyleUnderline"/>
        </w:rPr>
        <w:t>that it will induce</w:t>
      </w:r>
      <w:r>
        <w:t xml:space="preserve"> beneficial </w:t>
      </w:r>
      <w:r w:rsidRPr="00F47414">
        <w:rPr>
          <w:rStyle w:val="StyleUnderline"/>
        </w:rPr>
        <w:t>feedback effects</w:t>
      </w:r>
      <w:r>
        <w:t xml:space="preserve"> that could entrench and expand it relatively quickly. It is important to note that many of these feedback effects would stem from the changes to the marketplace and political arena that result from breaking up firms that are currently consolidated vertically or horizontally into their component pieces. This dynamic suggests that proponents of the new enforcement regime would be wise to push for the full breakup of consolidated companies rather than simply imposing fines or attempting to regulate them through consent decrees. A powerful firm that has just been hit with a major fine is likely to redouble its efforts at political influence; a firm that is split in two will likely find that its successor companies have both less total power and conflicting goals.</w:t>
      </w:r>
    </w:p>
    <w:p w14:paraId="0C0F3E02" w14:textId="77777777" w:rsidR="00C379E6" w:rsidRPr="00944EA0" w:rsidRDefault="00C379E6" w:rsidP="00C379E6">
      <w:pPr>
        <w:rPr>
          <w:b/>
          <w:bCs/>
        </w:rPr>
      </w:pPr>
      <w:r w:rsidRPr="00944EA0">
        <w:rPr>
          <w:b/>
          <w:bCs/>
        </w:rPr>
        <w:t>***THEIR EV ENDS***</w:t>
      </w:r>
    </w:p>
    <w:p w14:paraId="3FCA9B08" w14:textId="77777777" w:rsidR="00C379E6" w:rsidRDefault="00C379E6" w:rsidP="00C379E6">
      <w:r>
        <w:t>Strategic Considerations in Establishing a Reinvigorated Antitrust Regime</w:t>
      </w:r>
    </w:p>
    <w:p w14:paraId="5AAA669C" w14:textId="77777777" w:rsidR="00C379E6" w:rsidRPr="004F6B21" w:rsidRDefault="00C379E6" w:rsidP="00C379E6">
      <w:r w:rsidRPr="00F47414">
        <w:rPr>
          <w:rStyle w:val="StyleUnderline"/>
        </w:rPr>
        <w:t>Despite the many features that make antitrust enforcement</w:t>
      </w:r>
      <w:r w:rsidRPr="004F6B21">
        <w:t xml:space="preserve"> a </w:t>
      </w:r>
      <w:r w:rsidRPr="00F47414">
        <w:rPr>
          <w:rStyle w:val="StyleUnderline"/>
        </w:rPr>
        <w:t>promising</w:t>
      </w:r>
      <w:r w:rsidRPr="004F6B21">
        <w:t xml:space="preserve"> candidate for establishment, it is important that advocates pursue the issue carefully</w:t>
      </w:r>
      <w:r>
        <w:t xml:space="preserve"> </w:t>
      </w:r>
      <w:r w:rsidRPr="004F6B21">
        <w:t>and strategically. Here I briefly discuss some strategic considerations related to</w:t>
      </w:r>
      <w:r>
        <w:t xml:space="preserve"> </w:t>
      </w:r>
      <w:r w:rsidRPr="004F6B21">
        <w:t>the initial establishment of a reinvigorated antitrust regime. These recommendations include embracing the political nature of antitrust enforcement, thinking</w:t>
      </w:r>
      <w:r>
        <w:t xml:space="preserve"> </w:t>
      </w:r>
      <w:r w:rsidRPr="004F6B21">
        <w:t>carefully about the sequencing of enforcement actions, and taking advantage of</w:t>
      </w:r>
      <w:r>
        <w:t xml:space="preserve"> </w:t>
      </w:r>
      <w:r w:rsidRPr="004F6B21">
        <w:t>federalism to force progress at the state level if federal regulators continue with</w:t>
      </w:r>
      <w:r>
        <w:t xml:space="preserve"> </w:t>
      </w:r>
      <w:r w:rsidRPr="004F6B21">
        <w:t>a lax approach.</w:t>
      </w:r>
      <w:r>
        <w:t xml:space="preserve"> </w:t>
      </w:r>
      <w:r w:rsidRPr="004F6B21">
        <w:t>Embrace the political nature of antitrust</w:t>
      </w:r>
      <w:r>
        <w:t xml:space="preserve"> </w:t>
      </w:r>
      <w:r w:rsidRPr="008F3513">
        <w:rPr>
          <w:rStyle w:val="StyleUnderline"/>
        </w:rPr>
        <w:t>Antitrust policy is fundamentally a political issue. It centers on questions about resource distribution and power that are at the core of</w:t>
      </w:r>
      <w:r w:rsidRPr="004F6B21">
        <w:t xml:space="preserve"> any </w:t>
      </w:r>
      <w:r w:rsidRPr="008F3513">
        <w:rPr>
          <w:rStyle w:val="StyleUnderline"/>
        </w:rPr>
        <w:t>political system.</w:t>
      </w:r>
      <w:r w:rsidRPr="004F6B21">
        <w:t xml:space="preserve"> This</w:t>
      </w:r>
      <w:r>
        <w:t xml:space="preserve"> </w:t>
      </w:r>
      <w:r w:rsidRPr="004F6B21">
        <w:t xml:space="preserve">means that </w:t>
      </w:r>
      <w:r w:rsidRPr="008F3513">
        <w:rPr>
          <w:rStyle w:val="Emphasis"/>
          <w:sz w:val="28"/>
          <w:szCs w:val="28"/>
        </w:rPr>
        <w:t>any attempts to remove it from public debate and treat it as a purely technical question are likely to fail</w:t>
      </w:r>
      <w:r w:rsidRPr="004F6B21">
        <w:t xml:space="preserve">: </w:t>
      </w:r>
      <w:r w:rsidRPr="008F3513">
        <w:rPr>
          <w:rStyle w:val="StyleUnderline"/>
        </w:rPr>
        <w:t>entrenched interests will continue</w:t>
      </w:r>
      <w:r w:rsidRPr="004F6B21">
        <w:t xml:space="preserve"> to correctly</w:t>
      </w:r>
      <w:r>
        <w:t xml:space="preserve"> </w:t>
      </w:r>
      <w:r w:rsidRPr="004F6B21">
        <w:t xml:space="preserve">see it is as vitally important to their interests, and </w:t>
      </w:r>
      <w:r w:rsidRPr="00FC34A2">
        <w:rPr>
          <w:rStyle w:val="Emphasis"/>
          <w:sz w:val="28"/>
          <w:szCs w:val="28"/>
          <w:highlight w:val="green"/>
        </w:rPr>
        <w:t>without a countermobilization bureaucrats will</w:t>
      </w:r>
      <w:r w:rsidRPr="008F3513">
        <w:rPr>
          <w:rStyle w:val="Emphasis"/>
          <w:sz w:val="28"/>
          <w:szCs w:val="28"/>
        </w:rPr>
        <w:t xml:space="preserve"> almost certainly </w:t>
      </w:r>
      <w:r w:rsidRPr="00FC34A2">
        <w:rPr>
          <w:rStyle w:val="Emphasis"/>
          <w:sz w:val="28"/>
          <w:szCs w:val="28"/>
          <w:highlight w:val="green"/>
        </w:rPr>
        <w:t>succumb to</w:t>
      </w:r>
      <w:r w:rsidRPr="008F3513">
        <w:rPr>
          <w:rStyle w:val="Emphasis"/>
          <w:sz w:val="28"/>
          <w:szCs w:val="28"/>
        </w:rPr>
        <w:t xml:space="preserve"> their </w:t>
      </w:r>
      <w:r w:rsidRPr="00FC34A2">
        <w:rPr>
          <w:rStyle w:val="Emphasis"/>
          <w:sz w:val="28"/>
          <w:szCs w:val="28"/>
          <w:highlight w:val="green"/>
        </w:rPr>
        <w:t>lobbying</w:t>
      </w:r>
      <w:r w:rsidRPr="008F3513">
        <w:rPr>
          <w:rStyle w:val="StyleUnderline"/>
        </w:rPr>
        <w:t xml:space="preserve">. </w:t>
      </w:r>
      <w:r w:rsidRPr="00FC34A2">
        <w:rPr>
          <w:rStyle w:val="StyleUnderline"/>
          <w:highlight w:val="green"/>
        </w:rPr>
        <w:t>Rather than searching for an illusory</w:t>
      </w:r>
      <w:r w:rsidRPr="004F6B21">
        <w:t xml:space="preserve"> econometric </w:t>
      </w:r>
      <w:r w:rsidRPr="00FC34A2">
        <w:rPr>
          <w:rStyle w:val="StyleUnderline"/>
          <w:highlight w:val="green"/>
        </w:rPr>
        <w:t>magic bullet</w:t>
      </w:r>
      <w:r w:rsidRPr="004F6B21">
        <w:t xml:space="preserve">, </w:t>
      </w:r>
      <w:r w:rsidRPr="00FC34A2">
        <w:rPr>
          <w:rStyle w:val="StyleUnderline"/>
          <w:highlight w:val="green"/>
        </w:rPr>
        <w:t>supporters</w:t>
      </w:r>
      <w:r w:rsidRPr="004F6B21">
        <w:t xml:space="preserve"> of</w:t>
      </w:r>
      <w:r>
        <w:t xml:space="preserve"> </w:t>
      </w:r>
      <w:r w:rsidRPr="004F6B21">
        <w:t xml:space="preserve">stronger antitrust enforcement </w:t>
      </w:r>
      <w:r w:rsidRPr="00FC34A2">
        <w:rPr>
          <w:rStyle w:val="StyleUnderline"/>
          <w:highlight w:val="green"/>
        </w:rPr>
        <w:t>should</w:t>
      </w:r>
      <w:r w:rsidRPr="004F6B21">
        <w:t xml:space="preserve"> fully embrace its political nature. This</w:t>
      </w:r>
      <w:r>
        <w:t xml:space="preserve"> </w:t>
      </w:r>
      <w:r w:rsidRPr="004F6B21">
        <w:t xml:space="preserve">means </w:t>
      </w:r>
      <w:r w:rsidRPr="00FC34A2">
        <w:rPr>
          <w:rStyle w:val="Emphasis"/>
          <w:highlight w:val="green"/>
        </w:rPr>
        <w:t>build</w:t>
      </w:r>
      <w:r w:rsidRPr="008F3513">
        <w:rPr>
          <w:rStyle w:val="Emphasis"/>
        </w:rPr>
        <w:t xml:space="preserve">ing an </w:t>
      </w:r>
      <w:r w:rsidRPr="00FC34A2">
        <w:rPr>
          <w:rStyle w:val="Emphasis"/>
          <w:highlight w:val="green"/>
        </w:rPr>
        <w:t>antitrust</w:t>
      </w:r>
      <w:r w:rsidRPr="008F3513">
        <w:rPr>
          <w:rStyle w:val="Emphasis"/>
        </w:rPr>
        <w:t xml:space="preserve"> </w:t>
      </w:r>
      <w:r w:rsidRPr="00FC34A2">
        <w:rPr>
          <w:rStyle w:val="Emphasis"/>
          <w:highlight w:val="green"/>
        </w:rPr>
        <w:t>movement</w:t>
      </w:r>
      <w:r w:rsidRPr="008F3513">
        <w:rPr>
          <w:rStyle w:val="Emphasis"/>
        </w:rPr>
        <w:t xml:space="preserve"> that mobilizes a large number of people</w:t>
      </w:r>
      <w:r w:rsidRPr="004F6B21">
        <w:t>,</w:t>
      </w:r>
      <w:r>
        <w:t xml:space="preserve"> </w:t>
      </w:r>
      <w:r w:rsidRPr="004F6B21">
        <w:t>uses high-visibility platforms to describe the problems of consolidation—and</w:t>
      </w:r>
      <w:r>
        <w:t xml:space="preserve"> </w:t>
      </w:r>
      <w:r w:rsidRPr="004F6B21">
        <w:t>even the specific harms caused by specific companies—and pressures public</w:t>
      </w:r>
      <w:r>
        <w:t xml:space="preserve"> </w:t>
      </w:r>
      <w:r w:rsidRPr="004F6B21">
        <w:t>figures, both elected and unelected, to take clear stances in favor of competition.</w:t>
      </w:r>
      <w:r>
        <w:t xml:space="preserve"> </w:t>
      </w:r>
      <w:r w:rsidRPr="004F6B21">
        <w:t>Antitrust is an issue with great power to energize everyday consumers and voters,</w:t>
      </w:r>
      <w:r>
        <w:t xml:space="preserve"> </w:t>
      </w:r>
      <w:r w:rsidRPr="004F6B21">
        <w:t>and that power should be utilized.</w:t>
      </w:r>
      <w:r>
        <w:t xml:space="preserve"> </w:t>
      </w:r>
      <w:r w:rsidRPr="004F6B21">
        <w:t>A corollary to the political nature of antitrust is that, as with other political</w:t>
      </w:r>
      <w:r>
        <w:t xml:space="preserve"> </w:t>
      </w:r>
      <w:r w:rsidRPr="004F6B21">
        <w:t>issues, fighting for greater enforcement and campaigning against predatory companies may result in political progress even in instances where the immediate</w:t>
      </w:r>
      <w:r>
        <w:t xml:space="preserve"> </w:t>
      </w:r>
      <w:r w:rsidRPr="004F6B21">
        <w:t>objective is defeated. Just as an initial electoral loss can lay the groundwork for</w:t>
      </w:r>
      <w:r>
        <w:t xml:space="preserve"> </w:t>
      </w:r>
      <w:r w:rsidRPr="004F6B21">
        <w:t>future victories, so each attempt to fight a merger or break up a monopoly moves</w:t>
      </w:r>
      <w:r>
        <w:t xml:space="preserve"> </w:t>
      </w:r>
      <w:r w:rsidRPr="004F6B21">
        <w:t>the national conversation forward, generates awareness of the harms of consolidation, and makes further merger attempts appear more costly to businesses.</w:t>
      </w:r>
      <w:r>
        <w:t xml:space="preserve"> </w:t>
      </w:r>
      <w:r w:rsidRPr="004F6B21">
        <w:t>Careful sequencing to build momentum</w:t>
      </w:r>
      <w:r>
        <w:t xml:space="preserve"> </w:t>
      </w:r>
      <w:r w:rsidRPr="004F6B21">
        <w:t xml:space="preserve">Because </w:t>
      </w:r>
      <w:r w:rsidRPr="00FC34A2">
        <w:rPr>
          <w:rStyle w:val="Emphasis"/>
          <w:highlight w:val="green"/>
        </w:rPr>
        <w:t>a new antitrust enforcement regime is likely to face substantial pushback from entrenched interests</w:t>
      </w:r>
      <w:r w:rsidRPr="004F6B21">
        <w:t xml:space="preserve">, </w:t>
      </w:r>
      <w:r w:rsidRPr="008F3513">
        <w:t>the initial targets</w:t>
      </w:r>
      <w:r w:rsidRPr="004F6B21">
        <w:t xml:space="preserve"> for enforcement actions should</w:t>
      </w:r>
      <w:r>
        <w:t xml:space="preserve"> </w:t>
      </w:r>
      <w:r w:rsidRPr="004F6B21">
        <w:t xml:space="preserve">be carefully chosen for political as well as legal viability. </w:t>
      </w:r>
      <w:r w:rsidRPr="008F3513">
        <w:rPr>
          <w:rStyle w:val="StyleUnderline"/>
        </w:rPr>
        <w:t>Enforcers should aim to set precedent and build momentum by choosing targets</w:t>
      </w:r>
      <w:r w:rsidRPr="004F6B21">
        <w:t xml:space="preserve"> for enforcement that are</w:t>
      </w:r>
      <w:r>
        <w:t xml:space="preserve"> </w:t>
      </w:r>
      <w:r w:rsidRPr="004F6B21">
        <w:t>in politically precarious positions and that offer the possibility of dividing corporate lobbies.</w:t>
      </w:r>
    </w:p>
    <w:p w14:paraId="52F8E8B6" w14:textId="77777777" w:rsidR="00C379E6" w:rsidRPr="00C379E6" w:rsidRDefault="00C379E6" w:rsidP="00C379E6"/>
    <w:sectPr w:rsidR="00C379E6" w:rsidRPr="00C37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34544"/>
    <w:multiLevelType w:val="hybridMultilevel"/>
    <w:tmpl w:val="145E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170AB"/>
    <w:multiLevelType w:val="hybridMultilevel"/>
    <w:tmpl w:val="678CDFA0"/>
    <w:lvl w:ilvl="0" w:tplc="9DA8E77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A6C77"/>
    <w:multiLevelType w:val="hybridMultilevel"/>
    <w:tmpl w:val="C10C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C379E6"/>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379E6"/>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E6B7"/>
  <w15:chartTrackingRefBased/>
  <w15:docId w15:val="{DC2C9709-ADDE-423D-838C-81255C23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379E6"/>
    <w:rPr>
      <w:rFonts w:ascii="Cambria" w:hAnsi="Cambria" w:cs="Calibri"/>
    </w:rPr>
  </w:style>
  <w:style w:type="paragraph" w:styleId="Heading1">
    <w:name w:val="heading 1"/>
    <w:aliases w:val="Pocket"/>
    <w:basedOn w:val="Normal"/>
    <w:next w:val="Normal"/>
    <w:link w:val="Heading1Char"/>
    <w:qFormat/>
    <w:rsid w:val="00C379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379E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C379E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21,tags,ta,small space,nonunderlined,CD - Cite,t"/>
    <w:basedOn w:val="Normal"/>
    <w:next w:val="Normal"/>
    <w:link w:val="Heading4Char"/>
    <w:uiPriority w:val="3"/>
    <w:unhideWhenUsed/>
    <w:qFormat/>
    <w:rsid w:val="00C379E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379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79E6"/>
  </w:style>
  <w:style w:type="character" w:customStyle="1" w:styleId="Heading1Char">
    <w:name w:val="Heading 1 Char"/>
    <w:aliases w:val="Pocket Char"/>
    <w:basedOn w:val="DefaultParagraphFont"/>
    <w:link w:val="Heading1"/>
    <w:rsid w:val="00C379E6"/>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C379E6"/>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C379E6"/>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C379E6"/>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C379E6"/>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379E6"/>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8."/>
    <w:basedOn w:val="DefaultParagraphFont"/>
    <w:link w:val="card"/>
    <w:uiPriority w:val="6"/>
    <w:qFormat/>
    <w:rsid w:val="00C379E6"/>
    <w:rPr>
      <w:rFonts w:ascii="Cambria" w:hAnsi="Cambria"/>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Tag and Ci Char"/>
    <w:basedOn w:val="DefaultParagraphFont"/>
    <w:link w:val="NoSpacing"/>
    <w:uiPriority w:val="99"/>
    <w:unhideWhenUsed/>
    <w:rsid w:val="00C379E6"/>
    <w:rPr>
      <w:color w:val="auto"/>
      <w:u w:val="none"/>
    </w:rPr>
  </w:style>
  <w:style w:type="character" w:styleId="FollowedHyperlink">
    <w:name w:val="FollowedHyperlink"/>
    <w:basedOn w:val="DefaultParagraphFont"/>
    <w:uiPriority w:val="99"/>
    <w:semiHidden/>
    <w:unhideWhenUsed/>
    <w:rsid w:val="00C379E6"/>
    <w:rPr>
      <w:color w:val="auto"/>
      <w:u w:val="none"/>
    </w:rPr>
  </w:style>
  <w:style w:type="paragraph" w:customStyle="1" w:styleId="textbold">
    <w:name w:val="text bold"/>
    <w:basedOn w:val="Normal"/>
    <w:link w:val="Emphasis"/>
    <w:uiPriority w:val="7"/>
    <w:qFormat/>
    <w:rsid w:val="00C379E6"/>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1"/>
    <w:basedOn w:val="Normal"/>
    <w:next w:val="Normal"/>
    <w:link w:val="StyleUnderline"/>
    <w:uiPriority w:val="6"/>
    <w:qFormat/>
    <w:rsid w:val="00C379E6"/>
    <w:pPr>
      <w:ind w:left="288" w:right="288"/>
    </w:pPr>
    <w:rPr>
      <w:rFonts w:cstheme="minorBidi"/>
      <w:u w:val="single"/>
    </w:rPr>
  </w:style>
  <w:style w:type="paragraph" w:styleId="NoSpacing">
    <w:name w:val="No Spacing"/>
    <w:aliases w:val="Note Level 2,Small Text,Card Format,Note Level 21,ClearFormatting,Clear,DDI Tag,Tag Title,No Spacing51,No Spacing11211,Tag and Cite,Very Small Text,Tag and Ci,No Spacing6,No Spacing tnr,Hidden Block Title,No Spacing311,No Spacing8,Dont u,ca"/>
    <w:basedOn w:val="Heading1"/>
    <w:link w:val="Hyperlink"/>
    <w:autoRedefine/>
    <w:uiPriority w:val="99"/>
    <w:qFormat/>
    <w:rsid w:val="00C379E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99"/>
    <w:unhideWhenUsed/>
    <w:qFormat/>
    <w:rsid w:val="00C379E6"/>
    <w:pPr>
      <w:ind w:left="720"/>
      <w:contextualSpacing/>
    </w:pPr>
  </w:style>
  <w:style w:type="paragraph" w:customStyle="1" w:styleId="Emphasize">
    <w:name w:val="Emphasize"/>
    <w:basedOn w:val="Normal"/>
    <w:uiPriority w:val="7"/>
    <w:qFormat/>
    <w:rsid w:val="00C379E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autoRedefine/>
    <w:uiPriority w:val="7"/>
    <w:qFormat/>
    <w:rsid w:val="00C379E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C379E6"/>
    <w:pPr>
      <w:autoSpaceDE w:val="0"/>
      <w:autoSpaceDN w:val="0"/>
      <w:adjustRightInd w:val="0"/>
      <w:spacing w:before="480" w:line="254" w:lineRule="auto"/>
      <w:ind w:left="432" w:right="432"/>
      <w:jc w:val="both"/>
    </w:pPr>
    <w:rPr>
      <w:rFonts w:cstheme="minorBidi"/>
      <w:u w:val="single"/>
    </w:rPr>
  </w:style>
  <w:style w:type="paragraph" w:customStyle="1" w:styleId="UnderlinePara">
    <w:name w:val="Underline Para"/>
    <w:basedOn w:val="Normal"/>
    <w:uiPriority w:val="6"/>
    <w:qFormat/>
    <w:rsid w:val="00C379E6"/>
    <w:pPr>
      <w:widowControl w:val="0"/>
      <w:suppressAutoHyphens/>
      <w:spacing w:after="200" w:line="254" w:lineRule="auto"/>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utilus.org/napsnet/napsnet-special-reports/non-state-terrorism-and-inadvertent-nuclear-war/" TargetMode="External"/><Relationship Id="rId13" Type="http://schemas.openxmlformats.org/officeDocument/2006/relationships/hyperlink" Target="https://ssrn.com/abstract=3598601" TargetMode="External"/><Relationship Id="rId18" Type="http://schemas.openxmlformats.org/officeDocument/2006/relationships/hyperlink" Target="https://energycommerce.house.gov/committee-activity/hearings/hearing-on-transforming-the-ftc-legislation-to-modernize-consumer" TargetMode="External"/><Relationship Id="rId3" Type="http://schemas.openxmlformats.org/officeDocument/2006/relationships/styles" Target="styles.xml"/><Relationship Id="rId21" Type="http://schemas.openxmlformats.org/officeDocument/2006/relationships/hyperlink" Target="https://www.americanbar.org/groups/business_law/publications/blt/2017/12/07_lee/" TargetMode="External"/><Relationship Id="rId7" Type="http://schemas.openxmlformats.org/officeDocument/2006/relationships/hyperlink" Target="https://promarket.org/2021/06/10/covid-pandemic-consolidation-pandemic-monopoly/" TargetMode="External"/><Relationship Id="rId12" Type="http://schemas.openxmlformats.org/officeDocument/2006/relationships/hyperlink" Target="https://cset.georgetown.edu/wp-content/uploads/CSET-Antitrust-and-Artificial-Intelligence.pdf" TargetMode="External"/><Relationship Id="rId17" Type="http://schemas.openxmlformats.org/officeDocument/2006/relationships/hyperlink" Target="https://searchcio.techtarget.com/news/252493702/Efforts-to-break-up-big-tech-expected-to-continue-under-Bid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ntitrustinstitute.org/wp-content/uploads/2020/04/AAI_StateofAntitrust2019_FINAL3.pdf" TargetMode="External"/><Relationship Id="rId20" Type="http://schemas.openxmlformats.org/officeDocument/2006/relationships/hyperlink" Target="https://www.axios.com/antitrust-doj-ftc-funding-2f69ed8c-b486-4a08-ab57-d3535ae43b52.html" TargetMode="External"/><Relationship Id="rId1" Type="http://schemas.openxmlformats.org/officeDocument/2006/relationships/customXml" Target="../customXml/item1.xml"/><Relationship Id="rId6" Type="http://schemas.openxmlformats.org/officeDocument/2006/relationships/hyperlink" Target="https://energycommerce.house.gov/committee-activity/hearings/hearing-on-transforming-the-ftc-legislation-to-modernize-consumer" TargetMode="External"/><Relationship Id="rId11" Type="http://schemas.openxmlformats.org/officeDocument/2006/relationships/hyperlink" Target="https://lisboncouncil.net/wp-content/uploads/2020/11/MELAMED-Antitrust-Law-and-Its-Critics.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journals.sagepub.com/doi/full/10.1177/0002716219868141" TargetMode="External"/><Relationship Id="rId10" Type="http://schemas.openxmlformats.org/officeDocument/2006/relationships/hyperlink" Target="https://www.e-flux.com/journal/122/430488/authoritarianism-and-the-cybernetic-episteme-or-the-progressive-disappearance-of-everything-on-earth/" TargetMode="External"/><Relationship Id="rId19" Type="http://schemas.openxmlformats.org/officeDocument/2006/relationships/hyperlink" Target="https://www.jdsupra.com/legalnews/what-is-a-rule-a-palooza-another-public-1946261/" TargetMode="External"/><Relationship Id="rId4" Type="http://schemas.openxmlformats.org/officeDocument/2006/relationships/settings" Target="settings.xml"/><Relationship Id="rId9" Type="http://schemas.openxmlformats.org/officeDocument/2006/relationships/hyperlink" Target="https://ssrn.com/abstract=3598601" TargetMode="External"/><Relationship Id="rId14" Type="http://schemas.openxmlformats.org/officeDocument/2006/relationships/hyperlink" Target="https://www.americanbar.org/content/dam/aba-cms-dotorg/products/ecd/ebk/140535931/5030623-TOC.pdf" TargetMode="External"/><Relationship Id="rId22" Type="http://schemas.openxmlformats.org/officeDocument/2006/relationships/hyperlink" Target="https://scholarship.law.columbia.edu/faculty_scholarship/2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33309</Words>
  <Characters>189863</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2022-01-09T00:51:00Z</dcterms:created>
  <dcterms:modified xsi:type="dcterms:W3CDTF">2022-01-09T00:54:00Z</dcterms:modified>
</cp:coreProperties>
</file>