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FDAC" w14:textId="77777777" w:rsidR="007705CB" w:rsidRDefault="007705CB" w:rsidP="007705CB">
      <w:pPr>
        <w:pStyle w:val="Heading1"/>
      </w:pPr>
      <w:r>
        <w:t>1AC</w:t>
      </w:r>
    </w:p>
    <w:p w14:paraId="161EB72F" w14:textId="77777777" w:rsidR="007705CB" w:rsidRDefault="007705CB" w:rsidP="007705CB">
      <w:pPr>
        <w:pStyle w:val="Heading3"/>
      </w:pPr>
      <w:r>
        <w:t>1AC---Innovation Advantage</w:t>
      </w:r>
    </w:p>
    <w:p w14:paraId="336637C1" w14:textId="77777777" w:rsidR="007705CB" w:rsidRPr="00CB755B" w:rsidRDefault="007705CB" w:rsidP="007705CB">
      <w:pPr>
        <w:pStyle w:val="Heading4"/>
      </w:pPr>
      <w:r>
        <w:t xml:space="preserve">Advantage 1 is </w:t>
      </w:r>
      <w:r w:rsidRPr="00CB755B">
        <w:rPr>
          <w:u w:val="single"/>
        </w:rPr>
        <w:t>Innovation</w:t>
      </w:r>
      <w:r>
        <w:t>:</w:t>
      </w:r>
    </w:p>
    <w:p w14:paraId="7375AAFF" w14:textId="77777777" w:rsidR="007705CB" w:rsidRPr="00DA7155" w:rsidRDefault="007705CB" w:rsidP="007705CB">
      <w:pPr>
        <w:pStyle w:val="Heading4"/>
      </w:pPr>
      <w:r w:rsidRPr="00DA7155">
        <w:t xml:space="preserve">Standards-Setting Organizations </w:t>
      </w:r>
      <w:r>
        <w:t xml:space="preserve">are </w:t>
      </w:r>
      <w:r w:rsidRPr="00DA7155">
        <w:t>industry</w:t>
      </w:r>
      <w:r>
        <w:t xml:space="preserve"> members who</w:t>
      </w:r>
      <w:r w:rsidRPr="00DA7155">
        <w:t xml:space="preserve"> jointly establish standards for </w:t>
      </w:r>
      <w:r>
        <w:t>IT</w:t>
      </w:r>
      <w:r w:rsidRPr="00DA7155">
        <w:t xml:space="preserve"> defined by the adoption of standard-essential patents, which are licensed to companies</w:t>
      </w:r>
      <w:r>
        <w:t xml:space="preserve"> on</w:t>
      </w:r>
      <w:r w:rsidRPr="00DA7155">
        <w:t xml:space="preserve"> Fair, Reasonable, and Non-Discriminatory terms.</w:t>
      </w:r>
      <w:r>
        <w:t xml:space="preserve"> Current standards promote price gouging, </w:t>
      </w:r>
      <w:r w:rsidRPr="00DA7155">
        <w:t>FRAND enforcement is critical</w:t>
      </w:r>
      <w:r>
        <w:t>.</w:t>
      </w:r>
      <w:r w:rsidRPr="00DA7155">
        <w:t xml:space="preserve"> </w:t>
      </w:r>
    </w:p>
    <w:p w14:paraId="042DE835" w14:textId="77777777" w:rsidR="007705CB" w:rsidRPr="009D6CD2" w:rsidRDefault="007705CB" w:rsidP="007705CB">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031FE8F" w14:textId="77777777" w:rsidR="007705CB" w:rsidRPr="009D6CD2" w:rsidRDefault="007705CB" w:rsidP="007705CB">
      <w:pPr>
        <w:rPr>
          <w:sz w:val="16"/>
          <w:szCs w:val="16"/>
        </w:rPr>
      </w:pPr>
      <w:r w:rsidRPr="009D6CD2">
        <w:rPr>
          <w:sz w:val="16"/>
          <w:szCs w:val="16"/>
        </w:rPr>
        <w:t>I. Standard Setting and the Competitive Process</w:t>
      </w:r>
    </w:p>
    <w:p w14:paraId="48FFB4D3" w14:textId="77777777" w:rsidR="007705CB" w:rsidRPr="009D6CD2" w:rsidRDefault="007705CB" w:rsidP="007705CB">
      <w:pPr>
        <w:rPr>
          <w:sz w:val="16"/>
        </w:rPr>
      </w:pPr>
      <w:r w:rsidRPr="009D6CD2">
        <w:rPr>
          <w:sz w:val="16"/>
        </w:rPr>
        <w:t xml:space="preserve">The </w:t>
      </w:r>
      <w:r w:rsidRPr="00BA2FBE">
        <w:rPr>
          <w:rStyle w:val="Emphasis"/>
          <w:highlight w:val="cyan"/>
        </w:rPr>
        <w:t>fundamental economics</w:t>
      </w:r>
      <w:r w:rsidRPr="00BA2FBE">
        <w:rPr>
          <w:rStyle w:val="StyleUnderline"/>
          <w:highlight w:val="cyan"/>
        </w:rPr>
        <w:t xml:space="preserve"> in</w:t>
      </w:r>
      <w:r w:rsidRPr="009D6CD2">
        <w:rPr>
          <w:sz w:val="16"/>
        </w:rPr>
        <w:t xml:space="preserve"> the </w:t>
      </w:r>
      <w:r w:rsidRPr="00BA2FBE">
        <w:rPr>
          <w:rStyle w:val="Emphasis"/>
          <w:highlight w:val="cyan"/>
        </w:rPr>
        <w:t>i</w:t>
      </w:r>
      <w:r w:rsidRPr="009D6CD2">
        <w:rPr>
          <w:rStyle w:val="Emphasis"/>
        </w:rPr>
        <w:t xml:space="preserve">nformation </w:t>
      </w:r>
      <w:r w:rsidRPr="00BA2FBE">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BA2FBE">
        <w:rPr>
          <w:rStyle w:val="StyleUnderline"/>
          <w:highlight w:val="cyan"/>
        </w:rPr>
        <w:t>implies</w:t>
      </w:r>
      <w:r w:rsidRPr="009D6CD2">
        <w:rPr>
          <w:sz w:val="16"/>
        </w:rPr>
        <w:t xml:space="preserve"> that there is </w:t>
      </w:r>
      <w:r w:rsidRPr="00BA2FBE">
        <w:rPr>
          <w:rStyle w:val="Emphasis"/>
          <w:highlight w:val="cyan"/>
        </w:rPr>
        <w:t>enormous value</w:t>
      </w:r>
      <w:r w:rsidRPr="00BA2FBE">
        <w:rPr>
          <w:rStyle w:val="StyleUnderline"/>
          <w:highlight w:val="cyan"/>
        </w:rPr>
        <w:t xml:space="preserve"> associated with establishing</w:t>
      </w:r>
      <w:r w:rsidRPr="009D6CD2">
        <w:rPr>
          <w:rStyle w:val="StyleUnderline"/>
        </w:rPr>
        <w:t xml:space="preserve"> compatibility </w:t>
      </w:r>
      <w:r w:rsidRPr="00BA2FBE">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14C8ECAE" w14:textId="77777777" w:rsidR="007705CB" w:rsidRPr="00BA6713" w:rsidRDefault="007705CB" w:rsidP="007705CB">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7B2C8382" w14:textId="77777777" w:rsidR="007705CB" w:rsidRPr="009D6CD2" w:rsidRDefault="007705CB" w:rsidP="007705CB">
      <w:pPr>
        <w:rPr>
          <w:sz w:val="16"/>
        </w:rPr>
      </w:pPr>
      <w:r w:rsidRPr="00BA2FBE">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2FBE">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BA2FBE">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BA2FBE">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75BE0A2F" w14:textId="77777777" w:rsidR="007705CB" w:rsidRPr="009D6CD2" w:rsidRDefault="007705CB" w:rsidP="007705CB">
      <w:pPr>
        <w:rPr>
          <w:sz w:val="16"/>
        </w:rPr>
      </w:pPr>
      <w:r w:rsidRPr="00BA2FBE">
        <w:rPr>
          <w:rStyle w:val="StyleUnderline"/>
          <w:highlight w:val="cyan"/>
        </w:rPr>
        <w:t>FRAND policies are</w:t>
      </w:r>
      <w:r w:rsidRPr="009D6CD2">
        <w:rPr>
          <w:sz w:val="16"/>
        </w:rPr>
        <w:t xml:space="preserve"> especially </w:t>
      </w:r>
      <w:r w:rsidRPr="00BA2FBE">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BA2FBE">
        <w:rPr>
          <w:rStyle w:val="Emphasis"/>
          <w:highlight w:val="cyan"/>
        </w:rPr>
        <w:t xml:space="preserve">take place </w:t>
      </w:r>
      <w:r w:rsidRPr="004D7307">
        <w:rPr>
          <w:rStyle w:val="Emphasis"/>
        </w:rPr>
        <w:t xml:space="preserve">only </w:t>
      </w:r>
      <w:r w:rsidRPr="00BA2FBE">
        <w:rPr>
          <w:rStyle w:val="Emphasis"/>
          <w:highlight w:val="cyan"/>
        </w:rPr>
        <w:t>after</w:t>
      </w:r>
      <w:r w:rsidRPr="009D6CD2">
        <w:rPr>
          <w:rStyle w:val="StyleUnderline"/>
        </w:rPr>
        <w:t xml:space="preserve"> the </w:t>
      </w:r>
      <w:r w:rsidRPr="00BA2FBE">
        <w:rPr>
          <w:rStyle w:val="StyleUnderline"/>
          <w:highlight w:val="cyan"/>
        </w:rPr>
        <w:t>implementers have</w:t>
      </w:r>
      <w:r w:rsidRPr="009D6CD2">
        <w:rPr>
          <w:sz w:val="16"/>
        </w:rPr>
        <w:t xml:space="preserve"> used and </w:t>
      </w:r>
      <w:r w:rsidRPr="00BA2FBE">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BA2FBE">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BA2FBE">
        <w:rPr>
          <w:rStyle w:val="StyleUnderline"/>
          <w:highlight w:val="cyan"/>
        </w:rPr>
        <w:t>can involve</w:t>
      </w:r>
      <w:r w:rsidRPr="009D6CD2">
        <w:rPr>
          <w:sz w:val="16"/>
        </w:rPr>
        <w:t xml:space="preserve"> hundreds or even </w:t>
      </w:r>
      <w:r w:rsidRPr="00BA2FBE">
        <w:rPr>
          <w:rStyle w:val="Emphasis"/>
          <w:highlight w:val="cyan"/>
        </w:rPr>
        <w:t>thousands of SEPs</w:t>
      </w:r>
      <w:r w:rsidRPr="009D6CD2">
        <w:rPr>
          <w:sz w:val="16"/>
        </w:rPr>
        <w:t xml:space="preserve">, many </w:t>
      </w:r>
      <w:r w:rsidRPr="00BA2FBE">
        <w:rPr>
          <w:rStyle w:val="StyleUnderline"/>
          <w:highlight w:val="cyan"/>
        </w:rPr>
        <w:t xml:space="preserve">with </w:t>
      </w:r>
      <w:r w:rsidRPr="00BA2FBE">
        <w:rPr>
          <w:rStyle w:val="Emphasis"/>
          <w:highlight w:val="cyan"/>
        </w:rPr>
        <w:t>uncertain boundaries</w:t>
      </w:r>
      <w:r w:rsidRPr="00BA2FBE">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1699A5F0" w14:textId="77777777" w:rsidR="007705CB" w:rsidRPr="00BA6713" w:rsidRDefault="007705CB" w:rsidP="007705CB">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BA2FBE">
        <w:rPr>
          <w:rStyle w:val="StyleUnderline"/>
          <w:highlight w:val="cyan"/>
        </w:rPr>
        <w:t xml:space="preserve">implementers are </w:t>
      </w:r>
      <w:r w:rsidRPr="00BA2FBE">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BA2FBE">
        <w:rPr>
          <w:rStyle w:val="StyleUnderline"/>
          <w:highlight w:val="cyan"/>
        </w:rPr>
        <w:t xml:space="preserve">the </w:t>
      </w:r>
      <w:r w:rsidRPr="00BA2FBE">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BA2FBE">
        <w:rPr>
          <w:rStyle w:val="StyleUnderline"/>
          <w:highlight w:val="cyan"/>
        </w:rPr>
        <w:t>ex post</w:t>
      </w:r>
      <w:r w:rsidRPr="00BA2FBE">
        <w:rPr>
          <w:sz w:val="16"/>
          <w:highlight w:val="cyan"/>
        </w:rPr>
        <w:t>—</w:t>
      </w:r>
      <w:r w:rsidRPr="00BA2FBE">
        <w:rPr>
          <w:rStyle w:val="StyleUnderline"/>
          <w:highlight w:val="cyan"/>
        </w:rPr>
        <w:t xml:space="preserve">is </w:t>
      </w:r>
      <w:r w:rsidRPr="00BA2FBE">
        <w:rPr>
          <w:rStyle w:val="Emphasis"/>
          <w:highlight w:val="cyan"/>
        </w:rPr>
        <w:t>much greater</w:t>
      </w:r>
      <w:r w:rsidRPr="00BA2FBE">
        <w:rPr>
          <w:rStyle w:val="StyleUnderline"/>
          <w:highlight w:val="cyan"/>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1F7F9B37" w14:textId="77777777" w:rsidR="007705CB" w:rsidRPr="00721D7D" w:rsidRDefault="007705CB" w:rsidP="007705CB">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7D725B34" w14:textId="77777777" w:rsidR="007705CB" w:rsidRPr="009D6CD2" w:rsidRDefault="007705CB" w:rsidP="007705CB">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2721CC02" w14:textId="77777777" w:rsidR="007705CB" w:rsidRPr="00BA6713" w:rsidRDefault="007705CB" w:rsidP="007705CB">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BA2FBE">
        <w:rPr>
          <w:rStyle w:val="StyleUnderline"/>
          <w:highlight w:val="cyan"/>
        </w:rPr>
        <w:t>injunction</w:t>
      </w:r>
      <w:r w:rsidRPr="009D6CD2">
        <w:rPr>
          <w:sz w:val="16"/>
        </w:rPr>
        <w:t xml:space="preserve"> involving such products </w:t>
      </w:r>
      <w:r w:rsidRPr="00BA2FBE">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BA2FBE">
        <w:rPr>
          <w:rStyle w:val="StyleUnderline"/>
          <w:highlight w:val="cyan"/>
        </w:rPr>
        <w:t xml:space="preserve">the </w:t>
      </w:r>
      <w:r w:rsidRPr="00BA2FBE">
        <w:rPr>
          <w:rStyle w:val="Emphasis"/>
          <w:highlight w:val="cyan"/>
        </w:rPr>
        <w:t>entire product</w:t>
      </w:r>
      <w:r w:rsidRPr="009D6CD2">
        <w:rPr>
          <w:sz w:val="16"/>
        </w:rPr>
        <w:t xml:space="preserve">.13 </w:t>
      </w:r>
      <w:r w:rsidRPr="00BA2FBE">
        <w:rPr>
          <w:rStyle w:val="StyleUnderline"/>
          <w:highlight w:val="cyan"/>
        </w:rPr>
        <w:t>Implementers</w:t>
      </w:r>
      <w:r w:rsidRPr="009D6CD2">
        <w:rPr>
          <w:sz w:val="16"/>
        </w:rPr>
        <w:t xml:space="preserve"> that are forced to bear the risk of an injunction </w:t>
      </w:r>
      <w:r w:rsidRPr="00BA2FBE">
        <w:rPr>
          <w:rStyle w:val="StyleUnderline"/>
          <w:highlight w:val="cyan"/>
        </w:rPr>
        <w:t>are</w:t>
      </w:r>
      <w:r w:rsidRPr="009D6CD2">
        <w:rPr>
          <w:rStyle w:val="StyleUnderline"/>
        </w:rPr>
        <w:t xml:space="preserve"> thus </w:t>
      </w:r>
      <w:r w:rsidRPr="00BA2FBE">
        <w:rPr>
          <w:rStyle w:val="Emphasis"/>
          <w:highlight w:val="cyan"/>
        </w:rPr>
        <w:t>induced to agree to royalties</w:t>
      </w:r>
      <w:r w:rsidRPr="00BA2FBE">
        <w:rPr>
          <w:sz w:val="16"/>
          <w:highlight w:val="cyan"/>
        </w:rPr>
        <w:t xml:space="preserve"> </w:t>
      </w:r>
      <w:r w:rsidRPr="00BA2FBE">
        <w:rPr>
          <w:rStyle w:val="StyleUnderline"/>
          <w:highlight w:val="cyan"/>
        </w:rPr>
        <w:t>greater than</w:t>
      </w:r>
      <w:r w:rsidRPr="009D6CD2">
        <w:rPr>
          <w:rStyle w:val="StyleUnderline"/>
        </w:rPr>
        <w:t xml:space="preserve"> those that would be </w:t>
      </w:r>
      <w:r w:rsidRPr="00BA2FBE">
        <w:rPr>
          <w:rStyle w:val="Emphasis"/>
          <w:highlight w:val="cyan"/>
        </w:rPr>
        <w:t>appropriate</w:t>
      </w:r>
      <w:r w:rsidRPr="009D6CD2">
        <w:rPr>
          <w:sz w:val="16"/>
        </w:rPr>
        <w:t xml:space="preserve"> if only the value of the patented technology were at </w:t>
      </w:r>
      <w:r w:rsidRPr="00BA6713">
        <w:rPr>
          <w:sz w:val="16"/>
        </w:rPr>
        <w:t xml:space="preserve">stake. </w:t>
      </w:r>
      <w:r w:rsidRPr="00BA2FBE">
        <w:rPr>
          <w:rStyle w:val="StyleUnderline"/>
          <w:highlight w:val="cyan"/>
        </w:rPr>
        <w:t>Those</w:t>
      </w:r>
      <w:r w:rsidRPr="00BA6713">
        <w:rPr>
          <w:rStyle w:val="StyleUnderline"/>
        </w:rPr>
        <w:t xml:space="preserve"> royalties </w:t>
      </w:r>
      <w:r w:rsidRPr="00BA2FBE">
        <w:rPr>
          <w:rStyle w:val="Emphasis"/>
          <w:highlight w:val="cyan"/>
        </w:rPr>
        <w:t>systematically provide</w:t>
      </w:r>
      <w:r w:rsidRPr="00BA2FBE">
        <w:rPr>
          <w:rStyle w:val="StyleUnderline"/>
          <w:highlight w:val="cyan"/>
        </w:rPr>
        <w:t xml:space="preserve"> SEP holders with </w:t>
      </w:r>
      <w:r w:rsidRPr="00BA2FBE">
        <w:rPr>
          <w:rStyle w:val="Emphasis"/>
          <w:highlight w:val="cyan"/>
        </w:rPr>
        <w:t>excessive compensation</w:t>
      </w:r>
      <w:r w:rsidRPr="00BA6713">
        <w:rPr>
          <w:rStyle w:val="StyleUnderline"/>
        </w:rPr>
        <w:t xml:space="preserve"> in comparison with the benchmark of ex ante royalties.</w:t>
      </w:r>
    </w:p>
    <w:p w14:paraId="569C34C7" w14:textId="77777777" w:rsidR="007705CB" w:rsidRPr="009D6CD2" w:rsidRDefault="007705CB" w:rsidP="007705CB">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1A19E25" w14:textId="77777777" w:rsidR="007705CB" w:rsidRPr="009D6CD2" w:rsidRDefault="007705CB" w:rsidP="007705CB">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BA2FBE">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BA2FBE">
        <w:rPr>
          <w:rStyle w:val="StyleUnderline"/>
          <w:highlight w:val="cyan"/>
        </w:rPr>
        <w:t>aim</w:t>
      </w:r>
      <w:r w:rsidRPr="004D7307">
        <w:rPr>
          <w:rStyle w:val="StyleUnderline"/>
        </w:rPr>
        <w:t>s</w:t>
      </w:r>
      <w:r w:rsidRPr="00BA2FBE">
        <w:rPr>
          <w:rStyle w:val="StyleUnderline"/>
          <w:highlight w:val="cyan"/>
        </w:rPr>
        <w:t xml:space="preserve">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BA2FBE">
        <w:rPr>
          <w:rStyle w:val="Emphasis"/>
          <w:highlight w:val="cyan"/>
        </w:rPr>
        <w:t>monopoly pricing</w:t>
      </w:r>
      <w:r w:rsidRPr="00BA2FBE">
        <w:rPr>
          <w:rStyle w:val="StyleUnderline"/>
          <w:highlight w:val="cyan"/>
        </w:rPr>
        <w:t xml:space="preserve"> by SEP holders</w:t>
      </w:r>
      <w:r w:rsidRPr="009D6CD2">
        <w:rPr>
          <w:sz w:val="16"/>
        </w:rPr>
        <w:t xml:space="preserve">. And by requiring a commitment to license on “nondiscriminatory” terms, the </w:t>
      </w:r>
      <w:r w:rsidRPr="00BA2FBE">
        <w:rPr>
          <w:rStyle w:val="StyleUnderline"/>
          <w:highlight w:val="cyan"/>
        </w:rPr>
        <w:t>FRAND</w:t>
      </w:r>
      <w:r w:rsidRPr="009D6CD2">
        <w:rPr>
          <w:sz w:val="16"/>
        </w:rPr>
        <w:t xml:space="preserve"> requirement </w:t>
      </w:r>
      <w:r w:rsidRPr="00BA2FBE">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BA2FBE">
        <w:rPr>
          <w:rStyle w:val="Emphasis"/>
          <w:highlight w:val="cyan"/>
        </w:rPr>
        <w:t>premiums</w:t>
      </w:r>
      <w:r w:rsidRPr="00BA2FBE">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703CC1D6" w14:textId="77777777" w:rsidR="007705CB" w:rsidRPr="009D6CD2" w:rsidRDefault="007705CB" w:rsidP="007705CB">
      <w:pPr>
        <w:rPr>
          <w:sz w:val="16"/>
        </w:rPr>
      </w:pPr>
    </w:p>
    <w:p w14:paraId="65E52B1F" w14:textId="77777777" w:rsidR="007705CB" w:rsidRPr="009D6CD2" w:rsidRDefault="007705CB" w:rsidP="007705CB">
      <w:pPr>
        <w:pStyle w:val="Heading4"/>
      </w:pPr>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p w14:paraId="23B4322F" w14:textId="77777777" w:rsidR="007705CB" w:rsidRPr="00E93A4B" w:rsidRDefault="007705CB" w:rsidP="007705CB">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52F5FA75" w14:textId="77777777" w:rsidR="007705CB" w:rsidRPr="009514FB" w:rsidRDefault="007705CB" w:rsidP="007705CB">
      <w:pPr>
        <w:rPr>
          <w:sz w:val="16"/>
        </w:rPr>
      </w:pPr>
      <w:r w:rsidRPr="00BA2FBE">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BA2FBE">
        <w:rPr>
          <w:rStyle w:val="Emphasis"/>
          <w:highlight w:val="cyan"/>
        </w:rPr>
        <w:t>massively inflate</w:t>
      </w:r>
      <w:r w:rsidRPr="009514FB">
        <w:rPr>
          <w:rStyle w:val="StyleUnderline"/>
        </w:rPr>
        <w:t xml:space="preserve"> the </w:t>
      </w:r>
      <w:r w:rsidRPr="00BA2FBE">
        <w:rPr>
          <w:rStyle w:val="Emphasis"/>
          <w:highlight w:val="cyan"/>
        </w:rPr>
        <w:t>value</w:t>
      </w:r>
      <w:r w:rsidRPr="00BA2FBE">
        <w:rPr>
          <w:rStyle w:val="StyleUnderline"/>
          <w:highlight w:val="cyan"/>
        </w:rPr>
        <w:t xml:space="preserve"> of </w:t>
      </w:r>
      <w:r w:rsidRPr="00BA2FBE">
        <w:rPr>
          <w:rStyle w:val="Emphasis"/>
          <w:highlight w:val="cyan"/>
        </w:rPr>
        <w:t>patents</w:t>
      </w:r>
      <w:r w:rsidRPr="00BA2FBE">
        <w:rPr>
          <w:rStyle w:val="StyleUnderline"/>
          <w:highlight w:val="cyan"/>
        </w:rPr>
        <w:t xml:space="preserve"> deemed </w:t>
      </w:r>
      <w:r w:rsidRPr="00BA2FBE">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BA2FBE">
        <w:rPr>
          <w:rStyle w:val="StyleUnderline"/>
          <w:highlight w:val="cyan"/>
        </w:rPr>
        <w:t>SEP owners wield</w:t>
      </w:r>
      <w:r w:rsidRPr="009514FB">
        <w:rPr>
          <w:rStyle w:val="StyleUnderline"/>
        </w:rPr>
        <w:t xml:space="preserve"> a huge amount of </w:t>
      </w:r>
      <w:r w:rsidRPr="00BA2FBE">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BA2FBE">
        <w:rPr>
          <w:rStyle w:val="StyleUnderline"/>
          <w:highlight w:val="cyan"/>
        </w:rPr>
        <w:t xml:space="preserve">That lets them charge </w:t>
      </w:r>
      <w:r w:rsidRPr="00BA2FBE">
        <w:rPr>
          <w:rStyle w:val="Emphasis"/>
          <w:highlight w:val="cyan"/>
        </w:rPr>
        <w:t>unduly large tolls</w:t>
      </w:r>
      <w:r w:rsidRPr="00BA6713">
        <w:rPr>
          <w:rStyle w:val="StyleUnderline"/>
        </w:rPr>
        <w:t xml:space="preserve"> to anyone who wants to implement the standard</w:t>
      </w:r>
      <w:r w:rsidRPr="00BA6713">
        <w:rPr>
          <w:sz w:val="16"/>
        </w:rPr>
        <w:t>.</w:t>
      </w:r>
    </w:p>
    <w:p w14:paraId="41963BFC" w14:textId="77777777" w:rsidR="007705CB" w:rsidRPr="009514FB" w:rsidRDefault="007705CB" w:rsidP="007705CB">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B881873" w14:textId="77777777" w:rsidR="007705CB" w:rsidRPr="009514FB" w:rsidRDefault="007705CB" w:rsidP="007705CB">
      <w:pPr>
        <w:rPr>
          <w:sz w:val="16"/>
        </w:rPr>
      </w:pPr>
      <w:r w:rsidRPr="00BA2FBE">
        <w:rPr>
          <w:rStyle w:val="StyleUnderline"/>
          <w:highlight w:val="cyan"/>
        </w:rPr>
        <w:t xml:space="preserve">Qualcomm </w:t>
      </w:r>
      <w:r w:rsidRPr="004D7307">
        <w:rPr>
          <w:rStyle w:val="StyleUnderline"/>
        </w:rPr>
        <w:t xml:space="preserve">is </w:t>
      </w:r>
      <w:r w:rsidRPr="00BA2FBE">
        <w:rPr>
          <w:rStyle w:val="StyleUnderline"/>
          <w:highlight w:val="cyan"/>
        </w:rPr>
        <w:t>one of the most</w:t>
      </w:r>
      <w:r w:rsidRPr="009514FB">
        <w:rPr>
          <w:rStyle w:val="StyleUnderline"/>
        </w:rPr>
        <w:t xml:space="preserve"> </w:t>
      </w:r>
      <w:r w:rsidRPr="009514FB">
        <w:rPr>
          <w:rStyle w:val="Emphasis"/>
        </w:rPr>
        <w:t>important</w:t>
      </w:r>
      <w:r w:rsidRPr="009514FB">
        <w:rPr>
          <w:rStyle w:val="StyleUnderline"/>
        </w:rPr>
        <w:t xml:space="preserve"> and </w:t>
      </w:r>
      <w:r w:rsidRPr="00BA2FBE">
        <w:rPr>
          <w:rStyle w:val="Emphasis"/>
          <w:highlight w:val="cyan"/>
        </w:rPr>
        <w:t>dominant</w:t>
      </w:r>
      <w:r w:rsidRPr="00BA2FBE">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BA2FBE">
        <w:rPr>
          <w:rStyle w:val="Emphasis"/>
          <w:highlight w:val="cyan"/>
        </w:rPr>
        <w:t>wireless</w:t>
      </w:r>
      <w:r w:rsidRPr="00BA2FBE">
        <w:rPr>
          <w:rStyle w:val="StyleUnderline"/>
          <w:highlight w:val="cyan"/>
        </w:rPr>
        <w:t xml:space="preserve"> comm</w:t>
      </w:r>
      <w:r w:rsidRPr="004D7307">
        <w:rPr>
          <w:rStyle w:val="StyleUnderline"/>
        </w:rPr>
        <w:t>unication</w:t>
      </w:r>
      <w:r w:rsidRPr="009514FB">
        <w:rPr>
          <w:rStyle w:val="StyleUnderline"/>
        </w:rPr>
        <w:t xml:space="preserve"> standard</w:t>
      </w:r>
      <w:r w:rsidRPr="00BA2FBE">
        <w:rPr>
          <w:rStyle w:val="StyleUnderline"/>
          <w:highlight w:val="cyan"/>
        </w:rPr>
        <w:t>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BA2FBE">
        <w:rPr>
          <w:rStyle w:val="Emphasis"/>
          <w:highlight w:val="cyan"/>
        </w:rPr>
        <w:t>participates</w:t>
      </w:r>
      <w:r w:rsidRPr="00BA2FBE">
        <w:rPr>
          <w:rStyle w:val="StyleUnderline"/>
          <w:highlight w:val="cyan"/>
        </w:rPr>
        <w:t xml:space="preserve"> in the </w:t>
      </w:r>
      <w:r w:rsidRPr="00BA2FBE">
        <w:rPr>
          <w:rStyle w:val="Emphasis"/>
          <w:highlight w:val="cyan"/>
        </w:rPr>
        <w:t>s</w:t>
      </w:r>
      <w:r w:rsidRPr="009517B4">
        <w:rPr>
          <w:rStyle w:val="StyleUnderline"/>
        </w:rPr>
        <w:t>tandard-</w:t>
      </w:r>
      <w:r w:rsidRPr="00BA2FBE">
        <w:rPr>
          <w:rStyle w:val="Emphasis"/>
          <w:highlight w:val="cyan"/>
        </w:rPr>
        <w:t>s</w:t>
      </w:r>
      <w:r w:rsidRPr="009517B4">
        <w:rPr>
          <w:rStyle w:val="StyleUnderline"/>
        </w:rPr>
        <w:t xml:space="preserve">etting </w:t>
      </w:r>
      <w:r w:rsidRPr="00BA2FBE">
        <w:rPr>
          <w:rStyle w:val="Emphasis"/>
          <w:highlight w:val="cyan"/>
        </w:rPr>
        <w:t>o</w:t>
      </w:r>
      <w:r w:rsidRPr="009517B4">
        <w:rPr>
          <w:rStyle w:val="StyleUnderline"/>
        </w:rPr>
        <w:t>rganization</w:t>
      </w:r>
      <w:r w:rsidRPr="00BA2FBE">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F1ECED0" w14:textId="77777777" w:rsidR="007705CB" w:rsidRPr="009514FB" w:rsidRDefault="007705CB" w:rsidP="007705CB">
      <w:pPr>
        <w:rPr>
          <w:sz w:val="16"/>
        </w:rPr>
      </w:pPr>
      <w:r w:rsidRPr="007A7DB1">
        <w:rPr>
          <w:rStyle w:val="StyleUnderline"/>
        </w:rPr>
        <w:t>Al</w:t>
      </w:r>
      <w:r w:rsidRPr="00BA2FBE">
        <w:rPr>
          <w:rStyle w:val="StyleUnderline"/>
          <w:highlight w:val="cyan"/>
        </w:rPr>
        <w:t>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BA2FBE">
        <w:rPr>
          <w:rStyle w:val="StyleUnderline"/>
          <w:highlight w:val="cyan"/>
        </w:rPr>
        <w:t xml:space="preserve">patents </w:t>
      </w:r>
      <w:r w:rsidRPr="00722B36">
        <w:rPr>
          <w:rStyle w:val="StyleUnderline"/>
        </w:rPr>
        <w:t xml:space="preserve">essential </w:t>
      </w:r>
      <w:r w:rsidRPr="00BA2FBE">
        <w:rPr>
          <w:rStyle w:val="StyleUnderline"/>
          <w:highlight w:val="cyan"/>
        </w:rPr>
        <w:t>to</w:t>
      </w:r>
      <w:r w:rsidRPr="00BA6713">
        <w:rPr>
          <w:sz w:val="16"/>
        </w:rPr>
        <w:t xml:space="preserve"> CDMA, 3G, 4G, and </w:t>
      </w:r>
      <w:r w:rsidRPr="00BA2FBE">
        <w:rPr>
          <w:rStyle w:val="StyleUnderline"/>
          <w:highlight w:val="cyan"/>
        </w:rPr>
        <w:t>5G</w:t>
      </w:r>
      <w:r w:rsidRPr="00BA2FBE">
        <w:rPr>
          <w:sz w:val="16"/>
          <w:highlight w:val="cyan"/>
        </w:rPr>
        <w:t xml:space="preserve">) </w:t>
      </w:r>
      <w:r w:rsidRPr="00BA2FBE">
        <w:rPr>
          <w:rStyle w:val="StyleUnderline"/>
          <w:highlight w:val="cyan"/>
        </w:rPr>
        <w:t>on FRAND terms</w:t>
      </w:r>
      <w:r w:rsidRPr="00BA2FBE">
        <w:rPr>
          <w:sz w:val="16"/>
          <w:highlight w:val="cyan"/>
        </w:rPr>
        <w:t xml:space="preserve">, </w:t>
      </w:r>
      <w:r w:rsidRPr="00BA2FBE">
        <w:rPr>
          <w:rStyle w:val="StyleUnderline"/>
          <w:highlight w:val="cyan"/>
        </w:rPr>
        <w:t>its conduct has</w:t>
      </w:r>
      <w:r w:rsidRPr="00356306">
        <w:rPr>
          <w:rStyle w:val="StyleUnderline"/>
        </w:rPr>
        <w:t xml:space="preserve"> to many </w:t>
      </w:r>
      <w:r w:rsidRPr="00BA2FBE">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BA2FBE">
        <w:rPr>
          <w:rStyle w:val="Emphasis"/>
          <w:highlight w:val="cyan"/>
        </w:rPr>
        <w:t>highly discriminatory</w:t>
      </w:r>
      <w:r w:rsidRPr="009514FB">
        <w:rPr>
          <w:sz w:val="16"/>
        </w:rPr>
        <w:t xml:space="preserve">. In particular, </w:t>
      </w:r>
      <w:r w:rsidRPr="007A7DB1">
        <w:rPr>
          <w:rStyle w:val="StyleUnderline"/>
        </w:rPr>
        <w:t xml:space="preserve">Qualcomm has drawn scrutiny for </w:t>
      </w:r>
      <w:r w:rsidRPr="00BA2FBE">
        <w:rPr>
          <w:rStyle w:val="StyleUnderline"/>
          <w:highlight w:val="cyan"/>
        </w:rPr>
        <w:t>bundling</w:t>
      </w:r>
      <w:r w:rsidRPr="009514FB">
        <w:rPr>
          <w:rStyle w:val="StyleUnderline"/>
        </w:rPr>
        <w:t xml:space="preserve"> tens of </w:t>
      </w:r>
      <w:r w:rsidRPr="00BA6713">
        <w:rPr>
          <w:rStyle w:val="StyleUnderline"/>
        </w:rPr>
        <w:t xml:space="preserve">thousands of </w:t>
      </w:r>
      <w:r w:rsidRPr="00BA2FBE">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BA2FBE">
        <w:rPr>
          <w:rStyle w:val="StyleUnderline"/>
          <w:highlight w:val="cyan"/>
        </w:rPr>
        <w:t>refusing to sell</w:t>
      </w:r>
      <w:r w:rsidRPr="009514FB">
        <w:rPr>
          <w:rStyle w:val="StyleUnderline"/>
        </w:rPr>
        <w:t xml:space="preserve"> modem </w:t>
      </w:r>
      <w:r w:rsidRPr="00BA2FBE">
        <w:rPr>
          <w:rStyle w:val="StyleUnderline"/>
          <w:highlight w:val="cyan"/>
        </w:rPr>
        <w:t>chips</w:t>
      </w:r>
      <w:r w:rsidRPr="00BA6713">
        <w:rPr>
          <w:rStyle w:val="StyleUnderline"/>
        </w:rPr>
        <w:t xml:space="preserve"> to anyone without a SEP license </w:t>
      </w:r>
      <w:r w:rsidRPr="00BA2FBE">
        <w:rPr>
          <w:rStyle w:val="StyleUnderline"/>
          <w:highlight w:val="cyan"/>
        </w:rPr>
        <w:t xml:space="preserve">and threatening to </w:t>
      </w:r>
      <w:r w:rsidRPr="00BA2FBE">
        <w:rPr>
          <w:rStyle w:val="Emphasis"/>
          <w:highlight w:val="cyan"/>
        </w:rPr>
        <w:t>withhold</w:t>
      </w:r>
      <w:r w:rsidRPr="00BA6713">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BA2FBE">
        <w:rPr>
          <w:rStyle w:val="Emphasis"/>
          <w:highlight w:val="cyan"/>
        </w:rPr>
        <w:t>refusing</w:t>
      </w:r>
      <w:r w:rsidRPr="00BA2FBE">
        <w:rPr>
          <w:rStyle w:val="StyleUnderline"/>
          <w:highlight w:val="cyan"/>
        </w:rPr>
        <w:t xml:space="preserve"> to license anyone other than</w:t>
      </w:r>
      <w:r w:rsidRPr="009514FB">
        <w:rPr>
          <w:sz w:val="16"/>
        </w:rPr>
        <w:t xml:space="preserve"> original-equipment manufacturers (</w:t>
      </w:r>
      <w:r w:rsidRPr="00BA2FBE">
        <w:rPr>
          <w:rStyle w:val="StyleUnderline"/>
          <w:highlight w:val="cyan"/>
        </w:rPr>
        <w:t>OEMs</w:t>
      </w:r>
      <w:r w:rsidRPr="00BA2FBE">
        <w:rPr>
          <w:sz w:val="16"/>
          <w:highlight w:val="cyan"/>
        </w:rPr>
        <w:t xml:space="preserve">); </w:t>
      </w:r>
      <w:r w:rsidRPr="00BA2FBE">
        <w:rPr>
          <w:rStyle w:val="StyleUnderline"/>
          <w:highlight w:val="cyan"/>
        </w:rPr>
        <w:t xml:space="preserve">and insisting on </w:t>
      </w:r>
      <w:r w:rsidRPr="00BA2FBE">
        <w:rPr>
          <w:rStyle w:val="Emphasis"/>
          <w:highlight w:val="cyan"/>
        </w:rPr>
        <w:t>royalties</w:t>
      </w:r>
      <w:r w:rsidRPr="009517B4">
        <w:rPr>
          <w:rStyle w:val="StyleUnderline"/>
        </w:rPr>
        <w:t xml:space="preserve"> calculated </w:t>
      </w:r>
      <w:r w:rsidRPr="00BA2FBE">
        <w:rPr>
          <w:rStyle w:val="StyleUnderline"/>
          <w:highlight w:val="cyan"/>
        </w:rPr>
        <w:t xml:space="preserve">as a </w:t>
      </w:r>
      <w:r w:rsidRPr="00BA2FBE">
        <w:rPr>
          <w:rStyle w:val="Emphasis"/>
          <w:highlight w:val="cyan"/>
        </w:rPr>
        <w:t>percentage</w:t>
      </w:r>
      <w:r w:rsidRPr="00BA2FBE">
        <w:rPr>
          <w:rStyle w:val="StyleUnderline"/>
          <w:highlight w:val="cyan"/>
        </w:rPr>
        <w:t xml:space="preserve"> of </w:t>
      </w:r>
      <w:r w:rsidRPr="007A7DB1">
        <w:rPr>
          <w:rStyle w:val="StyleUnderline"/>
        </w:rPr>
        <w:t xml:space="preserve">the </w:t>
      </w:r>
      <w:r w:rsidRPr="00BA2FBE">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0BF0F601" w14:textId="77777777" w:rsidR="007705CB" w:rsidRPr="009514FB" w:rsidRDefault="007705CB" w:rsidP="007705CB">
      <w:pPr>
        <w:rPr>
          <w:sz w:val="16"/>
          <w:szCs w:val="16"/>
        </w:rPr>
      </w:pPr>
      <w:r w:rsidRPr="009514FB">
        <w:rPr>
          <w:sz w:val="16"/>
          <w:szCs w:val="16"/>
        </w:rPr>
        <w:t>In 2017, the U.S. Federal Trade Commission </w:t>
      </w:r>
      <w:hyperlink r:id="rId8"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361A4254" w14:textId="77777777" w:rsidR="007705CB" w:rsidRPr="009514FB" w:rsidRDefault="007705CB" w:rsidP="007705CB">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10"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86F72AC" w14:textId="77777777" w:rsidR="007705CB" w:rsidRPr="009514FB" w:rsidRDefault="007705CB" w:rsidP="007705CB">
      <w:pPr>
        <w:rPr>
          <w:sz w:val="16"/>
        </w:rPr>
      </w:pPr>
      <w:r w:rsidRPr="00BA6713">
        <w:rPr>
          <w:rStyle w:val="StyleUnderline"/>
        </w:rPr>
        <w:t xml:space="preserve">According to </w:t>
      </w:r>
      <w:r w:rsidRPr="00BA2FBE">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BA2FBE">
        <w:rPr>
          <w:rStyle w:val="StyleUnderline"/>
          <w:highlight w:val="cyan"/>
        </w:rPr>
        <w:t xml:space="preserve">framing </w:t>
      </w:r>
      <w:r w:rsidRPr="00722B36">
        <w:rPr>
          <w:rStyle w:val="StyleUnderline"/>
        </w:rPr>
        <w:t xml:space="preserve">requires </w:t>
      </w:r>
      <w:r w:rsidRPr="00BA2FBE">
        <w:rPr>
          <w:rStyle w:val="Emphasis"/>
          <w:highlight w:val="cyan"/>
        </w:rPr>
        <w:t>ignor</w:t>
      </w:r>
      <w:r w:rsidRPr="00722B36">
        <w:rPr>
          <w:rStyle w:val="Emphasis"/>
        </w:rPr>
        <w:t>ing</w:t>
      </w:r>
      <w:r w:rsidRPr="00722B36">
        <w:rPr>
          <w:rStyle w:val="StyleUnderline"/>
        </w:rPr>
        <w:t xml:space="preserve"> the </w:t>
      </w:r>
      <w:r w:rsidRPr="00BA2FBE">
        <w:rPr>
          <w:rStyle w:val="Emphasis"/>
          <w:highlight w:val="cyan"/>
        </w:rPr>
        <w:t>promises</w:t>
      </w:r>
      <w:r w:rsidRPr="00BA2FBE">
        <w:rPr>
          <w:rStyle w:val="StyleUnderline"/>
          <w:highlight w:val="cyan"/>
        </w:rPr>
        <w:t xml:space="preserve"> Qualcomm made to license</w:t>
      </w:r>
      <w:r w:rsidRPr="009514FB">
        <w:rPr>
          <w:rStyle w:val="StyleUnderline"/>
        </w:rPr>
        <w:t xml:space="preserve"> its SEPs </w:t>
      </w:r>
      <w:r w:rsidRPr="00BA2FBE">
        <w:rPr>
          <w:rStyle w:val="StyleUnderline"/>
          <w:highlight w:val="cyan"/>
        </w:rPr>
        <w:t xml:space="preserve">on </w:t>
      </w:r>
      <w:r w:rsidRPr="00BA2FBE">
        <w:rPr>
          <w:rStyle w:val="Emphasis"/>
          <w:highlight w:val="cyan"/>
        </w:rPr>
        <w:t>reasonable</w:t>
      </w:r>
      <w:r w:rsidRPr="00BA2FBE">
        <w:rPr>
          <w:rStyle w:val="StyleUnderline"/>
          <w:highlight w:val="cyan"/>
        </w:rPr>
        <w:t xml:space="preserve"> and </w:t>
      </w:r>
      <w:r w:rsidRPr="00BA2FBE">
        <w:rPr>
          <w:rStyle w:val="Emphasis"/>
          <w:highlight w:val="cyan"/>
        </w:rPr>
        <w:t>non-discriminatory</w:t>
      </w:r>
      <w:r w:rsidRPr="00BA2FBE">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568F0860" w14:textId="77777777" w:rsidR="007705CB" w:rsidRPr="009514FB" w:rsidRDefault="007705CB" w:rsidP="007705CB">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BA2FBE">
        <w:rPr>
          <w:rStyle w:val="StyleUnderline"/>
          <w:highlight w:val="cyan"/>
        </w:rPr>
        <w:t>licensing</w:t>
      </w:r>
      <w:r w:rsidRPr="009514FB">
        <w:rPr>
          <w:rStyle w:val="StyleUnderline"/>
        </w:rPr>
        <w:t xml:space="preserve"> them </w:t>
      </w:r>
      <w:r w:rsidRPr="00BA2FBE">
        <w:rPr>
          <w:rStyle w:val="StyleUnderline"/>
          <w:highlight w:val="cyan"/>
        </w:rPr>
        <w:t>only to OEMs</w:t>
      </w:r>
      <w:r w:rsidRPr="009514FB">
        <w:rPr>
          <w:sz w:val="16"/>
        </w:rPr>
        <w:t xml:space="preserve">. This had a major benefit: </w:t>
      </w:r>
      <w:r w:rsidRPr="009514FB">
        <w:rPr>
          <w:rStyle w:val="StyleUnderline"/>
        </w:rPr>
        <w:t xml:space="preserve">it </w:t>
      </w:r>
      <w:r w:rsidRPr="00BA2FBE">
        <w:rPr>
          <w:rStyle w:val="StyleUnderline"/>
          <w:highlight w:val="cyan"/>
        </w:rPr>
        <w:t xml:space="preserve">let Qualcomm charge a much </w:t>
      </w:r>
      <w:r w:rsidRPr="00BA2FBE">
        <w:rPr>
          <w:rStyle w:val="Emphasis"/>
          <w:highlight w:val="cyan"/>
        </w:rPr>
        <w:t>higher royalty rate</w:t>
      </w:r>
      <w:r w:rsidRPr="00BA2FBE">
        <w:rPr>
          <w:rStyle w:val="StyleUnderline"/>
          <w:highlight w:val="cyan"/>
        </w:rPr>
        <w:t xml:space="preserve"> based on</w:t>
      </w:r>
      <w:r w:rsidRPr="009514FB">
        <w:rPr>
          <w:rStyle w:val="StyleUnderline"/>
        </w:rPr>
        <w:t xml:space="preserve"> the </w:t>
      </w:r>
      <w:r w:rsidRPr="009514FB">
        <w:rPr>
          <w:rStyle w:val="Emphasis"/>
        </w:rPr>
        <w:t xml:space="preserve">high </w:t>
      </w:r>
      <w:r w:rsidRPr="00BA2FBE">
        <w:rPr>
          <w:rStyle w:val="Emphasis"/>
          <w:highlight w:val="cyan"/>
        </w:rPr>
        <w:t>retail price</w:t>
      </w:r>
      <w:r w:rsidRPr="00BA2FBE">
        <w:rPr>
          <w:rStyle w:val="StyleUnderline"/>
          <w:highlight w:val="cyan"/>
        </w:rPr>
        <w:t xml:space="preserve"> </w:t>
      </w:r>
      <w:r w:rsidRPr="007A7DB1">
        <w:rPr>
          <w:rStyle w:val="StyleUnderline"/>
        </w:rPr>
        <w:t>of the end user devices</w:t>
      </w:r>
      <w:r w:rsidRPr="009514FB">
        <w:rPr>
          <w:sz w:val="16"/>
        </w:rPr>
        <w:t xml:space="preserve">, like smartphones and tablets, </w:t>
      </w:r>
      <w:r w:rsidRPr="009514FB">
        <w:rPr>
          <w:rStyle w:val="StyleUnderline"/>
        </w:rPr>
        <w:t>that OEMs make and sell</w:t>
      </w:r>
      <w:r w:rsidRPr="009514FB">
        <w:rPr>
          <w:sz w:val="16"/>
        </w:rPr>
        <w:t xml:space="preserve">. </w:t>
      </w:r>
      <w:r w:rsidRPr="00BA2FBE">
        <w:rPr>
          <w:rStyle w:val="StyleUnderline"/>
          <w:highlight w:val="cyan"/>
        </w:rPr>
        <w:t>If Qualcomm</w:t>
      </w:r>
      <w:r w:rsidRPr="009514FB">
        <w:rPr>
          <w:rStyle w:val="StyleUnderline"/>
        </w:rPr>
        <w:t xml:space="preserve"> had continued to </w:t>
      </w:r>
      <w:r w:rsidRPr="00BA2FBE">
        <w:rPr>
          <w:rStyle w:val="StyleUnderline"/>
          <w:highlight w:val="cyan"/>
        </w:rPr>
        <w:t>license to chip suppliers</w:t>
      </w:r>
      <w:r w:rsidRPr="00BA2FBE">
        <w:rPr>
          <w:sz w:val="16"/>
          <w:highlight w:val="cyan"/>
        </w:rPr>
        <w:t xml:space="preserve">, </w:t>
      </w:r>
      <w:r w:rsidRPr="00BA2FBE">
        <w:rPr>
          <w:rStyle w:val="StyleUnderline"/>
          <w:highlight w:val="cyan"/>
        </w:rPr>
        <w:t>its patents would be “</w:t>
      </w:r>
      <w:r w:rsidRPr="00BA2FBE">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48412730" w14:textId="77777777" w:rsidR="007705CB" w:rsidRPr="009514FB" w:rsidRDefault="007705CB" w:rsidP="007705CB">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BA2FBE">
        <w:rPr>
          <w:rStyle w:val="StyleUnderline"/>
          <w:highlight w:val="cyan"/>
        </w:rPr>
        <w:t>Patent exhaustion</w:t>
      </w:r>
      <w:r w:rsidRPr="009514FB">
        <w:rPr>
          <w:rStyle w:val="StyleUnderline"/>
        </w:rPr>
        <w:t xml:space="preserve"> is important because it </w:t>
      </w:r>
      <w:r w:rsidRPr="00BA2FBE">
        <w:rPr>
          <w:rStyle w:val="Emphasis"/>
          <w:highlight w:val="cyan"/>
        </w:rPr>
        <w:t>prevents price-gouging</w:t>
      </w:r>
      <w:r w:rsidRPr="009514FB">
        <w:rPr>
          <w:sz w:val="16"/>
        </w:rPr>
        <w:t xml:space="preserve">, </w:t>
      </w:r>
      <w:r w:rsidRPr="009514FB">
        <w:rPr>
          <w:rStyle w:val="StyleUnderline"/>
        </w:rPr>
        <w:t xml:space="preserve">but </w:t>
      </w:r>
      <w:r w:rsidRPr="00BA2FBE">
        <w:rPr>
          <w:rStyle w:val="StyleUnderline"/>
          <w:highlight w:val="cyan"/>
        </w:rPr>
        <w:t>also</w:t>
      </w:r>
      <w:r w:rsidRPr="009514FB">
        <w:rPr>
          <w:rStyle w:val="StyleUnderline"/>
        </w:rPr>
        <w:t xml:space="preserve"> because it </w:t>
      </w:r>
      <w:r w:rsidRPr="00BA2FBE">
        <w:rPr>
          <w:rStyle w:val="StyleUnderline"/>
          <w:highlight w:val="cyan"/>
        </w:rPr>
        <w:t xml:space="preserve">protects </w:t>
      </w:r>
      <w:r w:rsidRPr="007A7DB1">
        <w:rPr>
          <w:rStyle w:val="Emphasis"/>
        </w:rPr>
        <w:t>space</w:t>
      </w:r>
      <w:r w:rsidRPr="007A7DB1">
        <w:rPr>
          <w:rStyle w:val="StyleUnderline"/>
        </w:rPr>
        <w:t xml:space="preserve"> for </w:t>
      </w:r>
      <w:r w:rsidRPr="00BA2FBE">
        <w:rPr>
          <w:rStyle w:val="Emphasis"/>
          <w:highlight w:val="cyan"/>
        </w:rPr>
        <w:t>innovation</w:t>
      </w:r>
      <w:r w:rsidRPr="00BA2FBE">
        <w:rPr>
          <w:rStyle w:val="StyleUnderline"/>
          <w:highlight w:val="cyan"/>
        </w:rPr>
        <w:t xml:space="preserve"> by letting people </w:t>
      </w:r>
      <w:r w:rsidRPr="00BA2FBE">
        <w:rPr>
          <w:rStyle w:val="Emphasis"/>
          <w:highlight w:val="cyan"/>
        </w:rPr>
        <w:t>use things</w:t>
      </w:r>
      <w:r w:rsidRPr="009514FB">
        <w:rPr>
          <w:rStyle w:val="StyleUnderline"/>
        </w:rPr>
        <w:t xml:space="preserve"> they buy </w:t>
      </w:r>
      <w:r w:rsidRPr="00BA2FBE">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A7DB1">
        <w:rPr>
          <w:rStyle w:val="StyleUnderline"/>
        </w:rPr>
        <w:t xml:space="preserve">the Ninth Circuit wholeheartedly approved of Qualcomm’s efforts to avoid </w:t>
      </w:r>
      <w:r w:rsidRPr="007A7DB1">
        <w:rPr>
          <w:rStyle w:val="Emphasis"/>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6892DE3" w14:textId="77777777" w:rsidR="007705CB" w:rsidRPr="009514FB" w:rsidRDefault="007705CB" w:rsidP="007705CB">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BA2FBE">
        <w:rPr>
          <w:rStyle w:val="StyleUnderline"/>
          <w:highlight w:val="cyan"/>
        </w:rPr>
        <w:t xml:space="preserve">it’s </w:t>
      </w:r>
      <w:r w:rsidRPr="00BA2FBE">
        <w:rPr>
          <w:rStyle w:val="Emphasis"/>
          <w:highlight w:val="cyan"/>
        </w:rPr>
        <w:t>harmful</w:t>
      </w:r>
      <w:r w:rsidRPr="00BA2FBE">
        <w:rPr>
          <w:rStyle w:val="StyleUnderline"/>
          <w:highlight w:val="cyan"/>
        </w:rPr>
        <w:t xml:space="preserve"> for the </w:t>
      </w:r>
      <w:r w:rsidRPr="00BA2FBE">
        <w:rPr>
          <w:rStyle w:val="Emphasis"/>
          <w:highlight w:val="cyan"/>
        </w:rPr>
        <w:t>economy</w:t>
      </w:r>
      <w:r w:rsidRPr="00BA2FBE">
        <w:rPr>
          <w:sz w:val="16"/>
          <w:highlight w:val="cyan"/>
        </w:rPr>
        <w:t xml:space="preserve">, </w:t>
      </w:r>
      <w:r w:rsidRPr="00BA2FBE">
        <w:rPr>
          <w:rStyle w:val="Emphasis"/>
          <w:highlight w:val="cyan"/>
        </w:rPr>
        <w:t>innovation</w:t>
      </w:r>
      <w:r w:rsidRPr="00BA2FBE">
        <w:rPr>
          <w:sz w:val="16"/>
          <w:highlight w:val="cyan"/>
        </w:rPr>
        <w:t xml:space="preserve">, </w:t>
      </w:r>
      <w:r w:rsidRPr="00BA2FBE">
        <w:rPr>
          <w:rStyle w:val="StyleUnderline"/>
          <w:highlight w:val="cyan"/>
        </w:rPr>
        <w:t xml:space="preserve">and </w:t>
      </w:r>
      <w:r w:rsidRPr="00BA2FBE">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BA2FBE">
        <w:rPr>
          <w:rStyle w:val="StyleUnderline"/>
          <w:highlight w:val="cyan"/>
        </w:rPr>
        <w:t>consumers</w:t>
      </w:r>
      <w:r w:rsidRPr="009514FB">
        <w:rPr>
          <w:rStyle w:val="StyleUnderline"/>
        </w:rPr>
        <w:t xml:space="preserve"> experience when they </w:t>
      </w:r>
      <w:r w:rsidRPr="00BA2FBE">
        <w:rPr>
          <w:rStyle w:val="StyleUnderline"/>
          <w:highlight w:val="cyan"/>
        </w:rPr>
        <w:t xml:space="preserve">pay </w:t>
      </w:r>
      <w:r w:rsidRPr="00BA2FBE">
        <w:rPr>
          <w:rStyle w:val="Emphasis"/>
          <w:highlight w:val="cyan"/>
        </w:rPr>
        <w:t>inflated</w:t>
      </w:r>
      <w:r w:rsidRPr="00BA2FBE">
        <w:rPr>
          <w:sz w:val="16"/>
          <w:highlight w:val="cyan"/>
        </w:rPr>
        <w:t xml:space="preserve"> </w:t>
      </w:r>
      <w:r w:rsidRPr="00BA2FBE">
        <w:rPr>
          <w:rStyle w:val="StyleUnderline"/>
          <w:highlight w:val="cyan"/>
        </w:rPr>
        <w:t>prices for</w:t>
      </w:r>
      <w:r w:rsidRPr="009514FB">
        <w:rPr>
          <w:rStyle w:val="StyleUnderline"/>
        </w:rPr>
        <w:t xml:space="preserve"> high-tech </w:t>
      </w:r>
      <w:r w:rsidRPr="007A7DB1">
        <w:rPr>
          <w:rStyle w:val="StyleUnderline"/>
        </w:rPr>
        <w:t>devices</w:t>
      </w:r>
      <w:r w:rsidRPr="00BA2FBE">
        <w:rPr>
          <w:sz w:val="16"/>
          <w:highlight w:val="cyan"/>
        </w:rPr>
        <w:t xml:space="preserve">, </w:t>
      </w:r>
      <w:r w:rsidRPr="00BA2FBE">
        <w:rPr>
          <w:rStyle w:val="StyleUnderline"/>
          <w:highlight w:val="cyan"/>
        </w:rPr>
        <w:t xml:space="preserve">and miss out on </w:t>
      </w:r>
      <w:r w:rsidRPr="00BA2FBE">
        <w:rPr>
          <w:rStyle w:val="Emphasis"/>
          <w:highlight w:val="cyan"/>
        </w:rPr>
        <w:t>innovation</w:t>
      </w:r>
      <w:r w:rsidRPr="00BA2FBE">
        <w:rPr>
          <w:rStyle w:val="StyleUnderline"/>
          <w:highlight w:val="cyan"/>
        </w:rPr>
        <w:t xml:space="preserve"> </w:t>
      </w:r>
      <w:r w:rsidRPr="007A7DB1">
        <w:rPr>
          <w:rStyle w:val="StyleUnderline"/>
        </w:rPr>
        <w:t>that might have developed from fair</w:t>
      </w:r>
      <w:r w:rsidRPr="007A7DB1">
        <w:rPr>
          <w:sz w:val="16"/>
        </w:rPr>
        <w:t xml:space="preserve">, </w:t>
      </w:r>
      <w:r w:rsidRPr="007A7DB1">
        <w:rPr>
          <w:rStyle w:val="StyleUnderline"/>
        </w:rPr>
        <w:t>reasonable</w:t>
      </w:r>
      <w:r w:rsidRPr="007A7DB1">
        <w:rPr>
          <w:sz w:val="16"/>
        </w:rPr>
        <w:t xml:space="preserve">, </w:t>
      </w:r>
      <w:r w:rsidRPr="007A7DB1">
        <w:rPr>
          <w:rStyle w:val="StyleUnderline"/>
        </w:rPr>
        <w:t xml:space="preserve">and non-discriminatory licensing </w:t>
      </w:r>
      <w:r w:rsidRPr="00721D7D">
        <w:rPr>
          <w:rStyle w:val="StyleUnderline"/>
        </w:rPr>
        <w:t>practices</w:t>
      </w:r>
      <w:r w:rsidRPr="00450315">
        <w:rPr>
          <w:sz w:val="16"/>
        </w:rPr>
        <w:t>.</w:t>
      </w:r>
    </w:p>
    <w:p w14:paraId="57B221F3" w14:textId="77777777" w:rsidR="007705CB" w:rsidRDefault="007705CB" w:rsidP="007705CB">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67CD41DD" w14:textId="77777777" w:rsidR="007705CB" w:rsidRPr="009D6CD2" w:rsidRDefault="007705CB" w:rsidP="007705CB">
      <w:pPr>
        <w:rPr>
          <w:sz w:val="16"/>
        </w:rPr>
      </w:pPr>
    </w:p>
    <w:p w14:paraId="4864AC47" w14:textId="77777777" w:rsidR="007705CB" w:rsidRPr="009D6CD2" w:rsidRDefault="007705CB" w:rsidP="007705CB">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931F655" w14:textId="77777777" w:rsidR="007705CB" w:rsidRPr="009D6CD2" w:rsidRDefault="007705CB" w:rsidP="007705CB">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11" w:history="1">
        <w:r w:rsidRPr="009D6CD2">
          <w:rPr>
            <w:rStyle w:val="Hyperlink"/>
          </w:rPr>
          <w:t>https://scholarship.law.upenn.edu/cgi/viewcontent.cgi?article=3095&amp;context=faculty_scholarship</w:t>
        </w:r>
      </w:hyperlink>
      <w:r w:rsidRPr="009D6CD2">
        <w:t>)</w:t>
      </w:r>
    </w:p>
    <w:p w14:paraId="6CC41336" w14:textId="77777777" w:rsidR="007705CB" w:rsidRPr="009D6CD2" w:rsidRDefault="007705CB" w:rsidP="007705CB">
      <w:pPr>
        <w:rPr>
          <w:sz w:val="16"/>
        </w:rPr>
      </w:pPr>
      <w:r w:rsidRPr="009D6CD2">
        <w:rPr>
          <w:sz w:val="16"/>
        </w:rPr>
        <w:t xml:space="preserve">While </w:t>
      </w:r>
      <w:r w:rsidRPr="009D6CD2">
        <w:rPr>
          <w:rStyle w:val="StyleUnderline"/>
        </w:rPr>
        <w:t xml:space="preserve">the </w:t>
      </w:r>
      <w:r w:rsidRPr="00BA2FBE">
        <w:rPr>
          <w:rStyle w:val="StyleUnderline"/>
          <w:highlight w:val="cyan"/>
        </w:rPr>
        <w:t>FRAND</w:t>
      </w:r>
      <w:r w:rsidRPr="009D6CD2">
        <w:rPr>
          <w:rStyle w:val="StyleUnderline"/>
        </w:rPr>
        <w:t xml:space="preserve"> process</w:t>
      </w:r>
      <w:r w:rsidRPr="009D6CD2">
        <w:rPr>
          <w:sz w:val="16"/>
        </w:rPr>
        <w:t xml:space="preserve"> has been highly productive, it </w:t>
      </w:r>
      <w:r w:rsidRPr="00BA2FBE">
        <w:rPr>
          <w:rStyle w:val="StyleUnderline"/>
          <w:highlight w:val="cyan"/>
        </w:rPr>
        <w:t xml:space="preserve">is </w:t>
      </w:r>
      <w:r w:rsidRPr="00721D7D">
        <w:rPr>
          <w:rStyle w:val="StyleUnderline"/>
        </w:rPr>
        <w:t xml:space="preserve">also </w:t>
      </w:r>
      <w:r w:rsidRPr="00BA2FBE">
        <w:rPr>
          <w:rStyle w:val="Emphasis"/>
          <w:highlight w:val="cyan"/>
        </w:rPr>
        <w:t>fragile</w:t>
      </w:r>
      <w:r w:rsidRPr="00BA2FBE">
        <w:rPr>
          <w:sz w:val="16"/>
          <w:highlight w:val="cyan"/>
        </w:rPr>
        <w:t xml:space="preserve">. </w:t>
      </w:r>
      <w:r w:rsidRPr="00BA2FBE">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BA2FBE">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BA2FBE">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BA2FBE">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BA2FBE">
        <w:rPr>
          <w:rStyle w:val="StyleUnderline"/>
          <w:highlight w:val="cyan"/>
        </w:rPr>
        <w:t xml:space="preserve">with </w:t>
      </w:r>
      <w:r w:rsidRPr="00BA2FBE">
        <w:rPr>
          <w:rStyle w:val="Emphasis"/>
          <w:highlight w:val="cyan"/>
        </w:rPr>
        <w:t>impunity</w:t>
      </w:r>
      <w:r w:rsidRPr="00BA2FBE">
        <w:rPr>
          <w:sz w:val="16"/>
          <w:highlight w:val="cyan"/>
        </w:rPr>
        <w:t xml:space="preserve">. </w:t>
      </w:r>
      <w:r w:rsidRPr="00BA2FBE">
        <w:rPr>
          <w:rStyle w:val="StyleUnderline"/>
          <w:highlight w:val="cyan"/>
        </w:rPr>
        <w:t>Other firms will</w:t>
      </w:r>
      <w:r w:rsidRPr="009D6CD2">
        <w:rPr>
          <w:rStyle w:val="StyleUnderline"/>
        </w:rPr>
        <w:t xml:space="preserve"> very likely </w:t>
      </w:r>
      <w:r w:rsidRPr="00BA2FBE">
        <w:rPr>
          <w:rStyle w:val="Emphasis"/>
          <w:highlight w:val="cyan"/>
        </w:rPr>
        <w:t>follow Qualcomm’s lead</w:t>
      </w:r>
      <w:r w:rsidRPr="009D6CD2">
        <w:rPr>
          <w:sz w:val="16"/>
        </w:rPr>
        <w:t xml:space="preserve">. </w:t>
      </w:r>
      <w:r w:rsidRPr="009D6CD2">
        <w:rPr>
          <w:rStyle w:val="StyleUnderline"/>
        </w:rPr>
        <w:t xml:space="preserve">If that happens the </w:t>
      </w:r>
      <w:r w:rsidRPr="00BA2FBE">
        <w:rPr>
          <w:rStyle w:val="Emphasis"/>
          <w:highlight w:val="cyan"/>
        </w:rPr>
        <w:t>FRAND</w:t>
      </w:r>
      <w:r w:rsidRPr="009D6CD2">
        <w:rPr>
          <w:rStyle w:val="Emphasis"/>
        </w:rPr>
        <w:t xml:space="preserve"> system</w:t>
      </w:r>
      <w:r w:rsidRPr="009D6CD2">
        <w:rPr>
          <w:rStyle w:val="StyleUnderline"/>
        </w:rPr>
        <w:t xml:space="preserve"> </w:t>
      </w:r>
      <w:r w:rsidRPr="00BA2FBE">
        <w:rPr>
          <w:rStyle w:val="StyleUnderline"/>
          <w:highlight w:val="cyan"/>
        </w:rPr>
        <w:t xml:space="preserve">will </w:t>
      </w:r>
      <w:r w:rsidRPr="00BA2FBE">
        <w:rPr>
          <w:rStyle w:val="Emphasis"/>
          <w:highlight w:val="cyan"/>
        </w:rPr>
        <w:t>fall apart</w:t>
      </w:r>
      <w:r w:rsidRPr="00BA2FBE">
        <w:rPr>
          <w:sz w:val="16"/>
          <w:highlight w:val="cyan"/>
        </w:rPr>
        <w:t xml:space="preserve">, </w:t>
      </w:r>
      <w:r w:rsidRPr="00BA2FBE">
        <w:rPr>
          <w:rStyle w:val="StyleUnderline"/>
          <w:highlight w:val="cyan"/>
        </w:rPr>
        <w:t xml:space="preserve">doing </w:t>
      </w:r>
      <w:r w:rsidRPr="00BA2FBE">
        <w:rPr>
          <w:rStyle w:val="Emphasis"/>
          <w:highlight w:val="cyan"/>
        </w:rPr>
        <w:t>irreparable injury</w:t>
      </w:r>
      <w:r w:rsidRPr="00BA2FBE">
        <w:rPr>
          <w:rStyle w:val="StyleUnderline"/>
          <w:highlight w:val="cyan"/>
        </w:rPr>
        <w:t xml:space="preserve"> to the modern</w:t>
      </w:r>
      <w:r w:rsidRPr="009D6CD2">
        <w:rPr>
          <w:rStyle w:val="StyleUnderline"/>
        </w:rPr>
        <w:t xml:space="preserve"> wireless </w:t>
      </w:r>
      <w:r w:rsidRPr="00BA2FBE">
        <w:rPr>
          <w:rStyle w:val="StyleUnderline"/>
          <w:highlight w:val="cyan"/>
        </w:rPr>
        <w:t>telecomm</w:t>
      </w:r>
      <w:r w:rsidRPr="00722B36">
        <w:rPr>
          <w:rStyle w:val="StyleUnderline"/>
        </w:rPr>
        <w:t>unication</w:t>
      </w:r>
      <w:r w:rsidRPr="00BA2FBE">
        <w:rPr>
          <w:rStyle w:val="StyleUnderline"/>
          <w:highlight w:val="cyan"/>
        </w:rPr>
        <w:t>s network or</w:t>
      </w:r>
      <w:r w:rsidRPr="009D6CD2">
        <w:rPr>
          <w:sz w:val="16"/>
        </w:rPr>
        <w:t xml:space="preserve">, at the very least, </w:t>
      </w:r>
      <w:r w:rsidRPr="00BA2FBE">
        <w:rPr>
          <w:rStyle w:val="Emphasis"/>
          <w:highlight w:val="cyan"/>
        </w:rPr>
        <w:t>diminishing</w:t>
      </w:r>
      <w:r w:rsidRPr="00BA2FBE">
        <w:rPr>
          <w:rStyle w:val="StyleUnderline"/>
          <w:highlight w:val="cyan"/>
        </w:rPr>
        <w:t xml:space="preserve"> </w:t>
      </w:r>
      <w:r w:rsidRPr="00BA2FBE">
        <w:rPr>
          <w:rStyle w:val="StyleUnderline"/>
        </w:rPr>
        <w:t xml:space="preserve">the </w:t>
      </w:r>
      <w:r w:rsidRPr="00BA2FBE">
        <w:rPr>
          <w:rStyle w:val="Emphasis"/>
          <w:highlight w:val="cyan"/>
        </w:rPr>
        <w:t>leadership</w:t>
      </w:r>
      <w:r w:rsidRPr="00BA2FBE">
        <w:rPr>
          <w:rStyle w:val="Emphasis"/>
        </w:rPr>
        <w:t xml:space="preserve"> role</w:t>
      </w:r>
      <w:r w:rsidRPr="00BA2FBE">
        <w:rPr>
          <w:rStyle w:val="StyleUnderline"/>
        </w:rPr>
        <w:t xml:space="preserve"> of the United States </w:t>
      </w:r>
      <w:r w:rsidRPr="00BA2FBE">
        <w:rPr>
          <w:rStyle w:val="StyleUnderline"/>
          <w:highlight w:val="cyan"/>
        </w:rPr>
        <w:t>in</w:t>
      </w:r>
      <w:r w:rsidRPr="00BA2FBE">
        <w:rPr>
          <w:rStyle w:val="StyleUnderline"/>
        </w:rPr>
        <w:t xml:space="preserve"> preserving</w:t>
      </w:r>
      <w:r w:rsidRPr="009D6CD2">
        <w:rPr>
          <w:rStyle w:val="StyleUnderline"/>
        </w:rPr>
        <w:t xml:space="preserve"> effective </w:t>
      </w:r>
      <w:r w:rsidRPr="00BA2FBE">
        <w:rPr>
          <w:rStyle w:val="Emphasis"/>
          <w:highlight w:val="cyan"/>
        </w:rPr>
        <w:t>network competition</w:t>
      </w:r>
      <w:r w:rsidRPr="009D6CD2">
        <w:rPr>
          <w:sz w:val="16"/>
        </w:rPr>
        <w:t>.</w:t>
      </w:r>
    </w:p>
    <w:p w14:paraId="3921F3E1" w14:textId="77777777" w:rsidR="007705CB" w:rsidRPr="009D6CD2" w:rsidRDefault="007705CB" w:rsidP="007705CB">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6695E2EA" w14:textId="77777777" w:rsidR="007705CB" w:rsidRPr="009D6CD2" w:rsidRDefault="007705CB" w:rsidP="007705CB">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F2F2598" w14:textId="77777777" w:rsidR="007705CB" w:rsidRDefault="007705CB" w:rsidP="007705CB">
      <w:pPr>
        <w:rPr>
          <w:rStyle w:val="StyleUnderline"/>
        </w:rPr>
      </w:pPr>
      <w:r w:rsidRPr="00BA2FBE">
        <w:rPr>
          <w:rStyle w:val="StyleUnderline"/>
          <w:highlight w:val="cyan"/>
        </w:rPr>
        <w:t>The Ninth Circuit</w:t>
      </w:r>
      <w:r w:rsidRPr="00722B36">
        <w:rPr>
          <w:rStyle w:val="StyleUnderline"/>
        </w:rPr>
        <w:t>’s</w:t>
      </w:r>
      <w:r w:rsidRPr="009D6CD2">
        <w:rPr>
          <w:rStyle w:val="StyleUnderline"/>
        </w:rPr>
        <w:t xml:space="preserve"> Qualcomm </w:t>
      </w:r>
      <w:r w:rsidRPr="00722B36">
        <w:rPr>
          <w:rStyle w:val="StyleUnderline"/>
        </w:rPr>
        <w:t xml:space="preserve">decision </w:t>
      </w:r>
      <w:r w:rsidRPr="00D84655">
        <w:rPr>
          <w:rStyle w:val="StyleUnderline"/>
        </w:rPr>
        <w:t xml:space="preserve">will </w:t>
      </w:r>
      <w:r w:rsidRPr="00BA2FBE">
        <w:rPr>
          <w:rStyle w:val="StyleUnderline"/>
          <w:highlight w:val="cyan"/>
        </w:rPr>
        <w:t>make antitrust violations</w:t>
      </w:r>
      <w:r w:rsidRPr="009D6CD2">
        <w:rPr>
          <w:rStyle w:val="StyleUnderline"/>
        </w:rPr>
        <w:t xml:space="preserve"> in the context of FRAND licensing much more </w:t>
      </w:r>
      <w:r w:rsidRPr="00BA2FBE">
        <w:rPr>
          <w:rStyle w:val="Emphasis"/>
          <w:highlight w:val="cyan"/>
        </w:rPr>
        <w:t>difficult to prove</w:t>
      </w:r>
      <w:r w:rsidRPr="00BA2FBE">
        <w:rPr>
          <w:sz w:val="16"/>
          <w:highlight w:val="cyan"/>
        </w:rPr>
        <w:t xml:space="preserve">, </w:t>
      </w:r>
      <w:r w:rsidRPr="00BA2FBE">
        <w:rPr>
          <w:rStyle w:val="StyleUnderline"/>
          <w:highlight w:val="cyan"/>
        </w:rPr>
        <w:t xml:space="preserve">even </w:t>
      </w:r>
      <w:r w:rsidRPr="00BA6713">
        <w:rPr>
          <w:rStyle w:val="StyleUnderline"/>
        </w:rPr>
        <w:t xml:space="preserve">in cases </w:t>
      </w:r>
      <w:r w:rsidRPr="00BA2FBE">
        <w:rPr>
          <w:rStyle w:val="StyleUnderline"/>
          <w:highlight w:val="cyan"/>
        </w:rPr>
        <w:t xml:space="preserve">where </w:t>
      </w:r>
      <w:r w:rsidRPr="00BA2FBE">
        <w:rPr>
          <w:rStyle w:val="Emphasis"/>
          <w:highlight w:val="cyan"/>
        </w:rPr>
        <w:t>anticompetitive behavior</w:t>
      </w:r>
      <w:r w:rsidRPr="009D6CD2">
        <w:rPr>
          <w:rStyle w:val="StyleUnderline"/>
        </w:rPr>
        <w:t xml:space="preserve"> and consumer harm </w:t>
      </w:r>
      <w:r w:rsidRPr="00BA2FBE">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BA2FBE">
        <w:rPr>
          <w:rStyle w:val="StyleUnderline"/>
          <w:highlight w:val="cyan"/>
        </w:rPr>
        <w:t xml:space="preserve">If this </w:t>
      </w:r>
      <w:r w:rsidRPr="00722B36">
        <w:rPr>
          <w:rStyle w:val="StyleUnderline"/>
        </w:rPr>
        <w:t xml:space="preserve">decision </w:t>
      </w:r>
      <w:r w:rsidRPr="00BA2FBE">
        <w:rPr>
          <w:rStyle w:val="StyleUnderline"/>
          <w:highlight w:val="cyan"/>
        </w:rPr>
        <w:t>stands</w:t>
      </w:r>
      <w:r w:rsidRPr="00BA2FBE">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BA2FBE">
        <w:rPr>
          <w:rStyle w:val="StyleUnderline"/>
          <w:highlight w:val="cyan"/>
        </w:rPr>
        <w:t>antitrust enforcement</w:t>
      </w:r>
      <w:r w:rsidRPr="009D6CD2">
        <w:rPr>
          <w:rStyle w:val="StyleUnderline"/>
        </w:rPr>
        <w:t xml:space="preserve"> agencies </w:t>
      </w:r>
      <w:r w:rsidRPr="00BA2FBE">
        <w:rPr>
          <w:rStyle w:val="StyleUnderline"/>
          <w:highlight w:val="cyan"/>
        </w:rPr>
        <w:t xml:space="preserve">will have a </w:t>
      </w:r>
      <w:r w:rsidRPr="00BA2FBE">
        <w:rPr>
          <w:rStyle w:val="Emphasis"/>
          <w:highlight w:val="cyan"/>
        </w:rPr>
        <w:t>diminished role</w:t>
      </w:r>
      <w:r w:rsidRPr="009D6CD2">
        <w:rPr>
          <w:sz w:val="16"/>
        </w:rPr>
        <w:t xml:space="preserve">. </w:t>
      </w:r>
      <w:r w:rsidRPr="00D84655">
        <w:rPr>
          <w:rStyle w:val="StyleUnderline"/>
        </w:rPr>
        <w:t xml:space="preserve">Anticompetitive </w:t>
      </w:r>
      <w:r w:rsidRPr="00BA2FBE">
        <w:rPr>
          <w:rStyle w:val="StyleUnderline"/>
          <w:highlight w:val="cyan"/>
        </w:rPr>
        <w:t>behavior</w:t>
      </w:r>
      <w:r w:rsidRPr="009D6CD2">
        <w:rPr>
          <w:rStyle w:val="StyleUnderline"/>
        </w:rPr>
        <w:t xml:space="preserve"> by one firm </w:t>
      </w:r>
      <w:r w:rsidRPr="00BA6713">
        <w:rPr>
          <w:rStyle w:val="StyleUnderline"/>
        </w:rPr>
        <w:t xml:space="preserve">that is </w:t>
      </w:r>
      <w:r w:rsidRPr="00BA2FBE">
        <w:rPr>
          <w:rStyle w:val="Emphasis"/>
          <w:highlight w:val="cyan"/>
        </w:rPr>
        <w:t>not effectively disciplined</w:t>
      </w:r>
      <w:r w:rsidRPr="00BA2FBE">
        <w:rPr>
          <w:rStyle w:val="StyleUnderline"/>
          <w:highlight w:val="cyan"/>
        </w:rPr>
        <w:t xml:space="preserve"> </w:t>
      </w:r>
      <w:r w:rsidRPr="00721D7D">
        <w:rPr>
          <w:rStyle w:val="StyleUnderline"/>
        </w:rPr>
        <w:t xml:space="preserve">will </w:t>
      </w:r>
      <w:r w:rsidRPr="00BA2FBE">
        <w:rPr>
          <w:rStyle w:val="StyleUnderline"/>
          <w:highlight w:val="cyan"/>
        </w:rPr>
        <w:t xml:space="preserve">lead </w:t>
      </w:r>
      <w:r w:rsidRPr="00BA2FBE">
        <w:rPr>
          <w:rStyle w:val="Emphasis"/>
          <w:highlight w:val="cyan"/>
        </w:rPr>
        <w:t>others</w:t>
      </w:r>
      <w:r w:rsidRPr="00BA2FBE">
        <w:rPr>
          <w:rStyle w:val="StyleUnderline"/>
          <w:highlight w:val="cyan"/>
        </w:rPr>
        <w:t xml:space="preserve"> to do the </w:t>
      </w:r>
      <w:r w:rsidRPr="00BA2FBE">
        <w:rPr>
          <w:rStyle w:val="Emphasis"/>
          <w:highlight w:val="cyan"/>
        </w:rPr>
        <w:t>same thing</w:t>
      </w:r>
      <w:r w:rsidRPr="00BA2FBE">
        <w:rPr>
          <w:rStyle w:val="StyleUnderline"/>
          <w:highlight w:val="cyan"/>
        </w:rPr>
        <w:t>.</w:t>
      </w:r>
    </w:p>
    <w:p w14:paraId="6EC1F1FC" w14:textId="77777777" w:rsidR="007705CB" w:rsidRDefault="007705CB" w:rsidP="007705CB"/>
    <w:p w14:paraId="216D527A" w14:textId="77777777" w:rsidR="007705CB" w:rsidRDefault="007705CB" w:rsidP="007705CB"/>
    <w:p w14:paraId="7A01C498" w14:textId="77777777" w:rsidR="007705CB" w:rsidRDefault="007705CB" w:rsidP="007705CB">
      <w:pPr>
        <w:pStyle w:val="Heading4"/>
      </w:pPr>
      <w:r>
        <w:t xml:space="preserve">Absence of domestic 5G competition </w:t>
      </w:r>
      <w:r w:rsidRPr="004B02F9">
        <w:rPr>
          <w:u w:val="single"/>
        </w:rPr>
        <w:t>cedes leadership</w:t>
      </w:r>
      <w:r>
        <w:t xml:space="preserve"> in technical standards to China.</w:t>
      </w:r>
    </w:p>
    <w:p w14:paraId="30DFF6DA" w14:textId="77777777" w:rsidR="007705CB" w:rsidRPr="00BE685E" w:rsidRDefault="007705CB" w:rsidP="007705CB">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1B0DD7F3" w14:textId="77777777" w:rsidR="007705CB" w:rsidRPr="00995776" w:rsidRDefault="007705CB" w:rsidP="007705CB">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2" w:anchor="page=3" w:tgtFrame="_blank" w:history="1">
        <w:r w:rsidRPr="00EF58DC">
          <w:rPr>
            <w:rStyle w:val="StyleUnderline"/>
          </w:rPr>
          <w:t>$24 billion</w:t>
        </w:r>
      </w:hyperlink>
      <w:r w:rsidRPr="00EF58DC">
        <w:rPr>
          <w:rStyle w:val="StyleUnderline"/>
        </w:rPr>
        <w:t> and planning </w:t>
      </w:r>
      <w:hyperlink r:id="rId13"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BA2FBE">
        <w:rPr>
          <w:rStyle w:val="StyleUnderline"/>
          <w:highlight w:val="cyan"/>
        </w:rPr>
        <w:t>The Chinese government has</w:t>
      </w:r>
      <w:r w:rsidRPr="00995776">
        <w:rPr>
          <w:sz w:val="16"/>
        </w:rPr>
        <w:t xml:space="preserve"> also laid out </w:t>
      </w:r>
      <w:r w:rsidRPr="00EF58DC">
        <w:rPr>
          <w:rStyle w:val="StyleUnderline"/>
        </w:rPr>
        <w:t xml:space="preserve">multiple </w:t>
      </w:r>
      <w:r w:rsidRPr="00BA2FBE">
        <w:rPr>
          <w:rStyle w:val="Emphasis"/>
          <w:highlight w:val="cyan"/>
        </w:rPr>
        <w:t>national plans</w:t>
      </w:r>
      <w:r w:rsidRPr="00BA2FBE">
        <w:rPr>
          <w:rStyle w:val="StyleUnderline"/>
          <w:highlight w:val="cyan"/>
        </w:rPr>
        <w:t xml:space="preserve"> for establishing the country as a </w:t>
      </w:r>
      <w:r w:rsidRPr="00BA2FBE">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4" w:tgtFrame="_blank" w:history="1">
        <w:r w:rsidRPr="00995776">
          <w:rPr>
            <w:rStyle w:val="Hyperlink"/>
            <w:sz w:val="16"/>
          </w:rPr>
          <w:t>top smartphone manufacturer</w:t>
        </w:r>
      </w:hyperlink>
      <w:r w:rsidRPr="00995776">
        <w:rPr>
          <w:sz w:val="16"/>
        </w:rPr>
        <w:t> by 2020.</w:t>
      </w:r>
    </w:p>
    <w:p w14:paraId="7D223514" w14:textId="77777777" w:rsidR="007705CB" w:rsidRPr="00995776" w:rsidRDefault="007705CB" w:rsidP="007705CB">
      <w:pPr>
        <w:rPr>
          <w:sz w:val="16"/>
        </w:rPr>
      </w:pPr>
      <w:r w:rsidRPr="00995776">
        <w:rPr>
          <w:sz w:val="16"/>
        </w:rPr>
        <w:t xml:space="preserve">And </w:t>
      </w:r>
      <w:r w:rsidRPr="00BA2FBE">
        <w:rPr>
          <w:rStyle w:val="StyleUnderline"/>
          <w:highlight w:val="cyan"/>
        </w:rPr>
        <w:t>what are U</w:t>
      </w:r>
      <w:r w:rsidRPr="00995776">
        <w:rPr>
          <w:sz w:val="16"/>
        </w:rPr>
        <w:t xml:space="preserve">nited </w:t>
      </w:r>
      <w:r w:rsidRPr="00BA2FBE">
        <w:rPr>
          <w:rStyle w:val="StyleUnderline"/>
          <w:highlight w:val="cyan"/>
        </w:rPr>
        <w:t>S</w:t>
      </w:r>
      <w:r w:rsidRPr="00995776">
        <w:rPr>
          <w:sz w:val="16"/>
        </w:rPr>
        <w:t xml:space="preserve">tates </w:t>
      </w:r>
      <w:r w:rsidRPr="00BA2FBE">
        <w:rPr>
          <w:rStyle w:val="StyleUnderline"/>
          <w:highlight w:val="cyan"/>
        </w:rPr>
        <w:t>companies doing</w:t>
      </w:r>
      <w:r w:rsidRPr="00995776">
        <w:rPr>
          <w:sz w:val="16"/>
        </w:rPr>
        <w:t xml:space="preserve"> about this? </w:t>
      </w:r>
      <w:r w:rsidRPr="00BA2FBE">
        <w:rPr>
          <w:rStyle w:val="Emphasis"/>
          <w:highlight w:val="cyan"/>
        </w:rPr>
        <w:t>Bickering</w:t>
      </w:r>
      <w:r w:rsidRPr="00BA2FBE">
        <w:rPr>
          <w:rStyle w:val="StyleUnderline"/>
          <w:highlight w:val="cyan"/>
        </w:rPr>
        <w:t xml:space="preserve"> over </w:t>
      </w:r>
      <w:r w:rsidRPr="00BA2FBE">
        <w:rPr>
          <w:rStyle w:val="Emphasis"/>
          <w:highlight w:val="cyan"/>
        </w:rPr>
        <w:t>patents</w:t>
      </w:r>
      <w:r w:rsidRPr="00EF58DC">
        <w:rPr>
          <w:rStyle w:val="StyleUnderline"/>
        </w:rPr>
        <w:t>.</w:t>
      </w:r>
    </w:p>
    <w:p w14:paraId="245B3C20" w14:textId="77777777" w:rsidR="007705CB" w:rsidRPr="00995776" w:rsidRDefault="007705CB" w:rsidP="007705CB">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5" w:tgtFrame="_blank" w:history="1">
        <w:r w:rsidRPr="00995776">
          <w:rPr>
            <w:rStyle w:val="Hyperlink"/>
            <w:sz w:val="16"/>
          </w:rPr>
          <w:t>lawsuit alleges</w:t>
        </w:r>
      </w:hyperlink>
      <w:r w:rsidRPr="00995776">
        <w:rPr>
          <w:sz w:val="16"/>
        </w:rPr>
        <w:t xml:space="preserve">, </w:t>
      </w:r>
      <w:r w:rsidRPr="00BA2FBE">
        <w:rPr>
          <w:rStyle w:val="StyleUnderline"/>
          <w:highlight w:val="cyan"/>
        </w:rPr>
        <w:t>Qualcomm has used 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BA2FBE">
        <w:rPr>
          <w:rStyle w:val="Emphasis"/>
          <w:highlight w:val="cyan"/>
        </w:rPr>
        <w:t>intricate web</w:t>
      </w:r>
      <w:r w:rsidRPr="00BA2FBE">
        <w:rPr>
          <w:rStyle w:val="StyleUnderline"/>
          <w:highlight w:val="cyan"/>
        </w:rPr>
        <w:t xml:space="preserve"> of</w:t>
      </w:r>
      <w:r w:rsidRPr="00EF58DC">
        <w:rPr>
          <w:rStyle w:val="StyleUnderline"/>
        </w:rPr>
        <w:t xml:space="preserve"> </w:t>
      </w:r>
      <w:r w:rsidRPr="00EF58DC">
        <w:rPr>
          <w:rStyle w:val="Emphasis"/>
        </w:rPr>
        <w:t xml:space="preserve">patent </w:t>
      </w:r>
      <w:r w:rsidRPr="00BA2FBE">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BA2FBE">
        <w:rPr>
          <w:rStyle w:val="StyleUnderline"/>
          <w:highlight w:val="cyan"/>
        </w:rPr>
        <w:t xml:space="preserve">to force </w:t>
      </w:r>
      <w:r w:rsidRPr="00721D7D">
        <w:rPr>
          <w:rStyle w:val="StyleUnderline"/>
        </w:rPr>
        <w:t xml:space="preserve">competitor </w:t>
      </w:r>
      <w:r w:rsidRPr="00BA2FBE">
        <w:rPr>
          <w:rStyle w:val="StyleUnderline"/>
          <w:highlight w:val="cyan"/>
        </w:rPr>
        <w:t xml:space="preserve">chipmakers </w:t>
      </w:r>
      <w:r w:rsidRPr="00BA2FBE">
        <w:rPr>
          <w:rStyle w:val="Emphasis"/>
          <w:highlight w:val="cyan"/>
        </w:rPr>
        <w:t>out</w:t>
      </w:r>
      <w:r w:rsidRPr="00BA2FBE">
        <w:rPr>
          <w:rStyle w:val="StyleUnderline"/>
          <w:highlight w:val="cyan"/>
        </w:rPr>
        <w:t xml:space="preserve"> of the </w:t>
      </w:r>
      <w:r w:rsidRPr="00BA2FBE">
        <w:rPr>
          <w:rStyle w:val="Emphasis"/>
          <w:highlight w:val="cyan"/>
        </w:rPr>
        <w:t>market</w:t>
      </w:r>
      <w:r w:rsidRPr="00BA2FBE">
        <w:rPr>
          <w:rStyle w:val="StyleUnderline"/>
          <w:highlight w:val="cyan"/>
        </w:rPr>
        <w:t xml:space="preserve"> and</w:t>
      </w:r>
      <w:r w:rsidRPr="00EF58DC">
        <w:rPr>
          <w:rStyle w:val="StyleUnderline"/>
        </w:rPr>
        <w:t xml:space="preserve"> to </w:t>
      </w:r>
      <w:r w:rsidRPr="00BA2FBE">
        <w:rPr>
          <w:rStyle w:val="StyleUnderline"/>
          <w:highlight w:val="cyan"/>
        </w:rPr>
        <w:t>extract</w:t>
      </w:r>
      <w:r w:rsidRPr="00EF58DC">
        <w:rPr>
          <w:rStyle w:val="StyleUnderline"/>
        </w:rPr>
        <w:t xml:space="preserve"> </w:t>
      </w:r>
      <w:r w:rsidRPr="00EF58DC">
        <w:rPr>
          <w:rStyle w:val="Emphasis"/>
        </w:rPr>
        <w:t>concessions</w:t>
      </w:r>
      <w:r w:rsidRPr="00EF58DC">
        <w:rPr>
          <w:rStyle w:val="StyleUnderline"/>
        </w:rPr>
        <w:t xml:space="preserve"> and </w:t>
      </w:r>
      <w:r w:rsidRPr="00BA2FBE">
        <w:rPr>
          <w:rStyle w:val="StyleUnderline"/>
          <w:highlight w:val="cyan"/>
        </w:rPr>
        <w:t xml:space="preserve">high </w:t>
      </w:r>
      <w:r w:rsidRPr="00722B36">
        <w:rPr>
          <w:rStyle w:val="StyleUnderline"/>
        </w:rPr>
        <w:t xml:space="preserve">patent </w:t>
      </w:r>
      <w:r w:rsidRPr="00BA2FBE">
        <w:rPr>
          <w:rStyle w:val="Emphasis"/>
          <w:highlight w:val="cyan"/>
        </w:rPr>
        <w:t>royalties</w:t>
      </w:r>
      <w:r w:rsidRPr="00EF58DC">
        <w:rPr>
          <w:rStyle w:val="StyleUnderline"/>
        </w:rPr>
        <w:t xml:space="preserve"> from smartphone</w:t>
      </w:r>
      <w:r w:rsidRPr="00995776">
        <w:rPr>
          <w:sz w:val="16"/>
        </w:rPr>
        <w:t xml:space="preserve"> and mobile-device </w:t>
      </w:r>
      <w:r w:rsidRPr="00EF58DC">
        <w:rPr>
          <w:rStyle w:val="StyleUnderline"/>
        </w:rPr>
        <w:t>makers</w:t>
      </w:r>
      <w:r w:rsidRPr="00995776">
        <w:rPr>
          <w:sz w:val="16"/>
        </w:rPr>
        <w:t>.</w:t>
      </w:r>
    </w:p>
    <w:p w14:paraId="5B1E54D7" w14:textId="77777777" w:rsidR="007705CB" w:rsidRPr="00721D7D" w:rsidRDefault="007705CB" w:rsidP="007705CB">
      <w:pPr>
        <w:rPr>
          <w:sz w:val="16"/>
          <w:szCs w:val="16"/>
        </w:rPr>
      </w:pPr>
      <w:r w:rsidRPr="00995776">
        <w:rPr>
          <w:sz w:val="16"/>
          <w:szCs w:val="16"/>
        </w:rPr>
        <w:t>Qualcomm today faces only one major U.S. competitor—Intel, whose chips Apple recently </w:t>
      </w:r>
      <w:hyperlink r:id="rId16"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7"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35A9A54E" w14:textId="77777777" w:rsidR="007705CB" w:rsidRPr="00EF58DC" w:rsidRDefault="007705CB" w:rsidP="007705CB">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BA2FBE">
        <w:rPr>
          <w:rStyle w:val="StyleUnderline"/>
          <w:highlight w:val="cyan"/>
        </w:rPr>
        <w:t>The best path</w:t>
      </w:r>
      <w:r w:rsidRPr="00BA2FBE">
        <w:rPr>
          <w:sz w:val="16"/>
          <w:highlight w:val="cyan"/>
        </w:rPr>
        <w:t>,</w:t>
      </w:r>
      <w:r w:rsidRPr="00995776">
        <w:rPr>
          <w:sz w:val="16"/>
        </w:rPr>
        <w:t xml:space="preserve"> instead, </w:t>
      </w:r>
      <w:r w:rsidRPr="00BA2FBE">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722B36">
        <w:rPr>
          <w:rStyle w:val="StyleUnderline"/>
        </w:rPr>
        <w:t xml:space="preserve">allowing </w:t>
      </w:r>
      <w:r w:rsidRPr="00BA2FBE">
        <w:rPr>
          <w:rStyle w:val="Emphasis"/>
          <w:highlight w:val="cyan"/>
        </w:rPr>
        <w:t>competition</w:t>
      </w:r>
      <w:r w:rsidRPr="00BA2FBE">
        <w:rPr>
          <w:rStyle w:val="StyleUnderline"/>
          <w:highlight w:val="cyan"/>
        </w:rPr>
        <w:t xml:space="preserve"> and </w:t>
      </w:r>
      <w:r w:rsidRPr="00BA2FBE">
        <w:rPr>
          <w:rStyle w:val="Emphasis"/>
          <w:highlight w:val="cyan"/>
        </w:rPr>
        <w:t>expanding</w:t>
      </w:r>
      <w:r w:rsidRPr="00EF58DC">
        <w:rPr>
          <w:rStyle w:val="StyleUnderline"/>
        </w:rPr>
        <w:t xml:space="preserve"> the </w:t>
      </w:r>
      <w:r w:rsidRPr="00BA2FBE">
        <w:rPr>
          <w:rStyle w:val="Emphasis"/>
          <w:highlight w:val="cyan"/>
        </w:rPr>
        <w:t>number of firms</w:t>
      </w:r>
      <w:r w:rsidRPr="00EF58DC">
        <w:rPr>
          <w:rStyle w:val="StyleUnderline"/>
        </w:rPr>
        <w:t xml:space="preserve"> working </w:t>
      </w:r>
      <w:r w:rsidRPr="00BA2FBE">
        <w:rPr>
          <w:rStyle w:val="StyleUnderline"/>
          <w:highlight w:val="cyan"/>
        </w:rPr>
        <w:t>on 5G.</w:t>
      </w:r>
    </w:p>
    <w:p w14:paraId="48377C13" w14:textId="77777777" w:rsidR="007705CB" w:rsidRPr="00995776" w:rsidRDefault="007705CB" w:rsidP="007705CB">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8" w:tgtFrame="_blank" w:history="1">
        <w:r w:rsidRPr="00995776">
          <w:rPr>
            <w:rStyle w:val="Hyperlink"/>
            <w:sz w:val="16"/>
          </w:rPr>
          <w:t>better cybersecurity</w:t>
        </w:r>
      </w:hyperlink>
      <w:r w:rsidRPr="00995776">
        <w:rPr>
          <w:sz w:val="16"/>
        </w:rPr>
        <w:t> in products, making them less vulnerable to hacking or misuse.</w:t>
      </w:r>
    </w:p>
    <w:p w14:paraId="139FBD78" w14:textId="77777777" w:rsidR="007705CB" w:rsidRPr="00EF58DC" w:rsidRDefault="007705CB" w:rsidP="007705CB">
      <w:pPr>
        <w:rPr>
          <w:rStyle w:val="StyleUnderline"/>
        </w:rPr>
      </w:pPr>
      <w:r w:rsidRPr="00BA2FBE">
        <w:rPr>
          <w:rStyle w:val="StyleUnderline"/>
          <w:highlight w:val="cyan"/>
        </w:rPr>
        <w:t>Competition is</w:t>
      </w:r>
      <w:r w:rsidRPr="00EF58DC">
        <w:rPr>
          <w:rStyle w:val="StyleUnderline"/>
        </w:rPr>
        <w:t xml:space="preserve"> </w:t>
      </w:r>
      <w:r w:rsidRPr="00EF58DC">
        <w:rPr>
          <w:rStyle w:val="Emphasis"/>
        </w:rPr>
        <w:t xml:space="preserve">especially </w:t>
      </w:r>
      <w:r w:rsidRPr="00BA2FBE">
        <w:rPr>
          <w:rStyle w:val="Emphasis"/>
          <w:highlight w:val="cyan"/>
        </w:rPr>
        <w:t>crucial</w:t>
      </w:r>
      <w:r w:rsidRPr="00BA2FBE">
        <w:rPr>
          <w:sz w:val="16"/>
          <w:highlight w:val="cyan"/>
        </w:rPr>
        <w:t xml:space="preserve"> </w:t>
      </w:r>
      <w:r w:rsidRPr="00BA2FBE">
        <w:rPr>
          <w:rStyle w:val="StyleUnderline"/>
          <w:highlight w:val="cyan"/>
        </w:rPr>
        <w:t>when it comes to</w:t>
      </w:r>
      <w:r w:rsidRPr="00995776">
        <w:rPr>
          <w:sz w:val="16"/>
        </w:rPr>
        <w:t xml:space="preserve"> the </w:t>
      </w:r>
      <w:r w:rsidRPr="00BA2FBE">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BA2FBE">
        <w:rPr>
          <w:rStyle w:val="StyleUnderline"/>
          <w:highlight w:val="cyan"/>
        </w:rPr>
        <w:t>Ensuring</w:t>
      </w:r>
      <w:r w:rsidRPr="00995776">
        <w:rPr>
          <w:sz w:val="16"/>
        </w:rPr>
        <w:t xml:space="preserve"> that </w:t>
      </w:r>
      <w:r w:rsidRPr="00EF58DC">
        <w:rPr>
          <w:rStyle w:val="StyleUnderline"/>
        </w:rPr>
        <w:t xml:space="preserve">3GPP’s </w:t>
      </w:r>
      <w:r w:rsidRPr="00BA2FBE">
        <w:rPr>
          <w:rStyle w:val="StyleUnderline"/>
          <w:highlight w:val="cyan"/>
        </w:rPr>
        <w:t xml:space="preserve">standards reflect </w:t>
      </w:r>
      <w:r w:rsidRPr="00BA2FBE">
        <w:rPr>
          <w:rStyle w:val="Emphasis"/>
          <w:highlight w:val="cyan"/>
        </w:rPr>
        <w:t>American values</w:t>
      </w:r>
      <w:r w:rsidRPr="00BA2FBE">
        <w:rPr>
          <w:sz w:val="16"/>
          <w:highlight w:val="cyan"/>
        </w:rPr>
        <w:t xml:space="preserve"> </w:t>
      </w:r>
      <w:r w:rsidRPr="00BA2FBE">
        <w:rPr>
          <w:rStyle w:val="StyleUnderline"/>
          <w:highlight w:val="cyan"/>
        </w:rPr>
        <w:t>requires</w:t>
      </w:r>
      <w:r w:rsidRPr="00EF58DC">
        <w:rPr>
          <w:rStyle w:val="StyleUnderline"/>
        </w:rPr>
        <w:t xml:space="preserve"> having </w:t>
      </w:r>
      <w:r w:rsidRPr="00BA2FBE">
        <w:rPr>
          <w:rStyle w:val="Emphasis"/>
          <w:highlight w:val="cyan"/>
        </w:rPr>
        <w:t>as many</w:t>
      </w:r>
      <w:r w:rsidRPr="00EF58DC">
        <w:rPr>
          <w:rStyle w:val="StyleUnderline"/>
        </w:rPr>
        <w:t xml:space="preserve"> American </w:t>
      </w:r>
      <w:r w:rsidRPr="00BA2FBE">
        <w:rPr>
          <w:rStyle w:val="Emphasis"/>
          <w:highlight w:val="cyan"/>
        </w:rPr>
        <w:t>companies</w:t>
      </w:r>
      <w:r w:rsidRPr="00BA2FBE">
        <w:rPr>
          <w:rStyle w:val="StyleUnderline"/>
          <w:highlight w:val="cyan"/>
        </w:rPr>
        <w:t xml:space="preserve"> at the negotiating table </w:t>
      </w:r>
      <w:r w:rsidRPr="00BA2FBE">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23472E4" w14:textId="77777777" w:rsidR="007705CB" w:rsidRPr="00995776" w:rsidRDefault="007705CB" w:rsidP="007705CB">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BA2FBE">
        <w:rPr>
          <w:rStyle w:val="StyleUnderline"/>
          <w:highlight w:val="cyan"/>
        </w:rPr>
        <w:t>patent laws</w:t>
      </w:r>
      <w:r w:rsidRPr="00995776">
        <w:rPr>
          <w:sz w:val="16"/>
        </w:rPr>
        <w:t xml:space="preserve">, </w:t>
      </w:r>
      <w:r w:rsidRPr="00EF58DC">
        <w:rPr>
          <w:rStyle w:val="StyleUnderline"/>
        </w:rPr>
        <w:t xml:space="preserve">which </w:t>
      </w:r>
      <w:r w:rsidRPr="00BA2FBE">
        <w:rPr>
          <w:rStyle w:val="StyleUnderline"/>
          <w:highlight w:val="cyan"/>
        </w:rPr>
        <w:t xml:space="preserve">encourage companies to pour dollars into complex </w:t>
      </w:r>
      <w:r w:rsidRPr="00BA2FBE">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BA2FBE">
        <w:rPr>
          <w:rStyle w:val="Emphasis"/>
          <w:highlight w:val="cyan"/>
        </w:rPr>
        <w:t>schemes</w:t>
      </w:r>
      <w:r w:rsidRPr="00995776">
        <w:rPr>
          <w:sz w:val="16"/>
        </w:rPr>
        <w:t>—as companies like Qualcomm have done—</w:t>
      </w:r>
      <w:r w:rsidRPr="00BA2FBE">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BA2FBE">
        <w:rPr>
          <w:rStyle w:val="StyleUnderline"/>
          <w:highlight w:val="cyan"/>
        </w:rPr>
        <w:t>build</w:t>
      </w:r>
      <w:r w:rsidRPr="00EF58DC">
        <w:rPr>
          <w:rStyle w:val="StyleUnderline"/>
        </w:rPr>
        <w:t xml:space="preserve">ing </w:t>
      </w:r>
      <w:r w:rsidRPr="00EF58DC">
        <w:rPr>
          <w:rStyle w:val="Emphasis"/>
        </w:rPr>
        <w:t xml:space="preserve">new </w:t>
      </w:r>
      <w:r w:rsidRPr="00BA2FBE">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BA2FBE">
        <w:rPr>
          <w:rStyle w:val="StyleUnderline"/>
          <w:highlight w:val="cyan"/>
        </w:rPr>
        <w:t xml:space="preserve">we </w:t>
      </w:r>
      <w:r w:rsidRPr="00BA2FBE">
        <w:rPr>
          <w:rStyle w:val="Emphasis"/>
          <w:highlight w:val="cyan"/>
        </w:rPr>
        <w:t>lose the race</w:t>
      </w:r>
      <w:r w:rsidRPr="00BA2FBE">
        <w:rPr>
          <w:rStyle w:val="StyleUnderline"/>
          <w:highlight w:val="cyan"/>
        </w:rPr>
        <w:t xml:space="preserve"> to 5G</w:t>
      </w:r>
      <w:r w:rsidRPr="00995776">
        <w:rPr>
          <w:sz w:val="16"/>
        </w:rPr>
        <w:t xml:space="preserve"> and other technologies.</w:t>
      </w:r>
    </w:p>
    <w:p w14:paraId="61288DE9" w14:textId="77777777" w:rsidR="007705CB" w:rsidRPr="00995776" w:rsidRDefault="007705CB" w:rsidP="007705CB">
      <w:pPr>
        <w:rPr>
          <w:sz w:val="16"/>
        </w:rPr>
      </w:pPr>
      <w:r w:rsidRPr="00995776">
        <w:rPr>
          <w:sz w:val="16"/>
        </w:rPr>
        <w:t>But don’t take my word for it. </w:t>
      </w:r>
      <w:hyperlink r:id="rId19"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denounced </w:t>
      </w:r>
      <w:r w:rsidRPr="00721D7D">
        <w:rPr>
          <w:rStyle w:val="StyleUnderline"/>
        </w:rPr>
        <w:t xml:space="preserve">the </w:t>
      </w:r>
      <w:r w:rsidRPr="00BA2FBE">
        <w:rPr>
          <w:rStyle w:val="StyleUnderline"/>
          <w:highlight w:val="cyan"/>
        </w:rPr>
        <w:t>use of 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BA2FBE">
        <w:rPr>
          <w:rStyle w:val="StyleUnderline"/>
          <w:highlight w:val="cyan"/>
        </w:rPr>
        <w:t>dampen</w:t>
      </w:r>
      <w:r w:rsidRPr="00721D7D">
        <w:rPr>
          <w:rStyle w:val="StyleUnderline"/>
        </w:rPr>
        <w:t xml:space="preserve"> the quality, </w:t>
      </w:r>
      <w:r w:rsidRPr="00BA2FBE">
        <w:rPr>
          <w:rStyle w:val="StyleUnderline"/>
          <w:highlight w:val="cyan"/>
        </w:rPr>
        <w:t>innovation</w:t>
      </w:r>
      <w:r w:rsidRPr="00721D7D">
        <w:rPr>
          <w:rStyle w:val="StyleUnderline"/>
        </w:rPr>
        <w:t xml:space="preserve">, competitive pricing, </w:t>
      </w:r>
      <w:r w:rsidRPr="00BA2FBE">
        <w:rPr>
          <w:rStyle w:val="StyleUnderline"/>
          <w:highlight w:val="cyan"/>
        </w:rPr>
        <w:t>and</w:t>
      </w:r>
      <w:r w:rsidRPr="00721D7D">
        <w:rPr>
          <w:rStyle w:val="StyleUnderline"/>
        </w:rPr>
        <w:t xml:space="preserve"> in this case the </w:t>
      </w:r>
      <w:r w:rsidRPr="00BA2FBE">
        <w:rPr>
          <w:rStyle w:val="Emphasis"/>
          <w:highlight w:val="cyan"/>
        </w:rPr>
        <w:t>preservation</w:t>
      </w:r>
      <w:r w:rsidRPr="00BA2FBE">
        <w:rPr>
          <w:rStyle w:val="StyleUnderline"/>
          <w:highlight w:val="cyan"/>
        </w:rPr>
        <w:t xml:space="preserve"> of a </w:t>
      </w:r>
      <w:r w:rsidRPr="00BA2FBE">
        <w:rPr>
          <w:rStyle w:val="Emphasis"/>
          <w:highlight w:val="cyan"/>
        </w:rPr>
        <w:t>strong</w:t>
      </w:r>
      <w:r w:rsidRPr="00BA2FBE">
        <w:rPr>
          <w:rStyle w:val="StyleUnderline"/>
          <w:highlight w:val="cyan"/>
        </w:rPr>
        <w:t xml:space="preserve"> U.S. </w:t>
      </w:r>
      <w:r w:rsidRPr="00BA2FBE">
        <w:rPr>
          <w:rStyle w:val="Emphasis"/>
          <w:highlight w:val="cyan"/>
        </w:rPr>
        <w:t>presence</w:t>
      </w:r>
      <w:r w:rsidRPr="00BA2FBE">
        <w:rPr>
          <w:rStyle w:val="StyleUnderline"/>
          <w:highlight w:val="cyan"/>
        </w:rPr>
        <w:t xml:space="preserve"> in</w:t>
      </w:r>
      <w:r w:rsidRPr="00721D7D">
        <w:rPr>
          <w:rStyle w:val="StyleUnderline"/>
        </w:rPr>
        <w:t xml:space="preserve"> the development of </w:t>
      </w:r>
      <w:r w:rsidRPr="00BA2FBE">
        <w:rPr>
          <w:rStyle w:val="StyleUnderline"/>
          <w:highlight w:val="cyan"/>
        </w:rPr>
        <w:t>5G</w:t>
      </w:r>
      <w:r w:rsidRPr="00721D7D">
        <w:rPr>
          <w:rStyle w:val="StyleUnderline"/>
        </w:rPr>
        <w:t xml:space="preserve"> </w:t>
      </w:r>
      <w:r w:rsidRPr="00721D7D">
        <w:rPr>
          <w:sz w:val="16"/>
        </w:rPr>
        <w:t>and thus the national security of the United States.”</w:t>
      </w:r>
    </w:p>
    <w:p w14:paraId="6BD911DD" w14:textId="77777777" w:rsidR="007705CB" w:rsidRPr="00995776" w:rsidRDefault="007705CB" w:rsidP="007705CB">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20" w:tgtFrame="_blank" w:history="1">
        <w:r w:rsidRPr="00995776">
          <w:rPr>
            <w:rStyle w:val="Hyperlink"/>
            <w:sz w:val="16"/>
            <w:szCs w:val="16"/>
          </w:rPr>
          <w:t>ordinary</w:t>
        </w:r>
      </w:hyperlink>
      <w:r w:rsidRPr="00995776">
        <w:rPr>
          <w:sz w:val="16"/>
          <w:szCs w:val="16"/>
        </w:rPr>
        <w:t> to the </w:t>
      </w:r>
      <w:hyperlink r:id="rId21" w:tgtFrame="_blank" w:history="1">
        <w:r w:rsidRPr="00995776">
          <w:rPr>
            <w:rStyle w:val="Hyperlink"/>
            <w:sz w:val="16"/>
            <w:szCs w:val="16"/>
          </w:rPr>
          <w:t>imperfect</w:t>
        </w:r>
      </w:hyperlink>
      <w:r w:rsidRPr="00995776">
        <w:rPr>
          <w:sz w:val="16"/>
          <w:szCs w:val="16"/>
        </w:rPr>
        <w:t> to the </w:t>
      </w:r>
      <w:hyperlink r:id="rId22"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3" w:tgtFrame="_blank" w:history="1">
        <w:r w:rsidRPr="00995776">
          <w:rPr>
            <w:rStyle w:val="Hyperlink"/>
            <w:sz w:val="16"/>
            <w:szCs w:val="16"/>
          </w:rPr>
          <w:t>five figures</w:t>
        </w:r>
      </w:hyperlink>
      <w:r w:rsidRPr="00995776">
        <w:rPr>
          <w:sz w:val="16"/>
          <w:szCs w:val="16"/>
        </w:rPr>
        <w:t>—and most Chinese patent owners drop their patents </w:t>
      </w:r>
      <w:hyperlink r:id="rId24"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018F2C8C" w14:textId="77777777" w:rsidR="007705CB" w:rsidRDefault="007705CB" w:rsidP="007705CB">
      <w:pPr>
        <w:rPr>
          <w:rStyle w:val="StyleUnderline"/>
        </w:rPr>
      </w:pPr>
      <w:r w:rsidRPr="00995776">
        <w:rPr>
          <w:sz w:val="16"/>
        </w:rPr>
        <w:t xml:space="preserve">The United States should take the same tack if it wants to match China in 5G. </w:t>
      </w:r>
      <w:r w:rsidRPr="00EF58DC">
        <w:rPr>
          <w:rStyle w:val="StyleUnderline"/>
        </w:rPr>
        <w:t xml:space="preserve">Ever-stronger </w:t>
      </w:r>
      <w:r w:rsidRPr="00BA2FBE">
        <w:rPr>
          <w:rStyle w:val="StyleUnderline"/>
          <w:highlight w:val="cyan"/>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BA2FBE">
        <w:rPr>
          <w:rStyle w:val="StyleUnderline"/>
          <w:highlight w:val="cyan"/>
        </w:rPr>
        <w:t>are 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BA2FBE">
        <w:rPr>
          <w:rStyle w:val="Emphasis"/>
          <w:highlight w:val="cyan"/>
        </w:rPr>
        <w:t>competitiveness</w:t>
      </w:r>
      <w:r w:rsidRPr="00BA2FBE">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CACA1A4" w14:textId="77777777" w:rsidR="007705CB" w:rsidRDefault="007705CB" w:rsidP="007705CB">
      <w:pPr>
        <w:rPr>
          <w:rFonts w:eastAsiaTheme="majorEastAsia" w:cstheme="majorBidi"/>
          <w:b/>
          <w:iCs/>
          <w:sz w:val="26"/>
        </w:rPr>
      </w:pPr>
    </w:p>
    <w:p w14:paraId="35C205EB" w14:textId="77777777" w:rsidR="007705CB" w:rsidRDefault="007705CB" w:rsidP="007705CB">
      <w:pPr>
        <w:pStyle w:val="Heading4"/>
      </w:pPr>
      <w:r>
        <w:t xml:space="preserve">Standards leadership allows China to </w:t>
      </w:r>
      <w:r w:rsidRPr="003D7D43">
        <w:t>export</w:t>
      </w:r>
      <w:r>
        <w:t xml:space="preserve"> digital authoritarianism. </w:t>
      </w:r>
    </w:p>
    <w:p w14:paraId="6F69D89E" w14:textId="77777777" w:rsidR="007705CB" w:rsidRPr="00702D72" w:rsidRDefault="007705CB" w:rsidP="007705CB">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4AA813D8" w14:textId="77777777" w:rsidR="007705CB" w:rsidRPr="003D7D43" w:rsidRDefault="007705CB" w:rsidP="007705CB">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BA2FBE">
        <w:rPr>
          <w:rStyle w:val="StyleUnderline"/>
          <w:highlight w:val="cyan"/>
        </w:rPr>
        <w:t>Chinese</w:t>
      </w:r>
      <w:r w:rsidRPr="003D7D43">
        <w:rPr>
          <w:rStyle w:val="StyleUnderline"/>
        </w:rPr>
        <w:t xml:space="preserve"> bloc</w:t>
      </w:r>
      <w:r w:rsidRPr="00C47630">
        <w:rPr>
          <w:rStyle w:val="StyleUnderline"/>
        </w:rPr>
        <w:t xml:space="preserve"> of private industry </w:t>
      </w:r>
      <w:r w:rsidRPr="00BA2FBE">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BA2FBE">
        <w:rPr>
          <w:rStyle w:val="StyleUnderline"/>
          <w:highlight w:val="cyan"/>
        </w:rPr>
        <w:t>leverage</w:t>
      </w:r>
      <w:r w:rsidRPr="003D7D43">
        <w:rPr>
          <w:sz w:val="16"/>
        </w:rPr>
        <w:t xml:space="preserve"> the flaws of </w:t>
      </w:r>
      <w:r w:rsidRPr="00BA2FBE">
        <w:rPr>
          <w:rStyle w:val="StyleUnderline"/>
          <w:highlight w:val="cyan"/>
        </w:rPr>
        <w:t xml:space="preserve">this system for </w:t>
      </w:r>
      <w:r w:rsidRPr="00BA2FBE">
        <w:rPr>
          <w:rStyle w:val="Emphasis"/>
          <w:highlight w:val="cyan"/>
        </w:rPr>
        <w:t>political</w:t>
      </w:r>
      <w:r w:rsidRPr="003D7D43">
        <w:rPr>
          <w:sz w:val="16"/>
        </w:rPr>
        <w:t xml:space="preserve"> and economic </w:t>
      </w:r>
      <w:r w:rsidRPr="00BA2FBE">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2D0E156B" w14:textId="77777777" w:rsidR="007705CB" w:rsidRPr="003D7D43" w:rsidRDefault="007705CB" w:rsidP="007705CB">
      <w:pPr>
        <w:rPr>
          <w:sz w:val="16"/>
          <w:szCs w:val="16"/>
        </w:rPr>
      </w:pPr>
      <w:r w:rsidRPr="003D7D43">
        <w:rPr>
          <w:sz w:val="16"/>
          <w:szCs w:val="16"/>
        </w:rPr>
        <w:t>Obscurity Through Complexity</w:t>
      </w:r>
    </w:p>
    <w:p w14:paraId="10587C72" w14:textId="77777777" w:rsidR="007705CB" w:rsidRPr="003D7D43" w:rsidRDefault="007705CB" w:rsidP="007705CB">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5"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BA2FBE">
        <w:rPr>
          <w:rStyle w:val="StyleUnderline"/>
          <w:highlight w:val="cyan"/>
        </w:rPr>
        <w:t xml:space="preserve">standards are </w:t>
      </w:r>
      <w:r w:rsidRPr="00BA2FBE">
        <w:rPr>
          <w:rStyle w:val="Emphasis"/>
          <w:highlight w:val="cyan"/>
        </w:rPr>
        <w:t>unequivocally</w:t>
      </w:r>
      <w:r w:rsidRPr="00BA2FBE">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r w:rsidRPr="00BA2FBE">
        <w:rPr>
          <w:rStyle w:val="StyleUnderline"/>
          <w:highlight w:val="cyan"/>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BA2FBE">
        <w:rPr>
          <w:rStyle w:val="StyleUnderline"/>
          <w:highlight w:val="cyan"/>
        </w:rPr>
        <w:t>3GPP</w:t>
      </w:r>
      <w:r w:rsidRPr="003D7D43">
        <w:rPr>
          <w:sz w:val="16"/>
        </w:rPr>
        <w:t xml:space="preserve"> is responsible for standards setting for mobile telecommunications. It </w:t>
      </w:r>
      <w:r w:rsidRPr="00BA2FBE">
        <w:rPr>
          <w:rStyle w:val="StyleUnderline"/>
          <w:highlight w:val="cyan"/>
        </w:rPr>
        <w:t>covers</w:t>
      </w:r>
      <w:r w:rsidRPr="00C47630">
        <w:rPr>
          <w:rStyle w:val="StyleUnderline"/>
        </w:rPr>
        <w:t xml:space="preserve"> everything from </w:t>
      </w:r>
      <w:r w:rsidRPr="00BA2FBE">
        <w:rPr>
          <w:rStyle w:val="Emphasis"/>
          <w:highlight w:val="cyan"/>
        </w:rPr>
        <w:t>5G</w:t>
      </w:r>
      <w:r w:rsidRPr="00BA2FBE">
        <w:rPr>
          <w:rStyle w:val="StyleUnderline"/>
          <w:highlight w:val="cyan"/>
        </w:rPr>
        <w:t xml:space="preserve"> through</w:t>
      </w:r>
      <w:r w:rsidRPr="00C47630">
        <w:rPr>
          <w:rStyle w:val="StyleUnderline"/>
        </w:rPr>
        <w:t xml:space="preserve"> to </w:t>
      </w:r>
      <w:r w:rsidRPr="00BA2FBE">
        <w:rPr>
          <w:rStyle w:val="Emphasis"/>
          <w:highlight w:val="cyan"/>
        </w:rPr>
        <w:t>autonomous vehicles</w:t>
      </w:r>
      <w:r w:rsidRPr="00BA2FBE">
        <w:rPr>
          <w:rStyle w:val="StyleUnderline"/>
          <w:highlight w:val="cyan"/>
        </w:rPr>
        <w:t xml:space="preserve"> and</w:t>
      </w:r>
      <w:r w:rsidRPr="00C47630">
        <w:rPr>
          <w:rStyle w:val="StyleUnderline"/>
        </w:rPr>
        <w:t xml:space="preserve"> the </w:t>
      </w:r>
      <w:r w:rsidRPr="00BA2FBE">
        <w:rPr>
          <w:rStyle w:val="Emphasis"/>
          <w:highlight w:val="cyan"/>
        </w:rPr>
        <w:t>I</w:t>
      </w:r>
      <w:r w:rsidRPr="00C47630">
        <w:rPr>
          <w:rStyle w:val="StyleUnderline"/>
        </w:rPr>
        <w:t xml:space="preserve">nternet </w:t>
      </w:r>
      <w:r w:rsidRPr="00BA2FBE">
        <w:rPr>
          <w:rStyle w:val="Emphasis"/>
          <w:highlight w:val="cyan"/>
        </w:rPr>
        <w:t>o</w:t>
      </w:r>
      <w:r w:rsidRPr="00C47630">
        <w:rPr>
          <w:rStyle w:val="StyleUnderline"/>
        </w:rPr>
        <w:t xml:space="preserve">f </w:t>
      </w:r>
      <w:r w:rsidRPr="00BA2FBE">
        <w:rPr>
          <w:rStyle w:val="Emphasis"/>
          <w:highlight w:val="cyan"/>
        </w:rPr>
        <w:t>T</w:t>
      </w:r>
      <w:r w:rsidRPr="00C47630">
        <w:rPr>
          <w:rStyle w:val="StyleUnderline"/>
        </w:rPr>
        <w:t>hings</w:t>
      </w:r>
      <w:r w:rsidRPr="003D7D43">
        <w:rPr>
          <w:sz w:val="16"/>
        </w:rPr>
        <w:t xml:space="preserve">. These are the bodies defining how the modern world is constructed. </w:t>
      </w:r>
    </w:p>
    <w:p w14:paraId="2DAADB56" w14:textId="77777777" w:rsidR="007705CB" w:rsidRPr="003D7D43" w:rsidRDefault="007705CB" w:rsidP="007705CB">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BA2FBE">
        <w:rPr>
          <w:rStyle w:val="StyleUnderline"/>
          <w:highlight w:val="cyan"/>
        </w:rPr>
        <w:t>the same process</w:t>
      </w:r>
      <w:r w:rsidRPr="00C47630">
        <w:rPr>
          <w:rStyle w:val="StyleUnderline"/>
        </w:rPr>
        <w:t xml:space="preserve"> is responsible for what</w:t>
      </w:r>
      <w:r w:rsidRPr="003D7D43">
        <w:rPr>
          <w:sz w:val="16"/>
        </w:rPr>
        <w:t xml:space="preserve"> ultimately </w:t>
      </w:r>
      <w:r w:rsidRPr="00BA2FBE">
        <w:rPr>
          <w:rStyle w:val="StyleUnderline"/>
          <w:highlight w:val="cyan"/>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BA2FBE">
        <w:rPr>
          <w:rStyle w:val="Emphasis"/>
          <w:highlight w:val="cyan"/>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BA2FBE">
        <w:rPr>
          <w:rStyle w:val="StyleUnderline"/>
          <w:highlight w:val="cyan"/>
        </w:rPr>
        <w:t xml:space="preserve">level of </w:t>
      </w:r>
      <w:r w:rsidRPr="00BA2FBE">
        <w:rPr>
          <w:rStyle w:val="Emphasis"/>
          <w:highlight w:val="cyan"/>
        </w:rPr>
        <w:t>centralised</w:t>
      </w:r>
      <w:r w:rsidRPr="00BA2FBE">
        <w:rPr>
          <w:rStyle w:val="StyleUnderline"/>
          <w:highlight w:val="cyan"/>
        </w:rPr>
        <w:t xml:space="preserve"> state </w:t>
      </w:r>
      <w:r w:rsidRPr="00BA2FBE">
        <w:rPr>
          <w:rStyle w:val="Emphasis"/>
          <w:highlight w:val="cyan"/>
        </w:rPr>
        <w:t>control</w:t>
      </w:r>
      <w:r w:rsidRPr="00BA2FBE">
        <w:rPr>
          <w:rStyle w:val="StyleUnderline"/>
          <w:highlight w:val="cyan"/>
        </w:rPr>
        <w:t xml:space="preserve"> at the</w:t>
      </w:r>
      <w:r w:rsidRPr="00C47630">
        <w:rPr>
          <w:rStyle w:val="StyleUnderline"/>
        </w:rPr>
        <w:t xml:space="preserve"> technical foundations of the </w:t>
      </w:r>
      <w:r w:rsidRPr="00BA2FBE">
        <w:rPr>
          <w:rStyle w:val="StyleUnderline"/>
          <w:highlight w:val="cyan"/>
        </w:rPr>
        <w:t>internet</w:t>
      </w:r>
      <w:r w:rsidRPr="00BA2FBE">
        <w:rPr>
          <w:sz w:val="16"/>
          <w:highlight w:val="cyan"/>
        </w:rPr>
        <w:t xml:space="preserve">, </w:t>
      </w:r>
      <w:r w:rsidRPr="00BA2FBE">
        <w:rPr>
          <w:rStyle w:val="StyleUnderline"/>
          <w:highlight w:val="cyan"/>
        </w:rPr>
        <w:t>and</w:t>
      </w:r>
      <w:r w:rsidRPr="00C47630">
        <w:rPr>
          <w:rStyle w:val="StyleUnderline"/>
        </w:rPr>
        <w:t xml:space="preserve"> the </w:t>
      </w:r>
      <w:r w:rsidRPr="00BA2FBE">
        <w:rPr>
          <w:rStyle w:val="Emphasis"/>
          <w:highlight w:val="cyan"/>
        </w:rPr>
        <w:t>protections</w:t>
      </w:r>
      <w:r w:rsidRPr="00BA2FBE">
        <w:rPr>
          <w:rStyle w:val="StyleUnderline"/>
          <w:highlight w:val="cyan"/>
        </w:rPr>
        <w:t xml:space="preserve"> of</w:t>
      </w:r>
      <w:r w:rsidRPr="003D7D43">
        <w:rPr>
          <w:sz w:val="16"/>
        </w:rPr>
        <w:t xml:space="preserve"> personally </w:t>
      </w:r>
      <w:r w:rsidRPr="00C47630">
        <w:rPr>
          <w:rStyle w:val="StyleUnderline"/>
        </w:rPr>
        <w:t xml:space="preserve">identifiable </w:t>
      </w:r>
      <w:r w:rsidRPr="00BA2FBE">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0EAD3562" w14:textId="77777777" w:rsidR="007705CB" w:rsidRPr="003D7D43" w:rsidRDefault="007705CB" w:rsidP="007705CB">
      <w:pPr>
        <w:rPr>
          <w:sz w:val="16"/>
          <w:szCs w:val="16"/>
        </w:rPr>
      </w:pPr>
      <w:r w:rsidRPr="003D7D43">
        <w:rPr>
          <w:sz w:val="16"/>
          <w:szCs w:val="16"/>
        </w:rPr>
        <w:t>Internal Competition vs Strategic Direction</w:t>
      </w:r>
    </w:p>
    <w:p w14:paraId="25E59A7D" w14:textId="77777777" w:rsidR="007705CB" w:rsidRPr="003D7D43" w:rsidRDefault="007705CB" w:rsidP="007705CB">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6" w:history="1">
        <w:r w:rsidRPr="003D7D43">
          <w:rPr>
            <w:rStyle w:val="Hyperlink"/>
            <w:sz w:val="16"/>
            <w:szCs w:val="16"/>
          </w:rPr>
          <w:t>some licensing of standards are controlled by state or EU led institutions.</w:t>
        </w:r>
      </w:hyperlink>
      <w:r w:rsidRPr="003D7D43">
        <w:rPr>
          <w:sz w:val="16"/>
          <w:szCs w:val="16"/>
        </w:rPr>
        <w:t xml:space="preserve"> </w:t>
      </w:r>
    </w:p>
    <w:p w14:paraId="7464757D" w14:textId="77777777" w:rsidR="007705CB" w:rsidRPr="00C47630" w:rsidRDefault="007705CB" w:rsidP="007705CB">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BA2FBE">
        <w:rPr>
          <w:rStyle w:val="StyleUnderline"/>
          <w:highlight w:val="cyan"/>
        </w:rPr>
        <w:t>standards have</w:t>
      </w:r>
      <w:r w:rsidRPr="003D7D43">
        <w:rPr>
          <w:sz w:val="16"/>
        </w:rPr>
        <w:t xml:space="preserve"> also </w:t>
      </w:r>
      <w:r w:rsidRPr="00BA2FBE">
        <w:rPr>
          <w:rStyle w:val="StyleUnderline"/>
          <w:highlight w:val="cyan"/>
        </w:rPr>
        <w:t>become</w:t>
      </w:r>
      <w:r w:rsidRPr="00C47630">
        <w:rPr>
          <w:rStyle w:val="StyleUnderline"/>
        </w:rPr>
        <w:t xml:space="preserve"> an increasingly </w:t>
      </w:r>
      <w:r w:rsidRPr="00BA2FBE">
        <w:rPr>
          <w:rStyle w:val="StyleUnderline"/>
          <w:highlight w:val="cyan"/>
        </w:rPr>
        <w:t>central</w:t>
      </w:r>
      <w:r w:rsidRPr="00C47630">
        <w:rPr>
          <w:rStyle w:val="StyleUnderline"/>
        </w:rPr>
        <w:t xml:space="preserve"> component </w:t>
      </w:r>
      <w:r w:rsidRPr="00BA2FBE">
        <w:rPr>
          <w:rStyle w:val="StyleUnderline"/>
          <w:highlight w:val="cyan"/>
        </w:rPr>
        <w:t xml:space="preserve">of the </w:t>
      </w:r>
      <w:r w:rsidRPr="00BA2FBE">
        <w:rPr>
          <w:rStyle w:val="Emphasis"/>
          <w:highlight w:val="cyan"/>
        </w:rPr>
        <w:t>Digital Silk Road</w:t>
      </w:r>
      <w:r w:rsidRPr="00BA2FBE">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BA2FBE">
        <w:rPr>
          <w:rStyle w:val="StyleUnderline"/>
          <w:highlight w:val="cyan"/>
        </w:rPr>
        <w:t>increasing uptake of</w:t>
      </w:r>
      <w:r w:rsidRPr="00C47630">
        <w:rPr>
          <w:rStyle w:val="StyleUnderline"/>
        </w:rPr>
        <w:t xml:space="preserve"> Chinese technical </w:t>
      </w:r>
      <w:r w:rsidRPr="00BA2FBE">
        <w:rPr>
          <w:rStyle w:val="StyleUnderline"/>
          <w:highlight w:val="cyan"/>
        </w:rPr>
        <w:t xml:space="preserve">standards in </w:t>
      </w:r>
      <w:r w:rsidRPr="00BA2FBE">
        <w:rPr>
          <w:rStyle w:val="Emphasis"/>
          <w:highlight w:val="cyan"/>
        </w:rPr>
        <w:t>partner countries.</w:t>
      </w:r>
      <w:r w:rsidRPr="00C47630">
        <w:rPr>
          <w:rStyle w:val="Emphasis"/>
        </w:rPr>
        <w:t xml:space="preserve"> </w:t>
      </w:r>
    </w:p>
    <w:p w14:paraId="4CFC3292" w14:textId="77777777" w:rsidR="007705CB" w:rsidRPr="003D7D43" w:rsidRDefault="007705CB" w:rsidP="007705CB">
      <w:pPr>
        <w:rPr>
          <w:sz w:val="16"/>
        </w:rPr>
      </w:pPr>
      <w:r w:rsidRPr="00C47630">
        <w:rPr>
          <w:rStyle w:val="StyleUnderline"/>
        </w:rPr>
        <w:t xml:space="preserve">The implications of </w:t>
      </w:r>
      <w:r w:rsidRPr="00BA2FBE">
        <w:rPr>
          <w:rStyle w:val="StyleUnderline"/>
          <w:highlight w:val="cyan"/>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BA2FBE">
        <w:rPr>
          <w:rStyle w:val="StyleUnderline"/>
          <w:highlight w:val="cyan"/>
        </w:rPr>
        <w:t>the market versus</w:t>
      </w:r>
      <w:r w:rsidRPr="003D7D43">
        <w:rPr>
          <w:sz w:val="16"/>
        </w:rPr>
        <w:t xml:space="preserve"> one driven by an </w:t>
      </w:r>
      <w:r w:rsidRPr="00BA2FBE">
        <w:rPr>
          <w:rStyle w:val="Emphasis"/>
          <w:highlight w:val="cyan"/>
        </w:rPr>
        <w:t>authoritarian government</w:t>
      </w:r>
      <w:r w:rsidRPr="003D7D43">
        <w:rPr>
          <w:sz w:val="16"/>
        </w:rPr>
        <w:t xml:space="preserve"> subsidised model </w:t>
      </w:r>
      <w:r w:rsidRPr="00BA2FBE">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BA2FBE">
        <w:rPr>
          <w:rStyle w:val="Emphasis"/>
          <w:highlight w:val="cyan"/>
        </w:rPr>
        <w:t>ethical technology</w:t>
      </w:r>
      <w:r w:rsidRPr="003D7D43">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022CF61E" w14:textId="77777777" w:rsidR="007705CB" w:rsidRDefault="007705CB" w:rsidP="007705CB"/>
    <w:p w14:paraId="11EA7FAB" w14:textId="77777777" w:rsidR="007705CB" w:rsidRDefault="007705CB" w:rsidP="007705CB">
      <w:pPr>
        <w:pStyle w:val="Heading4"/>
      </w:pPr>
      <w:r>
        <w:t xml:space="preserve">Causes global backsliding. </w:t>
      </w:r>
    </w:p>
    <w:p w14:paraId="6C308163" w14:textId="77777777" w:rsidR="007705CB" w:rsidRPr="00702D72" w:rsidRDefault="007705CB" w:rsidP="007705CB">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7" w:history="1">
        <w:r w:rsidRPr="00DC0606">
          <w:rPr>
            <w:rStyle w:val="Hyperlink"/>
          </w:rPr>
          <w:t>https://www.foreignaffairs.com/articles/china/2020-02-06/digital-dictators</w:t>
        </w:r>
      </w:hyperlink>
      <w:r w:rsidRPr="00DC0606">
        <w:t>)</w:t>
      </w:r>
    </w:p>
    <w:p w14:paraId="1BE0A1A3" w14:textId="77777777" w:rsidR="007705CB" w:rsidRPr="003D7D43" w:rsidRDefault="007705CB" w:rsidP="007705CB">
      <w:pPr>
        <w:rPr>
          <w:sz w:val="16"/>
        </w:rPr>
      </w:pPr>
      <w:r w:rsidRPr="00C47630">
        <w:rPr>
          <w:rStyle w:val="StyleUnderline"/>
        </w:rPr>
        <w:t>The risk</w:t>
      </w:r>
      <w:r w:rsidRPr="003D7D43">
        <w:rPr>
          <w:sz w:val="16"/>
        </w:rPr>
        <w:t xml:space="preserve"> that </w:t>
      </w:r>
      <w:r w:rsidRPr="00BA2FBE">
        <w:rPr>
          <w:rStyle w:val="StyleUnderline"/>
          <w:highlight w:val="cyan"/>
        </w:rPr>
        <w:t>technology will usher in</w:t>
      </w:r>
      <w:r w:rsidRPr="00C47630">
        <w:rPr>
          <w:rStyle w:val="StyleUnderline"/>
        </w:rPr>
        <w:t xml:space="preserve"> a wave of </w:t>
      </w:r>
      <w:r w:rsidRPr="00BA2FBE">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BA2FBE">
        <w:rPr>
          <w:rStyle w:val="StyleUnderline"/>
          <w:highlight w:val="cyan"/>
        </w:rPr>
        <w:t xml:space="preserve">beyond </w:t>
      </w:r>
      <w:r w:rsidRPr="00BA2FBE">
        <w:rPr>
          <w:rStyle w:val="Emphasis"/>
          <w:highlight w:val="cyan"/>
        </w:rPr>
        <w:t>buttressing</w:t>
      </w:r>
      <w:r w:rsidRPr="00BA2FBE">
        <w:rPr>
          <w:rStyle w:val="StyleUnderline"/>
          <w:highlight w:val="cyan"/>
        </w:rPr>
        <w:t xml:space="preserve"> autocracies</w:t>
      </w:r>
      <w:r w:rsidRPr="00BA2FBE">
        <w:rPr>
          <w:sz w:val="16"/>
          <w:highlight w:val="cyan"/>
        </w:rPr>
        <w:t xml:space="preserve">, </w:t>
      </w:r>
      <w:r w:rsidRPr="00BA2FBE">
        <w:rPr>
          <w:rStyle w:val="StyleUnderline"/>
          <w:highlight w:val="cyan"/>
        </w:rPr>
        <w:t>digital tools are associated with</w:t>
      </w:r>
      <w:r w:rsidRPr="00C47630">
        <w:rPr>
          <w:rStyle w:val="StyleUnderline"/>
        </w:rPr>
        <w:t xml:space="preserve"> an </w:t>
      </w:r>
      <w:r w:rsidRPr="00BA2FBE">
        <w:rPr>
          <w:rStyle w:val="Emphasis"/>
          <w:highlight w:val="cyan"/>
        </w:rPr>
        <w:t>increased risk</w:t>
      </w:r>
      <w:r w:rsidRPr="00BA2FBE">
        <w:rPr>
          <w:sz w:val="16"/>
          <w:highlight w:val="cyan"/>
        </w:rPr>
        <w:t xml:space="preserve"> </w:t>
      </w:r>
      <w:r w:rsidRPr="00BA2FBE">
        <w:rPr>
          <w:rStyle w:val="StyleUnderline"/>
          <w:highlight w:val="cyan"/>
        </w:rPr>
        <w:t>of</w:t>
      </w:r>
      <w:r w:rsidRPr="00C47630">
        <w:rPr>
          <w:rStyle w:val="StyleUnderline"/>
        </w:rPr>
        <w:t xml:space="preserve"> democratic </w:t>
      </w:r>
      <w:r w:rsidRPr="00BA2FBE">
        <w:rPr>
          <w:rStyle w:val="Emphasis"/>
          <w:highlight w:val="cyan"/>
        </w:rPr>
        <w:t>backsliding</w:t>
      </w:r>
      <w:r w:rsidRPr="00BA2FBE">
        <w:rPr>
          <w:sz w:val="16"/>
          <w:highlight w:val="cyan"/>
        </w:rPr>
        <w:t xml:space="preserve"> </w:t>
      </w:r>
      <w:r w:rsidRPr="00BA2FBE">
        <w:rPr>
          <w:rStyle w:val="StyleUnderline"/>
          <w:highlight w:val="cyan"/>
        </w:rPr>
        <w:t xml:space="preserve">in fragile </w:t>
      </w:r>
      <w:r w:rsidRPr="00BA2FBE">
        <w:rPr>
          <w:rStyle w:val="Emphasis"/>
          <w:highlight w:val="cyan"/>
        </w:rPr>
        <w:t>democracies</w:t>
      </w:r>
      <w:r w:rsidRPr="00BA2FBE">
        <w:rPr>
          <w:sz w:val="16"/>
          <w:highlight w:val="cyan"/>
        </w:rPr>
        <w:t xml:space="preserve">. </w:t>
      </w:r>
      <w:r w:rsidRPr="00BA2FBE">
        <w:rPr>
          <w:rStyle w:val="StyleUnderline"/>
          <w:highlight w:val="cyan"/>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BA2FBE">
        <w:rPr>
          <w:rStyle w:val="StyleUnderline"/>
          <w:highlight w:val="cyan"/>
        </w:rPr>
        <w:t xml:space="preserve">are </w:t>
      </w:r>
      <w:r w:rsidRPr="00BA2FBE">
        <w:rPr>
          <w:rStyle w:val="Emphasis"/>
          <w:highlight w:val="cyan"/>
        </w:rPr>
        <w:t>dual use</w:t>
      </w:r>
      <w:r w:rsidRPr="00BA2FBE">
        <w:rPr>
          <w:sz w:val="16"/>
          <w:highlight w:val="cyan"/>
        </w:rPr>
        <w:t xml:space="preserve">: </w:t>
      </w:r>
      <w:r w:rsidRPr="00BA2FBE">
        <w:rPr>
          <w:rStyle w:val="StyleUnderline"/>
          <w:highlight w:val="cyan"/>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BA2FBE">
        <w:rPr>
          <w:rStyle w:val="StyleUnderline"/>
          <w:highlight w:val="cyan"/>
        </w:rPr>
        <w:t>can</w:t>
      </w:r>
      <w:r w:rsidRPr="00C47630">
        <w:rPr>
          <w:rStyle w:val="StyleUnderline"/>
        </w:rPr>
        <w:t xml:space="preserve"> also use these tools to </w:t>
      </w:r>
      <w:r w:rsidRPr="00BA2FBE">
        <w:rPr>
          <w:rStyle w:val="Emphasis"/>
          <w:highlight w:val="cyan"/>
        </w:rPr>
        <w:t>muzzle</w:t>
      </w:r>
      <w:r w:rsidRPr="00BA2FBE">
        <w:rPr>
          <w:rStyle w:val="StyleUnderline"/>
          <w:highlight w:val="cyan"/>
        </w:rPr>
        <w:t xml:space="preserve"> and </w:t>
      </w:r>
      <w:r w:rsidRPr="00BA2FBE">
        <w:rPr>
          <w:rStyle w:val="Emphasis"/>
          <w:highlight w:val="cyan"/>
        </w:rPr>
        <w:t>restrict</w:t>
      </w:r>
      <w:r w:rsidRPr="003D7D43">
        <w:rPr>
          <w:sz w:val="16"/>
        </w:rPr>
        <w:t xml:space="preserve"> the </w:t>
      </w:r>
      <w:r w:rsidRPr="00BA2FBE">
        <w:rPr>
          <w:rStyle w:val="Emphasis"/>
          <w:highlight w:val="cyan"/>
        </w:rPr>
        <w:t>activities</w:t>
      </w:r>
      <w:r w:rsidRPr="00BA2FBE">
        <w:rPr>
          <w:rStyle w:val="StyleUnderline"/>
          <w:highlight w:val="cyan"/>
        </w:rPr>
        <w:t xml:space="preserve"> of their</w:t>
      </w:r>
      <w:r w:rsidRPr="00BA2FBE">
        <w:rPr>
          <w:sz w:val="16"/>
          <w:highlight w:val="cyan"/>
        </w:rPr>
        <w:t xml:space="preserve"> </w:t>
      </w:r>
      <w:r w:rsidRPr="00BA2FBE">
        <w:rPr>
          <w:rStyle w:val="Emphasis"/>
          <w:highlight w:val="cyan"/>
        </w:rPr>
        <w:t>opponents</w:t>
      </w:r>
      <w:r w:rsidRPr="003D7D43">
        <w:rPr>
          <w:sz w:val="16"/>
        </w:rPr>
        <w:t>.</w:t>
      </w:r>
    </w:p>
    <w:p w14:paraId="13A5A8A2" w14:textId="77777777" w:rsidR="007705CB" w:rsidRDefault="007705CB" w:rsidP="007705CB"/>
    <w:p w14:paraId="55430E17" w14:textId="77777777" w:rsidR="007705CB" w:rsidRPr="004711AE" w:rsidRDefault="007705CB" w:rsidP="007705CB">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08806DE3" w14:textId="77777777" w:rsidR="007705CB" w:rsidRPr="004711AE" w:rsidRDefault="007705CB" w:rsidP="007705CB">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420455A9" w14:textId="77777777" w:rsidR="007705CB" w:rsidRPr="003D7D43" w:rsidRDefault="007705CB" w:rsidP="007705CB">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BA2FBE">
        <w:rPr>
          <w:rStyle w:val="StyleUnderline"/>
          <w:highlight w:val="cyan"/>
        </w:rPr>
        <w:t>in a globalized world</w:t>
      </w:r>
      <w:r w:rsidRPr="009379AB">
        <w:rPr>
          <w:rStyle w:val="StyleUnderline"/>
        </w:rPr>
        <w:t xml:space="preserve">, one in which </w:t>
      </w:r>
      <w:r w:rsidRPr="00BA2FBE">
        <w:rPr>
          <w:rStyle w:val="Emphasis"/>
          <w:highlight w:val="cyan"/>
        </w:rPr>
        <w:t>models</w:t>
      </w:r>
      <w:r w:rsidRPr="003D7D43">
        <w:rPr>
          <w:sz w:val="16"/>
        </w:rPr>
        <w:t xml:space="preserve">, trends, and ideas </w:t>
      </w:r>
      <w:r w:rsidRPr="00BA2FBE">
        <w:rPr>
          <w:rStyle w:val="Emphasis"/>
          <w:highlight w:val="cyan"/>
        </w:rPr>
        <w:t>cascade</w:t>
      </w:r>
      <w:r w:rsidRPr="003D7D43">
        <w:rPr>
          <w:rStyle w:val="StyleUnderline"/>
        </w:rPr>
        <w:t xml:space="preserve"> across borders.</w:t>
      </w:r>
      <w:r w:rsidRPr="009379AB">
        <w:rPr>
          <w:rStyle w:val="StyleUnderline"/>
        </w:rPr>
        <w:t xml:space="preserve"> </w:t>
      </w:r>
      <w:r w:rsidRPr="00BA2FBE">
        <w:rPr>
          <w:rStyle w:val="StyleUnderline"/>
          <w:highlight w:val="cyan"/>
        </w:rPr>
        <w:t xml:space="preserve">Any wind of change may gather </w:t>
      </w:r>
      <w:r w:rsidRPr="00BA2FBE">
        <w:rPr>
          <w:rStyle w:val="Emphasis"/>
          <w:highlight w:val="cyan"/>
        </w:rPr>
        <w:t>quickly</w:t>
      </w:r>
      <w:r w:rsidRPr="00BA2FBE">
        <w:rPr>
          <w:rStyle w:val="StyleUnderline"/>
          <w:highlight w:val="cyan"/>
        </w:rPr>
        <w:t xml:space="preserve"> and blow with </w:t>
      </w:r>
      <w:r w:rsidRPr="00BA2FBE">
        <w:rPr>
          <w:rStyle w:val="Emphasis"/>
          <w:highlight w:val="cyan"/>
        </w:rPr>
        <w:t>gale force</w:t>
      </w:r>
      <w:r w:rsidRPr="00BA2FBE">
        <w:rPr>
          <w:rStyle w:val="StyleUnderline"/>
          <w:highlight w:val="cyan"/>
        </w:rPr>
        <w:t>. People</w:t>
      </w:r>
      <w:r w:rsidRPr="009379AB">
        <w:rPr>
          <w:rStyle w:val="StyleUnderline"/>
        </w:rPr>
        <w:t xml:space="preserve"> everywhere </w:t>
      </w:r>
      <w:r w:rsidRPr="00BA2FBE">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BA2FBE">
        <w:rPr>
          <w:rStyle w:val="StyleUnderline"/>
          <w:highlight w:val="cyan"/>
        </w:rPr>
        <w:t xml:space="preserve">on what they </w:t>
      </w:r>
      <w:r w:rsidRPr="00BA2FBE">
        <w:rPr>
          <w:rStyle w:val="Emphasis"/>
          <w:highlight w:val="cyan"/>
        </w:rPr>
        <w:t>see</w:t>
      </w:r>
      <w:r w:rsidRPr="009379AB">
        <w:rPr>
          <w:rStyle w:val="Emphasis"/>
        </w:rPr>
        <w:t xml:space="preserve"> happening </w:t>
      </w:r>
      <w:r w:rsidRPr="00BA2FBE">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BA2FBE">
        <w:rPr>
          <w:rStyle w:val="StyleUnderline"/>
          <w:highlight w:val="cyan"/>
        </w:rPr>
        <w:t>we will face</w:t>
      </w:r>
      <w:r w:rsidRPr="009379AB">
        <w:rPr>
          <w:rStyle w:val="StyleUnderline"/>
        </w:rPr>
        <w:t xml:space="preserve"> more and more </w:t>
      </w:r>
      <w:r w:rsidRPr="009379AB">
        <w:rPr>
          <w:rStyle w:val="Emphasis"/>
        </w:rPr>
        <w:t xml:space="preserve">troubled and </w:t>
      </w:r>
      <w:r w:rsidRPr="00BA2FBE">
        <w:rPr>
          <w:rStyle w:val="Emphasis"/>
          <w:highlight w:val="cyan"/>
        </w:rPr>
        <w:t>failing states</w:t>
      </w:r>
      <w:r w:rsidRPr="00BA2FBE">
        <w:rPr>
          <w:rStyle w:val="StyleUnderline"/>
          <w:highlight w:val="cyan"/>
        </w:rPr>
        <w:t xml:space="preserve">. </w:t>
      </w:r>
      <w:r w:rsidRPr="00BA2FBE">
        <w:rPr>
          <w:rStyle w:val="Emphasis"/>
          <w:highlight w:val="cyan"/>
        </w:rPr>
        <w:t>Famine</w:t>
      </w:r>
      <w:r w:rsidRPr="00BA2FBE">
        <w:rPr>
          <w:rStyle w:val="StyleUnderline"/>
          <w:highlight w:val="cyan"/>
        </w:rPr>
        <w:t xml:space="preserve"> and </w:t>
      </w:r>
      <w:r w:rsidRPr="00BA2FBE">
        <w:rPr>
          <w:rStyle w:val="Emphasis"/>
          <w:highlight w:val="cyan"/>
        </w:rPr>
        <w:t>genocide</w:t>
      </w:r>
      <w:r w:rsidRPr="009379AB">
        <w:rPr>
          <w:rStyle w:val="StyleUnderline"/>
        </w:rPr>
        <w:t xml:space="preserve"> are the curse of authoritarian states, not democratic ones. Outright </w:t>
      </w:r>
      <w:r w:rsidRPr="00BA2FBE">
        <w:rPr>
          <w:rStyle w:val="Emphasis"/>
          <w:highlight w:val="cyan"/>
        </w:rPr>
        <w:t>state collapse</w:t>
      </w:r>
      <w:r w:rsidRPr="009379AB">
        <w:rPr>
          <w:rStyle w:val="StyleUnderline"/>
        </w:rPr>
        <w:t xml:space="preserve"> is the ultimate, bitter fruit of tyranny. When countries like </w:t>
      </w:r>
      <w:r w:rsidRPr="00BA2FBE">
        <w:rPr>
          <w:rStyle w:val="Emphasis"/>
          <w:highlight w:val="cyan"/>
        </w:rPr>
        <w:t>Syria</w:t>
      </w:r>
      <w:r w:rsidRPr="00BA2FBE">
        <w:rPr>
          <w:rStyle w:val="StyleUnderline"/>
          <w:highlight w:val="cyan"/>
        </w:rPr>
        <w:t xml:space="preserve">, </w:t>
      </w:r>
      <w:r w:rsidRPr="00BA2FBE">
        <w:rPr>
          <w:rStyle w:val="Emphasis"/>
          <w:highlight w:val="cyan"/>
        </w:rPr>
        <w:t>Libya</w:t>
      </w:r>
      <w:r w:rsidRPr="00BA2FBE">
        <w:rPr>
          <w:rStyle w:val="StyleUnderline"/>
          <w:highlight w:val="cyan"/>
        </w:rPr>
        <w:t xml:space="preserve">, and </w:t>
      </w:r>
      <w:r w:rsidRPr="00BA2FBE">
        <w:rPr>
          <w:rStyle w:val="Emphasis"/>
          <w:highlight w:val="cyan"/>
        </w:rPr>
        <w:t>Afghanistan</w:t>
      </w:r>
      <w:r w:rsidRPr="009379AB">
        <w:rPr>
          <w:rStyle w:val="StyleUnderline"/>
        </w:rPr>
        <w:t xml:space="preserve"> descend </w:t>
      </w:r>
      <w:r w:rsidRPr="00BA2FBE">
        <w:rPr>
          <w:rStyle w:val="StyleUnderline"/>
          <w:highlight w:val="cyan"/>
        </w:rPr>
        <w:t xml:space="preserve">into </w:t>
      </w:r>
      <w:r w:rsidRPr="00BA2FBE">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BA2FBE">
        <w:rPr>
          <w:rStyle w:val="Emphasis"/>
          <w:highlight w:val="cyan"/>
        </w:rPr>
        <w:t>main threats</w:t>
      </w:r>
      <w:r w:rsidRPr="003D7D43">
        <w:rPr>
          <w:sz w:val="16"/>
        </w:rPr>
        <w:t xml:space="preserve"> to U.S. national security </w:t>
      </w:r>
      <w:r w:rsidRPr="009379AB">
        <w:rPr>
          <w:rStyle w:val="StyleUnderline"/>
        </w:rPr>
        <w:t xml:space="preserve">all </w:t>
      </w:r>
      <w:r w:rsidRPr="00BA2FBE">
        <w:rPr>
          <w:rStyle w:val="StyleUnderline"/>
          <w:highlight w:val="cyan"/>
        </w:rPr>
        <w:t xml:space="preserve">stem from </w:t>
      </w:r>
      <w:r w:rsidRPr="00BA2FBE">
        <w:rPr>
          <w:rStyle w:val="Emphasis"/>
          <w:highlight w:val="cyan"/>
        </w:rPr>
        <w:t>authoritarianism</w:t>
      </w:r>
      <w:r w:rsidRPr="009379AB">
        <w:rPr>
          <w:rStyle w:val="StyleUnderline"/>
        </w:rPr>
        <w:t xml:space="preserve">, whether in the form of tyrannies </w:t>
      </w:r>
      <w:r w:rsidRPr="00BA2FBE">
        <w:rPr>
          <w:rStyle w:val="StyleUnderline"/>
          <w:highlight w:val="cyan"/>
        </w:rPr>
        <w:t xml:space="preserve">from </w:t>
      </w:r>
      <w:r w:rsidRPr="00BA2FBE">
        <w:rPr>
          <w:rStyle w:val="Emphasis"/>
          <w:highlight w:val="cyan"/>
        </w:rPr>
        <w:t>Russia</w:t>
      </w:r>
      <w:r w:rsidRPr="009379AB">
        <w:rPr>
          <w:rStyle w:val="StyleUnderline"/>
        </w:rPr>
        <w:t xml:space="preserve"> and </w:t>
      </w:r>
      <w:r w:rsidRPr="00BA2FBE">
        <w:rPr>
          <w:rStyle w:val="Emphasis"/>
          <w:highlight w:val="cyan"/>
        </w:rPr>
        <w:t>China</w:t>
      </w:r>
      <w:r w:rsidRPr="009379AB">
        <w:rPr>
          <w:rStyle w:val="StyleUnderline"/>
        </w:rPr>
        <w:t xml:space="preserve"> to </w:t>
      </w:r>
      <w:r w:rsidRPr="00BA2FBE">
        <w:rPr>
          <w:rStyle w:val="Emphasis"/>
          <w:highlight w:val="cyan"/>
        </w:rPr>
        <w:t>Iran</w:t>
      </w:r>
      <w:r w:rsidRPr="00BA2FBE">
        <w:rPr>
          <w:rStyle w:val="StyleUnderline"/>
          <w:highlight w:val="cyan"/>
        </w:rPr>
        <w:t xml:space="preserve"> and </w:t>
      </w:r>
      <w:r w:rsidRPr="00BA2FBE">
        <w:rPr>
          <w:rStyle w:val="Emphasis"/>
          <w:highlight w:val="cyan"/>
        </w:rPr>
        <w:t>North Korea</w:t>
      </w:r>
      <w:r w:rsidRPr="00BA2FBE">
        <w:rPr>
          <w:rStyle w:val="StyleUnderline"/>
          <w:highlight w:val="cyan"/>
        </w:rPr>
        <w:t xml:space="preserve"> or</w:t>
      </w:r>
      <w:r w:rsidRPr="009379AB">
        <w:rPr>
          <w:rStyle w:val="StyleUnderline"/>
        </w:rPr>
        <w:t xml:space="preserve"> in the guise of antidemocratic terrorist movements such as </w:t>
      </w:r>
      <w:r w:rsidRPr="00BA2FBE">
        <w:rPr>
          <w:rStyle w:val="Emphasis"/>
          <w:highlight w:val="cyan"/>
        </w:rPr>
        <w:t>ISIS</w:t>
      </w:r>
      <w:r w:rsidRPr="003D7D43">
        <w:rPr>
          <w:sz w:val="16"/>
        </w:rPr>
        <w:t xml:space="preserve">.1 </w:t>
      </w:r>
      <w:r w:rsidRPr="00BA2FBE">
        <w:rPr>
          <w:rStyle w:val="StyleUnderline"/>
          <w:highlight w:val="cyan"/>
        </w:rPr>
        <w:t>By supporting</w:t>
      </w:r>
      <w:r w:rsidRPr="009379AB">
        <w:rPr>
          <w:rStyle w:val="StyleUnderline"/>
        </w:rPr>
        <w:t xml:space="preserve"> the development of </w:t>
      </w:r>
      <w:r w:rsidRPr="00BA2FBE">
        <w:rPr>
          <w:rStyle w:val="StyleUnderline"/>
          <w:highlight w:val="cyan"/>
        </w:rPr>
        <w:t>democracy</w:t>
      </w:r>
      <w:r w:rsidRPr="009379AB">
        <w:rPr>
          <w:rStyle w:val="StyleUnderline"/>
        </w:rPr>
        <w:t xml:space="preserve"> around the world, </w:t>
      </w:r>
      <w:r w:rsidRPr="00BA2FBE">
        <w:rPr>
          <w:rStyle w:val="StyleUnderline"/>
          <w:highlight w:val="cyan"/>
        </w:rPr>
        <w:t>we can deny these</w:t>
      </w:r>
      <w:r w:rsidRPr="009379AB">
        <w:rPr>
          <w:rStyle w:val="StyleUnderline"/>
        </w:rPr>
        <w:t xml:space="preserve"> authoritarian adversaries the </w:t>
      </w:r>
      <w:r w:rsidRPr="00BA2FBE">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BA2FBE">
        <w:rPr>
          <w:rStyle w:val="Emphasis"/>
          <w:highlight w:val="cyan"/>
        </w:rPr>
        <w:t>no two democracies</w:t>
      </w:r>
      <w:r w:rsidRPr="00BA2FBE">
        <w:rPr>
          <w:rStyle w:val="StyleUnderline"/>
          <w:highlight w:val="cyan"/>
        </w:rPr>
        <w:t xml:space="preserve"> have </w:t>
      </w:r>
      <w:r w:rsidRPr="00BA2FBE">
        <w:rPr>
          <w:rStyle w:val="Emphasis"/>
          <w:highlight w:val="cyan"/>
        </w:rPr>
        <w:t>ever gone to war</w:t>
      </w:r>
      <w:r w:rsidRPr="009379AB">
        <w:rPr>
          <w:rStyle w:val="StyleUnderline"/>
        </w:rPr>
        <w:t xml:space="preserve"> with each other—</w:t>
      </w:r>
      <w:r w:rsidRPr="00BA2FBE">
        <w:rPr>
          <w:rStyle w:val="Emphasis"/>
          <w:highlight w:val="cyan"/>
        </w:rPr>
        <w:t>ever</w:t>
      </w:r>
      <w:r w:rsidRPr="00BA2FBE">
        <w:rPr>
          <w:rStyle w:val="StyleUnderline"/>
          <w:highlight w:val="cyan"/>
        </w:rPr>
        <w:t>. It is not</w:t>
      </w:r>
      <w:r w:rsidRPr="009379AB">
        <w:rPr>
          <w:rStyle w:val="StyleUnderline"/>
        </w:rPr>
        <w:t xml:space="preserve"> the </w:t>
      </w:r>
      <w:r w:rsidRPr="00BA2FBE">
        <w:rPr>
          <w:rStyle w:val="StyleUnderline"/>
          <w:highlight w:val="cyan"/>
        </w:rPr>
        <w:t>democracies</w:t>
      </w:r>
      <w:r w:rsidRPr="009379AB">
        <w:rPr>
          <w:rStyle w:val="StyleUnderline"/>
        </w:rPr>
        <w:t xml:space="preserve"> of the world that are </w:t>
      </w:r>
      <w:r w:rsidRPr="00BA2FBE">
        <w:rPr>
          <w:rStyle w:val="StyleUnderline"/>
          <w:highlight w:val="cyan"/>
        </w:rPr>
        <w:t>supporting</w:t>
      </w:r>
      <w:r w:rsidRPr="009379AB">
        <w:rPr>
          <w:rStyle w:val="StyleUnderline"/>
        </w:rPr>
        <w:t xml:space="preserve"> international </w:t>
      </w:r>
      <w:r w:rsidRPr="00BA2FBE">
        <w:rPr>
          <w:rStyle w:val="Emphasis"/>
          <w:highlight w:val="cyan"/>
        </w:rPr>
        <w:t>terrorism</w:t>
      </w:r>
      <w:r w:rsidRPr="00BA2FBE">
        <w:rPr>
          <w:rStyle w:val="StyleUnderline"/>
          <w:highlight w:val="cyan"/>
        </w:rPr>
        <w:t xml:space="preserve">, proliferating </w:t>
      </w:r>
      <w:r w:rsidRPr="00BA2FBE">
        <w:rPr>
          <w:rStyle w:val="Emphasis"/>
          <w:highlight w:val="cyan"/>
        </w:rPr>
        <w:t>w</w:t>
      </w:r>
      <w:r w:rsidRPr="009477E8">
        <w:rPr>
          <w:rStyle w:val="StyleUnderline"/>
        </w:rPr>
        <w:t xml:space="preserve">eapons of </w:t>
      </w:r>
      <w:r w:rsidRPr="00BA2FBE">
        <w:rPr>
          <w:rStyle w:val="Emphasis"/>
          <w:highlight w:val="cyan"/>
        </w:rPr>
        <w:t>m</w:t>
      </w:r>
      <w:r w:rsidRPr="009477E8">
        <w:rPr>
          <w:rStyle w:val="StyleUnderline"/>
        </w:rPr>
        <w:t>ass</w:t>
      </w:r>
      <w:r w:rsidRPr="003D7D43">
        <w:rPr>
          <w:sz w:val="16"/>
        </w:rPr>
        <w:t xml:space="preserve"> </w:t>
      </w:r>
      <w:r w:rsidRPr="00BA2FBE">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3B571713" w14:textId="77777777" w:rsidR="007705CB" w:rsidRPr="008D3015" w:rsidRDefault="007705CB" w:rsidP="007705CB"/>
    <w:p w14:paraId="171D1636" w14:textId="77777777" w:rsidR="007705CB" w:rsidRPr="008D3015" w:rsidRDefault="007705CB" w:rsidP="007705CB">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51E9D515" w14:textId="77777777" w:rsidR="007705CB" w:rsidRPr="003C4EFA" w:rsidRDefault="007705CB" w:rsidP="007705CB">
      <w:r w:rsidRPr="003C4EFA">
        <w:rPr>
          <w:rStyle w:val="Style13ptBold"/>
        </w:rPr>
        <w:t>Schwartz 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12A05AB4" w14:textId="77777777" w:rsidR="007705CB" w:rsidRPr="00A37C56" w:rsidRDefault="007705CB" w:rsidP="007705CB">
      <w:pPr>
        <w:rPr>
          <w:sz w:val="16"/>
        </w:rPr>
      </w:pPr>
      <w:r w:rsidRPr="00A37C56">
        <w:rPr>
          <w:sz w:val="16"/>
        </w:rPr>
        <w:t xml:space="preserve">In December, </w:t>
      </w:r>
      <w:r w:rsidRPr="008D3015">
        <w:rPr>
          <w:rStyle w:val="StyleUnderline"/>
        </w:rPr>
        <w:t xml:space="preserve">we </w:t>
      </w:r>
      <w:hyperlink r:id="rId28" w:history="1">
        <w:r w:rsidRPr="008D3015">
          <w:rPr>
            <w:rStyle w:val="StyleUnderline"/>
          </w:rPr>
          <w:t>outlined</w:t>
        </w:r>
      </w:hyperlink>
      <w:r w:rsidRPr="008D3015">
        <w:rPr>
          <w:rStyle w:val="StyleUnderline"/>
        </w:rPr>
        <w:t xml:space="preserve"> the emergence of </w:t>
      </w:r>
      <w:r w:rsidRPr="00BA2FBE">
        <w:rPr>
          <w:rStyle w:val="Emphasis"/>
          <w:highlight w:val="cyan"/>
        </w:rPr>
        <w:t>Smart Cities</w:t>
      </w:r>
      <w:r w:rsidRPr="00A37C56">
        <w:rPr>
          <w:sz w:val="16"/>
        </w:rPr>
        <w:t xml:space="preserve"> – cities </w:t>
      </w:r>
      <w:r w:rsidRPr="008D3015">
        <w:rPr>
          <w:rStyle w:val="StyleUnderline"/>
        </w:rPr>
        <w:t xml:space="preserve">that </w:t>
      </w:r>
      <w:r w:rsidRPr="00BA2FBE">
        <w:rPr>
          <w:rStyle w:val="StyleUnderline"/>
          <w:highlight w:val="cyan"/>
        </w:rPr>
        <w:t xml:space="preserve">harness technological </w:t>
      </w:r>
      <w:r w:rsidRPr="00BA2FBE">
        <w:rPr>
          <w:rStyle w:val="Emphasis"/>
          <w:highlight w:val="cyan"/>
        </w:rPr>
        <w:t>innovations</w:t>
      </w:r>
      <w:r w:rsidRPr="00BA2FBE">
        <w:rPr>
          <w:rStyle w:val="StyleUnderline"/>
          <w:highlight w:val="cyan"/>
        </w:rPr>
        <w:t xml:space="preserve"> like</w:t>
      </w:r>
      <w:r w:rsidRPr="00A5591C">
        <w:rPr>
          <w:rStyle w:val="StyleUnderline"/>
        </w:rPr>
        <w:t xml:space="preserve"> internet of things</w:t>
      </w:r>
      <w:r w:rsidRPr="00A37C56">
        <w:rPr>
          <w:sz w:val="16"/>
        </w:rPr>
        <w:t xml:space="preserve"> (</w:t>
      </w:r>
      <w:r w:rsidRPr="00BA2FBE">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2CC4573A" w14:textId="77777777" w:rsidR="007705CB" w:rsidRPr="00A37C56" w:rsidRDefault="007705CB" w:rsidP="007705CB">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3530984" w14:textId="77777777" w:rsidR="007705CB" w:rsidRPr="00A37C56" w:rsidRDefault="007705CB" w:rsidP="007705CB">
      <w:pPr>
        <w:rPr>
          <w:sz w:val="16"/>
        </w:rPr>
      </w:pPr>
      <w:r w:rsidRPr="00A37C56">
        <w:rPr>
          <w:sz w:val="16"/>
        </w:rPr>
        <w:t xml:space="preserve">The </w:t>
      </w:r>
      <w:r w:rsidRPr="00A5591C">
        <w:rPr>
          <w:rStyle w:val="StyleUnderline"/>
        </w:rPr>
        <w:t xml:space="preserve">powerful </w:t>
      </w:r>
      <w:r w:rsidRPr="00BA2FBE">
        <w:rPr>
          <w:rStyle w:val="Emphasis"/>
          <w:highlight w:val="cyan"/>
        </w:rPr>
        <w:t>interoperability</w:t>
      </w:r>
      <w:r w:rsidRPr="00A37C56">
        <w:rPr>
          <w:sz w:val="16"/>
        </w:rPr>
        <w:t xml:space="preserve"> of Smart Cities </w:t>
      </w:r>
      <w:r w:rsidRPr="00BA2FBE">
        <w:rPr>
          <w:rStyle w:val="StyleUnderline"/>
          <w:highlight w:val="cyan"/>
        </w:rPr>
        <w:t xml:space="preserve">will rely heavily on </w:t>
      </w:r>
      <w:r w:rsidRPr="00BA2FBE">
        <w:rPr>
          <w:rStyle w:val="Emphasis"/>
          <w:highlight w:val="cyan"/>
        </w:rPr>
        <w:t>standardized tech</w:t>
      </w:r>
      <w:r w:rsidRPr="002617C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23A0BE55" w14:textId="77777777" w:rsidR="007705CB" w:rsidRPr="00A37C56" w:rsidRDefault="007705CB" w:rsidP="007705CB">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68B29141" w14:textId="77777777" w:rsidR="007705CB" w:rsidRPr="00A37C56" w:rsidRDefault="007705CB" w:rsidP="007705CB">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BA2FBE">
        <w:rPr>
          <w:rStyle w:val="StyleUnderline"/>
          <w:highlight w:val="cyan"/>
        </w:rPr>
        <w:t xml:space="preserve">With </w:t>
      </w:r>
      <w:r w:rsidRPr="00BA2FBE">
        <w:rPr>
          <w:rStyle w:val="Emphasis"/>
          <w:highlight w:val="cyan"/>
        </w:rPr>
        <w:t>reasonable access</w:t>
      </w:r>
      <w:r w:rsidRPr="00BA2FBE">
        <w:rPr>
          <w:rStyle w:val="StyleUnderline"/>
          <w:highlight w:val="cyan"/>
        </w:rPr>
        <w:t xml:space="preserve"> to SEPs</w:t>
      </w:r>
      <w:r w:rsidRPr="00BA2FBE">
        <w:rPr>
          <w:sz w:val="16"/>
          <w:highlight w:val="cyan"/>
        </w:rPr>
        <w:t xml:space="preserve">, </w:t>
      </w:r>
      <w:r w:rsidRPr="00BA2FBE">
        <w:rPr>
          <w:rStyle w:val="StyleUnderline"/>
          <w:highlight w:val="cyan"/>
        </w:rPr>
        <w:t>assured by</w:t>
      </w:r>
      <w:r w:rsidRPr="00A37C56">
        <w:rPr>
          <w:sz w:val="16"/>
        </w:rPr>
        <w:t xml:space="preserve"> the </w:t>
      </w:r>
      <w:r w:rsidRPr="00BA2FBE">
        <w:rPr>
          <w:rStyle w:val="StyleUnderline"/>
          <w:highlight w:val="cyan"/>
        </w:rPr>
        <w:t>FRAND</w:t>
      </w:r>
      <w:r w:rsidRPr="00A37C56">
        <w:rPr>
          <w:sz w:val="16"/>
        </w:rPr>
        <w:t xml:space="preserve"> commitment, </w:t>
      </w:r>
      <w:r w:rsidRPr="00BA2FBE">
        <w:rPr>
          <w:rStyle w:val="StyleUnderline"/>
          <w:highlight w:val="cyan"/>
        </w:rPr>
        <w:t>innovators</w:t>
      </w:r>
      <w:r w:rsidRPr="00A5591C">
        <w:rPr>
          <w:rStyle w:val="StyleUnderline"/>
        </w:rPr>
        <w:t xml:space="preserve"> can </w:t>
      </w:r>
      <w:r w:rsidRPr="00BA2FBE">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BA2FBE">
        <w:rPr>
          <w:rStyle w:val="Emphasis"/>
          <w:highlight w:val="cyan"/>
        </w:rPr>
        <w:t>certainty</w:t>
      </w:r>
      <w:r w:rsidRPr="00BA2FBE">
        <w:rPr>
          <w:rStyle w:val="StyleUnderline"/>
          <w:highlight w:val="cyan"/>
        </w:rPr>
        <w:t xml:space="preserve"> they need to </w:t>
      </w:r>
      <w:r w:rsidRPr="00BA2FBE">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257B5B4F" w14:textId="77777777" w:rsidR="007705CB" w:rsidRPr="00A37C56" w:rsidRDefault="007705CB" w:rsidP="007705CB">
      <w:pPr>
        <w:rPr>
          <w:sz w:val="16"/>
        </w:rPr>
      </w:pPr>
      <w:r w:rsidRPr="00A37C56">
        <w:rPr>
          <w:sz w:val="16"/>
        </w:rPr>
        <w:t xml:space="preserve">But </w:t>
      </w:r>
      <w:r w:rsidRPr="00A5591C">
        <w:rPr>
          <w:rStyle w:val="StyleUnderline"/>
        </w:rPr>
        <w:t xml:space="preserve">what happens </w:t>
      </w:r>
      <w:r w:rsidRPr="00BA2FBE">
        <w:rPr>
          <w:rStyle w:val="StyleUnderline"/>
          <w:highlight w:val="cyan"/>
        </w:rPr>
        <w:t>when SEP holders do not abide by</w:t>
      </w:r>
      <w:r w:rsidRPr="00A37C56">
        <w:rPr>
          <w:sz w:val="16"/>
        </w:rPr>
        <w:t xml:space="preserve"> the </w:t>
      </w:r>
      <w:r w:rsidRPr="00BA2FBE">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BA2FBE">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BA2FBE">
        <w:rPr>
          <w:rStyle w:val="StyleUnderline"/>
          <w:highlight w:val="cyan"/>
        </w:rPr>
        <w:t xml:space="preserve">would be </w:t>
      </w:r>
      <w:r w:rsidRPr="00BA2FBE">
        <w:rPr>
          <w:rStyle w:val="Emphasis"/>
          <w:highlight w:val="cyan"/>
        </w:rPr>
        <w:t>priced out</w:t>
      </w:r>
      <w:r w:rsidRPr="00BA2FBE">
        <w:rPr>
          <w:rStyle w:val="StyleUnderline"/>
          <w:highlight w:val="cyan"/>
        </w:rPr>
        <w:t xml:space="preserve"> of </w:t>
      </w:r>
      <w:r w:rsidRPr="00A37C56">
        <w:rPr>
          <w:rStyle w:val="StyleUnderline"/>
        </w:rPr>
        <w:t>using</w:t>
      </w:r>
      <w:r w:rsidRPr="00A5591C">
        <w:rPr>
          <w:rStyle w:val="StyleUnderline"/>
        </w:rPr>
        <w:t xml:space="preserve"> </w:t>
      </w:r>
      <w:r w:rsidRPr="00BA2FBE">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BA2FBE">
        <w:rPr>
          <w:rStyle w:val="StyleUnderline"/>
          <w:highlight w:val="cyan"/>
        </w:rPr>
        <w:t xml:space="preserve">it </w:t>
      </w:r>
      <w:r w:rsidRPr="00A37C56">
        <w:rPr>
          <w:rStyle w:val="StyleUnderline"/>
        </w:rPr>
        <w:t xml:space="preserve">would </w:t>
      </w:r>
      <w:r w:rsidRPr="00BA2FBE">
        <w:rPr>
          <w:rStyle w:val="StyleUnderline"/>
          <w:highlight w:val="cyan"/>
        </w:rPr>
        <w:t xml:space="preserve">impose a </w:t>
      </w:r>
      <w:r w:rsidRPr="00BA2FBE">
        <w:rPr>
          <w:rStyle w:val="Emphasis"/>
          <w:highlight w:val="cyan"/>
        </w:rPr>
        <w:t>barrier</w:t>
      </w:r>
      <w:r w:rsidRPr="00BA2FBE">
        <w:rPr>
          <w:rStyle w:val="StyleUnderline"/>
          <w:highlight w:val="cyan"/>
        </w:rPr>
        <w:t xml:space="preserve"> to </w:t>
      </w:r>
      <w:r w:rsidRPr="00BA2FBE">
        <w:rPr>
          <w:rStyle w:val="Emphasis"/>
          <w:highlight w:val="cyan"/>
        </w:rPr>
        <w:t>innovation</w:t>
      </w:r>
      <w:r w:rsidRPr="00BA2FBE">
        <w:rPr>
          <w:rStyle w:val="StyleUnderline"/>
          <w:highlight w:val="cyan"/>
        </w:rPr>
        <w:t xml:space="preserve"> that </w:t>
      </w:r>
      <w:r w:rsidRPr="00A37C56">
        <w:rPr>
          <w:rStyle w:val="StyleUnderline"/>
        </w:rPr>
        <w:t xml:space="preserve">would </w:t>
      </w:r>
      <w:r w:rsidRPr="00BA2FBE">
        <w:rPr>
          <w:rStyle w:val="StyleUnderline"/>
          <w:highlight w:val="cyan"/>
        </w:rPr>
        <w:t xml:space="preserve">result in </w:t>
      </w:r>
      <w:r w:rsidRPr="00BA2FBE">
        <w:rPr>
          <w:rStyle w:val="Emphasis"/>
          <w:highlight w:val="cyan"/>
        </w:rPr>
        <w:t>fewer products</w:t>
      </w:r>
      <w:r w:rsidRPr="00BA2FBE">
        <w:rPr>
          <w:rStyle w:val="StyleUnderline"/>
          <w:highlight w:val="cyan"/>
        </w:rPr>
        <w:t xml:space="preserve"> </w:t>
      </w:r>
      <w:r w:rsidRPr="002617C1">
        <w:rPr>
          <w:rStyle w:val="StyleUnderline"/>
        </w:rPr>
        <w:t>offered</w:t>
      </w:r>
      <w:r w:rsidRPr="00A5591C">
        <w:rPr>
          <w:rStyle w:val="StyleUnderline"/>
        </w:rPr>
        <w:t xml:space="preserve"> to consumers</w:t>
      </w:r>
      <w:r w:rsidRPr="00A37C56">
        <w:rPr>
          <w:sz w:val="16"/>
        </w:rPr>
        <w:t xml:space="preserve"> </w:t>
      </w:r>
      <w:r w:rsidRPr="002617C1">
        <w:rPr>
          <w:rStyle w:val="StyleUnderline"/>
        </w:rPr>
        <w:t>or cities</w:t>
      </w:r>
      <w:r w:rsidRPr="00A37C56">
        <w:rPr>
          <w:sz w:val="16"/>
        </w:rPr>
        <w:t xml:space="preserve"> </w:t>
      </w:r>
      <w:r w:rsidRPr="00A5591C">
        <w:rPr>
          <w:rStyle w:val="StyleUnderline"/>
        </w:rPr>
        <w:t xml:space="preserve">eager </w:t>
      </w:r>
      <w:r w:rsidRPr="00BA2FBE">
        <w:rPr>
          <w:rStyle w:val="StyleUnderline"/>
          <w:highlight w:val="cyan"/>
        </w:rPr>
        <w:t xml:space="preserve">to implement </w:t>
      </w:r>
      <w:r w:rsidRPr="00BA2FBE">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086AA05F" w14:textId="77777777" w:rsidR="007705CB" w:rsidRPr="00A37C56" w:rsidRDefault="007705CB" w:rsidP="007705CB">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BA2FBE">
        <w:rPr>
          <w:rStyle w:val="StyleUnderline"/>
          <w:highlight w:val="cyan"/>
        </w:rPr>
        <w:t xml:space="preserve">innovators pay a </w:t>
      </w:r>
      <w:r w:rsidRPr="00BA2FBE">
        <w:rPr>
          <w:rStyle w:val="Emphasis"/>
          <w:highlight w:val="cyan"/>
        </w:rPr>
        <w:t>steep price</w:t>
      </w:r>
      <w:r w:rsidRPr="00A37C56">
        <w:rPr>
          <w:sz w:val="16"/>
        </w:rPr>
        <w:t xml:space="preserve"> – not only do </w:t>
      </w:r>
      <w:r w:rsidRPr="00BA2FBE">
        <w:rPr>
          <w:rStyle w:val="StyleUnderline"/>
          <w:highlight w:val="cyan"/>
        </w:rPr>
        <w:t xml:space="preserve">they lose a </w:t>
      </w:r>
      <w:r w:rsidRPr="00BA2FBE">
        <w:rPr>
          <w:rStyle w:val="Emphasis"/>
          <w:highlight w:val="cyan"/>
        </w:rPr>
        <w:t>key component</w:t>
      </w:r>
      <w:r w:rsidRPr="00BA2FBE">
        <w:rPr>
          <w:rStyle w:val="StyleUnderline"/>
          <w:highlight w:val="cyan"/>
        </w:rPr>
        <w:t xml:space="preserve"> of</w:t>
      </w:r>
      <w:r w:rsidRPr="00A5591C">
        <w:rPr>
          <w:rStyle w:val="StyleUnderline"/>
        </w:rPr>
        <w:t xml:space="preserve"> product </w:t>
      </w:r>
      <w:r w:rsidRPr="00BA2FBE">
        <w:rPr>
          <w:rStyle w:val="Emphasis"/>
          <w:highlight w:val="cyan"/>
        </w:rPr>
        <w:t>development</w:t>
      </w:r>
      <w:r w:rsidRPr="00BA2FBE">
        <w:rPr>
          <w:rStyle w:val="StyleUnderline"/>
          <w:highlight w:val="cyan"/>
        </w:rPr>
        <w:t xml:space="preserve"> and </w:t>
      </w:r>
      <w:r w:rsidRPr="00BA2FBE">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BA2FBE">
        <w:rPr>
          <w:rStyle w:val="StyleUnderline"/>
          <w:highlight w:val="cyan"/>
        </w:rPr>
        <w:t>confidence</w:t>
      </w:r>
      <w:r w:rsidRPr="00A5591C">
        <w:rPr>
          <w:rStyle w:val="StyleUnderline"/>
        </w:rPr>
        <w:t xml:space="preserve"> developed </w:t>
      </w:r>
      <w:r w:rsidRPr="00BA2FBE">
        <w:rPr>
          <w:rStyle w:val="StyleUnderline"/>
          <w:highlight w:val="cyan"/>
        </w:rPr>
        <w:t>in the</w:t>
      </w:r>
      <w:r w:rsidRPr="00A5591C">
        <w:rPr>
          <w:rStyle w:val="StyleUnderline"/>
        </w:rPr>
        <w:t xml:space="preserve"> open </w:t>
      </w:r>
      <w:r w:rsidRPr="00BA2FBE">
        <w:rPr>
          <w:rStyle w:val="StyleUnderline"/>
          <w:highlight w:val="cyan"/>
        </w:rPr>
        <w:t>standards</w:t>
      </w:r>
      <w:r w:rsidRPr="00A5591C">
        <w:rPr>
          <w:rStyle w:val="StyleUnderline"/>
        </w:rPr>
        <w:t xml:space="preserve"> development </w:t>
      </w:r>
      <w:r w:rsidRPr="00BA2FBE">
        <w:rPr>
          <w:rStyle w:val="StyleUnderline"/>
          <w:highlight w:val="cyan"/>
        </w:rPr>
        <w:t xml:space="preserve">system is </w:t>
      </w:r>
      <w:r w:rsidRPr="00BA2FBE">
        <w:rPr>
          <w:rStyle w:val="Emphasis"/>
          <w:highlight w:val="cyan"/>
        </w:rPr>
        <w:t>shaken</w:t>
      </w:r>
      <w:r w:rsidRPr="00A37C56">
        <w:rPr>
          <w:sz w:val="16"/>
        </w:rPr>
        <w:t>, and Smart Cities have fewer choices in IoT solutions for their future.</w:t>
      </w:r>
    </w:p>
    <w:p w14:paraId="7D97189A" w14:textId="77777777" w:rsidR="007705CB" w:rsidRDefault="007705CB" w:rsidP="007705CB">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BA2FBE">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BA2FBE">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BA2FBE">
        <w:rPr>
          <w:rStyle w:val="StyleUnderline"/>
          <w:highlight w:val="cyan"/>
        </w:rPr>
        <w:t xml:space="preserve">will determine the </w:t>
      </w:r>
      <w:r w:rsidRPr="00BA2FBE">
        <w:rPr>
          <w:rStyle w:val="Emphasis"/>
          <w:highlight w:val="cyan"/>
        </w:rPr>
        <w:t>future</w:t>
      </w:r>
      <w:r w:rsidRPr="00BA2FBE">
        <w:rPr>
          <w:rStyle w:val="StyleUnderline"/>
          <w:highlight w:val="cyan"/>
        </w:rPr>
        <w:t xml:space="preserve"> and </w:t>
      </w:r>
      <w:r w:rsidRPr="00BA2FBE">
        <w:rPr>
          <w:rStyle w:val="Emphasis"/>
          <w:highlight w:val="cyan"/>
        </w:rPr>
        <w:t>success</w:t>
      </w:r>
      <w:r w:rsidRPr="00BA2FBE">
        <w:rPr>
          <w:rStyle w:val="StyleUnderline"/>
          <w:highlight w:val="cyan"/>
        </w:rPr>
        <w:t xml:space="preserve"> of </w:t>
      </w:r>
      <w:r w:rsidRPr="00BA2FBE">
        <w:rPr>
          <w:rStyle w:val="Emphasis"/>
          <w:highlight w:val="cyan"/>
        </w:rPr>
        <w:t>Smart Cities</w:t>
      </w:r>
      <w:r w:rsidRPr="00BA2FBE">
        <w:rPr>
          <w:sz w:val="16"/>
          <w:highlight w:val="cyan"/>
        </w:rPr>
        <w:t>.</w:t>
      </w:r>
    </w:p>
    <w:p w14:paraId="2897BFB6" w14:textId="77777777" w:rsidR="007705CB" w:rsidRDefault="007705CB" w:rsidP="007705CB"/>
    <w:p w14:paraId="60A27505" w14:textId="77777777" w:rsidR="007705CB" w:rsidRDefault="007705CB" w:rsidP="007705CB">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53701ABB" w14:textId="77777777" w:rsidR="007705CB" w:rsidRPr="007C5124" w:rsidRDefault="007705CB" w:rsidP="007705CB">
      <w:r w:rsidRPr="007C5124">
        <w:rPr>
          <w:rStyle w:val="Style13ptBold"/>
        </w:rPr>
        <w:t>Huseien 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0EBE5094" w14:textId="77777777" w:rsidR="007705CB" w:rsidRPr="00EE0A97" w:rsidRDefault="007705CB" w:rsidP="007705CB">
      <w:pPr>
        <w:rPr>
          <w:sz w:val="16"/>
        </w:rPr>
      </w:pPr>
      <w:r w:rsidRPr="00EE0A97">
        <w:rPr>
          <w:sz w:val="16"/>
        </w:rPr>
        <w:t xml:space="preserve">Currently, </w:t>
      </w:r>
      <w:r w:rsidRPr="00BA2FBE">
        <w:rPr>
          <w:rStyle w:val="StyleUnderline"/>
          <w:highlight w:val="cyan"/>
        </w:rPr>
        <w:t xml:space="preserve">the </w:t>
      </w:r>
      <w:r w:rsidRPr="00BA2FBE">
        <w:rPr>
          <w:rStyle w:val="Emphasis"/>
          <w:highlight w:val="cyan"/>
        </w:rPr>
        <w:t>entire planet</w:t>
      </w:r>
      <w:r w:rsidRPr="00BA2FBE">
        <w:rPr>
          <w:rStyle w:val="StyleUnderline"/>
          <w:highlight w:val="cyan"/>
        </w:rPr>
        <w:t xml:space="preserve"> is at risk due to</w:t>
      </w:r>
      <w:r w:rsidRPr="00EE0A97">
        <w:rPr>
          <w:sz w:val="16"/>
        </w:rPr>
        <w:t xml:space="preserve"> continual </w:t>
      </w:r>
      <w:r w:rsidRPr="00BA2FBE">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2617C1">
        <w:rPr>
          <w:rStyle w:val="StyleUnderline"/>
        </w:rPr>
        <w:t>scientists are convinced</w:t>
      </w:r>
      <w:r w:rsidRPr="00EE0A97">
        <w:rPr>
          <w:sz w:val="16"/>
        </w:rPr>
        <w:t xml:space="preserve"> by the published evidence that </w:t>
      </w:r>
      <w:r w:rsidRPr="00BA2FBE">
        <w:rPr>
          <w:rStyle w:val="StyleUnderline"/>
          <w:highlight w:val="cyan"/>
        </w:rPr>
        <w:t xml:space="preserve">this </w:t>
      </w:r>
      <w:r w:rsidRPr="002617C1">
        <w:rPr>
          <w:rStyle w:val="StyleUnderline"/>
        </w:rPr>
        <w:t xml:space="preserve">change </w:t>
      </w:r>
      <w:r w:rsidRPr="00BA2FBE">
        <w:rPr>
          <w:rStyle w:val="StyleUnderline"/>
          <w:highlight w:val="cyan"/>
        </w:rPr>
        <w:t>is</w:t>
      </w:r>
      <w:r w:rsidRPr="00BA2FBE">
        <w:rPr>
          <w:sz w:val="16"/>
          <w:highlight w:val="cyan"/>
        </w:rPr>
        <w:t xml:space="preserve"> </w:t>
      </w:r>
      <w:r w:rsidRPr="00BA2FBE">
        <w:rPr>
          <w:rStyle w:val="Emphasis"/>
          <w:highlight w:val="cyan"/>
        </w:rPr>
        <w:t>anthropogenic</w:t>
      </w:r>
      <w:r w:rsidRPr="00BA2FBE">
        <w:rPr>
          <w:sz w:val="16"/>
          <w:highlight w:val="cyan"/>
        </w:rPr>
        <w:t xml:space="preserve"> </w:t>
      </w:r>
      <w:r w:rsidRPr="00BA2FBE">
        <w:rPr>
          <w:rStyle w:val="StyleUnderline"/>
          <w:highlight w:val="cyan"/>
        </w:rPr>
        <w:t>and resulted from</w:t>
      </w:r>
      <w:r w:rsidRPr="00AA1D7A">
        <w:rPr>
          <w:rStyle w:val="StyleUnderline"/>
        </w:rPr>
        <w:t xml:space="preserve"> the </w:t>
      </w:r>
      <w:r w:rsidRPr="002617C1">
        <w:rPr>
          <w:rStyle w:val="Emphasis"/>
        </w:rPr>
        <w:t xml:space="preserve">elevated </w:t>
      </w:r>
      <w:r w:rsidRPr="00BA2FBE">
        <w:rPr>
          <w:rStyle w:val="Emphasis"/>
          <w:highlight w:val="cyan"/>
        </w:rPr>
        <w:t xml:space="preserve">emission </w:t>
      </w:r>
      <w:r w:rsidRPr="002617C1">
        <w:rPr>
          <w:rStyle w:val="Emphasis"/>
        </w:rPr>
        <w:t>level</w:t>
      </w:r>
      <w:r w:rsidRPr="00BA2FBE">
        <w:rPr>
          <w:rStyle w:val="Emphasis"/>
          <w:highlight w:val="cyan"/>
        </w:rPr>
        <w:t>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rPr>
          <w:sz w:val="16"/>
        </w:rPr>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rPr>
          <w:sz w:val="16"/>
        </w:rPr>
        <w:t xml:space="preserve">, </w:t>
      </w:r>
      <w:r w:rsidRPr="00AA1D7A">
        <w:rPr>
          <w:rStyle w:val="StyleUnderline"/>
        </w:rPr>
        <w:t>heat waves</w:t>
      </w:r>
      <w:r w:rsidRPr="00EE0A97">
        <w:rPr>
          <w:sz w:val="16"/>
        </w:rPr>
        <w:t xml:space="preserve">, </w:t>
      </w:r>
      <w:r w:rsidRPr="00AA1D7A">
        <w:rPr>
          <w:rStyle w:val="StyleUnderline"/>
        </w:rPr>
        <w:t>cold snaps</w:t>
      </w:r>
      <w:r w:rsidRPr="00EE0A97">
        <w:rPr>
          <w:sz w:val="16"/>
        </w:rPr>
        <w:t xml:space="preserve">, </w:t>
      </w:r>
      <w:r w:rsidRPr="00AA1D7A">
        <w:rPr>
          <w:rStyle w:val="StyleUnderline"/>
        </w:rPr>
        <w:t>droughts</w:t>
      </w:r>
      <w:r w:rsidRPr="00EE0A97">
        <w:rPr>
          <w:sz w:val="16"/>
        </w:rPr>
        <w:t xml:space="preserve">, </w:t>
      </w:r>
      <w:r w:rsidRPr="00AA1D7A">
        <w:rPr>
          <w:rStyle w:val="StyleUnderline"/>
        </w:rPr>
        <w:t>and fires</w:t>
      </w:r>
      <w:r w:rsidRPr="00EE0A97">
        <w:rPr>
          <w:sz w:val="16"/>
        </w:rPr>
        <w:t xml:space="preserve"> [6]. </w:t>
      </w:r>
      <w:r w:rsidRPr="00AA1D7A">
        <w:rPr>
          <w:rStyle w:val="Emphasis"/>
        </w:rPr>
        <w:t>Climate-related risks</w:t>
      </w:r>
      <w:r w:rsidRPr="00AA1D7A">
        <w:rPr>
          <w:rStyle w:val="StyleUnderline"/>
        </w:rPr>
        <w:t xml:space="preserve"> to health</w:t>
      </w:r>
      <w:r w:rsidRPr="00EE0A97">
        <w:rPr>
          <w:sz w:val="16"/>
        </w:rPr>
        <w:t xml:space="preserve">, </w:t>
      </w:r>
      <w:r w:rsidRPr="00AA1D7A">
        <w:rPr>
          <w:rStyle w:val="StyleUnderline"/>
        </w:rPr>
        <w:t>livelihoods</w:t>
      </w:r>
      <w:r w:rsidRPr="00EE0A97">
        <w:rPr>
          <w:sz w:val="16"/>
        </w:rPr>
        <w:t xml:space="preserve">, </w:t>
      </w:r>
      <w:r w:rsidRPr="00AA1D7A">
        <w:rPr>
          <w:rStyle w:val="StyleUnderline"/>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human safety</w:t>
      </w:r>
      <w:r w:rsidRPr="00EE0A97">
        <w:rPr>
          <w:sz w:val="16"/>
        </w:rPr>
        <w:t xml:space="preserve">, </w:t>
      </w:r>
      <w:r w:rsidRPr="00AA1D7A">
        <w:rPr>
          <w:rStyle w:val="StyleUnderline"/>
        </w:rPr>
        <w:t xml:space="preserve">and economic growth are projected to </w:t>
      </w:r>
      <w:r w:rsidRPr="00AA1D7A">
        <w:rPr>
          <w:rStyle w:val="Emphasis"/>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625ECAC" w14:textId="77777777" w:rsidR="007705CB" w:rsidRPr="00EE0A97" w:rsidRDefault="007705CB" w:rsidP="007705CB">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67F55115" w14:textId="77777777" w:rsidR="007705CB" w:rsidRPr="00EE0A97" w:rsidRDefault="007705CB" w:rsidP="007705CB">
      <w:pPr>
        <w:rPr>
          <w:sz w:val="16"/>
        </w:rPr>
      </w:pPr>
      <w:r w:rsidRPr="00BA2FBE">
        <w:rPr>
          <w:rStyle w:val="StyleUnderline"/>
          <w:highlight w:val="cyan"/>
        </w:rPr>
        <w:t>Nations</w:t>
      </w:r>
      <w:r w:rsidRPr="00EE0A97">
        <w:rPr>
          <w:sz w:val="16"/>
        </w:rPr>
        <w:t xml:space="preserve"> across the globe </w:t>
      </w:r>
      <w:r w:rsidRPr="00BA2FBE">
        <w:rPr>
          <w:rStyle w:val="StyleUnderline"/>
          <w:highlight w:val="cyan"/>
        </w:rPr>
        <w:t>have</w:t>
      </w:r>
      <w:r w:rsidRPr="00AA1D7A">
        <w:rPr>
          <w:rStyle w:val="StyleUnderline"/>
        </w:rPr>
        <w:t xml:space="preserve"> kept very </w:t>
      </w:r>
      <w:r w:rsidRPr="00BA2FBE">
        <w:rPr>
          <w:rStyle w:val="Emphasis"/>
          <w:highlight w:val="cyan"/>
        </w:rPr>
        <w:t>high targets</w:t>
      </w:r>
      <w:r w:rsidRPr="00BA2FBE">
        <w:rPr>
          <w:sz w:val="16"/>
          <w:highlight w:val="cyan"/>
        </w:rPr>
        <w:t xml:space="preserve"> </w:t>
      </w:r>
      <w:r w:rsidRPr="00BA2FBE">
        <w:rPr>
          <w:rStyle w:val="StyleUnderline"/>
          <w:highlight w:val="cyan"/>
        </w:rPr>
        <w:t>to reducing</w:t>
      </w:r>
      <w:r w:rsidRPr="00EE0A97">
        <w:rPr>
          <w:sz w:val="16"/>
        </w:rPr>
        <w:t xml:space="preserve"> their </w:t>
      </w:r>
      <w:r w:rsidRPr="00BA2FBE">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BA2FBE">
        <w:rPr>
          <w:rStyle w:val="Emphasis"/>
          <w:highlight w:val="cyan"/>
        </w:rPr>
        <w:t>considerable reductions</w:t>
      </w:r>
      <w:r w:rsidRPr="00BA2FBE">
        <w:rPr>
          <w:rStyle w:val="StyleUnderline"/>
          <w:highlight w:val="cyan"/>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BA2FBE">
        <w:rPr>
          <w:rStyle w:val="StyleUnderline"/>
          <w:highlight w:val="cyan"/>
        </w:rPr>
        <w:t xml:space="preserve">it is </w:t>
      </w:r>
      <w:r w:rsidRPr="00BA2FBE">
        <w:rPr>
          <w:rStyle w:val="Emphasis"/>
          <w:highlight w:val="cyan"/>
        </w:rPr>
        <w:t>crucial</w:t>
      </w:r>
      <w:r w:rsidRPr="00AA1D7A">
        <w:rPr>
          <w:rStyle w:val="StyleUnderline"/>
        </w:rPr>
        <w:t xml:space="preserve"> for </w:t>
      </w:r>
      <w:r w:rsidRPr="00BA2FBE">
        <w:rPr>
          <w:rStyle w:val="StyleUnderline"/>
          <w:highlight w:val="cyan"/>
        </w:rPr>
        <w:t>urban areas</w:t>
      </w:r>
      <w:r w:rsidRPr="00AA1D7A">
        <w:rPr>
          <w:rStyle w:val="StyleUnderline"/>
        </w:rPr>
        <w:t xml:space="preserve"> </w:t>
      </w:r>
      <w:r w:rsidRPr="00EE0A97">
        <w:rPr>
          <w:rStyle w:val="StyleUnderline"/>
        </w:rPr>
        <w:t xml:space="preserve">to </w:t>
      </w:r>
      <w:r w:rsidRPr="00BA2FBE">
        <w:rPr>
          <w:rStyle w:val="Emphasis"/>
          <w:highlight w:val="cyan"/>
        </w:rPr>
        <w:t>reduce</w:t>
      </w:r>
      <w:r w:rsidRPr="00BA2FBE">
        <w:rPr>
          <w:sz w:val="16"/>
          <w:highlight w:val="cyan"/>
        </w:rPr>
        <w:t xml:space="preserve"> </w:t>
      </w:r>
      <w:r w:rsidRPr="00EE0A97">
        <w:rPr>
          <w:rStyle w:val="StyleUnderline"/>
        </w:rPr>
        <w:t>their</w:t>
      </w:r>
      <w:r w:rsidRPr="00EE0A97">
        <w:rPr>
          <w:sz w:val="16"/>
        </w:rPr>
        <w:t xml:space="preserve"> </w:t>
      </w:r>
      <w:r w:rsidRPr="00BA2FBE">
        <w:rPr>
          <w:rStyle w:val="Emphasis"/>
          <w:highlight w:val="cyan"/>
        </w:rPr>
        <w:t>consumption</w:t>
      </w:r>
      <w:r w:rsidRPr="00BA2FBE">
        <w:rPr>
          <w:rStyle w:val="StyleUnderline"/>
          <w:highlight w:val="cyan"/>
        </w:rPr>
        <w:t xml:space="preserve"> and utilize </w:t>
      </w:r>
      <w:r w:rsidRPr="00BA2FBE">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BA2FBE">
        <w:rPr>
          <w:rStyle w:val="StyleUnderline"/>
          <w:highlight w:val="cyan"/>
        </w:rPr>
        <w:t>Smart cities</w:t>
      </w:r>
      <w:r w:rsidRPr="00EE0A97">
        <w:rPr>
          <w:sz w:val="16"/>
        </w:rPr>
        <w:t xml:space="preserve"> often </w:t>
      </w:r>
      <w:r w:rsidRPr="00BA2FBE">
        <w:rPr>
          <w:rStyle w:val="StyleUnderline"/>
          <w:highlight w:val="cyan"/>
        </w:rPr>
        <w:t xml:space="preserve">utilize </w:t>
      </w:r>
      <w:r w:rsidRPr="00BA2FBE">
        <w:rPr>
          <w:rStyle w:val="Emphasis"/>
          <w:highlight w:val="cyan"/>
        </w:rPr>
        <w:t>digital sensors</w:t>
      </w:r>
      <w:r w:rsidRPr="00BA2FBE">
        <w:rPr>
          <w:sz w:val="16"/>
          <w:highlight w:val="cyan"/>
        </w:rPr>
        <w:t xml:space="preserve"> </w:t>
      </w:r>
      <w:r w:rsidRPr="00BA2FBE">
        <w:rPr>
          <w:rStyle w:val="StyleUnderline"/>
          <w:highlight w:val="cyan"/>
        </w:rPr>
        <w:t>to</w:t>
      </w:r>
      <w:r w:rsidRPr="00AA1D7A">
        <w:rPr>
          <w:rStyle w:val="StyleUnderline"/>
        </w:rPr>
        <w:t xml:space="preserve"> measure and </w:t>
      </w:r>
      <w:r w:rsidRPr="00BA2FBE">
        <w:rPr>
          <w:rStyle w:val="StyleUnderline"/>
          <w:highlight w:val="cyan"/>
        </w:rPr>
        <w:t>transmit data about</w:t>
      </w:r>
      <w:r w:rsidRPr="00EE0A97">
        <w:rPr>
          <w:sz w:val="16"/>
        </w:rPr>
        <w:t xml:space="preserve"> the levels of </w:t>
      </w:r>
      <w:r w:rsidRPr="00BA2FBE">
        <w:rPr>
          <w:rStyle w:val="StyleUnderline"/>
          <w:highlight w:val="cyan"/>
        </w:rPr>
        <w:t>GHGs</w:t>
      </w:r>
      <w:r w:rsidRPr="00EE0A97">
        <w:rPr>
          <w:sz w:val="16"/>
        </w:rPr>
        <w:t xml:space="preserve"> in the city at that moment, </w:t>
      </w:r>
      <w:r w:rsidRPr="00BA2FBE">
        <w:rPr>
          <w:rStyle w:val="StyleUnderline"/>
          <w:highlight w:val="cyan"/>
        </w:rPr>
        <w:t>as a means of tackling them</w:t>
      </w:r>
      <w:r w:rsidRPr="00EE0A97">
        <w:rPr>
          <w:sz w:val="16"/>
        </w:rPr>
        <w:t xml:space="preserve"> [15]. </w:t>
      </w:r>
      <w:r w:rsidRPr="00BA2FBE">
        <w:rPr>
          <w:rStyle w:val="StyleUnderline"/>
          <w:highlight w:val="cyan"/>
        </w:rPr>
        <w:t xml:space="preserve">The </w:t>
      </w:r>
      <w:r w:rsidRPr="00BA2FBE">
        <w:rPr>
          <w:rStyle w:val="Emphasis"/>
          <w:highlight w:val="cyan"/>
        </w:rPr>
        <w:t>efficacy</w:t>
      </w:r>
      <w:r w:rsidRPr="00BA2FBE">
        <w:rPr>
          <w:rStyle w:val="StyleUnderline"/>
          <w:highlight w:val="cyan"/>
        </w:rPr>
        <w:t xml:space="preserve"> of such a system is</w:t>
      </w:r>
      <w:r w:rsidRPr="00EE0A97">
        <w:rPr>
          <w:sz w:val="16"/>
        </w:rPr>
        <w:t xml:space="preserve"> thus </w:t>
      </w:r>
      <w:r w:rsidRPr="00BA2FBE">
        <w:rPr>
          <w:rStyle w:val="Emphasis"/>
          <w:highlight w:val="cyan"/>
        </w:rPr>
        <w:t>reliant</w:t>
      </w:r>
      <w:r w:rsidRPr="00BA2FBE">
        <w:rPr>
          <w:sz w:val="16"/>
          <w:highlight w:val="cyan"/>
        </w:rPr>
        <w:t xml:space="preserve"> </w:t>
      </w:r>
      <w:r w:rsidRPr="00BA2FBE">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BA2FBE">
        <w:rPr>
          <w:rStyle w:val="StyleUnderline"/>
          <w:highlight w:val="cyan"/>
        </w:rPr>
        <w:t>mobile telecom</w:t>
      </w:r>
      <w:r w:rsidRPr="002617C1">
        <w:rPr>
          <w:rStyle w:val="StyleUnderline"/>
        </w:rPr>
        <w:t>munication</w:t>
      </w:r>
      <w:r w:rsidRPr="00BA2FBE">
        <w:rPr>
          <w:rStyle w:val="StyleUnderline"/>
          <w:highlight w:val="cyan"/>
        </w:rPr>
        <w:t>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BA2FBE">
        <w:rPr>
          <w:rStyle w:val="Emphasis"/>
          <w:highlight w:val="cyan"/>
        </w:rPr>
        <w:t>5G</w:t>
      </w:r>
      <w:r w:rsidRPr="00BA2FBE">
        <w:rPr>
          <w:rStyle w:val="StyleUnderline"/>
          <w:highlight w:val="cyan"/>
        </w:rPr>
        <w:t xml:space="preserve"> tech</w:t>
      </w:r>
      <w:r w:rsidRPr="002617C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BA2FBE">
        <w:rPr>
          <w:rStyle w:val="StyleUnderline"/>
          <w:highlight w:val="cyan"/>
        </w:rPr>
        <w:t>tackle</w:t>
      </w:r>
      <w:r w:rsidRPr="00AA1D7A">
        <w:rPr>
          <w:rStyle w:val="StyleUnderline"/>
        </w:rPr>
        <w:t xml:space="preserve"> the </w:t>
      </w:r>
      <w:r w:rsidRPr="00BA2FBE">
        <w:rPr>
          <w:rStyle w:val="Emphasis"/>
          <w:highlight w:val="cyan"/>
        </w:rPr>
        <w:t>negative outcomes</w:t>
      </w:r>
      <w:r w:rsidRPr="00AA1D7A">
        <w:rPr>
          <w:rStyle w:val="StyleUnderline"/>
        </w:rPr>
        <w:t xml:space="preserve"> associated </w:t>
      </w:r>
      <w:r w:rsidRPr="00BA2FBE">
        <w:rPr>
          <w:rStyle w:val="StyleUnderline"/>
          <w:highlight w:val="cyan"/>
        </w:rPr>
        <w:t>with</w:t>
      </w:r>
      <w:r w:rsidRPr="00AA1D7A">
        <w:rPr>
          <w:rStyle w:val="StyleUnderline"/>
        </w:rPr>
        <w:t xml:space="preserve"> </w:t>
      </w:r>
      <w:r w:rsidRPr="00AA1D7A">
        <w:rPr>
          <w:rStyle w:val="Emphasis"/>
        </w:rPr>
        <w:t xml:space="preserve">anthropogenic </w:t>
      </w:r>
      <w:r w:rsidRPr="00BA2FBE">
        <w:rPr>
          <w:rStyle w:val="Emphasis"/>
          <w:highlight w:val="cyan"/>
        </w:rPr>
        <w:t>climate change</w:t>
      </w:r>
      <w:r w:rsidRPr="00EE0A97">
        <w:rPr>
          <w:sz w:val="16"/>
        </w:rPr>
        <w:t>, with a particular focus on the contributions that are best made by the telecoms network operators.</w:t>
      </w:r>
    </w:p>
    <w:p w14:paraId="49348139" w14:textId="77777777" w:rsidR="007705CB" w:rsidRPr="00EE0A97" w:rsidRDefault="007705CB" w:rsidP="007705CB">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BA2FBE">
        <w:rPr>
          <w:rStyle w:val="Emphasis"/>
          <w:sz w:val="26"/>
          <w:szCs w:val="26"/>
          <w:highlight w:val="cyan"/>
        </w:rPr>
        <w:t>future habitability of this planet</w:t>
      </w:r>
      <w:r w:rsidRPr="00BA2FBE">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BA2FBE">
        <w:rPr>
          <w:rStyle w:val="StyleUnderline"/>
          <w:highlight w:val="cyan"/>
        </w:rPr>
        <w:t xml:space="preserve">climate change is </w:t>
      </w:r>
      <w:r w:rsidRPr="00BA2FBE">
        <w:rPr>
          <w:rStyle w:val="Emphasis"/>
          <w:highlight w:val="cyan"/>
        </w:rPr>
        <w:t>solvable</w:t>
      </w:r>
      <w:r w:rsidRPr="00BA2FBE">
        <w:rPr>
          <w:sz w:val="16"/>
          <w:highlight w:val="cyan"/>
        </w:rPr>
        <w:t xml:space="preserve">, </w:t>
      </w:r>
      <w:r w:rsidRPr="00BA2FBE">
        <w:rPr>
          <w:rStyle w:val="StyleUnderline"/>
          <w:highlight w:val="cyan"/>
        </w:rPr>
        <w:t>we just need to</w:t>
      </w:r>
      <w:r w:rsidRPr="001962BA">
        <w:rPr>
          <w:rStyle w:val="StyleUnderline"/>
        </w:rPr>
        <w:t xml:space="preserve"> </w:t>
      </w:r>
      <w:r w:rsidRPr="001962BA">
        <w:rPr>
          <w:rStyle w:val="Emphasis"/>
        </w:rPr>
        <w:t xml:space="preserve">wisely </w:t>
      </w:r>
      <w:r w:rsidRPr="00BA2FBE">
        <w:rPr>
          <w:rStyle w:val="Emphasis"/>
          <w:highlight w:val="cyan"/>
        </w:rPr>
        <w:t>exploit</w:t>
      </w:r>
      <w:r w:rsidRPr="001962BA">
        <w:rPr>
          <w:rStyle w:val="StyleUnderline"/>
        </w:rPr>
        <w:t xml:space="preserve"> the </w:t>
      </w:r>
      <w:r w:rsidRPr="00BA2FBE">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BA2FBE">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BA2FBE">
        <w:rPr>
          <w:rStyle w:val="StyleUnderline"/>
          <w:highlight w:val="cyan"/>
        </w:rPr>
        <w:t xml:space="preserve">serve as a </w:t>
      </w:r>
      <w:r w:rsidRPr="00BA2FBE">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BA2FBE">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BA2FBE">
        <w:rPr>
          <w:rStyle w:val="StyleUnderline"/>
          <w:highlight w:val="cyan"/>
        </w:rPr>
        <w:t>5G</w:t>
      </w:r>
      <w:r w:rsidRPr="001962BA">
        <w:rPr>
          <w:rStyle w:val="StyleUnderline"/>
        </w:rPr>
        <w:t xml:space="preserve"> cellular network </w:t>
      </w:r>
      <w:r w:rsidRPr="00BA2FBE">
        <w:rPr>
          <w:rStyle w:val="StyleUnderline"/>
          <w:highlight w:val="cyan"/>
        </w:rPr>
        <w:t>technology</w:t>
      </w:r>
      <w:r w:rsidRPr="001962BA">
        <w:rPr>
          <w:rStyle w:val="StyleUnderline"/>
        </w:rPr>
        <w:t xml:space="preserve"> is </w:t>
      </w:r>
      <w:r w:rsidRPr="00BA2FBE">
        <w:rPr>
          <w:rStyle w:val="StyleUnderline"/>
          <w:highlight w:val="cyan"/>
        </w:rPr>
        <w:t xml:space="preserve">expected to </w:t>
      </w:r>
      <w:r w:rsidRPr="00BA2FBE">
        <w:rPr>
          <w:rStyle w:val="Emphasis"/>
          <w:highlight w:val="cyan"/>
        </w:rPr>
        <w:t>revolutionize</w:t>
      </w:r>
      <w:r w:rsidRPr="001962BA">
        <w:rPr>
          <w:rStyle w:val="StyleUnderline"/>
        </w:rPr>
        <w:t xml:space="preserve"> the </w:t>
      </w:r>
      <w:r w:rsidRPr="001962BA">
        <w:rPr>
          <w:rStyle w:val="Emphasis"/>
        </w:rPr>
        <w:t xml:space="preserve">global </w:t>
      </w:r>
      <w:r w:rsidRPr="00BA2FBE">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BA2FBE">
        <w:rPr>
          <w:rStyle w:val="Emphasis"/>
          <w:highlight w:val="cyan"/>
        </w:rPr>
        <w:t>reducing</w:t>
      </w:r>
      <w:r w:rsidRPr="001962BA">
        <w:rPr>
          <w:rStyle w:val="StyleUnderline"/>
        </w:rPr>
        <w:t xml:space="preserve"> the </w:t>
      </w:r>
      <w:r w:rsidRPr="00BA2FBE">
        <w:rPr>
          <w:rStyle w:val="Emphasis"/>
          <w:highlight w:val="cyan"/>
        </w:rPr>
        <w:t>climate change impacts</w:t>
      </w:r>
      <w:r w:rsidRPr="00EE0A97">
        <w:rPr>
          <w:sz w:val="16"/>
        </w:rPr>
        <w:t xml:space="preserve">. </w:t>
      </w:r>
    </w:p>
    <w:p w14:paraId="7E4E4570" w14:textId="77777777" w:rsidR="007705CB" w:rsidRDefault="007705CB" w:rsidP="007705CB"/>
    <w:p w14:paraId="1BCAE2CF" w14:textId="77777777" w:rsidR="007705CB" w:rsidRDefault="007705CB" w:rsidP="007705CB">
      <w:pPr>
        <w:pStyle w:val="Heading4"/>
      </w:pPr>
      <w:r>
        <w:t xml:space="preserve">Patent holdup is real and </w:t>
      </w:r>
      <w:r w:rsidRPr="006F6FF7">
        <w:rPr>
          <w:u w:val="single"/>
        </w:rPr>
        <w:t>necessitates</w:t>
      </w:r>
      <w:r>
        <w:t xml:space="preserve"> intervention, even if it can’t be systemically proven. </w:t>
      </w:r>
    </w:p>
    <w:p w14:paraId="516BE242" w14:textId="77777777" w:rsidR="007705CB" w:rsidRPr="007F36AA" w:rsidRDefault="007705CB" w:rsidP="007705CB">
      <w:r w:rsidRPr="007F36AA">
        <w:rPr>
          <w:rStyle w:val="Style13ptBold"/>
        </w:rPr>
        <w:t>Contreras 19</w:t>
      </w:r>
      <w:r w:rsidRPr="007F36AA">
        <w:t xml:space="preserve">, *Jorge Contreras, Professor, University of Utah S.J. Quinney College of Law; (2019, “MUCH ADO ABOUT HOLD-UP”, </w:t>
      </w:r>
      <w:hyperlink r:id="rId29" w:history="1">
        <w:r w:rsidRPr="007F36AA">
          <w:rPr>
            <w:rStyle w:val="Hyperlink"/>
          </w:rPr>
          <w:t>https://www.illinoislawreview.org/wp-content/uploads/2019/08/Contreras.pdf</w:t>
        </w:r>
      </w:hyperlink>
      <w:r w:rsidRPr="007F36AA">
        <w:t>)</w:t>
      </w:r>
    </w:p>
    <w:p w14:paraId="32D3ED9F" w14:textId="77777777" w:rsidR="007705CB" w:rsidRPr="003B28F9" w:rsidRDefault="007705CB" w:rsidP="007705CB">
      <w:pPr>
        <w:rPr>
          <w:sz w:val="16"/>
          <w:szCs w:val="16"/>
        </w:rPr>
      </w:pPr>
      <w:r w:rsidRPr="003B28F9">
        <w:rPr>
          <w:sz w:val="16"/>
          <w:szCs w:val="16"/>
        </w:rPr>
        <w:t>III. CAN WE PLEASE STOP SEARCHING FOR SYSTEMIC HOLD-UP?</w:t>
      </w:r>
    </w:p>
    <w:p w14:paraId="074FB8F8" w14:textId="77777777" w:rsidR="007705CB" w:rsidRPr="003B28F9" w:rsidRDefault="007705CB" w:rsidP="007705CB">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BA2FBE">
        <w:rPr>
          <w:rStyle w:val="StyleUnderline"/>
          <w:highlight w:val="cyan"/>
        </w:rPr>
        <w:t xml:space="preserve">this </w:t>
      </w:r>
      <w:r w:rsidRPr="00BA2FBE">
        <w:rPr>
          <w:rStyle w:val="Emphasis"/>
          <w:highlight w:val="cyan"/>
        </w:rPr>
        <w:t>critique</w:t>
      </w:r>
      <w:r w:rsidRPr="00BA2FBE">
        <w:rPr>
          <w:rStyle w:val="StyleUnderline"/>
          <w:highlight w:val="cyan"/>
        </w:rPr>
        <w:t xml:space="preserve"> is directed at the</w:t>
      </w:r>
      <w:r w:rsidRPr="003B28F9">
        <w:rPr>
          <w:rStyle w:val="StyleUnderline"/>
        </w:rPr>
        <w:t xml:space="preserve"> </w:t>
      </w:r>
      <w:r w:rsidRPr="003B28F9">
        <w:rPr>
          <w:rStyle w:val="Emphasis"/>
        </w:rPr>
        <w:t xml:space="preserve">core </w:t>
      </w:r>
      <w:r w:rsidRPr="00BA2FBE">
        <w:rPr>
          <w:rStyle w:val="Emphasis"/>
          <w:highlight w:val="cyan"/>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BA2FBE">
        <w:rPr>
          <w:rStyle w:val="StyleUnderline"/>
          <w:highlight w:val="cyan"/>
        </w:rPr>
        <w:t>a lack of</w:t>
      </w:r>
      <w:r w:rsidRPr="003B28F9">
        <w:rPr>
          <w:rStyle w:val="StyleUnderline"/>
        </w:rPr>
        <w:t xml:space="preserve"> evidence of </w:t>
      </w:r>
      <w:r w:rsidRPr="00BA2FBE">
        <w:rPr>
          <w:rStyle w:val="StyleUnderline"/>
          <w:highlight w:val="cyan"/>
        </w:rPr>
        <w:t>systemic hold-up means</w:t>
      </w:r>
      <w:r w:rsidRPr="003B28F9">
        <w:rPr>
          <w:sz w:val="16"/>
        </w:rPr>
        <w:t xml:space="preserve"> that </w:t>
      </w:r>
      <w:r w:rsidRPr="00BA2FBE">
        <w:rPr>
          <w:rStyle w:val="StyleUnderline"/>
          <w:highlight w:val="cyan"/>
        </w:rPr>
        <w:t xml:space="preserve">hold-up </w:t>
      </w:r>
      <w:r w:rsidRPr="00BA2FBE">
        <w:rPr>
          <w:rStyle w:val="Emphasis"/>
          <w:highlight w:val="cyan"/>
        </w:rPr>
        <w:t>does not</w:t>
      </w:r>
      <w:r w:rsidRPr="00721D7D">
        <w:rPr>
          <w:rStyle w:val="Emphasis"/>
        </w:rPr>
        <w:t xml:space="preserve"> represent a threat</w:t>
      </w:r>
      <w:r w:rsidRPr="00721D7D">
        <w:rPr>
          <w:rStyle w:val="StyleUnderline"/>
        </w:rPr>
        <w:t xml:space="preserve"> that </w:t>
      </w:r>
      <w:r w:rsidRPr="00BA2FBE">
        <w:rPr>
          <w:rStyle w:val="StyleUnderline"/>
          <w:highlight w:val="cyan"/>
        </w:rPr>
        <w:t>justifie</w:t>
      </w:r>
      <w:r w:rsidRPr="00721D7D">
        <w:rPr>
          <w:rStyle w:val="StyleUnderline"/>
        </w:rPr>
        <w:t>s</w:t>
      </w:r>
      <w:r w:rsidRPr="003B28F9">
        <w:rPr>
          <w:rStyle w:val="StyleUnderline"/>
        </w:rPr>
        <w:t xml:space="preserve"> </w:t>
      </w:r>
      <w:r w:rsidRPr="003B28F9">
        <w:rPr>
          <w:rStyle w:val="Emphasis"/>
        </w:rPr>
        <w:t xml:space="preserve">policy </w:t>
      </w:r>
      <w:r w:rsidRPr="00BA2FBE">
        <w:rPr>
          <w:rStyle w:val="Emphasis"/>
          <w:highlight w:val="cyan"/>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1877AB28" w14:textId="77777777" w:rsidR="007705CB" w:rsidRPr="003B28F9" w:rsidRDefault="007705CB" w:rsidP="007705CB">
      <w:pPr>
        <w:rPr>
          <w:sz w:val="16"/>
          <w:szCs w:val="16"/>
        </w:rPr>
      </w:pPr>
      <w:r w:rsidRPr="003B28F9">
        <w:rPr>
          <w:sz w:val="16"/>
          <w:szCs w:val="16"/>
        </w:rPr>
        <w:t>A. The Absence of Systemic Hold-Up Does Not Mean that Hold-Up Does Not Occur</w:t>
      </w:r>
    </w:p>
    <w:p w14:paraId="41EDE5B0" w14:textId="77777777" w:rsidR="007705CB" w:rsidRPr="003B28F9" w:rsidRDefault="007705CB" w:rsidP="007705CB">
      <w:pPr>
        <w:rPr>
          <w:sz w:val="16"/>
        </w:rPr>
      </w:pPr>
      <w:r w:rsidRPr="003B28F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BA2FBE">
        <w:rPr>
          <w:rStyle w:val="StyleUnderline"/>
          <w:highlight w:val="cyan"/>
        </w:rPr>
        <w:t>because there is no evidence</w:t>
      </w:r>
      <w:r w:rsidRPr="003B28F9">
        <w:rPr>
          <w:sz w:val="16"/>
        </w:rPr>
        <w:t xml:space="preserve"> that </w:t>
      </w:r>
      <w:r w:rsidRPr="00BA2FBE">
        <w:rPr>
          <w:rStyle w:val="StyleUnderline"/>
          <w:highlight w:val="cyan"/>
        </w:rPr>
        <w:t>Ebola outbreaks have occurred</w:t>
      </w:r>
      <w:r w:rsidRPr="003B28F9">
        <w:rPr>
          <w:sz w:val="16"/>
        </w:rPr>
        <w:t xml:space="preserve"> in the United States nor any linkage between decreased health and Ebola, and because the overall health of the United States population continues to improve, </w:t>
      </w:r>
      <w:r w:rsidRPr="00BA2FBE">
        <w:rPr>
          <w:rStyle w:val="StyleUnderline"/>
          <w:highlight w:val="cyan"/>
        </w:rPr>
        <w:t xml:space="preserve">there is no justification for </w:t>
      </w:r>
      <w:r w:rsidRPr="00BA2FBE">
        <w:rPr>
          <w:rStyle w:val="Emphasis"/>
          <w:highlight w:val="cyan"/>
        </w:rPr>
        <w:t>preventative measures</w:t>
      </w:r>
      <w:r w:rsidRPr="003B28F9">
        <w:rPr>
          <w:sz w:val="16"/>
        </w:rPr>
        <w:t xml:space="preserve"> to stop Ebola outbreaks in the United States.</w:t>
      </w:r>
    </w:p>
    <w:p w14:paraId="5E9167B4" w14:textId="77777777" w:rsidR="007705CB" w:rsidRPr="003B28F9" w:rsidRDefault="007705CB" w:rsidP="007705CB">
      <w:pPr>
        <w:rPr>
          <w:sz w:val="16"/>
        </w:rPr>
      </w:pPr>
      <w:r w:rsidRPr="00BA2FBE">
        <w:rPr>
          <w:rStyle w:val="StyleUnderline"/>
          <w:highlight w:val="cyan"/>
        </w:rPr>
        <w:t xml:space="preserve">This </w:t>
      </w:r>
      <w:r w:rsidRPr="002617C1">
        <w:rPr>
          <w:rStyle w:val="StyleUnderline"/>
        </w:rPr>
        <w:t xml:space="preserve">reasoning </w:t>
      </w:r>
      <w:r w:rsidRPr="00BA2FBE">
        <w:rPr>
          <w:rStyle w:val="StyleUnderline"/>
          <w:highlight w:val="cyan"/>
        </w:rPr>
        <w:t>is</w:t>
      </w:r>
      <w:r w:rsidRPr="003B28F9">
        <w:rPr>
          <w:rStyle w:val="StyleUnderline"/>
        </w:rPr>
        <w:t>, of course</w:t>
      </w:r>
      <w:r w:rsidRPr="003B28F9">
        <w:rPr>
          <w:sz w:val="16"/>
        </w:rPr>
        <w:t xml:space="preserve">, </w:t>
      </w:r>
      <w:r w:rsidRPr="00BA2FBE">
        <w:rPr>
          <w:rStyle w:val="Emphasis"/>
          <w:highlight w:val="cyan"/>
        </w:rPr>
        <w:t>fallacious</w:t>
      </w:r>
      <w:r w:rsidRPr="00BA2FBE">
        <w:rPr>
          <w:sz w:val="16"/>
          <w:highlight w:val="cyan"/>
        </w:rPr>
        <w:t xml:space="preserve"> </w:t>
      </w:r>
      <w:r w:rsidRPr="00BA2FBE">
        <w:rPr>
          <w:rStyle w:val="StyleUnderline"/>
          <w:highlight w:val="cyan"/>
        </w:rPr>
        <w:t>and</w:t>
      </w:r>
      <w:r w:rsidRPr="003B28F9">
        <w:rPr>
          <w:sz w:val="16"/>
        </w:rPr>
        <w:t xml:space="preserve">, in the case of a disease like Ebola, </w:t>
      </w:r>
      <w:r w:rsidRPr="00BA2FBE">
        <w:rPr>
          <w:rStyle w:val="Emphasis"/>
          <w:highlight w:val="cyan"/>
        </w:rPr>
        <w:t>dangerous</w:t>
      </w:r>
      <w:r w:rsidRPr="002617C1">
        <w:rPr>
          <w:rStyle w:val="Emphasis"/>
        </w:rPr>
        <w:t>ly so</w:t>
      </w:r>
      <w:r w:rsidRPr="002617C1">
        <w:rPr>
          <w:sz w:val="16"/>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0B444B45" w14:textId="77777777" w:rsidR="007705CB" w:rsidRPr="003B28F9" w:rsidRDefault="007705CB" w:rsidP="007705CB">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5608589A" w14:textId="77777777" w:rsidR="007705CB" w:rsidRPr="003B28F9" w:rsidRDefault="007705CB" w:rsidP="007705CB">
      <w:pPr>
        <w:rPr>
          <w:sz w:val="16"/>
        </w:rPr>
      </w:pPr>
      <w:r w:rsidRPr="003B28F9">
        <w:rPr>
          <w:sz w:val="16"/>
        </w:rPr>
        <w:t xml:space="preserve">In fact, </w:t>
      </w:r>
      <w:r w:rsidRPr="00BA2FBE">
        <w:rPr>
          <w:rStyle w:val="StyleUnderline"/>
          <w:highlight w:val="cyan"/>
        </w:rPr>
        <w:t xml:space="preserve">there are </w:t>
      </w:r>
      <w:r w:rsidRPr="00BA2FBE">
        <w:rPr>
          <w:rStyle w:val="Emphasis"/>
          <w:highlight w:val="cyan"/>
        </w:rPr>
        <w:t>numerous examples</w:t>
      </w:r>
      <w:r w:rsidRPr="00BA2FBE">
        <w:rPr>
          <w:sz w:val="16"/>
          <w:highlight w:val="cyan"/>
        </w:rPr>
        <w:t xml:space="preserve"> </w:t>
      </w:r>
      <w:r w:rsidRPr="00BA2FBE">
        <w:rPr>
          <w:rStyle w:val="StyleUnderline"/>
          <w:highlight w:val="cyan"/>
        </w:rPr>
        <w:t xml:space="preserve">of anticompetitive conduct by </w:t>
      </w:r>
      <w:r w:rsidRPr="00BA2FBE">
        <w:rPr>
          <w:rStyle w:val="Emphasis"/>
          <w:highlight w:val="cyan"/>
        </w:rPr>
        <w:t>individual</w:t>
      </w:r>
      <w:r w:rsidRPr="00BA2FBE">
        <w:rPr>
          <w:rStyle w:val="StyleUnderline"/>
          <w:highlight w:val="cyan"/>
        </w:rPr>
        <w:t xml:space="preserve"> firms</w:t>
      </w:r>
      <w:r w:rsidRPr="003B28F9">
        <w:rPr>
          <w:rStyle w:val="StyleUnderline"/>
        </w:rPr>
        <w:t xml:space="preserve"> in markets</w:t>
      </w:r>
      <w:r w:rsidRPr="003B28F9">
        <w:rPr>
          <w:sz w:val="16"/>
        </w:rPr>
        <w:t xml:space="preserve"> that are </w:t>
      </w:r>
      <w:r w:rsidRPr="00BA2FBE">
        <w:rPr>
          <w:rStyle w:val="StyleUnderline"/>
          <w:highlight w:val="cyan"/>
        </w:rPr>
        <w:t xml:space="preserve">not </w:t>
      </w:r>
      <w:r w:rsidRPr="00721D7D">
        <w:rPr>
          <w:rStyle w:val="StyleUnderline"/>
        </w:rPr>
        <w:t xml:space="preserve">otherwise </w:t>
      </w:r>
      <w:r w:rsidRPr="00BA2FBE">
        <w:rPr>
          <w:rStyle w:val="Emphasis"/>
          <w:highlight w:val="cyan"/>
        </w:rPr>
        <w:t>overrun</w:t>
      </w:r>
      <w:r w:rsidRPr="00BA2FBE">
        <w:rPr>
          <w:rStyle w:val="StyleUnderline"/>
          <w:highlight w:val="cyan"/>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193BF12D" w14:textId="77777777" w:rsidR="007705CB" w:rsidRPr="003B28F9" w:rsidRDefault="007705CB" w:rsidP="007705CB">
      <w:pPr>
        <w:rPr>
          <w:sz w:val="16"/>
        </w:rPr>
      </w:pPr>
      <w:r w:rsidRPr="003B28F9">
        <w:rPr>
          <w:sz w:val="16"/>
        </w:rPr>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2BA00E09" w14:textId="77777777" w:rsidR="007705CB" w:rsidRPr="003B28F9" w:rsidRDefault="007705CB" w:rsidP="007705CB">
      <w:pPr>
        <w:rPr>
          <w:sz w:val="16"/>
          <w:szCs w:val="16"/>
        </w:rPr>
      </w:pPr>
      <w:r w:rsidRPr="003B28F9">
        <w:rPr>
          <w:sz w:val="16"/>
          <w:szCs w:val="16"/>
        </w:rPr>
        <w:t>B. Protective Measures May Already Be Working to Reduce Hold-Up</w:t>
      </w:r>
    </w:p>
    <w:p w14:paraId="36473C12" w14:textId="77777777" w:rsidR="007705CB" w:rsidRPr="003B28F9" w:rsidRDefault="007705CB" w:rsidP="007705CB">
      <w:pPr>
        <w:rPr>
          <w:rStyle w:val="StyleUnderline"/>
        </w:rPr>
      </w:pPr>
      <w:r w:rsidRPr="00BA2FBE">
        <w:rPr>
          <w:rStyle w:val="StyleUnderline"/>
          <w:highlight w:val="cyan"/>
        </w:rPr>
        <w:t xml:space="preserve">Another </w:t>
      </w:r>
      <w:r w:rsidRPr="00721D7D">
        <w:rPr>
          <w:rStyle w:val="StyleUnderline"/>
        </w:rPr>
        <w:t xml:space="preserve">important </w:t>
      </w:r>
      <w:r w:rsidRPr="00BA2FBE">
        <w:rPr>
          <w:rStyle w:val="StyleUnderline"/>
          <w:highlight w:val="cyan"/>
        </w:rPr>
        <w:t>factor</w:t>
      </w:r>
      <w:r w:rsidRPr="003B28F9">
        <w:rPr>
          <w:rStyle w:val="StyleUnderline"/>
        </w:rPr>
        <w:t xml:space="preserve"> that should be considered</w:t>
      </w:r>
      <w:r w:rsidRPr="003B28F9">
        <w:rPr>
          <w:sz w:val="16"/>
        </w:rPr>
        <w:t xml:space="preserve"> regarding the purported lack of empirical evidence of systemic hold-up </w:t>
      </w:r>
      <w:r w:rsidRPr="00BA2FBE">
        <w:rPr>
          <w:rStyle w:val="StyleUnderline"/>
          <w:highlight w:val="cyan"/>
        </w:rPr>
        <w:t>is the effect</w:t>
      </w:r>
      <w:r w:rsidRPr="003B28F9">
        <w:rPr>
          <w:rStyle w:val="StyleUnderline"/>
        </w:rPr>
        <w:t xml:space="preserve"> that </w:t>
      </w:r>
      <w:r w:rsidRPr="00BA2FBE">
        <w:rPr>
          <w:rStyle w:val="Emphasis"/>
          <w:highlight w:val="cyan"/>
        </w:rPr>
        <w:t>existing</w:t>
      </w:r>
      <w:r w:rsidRPr="00721D7D">
        <w:rPr>
          <w:rStyle w:val="StyleUnderline"/>
        </w:rPr>
        <w:t xml:space="preserve"> policy </w:t>
      </w:r>
      <w:r w:rsidRPr="00BA2FBE">
        <w:rPr>
          <w:rStyle w:val="Emphasis"/>
          <w:highlight w:val="cyan"/>
        </w:rPr>
        <w:t>measures</w:t>
      </w:r>
      <w:r w:rsidRPr="00BA2FBE">
        <w:rPr>
          <w:sz w:val="16"/>
          <w:highlight w:val="cyan"/>
        </w:rPr>
        <w:t xml:space="preserve"> </w:t>
      </w:r>
      <w:r w:rsidRPr="00BA2FBE">
        <w:rPr>
          <w:rStyle w:val="StyleUnderline"/>
          <w:highlight w:val="cyan"/>
        </w:rPr>
        <w:t xml:space="preserve">have </w:t>
      </w:r>
      <w:r w:rsidRPr="00142D6C">
        <w:rPr>
          <w:rStyle w:val="StyleUnderline"/>
        </w:rPr>
        <w:t xml:space="preserve">already had </w:t>
      </w:r>
      <w:r w:rsidRPr="00BA2FBE">
        <w:rPr>
          <w:rStyle w:val="StyleUnderline"/>
          <w:highlight w:val="cyan"/>
        </w:rPr>
        <w:t xml:space="preserve">in </w:t>
      </w:r>
      <w:r w:rsidRPr="00BA2FBE">
        <w:rPr>
          <w:rStyle w:val="Emphasis"/>
          <w:highlight w:val="cyan"/>
        </w:rPr>
        <w:t>reducing hold-up</w:t>
      </w:r>
      <w:r w:rsidRPr="003B28F9">
        <w:rPr>
          <w:sz w:val="16"/>
        </w:rPr>
        <w:t xml:space="preserve">. As noted above, the threat of patent hold-up was a primary motivating factor for many </w:t>
      </w:r>
      <w:r w:rsidRPr="00BA2FBE">
        <w:rPr>
          <w:rStyle w:val="StyleUnderline"/>
          <w:highlight w:val="cyan"/>
        </w:rPr>
        <w:t>SDOs</w:t>
      </w:r>
      <w:r w:rsidRPr="003B28F9">
        <w:rPr>
          <w:sz w:val="16"/>
        </w:rPr>
        <w:t xml:space="preserve"> to </w:t>
      </w:r>
      <w:r w:rsidRPr="00BA2FBE">
        <w:rPr>
          <w:rStyle w:val="StyleUnderline"/>
          <w:highlight w:val="cyan"/>
        </w:rPr>
        <w:t>adopt policies requiring</w:t>
      </w:r>
      <w:r w:rsidRPr="003B28F9">
        <w:rPr>
          <w:sz w:val="16"/>
        </w:rPr>
        <w:t xml:space="preserve"> the </w:t>
      </w:r>
      <w:r w:rsidRPr="00BA2FB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65D85F58" w14:textId="77777777" w:rsidR="007705CB" w:rsidRPr="003B28F9" w:rsidRDefault="007705CB" w:rsidP="007705CB">
      <w:pPr>
        <w:rPr>
          <w:rStyle w:val="StyleUnderline"/>
        </w:rPr>
      </w:pPr>
      <w:r w:rsidRPr="003B28F9">
        <w:rPr>
          <w:sz w:val="16"/>
        </w:rPr>
        <w:t xml:space="preserve">Similarly, </w:t>
      </w:r>
      <w:r w:rsidRPr="00BA2FBE">
        <w:rPr>
          <w:rStyle w:val="StyleUnderline"/>
          <w:highlight w:val="cyan"/>
        </w:rPr>
        <w:t>antitrust</w:t>
      </w:r>
      <w:r w:rsidRPr="003B28F9">
        <w:rPr>
          <w:rStyle w:val="StyleUnderline"/>
        </w:rPr>
        <w:t xml:space="preserve"> and competition</w:t>
      </w:r>
      <w:r w:rsidRPr="003B28F9">
        <w:rPr>
          <w:sz w:val="16"/>
        </w:rPr>
        <w:t xml:space="preserve"> enforcement </w:t>
      </w:r>
      <w:r w:rsidRPr="00BA2FBE">
        <w:rPr>
          <w:rStyle w:val="StyleUnderline"/>
          <w:highlight w:val="cyan"/>
        </w:rPr>
        <w:t>agencies</w:t>
      </w:r>
      <w:r w:rsidRPr="003B28F9">
        <w:rPr>
          <w:sz w:val="16"/>
        </w:rPr>
        <w:t xml:space="preserve"> in the U.S. and Europe </w:t>
      </w:r>
      <w:r w:rsidRPr="00BA2FBE">
        <w:rPr>
          <w:rStyle w:val="StyleUnderline"/>
          <w:highlight w:val="cyan"/>
        </w:rPr>
        <w:t xml:space="preserve">have been </w:t>
      </w:r>
      <w:r w:rsidRPr="00BA2FBE">
        <w:rPr>
          <w:rStyle w:val="Emphasis"/>
          <w:highlight w:val="cyan"/>
        </w:rPr>
        <w:t>aware</w:t>
      </w:r>
      <w:r w:rsidRPr="00BA2FBE">
        <w:rPr>
          <w:rStyle w:val="StyleUnderline"/>
          <w:highlight w:val="cyan"/>
        </w:rPr>
        <w:t xml:space="preserve"> of</w:t>
      </w:r>
      <w:r w:rsidRPr="003B28F9">
        <w:rPr>
          <w:sz w:val="16"/>
        </w:rPr>
        <w:t xml:space="preserve"> the potential for </w:t>
      </w:r>
      <w:r w:rsidRPr="00BA2FB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BA2FB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BA2FBE">
        <w:rPr>
          <w:rStyle w:val="StyleUnderline"/>
          <w:highlight w:val="cyan"/>
        </w:rPr>
        <w:t xml:space="preserve">send </w:t>
      </w:r>
      <w:r w:rsidRPr="00BA2FBE">
        <w:rPr>
          <w:rStyle w:val="Emphasis"/>
          <w:highlight w:val="cyan"/>
        </w:rPr>
        <w:t>powerful</w:t>
      </w:r>
      <w:r w:rsidRPr="00BA2FBE">
        <w:rPr>
          <w:rStyle w:val="StyleUnderline"/>
          <w:highlight w:val="cyan"/>
        </w:rPr>
        <w:t xml:space="preserve"> deterrent </w:t>
      </w:r>
      <w:r w:rsidRPr="00BA2FBE">
        <w:rPr>
          <w:rStyle w:val="Emphasis"/>
          <w:highlight w:val="cyan"/>
        </w:rPr>
        <w:t>signals</w:t>
      </w:r>
      <w:r w:rsidRPr="003B28F9">
        <w:rPr>
          <w:sz w:val="16"/>
        </w:rPr>
        <w:t xml:space="preserve"> </w:t>
      </w:r>
      <w:r w:rsidRPr="003B28F9">
        <w:rPr>
          <w:rStyle w:val="StyleUnderline"/>
        </w:rPr>
        <w:t xml:space="preserve">to the market </w:t>
      </w:r>
      <w:r w:rsidRPr="00BA2FBE">
        <w:rPr>
          <w:rStyle w:val="StyleUnderline"/>
          <w:highlight w:val="cyan"/>
        </w:rPr>
        <w:t xml:space="preserve">and </w:t>
      </w:r>
      <w:r w:rsidRPr="00BA2FBE">
        <w:rPr>
          <w:rStyle w:val="Emphasis"/>
          <w:highlight w:val="cyan"/>
        </w:rPr>
        <w:t>warn others</w:t>
      </w:r>
      <w:r w:rsidRPr="00BA2FBE">
        <w:rPr>
          <w:rStyle w:val="StyleUnderline"/>
          <w:highlight w:val="cyan"/>
        </w:rPr>
        <w:t xml:space="preserve"> not to engage in</w:t>
      </w:r>
      <w:r w:rsidRPr="003B28F9">
        <w:rPr>
          <w:rStyle w:val="StyleUnderline"/>
        </w:rPr>
        <w:t xml:space="preserve"> </w:t>
      </w:r>
      <w:r w:rsidRPr="003B28F9">
        <w:rPr>
          <w:rStyle w:val="Emphasis"/>
        </w:rPr>
        <w:t xml:space="preserve">similar </w:t>
      </w:r>
      <w:r w:rsidRPr="00BA2FBE">
        <w:rPr>
          <w:rStyle w:val="Emphasis"/>
          <w:highlight w:val="cyan"/>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BA2FB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BA2FBE">
        <w:rPr>
          <w:rStyle w:val="StyleUnderline"/>
          <w:highlight w:val="cyan"/>
        </w:rPr>
        <w:t>thereby limit</w:t>
      </w:r>
      <w:r w:rsidRPr="00721D7D">
        <w:rPr>
          <w:rStyle w:val="StyleUnderline"/>
        </w:rPr>
        <w:t>ing</w:t>
      </w:r>
      <w:r w:rsidRPr="003B28F9">
        <w:rPr>
          <w:rStyle w:val="StyleUnderline"/>
        </w:rPr>
        <w:t xml:space="preserve"> the </w:t>
      </w:r>
      <w:r w:rsidRPr="00BA2FBE">
        <w:rPr>
          <w:rStyle w:val="Emphasis"/>
          <w:highlight w:val="cyan"/>
        </w:rPr>
        <w:t>direct evidence</w:t>
      </w:r>
      <w:r w:rsidRPr="003B28F9">
        <w:rPr>
          <w:rStyle w:val="StyleUnderline"/>
        </w:rPr>
        <w:t xml:space="preserve"> of hold-up </w:t>
      </w:r>
      <w:r w:rsidRPr="00BA2FBE">
        <w:rPr>
          <w:rStyle w:val="StyleUnderline"/>
          <w:highlight w:val="cyan"/>
        </w:rPr>
        <w:t xml:space="preserve">as a </w:t>
      </w:r>
      <w:r w:rsidRPr="00BA2FBE">
        <w:rPr>
          <w:rStyle w:val="Emphasis"/>
          <w:highlight w:val="cyan"/>
        </w:rPr>
        <w:t>systemic problem</w:t>
      </w:r>
      <w:r w:rsidRPr="003B28F9">
        <w:rPr>
          <w:rStyle w:val="StyleUnderline"/>
        </w:rPr>
        <w:t>.</w:t>
      </w:r>
    </w:p>
    <w:p w14:paraId="38CEA6E2" w14:textId="77777777" w:rsidR="007705CB" w:rsidRPr="003B28F9" w:rsidRDefault="007705CB" w:rsidP="007705CB">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AE505DD" w14:textId="77777777" w:rsidR="007705CB" w:rsidRPr="003B28F9" w:rsidRDefault="007705CB" w:rsidP="007705CB">
      <w:pPr>
        <w:rPr>
          <w:sz w:val="16"/>
          <w:szCs w:val="16"/>
        </w:rPr>
      </w:pPr>
      <w:r w:rsidRPr="003B28F9">
        <w:rPr>
          <w:sz w:val="16"/>
          <w:szCs w:val="16"/>
        </w:rPr>
        <w:t>C. Indicia of Healthy Markets do not Prove the Absence of Anticompetitive Conduct</w:t>
      </w:r>
    </w:p>
    <w:p w14:paraId="6F1EE059" w14:textId="77777777" w:rsidR="007705CB" w:rsidRPr="003B28F9" w:rsidRDefault="007705CB" w:rsidP="007705CB">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BA2FBE">
        <w:rPr>
          <w:rStyle w:val="StyleUnderline"/>
          <w:highlight w:val="cyan"/>
        </w:rPr>
        <w:t>that</w:t>
      </w:r>
      <w:r w:rsidRPr="003B28F9">
        <w:rPr>
          <w:rStyle w:val="StyleUnderline"/>
        </w:rPr>
        <w:t xml:space="preserve"> </w:t>
      </w:r>
      <w:r w:rsidRPr="00BA2FBE">
        <w:rPr>
          <w:rStyle w:val="StyleUnderline"/>
          <w:highlight w:val="cyan"/>
        </w:rPr>
        <w:t>markets</w:t>
      </w:r>
      <w:r w:rsidRPr="00721D7D">
        <w:rPr>
          <w:rStyle w:val="StyleUnderline"/>
        </w:rPr>
        <w:t xml:space="preserve"> for telecommunications products</w:t>
      </w:r>
      <w:r w:rsidRPr="003B28F9">
        <w:rPr>
          <w:sz w:val="16"/>
        </w:rPr>
        <w:t xml:space="preserve">, namely smart phones, </w:t>
      </w:r>
      <w:r w:rsidRPr="00BA2FBE">
        <w:rPr>
          <w:rStyle w:val="StyleUnderline"/>
          <w:highlight w:val="cyan"/>
        </w:rPr>
        <w:t xml:space="preserve">are </w:t>
      </w:r>
      <w:r w:rsidRPr="00BA2FB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E91BA49" w14:textId="77777777" w:rsidR="007705CB" w:rsidRPr="003B28F9" w:rsidRDefault="007705CB" w:rsidP="007705CB">
      <w:pPr>
        <w:rPr>
          <w:sz w:val="16"/>
        </w:rPr>
      </w:pPr>
      <w:r w:rsidRPr="003B28F9">
        <w:rPr>
          <w:sz w:val="16"/>
        </w:rPr>
        <w:t xml:space="preserve">But </w:t>
      </w:r>
      <w:r w:rsidRPr="003B28F9">
        <w:rPr>
          <w:rStyle w:val="StyleUnderline"/>
        </w:rPr>
        <w:t xml:space="preserve">this argument </w:t>
      </w:r>
      <w:r w:rsidRPr="00BA2FBE">
        <w:rPr>
          <w:rStyle w:val="StyleUnderline"/>
          <w:highlight w:val="cyan"/>
        </w:rPr>
        <w:t xml:space="preserve">relies on a </w:t>
      </w:r>
      <w:r w:rsidRPr="00BA2FB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BA2FBE">
        <w:rPr>
          <w:rStyle w:val="StyleUnderline"/>
          <w:highlight w:val="cyan"/>
        </w:rPr>
        <w:t xml:space="preserve">there is </w:t>
      </w:r>
      <w:r w:rsidRPr="00BA2FBE">
        <w:rPr>
          <w:rStyle w:val="Emphasis"/>
          <w:highlight w:val="cyan"/>
        </w:rPr>
        <w:t>no valid counterfactual</w:t>
      </w:r>
      <w:r w:rsidRPr="00BA2FBE">
        <w:rPr>
          <w:rStyle w:val="StyleUnderline"/>
          <w:highlight w:val="cyan"/>
        </w:rPr>
        <w:t xml:space="preserve"> to</w:t>
      </w:r>
      <w:r w:rsidRPr="003B28F9">
        <w:rPr>
          <w:rStyle w:val="StyleUnderline"/>
        </w:rPr>
        <w:t xml:space="preserve"> use to </w:t>
      </w:r>
      <w:r w:rsidRPr="00BA2FBE">
        <w:rPr>
          <w:rStyle w:val="StyleUnderline"/>
          <w:highlight w:val="cyan"/>
        </w:rPr>
        <w:t>compare</w:t>
      </w:r>
      <w:r w:rsidRPr="003B28F9">
        <w:rPr>
          <w:sz w:val="16"/>
        </w:rPr>
        <w:t xml:space="preserve"> the health and </w:t>
      </w:r>
      <w:r w:rsidRPr="00BA2FB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BA2FBE">
        <w:rPr>
          <w:rStyle w:val="StyleUnderline"/>
          <w:highlight w:val="cyan"/>
        </w:rPr>
        <w:t>observing</w:t>
      </w:r>
      <w:r w:rsidRPr="003B28F9">
        <w:rPr>
          <w:rStyle w:val="StyleUnderline"/>
        </w:rPr>
        <w:t xml:space="preserve"> the </w:t>
      </w:r>
      <w:r w:rsidRPr="00BA2FBE">
        <w:rPr>
          <w:rStyle w:val="StyleUnderline"/>
          <w:highlight w:val="cyan"/>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BA2FBE">
        <w:rPr>
          <w:rStyle w:val="StyleUnderline"/>
          <w:highlight w:val="cyan"/>
        </w:rPr>
        <w:t xml:space="preserve">how much </w:t>
      </w:r>
      <w:r w:rsidRPr="00BA2FBE">
        <w:rPr>
          <w:rStyle w:val="Emphasis"/>
          <w:highlight w:val="cyan"/>
        </w:rPr>
        <w:t>stronger</w:t>
      </w:r>
      <w:r w:rsidRPr="00BA2FBE">
        <w:rPr>
          <w:rStyle w:val="StyleUnderline"/>
          <w:highlight w:val="cyan"/>
        </w:rPr>
        <w:t xml:space="preserve"> the market </w:t>
      </w:r>
      <w:r w:rsidRPr="00BA2FB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07A4310E" w14:textId="77777777" w:rsidR="007705CB" w:rsidRPr="003B28F9" w:rsidRDefault="007705CB" w:rsidP="007705CB">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0FA91D8" w14:textId="77777777" w:rsidR="007705CB" w:rsidRPr="003B28F9" w:rsidRDefault="007705CB" w:rsidP="007705CB">
      <w:pPr>
        <w:rPr>
          <w:sz w:val="16"/>
        </w:rPr>
      </w:pPr>
      <w:r w:rsidRPr="003B28F9">
        <w:rPr>
          <w:sz w:val="16"/>
        </w:rPr>
        <w:t xml:space="preserve">By the same token, </w:t>
      </w:r>
      <w:r w:rsidRPr="00BA2FBE">
        <w:rPr>
          <w:rStyle w:val="StyleUnderline"/>
          <w:highlight w:val="cyan"/>
        </w:rPr>
        <w:t>the fact</w:t>
      </w:r>
      <w:r w:rsidRPr="003B28F9">
        <w:rPr>
          <w:sz w:val="16"/>
        </w:rPr>
        <w:t xml:space="preserve"> that </w:t>
      </w:r>
      <w:r w:rsidRPr="003B28F9">
        <w:rPr>
          <w:rStyle w:val="StyleUnderline"/>
        </w:rPr>
        <w:t xml:space="preserve">global </w:t>
      </w:r>
      <w:r w:rsidRPr="00BA2FB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BA2FBE">
        <w:rPr>
          <w:rStyle w:val="Emphasis"/>
          <w:highlight w:val="cyan"/>
        </w:rPr>
        <w:t>appear</w:t>
      </w:r>
      <w:r w:rsidRPr="00BA2FBE">
        <w:rPr>
          <w:rStyle w:val="StyleUnderline"/>
          <w:highlight w:val="cyan"/>
        </w:rPr>
        <w:t xml:space="preserve"> to be </w:t>
      </w:r>
      <w:r w:rsidRPr="00BA2FBE">
        <w:rPr>
          <w:rStyle w:val="Emphasis"/>
          <w:highlight w:val="cyan"/>
        </w:rPr>
        <w:t>thriving</w:t>
      </w:r>
      <w:r w:rsidRPr="00BA2FBE">
        <w:rPr>
          <w:rStyle w:val="StyleUnderline"/>
          <w:highlight w:val="cyan"/>
        </w:rPr>
        <w:t xml:space="preserve"> does not</w:t>
      </w:r>
      <w:r w:rsidRPr="003B28F9">
        <w:rPr>
          <w:rStyle w:val="StyleUnderline"/>
        </w:rPr>
        <w:t xml:space="preserve"> itself </w:t>
      </w:r>
      <w:r w:rsidRPr="00BA2FBE">
        <w:rPr>
          <w:rStyle w:val="Emphasis"/>
          <w:highlight w:val="cyan"/>
        </w:rPr>
        <w:t>refute</w:t>
      </w:r>
      <w:r w:rsidRPr="00BA2FB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BA2FBE">
        <w:rPr>
          <w:rStyle w:val="StyleUnderline"/>
          <w:highlight w:val="cyan"/>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BA2FB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67B9E84E" w14:textId="77777777" w:rsidR="007705CB" w:rsidRDefault="007705CB" w:rsidP="007705CB"/>
    <w:p w14:paraId="6211D432" w14:textId="77777777" w:rsidR="007705CB" w:rsidRPr="00331C9F" w:rsidRDefault="007705CB" w:rsidP="007705CB"/>
    <w:p w14:paraId="61067687" w14:textId="77777777" w:rsidR="007705CB" w:rsidRPr="00EA7FF3" w:rsidRDefault="007705CB" w:rsidP="007705CB">
      <w:pPr>
        <w:pStyle w:val="Heading3"/>
      </w:pPr>
      <w:r>
        <w:t>1AC---Cyber Advantage</w:t>
      </w:r>
    </w:p>
    <w:p w14:paraId="4FFDF641" w14:textId="77777777" w:rsidR="007705CB" w:rsidRPr="009D6CD2" w:rsidRDefault="007705CB" w:rsidP="007705CB">
      <w:pPr>
        <w:pStyle w:val="Heading4"/>
      </w:pPr>
      <w:r w:rsidRPr="009D6CD2">
        <w:t xml:space="preserve">Advantage 2 is </w:t>
      </w:r>
      <w:r w:rsidRPr="009D6CD2">
        <w:rPr>
          <w:u w:val="single"/>
        </w:rPr>
        <w:t>Cybersecurity</w:t>
      </w:r>
      <w:r w:rsidRPr="009D6CD2">
        <w:t xml:space="preserve">: </w:t>
      </w:r>
    </w:p>
    <w:p w14:paraId="5CDCF3F4" w14:textId="77777777" w:rsidR="007705CB" w:rsidRPr="009D6CD2" w:rsidRDefault="007705CB" w:rsidP="007705CB"/>
    <w:p w14:paraId="2387B767" w14:textId="77777777" w:rsidR="007705CB" w:rsidRPr="009D6CD2" w:rsidRDefault="007705CB" w:rsidP="007705CB">
      <w:pPr>
        <w:pStyle w:val="Heading4"/>
      </w:pPr>
      <w:bookmarkStart w:id="0"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0"/>
    <w:p w14:paraId="2893A324" w14:textId="77777777" w:rsidR="007705CB" w:rsidRDefault="007705CB" w:rsidP="007705CB">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0" w:history="1">
        <w:r w:rsidRPr="007271C3">
          <w:rPr>
            <w:rStyle w:val="Hyperlink"/>
          </w:rPr>
          <w:t>https://www2.lib.ku.edu/login?url=https://www.proquest.com/scholarly-journals/monopolies-monocultures-intersection-patents/docview/2442966690/se-2?accountid=14556</w:t>
        </w:r>
      </w:hyperlink>
      <w:r w:rsidRPr="00841CAE">
        <w:t>)</w:t>
      </w:r>
    </w:p>
    <w:p w14:paraId="42E662D0" w14:textId="77777777" w:rsidR="007705CB" w:rsidRPr="00AB0063" w:rsidRDefault="007705CB" w:rsidP="007705CB">
      <w:pPr>
        <w:rPr>
          <w:sz w:val="16"/>
          <w:szCs w:val="16"/>
        </w:rPr>
      </w:pPr>
      <w:r w:rsidRPr="00AB0063">
        <w:rPr>
          <w:sz w:val="16"/>
          <w:szCs w:val="16"/>
        </w:rPr>
        <w:t xml:space="preserve">III. COMPETITION AND CYBERSECURITY </w:t>
      </w:r>
    </w:p>
    <w:p w14:paraId="1B698B06" w14:textId="77777777" w:rsidR="007705CB" w:rsidRPr="006C113C" w:rsidRDefault="007705CB" w:rsidP="007705CB">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3B072744" w14:textId="77777777" w:rsidR="007705CB" w:rsidRPr="00AB0063" w:rsidRDefault="007705CB" w:rsidP="007705CB">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BA2FBE">
        <w:rPr>
          <w:rStyle w:val="Emphasis"/>
          <w:highlight w:val="cyan"/>
        </w:rPr>
        <w:t>patent assertion</w:t>
      </w:r>
      <w:r w:rsidRPr="00BA2FBE">
        <w:rPr>
          <w:rStyle w:val="StyleUnderline"/>
          <w:highlight w:val="cyan"/>
        </w:rPr>
        <w:t xml:space="preserve"> </w:t>
      </w:r>
      <w:r w:rsidRPr="00BA2FBE">
        <w:rPr>
          <w:rStyle w:val="StyleUnderline"/>
        </w:rPr>
        <w:t xml:space="preserve">that </w:t>
      </w:r>
      <w:r w:rsidRPr="00BA2FBE">
        <w:rPr>
          <w:rStyle w:val="Emphasis"/>
        </w:rPr>
        <w:t>unduly weakens</w:t>
      </w:r>
      <w:r w:rsidRPr="00BA2FBE">
        <w:rPr>
          <w:rStyle w:val="StyleUnderline"/>
        </w:rPr>
        <w:t xml:space="preserve"> competition</w:t>
      </w:r>
      <w:r w:rsidRPr="00BA2FBE">
        <w:rPr>
          <w:rStyle w:val="StyleUnderline"/>
          <w:highlight w:val="cyan"/>
        </w:rPr>
        <w:t xml:space="preserve"> </w:t>
      </w:r>
      <w:r w:rsidRPr="00BA2FBE">
        <w:rPr>
          <w:rStyle w:val="Emphasis"/>
          <w:highlight w:val="cyan"/>
        </w:rPr>
        <w:t>detracts</w:t>
      </w:r>
      <w:r w:rsidRPr="00BA2FBE">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BA2FBE">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BA2FBE">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1C7A3D7D" w14:textId="77777777" w:rsidR="007705CB" w:rsidRPr="00AB0063" w:rsidRDefault="007705CB" w:rsidP="007705CB">
      <w:pPr>
        <w:rPr>
          <w:sz w:val="16"/>
          <w:szCs w:val="16"/>
        </w:rPr>
      </w:pPr>
      <w:r w:rsidRPr="00AB0063">
        <w:rPr>
          <w:sz w:val="16"/>
          <w:szCs w:val="16"/>
        </w:rPr>
        <w:t>A. Cybersecurity as Competitive Value-Add</w:t>
      </w:r>
    </w:p>
    <w:p w14:paraId="18959976" w14:textId="77777777" w:rsidR="007705CB" w:rsidRPr="00063EA8" w:rsidRDefault="007705CB" w:rsidP="007705CB">
      <w:pPr>
        <w:rPr>
          <w:sz w:val="16"/>
        </w:rPr>
      </w:pPr>
      <w:r w:rsidRPr="00BA2FBE">
        <w:rPr>
          <w:rStyle w:val="StyleUnderline"/>
          <w:highlight w:val="cyan"/>
        </w:rPr>
        <w:t>Competition enhances</w:t>
      </w:r>
      <w:r w:rsidRPr="006C113C">
        <w:rPr>
          <w:rStyle w:val="StyleUnderline"/>
        </w:rPr>
        <w:t xml:space="preserve"> </w:t>
      </w:r>
      <w:r w:rsidRPr="00BA7632">
        <w:rPr>
          <w:rStyle w:val="StyleUnderline"/>
        </w:rPr>
        <w:t xml:space="preserve">national </w:t>
      </w:r>
      <w:r w:rsidRPr="00BA2FBE">
        <w:rPr>
          <w:rStyle w:val="StyleUnderline"/>
          <w:highlight w:val="cyan"/>
        </w:rPr>
        <w:t xml:space="preserve">security by </w:t>
      </w:r>
      <w:r w:rsidRPr="00BA2FBE">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BA2FBE">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3E2D0E6C" w14:textId="77777777" w:rsidR="007705CB" w:rsidRPr="0009706B" w:rsidRDefault="007705CB" w:rsidP="007705CB">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BA2FBE">
        <w:rPr>
          <w:rStyle w:val="StyleUnderline"/>
          <w:highlight w:val="cyan"/>
        </w:rPr>
        <w:t>In monopolized markets</w:t>
      </w:r>
      <w:r w:rsidRPr="00AB0063">
        <w:rPr>
          <w:sz w:val="16"/>
        </w:rPr>
        <w:t xml:space="preserve">, though, </w:t>
      </w:r>
      <w:r w:rsidRPr="00BA2FBE">
        <w:rPr>
          <w:rStyle w:val="StyleUnderline"/>
          <w:highlight w:val="cyan"/>
        </w:rPr>
        <w:t>there may be less</w:t>
      </w:r>
      <w:r w:rsidRPr="0009706B">
        <w:rPr>
          <w:rStyle w:val="StyleUnderline"/>
        </w:rPr>
        <w:t xml:space="preserve"> </w:t>
      </w:r>
      <w:r w:rsidRPr="00514DBB">
        <w:rPr>
          <w:rStyle w:val="Emphasis"/>
        </w:rPr>
        <w:t xml:space="preserve">external </w:t>
      </w:r>
      <w:r w:rsidRPr="00BA2FBE">
        <w:rPr>
          <w:rStyle w:val="Emphasis"/>
          <w:highlight w:val="cyan"/>
        </w:rPr>
        <w:t>impetus</w:t>
      </w:r>
      <w:r w:rsidRPr="00BA2FBE">
        <w:rPr>
          <w:rStyle w:val="StyleUnderline"/>
          <w:highlight w:val="cyan"/>
        </w:rPr>
        <w:t xml:space="preserve"> to </w:t>
      </w:r>
      <w:r w:rsidRPr="00BA2FBE">
        <w:rPr>
          <w:rStyle w:val="Emphasis"/>
          <w:highlight w:val="cyan"/>
        </w:rPr>
        <w:t xml:space="preserve">test </w:t>
      </w:r>
      <w:r w:rsidRPr="002617C1">
        <w:rPr>
          <w:rStyle w:val="Emphasis"/>
        </w:rPr>
        <w:t>products</w:t>
      </w:r>
      <w:r w:rsidRPr="002617C1">
        <w:rPr>
          <w:rStyle w:val="StyleUnderline"/>
        </w:rPr>
        <w:t xml:space="preserve"> </w:t>
      </w:r>
      <w:r w:rsidRPr="00BA2FBE">
        <w:rPr>
          <w:rStyle w:val="StyleUnderline"/>
          <w:highlight w:val="cyan"/>
        </w:rPr>
        <w:t>for flaws</w:t>
      </w:r>
      <w:r w:rsidRPr="00AB0063">
        <w:rPr>
          <w:sz w:val="16"/>
        </w:rPr>
        <w:t xml:space="preserve">, </w:t>
      </w:r>
      <w:r w:rsidRPr="0009706B">
        <w:rPr>
          <w:rStyle w:val="StyleUnderline"/>
        </w:rPr>
        <w:t xml:space="preserve">and </w:t>
      </w:r>
      <w:r w:rsidRPr="00BA2FBE">
        <w:rPr>
          <w:rStyle w:val="StyleUnderline"/>
          <w:highlight w:val="cyan"/>
        </w:rPr>
        <w:t xml:space="preserve">the </w:t>
      </w:r>
      <w:r w:rsidRPr="00BA2FBE">
        <w:rPr>
          <w:rStyle w:val="Emphasis"/>
          <w:highlight w:val="cyan"/>
        </w:rPr>
        <w:t>monopolist</w:t>
      </w:r>
      <w:r w:rsidRPr="00BA2FBE">
        <w:rPr>
          <w:rStyle w:val="StyleUnderline"/>
          <w:highlight w:val="cyan"/>
        </w:rPr>
        <w:t xml:space="preserve"> </w:t>
      </w:r>
      <w:r w:rsidRPr="002617C1">
        <w:rPr>
          <w:rStyle w:val="StyleUnderline"/>
        </w:rPr>
        <w:t xml:space="preserve">may </w:t>
      </w:r>
      <w:r w:rsidRPr="007A7DB1">
        <w:rPr>
          <w:rStyle w:val="Emphasis"/>
        </w:rPr>
        <w:t>choose</w:t>
      </w:r>
      <w:r w:rsidRPr="007A7DB1">
        <w:rPr>
          <w:rStyle w:val="StyleUnderline"/>
        </w:rPr>
        <w:t xml:space="preserve"> to </w:t>
      </w:r>
      <w:r w:rsidRPr="00BA2FBE">
        <w:rPr>
          <w:rStyle w:val="Emphasis"/>
          <w:highlight w:val="cyan"/>
        </w:rPr>
        <w:t>focus less</w:t>
      </w:r>
      <w:r w:rsidRPr="00BA2FBE">
        <w:rPr>
          <w:rStyle w:val="StyleUnderline"/>
          <w:highlight w:val="cyan"/>
        </w:rPr>
        <w:t xml:space="preserve"> on </w:t>
      </w:r>
      <w:r w:rsidRPr="00BA2FBE">
        <w:rPr>
          <w:rStyle w:val="Emphasis"/>
          <w:highlight w:val="cyan"/>
        </w:rPr>
        <w:t>security</w:t>
      </w:r>
      <w:r w:rsidRPr="0009706B">
        <w:rPr>
          <w:rStyle w:val="StyleUnderline"/>
        </w:rPr>
        <w:t xml:space="preserve"> and more on new product features or increased product quality.</w:t>
      </w:r>
    </w:p>
    <w:p w14:paraId="618F14CE" w14:textId="77777777" w:rsidR="007705CB" w:rsidRPr="00AB0063" w:rsidRDefault="007705CB" w:rsidP="007705CB">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BA2FBE">
        <w:rPr>
          <w:rStyle w:val="StyleUnderline"/>
          <w:highlight w:val="cyan"/>
        </w:rPr>
        <w:t>A</w:t>
      </w:r>
      <w:r w:rsidRPr="006C113C">
        <w:rPr>
          <w:rStyle w:val="StyleUnderline"/>
        </w:rPr>
        <w:t xml:space="preserve"> 2009</w:t>
      </w:r>
      <w:r w:rsidRPr="0009706B">
        <w:rPr>
          <w:rStyle w:val="StyleUnderline"/>
        </w:rPr>
        <w:t xml:space="preserve"> empirical </w:t>
      </w:r>
      <w:r w:rsidRPr="00BA2FBE">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BA2FBE">
        <w:rPr>
          <w:rStyle w:val="StyleUnderline"/>
          <w:highlight w:val="cyan"/>
        </w:rPr>
        <w:t>found</w:t>
      </w:r>
      <w:r w:rsidRPr="0009706B">
        <w:rPr>
          <w:rStyle w:val="StyleUnderline"/>
        </w:rPr>
        <w:t xml:space="preserve"> that the </w:t>
      </w:r>
      <w:r w:rsidRPr="00BA2FBE">
        <w:rPr>
          <w:rStyle w:val="Emphasis"/>
          <w:highlight w:val="cyan"/>
        </w:rPr>
        <w:t>presence</w:t>
      </w:r>
      <w:r w:rsidRPr="00BA2FBE">
        <w:rPr>
          <w:rStyle w:val="StyleUnderline"/>
          <w:highlight w:val="cyan"/>
        </w:rPr>
        <w:t xml:space="preserve"> of</w:t>
      </w:r>
      <w:r w:rsidRPr="0009706B">
        <w:rPr>
          <w:rStyle w:val="StyleUnderline"/>
        </w:rPr>
        <w:t xml:space="preserve"> more </w:t>
      </w:r>
      <w:r w:rsidRPr="00BA2FBE">
        <w:rPr>
          <w:rStyle w:val="Emphasis"/>
          <w:highlight w:val="cyan"/>
        </w:rPr>
        <w:t>competitors</w:t>
      </w:r>
      <w:r w:rsidRPr="00BA2FBE">
        <w:rPr>
          <w:rStyle w:val="StyleUnderline"/>
          <w:highlight w:val="cyan"/>
        </w:rPr>
        <w:t xml:space="preserve"> correlated with </w:t>
      </w:r>
      <w:r w:rsidRPr="00BA2FBE">
        <w:rPr>
          <w:rStyle w:val="Emphasis"/>
          <w:highlight w:val="cyan"/>
        </w:rPr>
        <w:t>faster cybersecurity</w:t>
      </w:r>
      <w:r w:rsidRPr="00BA2FBE">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BA2FBE">
        <w:rPr>
          <w:rStyle w:val="Emphasis"/>
          <w:highlight w:val="cyan"/>
        </w:rPr>
        <w:t>inclination</w:t>
      </w:r>
      <w:r w:rsidRPr="00BA2FBE">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BA2FBE">
        <w:rPr>
          <w:rStyle w:val="Emphasis"/>
          <w:highlight w:val="cyan"/>
        </w:rPr>
        <w:t>invest</w:t>
      </w:r>
      <w:r w:rsidRPr="00BA2FBE">
        <w:rPr>
          <w:rStyle w:val="StyleUnderline"/>
          <w:highlight w:val="cyan"/>
        </w:rPr>
        <w:t xml:space="preserve"> in </w:t>
      </w:r>
      <w:r w:rsidRPr="00BA2FBE">
        <w:rPr>
          <w:rStyle w:val="Emphasis"/>
          <w:highlight w:val="cyan"/>
        </w:rPr>
        <w:t xml:space="preserve">security </w:t>
      </w:r>
      <w:r w:rsidRPr="007A7DB1">
        <w:rPr>
          <w:rStyle w:val="Emphasis"/>
        </w:rPr>
        <w:t>technologies</w:t>
      </w:r>
      <w:r w:rsidRPr="007A7DB1">
        <w:rPr>
          <w:rStyle w:val="StyleUnderline"/>
        </w:rPr>
        <w:t xml:space="preserve"> </w:t>
      </w:r>
      <w:r w:rsidRPr="00BA2FBE">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BA2FBE">
        <w:rPr>
          <w:rStyle w:val="Emphasis"/>
          <w:highlight w:val="cyan"/>
        </w:rPr>
        <w:t>competitiveness</w:t>
      </w:r>
      <w:r w:rsidRPr="00AB0063">
        <w:rPr>
          <w:sz w:val="16"/>
        </w:rPr>
        <w:t xml:space="preserve"> in an industry </w:t>
      </w:r>
      <w:r w:rsidRPr="00BA2FBE">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BA2FBE">
        <w:rPr>
          <w:rStyle w:val="StyleUnderline"/>
          <w:highlight w:val="cyan"/>
        </w:rPr>
        <w:t>a monopoly</w:t>
      </w:r>
      <w:r w:rsidRPr="0009706B">
        <w:rPr>
          <w:rStyle w:val="StyleUnderline"/>
        </w:rPr>
        <w:t xml:space="preserve"> software </w:t>
      </w:r>
      <w:r w:rsidRPr="00BA2FBE">
        <w:rPr>
          <w:rStyle w:val="StyleUnderline"/>
          <w:highlight w:val="cyan"/>
        </w:rPr>
        <w:t xml:space="preserve">firm will </w:t>
      </w:r>
      <w:r w:rsidRPr="00BA2FBE">
        <w:rPr>
          <w:rStyle w:val="Emphasis"/>
          <w:highlight w:val="cyan"/>
        </w:rPr>
        <w:t>consistently fail</w:t>
      </w:r>
      <w:r w:rsidRPr="00BA2FBE">
        <w:rPr>
          <w:rStyle w:val="StyleUnderline"/>
          <w:highlight w:val="cyan"/>
        </w:rPr>
        <w:t xml:space="preserve"> to accept</w:t>
      </w:r>
      <w:r w:rsidRPr="0009706B">
        <w:rPr>
          <w:rStyle w:val="StyleUnderline"/>
        </w:rPr>
        <w:t xml:space="preserve"> such </w:t>
      </w:r>
      <w:r w:rsidRPr="00BA2FBE">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491E1F4B" w14:textId="77777777" w:rsidR="007705CB" w:rsidRPr="00A72CA8" w:rsidRDefault="007705CB" w:rsidP="007705CB">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BA2FBE">
        <w:rPr>
          <w:rStyle w:val="Emphasis"/>
          <w:sz w:val="26"/>
          <w:szCs w:val="26"/>
          <w:highlight w:val="cyan"/>
        </w:rPr>
        <w:t>The best way to flush out</w:t>
      </w:r>
      <w:r w:rsidRPr="00A72CA8">
        <w:rPr>
          <w:rStyle w:val="Emphasis"/>
          <w:sz w:val="26"/>
          <w:szCs w:val="26"/>
        </w:rPr>
        <w:t xml:space="preserve"> ongoing and future </w:t>
      </w:r>
      <w:r w:rsidRPr="00BA2FBE">
        <w:rPr>
          <w:rStyle w:val="Emphasis"/>
          <w:sz w:val="26"/>
          <w:szCs w:val="26"/>
          <w:highlight w:val="cyan"/>
        </w:rPr>
        <w:t xml:space="preserve">cybersecurity issues is </w:t>
      </w:r>
      <w:r w:rsidRPr="007A7DB1">
        <w:rPr>
          <w:rStyle w:val="Emphasis"/>
          <w:sz w:val="26"/>
          <w:szCs w:val="26"/>
        </w:rPr>
        <w:t xml:space="preserve">to maintain </w:t>
      </w:r>
      <w:r w:rsidRPr="00BA2FBE">
        <w:rPr>
          <w:rStyle w:val="Emphasis"/>
          <w:sz w:val="26"/>
          <w:szCs w:val="26"/>
          <w:highlight w:val="cyan"/>
        </w:rPr>
        <w:t xml:space="preserve">competitive pressure at all levels of </w:t>
      </w:r>
      <w:r w:rsidRPr="007A7DB1">
        <w:rPr>
          <w:rStyle w:val="Emphasis"/>
          <w:sz w:val="26"/>
          <w:szCs w:val="26"/>
        </w:rPr>
        <w:t xml:space="preserve">the </w:t>
      </w:r>
      <w:r w:rsidRPr="00BA2FBE">
        <w:rPr>
          <w:rStyle w:val="Emphasis"/>
          <w:sz w:val="26"/>
          <w:szCs w:val="26"/>
          <w:highlight w:val="cyan"/>
        </w:rPr>
        <w:t xml:space="preserve">supply </w:t>
      </w:r>
      <w:r w:rsidRPr="007A7DB1">
        <w:rPr>
          <w:rStyle w:val="Emphasis"/>
          <w:sz w:val="26"/>
          <w:szCs w:val="26"/>
        </w:rPr>
        <w:t>chain.</w:t>
      </w:r>
    </w:p>
    <w:p w14:paraId="23A34EC6" w14:textId="77777777" w:rsidR="007705CB" w:rsidRPr="00AB0063" w:rsidRDefault="007705CB" w:rsidP="007705CB">
      <w:pPr>
        <w:rPr>
          <w:sz w:val="16"/>
          <w:szCs w:val="16"/>
        </w:rPr>
      </w:pPr>
      <w:r w:rsidRPr="00AB0063">
        <w:rPr>
          <w:sz w:val="16"/>
          <w:szCs w:val="16"/>
        </w:rPr>
        <w:t>B. Vulnerabilities of “Monocultures”</w:t>
      </w:r>
    </w:p>
    <w:p w14:paraId="4B11C331" w14:textId="77777777" w:rsidR="007705CB" w:rsidRPr="00AB0063" w:rsidRDefault="007705CB" w:rsidP="007705CB">
      <w:pPr>
        <w:rPr>
          <w:sz w:val="16"/>
        </w:rPr>
      </w:pPr>
      <w:r w:rsidRPr="00AB0063">
        <w:rPr>
          <w:sz w:val="16"/>
        </w:rPr>
        <w:t xml:space="preserve">A second reason why monopoly undermines cybersecurity is that </w:t>
      </w:r>
      <w:r w:rsidRPr="00BA2FBE">
        <w:rPr>
          <w:rStyle w:val="StyleUnderline"/>
          <w:highlight w:val="cyan"/>
        </w:rPr>
        <w:t>monopoly leads to a</w:t>
      </w:r>
      <w:r w:rsidRPr="00AB0063">
        <w:rPr>
          <w:sz w:val="16"/>
        </w:rPr>
        <w:t xml:space="preserve"> “</w:t>
      </w:r>
      <w:r w:rsidRPr="00BA2FBE">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BA2FBE">
        <w:rPr>
          <w:rStyle w:val="StyleUnderline"/>
          <w:highlight w:val="cyan"/>
        </w:rPr>
        <w:t xml:space="preserve">opening the door to </w:t>
      </w:r>
      <w:r w:rsidRPr="00BA2FBE">
        <w:rPr>
          <w:rStyle w:val="Emphasis"/>
          <w:highlight w:val="cyan"/>
        </w:rPr>
        <w:t>massive</w:t>
      </w:r>
      <w:r w:rsidRPr="000A12DD">
        <w:rPr>
          <w:rStyle w:val="StyleUnderline"/>
        </w:rPr>
        <w:t xml:space="preserve"> systemic </w:t>
      </w:r>
      <w:r w:rsidRPr="00BA2FBE">
        <w:rPr>
          <w:rStyle w:val="Emphasis"/>
          <w:highlight w:val="cyan"/>
        </w:rPr>
        <w:t>failure</w:t>
      </w:r>
      <w:r w:rsidRPr="00BA2FBE">
        <w:rPr>
          <w:rStyle w:val="StyleUnderline"/>
          <w:highlight w:val="cyan"/>
        </w:rPr>
        <w:t xml:space="preserve"> in the case of</w:t>
      </w:r>
      <w:r w:rsidRPr="000A12DD">
        <w:rPr>
          <w:rStyle w:val="StyleUnderline"/>
        </w:rPr>
        <w:t xml:space="preserve"> a </w:t>
      </w:r>
      <w:r w:rsidRPr="00722B36">
        <w:rPr>
          <w:rStyle w:val="Emphasis"/>
        </w:rPr>
        <w:t>cyber</w:t>
      </w:r>
      <w:r w:rsidRPr="00BA2FBE">
        <w:rPr>
          <w:rStyle w:val="Emphasis"/>
          <w:highlight w:val="cyan"/>
        </w:rPr>
        <w:t>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BA2FBE">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BA2FBE">
        <w:rPr>
          <w:rStyle w:val="StyleUnderline"/>
          <w:highlight w:val="cyan"/>
        </w:rPr>
        <w:t xml:space="preserve">can quickly </w:t>
      </w:r>
      <w:r w:rsidRPr="007A7DB1">
        <w:rPr>
          <w:rStyle w:val="Emphasis"/>
        </w:rPr>
        <w:t>spread to</w:t>
      </w:r>
      <w:r w:rsidRPr="007A7DB1">
        <w:rPr>
          <w:rStyle w:val="StyleUnderline"/>
        </w:rPr>
        <w:t xml:space="preserve"> </w:t>
      </w:r>
      <w:r w:rsidRPr="00BA2FBE">
        <w:rPr>
          <w:rStyle w:val="Emphasis"/>
          <w:highlight w:val="cyan"/>
        </w:rPr>
        <w:t>infect</w:t>
      </w:r>
      <w:r w:rsidRPr="00BA2FBE">
        <w:rPr>
          <w:rStyle w:val="StyleUnderline"/>
          <w:highlight w:val="cyan"/>
        </w:rPr>
        <w:t xml:space="preserve"> a whole</w:t>
      </w:r>
      <w:r w:rsidRPr="00AB0063">
        <w:rPr>
          <w:rStyle w:val="StyleUnderline"/>
        </w:rPr>
        <w:t xml:space="preserve"> </w:t>
      </w:r>
      <w:r w:rsidRPr="00AB0063">
        <w:rPr>
          <w:rStyle w:val="Emphasis"/>
        </w:rPr>
        <w:t xml:space="preserve">interconnected </w:t>
      </w:r>
      <w:r w:rsidRPr="00BA2FBE">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BA2FBE">
        <w:rPr>
          <w:rStyle w:val="Emphasis"/>
          <w:highlight w:val="cyan"/>
        </w:rPr>
        <w:t>heterogeneous network</w:t>
      </w:r>
      <w:r w:rsidRPr="00BA2FBE">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BA2FBE">
        <w:rPr>
          <w:rStyle w:val="StyleUnderline"/>
          <w:highlight w:val="cyan"/>
        </w:rPr>
        <w:t>offers a</w:t>
      </w:r>
      <w:r w:rsidRPr="00AB0063">
        <w:rPr>
          <w:rStyle w:val="StyleUnderline"/>
        </w:rPr>
        <w:t xml:space="preserve"> </w:t>
      </w:r>
      <w:r w:rsidRPr="00BA2FBE">
        <w:rPr>
          <w:rStyle w:val="Emphasis"/>
          <w:highlight w:val="cyan"/>
        </w:rPr>
        <w:t>greater possibility</w:t>
      </w:r>
      <w:r w:rsidRPr="00BA2FBE">
        <w:rPr>
          <w:rStyle w:val="StyleUnderline"/>
          <w:highlight w:val="cyan"/>
        </w:rPr>
        <w:t xml:space="preserve"> of </w:t>
      </w:r>
      <w:r w:rsidRPr="00BA2FBE">
        <w:rPr>
          <w:rStyle w:val="Emphasis"/>
          <w:highlight w:val="cyan"/>
        </w:rPr>
        <w:t>surviving</w:t>
      </w:r>
      <w:r w:rsidRPr="00AB0063">
        <w:rPr>
          <w:rStyle w:val="StyleUnderline"/>
        </w:rPr>
        <w:t xml:space="preserve"> security </w:t>
      </w:r>
      <w:r w:rsidRPr="00BA2FBE">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37A10A9" w14:textId="77777777" w:rsidR="007705CB" w:rsidRPr="00AB0063" w:rsidRDefault="007705CB" w:rsidP="007705CB">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7CDDDF69" w14:textId="77777777" w:rsidR="007705CB" w:rsidRDefault="007705CB" w:rsidP="007705CB">
      <w:pPr>
        <w:rPr>
          <w:rStyle w:val="StyleUnderline"/>
        </w:rPr>
      </w:pPr>
      <w:r w:rsidRPr="00BA2FBE">
        <w:rPr>
          <w:rStyle w:val="StyleUnderline"/>
          <w:highlight w:val="cyan"/>
        </w:rPr>
        <w:t>In</w:t>
      </w:r>
      <w:r w:rsidRPr="000A12DD">
        <w:rPr>
          <w:rStyle w:val="StyleUnderline"/>
        </w:rPr>
        <w:t xml:space="preserve"> the </w:t>
      </w:r>
      <w:r w:rsidRPr="00BA2FBE">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BA2FBE">
        <w:rPr>
          <w:rStyle w:val="StyleUnderline"/>
          <w:highlight w:val="cyan"/>
        </w:rPr>
        <w:t xml:space="preserve">networks are </w:t>
      </w:r>
      <w:r w:rsidRPr="00BA2FBE">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BA2FBE">
        <w:rPr>
          <w:rStyle w:val="StyleUnderline"/>
          <w:highlight w:val="cyan"/>
        </w:rPr>
        <w:t xml:space="preserve">a </w:t>
      </w:r>
      <w:r w:rsidRPr="00BA2FBE">
        <w:rPr>
          <w:rStyle w:val="Emphasis"/>
          <w:highlight w:val="cyan"/>
        </w:rPr>
        <w:t>widespread attack</w:t>
      </w:r>
      <w:r w:rsidRPr="00BA2FBE">
        <w:rPr>
          <w:rStyle w:val="StyleUnderline"/>
          <w:highlight w:val="cyan"/>
        </w:rPr>
        <w:t xml:space="preserve"> could have </w:t>
      </w:r>
      <w:r w:rsidRPr="00BA2FBE">
        <w:rPr>
          <w:rStyle w:val="Emphasis"/>
          <w:highlight w:val="cyan"/>
        </w:rPr>
        <w:t>devastating</w:t>
      </w:r>
      <w:r w:rsidRPr="00BA2FBE">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BA2FBE">
        <w:rPr>
          <w:rStyle w:val="StyleUnderline"/>
          <w:highlight w:val="cyan"/>
        </w:rPr>
        <w:t>monoculture</w:t>
      </w:r>
      <w:r w:rsidRPr="000A12DD">
        <w:rPr>
          <w:rStyle w:val="StyleUnderline"/>
        </w:rPr>
        <w:t xml:space="preserve"> that is </w:t>
      </w:r>
      <w:r w:rsidRPr="00BA2FBE">
        <w:rPr>
          <w:rStyle w:val="StyleUnderline"/>
          <w:highlight w:val="cyan"/>
        </w:rPr>
        <w:t>vulnerable to</w:t>
      </w:r>
      <w:r w:rsidRPr="00AB0063">
        <w:rPr>
          <w:sz w:val="16"/>
        </w:rPr>
        <w:t xml:space="preserve"> so-called “</w:t>
      </w:r>
      <w:r w:rsidRPr="00BA2FBE">
        <w:rPr>
          <w:rStyle w:val="Emphasis"/>
          <w:highlight w:val="cyan"/>
        </w:rPr>
        <w:t>rootkits</w:t>
      </w:r>
      <w:r w:rsidRPr="00BA2FBE">
        <w:rPr>
          <w:sz w:val="16"/>
          <w:highlight w:val="cyan"/>
        </w:rPr>
        <w:t xml:space="preserve">” </w:t>
      </w:r>
      <w:r w:rsidRPr="00BA2FBE">
        <w:rPr>
          <w:rStyle w:val="StyleUnderline"/>
          <w:highlight w:val="cyan"/>
        </w:rPr>
        <w:t xml:space="preserve">or </w:t>
      </w:r>
      <w:r w:rsidRPr="00BA2FBE">
        <w:rPr>
          <w:sz w:val="16"/>
          <w:highlight w:val="cyan"/>
        </w:rPr>
        <w:t>“</w:t>
      </w:r>
      <w:r w:rsidRPr="00BA2FBE">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617C1">
        <w:rPr>
          <w:rStyle w:val="StyleUnderline"/>
        </w:rPr>
        <w:t xml:space="preserve">enable </w:t>
      </w:r>
      <w:r w:rsidRPr="002617C1">
        <w:rPr>
          <w:rStyle w:val="Emphasis"/>
        </w:rPr>
        <w:t>bad actors</w:t>
      </w:r>
      <w:r w:rsidRPr="002617C1">
        <w:rPr>
          <w:rStyle w:val="StyleUnderline"/>
        </w:rPr>
        <w:t xml:space="preserve"> </w:t>
      </w:r>
      <w:r w:rsidRPr="00BA2FBE">
        <w:rPr>
          <w:rStyle w:val="StyleUnderline"/>
          <w:highlight w:val="cyan"/>
        </w:rPr>
        <w:t>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66D0ABF0" w14:textId="77777777" w:rsidR="007705CB" w:rsidRDefault="007705CB" w:rsidP="007705CB"/>
    <w:p w14:paraId="6E610C7F" w14:textId="77777777" w:rsidR="007705CB" w:rsidRDefault="007705CB" w:rsidP="007705CB">
      <w:pPr>
        <w:pStyle w:val="Heading4"/>
      </w:pPr>
      <w:r>
        <w:t>Only maximizing redundancy and diversity prevents devastating attacks from single vulnerabilities.</w:t>
      </w:r>
    </w:p>
    <w:p w14:paraId="1C295D13" w14:textId="77777777" w:rsidR="007705CB" w:rsidRPr="00990073" w:rsidRDefault="007705CB" w:rsidP="007705CB">
      <w:r w:rsidRPr="00990073">
        <w:t xml:space="preserve">Rajiv </w:t>
      </w:r>
      <w:r w:rsidRPr="00990073">
        <w:rPr>
          <w:rStyle w:val="Style13ptBold"/>
        </w:rPr>
        <w:t>Shah 20</w:t>
      </w:r>
      <w:r>
        <w:t>,</w:t>
      </w:r>
      <w:r w:rsidRPr="00990073">
        <w:t xml:space="preserve"> President of the Rockefeller Foundation. Former administrator of the United States Agency for International Development</w:t>
      </w:r>
      <w:r>
        <w:t>, g</w:t>
      </w:r>
      <w:r w:rsidRPr="00990073">
        <w:t>raduate of the University of Michigan and the University of Pennsylvania</w:t>
      </w:r>
      <w:r>
        <w:t>,</w:t>
      </w:r>
      <w:r w:rsidRPr="00990073">
        <w:t xml:space="preserve"> 2020</w:t>
      </w:r>
      <w:r>
        <w:t>,</w:t>
      </w:r>
      <w:r w:rsidRPr="00990073">
        <w:t xml:space="preserve"> “Ensuring a trusted 5G ecosystem of vendors and technology</w:t>
      </w:r>
      <w:r>
        <w:t xml:space="preserve">,” </w:t>
      </w:r>
      <w:r w:rsidRPr="00990073">
        <w:t>https://www.aspi.org.au/report/ensuring-trusted-5g-ecosystem-vendors-and-technology</w:t>
      </w:r>
    </w:p>
    <w:p w14:paraId="79E45BF8" w14:textId="77777777" w:rsidR="007705CB" w:rsidRPr="002239AB" w:rsidRDefault="007705CB" w:rsidP="007705CB">
      <w:pPr>
        <w:rPr>
          <w:sz w:val="16"/>
        </w:rPr>
      </w:pPr>
      <w:r w:rsidRPr="002239AB">
        <w:rPr>
          <w:sz w:val="16"/>
        </w:rPr>
        <w:t xml:space="preserve">Why is cybersecurity seen as so critical for 5G networks? Because </w:t>
      </w:r>
      <w:r w:rsidRPr="00BA2FBE">
        <w:rPr>
          <w:highlight w:val="cyan"/>
          <w:u w:val="single"/>
        </w:rPr>
        <w:t>5G</w:t>
      </w:r>
      <w:r w:rsidRPr="00990073">
        <w:rPr>
          <w:u w:val="single"/>
        </w:rPr>
        <w:t xml:space="preserve"> isn’t just the next natural stage in the evolution of wireless networks</w:t>
      </w:r>
      <w:r w:rsidRPr="002239AB">
        <w:rPr>
          <w:sz w:val="16"/>
        </w:rPr>
        <w:t xml:space="preserve">. </w:t>
      </w:r>
      <w:r w:rsidRPr="00990073">
        <w:rPr>
          <w:u w:val="single"/>
        </w:rPr>
        <w:t>5G</w:t>
      </w:r>
      <w:r w:rsidRPr="002239AB">
        <w:rPr>
          <w:sz w:val="16"/>
        </w:rPr>
        <w:t xml:space="preserve"> is about more than movie downloads. </w:t>
      </w:r>
      <w:r w:rsidRPr="00990073">
        <w:rPr>
          <w:u w:val="single"/>
        </w:rPr>
        <w:t>The likely applications</w:t>
      </w:r>
      <w:r w:rsidRPr="002239AB">
        <w:rPr>
          <w:sz w:val="16"/>
        </w:rPr>
        <w:t xml:space="preserve"> and use cases </w:t>
      </w:r>
      <w:r w:rsidRPr="00BA2FBE">
        <w:rPr>
          <w:highlight w:val="cyan"/>
          <w:u w:val="single"/>
        </w:rPr>
        <w:t>will be</w:t>
      </w:r>
      <w:r w:rsidRPr="00990073">
        <w:rPr>
          <w:u w:val="single"/>
        </w:rPr>
        <w:t>come</w:t>
      </w:r>
      <w:r w:rsidRPr="002239AB">
        <w:rPr>
          <w:sz w:val="16"/>
        </w:rPr>
        <w:t xml:space="preserve"> </w:t>
      </w:r>
      <w:r w:rsidRPr="00BA2FBE">
        <w:rPr>
          <w:rStyle w:val="Emphasis"/>
          <w:highlight w:val="cyan"/>
        </w:rPr>
        <w:t>critical</w:t>
      </w:r>
      <w:r w:rsidRPr="00BA2FBE">
        <w:rPr>
          <w:highlight w:val="cyan"/>
          <w:u w:val="single"/>
        </w:rPr>
        <w:t xml:space="preserve"> to the functioning of </w:t>
      </w:r>
      <w:r w:rsidRPr="00BA2FBE">
        <w:rPr>
          <w:rStyle w:val="Emphasis"/>
          <w:highlight w:val="cyan"/>
        </w:rPr>
        <w:t>governments</w:t>
      </w:r>
      <w:r w:rsidRPr="002239AB">
        <w:rPr>
          <w:sz w:val="16"/>
        </w:rPr>
        <w:t xml:space="preserve">, companies </w:t>
      </w:r>
      <w:r w:rsidRPr="00990073">
        <w:rPr>
          <w:u w:val="single"/>
        </w:rPr>
        <w:t xml:space="preserve">and </w:t>
      </w:r>
      <w:r w:rsidRPr="002239AB">
        <w:rPr>
          <w:rStyle w:val="Emphasis"/>
        </w:rPr>
        <w:t>society</w:t>
      </w:r>
      <w:r w:rsidRPr="002239AB">
        <w:rPr>
          <w:sz w:val="16"/>
        </w:rPr>
        <w:t>, including cyber-physical and safety-critical systems that will rely on the network. Not only do we need to be concerned about the confidentiality of data and users on the network, but we also need to consider the impacts of an attacker potentially compromising the availability and integrity of the systems, including the risks of the attacker being able to take down the whole network at once.</w:t>
      </w:r>
    </w:p>
    <w:p w14:paraId="48A93087" w14:textId="77777777" w:rsidR="007705CB" w:rsidRPr="002239AB" w:rsidRDefault="007705CB" w:rsidP="007705CB">
      <w:pPr>
        <w:rPr>
          <w:sz w:val="16"/>
        </w:rPr>
      </w:pPr>
      <w:r w:rsidRPr="002239AB">
        <w:rPr>
          <w:sz w:val="16"/>
        </w:rPr>
        <w:t>Australian and many other governments have already identified telecommunications networks as critical national infrastructure that’s essential to the effective functioning of society and therefore requiring additional regulation and attention, and it’s easy to understand why.12 In Australia in recent months, we’ve seen the chaos caused by outages of electronic payment (EFTPOS) systems for a few hours, making it impossible for people to buy basic items because they’re unused to carrying cash.13</w:t>
      </w:r>
    </w:p>
    <w:p w14:paraId="1DB79991" w14:textId="77777777" w:rsidR="007705CB" w:rsidRPr="002239AB" w:rsidRDefault="007705CB" w:rsidP="007705CB">
      <w:pPr>
        <w:rPr>
          <w:sz w:val="16"/>
        </w:rPr>
      </w:pPr>
      <w:r w:rsidRPr="002239AB">
        <w:rPr>
          <w:sz w:val="16"/>
        </w:rPr>
        <w:t xml:space="preserve">Now imagine the impact of a smart city suddenly losing all traffic sensor data and the ability to control traffic lights. An attacker could cause major accidents by maliciously changing the data being sent to traffic lights. In fact, </w:t>
      </w:r>
      <w:r w:rsidRPr="00990073">
        <w:rPr>
          <w:u w:val="single"/>
        </w:rPr>
        <w:t>given</w:t>
      </w:r>
      <w:r w:rsidRPr="002239AB">
        <w:rPr>
          <w:sz w:val="16"/>
        </w:rPr>
        <w:t xml:space="preserve"> some of the </w:t>
      </w:r>
      <w:r w:rsidRPr="00990073">
        <w:rPr>
          <w:u w:val="single"/>
        </w:rPr>
        <w:t>potential applications enabled by 5G</w:t>
      </w:r>
      <w:r w:rsidRPr="002239AB">
        <w:rPr>
          <w:sz w:val="16"/>
        </w:rPr>
        <w:t xml:space="preserve">, </w:t>
      </w:r>
      <w:r w:rsidRPr="00990073">
        <w:rPr>
          <w:u w:val="single"/>
        </w:rPr>
        <w:t xml:space="preserve">it could be </w:t>
      </w:r>
      <w:r w:rsidRPr="00BA2FBE">
        <w:rPr>
          <w:highlight w:val="cyan"/>
          <w:u w:val="single"/>
        </w:rPr>
        <w:t xml:space="preserve">possible to cause </w:t>
      </w:r>
      <w:r w:rsidRPr="00BA2FBE">
        <w:rPr>
          <w:rStyle w:val="Emphasis"/>
          <w:highlight w:val="cyan"/>
        </w:rPr>
        <w:t>major disruption</w:t>
      </w:r>
      <w:r w:rsidRPr="00BA2FBE">
        <w:rPr>
          <w:highlight w:val="cyan"/>
          <w:u w:val="single"/>
        </w:rPr>
        <w:t xml:space="preserve"> by</w:t>
      </w:r>
      <w:r w:rsidRPr="00990073">
        <w:rPr>
          <w:u w:val="single"/>
        </w:rPr>
        <w:t xml:space="preserve"> more </w:t>
      </w:r>
      <w:r w:rsidRPr="00BA2FBE">
        <w:rPr>
          <w:rStyle w:val="Emphasis"/>
          <w:highlight w:val="cyan"/>
        </w:rPr>
        <w:t>subtle changes</w:t>
      </w:r>
      <w:r w:rsidRPr="002239AB">
        <w:rPr>
          <w:sz w:val="16"/>
        </w:rPr>
        <w:t>. If applications such as remote driving of vehicles rely on ultra-low latency, what would happen if an attacker introduced a small delay to some or all network traffic?</w:t>
      </w:r>
    </w:p>
    <w:p w14:paraId="278B0015" w14:textId="77777777" w:rsidR="007705CB" w:rsidRPr="002239AB" w:rsidRDefault="007705CB" w:rsidP="007705CB">
      <w:pPr>
        <w:rPr>
          <w:sz w:val="16"/>
        </w:rPr>
      </w:pPr>
      <w:r w:rsidRPr="002239AB">
        <w:rPr>
          <w:sz w:val="16"/>
        </w:rPr>
        <w:t>The increasing importance of the network, combined with the increased risk that a cyber breach will cause major real-world consequences, means that the cybersecurity of 5G networks must be a critical consideration, planned and accounted for from the outset. Risk management approaches should also consider the more sensitive functions that are used by national security and law enforcement authorities, such as compliance with legislation on telecommunications interception and data retention, which may create additional security risks.</w:t>
      </w:r>
    </w:p>
    <w:p w14:paraId="1A8EE625" w14:textId="77777777" w:rsidR="007705CB" w:rsidRPr="002239AB" w:rsidRDefault="007705CB" w:rsidP="007705CB">
      <w:pPr>
        <w:rPr>
          <w:sz w:val="16"/>
        </w:rPr>
      </w:pPr>
      <w:r w:rsidRPr="002239AB">
        <w:rPr>
          <w:sz w:val="16"/>
        </w:rPr>
        <w:t>Building an understanding of 5G security requires integrating security and the 5G network architecture. Both suffer from a major skills gap in Australia14 and globally,15 so we would expect a major shortage of professionals with a detailed understanding of both, exacerbated by the fact that 5G architectures are complex and still evolving.</w:t>
      </w:r>
    </w:p>
    <w:p w14:paraId="771FDBFA" w14:textId="77777777" w:rsidR="007705CB" w:rsidRPr="002239AB" w:rsidRDefault="007705CB" w:rsidP="007705CB">
      <w:pPr>
        <w:rPr>
          <w:sz w:val="16"/>
        </w:rPr>
      </w:pPr>
      <w:r w:rsidRPr="002239AB">
        <w:rPr>
          <w:sz w:val="16"/>
        </w:rPr>
        <w:t>One example is the debates about the separation of the ‘core’ and ‘edge’ components of a 5G network. Can they be effectively segregated so that a threat in the edge can’t affect the core? Australian authorities say they can’t be effectively segregated, whereas UK authorities appear to be suggesting they can. Without getting involved in the details of the debate here, it’s likely that the true answer is that it depends on architectural choices and complex overall system-level interactions. Concepts such as network slicing will make this even more complex. End users are given effective control and exclusive use of an end-to-end slice of the network, and attention will need to be paid to the security safeguards required to minimise the risk of them escaping their own virtual slice and getting access to other parts of the network.</w:t>
      </w:r>
    </w:p>
    <w:p w14:paraId="1C46EB0D" w14:textId="77777777" w:rsidR="007705CB" w:rsidRPr="002239AB" w:rsidRDefault="007705CB" w:rsidP="007705CB">
      <w:pPr>
        <w:rPr>
          <w:sz w:val="16"/>
        </w:rPr>
      </w:pPr>
      <w:r w:rsidRPr="002239AB">
        <w:rPr>
          <w:sz w:val="16"/>
        </w:rPr>
        <w:t>Vendor trust and security</w:t>
      </w:r>
    </w:p>
    <w:p w14:paraId="67B4147B" w14:textId="77777777" w:rsidR="007705CB" w:rsidRPr="002239AB" w:rsidRDefault="007705CB" w:rsidP="007705CB">
      <w:pPr>
        <w:rPr>
          <w:sz w:val="16"/>
        </w:rPr>
      </w:pPr>
      <w:r w:rsidRPr="002239AB">
        <w:rPr>
          <w:sz w:val="16"/>
        </w:rPr>
        <w:t>The issue of vendor trust and security has been prominent in discussions about 5G security. Australia and the US have announced decisions to bar certain vendors, the UK has been formulating a compromise approach,16 (although this seems to be still evolving) and active debates in Europe are seemingly close to reaching a conclusion.</w:t>
      </w:r>
    </w:p>
    <w:p w14:paraId="0282ACD2" w14:textId="77777777" w:rsidR="007705CB" w:rsidRPr="002239AB" w:rsidRDefault="007705CB" w:rsidP="007705CB">
      <w:pPr>
        <w:rPr>
          <w:sz w:val="16"/>
        </w:rPr>
      </w:pPr>
      <w:r w:rsidRPr="002239AB">
        <w:rPr>
          <w:sz w:val="16"/>
        </w:rPr>
        <w:t>The risks from using a particular vendor can be many and varied. Much commentary on the subject talks about hardware ‘backdoors’ being inserted by a vendor at the factory,17 but that’s probably not the biggest issue. In fact, it’s probably an unhealthy focus that can drive the debate onto specific component manufacturers, when the bigger risks probably come higher up the technology stack.</w:t>
      </w:r>
    </w:p>
    <w:p w14:paraId="6A2CAA9C" w14:textId="77777777" w:rsidR="007705CB" w:rsidRPr="002239AB" w:rsidRDefault="007705CB" w:rsidP="007705CB">
      <w:pPr>
        <w:rPr>
          <w:sz w:val="16"/>
        </w:rPr>
      </w:pPr>
      <w:r w:rsidRPr="002239AB">
        <w:rPr>
          <w:sz w:val="16"/>
        </w:rPr>
        <w:t xml:space="preserve">A </w:t>
      </w:r>
      <w:r w:rsidRPr="00990073">
        <w:rPr>
          <w:u w:val="single"/>
        </w:rPr>
        <w:t xml:space="preserve">much more </w:t>
      </w:r>
      <w:r w:rsidRPr="00BA2FBE">
        <w:rPr>
          <w:highlight w:val="cyan"/>
          <w:u w:val="single"/>
        </w:rPr>
        <w:t>worrying</w:t>
      </w:r>
      <w:r w:rsidRPr="00990073">
        <w:rPr>
          <w:u w:val="single"/>
        </w:rPr>
        <w:t xml:space="preserve"> vendor </w:t>
      </w:r>
      <w:r w:rsidRPr="00BA2FBE">
        <w:rPr>
          <w:rStyle w:val="Emphasis"/>
          <w:highlight w:val="cyan"/>
        </w:rPr>
        <w:t>risk occurs</w:t>
      </w:r>
      <w:r w:rsidRPr="00BA2FBE">
        <w:rPr>
          <w:highlight w:val="cyan"/>
          <w:u w:val="single"/>
        </w:rPr>
        <w:t xml:space="preserve"> when carriers are</w:t>
      </w:r>
      <w:r w:rsidRPr="00990073">
        <w:rPr>
          <w:u w:val="single"/>
        </w:rPr>
        <w:t xml:space="preserve"> critically </w:t>
      </w:r>
      <w:r w:rsidRPr="00BA2FBE">
        <w:rPr>
          <w:rStyle w:val="Emphasis"/>
          <w:highlight w:val="cyan"/>
        </w:rPr>
        <w:t>dependent</w:t>
      </w:r>
      <w:r w:rsidRPr="00BA2FBE">
        <w:rPr>
          <w:highlight w:val="cyan"/>
          <w:u w:val="single"/>
        </w:rPr>
        <w:t xml:space="preserve"> on vendors for maintaining</w:t>
      </w:r>
      <w:r w:rsidRPr="00990073">
        <w:rPr>
          <w:u w:val="single"/>
        </w:rPr>
        <w:t xml:space="preserve"> the quality of </w:t>
      </w:r>
      <w:r w:rsidRPr="00BA2FBE">
        <w:rPr>
          <w:rStyle w:val="Emphasis"/>
          <w:highlight w:val="cyan"/>
        </w:rPr>
        <w:t>service</w:t>
      </w:r>
      <w:r w:rsidRPr="002239AB">
        <w:rPr>
          <w:sz w:val="16"/>
        </w:rPr>
        <w:t xml:space="preserve"> and so give the vendors access to the live network for support and maintenance. The nature of 5G networks as ‘software defined everything’ also means that there are security risks throughout the network that can be hidden in the complexity of software—vulnerabilities that are deliberately introduced by the vendor, or that come from genuine errors and oversights.</w:t>
      </w:r>
    </w:p>
    <w:p w14:paraId="4E9A16F6" w14:textId="77777777" w:rsidR="007705CB" w:rsidRPr="002239AB" w:rsidRDefault="007705CB" w:rsidP="007705CB">
      <w:pPr>
        <w:rPr>
          <w:sz w:val="16"/>
        </w:rPr>
      </w:pPr>
      <w:r w:rsidRPr="002239AB">
        <w:rPr>
          <w:sz w:val="16"/>
        </w:rPr>
        <w:t>Different vendors have different approaches to and cultures of security. The extent to which they use approaches such as secure software development, system integrity validation and third-party supplier checks can be a useful guide, as well as their approach to the reporting and patching of security issues.</w:t>
      </w:r>
    </w:p>
    <w:p w14:paraId="086FC89E" w14:textId="77777777" w:rsidR="007705CB" w:rsidRPr="002239AB" w:rsidRDefault="007705CB" w:rsidP="007705CB">
      <w:pPr>
        <w:rPr>
          <w:sz w:val="16"/>
        </w:rPr>
      </w:pPr>
      <w:r w:rsidRPr="002239AB">
        <w:rPr>
          <w:sz w:val="16"/>
        </w:rPr>
        <w:t xml:space="preserve">However, the control and ownership of vendors, in particular those from nation-states in which companies may be subject to extrajudicial direction, has, to date, been the main criterion used to measure vendor risk.18 This should be broadened to consider all sources of risk. As well as foreign ownership and control, </w:t>
      </w:r>
      <w:r w:rsidRPr="00990073">
        <w:rPr>
          <w:u w:val="single"/>
        </w:rPr>
        <w:t xml:space="preserve">vendor </w:t>
      </w:r>
      <w:r w:rsidRPr="00BA2FBE">
        <w:rPr>
          <w:highlight w:val="cyan"/>
          <w:u w:val="single"/>
        </w:rPr>
        <w:t>threats</w:t>
      </w:r>
      <w:r w:rsidRPr="00990073">
        <w:rPr>
          <w:u w:val="single"/>
        </w:rPr>
        <w:t xml:space="preserve"> can come from</w:t>
      </w:r>
      <w:r w:rsidRPr="002239AB">
        <w:rPr>
          <w:sz w:val="16"/>
        </w:rPr>
        <w:t xml:space="preserve"> insiders, such as rogue employees, even in a vendor from a trusted country, </w:t>
      </w:r>
      <w:r w:rsidRPr="00990073">
        <w:rPr>
          <w:u w:val="single"/>
        </w:rPr>
        <w:t>and</w:t>
      </w:r>
      <w:r w:rsidRPr="002239AB">
        <w:rPr>
          <w:sz w:val="16"/>
        </w:rPr>
        <w:t xml:space="preserve"> also </w:t>
      </w:r>
      <w:r w:rsidRPr="00BA2FBE">
        <w:rPr>
          <w:highlight w:val="cyan"/>
          <w:u w:val="single"/>
        </w:rPr>
        <w:t xml:space="preserve">depend on the </w:t>
      </w:r>
      <w:r w:rsidRPr="00BA2FBE">
        <w:rPr>
          <w:rStyle w:val="Emphasis"/>
          <w:highlight w:val="cyan"/>
        </w:rPr>
        <w:t>quality</w:t>
      </w:r>
      <w:r w:rsidRPr="00BA2FBE">
        <w:rPr>
          <w:highlight w:val="cyan"/>
          <w:u w:val="single"/>
        </w:rPr>
        <w:t xml:space="preserve"> of the </w:t>
      </w:r>
      <w:r w:rsidRPr="002617C1">
        <w:rPr>
          <w:rStyle w:val="Emphasis"/>
        </w:rPr>
        <w:t xml:space="preserve">security </w:t>
      </w:r>
      <w:r w:rsidRPr="00BA2FBE">
        <w:rPr>
          <w:rStyle w:val="Emphasis"/>
          <w:highlight w:val="cyan"/>
        </w:rPr>
        <w:t>culture</w:t>
      </w:r>
      <w:r w:rsidRPr="00BA2FBE">
        <w:rPr>
          <w:highlight w:val="cyan"/>
          <w:u w:val="single"/>
        </w:rPr>
        <w:t xml:space="preserve"> </w:t>
      </w:r>
      <w:r w:rsidRPr="002617C1">
        <w:rPr>
          <w:u w:val="single"/>
        </w:rPr>
        <w:t xml:space="preserve">and </w:t>
      </w:r>
      <w:r w:rsidRPr="002617C1">
        <w:rPr>
          <w:rStyle w:val="Emphasis"/>
        </w:rPr>
        <w:t>secure-by-design</w:t>
      </w:r>
      <w:r w:rsidRPr="002617C1">
        <w:rPr>
          <w:u w:val="single"/>
        </w:rPr>
        <w:t xml:space="preserve"> </w:t>
      </w:r>
      <w:r w:rsidRPr="002617C1">
        <w:rPr>
          <w:rStyle w:val="Emphasis"/>
        </w:rPr>
        <w:t>approaches</w:t>
      </w:r>
      <w:r w:rsidRPr="00990073">
        <w:rPr>
          <w:u w:val="single"/>
        </w:rPr>
        <w:t xml:space="preserve"> used by a vendor</w:t>
      </w:r>
      <w:r w:rsidRPr="002239AB">
        <w:rPr>
          <w:sz w:val="16"/>
        </w:rPr>
        <w:t>. This leads to a spectrum of vendor risk levels that can be used to guide appropriate treatments. </w:t>
      </w:r>
    </w:p>
    <w:p w14:paraId="4370026E" w14:textId="77777777" w:rsidR="007705CB" w:rsidRPr="002239AB" w:rsidRDefault="007705CB" w:rsidP="007705CB">
      <w:pPr>
        <w:rPr>
          <w:sz w:val="16"/>
        </w:rPr>
      </w:pPr>
      <w:r w:rsidRPr="002239AB">
        <w:rPr>
          <w:sz w:val="16"/>
        </w:rPr>
        <w:t xml:space="preserve">We can sensibly decide to exclude very high risk vendors, </w:t>
      </w:r>
      <w:r w:rsidRPr="00990073">
        <w:rPr>
          <w:u w:val="single"/>
        </w:rPr>
        <w:t xml:space="preserve">but since </w:t>
      </w:r>
      <w:r w:rsidRPr="00BA2FBE">
        <w:rPr>
          <w:rStyle w:val="Emphasis"/>
          <w:highlight w:val="cyan"/>
        </w:rPr>
        <w:t>no vendor</w:t>
      </w:r>
      <w:r w:rsidRPr="00BA2FBE">
        <w:rPr>
          <w:highlight w:val="cyan"/>
          <w:u w:val="single"/>
        </w:rPr>
        <w:t xml:space="preserve"> will be </w:t>
      </w:r>
      <w:r w:rsidRPr="00BA2FBE">
        <w:rPr>
          <w:rStyle w:val="Emphasis"/>
          <w:highlight w:val="cyan"/>
        </w:rPr>
        <w:t>zero-risk</w:t>
      </w:r>
      <w:r w:rsidRPr="002239AB">
        <w:rPr>
          <w:rStyle w:val="Emphasis"/>
        </w:rPr>
        <w:t>,</w:t>
      </w:r>
      <w:r w:rsidRPr="002239AB">
        <w:rPr>
          <w:sz w:val="16"/>
        </w:rPr>
        <w:t xml:space="preserve"> </w:t>
      </w:r>
      <w:r w:rsidRPr="00990073">
        <w:rPr>
          <w:u w:val="single"/>
        </w:rPr>
        <w:t xml:space="preserve">other </w:t>
      </w:r>
      <w:r w:rsidRPr="00BA2FBE">
        <w:rPr>
          <w:rStyle w:val="Emphasis"/>
          <w:highlight w:val="cyan"/>
        </w:rPr>
        <w:t>mitigation measures</w:t>
      </w:r>
      <w:r w:rsidRPr="00BA2FBE">
        <w:rPr>
          <w:highlight w:val="cyan"/>
          <w:u w:val="single"/>
        </w:rPr>
        <w:t xml:space="preserve"> </w:t>
      </w:r>
      <w:r w:rsidRPr="002617C1">
        <w:rPr>
          <w:u w:val="single"/>
        </w:rPr>
        <w:t xml:space="preserve">will be </w:t>
      </w:r>
      <w:r w:rsidRPr="00BA2FBE">
        <w:rPr>
          <w:highlight w:val="cyan"/>
          <w:u w:val="single"/>
        </w:rPr>
        <w:t>needed</w:t>
      </w:r>
      <w:r w:rsidRPr="002239AB">
        <w:rPr>
          <w:sz w:val="16"/>
        </w:rPr>
        <w:t xml:space="preserve"> in addition. While, given the criticality of 5G networks, we should impose a high standard of cybersecurity control and risk management across the network even for the lowest risk vendors, additional measures may be needed for intermediate levels. It’s important that carriers understand these requirements and can factor the different security costs into their procurement decisions (so potentially avoiding the incentive to simply choose the cheapest supplier who isn’t excluded due to being very high risk).</w:t>
      </w:r>
    </w:p>
    <w:p w14:paraId="3B1A162B" w14:textId="77777777" w:rsidR="007705CB" w:rsidRPr="002239AB" w:rsidRDefault="007705CB" w:rsidP="007705CB">
      <w:pPr>
        <w:rPr>
          <w:sz w:val="16"/>
        </w:rPr>
      </w:pPr>
      <w:r w:rsidRPr="002239AB">
        <w:rPr>
          <w:sz w:val="16"/>
        </w:rPr>
        <w:t>Independent testing of vendor equipment may be of some use to assess and mitigate risk (see, for example the Huawei testing facility set up and used by the UK over the past few years), but it’s not just a matter of testing the product from the factory. For any software components, each new release will require retesting, and in a 5G world the software becomes the most critical layer. The public reports from the UK testing facility19 show a series of damning findings and a lack of any assurance that identified flaws are resolved effectively. This means that, at best, this approach can be only a small part of a broader strategy.</w:t>
      </w:r>
    </w:p>
    <w:p w14:paraId="72D15226" w14:textId="77777777" w:rsidR="007705CB" w:rsidRPr="002239AB" w:rsidRDefault="007705CB" w:rsidP="007705CB">
      <w:pPr>
        <w:rPr>
          <w:sz w:val="16"/>
        </w:rPr>
      </w:pPr>
      <w:r w:rsidRPr="002239AB">
        <w:rPr>
          <w:sz w:val="16"/>
        </w:rPr>
        <w:t>In some cases, architectural approaches can be used to mitigate the risk. For example, end-to-end encryption could be used to mitigate the risk that particular network equipment could have unnecessary access to user details and data on the network. However, if we look at the risk of an adversary seeking to completely disable a network, the vendor risk is much greater, as ultimately the end-to-end network works only if every component in the chain is working—RAN, core access and routing.</w:t>
      </w:r>
    </w:p>
    <w:p w14:paraId="63497689" w14:textId="77777777" w:rsidR="007705CB" w:rsidRPr="00990073" w:rsidRDefault="007705CB" w:rsidP="007705CB">
      <w:pPr>
        <w:rPr>
          <w:u w:val="single"/>
        </w:rPr>
      </w:pPr>
      <w:r w:rsidRPr="00990073">
        <w:rPr>
          <w:u w:val="single"/>
        </w:rPr>
        <w:t xml:space="preserve">This means </w:t>
      </w:r>
      <w:r w:rsidRPr="00BA2FBE">
        <w:rPr>
          <w:highlight w:val="cyan"/>
          <w:u w:val="single"/>
        </w:rPr>
        <w:t>it isn’t just a matter of</w:t>
      </w:r>
      <w:r w:rsidRPr="00990073">
        <w:rPr>
          <w:u w:val="single"/>
        </w:rPr>
        <w:t xml:space="preserve"> assessing and</w:t>
      </w:r>
      <w:r w:rsidRPr="002239AB">
        <w:rPr>
          <w:sz w:val="16"/>
        </w:rPr>
        <w:t xml:space="preserve"> </w:t>
      </w:r>
      <w:r w:rsidRPr="00BA2FBE">
        <w:rPr>
          <w:highlight w:val="cyan"/>
          <w:u w:val="single"/>
        </w:rPr>
        <w:t>using a vendor with</w:t>
      </w:r>
      <w:r w:rsidRPr="002239AB">
        <w:rPr>
          <w:u w:val="single"/>
        </w:rPr>
        <w:t xml:space="preserve"> an </w:t>
      </w:r>
      <w:r w:rsidRPr="00BA2FBE">
        <w:rPr>
          <w:rStyle w:val="Emphasis"/>
          <w:highlight w:val="cyan"/>
        </w:rPr>
        <w:t>acceptable</w:t>
      </w:r>
      <w:r w:rsidRPr="002239AB">
        <w:rPr>
          <w:rStyle w:val="Emphasis"/>
        </w:rPr>
        <w:t xml:space="preserve"> level</w:t>
      </w:r>
      <w:r w:rsidRPr="002239AB">
        <w:rPr>
          <w:u w:val="single"/>
        </w:rPr>
        <w:t xml:space="preserve"> of </w:t>
      </w:r>
      <w:r w:rsidRPr="00BA2FBE">
        <w:rPr>
          <w:highlight w:val="cyan"/>
          <w:u w:val="single"/>
        </w:rPr>
        <w:t>risk.</w:t>
      </w:r>
      <w:r w:rsidRPr="002239AB">
        <w:rPr>
          <w:u w:val="single"/>
        </w:rPr>
        <w:t xml:space="preserve"> Any farmer will tell you to </w:t>
      </w:r>
      <w:r w:rsidRPr="002617C1">
        <w:rPr>
          <w:u w:val="single"/>
        </w:rPr>
        <w:t xml:space="preserve">avoid </w:t>
      </w:r>
      <w:r w:rsidRPr="002617C1">
        <w:rPr>
          <w:rStyle w:val="Emphasis"/>
        </w:rPr>
        <w:t>monoculture</w:t>
      </w:r>
      <w:r w:rsidRPr="00990073">
        <w:rPr>
          <w:u w:val="single"/>
        </w:rPr>
        <w:t>—</w:t>
      </w:r>
      <w:r w:rsidRPr="00BA2FBE">
        <w:rPr>
          <w:highlight w:val="cyan"/>
          <w:u w:val="single"/>
        </w:rPr>
        <w:t>growing</w:t>
      </w:r>
      <w:r w:rsidRPr="00990073">
        <w:rPr>
          <w:u w:val="single"/>
        </w:rPr>
        <w:t xml:space="preserve"> just </w:t>
      </w:r>
      <w:r w:rsidRPr="00BA2FBE">
        <w:rPr>
          <w:rStyle w:val="Emphasis"/>
          <w:highlight w:val="cyan"/>
        </w:rPr>
        <w:t>one crop</w:t>
      </w:r>
      <w:r w:rsidRPr="00BA2FBE">
        <w:rPr>
          <w:highlight w:val="cyan"/>
          <w:u w:val="single"/>
        </w:rPr>
        <w:t xml:space="preserve"> means</w:t>
      </w:r>
      <w:r w:rsidRPr="00990073">
        <w:rPr>
          <w:u w:val="single"/>
        </w:rPr>
        <w:t xml:space="preserve"> that </w:t>
      </w:r>
      <w:r w:rsidRPr="00BA2FBE">
        <w:rPr>
          <w:rStyle w:val="Emphasis"/>
          <w:highlight w:val="cyan"/>
        </w:rPr>
        <w:t>one disease</w:t>
      </w:r>
      <w:r w:rsidRPr="00BA2FBE">
        <w:rPr>
          <w:highlight w:val="cyan"/>
          <w:u w:val="single"/>
        </w:rPr>
        <w:t xml:space="preserve"> can </w:t>
      </w:r>
      <w:r w:rsidRPr="00BA2FBE">
        <w:rPr>
          <w:rStyle w:val="Emphasis"/>
          <w:highlight w:val="cyan"/>
        </w:rPr>
        <w:t>wipe you out</w:t>
      </w:r>
      <w:r w:rsidRPr="002239AB">
        <w:rPr>
          <w:u w:val="single"/>
        </w:rPr>
        <w:t xml:space="preserve"> </w:t>
      </w:r>
      <w:r w:rsidRPr="00990073">
        <w:rPr>
          <w:u w:val="single"/>
        </w:rPr>
        <w:t>overnight</w:t>
      </w:r>
      <w:r w:rsidRPr="002239AB">
        <w:rPr>
          <w:sz w:val="16"/>
        </w:rPr>
        <w:t xml:space="preserve">. </w:t>
      </w:r>
      <w:r w:rsidRPr="00990073">
        <w:rPr>
          <w:u w:val="single"/>
        </w:rPr>
        <w:t xml:space="preserve">Similarly, </w:t>
      </w:r>
      <w:r w:rsidRPr="002617C1">
        <w:rPr>
          <w:u w:val="single"/>
        </w:rPr>
        <w:t>if</w:t>
      </w:r>
      <w:r w:rsidRPr="00BA2FBE">
        <w:rPr>
          <w:highlight w:val="cyan"/>
          <w:u w:val="single"/>
        </w:rPr>
        <w:t xml:space="preserve"> a network </w:t>
      </w:r>
      <w:r w:rsidRPr="002617C1">
        <w:rPr>
          <w:u w:val="single"/>
        </w:rPr>
        <w:t xml:space="preserve">is </w:t>
      </w:r>
      <w:r w:rsidRPr="00BA2FBE">
        <w:rPr>
          <w:highlight w:val="cyan"/>
          <w:u w:val="single"/>
        </w:rPr>
        <w:t xml:space="preserve">dependent on a </w:t>
      </w:r>
      <w:r w:rsidRPr="00BA2FBE">
        <w:rPr>
          <w:rStyle w:val="Emphasis"/>
          <w:highlight w:val="cyan"/>
        </w:rPr>
        <w:t>single vendor</w:t>
      </w:r>
      <w:r w:rsidRPr="00BA2FBE">
        <w:rPr>
          <w:highlight w:val="cyan"/>
          <w:u w:val="single"/>
        </w:rPr>
        <w:t xml:space="preserve"> </w:t>
      </w:r>
      <w:r w:rsidRPr="002617C1">
        <w:rPr>
          <w:u w:val="single"/>
        </w:rPr>
        <w:t>and a vulnerability is found</w:t>
      </w:r>
      <w:r w:rsidRPr="002239AB">
        <w:rPr>
          <w:sz w:val="16"/>
        </w:rPr>
        <w:t xml:space="preserve">, the vendor becomes untrusted for some reason or the company collapses, </w:t>
      </w:r>
      <w:r w:rsidRPr="00BA2FBE">
        <w:rPr>
          <w:highlight w:val="cyan"/>
          <w:u w:val="single"/>
        </w:rPr>
        <w:t>the equipment will be</w:t>
      </w:r>
      <w:r w:rsidRPr="00990073">
        <w:rPr>
          <w:u w:val="single"/>
        </w:rPr>
        <w:t xml:space="preserve"> almost </w:t>
      </w:r>
      <w:r w:rsidRPr="00BA2FBE">
        <w:rPr>
          <w:rStyle w:val="Emphasis"/>
          <w:highlight w:val="cyan"/>
        </w:rPr>
        <w:t>impossible to replace</w:t>
      </w:r>
      <w:r w:rsidRPr="00BA2FBE">
        <w:rPr>
          <w:highlight w:val="cyan"/>
          <w:u w:val="single"/>
        </w:rPr>
        <w:t xml:space="preserve">, and </w:t>
      </w:r>
      <w:r w:rsidRPr="00BA2FBE">
        <w:rPr>
          <w:rStyle w:val="Emphasis"/>
          <w:highlight w:val="cyan"/>
        </w:rPr>
        <w:t>entire networks</w:t>
      </w:r>
      <w:r w:rsidRPr="00990073">
        <w:rPr>
          <w:u w:val="single"/>
        </w:rPr>
        <w:t xml:space="preserve"> can </w:t>
      </w:r>
      <w:r w:rsidRPr="00BA2FBE">
        <w:rPr>
          <w:highlight w:val="cyan"/>
          <w:u w:val="single"/>
        </w:rPr>
        <w:t xml:space="preserve">become </w:t>
      </w:r>
      <w:r w:rsidRPr="00BA2FBE">
        <w:rPr>
          <w:rStyle w:val="Emphasis"/>
          <w:highlight w:val="cyan"/>
        </w:rPr>
        <w:t>at risk overnight</w:t>
      </w:r>
      <w:r w:rsidRPr="00BA2FBE">
        <w:rPr>
          <w:highlight w:val="cyan"/>
          <w:u w:val="single"/>
        </w:rPr>
        <w:t>.</w:t>
      </w:r>
    </w:p>
    <w:p w14:paraId="145553FE" w14:textId="77777777" w:rsidR="007705CB" w:rsidRPr="00990073" w:rsidRDefault="007705CB" w:rsidP="007705CB">
      <w:pPr>
        <w:rPr>
          <w:u w:val="single"/>
        </w:rPr>
      </w:pPr>
      <w:r w:rsidRPr="002239AB">
        <w:rPr>
          <w:sz w:val="16"/>
        </w:rPr>
        <w:t xml:space="preserve">Therefore, as well as vendor trust, </w:t>
      </w:r>
      <w:r w:rsidRPr="00BA2FBE">
        <w:rPr>
          <w:highlight w:val="cyan"/>
          <w:u w:val="single"/>
        </w:rPr>
        <w:t>we need to ensure</w:t>
      </w:r>
      <w:r w:rsidRPr="00990073">
        <w:rPr>
          <w:u w:val="single"/>
        </w:rPr>
        <w:t xml:space="preserve"> vendor </w:t>
      </w:r>
      <w:r w:rsidRPr="00BA2FBE">
        <w:rPr>
          <w:rStyle w:val="Emphasis"/>
          <w:highlight w:val="cyan"/>
        </w:rPr>
        <w:t>diversity</w:t>
      </w:r>
      <w:r w:rsidRPr="00BA2FBE">
        <w:rPr>
          <w:highlight w:val="cyan"/>
          <w:u w:val="single"/>
        </w:rPr>
        <w:t xml:space="preserve"> and </w:t>
      </w:r>
      <w:r w:rsidRPr="00BA2FBE">
        <w:rPr>
          <w:rStyle w:val="Emphasis"/>
          <w:highlight w:val="cyan"/>
        </w:rPr>
        <w:t>redundancy</w:t>
      </w:r>
      <w:r w:rsidRPr="002239AB">
        <w:rPr>
          <w:rStyle w:val="Emphasis"/>
        </w:rPr>
        <w:t xml:space="preserve"> in design</w:t>
      </w:r>
      <w:r w:rsidRPr="00990073">
        <w:rPr>
          <w:u w:val="single"/>
        </w:rPr>
        <w:t>.</w:t>
      </w:r>
    </w:p>
    <w:p w14:paraId="2883F22B" w14:textId="77777777" w:rsidR="007705CB" w:rsidRPr="002239AB" w:rsidRDefault="007705CB" w:rsidP="007705CB">
      <w:pPr>
        <w:rPr>
          <w:rStyle w:val="Emphasis"/>
        </w:rPr>
      </w:pPr>
      <w:r w:rsidRPr="002239AB">
        <w:rPr>
          <w:sz w:val="16"/>
        </w:rPr>
        <w:t xml:space="preserve">Operators need to have confidence that multiple vendors’ equipment can interoperate, and ideally have multiple vendors’ systems in service for each major function. This will provide resilience and options to reduce dependence on a particular vendor if circumstances change. In a given carrier’s network, there should be at least two vendors for each key equipment type, and across the market there should be four or more viable suppliers considered acceptable to use. These are bare minimums from a competition policy and resilience perspective; </w:t>
      </w:r>
      <w:r w:rsidRPr="002617C1">
        <w:rPr>
          <w:u w:val="single"/>
        </w:rPr>
        <w:t xml:space="preserve">from a long-term </w:t>
      </w:r>
      <w:r w:rsidRPr="002617C1">
        <w:rPr>
          <w:rStyle w:val="Emphasis"/>
        </w:rPr>
        <w:t>resilience</w:t>
      </w:r>
      <w:r w:rsidRPr="002617C1">
        <w:rPr>
          <w:u w:val="single"/>
        </w:rPr>
        <w:t xml:space="preserve"> point of view</w:t>
      </w:r>
      <w:r w:rsidRPr="00BA2FBE">
        <w:rPr>
          <w:highlight w:val="cyan"/>
          <w:u w:val="single"/>
        </w:rPr>
        <w:t xml:space="preserve">, there should be </w:t>
      </w:r>
      <w:r w:rsidRPr="00BA2FBE">
        <w:rPr>
          <w:rStyle w:val="Emphasis"/>
          <w:highlight w:val="cyan"/>
        </w:rPr>
        <w:t>as many</w:t>
      </w:r>
      <w:r w:rsidRPr="00BA2FBE">
        <w:rPr>
          <w:highlight w:val="cyan"/>
          <w:u w:val="single"/>
        </w:rPr>
        <w:t xml:space="preserve"> vendors as possible</w:t>
      </w:r>
      <w:r w:rsidRPr="00990073">
        <w:rPr>
          <w:u w:val="single"/>
        </w:rPr>
        <w:t xml:space="preserve">, subject to ensuring that </w:t>
      </w:r>
      <w:r w:rsidRPr="001440C5">
        <w:rPr>
          <w:u w:val="single"/>
        </w:rPr>
        <w:t xml:space="preserve">each has critical mass and is </w:t>
      </w:r>
      <w:r w:rsidRPr="001440C5">
        <w:rPr>
          <w:rStyle w:val="Emphasis"/>
        </w:rPr>
        <w:t>commercially sustainable</w:t>
      </w:r>
      <w:r w:rsidRPr="001440C5">
        <w:rPr>
          <w:u w:val="single"/>
        </w:rPr>
        <w:t xml:space="preserve"> </w:t>
      </w:r>
      <w:r w:rsidRPr="002617C1">
        <w:rPr>
          <w:u w:val="single"/>
        </w:rPr>
        <w:t xml:space="preserve">in the </w:t>
      </w:r>
      <w:r w:rsidRPr="002617C1">
        <w:rPr>
          <w:rStyle w:val="Emphasis"/>
        </w:rPr>
        <w:t>long term.</w:t>
      </w:r>
    </w:p>
    <w:p w14:paraId="68EE2C9E" w14:textId="77777777" w:rsidR="007705CB" w:rsidRPr="00990073" w:rsidRDefault="007705CB" w:rsidP="007705CB"/>
    <w:p w14:paraId="143290CD" w14:textId="77777777" w:rsidR="007705CB" w:rsidRDefault="007705CB" w:rsidP="007705CB">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2E9D56C" w14:textId="77777777" w:rsidR="007705CB" w:rsidRPr="00E83D13" w:rsidRDefault="007705CB" w:rsidP="007705CB">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FAD7EFB" w14:textId="77777777" w:rsidR="007705CB" w:rsidRPr="007A7F37" w:rsidRDefault="007705CB" w:rsidP="007705CB">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BA2FBE">
        <w:rPr>
          <w:rStyle w:val="StyleUnderline"/>
          <w:highlight w:val="cyan"/>
        </w:rPr>
        <w:t>the</w:t>
      </w:r>
      <w:r w:rsidRPr="007A7F37">
        <w:rPr>
          <w:sz w:val="16"/>
        </w:rPr>
        <w:t xml:space="preserve"> U.S. </w:t>
      </w:r>
      <w:r w:rsidRPr="00E83D13">
        <w:rPr>
          <w:rStyle w:val="StyleUnderline"/>
        </w:rPr>
        <w:t xml:space="preserve">power </w:t>
      </w:r>
      <w:r w:rsidRPr="00BA2FBE">
        <w:rPr>
          <w:rStyle w:val="StyleUnderline"/>
          <w:highlight w:val="cyan"/>
        </w:rPr>
        <w:t>grid</w:t>
      </w:r>
      <w:r w:rsidRPr="007A7F37">
        <w:rPr>
          <w:sz w:val="16"/>
        </w:rPr>
        <w:t xml:space="preserve">, the backbone of the energy sector, is built upon an aging skeleton that </w:t>
      </w:r>
      <w:r w:rsidRPr="00BA2FBE">
        <w:rPr>
          <w:rStyle w:val="StyleUnderline"/>
          <w:highlight w:val="cyan"/>
        </w:rPr>
        <w:t>is</w:t>
      </w:r>
      <w:r w:rsidRPr="00E83D13">
        <w:rPr>
          <w:rStyle w:val="StyleUnderline"/>
        </w:rPr>
        <w:t xml:space="preserve"> becoming </w:t>
      </w:r>
      <w:r w:rsidRPr="00BA2FBE">
        <w:rPr>
          <w:rStyle w:val="StyleUnderline"/>
          <w:highlight w:val="cyan"/>
        </w:rPr>
        <w:t xml:space="preserve">increasingly </w:t>
      </w:r>
      <w:r w:rsidRPr="00BA2FBE">
        <w:rPr>
          <w:rStyle w:val="Emphasis"/>
          <w:highlight w:val="cyan"/>
        </w:rPr>
        <w:t>vulnerable</w:t>
      </w:r>
      <w:r w:rsidRPr="007A7F37">
        <w:rPr>
          <w:sz w:val="16"/>
        </w:rPr>
        <w:t xml:space="preserve"> every day. Whether </w:t>
      </w:r>
      <w:r w:rsidRPr="00BA2FBE">
        <w:rPr>
          <w:rStyle w:val="StyleUnderline"/>
          <w:highlight w:val="cyan"/>
        </w:rPr>
        <w:t xml:space="preserve">from terrorists </w:t>
      </w:r>
      <w:r w:rsidRPr="002617C1">
        <w:rPr>
          <w:rStyle w:val="StyleUnderline"/>
        </w:rPr>
        <w:t>or nation-states like</w:t>
      </w:r>
      <w:r w:rsidRPr="00BA2FBE">
        <w:rPr>
          <w:rStyle w:val="StyleUnderline"/>
          <w:highlight w:val="cyan"/>
        </w:rPr>
        <w:t xml:space="preserve"> Russia and China</w:t>
      </w:r>
      <w:r w:rsidRPr="007A7F37">
        <w:rPr>
          <w:sz w:val="16"/>
        </w:rPr>
        <w:t xml:space="preserve">, </w:t>
      </w:r>
      <w:r w:rsidRPr="00E83D13">
        <w:rPr>
          <w:rStyle w:val="StyleUnderline"/>
        </w:rPr>
        <w:t xml:space="preserve">the power grid is susceptible </w:t>
      </w:r>
      <w:r w:rsidRPr="00BA2FBE">
        <w:rPr>
          <w:rStyle w:val="StyleUnderline"/>
          <w:highlight w:val="cyan"/>
        </w:rPr>
        <w:t>to</w:t>
      </w:r>
      <w:r w:rsidRPr="007A7F37">
        <w:rPr>
          <w:sz w:val="16"/>
        </w:rPr>
        <w:t xml:space="preserve"> not just physical attacks, but also to </w:t>
      </w:r>
      <w:r w:rsidRPr="00BA2FBE">
        <w:rPr>
          <w:rStyle w:val="Emphasis"/>
          <w:highlight w:val="cyan"/>
        </w:rPr>
        <w:t>cyber</w:t>
      </w:r>
      <w:r w:rsidRPr="00BA2FBE">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0DED28A5" w14:textId="77777777" w:rsidR="007705CB" w:rsidRPr="007A7F37" w:rsidRDefault="007705CB" w:rsidP="007705CB">
      <w:pPr>
        <w:rPr>
          <w:sz w:val="16"/>
        </w:rPr>
      </w:pPr>
      <w:r w:rsidRPr="007A7F37">
        <w:rPr>
          <w:sz w:val="16"/>
        </w:rPr>
        <w:t xml:space="preserve">Since Sept. 11, 2001, terrorism on U.S. soil has been at the forefront of American consciousness. </w:t>
      </w:r>
      <w:r w:rsidRPr="00BA2FBE">
        <w:rPr>
          <w:rStyle w:val="StyleUnderline"/>
          <w:highlight w:val="cyan"/>
        </w:rPr>
        <w:t>C</w:t>
      </w:r>
      <w:r w:rsidRPr="002617C1">
        <w:rPr>
          <w:rStyle w:val="StyleUnderline"/>
        </w:rPr>
        <w:t>ritical</w:t>
      </w:r>
      <w:r w:rsidRPr="00BA2FBE">
        <w:rPr>
          <w:rStyle w:val="StyleUnderline"/>
          <w:highlight w:val="cyan"/>
        </w:rPr>
        <w:t xml:space="preserve"> i</w:t>
      </w:r>
      <w:r w:rsidRPr="002617C1">
        <w:rPr>
          <w:rStyle w:val="StyleUnderline"/>
        </w:rPr>
        <w:t xml:space="preserve">nfrastructure </w:t>
      </w:r>
      <w:r w:rsidRPr="00BA2FBE">
        <w:rPr>
          <w:rStyle w:val="StyleUnderline"/>
          <w:highlight w:val="cyan"/>
        </w:rPr>
        <w:t xml:space="preserve">provides an </w:t>
      </w:r>
      <w:r w:rsidRPr="00BA2FBE">
        <w:rPr>
          <w:rStyle w:val="Emphasis"/>
          <w:highlight w:val="cyan"/>
        </w:rPr>
        <w:t>appealing</w:t>
      </w:r>
      <w:r w:rsidRPr="00BA2FBE">
        <w:rPr>
          <w:rStyle w:val="StyleUnderline"/>
          <w:highlight w:val="cyan"/>
        </w:rPr>
        <w:t xml:space="preserve"> target</w:t>
      </w:r>
      <w:r w:rsidRPr="007A7F37">
        <w:rPr>
          <w:sz w:val="16"/>
        </w:rPr>
        <w:t xml:space="preserve"> </w:t>
      </w:r>
      <w:r w:rsidRPr="00BA2FBE">
        <w:rPr>
          <w:rStyle w:val="StyleUnderline"/>
          <w:highlight w:val="cyan"/>
        </w:rPr>
        <w:t>because of the</w:t>
      </w:r>
      <w:r w:rsidRPr="007A7F37">
        <w:rPr>
          <w:sz w:val="16"/>
        </w:rPr>
        <w:t xml:space="preserve"> disproportionally </w:t>
      </w:r>
      <w:r w:rsidRPr="00E83D13">
        <w:rPr>
          <w:rStyle w:val="Emphasis"/>
        </w:rPr>
        <w:t xml:space="preserve">large </w:t>
      </w:r>
      <w:r w:rsidRPr="00BA2FBE">
        <w:rPr>
          <w:rStyle w:val="Emphasis"/>
          <w:highlight w:val="cyan"/>
        </w:rPr>
        <w:t>impact</w:t>
      </w:r>
      <w:r w:rsidRPr="00E83D13">
        <w:rPr>
          <w:rStyle w:val="StyleUnderline"/>
        </w:rPr>
        <w:t xml:space="preserve"> even </w:t>
      </w:r>
      <w:r w:rsidRPr="00BA2FBE">
        <w:rPr>
          <w:rStyle w:val="StyleUnderline"/>
          <w:highlight w:val="cyan"/>
        </w:rPr>
        <w:t xml:space="preserve">a </w:t>
      </w:r>
      <w:r w:rsidRPr="00BA2FBE">
        <w:rPr>
          <w:rStyle w:val="Emphasis"/>
          <w:highlight w:val="cyan"/>
        </w:rPr>
        <w:t xml:space="preserve">small </w:t>
      </w:r>
      <w:r w:rsidRPr="000C3DB0">
        <w:rPr>
          <w:rStyle w:val="Emphasis"/>
          <w:highlight w:val="cyan"/>
        </w:rPr>
        <w:t>attack</w:t>
      </w:r>
      <w:r w:rsidRPr="000C3DB0">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1"/>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2"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2"/>
      <w:r w:rsidRPr="007A7F37">
        <w:rPr>
          <w:sz w:val="16"/>
        </w:rPr>
        <w:t xml:space="preserve"> From 2002-2012, approximately 2,500 physical attacks occurred against transmission lines and towers worldwide and approximately 500 attacks against transformer substations.</w:t>
      </w:r>
      <w:bookmarkStart w:id="3"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3"/>
      <w:r w:rsidRPr="007A7F37">
        <w:rPr>
          <w:sz w:val="16"/>
        </w:rPr>
        <w:t xml:space="preserve"> </w:t>
      </w:r>
      <w:r w:rsidRPr="00BA2FBE">
        <w:rPr>
          <w:rStyle w:val="StyleUnderline"/>
          <w:highlight w:val="cyan"/>
        </w:rPr>
        <w:t xml:space="preserve">Terrorists have </w:t>
      </w:r>
      <w:r w:rsidRPr="001440C5">
        <w:rPr>
          <w:rStyle w:val="StyleUnderline"/>
        </w:rPr>
        <w:t xml:space="preserve">the </w:t>
      </w:r>
      <w:r w:rsidRPr="00BA2FBE">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5E3D0407" w14:textId="77777777" w:rsidR="007705CB" w:rsidRPr="007A7F37" w:rsidRDefault="007705CB" w:rsidP="007705CB">
      <w:pPr>
        <w:rPr>
          <w:sz w:val="16"/>
        </w:rPr>
      </w:pPr>
      <w:r w:rsidRPr="00BA2FBE">
        <w:rPr>
          <w:rStyle w:val="StyleUnderline"/>
          <w:highlight w:val="cyan"/>
        </w:rPr>
        <w:t>One nation that has shown</w:t>
      </w:r>
      <w:r w:rsidRPr="007A7F37">
        <w:rPr>
          <w:sz w:val="16"/>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BA2FBE">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BA2FBE">
        <w:rPr>
          <w:rStyle w:val="StyleUnderline"/>
          <w:highlight w:val="cyan"/>
        </w:rPr>
        <w:t>Sandworm</w:t>
      </w:r>
      <w:r w:rsidRPr="007A7F37">
        <w:rPr>
          <w:sz w:val="16"/>
        </w:rPr>
        <w:t>, which used its BlackEnergy malware, attacked Ukrainian computer systems that provide remote control of the Ukraine power grid.</w:t>
      </w:r>
      <w:bookmarkStart w:id="4"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4"/>
      <w:r w:rsidRPr="007A7F37">
        <w:rPr>
          <w:sz w:val="16"/>
        </w:rPr>
        <w:t xml:space="preserve"> This attack, and another in 2016, each </w:t>
      </w:r>
      <w:r w:rsidRPr="00BA2FBE">
        <w:rPr>
          <w:rStyle w:val="StyleUnderline"/>
          <w:highlight w:val="cyan"/>
        </w:rPr>
        <w:t>left</w:t>
      </w:r>
      <w:r w:rsidRPr="007A7F37">
        <w:rPr>
          <w:sz w:val="16"/>
        </w:rPr>
        <w:t xml:space="preserve"> the capital </w:t>
      </w:r>
      <w:r w:rsidRPr="00BA2FBE">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5"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5"/>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5D06253" w14:textId="77777777" w:rsidR="007705CB" w:rsidRPr="00E83D13" w:rsidRDefault="007705CB" w:rsidP="007705CB">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6"/>
      <w:r w:rsidRPr="007A7F37">
        <w:rPr>
          <w:sz w:val="16"/>
        </w:rPr>
        <w:t xml:space="preserve"> Like Russia, </w:t>
      </w:r>
      <w:r w:rsidRPr="00BA2FBE">
        <w:rPr>
          <w:rStyle w:val="StyleUnderline"/>
          <w:highlight w:val="cyan"/>
        </w:rPr>
        <w:t xml:space="preserve">China has been </w:t>
      </w:r>
      <w:r w:rsidRPr="00BA2FBE">
        <w:rPr>
          <w:rStyle w:val="Emphasis"/>
          <w:highlight w:val="cyan"/>
        </w:rPr>
        <w:t>active</w:t>
      </w:r>
      <w:r w:rsidRPr="00BA2FBE">
        <w:rPr>
          <w:rStyle w:val="StyleUnderline"/>
          <w:highlight w:val="cyan"/>
        </w:rPr>
        <w:t xml:space="preserve"> </w:t>
      </w:r>
      <w:r w:rsidRPr="00C90EF3">
        <w:rPr>
          <w:rStyle w:val="StyleUnderline"/>
        </w:rPr>
        <w:t>with</w:t>
      </w:r>
      <w:r w:rsidRPr="00E83D13">
        <w:rPr>
          <w:rStyle w:val="StyleUnderline"/>
        </w:rPr>
        <w:t xml:space="preserve"> cyber </w:t>
      </w:r>
      <w:r w:rsidRPr="007A7F37">
        <w:rPr>
          <w:rStyle w:val="Emphasis"/>
        </w:rPr>
        <w:t>intrusions</w:t>
      </w:r>
      <w:r w:rsidRPr="00E83D13">
        <w:rPr>
          <w:rStyle w:val="StyleUnderline"/>
        </w:rPr>
        <w:t xml:space="preserve"> </w:t>
      </w:r>
      <w:r w:rsidRPr="00C90EF3">
        <w:rPr>
          <w:rStyle w:val="StyleUnderline"/>
          <w:highlight w:val="cyan"/>
        </w:rPr>
        <w:t>in U.S</w:t>
      </w:r>
      <w:r w:rsidRPr="00BA2FBE">
        <w:rPr>
          <w:rStyle w:val="StyleUnderline"/>
          <w:highlight w:val="cyan"/>
        </w:rPr>
        <w:t xml:space="preserve">. energy </w:t>
      </w:r>
      <w:r w:rsidRPr="00BA2FBE">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7"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7"/>
      <w:r w:rsidRPr="007A7F37">
        <w:rPr>
          <w:sz w:val="16"/>
        </w:rPr>
        <w:t xml:space="preserve"> </w:t>
      </w:r>
      <w:r w:rsidRPr="001440C5">
        <w:rPr>
          <w:rStyle w:val="StyleUnderline"/>
        </w:rPr>
        <w:t>China</w:t>
      </w:r>
      <w:r w:rsidRPr="007A7F37">
        <w:rPr>
          <w:sz w:val="16"/>
        </w:rPr>
        <w:t xml:space="preserve">, </w:t>
      </w:r>
      <w:r w:rsidRPr="001440C5">
        <w:rPr>
          <w:rStyle w:val="StyleUnderline"/>
          <w:highlight w:val="cyan"/>
        </w:rPr>
        <w:t>therefore</w:t>
      </w:r>
      <w:r w:rsidRPr="007A7F37">
        <w:rPr>
          <w:sz w:val="16"/>
        </w:rPr>
        <w:t xml:space="preserve">, </w:t>
      </w:r>
      <w:r w:rsidRPr="00BA2FBE">
        <w:rPr>
          <w:rStyle w:val="StyleUnderline"/>
          <w:highlight w:val="cyan"/>
        </w:rPr>
        <w:t>has</w:t>
      </w:r>
      <w:r w:rsidRPr="00E83D13">
        <w:rPr>
          <w:rStyle w:val="StyleUnderline"/>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BA2FBE">
        <w:rPr>
          <w:sz w:val="16"/>
          <w:highlight w:val="cyan"/>
        </w:rPr>
        <w:t xml:space="preserve"> </w:t>
      </w:r>
      <w:r w:rsidRPr="00BA2FBE">
        <w:rPr>
          <w:rStyle w:val="StyleUnderline"/>
          <w:highlight w:val="cyan"/>
        </w:rPr>
        <w:t>to conduct</w:t>
      </w:r>
      <w:r w:rsidRPr="007A7F37">
        <w:rPr>
          <w:sz w:val="16"/>
        </w:rPr>
        <w:t xml:space="preserve"> cyber </w:t>
      </w:r>
      <w:r w:rsidRPr="00BA2FBE">
        <w:rPr>
          <w:rStyle w:val="StyleUnderline"/>
          <w:highlight w:val="cyan"/>
        </w:rPr>
        <w:t>intrusions</w:t>
      </w:r>
      <w:r w:rsidRPr="00E83D13">
        <w:rPr>
          <w:rStyle w:val="StyleUnderline"/>
        </w:rPr>
        <w:t xml:space="preserve"> and attacks for myriad reasons.</w:t>
      </w:r>
    </w:p>
    <w:p w14:paraId="0658E592" w14:textId="77777777" w:rsidR="007705CB" w:rsidRPr="007A7F37" w:rsidRDefault="007705CB" w:rsidP="007705CB">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8"/>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9"/>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0"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0"/>
      <w:r w:rsidRPr="007A7F37">
        <w:rPr>
          <w:sz w:val="16"/>
          <w:szCs w:val="16"/>
        </w:rPr>
        <w:t xml:space="preserve"> Shortly after these events, President Trump issued Executive Order 13920, “</w:t>
      </w:r>
      <w:hyperlink r:id="rId31"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bookmarkStart w:id="11"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1"/>
      <w:r w:rsidRPr="007A7F37">
        <w:rPr>
          <w:sz w:val="16"/>
          <w:szCs w:val="16"/>
        </w:rPr>
        <w:t xml:space="preserve"> Interestingly, Jiangsu Huapeng “boasted that it supported 10 percent of New York City’s electricity load.”</w:t>
      </w:r>
      <w:bookmarkStart w:id="12"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2"/>
    </w:p>
    <w:p w14:paraId="1B6BB63B" w14:textId="77777777" w:rsidR="007705CB" w:rsidRPr="007A7F37" w:rsidRDefault="007705CB" w:rsidP="007705CB">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BA2FBE">
        <w:rPr>
          <w:rStyle w:val="StyleUnderline"/>
          <w:highlight w:val="cyan"/>
        </w:rPr>
        <w:t>structured</w:t>
      </w:r>
      <w:r w:rsidRPr="00E83D13">
        <w:rPr>
          <w:rStyle w:val="StyleUnderline"/>
        </w:rPr>
        <w:t xml:space="preserve"> cyber</w:t>
      </w:r>
      <w:r w:rsidRPr="007A7F37">
        <w:rPr>
          <w:sz w:val="16"/>
        </w:rPr>
        <w:t xml:space="preserve">, physical, or blended </w:t>
      </w:r>
      <w:r w:rsidRPr="00BA2FBE">
        <w:rPr>
          <w:rStyle w:val="StyleUnderline"/>
          <w:highlight w:val="cyan"/>
        </w:rPr>
        <w:t>attack on</w:t>
      </w:r>
      <w:r w:rsidRPr="00E83D13">
        <w:rPr>
          <w:rStyle w:val="StyleUnderline"/>
        </w:rPr>
        <w:t xml:space="preserve"> the </w:t>
      </w:r>
      <w:r w:rsidRPr="00BA2FBE">
        <w:rPr>
          <w:rStyle w:val="Emphasis"/>
          <w:highlight w:val="cyan"/>
        </w:rPr>
        <w:t>bulk power</w:t>
      </w:r>
      <w:r w:rsidRPr="00E83D13">
        <w:rPr>
          <w:rStyle w:val="StyleUnderline"/>
        </w:rPr>
        <w:t xml:space="preserve"> system</w:t>
      </w:r>
      <w:r w:rsidRPr="007A7F37">
        <w:rPr>
          <w:sz w:val="16"/>
        </w:rPr>
        <w:t xml:space="preserve">, however, </w:t>
      </w:r>
      <w:r w:rsidRPr="00BA2FBE">
        <w:rPr>
          <w:rStyle w:val="StyleUnderline"/>
          <w:highlight w:val="cyan"/>
        </w:rPr>
        <w:t>could result in</w:t>
      </w:r>
      <w:r w:rsidRPr="00E83D13">
        <w:rPr>
          <w:rStyle w:val="StyleUnderline"/>
        </w:rPr>
        <w:t xml:space="preserve"> long-term</w:t>
      </w:r>
      <w:r w:rsidRPr="007A7F37">
        <w:rPr>
          <w:sz w:val="16"/>
        </w:rPr>
        <w:t xml:space="preserve"> (</w:t>
      </w:r>
      <w:r w:rsidRPr="00BA2FBE">
        <w:rPr>
          <w:rStyle w:val="Emphasis"/>
          <w:highlight w:val="cyan"/>
        </w:rPr>
        <w:t>irreparable</w:t>
      </w:r>
      <w:r w:rsidRPr="00BA2FBE">
        <w:rPr>
          <w:sz w:val="16"/>
          <w:highlight w:val="cyan"/>
        </w:rPr>
        <w:t xml:space="preserve">) </w:t>
      </w:r>
      <w:r w:rsidRPr="00BA2FBE">
        <w:rPr>
          <w:rStyle w:val="StyleUnderline"/>
          <w:highlight w:val="cyan"/>
        </w:rPr>
        <w:t>damage to key</w:t>
      </w:r>
      <w:r w:rsidRPr="00E83D13">
        <w:rPr>
          <w:rStyle w:val="StyleUnderline"/>
        </w:rPr>
        <w:t xml:space="preserve"> system </w:t>
      </w:r>
      <w:r w:rsidRPr="00BA2FBE">
        <w:rPr>
          <w:rStyle w:val="StyleUnderline"/>
          <w:highlight w:val="cyan"/>
        </w:rPr>
        <w:t>components in</w:t>
      </w:r>
      <w:r w:rsidRPr="007A7F37">
        <w:rPr>
          <w:sz w:val="16"/>
        </w:rPr>
        <w:t xml:space="preserve"> multiple </w:t>
      </w:r>
      <w:r w:rsidRPr="00E83D13">
        <w:rPr>
          <w:rStyle w:val="StyleUnderline"/>
        </w:rPr>
        <w:t>simultaneous or near-</w:t>
      </w:r>
      <w:r w:rsidRPr="00BA2FBE">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3"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3"/>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BA2FBE">
        <w:rPr>
          <w:rStyle w:val="StyleUnderline"/>
          <w:highlight w:val="cyan"/>
        </w:rPr>
        <w:t>connectivity means</w:t>
      </w:r>
      <w:r w:rsidRPr="007A7F37">
        <w:rPr>
          <w:sz w:val="16"/>
        </w:rPr>
        <w:t xml:space="preserve"> that the </w:t>
      </w:r>
      <w:r w:rsidRPr="00BA2FBE">
        <w:rPr>
          <w:rStyle w:val="Emphasis"/>
          <w:highlight w:val="cyan"/>
        </w:rPr>
        <w:t>distribution</w:t>
      </w:r>
      <w:r w:rsidRPr="007A7F37">
        <w:rPr>
          <w:sz w:val="16"/>
        </w:rPr>
        <w:t xml:space="preserve"> system </w:t>
      </w:r>
      <w:r w:rsidRPr="00BA2FBE">
        <w:rPr>
          <w:rStyle w:val="StyleUnderline"/>
          <w:highlight w:val="cyan"/>
        </w:rPr>
        <w:t xml:space="preserve">could be a </w:t>
      </w:r>
      <w:r w:rsidRPr="00BA2FBE">
        <w:rPr>
          <w:rStyle w:val="Emphasis"/>
          <w:highlight w:val="cyan"/>
        </w:rPr>
        <w:t>key vector</w:t>
      </w:r>
      <w:r w:rsidRPr="00BA2FBE">
        <w:rPr>
          <w:sz w:val="16"/>
          <w:highlight w:val="cyan"/>
        </w:rPr>
        <w:t xml:space="preserve"> </w:t>
      </w:r>
      <w:r w:rsidRPr="00BA2FBE">
        <w:rPr>
          <w:rStyle w:val="StyleUnderline"/>
          <w:highlight w:val="cyan"/>
        </w:rPr>
        <w:t>for</w:t>
      </w:r>
      <w:r w:rsidRPr="00E83D13">
        <w:rPr>
          <w:rStyle w:val="StyleUnderline"/>
        </w:rPr>
        <w:t xml:space="preserve"> a national security </w:t>
      </w:r>
      <w:r w:rsidRPr="00BA2FBE">
        <w:rPr>
          <w:rStyle w:val="StyleUnderline"/>
          <w:highlight w:val="cyan"/>
        </w:rPr>
        <w:t>attack on the grid</w:t>
      </w:r>
      <w:r w:rsidRPr="00E83D13">
        <w:rPr>
          <w:rStyle w:val="StyleUnderline"/>
        </w:rPr>
        <w:t>.</w:t>
      </w:r>
      <w:r w:rsidRPr="007A7F37">
        <w:rPr>
          <w:sz w:val="16"/>
        </w:rPr>
        <w:t>”</w:t>
      </w:r>
      <w:bookmarkStart w:id="14"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4"/>
    </w:p>
    <w:p w14:paraId="0E3AC503" w14:textId="77777777" w:rsidR="007705CB" w:rsidRDefault="007705CB" w:rsidP="007705CB"/>
    <w:p w14:paraId="7FA4B3D1" w14:textId="77777777" w:rsidR="007705CB" w:rsidRDefault="007705CB" w:rsidP="007705CB">
      <w:pPr>
        <w:pStyle w:val="Heading4"/>
      </w:pPr>
      <w:bookmarkStart w:id="15" w:name="_Hlk79579789"/>
      <w:r>
        <w:t xml:space="preserve">Those attacks cause </w:t>
      </w:r>
      <w:r w:rsidRPr="00E83D13">
        <w:rPr>
          <w:u w:val="single"/>
        </w:rPr>
        <w:t>accidental</w:t>
      </w:r>
      <w:r w:rsidRPr="00E83D13">
        <w:t xml:space="preserve"> nuclear escalation</w:t>
      </w:r>
      <w:r>
        <w:t>.</w:t>
      </w:r>
    </w:p>
    <w:p w14:paraId="6C934DD0" w14:textId="77777777" w:rsidR="007705CB" w:rsidRPr="009D6CD2" w:rsidRDefault="007705CB" w:rsidP="007705CB">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A1D0C30" w14:textId="77777777" w:rsidR="007705CB" w:rsidRPr="009D6CD2" w:rsidRDefault="007705CB" w:rsidP="007705CB">
      <w:pPr>
        <w:rPr>
          <w:sz w:val="16"/>
        </w:rPr>
      </w:pPr>
      <w:r w:rsidRPr="009D6CD2">
        <w:rPr>
          <w:sz w:val="16"/>
        </w:rPr>
        <w:t xml:space="preserve">Yet </w:t>
      </w:r>
      <w:r w:rsidRPr="00C90EF3">
        <w:rPr>
          <w:rStyle w:val="StyleUnderline"/>
        </w:rPr>
        <w:t xml:space="preserve">another pathway to </w:t>
      </w:r>
      <w:r w:rsidRPr="00BA2FBE">
        <w:rPr>
          <w:rStyle w:val="StyleUnderline"/>
          <w:highlight w:val="cyan"/>
        </w:rPr>
        <w:t>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BA2FBE">
        <w:rPr>
          <w:rStyle w:val="Emphasis"/>
          <w:highlight w:val="cyan"/>
        </w:rPr>
        <w:t>counterstrikes</w:t>
      </w:r>
      <w:r w:rsidRPr="00BA2FBE">
        <w:rPr>
          <w:rStyle w:val="StyleUnderline"/>
          <w:highlight w:val="cyan"/>
        </w:rPr>
        <w:t xml:space="preserve"> against</w:t>
      </w:r>
      <w:r w:rsidRPr="009D6CD2">
        <w:rPr>
          <w:rStyle w:val="StyleUnderline"/>
        </w:rPr>
        <w:t xml:space="preserve"> </w:t>
      </w:r>
      <w:r w:rsidRPr="009D6CD2">
        <w:rPr>
          <w:rStyle w:val="Emphasis"/>
        </w:rPr>
        <w:t xml:space="preserve">vital </w:t>
      </w:r>
      <w:r w:rsidRPr="001440C5">
        <w:rPr>
          <w:rStyle w:val="Emphasis"/>
        </w:rPr>
        <w:t xml:space="preserve">national </w:t>
      </w:r>
      <w:r w:rsidRPr="00BA2FBE">
        <w:rPr>
          <w:rStyle w:val="Emphasis"/>
          <w:highlight w:val="cyan"/>
        </w:rPr>
        <w:t>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BA2FBE">
        <w:rPr>
          <w:rStyle w:val="StyleUnderline"/>
          <w:highlight w:val="cyan"/>
        </w:rPr>
        <w:t xml:space="preserve">such as </w:t>
      </w:r>
      <w:r w:rsidRPr="001440C5">
        <w:rPr>
          <w:rStyle w:val="Emphasis"/>
        </w:rPr>
        <w:t xml:space="preserve">power </w:t>
      </w:r>
      <w:r w:rsidRPr="00BA2FBE">
        <w:rPr>
          <w:rStyle w:val="Emphasis"/>
          <w:highlight w:val="cyan"/>
        </w:rPr>
        <w:t>grids</w:t>
      </w:r>
      <w:r w:rsidRPr="00BA2FBE">
        <w:rPr>
          <w:sz w:val="16"/>
          <w:highlight w:val="cyan"/>
        </w:rPr>
        <w:t xml:space="preserve">, </w:t>
      </w:r>
      <w:r w:rsidRPr="00BA2FBE">
        <w:rPr>
          <w:rStyle w:val="Emphasis"/>
          <w:highlight w:val="cyan"/>
        </w:rPr>
        <w:t>financial systems</w:t>
      </w:r>
      <w:r w:rsidRPr="00BA2FBE">
        <w:rPr>
          <w:sz w:val="16"/>
          <w:highlight w:val="cyan"/>
        </w:rPr>
        <w:t xml:space="preserve">, </w:t>
      </w:r>
      <w:r w:rsidRPr="00BA2FBE">
        <w:rPr>
          <w:rStyle w:val="StyleUnderline"/>
          <w:highlight w:val="cyan"/>
        </w:rPr>
        <w:t xml:space="preserve">and </w:t>
      </w:r>
      <w:r w:rsidRPr="00BA2FBE">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2"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3" w:anchor="endnote12" w:history="1">
        <w:r w:rsidRPr="009D6CD2">
          <w:rPr>
            <w:rStyle w:val="Hyperlink"/>
            <w:sz w:val="16"/>
          </w:rPr>
          <w:t>13</w:t>
        </w:r>
      </w:hyperlink>
    </w:p>
    <w:p w14:paraId="77696F5E" w14:textId="77777777" w:rsidR="007705CB" w:rsidRPr="009D6CD2" w:rsidRDefault="007705CB" w:rsidP="007705CB">
      <w:pPr>
        <w:rPr>
          <w:sz w:val="16"/>
        </w:rPr>
      </w:pPr>
      <w:r w:rsidRPr="009D6CD2">
        <w:rPr>
          <w:sz w:val="16"/>
        </w:rPr>
        <w:t xml:space="preserve">The danger here is that </w:t>
      </w:r>
      <w:r w:rsidRPr="001440C5">
        <w:rPr>
          <w:rStyle w:val="Emphasis"/>
        </w:rPr>
        <w:t xml:space="preserve">economic </w:t>
      </w:r>
      <w:r w:rsidRPr="00BA2FBE">
        <w:rPr>
          <w:rStyle w:val="Emphasis"/>
          <w:highlight w:val="cyan"/>
        </w:rPr>
        <w:t>attacks</w:t>
      </w:r>
      <w:r w:rsidRPr="009D6CD2">
        <w:rPr>
          <w:rStyle w:val="StyleUnderline"/>
        </w:rPr>
        <w:t xml:space="preserve"> of this sort</w:t>
      </w:r>
      <w:r w:rsidRPr="009D6CD2">
        <w:rPr>
          <w:sz w:val="16"/>
        </w:rPr>
        <w:t xml:space="preserve">, if undertaken during a period of tension and crisis, </w:t>
      </w:r>
      <w:r w:rsidRPr="001440C5">
        <w:rPr>
          <w:rStyle w:val="StyleUnderline"/>
        </w:rPr>
        <w:t xml:space="preserve">could </w:t>
      </w:r>
      <w:r w:rsidRPr="00BA2FBE">
        <w:rPr>
          <w:rStyle w:val="StyleUnderline"/>
          <w:highlight w:val="cyan"/>
        </w:rPr>
        <w:t xml:space="preserve">lead to </w:t>
      </w:r>
      <w:r w:rsidRPr="001440C5">
        <w:rPr>
          <w:rStyle w:val="StyleUnderline"/>
        </w:rPr>
        <w:t xml:space="preserve">an </w:t>
      </w:r>
      <w:r w:rsidRPr="00BA2FBE">
        <w:rPr>
          <w:rStyle w:val="Emphasis"/>
          <w:highlight w:val="cyan"/>
        </w:rPr>
        <w:t xml:space="preserve">escalating </w:t>
      </w:r>
      <w:r w:rsidRPr="001440C5">
        <w:rPr>
          <w:rStyle w:val="Emphasis"/>
        </w:rPr>
        <w:t>series</w:t>
      </w:r>
      <w:r w:rsidRPr="001440C5">
        <w:rPr>
          <w:rStyle w:val="StyleUnderline"/>
        </w:rPr>
        <w:t xml:space="preserve"> of </w:t>
      </w:r>
      <w:r w:rsidRPr="00BA2FBE">
        <w:rPr>
          <w:rStyle w:val="Emphasis"/>
          <w:highlight w:val="cyan"/>
        </w:rPr>
        <w:t>tit-for-tat attacks</w:t>
      </w:r>
      <w:r w:rsidRPr="00BA2FBE">
        <w:rPr>
          <w:rStyle w:val="StyleUnderline"/>
          <w:highlight w:val="cyan"/>
        </w:rPr>
        <w:t xml:space="preserve"> against</w:t>
      </w:r>
      <w:r w:rsidRPr="009D6CD2">
        <w:rPr>
          <w:rStyle w:val="StyleUnderline"/>
        </w:rPr>
        <w:t xml:space="preserve"> ever more </w:t>
      </w:r>
      <w:r w:rsidRPr="00BA2FBE">
        <w:rPr>
          <w:rStyle w:val="Emphasis"/>
          <w:highlight w:val="cyan"/>
        </w:rPr>
        <w:t>vital elements</w:t>
      </w:r>
      <w:r w:rsidRPr="00BA2FBE">
        <w:rPr>
          <w:rStyle w:val="StyleUnderline"/>
          <w:highlight w:val="cyan"/>
        </w:rPr>
        <w:t xml:space="preserve"> of</w:t>
      </w:r>
      <w:r w:rsidRPr="009D6CD2">
        <w:rPr>
          <w:rStyle w:val="StyleUnderline"/>
        </w:rPr>
        <w:t xml:space="preserve"> an adversary’s </w:t>
      </w:r>
      <w:r w:rsidRPr="00BA2FBE">
        <w:rPr>
          <w:rStyle w:val="StyleUnderline"/>
          <w:highlight w:val="cyan"/>
        </w:rPr>
        <w:t>c</w:t>
      </w:r>
      <w:r w:rsidRPr="001440C5">
        <w:rPr>
          <w:rStyle w:val="StyleUnderline"/>
        </w:rPr>
        <w:t xml:space="preserve">ritical </w:t>
      </w:r>
      <w:r w:rsidRPr="00BA2FBE">
        <w:rPr>
          <w:rStyle w:val="StyleUnderline"/>
          <w:highlight w:val="cyan"/>
        </w:rPr>
        <w:t>i</w:t>
      </w:r>
      <w:r w:rsidRPr="001440C5">
        <w:rPr>
          <w:rStyle w:val="StyleUnderline"/>
        </w:rPr>
        <w:t>nfrastructure</w:t>
      </w:r>
      <w:r w:rsidRPr="00BA2FBE">
        <w:rPr>
          <w:sz w:val="16"/>
          <w:highlight w:val="cyan"/>
        </w:rPr>
        <w:t xml:space="preserve">, </w:t>
      </w:r>
      <w:r w:rsidRPr="00BA2FBE">
        <w:rPr>
          <w:rStyle w:val="StyleUnderline"/>
          <w:highlight w:val="cyan"/>
        </w:rPr>
        <w:t>producing</w:t>
      </w:r>
      <w:r w:rsidRPr="009D6CD2">
        <w:rPr>
          <w:rStyle w:val="StyleUnderline"/>
        </w:rPr>
        <w:t xml:space="preserve"> </w:t>
      </w:r>
      <w:r w:rsidRPr="009D6CD2">
        <w:rPr>
          <w:rStyle w:val="Emphasis"/>
        </w:rPr>
        <w:t xml:space="preserve">widespread </w:t>
      </w:r>
      <w:r w:rsidRPr="00BA2FBE">
        <w:rPr>
          <w:rStyle w:val="Emphasis"/>
          <w:highlight w:val="cyan"/>
        </w:rPr>
        <w:t>chaos</w:t>
      </w:r>
      <w:r w:rsidRPr="00BA2FBE">
        <w:rPr>
          <w:rStyle w:val="StyleUnderline"/>
          <w:highlight w:val="cyan"/>
        </w:rPr>
        <w:t xml:space="preserve"> and </w:t>
      </w:r>
      <w:r w:rsidRPr="00BA2FBE">
        <w:rPr>
          <w:rStyle w:val="Emphasis"/>
          <w:highlight w:val="cyan"/>
        </w:rPr>
        <w:t>harm</w:t>
      </w:r>
      <w:r w:rsidRPr="009D6CD2">
        <w:rPr>
          <w:rStyle w:val="StyleUnderline"/>
        </w:rPr>
        <w:t xml:space="preserve"> and eventually </w:t>
      </w:r>
      <w:r w:rsidRPr="00BA2FBE">
        <w:rPr>
          <w:rStyle w:val="StyleUnderline"/>
          <w:highlight w:val="cyan"/>
        </w:rPr>
        <w:t xml:space="preserve">leading one </w:t>
      </w:r>
      <w:r w:rsidRPr="001440C5">
        <w:rPr>
          <w:rStyle w:val="StyleUnderline"/>
        </w:rPr>
        <w:t xml:space="preserve">side </w:t>
      </w:r>
      <w:r w:rsidRPr="00BA2FBE">
        <w:rPr>
          <w:rStyle w:val="StyleUnderline"/>
          <w:highlight w:val="cyan"/>
        </w:rPr>
        <w:t xml:space="preserve">to </w:t>
      </w:r>
      <w:r w:rsidRPr="00C90EF3">
        <w:rPr>
          <w:rStyle w:val="StyleUnderline"/>
        </w:rPr>
        <w:t xml:space="preserve">initiate </w:t>
      </w:r>
      <w:r w:rsidRPr="00BA2FBE">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BA2FBE">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BA2FBE">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4" w:anchor="endnote14" w:history="1">
        <w:r w:rsidRPr="009D6CD2">
          <w:rPr>
            <w:rStyle w:val="Hyperlink"/>
            <w:sz w:val="16"/>
          </w:rPr>
          <w:t>14</w:t>
        </w:r>
      </w:hyperlink>
    </w:p>
    <w:p w14:paraId="22E25280" w14:textId="77777777" w:rsidR="007705CB" w:rsidRDefault="007705CB" w:rsidP="007705CB">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BA2FBE">
        <w:rPr>
          <w:rStyle w:val="Emphasis"/>
          <w:highlight w:val="cyan"/>
        </w:rPr>
        <w:t>proxy states</w:t>
      </w:r>
      <w:r w:rsidRPr="00BA2FBE">
        <w:rPr>
          <w:rStyle w:val="StyleUnderline"/>
          <w:highlight w:val="cyan"/>
        </w:rPr>
        <w:t xml:space="preserve"> or </w:t>
      </w:r>
      <w:r w:rsidRPr="00BA2FBE">
        <w:rPr>
          <w:rStyle w:val="Emphasis"/>
          <w:highlight w:val="cyan"/>
        </w:rPr>
        <w:t xml:space="preserve">terrorist </w:t>
      </w:r>
      <w:r w:rsidRPr="001440C5">
        <w:rPr>
          <w:rStyle w:val="Emphasis"/>
        </w:rPr>
        <w:t>organization</w:t>
      </w:r>
      <w:r w:rsidRPr="00BA2FBE">
        <w:rPr>
          <w:rStyle w:val="Emphasis"/>
          <w:highlight w:val="cyan"/>
        </w:rPr>
        <w:t>s</w:t>
      </w:r>
      <w:r w:rsidRPr="009D6CD2">
        <w:rPr>
          <w:sz w:val="16"/>
        </w:rPr>
        <w:t xml:space="preserve">, </w:t>
      </w:r>
      <w:r w:rsidRPr="009D6CD2">
        <w:rPr>
          <w:rStyle w:val="StyleUnderline"/>
        </w:rPr>
        <w:t xml:space="preserve">to </w:t>
      </w:r>
      <w:r w:rsidRPr="00BA2FBE">
        <w:rPr>
          <w:rStyle w:val="StyleUnderline"/>
          <w:highlight w:val="cyan"/>
        </w:rPr>
        <w:t>provoke a global</w:t>
      </w:r>
      <w:r w:rsidRPr="009D6CD2">
        <w:rPr>
          <w:rStyle w:val="StyleUnderline"/>
        </w:rPr>
        <w:t xml:space="preserve"> nuclear </w:t>
      </w:r>
      <w:r w:rsidRPr="00BA2FBE">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BA2FBE">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BA2FBE">
        <w:rPr>
          <w:rStyle w:val="Emphasis"/>
          <w:highlight w:val="cyan"/>
        </w:rPr>
        <w:t>dangers</w:t>
      </w:r>
      <w:r w:rsidRPr="00BA2FBE">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BA2FBE">
        <w:rPr>
          <w:rStyle w:val="Emphasis"/>
          <w:highlight w:val="cyan"/>
        </w:rPr>
        <w:t>accidental escalation</w:t>
      </w:r>
      <w:r w:rsidRPr="009D6CD2">
        <w:rPr>
          <w:rStyle w:val="StyleUnderline"/>
        </w:rPr>
        <w:t xml:space="preserve"> can only </w:t>
      </w:r>
      <w:r w:rsidRPr="00BA2FBE">
        <w:rPr>
          <w:rStyle w:val="StyleUnderline"/>
          <w:highlight w:val="cyan"/>
        </w:rPr>
        <w:t xml:space="preserve">grow more </w:t>
      </w:r>
      <w:r w:rsidRPr="00BA2FBE">
        <w:rPr>
          <w:rStyle w:val="Emphasis"/>
          <w:highlight w:val="cyan"/>
        </w:rPr>
        <w:t>severe</w:t>
      </w:r>
      <w:r w:rsidRPr="009D6CD2">
        <w:rPr>
          <w:rStyle w:val="StyleUnderline"/>
        </w:rPr>
        <w:t>.</w:t>
      </w:r>
    </w:p>
    <w:p w14:paraId="5F83BAF6" w14:textId="77777777" w:rsidR="007705CB" w:rsidRPr="009D6CD2" w:rsidRDefault="007705CB" w:rsidP="007705CB">
      <w:pPr>
        <w:rPr>
          <w:rStyle w:val="StyleUnderline"/>
        </w:rPr>
      </w:pPr>
    </w:p>
    <w:p w14:paraId="5BA84DA0" w14:textId="77777777" w:rsidR="007705CB" w:rsidRPr="008B48BD" w:rsidRDefault="007705CB" w:rsidP="007705CB">
      <w:pPr>
        <w:pStyle w:val="Heading4"/>
      </w:pPr>
      <w:r>
        <w:t xml:space="preserve">Cyber-compromised NC3 causes </w:t>
      </w:r>
      <w:r w:rsidRPr="00CD0569">
        <w:rPr>
          <w:u w:val="single"/>
        </w:rPr>
        <w:t>nuclear war</w:t>
      </w:r>
      <w:r>
        <w:t xml:space="preserve">. </w:t>
      </w:r>
    </w:p>
    <w:p w14:paraId="62B6E04B" w14:textId="77777777" w:rsidR="007705CB" w:rsidRDefault="007705CB" w:rsidP="007705CB">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5" w:history="1">
        <w:r w:rsidRPr="00F15274">
          <w:rPr>
            <w:rStyle w:val="Hyperlink"/>
          </w:rPr>
          <w:t>https://www.armscontrol.org/act/2019-11/features/cyber-battles-nuclear-outcomes-dangerous-new-pathways-escalation</w:t>
        </w:r>
      </w:hyperlink>
      <w:r w:rsidRPr="00891ED4">
        <w:t>)</w:t>
      </w:r>
    </w:p>
    <w:p w14:paraId="1CC7900A" w14:textId="77777777" w:rsidR="007705CB" w:rsidRPr="00CD0569" w:rsidRDefault="007705CB" w:rsidP="007705CB">
      <w:pPr>
        <w:rPr>
          <w:sz w:val="16"/>
          <w:szCs w:val="16"/>
        </w:rPr>
      </w:pPr>
      <w:r w:rsidRPr="00CD0569">
        <w:rPr>
          <w:sz w:val="16"/>
          <w:szCs w:val="16"/>
        </w:rPr>
        <w:t>The Nuclear-Cyber Connection</w:t>
      </w:r>
    </w:p>
    <w:p w14:paraId="2EED8D9A" w14:textId="77777777" w:rsidR="007705CB" w:rsidRPr="00A72CA8" w:rsidRDefault="007705CB" w:rsidP="007705CB">
      <w:pPr>
        <w:rPr>
          <w:sz w:val="16"/>
        </w:rPr>
      </w:pPr>
      <w:r w:rsidRPr="00A72CA8">
        <w:rPr>
          <w:sz w:val="16"/>
        </w:rPr>
        <w:t xml:space="preserve">These </w:t>
      </w:r>
      <w:r w:rsidRPr="00AA162A">
        <w:rPr>
          <w:rStyle w:val="StyleUnderline"/>
        </w:rPr>
        <w:t>links exist because</w:t>
      </w:r>
      <w:r w:rsidRPr="00A72CA8">
        <w:rPr>
          <w:sz w:val="16"/>
        </w:rPr>
        <w:t xml:space="preserve"> the </w:t>
      </w:r>
      <w:r w:rsidRPr="00BA2FBE">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BA2FBE">
        <w:rPr>
          <w:rStyle w:val="StyleUnderline"/>
          <w:highlight w:val="cyan"/>
        </w:rPr>
        <w:t xml:space="preserve">are </w:t>
      </w:r>
      <w:r w:rsidRPr="00BA2FBE">
        <w:rPr>
          <w:rStyle w:val="Emphasis"/>
          <w:highlight w:val="cyan"/>
        </w:rPr>
        <w:t>heavily dependent</w:t>
      </w:r>
      <w:r w:rsidRPr="00BA2FBE">
        <w:rPr>
          <w:rStyle w:val="StyleUnderline"/>
          <w:highlight w:val="cyan"/>
        </w:rPr>
        <w:t xml:space="preserve"> on </w:t>
      </w:r>
      <w:r w:rsidRPr="00BA2FBE">
        <w:rPr>
          <w:rStyle w:val="Emphasis"/>
          <w:highlight w:val="cyan"/>
        </w:rPr>
        <w:t>computers</w:t>
      </w:r>
      <w:r w:rsidRPr="00BA2FBE">
        <w:rPr>
          <w:rStyle w:val="StyleUnderline"/>
          <w:highlight w:val="cyan"/>
        </w:rPr>
        <w:t xml:space="preserve"> and</w:t>
      </w:r>
      <w:r w:rsidRPr="00A72CA8">
        <w:rPr>
          <w:sz w:val="16"/>
        </w:rPr>
        <w:t xml:space="preserve"> other </w:t>
      </w:r>
      <w:r w:rsidRPr="00BA2FBE">
        <w:rPr>
          <w:rStyle w:val="Emphasis"/>
          <w:highlight w:val="cyan"/>
        </w:rPr>
        <w:t>digital processors</w:t>
      </w:r>
      <w:r w:rsidRPr="00BA2FBE">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BA2FBE">
        <w:rPr>
          <w:rStyle w:val="Emphasis"/>
          <w:highlight w:val="cyan"/>
        </w:rPr>
        <w:t>operation</w:t>
      </w:r>
      <w:r w:rsidRPr="00AA162A">
        <w:rPr>
          <w:rStyle w:val="StyleUnderline"/>
        </w:rPr>
        <w:t xml:space="preserve"> and</w:t>
      </w:r>
      <w:r w:rsidRPr="00A72CA8">
        <w:rPr>
          <w:sz w:val="16"/>
        </w:rPr>
        <w:t xml:space="preserve"> because </w:t>
      </w:r>
      <w:r w:rsidRPr="00BA2FBE">
        <w:rPr>
          <w:rStyle w:val="StyleUnderline"/>
          <w:highlight w:val="cyan"/>
        </w:rPr>
        <w:t xml:space="preserve">those </w:t>
      </w:r>
      <w:r w:rsidRPr="00690D45">
        <w:rPr>
          <w:rStyle w:val="StyleUnderline"/>
        </w:rPr>
        <w:t xml:space="preserve">systems </w:t>
      </w:r>
      <w:r w:rsidRPr="00BA2FBE">
        <w:rPr>
          <w:rStyle w:val="StyleUnderline"/>
          <w:highlight w:val="cyan"/>
        </w:rPr>
        <w:t xml:space="preserve">are </w:t>
      </w:r>
      <w:r w:rsidRPr="00BA2FBE">
        <w:rPr>
          <w:rStyle w:val="Emphasis"/>
          <w:highlight w:val="cyan"/>
        </w:rPr>
        <w:t>highly vulnerable</w:t>
      </w:r>
      <w:r w:rsidRPr="00AA162A">
        <w:rPr>
          <w:rStyle w:val="StyleUnderline"/>
        </w:rPr>
        <w:t xml:space="preserve"> to cyberattack</w:t>
      </w:r>
      <w:r w:rsidRPr="00A72CA8">
        <w:rPr>
          <w:sz w:val="16"/>
        </w:rPr>
        <w:t xml:space="preserve">. </w:t>
      </w:r>
      <w:r w:rsidRPr="00BA2FBE">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BA2FBE">
        <w:rPr>
          <w:rStyle w:val="StyleUnderline"/>
          <w:highlight w:val="cyan"/>
        </w:rPr>
        <w:t>is a</w:t>
      </w:r>
      <w:r w:rsidRPr="00690D45">
        <w:rPr>
          <w:rStyle w:val="StyleUnderline"/>
        </w:rPr>
        <w:t xml:space="preserve">n extended </w:t>
      </w:r>
      <w:r w:rsidRPr="00BA2FBE">
        <w:rPr>
          <w:rStyle w:val="StyleUnderline"/>
          <w:highlight w:val="cyan"/>
        </w:rPr>
        <w:t xml:space="preserve">network of </w:t>
      </w:r>
      <w:r w:rsidRPr="00BA2FBE">
        <w:rPr>
          <w:rStyle w:val="Emphasis"/>
          <w:highlight w:val="cyan"/>
        </w:rPr>
        <w:t>comm</w:t>
      </w:r>
      <w:r w:rsidRPr="001440C5">
        <w:rPr>
          <w:rStyle w:val="Emphasis"/>
        </w:rPr>
        <w:t>unication</w:t>
      </w:r>
      <w:r w:rsidRPr="00BA2FBE">
        <w:rPr>
          <w:rStyle w:val="Emphasis"/>
          <w:highlight w:val="cyan"/>
        </w:rPr>
        <w:t>s</w:t>
      </w:r>
      <w:r w:rsidRPr="00BA2FBE">
        <w:rPr>
          <w:rStyle w:val="StyleUnderline"/>
          <w:highlight w:val="cyan"/>
        </w:rPr>
        <w:t xml:space="preserve"> and </w:t>
      </w:r>
      <w:r w:rsidRPr="00BA2FBE">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BA2FBE">
        <w:rPr>
          <w:rStyle w:val="StyleUnderline"/>
          <w:highlight w:val="cyan"/>
        </w:rPr>
        <w:t xml:space="preserve">reliant on </w:t>
      </w:r>
      <w:r w:rsidRPr="00BA2FBE">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BA2FBE">
        <w:rPr>
          <w:rStyle w:val="StyleUnderline"/>
          <w:highlight w:val="cyan"/>
        </w:rPr>
        <w:t>Data on</w:t>
      </w:r>
      <w:r w:rsidRPr="00AA162A">
        <w:rPr>
          <w:rStyle w:val="StyleUnderline"/>
        </w:rPr>
        <w:t xml:space="preserve"> actual </w:t>
      </w:r>
      <w:r w:rsidRPr="00BA2FBE">
        <w:rPr>
          <w:rStyle w:val="StyleUnderline"/>
          <w:highlight w:val="cyan"/>
        </w:rPr>
        <w:t>threats must</w:t>
      </w:r>
      <w:r w:rsidRPr="00A72CA8">
        <w:rPr>
          <w:sz w:val="16"/>
        </w:rPr>
        <w:t xml:space="preserve"> rapidly </w:t>
      </w:r>
      <w:r w:rsidRPr="00BA2FBE">
        <w:rPr>
          <w:rStyle w:val="StyleUnderline"/>
          <w:highlight w:val="cyan"/>
        </w:rPr>
        <w:t xml:space="preserve">be </w:t>
      </w:r>
      <w:r w:rsidRPr="00BA2FBE">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1440C5">
        <w:rPr>
          <w:sz w:val="16"/>
        </w:rPr>
        <w:t xml:space="preserve">. </w:t>
      </w:r>
      <w:r w:rsidRPr="001440C5">
        <w:rPr>
          <w:rStyle w:val="StyleUnderline"/>
        </w:rPr>
        <w:t xml:space="preserve">All of this involves </w:t>
      </w:r>
      <w:r w:rsidRPr="001440C5">
        <w:rPr>
          <w:rStyle w:val="Emphasis"/>
        </w:rPr>
        <w:t>operations</w:t>
      </w:r>
      <w:r w:rsidRPr="001440C5">
        <w:rPr>
          <w:rStyle w:val="StyleUnderline"/>
        </w:rPr>
        <w:t xml:space="preserve"> in </w:t>
      </w:r>
      <w:r w:rsidRPr="001440C5">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6A5E08BC" w14:textId="77777777" w:rsidR="007705CB" w:rsidRPr="00A72CA8" w:rsidRDefault="007705CB" w:rsidP="007705CB">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6"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482128D" w14:textId="77777777" w:rsidR="007705CB" w:rsidRPr="00A72CA8" w:rsidRDefault="007705CB" w:rsidP="007705CB">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BA2FBE">
        <w:rPr>
          <w:rStyle w:val="StyleUnderline"/>
          <w:highlight w:val="cyan"/>
        </w:rPr>
        <w:t xml:space="preserve">the </w:t>
      </w:r>
      <w:r w:rsidRPr="00BA2FBE">
        <w:rPr>
          <w:rStyle w:val="Emphasis"/>
          <w:highlight w:val="cyan"/>
        </w:rPr>
        <w:t>whole system</w:t>
      </w:r>
      <w:r w:rsidRPr="00AA162A">
        <w:rPr>
          <w:rStyle w:val="StyleUnderline"/>
        </w:rPr>
        <w:t xml:space="preserve"> itself </w:t>
      </w:r>
      <w:r w:rsidRPr="00BA2FBE">
        <w:rPr>
          <w:rStyle w:val="StyleUnderline"/>
          <w:highlight w:val="cyan"/>
        </w:rPr>
        <w:t xml:space="preserve">is </w:t>
      </w:r>
      <w:r w:rsidRPr="00BA2FBE">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BA2FBE">
        <w:rPr>
          <w:rStyle w:val="StyleUnderline"/>
          <w:highlight w:val="cyan"/>
        </w:rPr>
        <w:t xml:space="preserve">on the </w:t>
      </w:r>
      <w:r w:rsidRPr="001440C5">
        <w:rPr>
          <w:rStyle w:val="Emphasis"/>
        </w:rPr>
        <w:t xml:space="preserve">electrical </w:t>
      </w:r>
      <w:r w:rsidRPr="00BA2FBE">
        <w:rPr>
          <w:rStyle w:val="Emphasis"/>
          <w:highlight w:val="cyan"/>
        </w:rPr>
        <w:t>grid</w:t>
      </w:r>
      <w:r w:rsidRPr="00BA2FBE">
        <w:rPr>
          <w:sz w:val="16"/>
          <w:highlight w:val="cyan"/>
        </w:rPr>
        <w:t xml:space="preserve">, </w:t>
      </w:r>
      <w:r w:rsidRPr="00BA2FBE">
        <w:rPr>
          <w:rStyle w:val="StyleUnderline"/>
          <w:highlight w:val="cyan"/>
        </w:rPr>
        <w:t>which</w:t>
      </w:r>
      <w:r w:rsidRPr="00AA162A">
        <w:rPr>
          <w:rStyle w:val="StyleUnderline"/>
        </w:rPr>
        <w:t xml:space="preserve"> itself </w:t>
      </w:r>
      <w:r w:rsidRPr="00BA2FBE">
        <w:rPr>
          <w:rStyle w:val="StyleUnderline"/>
          <w:highlight w:val="cyan"/>
        </w:rPr>
        <w:t xml:space="preserve">is </w:t>
      </w:r>
      <w:r w:rsidRPr="00BA2FBE">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BA2FBE">
        <w:rPr>
          <w:rStyle w:val="Emphasis"/>
          <w:highlight w:val="cyan"/>
        </w:rPr>
        <w:t>cyberwarriors</w:t>
      </w:r>
      <w:r w:rsidRPr="00AA162A">
        <w:rPr>
          <w:rStyle w:val="StyleUnderline"/>
        </w:rPr>
        <w:t xml:space="preserve">” of every major power have been working for years to </w:t>
      </w:r>
      <w:r w:rsidRPr="00BA2FBE">
        <w:rPr>
          <w:rStyle w:val="StyleUnderline"/>
          <w:highlight w:val="cyan"/>
        </w:rPr>
        <w:t xml:space="preserve">probe for </w:t>
      </w:r>
      <w:r w:rsidRPr="00BA2FBE">
        <w:rPr>
          <w:rStyle w:val="Emphasis"/>
          <w:highlight w:val="cyan"/>
        </w:rPr>
        <w:t>weaknesses</w:t>
      </w:r>
      <w:r w:rsidRPr="00AA162A">
        <w:rPr>
          <w:rStyle w:val="StyleUnderline"/>
        </w:rPr>
        <w:t xml:space="preserve"> in these syst</w:t>
      </w:r>
      <w:r w:rsidRPr="00500573">
        <w:rPr>
          <w:rStyle w:val="StyleUnderline"/>
        </w:rPr>
        <w:t xml:space="preserve">ems </w:t>
      </w:r>
      <w:r w:rsidRPr="00BA2FBE">
        <w:rPr>
          <w:rStyle w:val="StyleUnderline"/>
          <w:highlight w:val="cyan"/>
        </w:rPr>
        <w:t>and</w:t>
      </w:r>
      <w:r w:rsidRPr="00A72CA8">
        <w:rPr>
          <w:sz w:val="16"/>
        </w:rPr>
        <w:t xml:space="preserve"> in many cases </w:t>
      </w:r>
      <w:r w:rsidRPr="00BA2FBE">
        <w:rPr>
          <w:rStyle w:val="StyleUnderline"/>
          <w:highlight w:val="cyan"/>
        </w:rPr>
        <w:t>have 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BA2FBE">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37" w:anchor="endnote05" w:history="1">
        <w:r w:rsidRPr="00A72CA8">
          <w:rPr>
            <w:rStyle w:val="Hyperlink"/>
            <w:sz w:val="16"/>
          </w:rPr>
          <w:t>5</w:t>
        </w:r>
      </w:hyperlink>
    </w:p>
    <w:bookmarkEnd w:id="15"/>
    <w:p w14:paraId="7D0E8788" w14:textId="77777777" w:rsidR="007705CB" w:rsidRPr="009D6CD2" w:rsidRDefault="007705CB" w:rsidP="007705CB">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BA2FBE">
        <w:rPr>
          <w:rStyle w:val="StyleUnderline"/>
          <w:highlight w:val="cyan"/>
        </w:rPr>
        <w:t xml:space="preserve">major </w:t>
      </w:r>
      <w:r w:rsidRPr="00BA2FBE">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BA2FBE">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BA2FBE">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BA2FBE">
        <w:rPr>
          <w:rStyle w:val="StyleUnderline"/>
          <w:highlight w:val="cyan"/>
        </w:rPr>
        <w:t xml:space="preserve">aimed at </w:t>
      </w:r>
      <w:r w:rsidRPr="001440C5">
        <w:rPr>
          <w:rStyle w:val="Emphasis"/>
        </w:rPr>
        <w:t>critical</w:t>
      </w:r>
      <w:r w:rsidRPr="001440C5">
        <w:rPr>
          <w:rStyle w:val="StyleUnderline"/>
        </w:rPr>
        <w:t xml:space="preserve"> </w:t>
      </w:r>
      <w:r w:rsidRPr="00BA2FBE">
        <w:rPr>
          <w:rStyle w:val="StyleUnderline"/>
          <w:highlight w:val="cyan"/>
        </w:rPr>
        <w:t xml:space="preserve">military </w:t>
      </w:r>
      <w:r w:rsidRPr="00BA2FBE">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31726438" w14:textId="77777777" w:rsidR="007705CB" w:rsidRPr="009D6CD2" w:rsidRDefault="007705CB" w:rsidP="007705CB">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8" w:anchor="endnote06" w:history="1">
        <w:r w:rsidRPr="009D6CD2">
          <w:rPr>
            <w:rStyle w:val="Hyperlink"/>
            <w:sz w:val="16"/>
            <w:szCs w:val="16"/>
          </w:rPr>
          <w:t>6</w:t>
        </w:r>
      </w:hyperlink>
    </w:p>
    <w:p w14:paraId="0C7B7CE8" w14:textId="77777777" w:rsidR="007705CB" w:rsidRPr="009D6CD2" w:rsidRDefault="007705CB" w:rsidP="007705CB">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9"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78738B79" w14:textId="77777777" w:rsidR="007705CB" w:rsidRPr="009D6CD2" w:rsidRDefault="007705CB" w:rsidP="007705CB">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BA2FBE">
        <w:rPr>
          <w:rStyle w:val="StyleUnderline"/>
          <w:highlight w:val="cyan"/>
        </w:rPr>
        <w:t>Russia</w:t>
      </w:r>
      <w:r w:rsidRPr="009D6CD2">
        <w:rPr>
          <w:sz w:val="16"/>
        </w:rPr>
        <w:t xml:space="preserve">, for example, </w:t>
      </w:r>
      <w:r w:rsidRPr="009D6CD2">
        <w:rPr>
          <w:rStyle w:val="StyleUnderline"/>
        </w:rPr>
        <w:t xml:space="preserve">is believed to have </w:t>
      </w:r>
      <w:r w:rsidRPr="00BA2FBE">
        <w:rPr>
          <w:rStyle w:val="StyleUnderline"/>
          <w:highlight w:val="cyan"/>
        </w:rPr>
        <w:t xml:space="preserve">planted </w:t>
      </w:r>
      <w:r w:rsidRPr="00BA2FBE">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BA2FBE">
        <w:rPr>
          <w:rStyle w:val="StyleUnderline"/>
          <w:highlight w:val="cyan"/>
        </w:rPr>
        <w:t xml:space="preserve">with the intent of </w:t>
      </w:r>
      <w:r w:rsidRPr="00BA2FBE">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BA2FBE">
        <w:rPr>
          <w:rStyle w:val="Emphasis"/>
          <w:highlight w:val="cyan"/>
        </w:rPr>
        <w:t>NC3 facilities</w:t>
      </w:r>
      <w:r w:rsidRPr="009D6CD2">
        <w:rPr>
          <w:sz w:val="16"/>
        </w:rPr>
        <w:t xml:space="preserve"> in the event of a major crisis.</w:t>
      </w:r>
      <w:hyperlink r:id="rId40"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03BA8DD5" w14:textId="77777777" w:rsidR="007705CB" w:rsidRPr="009D6CD2" w:rsidRDefault="007705CB" w:rsidP="007705CB">
      <w:pPr>
        <w:rPr>
          <w:sz w:val="16"/>
          <w:szCs w:val="16"/>
        </w:rPr>
      </w:pPr>
      <w:r w:rsidRPr="009D6CD2">
        <w:rPr>
          <w:sz w:val="16"/>
          <w:szCs w:val="16"/>
        </w:rPr>
        <w:t>Pathways to Escalation</w:t>
      </w:r>
    </w:p>
    <w:p w14:paraId="26DFD502" w14:textId="77777777" w:rsidR="007705CB" w:rsidRPr="009D6CD2" w:rsidRDefault="007705CB" w:rsidP="007705CB">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1" w:anchor="endnote09" w:history="1">
        <w:r w:rsidRPr="009D6CD2">
          <w:rPr>
            <w:rStyle w:val="Hyperlink"/>
            <w:sz w:val="16"/>
            <w:szCs w:val="16"/>
          </w:rPr>
          <w:t>9</w:t>
        </w:r>
      </w:hyperlink>
    </w:p>
    <w:p w14:paraId="73FB8324" w14:textId="77777777" w:rsidR="007705CB" w:rsidRPr="009D6CD2" w:rsidRDefault="007705CB" w:rsidP="007705CB">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BA2FBE">
        <w:rPr>
          <w:rStyle w:val="Emphasis"/>
          <w:highlight w:val="cyan"/>
        </w:rPr>
        <w:t>cyberweapons</w:t>
      </w:r>
      <w:r w:rsidRPr="00BA2FBE">
        <w:rPr>
          <w:rStyle w:val="StyleUnderline"/>
          <w:highlight w:val="cyan"/>
        </w:rPr>
        <w:t xml:space="preserve"> in a great power </w:t>
      </w:r>
      <w:r w:rsidRPr="00BA2FBE">
        <w:rPr>
          <w:rStyle w:val="Emphasis"/>
          <w:highlight w:val="cyan"/>
        </w:rPr>
        <w:t>crisis</w:t>
      </w:r>
      <w:r w:rsidRPr="00BA2FBE">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BA2FBE">
        <w:rPr>
          <w:rStyle w:val="Emphasis"/>
          <w:highlight w:val="cyan"/>
        </w:rPr>
        <w:t>undermine</w:t>
      </w:r>
      <w:r w:rsidRPr="009D6CD2">
        <w:rPr>
          <w:rStyle w:val="StyleUnderline"/>
        </w:rPr>
        <w:t xml:space="preserve"> the vital </w:t>
      </w:r>
      <w:r w:rsidRPr="00BA2FBE">
        <w:rPr>
          <w:rStyle w:val="StyleUnderline"/>
          <w:highlight w:val="cyan"/>
        </w:rPr>
        <w:t>command</w:t>
      </w:r>
      <w:r w:rsidRPr="00BA2FBE">
        <w:rPr>
          <w:sz w:val="16"/>
          <w:highlight w:val="cyan"/>
        </w:rPr>
        <w:t xml:space="preserve">, </w:t>
      </w:r>
      <w:r w:rsidRPr="00BA2FBE">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BA2FBE">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BA2FBE">
        <w:rPr>
          <w:rStyle w:val="Emphasis"/>
          <w:highlight w:val="cyan"/>
        </w:rPr>
        <w:t>fearing</w:t>
      </w:r>
      <w:r w:rsidRPr="00BA2FBE">
        <w:rPr>
          <w:rStyle w:val="StyleUnderline"/>
          <w:highlight w:val="cyan"/>
        </w:rPr>
        <w:t xml:space="preserve"> the </w:t>
      </w:r>
      <w:r w:rsidRPr="00BA2FBE">
        <w:rPr>
          <w:rStyle w:val="Emphasis"/>
          <w:highlight w:val="cyan"/>
        </w:rPr>
        <w:t>loss</w:t>
      </w:r>
      <w:r w:rsidRPr="00BA2FBE">
        <w:rPr>
          <w:rStyle w:val="StyleUnderline"/>
          <w:highlight w:val="cyan"/>
        </w:rPr>
        <w:t xml:space="preserve"> of its</w:t>
      </w:r>
      <w:r w:rsidRPr="009D6CD2">
        <w:rPr>
          <w:rStyle w:val="StyleUnderline"/>
        </w:rPr>
        <w:t xml:space="preserve"> own </w:t>
      </w:r>
      <w:r w:rsidRPr="00BA2FBE">
        <w:rPr>
          <w:rStyle w:val="Emphasis"/>
          <w:highlight w:val="cyan"/>
        </w:rPr>
        <w:t>arsenal</w:t>
      </w:r>
      <w:r w:rsidRPr="00BA2FBE">
        <w:rPr>
          <w:sz w:val="16"/>
          <w:highlight w:val="cyan"/>
        </w:rPr>
        <w:t xml:space="preserve">, </w:t>
      </w:r>
      <w:r w:rsidRPr="00BA2FBE">
        <w:rPr>
          <w:rStyle w:val="Emphasis"/>
          <w:highlight w:val="cyan"/>
        </w:rPr>
        <w:t>launch</w:t>
      </w:r>
      <w:r w:rsidRPr="00BA2FBE">
        <w:rPr>
          <w:rStyle w:val="StyleUnderline"/>
          <w:highlight w:val="cyan"/>
        </w:rPr>
        <w:t xml:space="preserve"> </w:t>
      </w:r>
      <w:r w:rsidRPr="001440C5">
        <w:rPr>
          <w:rStyle w:val="StyleUnderline"/>
        </w:rPr>
        <w:t xml:space="preserve">its </w:t>
      </w:r>
      <w:r w:rsidRPr="00BA2FBE">
        <w:rPr>
          <w:rStyle w:val="StyleUnderline"/>
          <w:highlight w:val="cyan"/>
        </w:rPr>
        <w:t xml:space="preserve">weapons </w:t>
      </w:r>
      <w:r w:rsidRPr="00BA2FBE">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12E2FEFB" w14:textId="77777777" w:rsidR="007705CB" w:rsidRPr="006C113C" w:rsidRDefault="007705CB" w:rsidP="007705CB">
      <w:pPr>
        <w:rPr>
          <w:sz w:val="16"/>
        </w:rPr>
      </w:pPr>
      <w:r w:rsidRPr="009D6CD2">
        <w:rPr>
          <w:sz w:val="16"/>
        </w:rPr>
        <w:t>Speaking of a possible confrontation in Europe, for example, James N. Miller Jr. and Richard Fontaine wrote that “</w:t>
      </w:r>
      <w:r w:rsidRPr="00BA2FBE">
        <w:rPr>
          <w:rStyle w:val="StyleUnderline"/>
          <w:highlight w:val="cyan"/>
        </w:rPr>
        <w:t>both sides</w:t>
      </w:r>
      <w:r w:rsidRPr="009D6CD2">
        <w:rPr>
          <w:rStyle w:val="StyleUnderline"/>
        </w:rPr>
        <w:t xml:space="preserve"> would </w:t>
      </w:r>
      <w:r w:rsidRPr="00BA2FBE">
        <w:rPr>
          <w:rStyle w:val="StyleUnderline"/>
          <w:highlight w:val="cyan"/>
        </w:rPr>
        <w:t xml:space="preserve">have </w:t>
      </w:r>
      <w:r w:rsidRPr="00BA2FBE">
        <w:rPr>
          <w:rStyle w:val="Emphasis"/>
          <w:highlight w:val="cyan"/>
        </w:rPr>
        <w:t>overwhelming incentives</w:t>
      </w:r>
      <w:r w:rsidRPr="00BA2FBE">
        <w:rPr>
          <w:rStyle w:val="StyleUnderline"/>
          <w:highlight w:val="cyan"/>
        </w:rPr>
        <w:t xml:space="preserve"> to go </w:t>
      </w:r>
      <w:r w:rsidRPr="00BA2FBE">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2" w:anchor="endnote10" w:history="1">
        <w:r w:rsidRPr="006C113C">
          <w:rPr>
            <w:rStyle w:val="Hyperlink"/>
            <w:sz w:val="16"/>
          </w:rPr>
          <w:t>10</w:t>
        </w:r>
      </w:hyperlink>
    </w:p>
    <w:p w14:paraId="295CA340" w14:textId="77777777" w:rsidR="007705CB" w:rsidRPr="009D6CD2" w:rsidRDefault="007705CB" w:rsidP="007705CB">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BA2FBE">
        <w:rPr>
          <w:rStyle w:val="StyleUnderline"/>
          <w:highlight w:val="cyan"/>
        </w:rPr>
        <w:t xml:space="preserve">leaders might </w:t>
      </w:r>
      <w:r w:rsidRPr="00BA2FBE">
        <w:rPr>
          <w:rStyle w:val="Emphasis"/>
          <w:highlight w:val="cyan"/>
        </w:rPr>
        <w:t>not trust</w:t>
      </w:r>
      <w:r w:rsidRPr="009D6CD2">
        <w:rPr>
          <w:rStyle w:val="StyleUnderline"/>
        </w:rPr>
        <w:t xml:space="preserve"> the </w:t>
      </w:r>
      <w:r w:rsidRPr="00BA2FBE">
        <w:rPr>
          <w:rStyle w:val="StyleUnderline"/>
          <w:highlight w:val="cyan"/>
        </w:rPr>
        <w:t>info</w:t>
      </w:r>
      <w:r w:rsidRPr="001440C5">
        <w:rPr>
          <w:rStyle w:val="StyleUnderline"/>
        </w:rPr>
        <w:t>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BA2FBE">
        <w:rPr>
          <w:rStyle w:val="StyleUnderline"/>
          <w:highlight w:val="cyan"/>
        </w:rPr>
        <w:t xml:space="preserve">leading them to </w:t>
      </w:r>
      <w:r w:rsidRPr="00BA2FBE">
        <w:rPr>
          <w:rStyle w:val="Emphasis"/>
          <w:highlight w:val="cyan"/>
        </w:rPr>
        <w:t>overreact</w:t>
      </w:r>
      <w:r w:rsidRPr="00BA2FBE">
        <w:rPr>
          <w:rStyle w:val="StyleUnderline"/>
          <w:highlight w:val="cyan"/>
        </w:rPr>
        <w:t xml:space="preserve"> and</w:t>
      </w:r>
      <w:r w:rsidRPr="009D6CD2">
        <w:rPr>
          <w:rStyle w:val="StyleUnderline"/>
        </w:rPr>
        <w:t xml:space="preserve"> possibly </w:t>
      </w:r>
      <w:r w:rsidRPr="00BA2FBE">
        <w:rPr>
          <w:rStyle w:val="Emphasis"/>
          <w:highlight w:val="cyan"/>
        </w:rPr>
        <w:t>launch</w:t>
      </w:r>
      <w:r w:rsidRPr="009D6CD2">
        <w:rPr>
          <w:rStyle w:val="StyleUnderline"/>
        </w:rPr>
        <w:t xml:space="preserve"> their </w:t>
      </w:r>
      <w:r w:rsidRPr="00BA2FBE">
        <w:rPr>
          <w:rStyle w:val="Emphasis"/>
          <w:highlight w:val="cyan"/>
        </w:rPr>
        <w:t>nuc</w:t>
      </w:r>
      <w:r w:rsidRPr="001440C5">
        <w:rPr>
          <w:rStyle w:val="Emphasis"/>
        </w:rPr>
        <w:t>lear weapon</w:t>
      </w:r>
      <w:r w:rsidRPr="00BA2FBE">
        <w:rPr>
          <w:rStyle w:val="Emphasis"/>
          <w:highlight w:val="cyan"/>
        </w:rPr>
        <w:t>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1EF8D56" w14:textId="77777777" w:rsidR="007705CB" w:rsidRDefault="007705CB" w:rsidP="007705CB">
      <w:pPr>
        <w:rPr>
          <w:sz w:val="16"/>
        </w:rPr>
      </w:pPr>
      <w:r w:rsidRPr="009D6CD2">
        <w:rPr>
          <w:sz w:val="16"/>
        </w:rPr>
        <w:t>“</w:t>
      </w:r>
      <w:r w:rsidRPr="009D6CD2">
        <w:rPr>
          <w:rStyle w:val="StyleUnderline"/>
        </w:rPr>
        <w:t xml:space="preserve">The </w:t>
      </w:r>
      <w:r w:rsidRPr="00BA2FBE">
        <w:rPr>
          <w:rStyle w:val="Emphasis"/>
          <w:highlight w:val="cyan"/>
        </w:rPr>
        <w:t>uncertainty</w:t>
      </w:r>
      <w:r w:rsidRPr="009D6CD2">
        <w:rPr>
          <w:rStyle w:val="StyleUnderline"/>
        </w:rPr>
        <w:t xml:space="preserve"> caused by the unique character of a cyber threat </w:t>
      </w:r>
      <w:r w:rsidRPr="00BA2FBE">
        <w:rPr>
          <w:rStyle w:val="StyleUnderline"/>
          <w:highlight w:val="cyan"/>
        </w:rPr>
        <w:t xml:space="preserve">could </w:t>
      </w:r>
      <w:r w:rsidRPr="00BA2FBE">
        <w:rPr>
          <w:rStyle w:val="Emphasis"/>
          <w:highlight w:val="cyan"/>
        </w:rPr>
        <w:t>jeopardize</w:t>
      </w:r>
      <w:r w:rsidRPr="009D6CD2">
        <w:rPr>
          <w:rStyle w:val="StyleUnderline"/>
        </w:rPr>
        <w:t xml:space="preserve"> the </w:t>
      </w:r>
      <w:r w:rsidRPr="00BA2FBE">
        <w:rPr>
          <w:rStyle w:val="Emphasis"/>
          <w:highlight w:val="cyan"/>
        </w:rPr>
        <w:t>credibility</w:t>
      </w:r>
      <w:r w:rsidRPr="00BA2FBE">
        <w:rPr>
          <w:rStyle w:val="StyleUnderline"/>
          <w:highlight w:val="cyan"/>
        </w:rPr>
        <w:t xml:space="preserve"> of the </w:t>
      </w:r>
      <w:r w:rsidRPr="00BA2FBE">
        <w:rPr>
          <w:rStyle w:val="Emphasis"/>
          <w:highlight w:val="cyan"/>
        </w:rPr>
        <w:t>nuclear deterrent</w:t>
      </w:r>
      <w:r w:rsidRPr="00BA2FBE">
        <w:rPr>
          <w:rStyle w:val="StyleUnderline"/>
          <w:highlight w:val="cyan"/>
        </w:rPr>
        <w:t xml:space="preserve"> and </w:t>
      </w:r>
      <w:r w:rsidRPr="00BA2FBE">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3"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E0E1A32" w14:textId="77777777" w:rsidR="007705CB" w:rsidRDefault="007705CB" w:rsidP="007705CB">
      <w:pPr>
        <w:rPr>
          <w:sz w:val="16"/>
        </w:rPr>
      </w:pPr>
    </w:p>
    <w:p w14:paraId="3E0FD6F7" w14:textId="77777777" w:rsidR="007705CB" w:rsidRPr="009D6CD2" w:rsidRDefault="007705CB" w:rsidP="007705CB">
      <w:pPr>
        <w:pStyle w:val="Heading4"/>
      </w:pPr>
      <w:r w:rsidRPr="009D6CD2">
        <w:rPr>
          <w:u w:val="single"/>
        </w:rPr>
        <w:t>Cracking down</w:t>
      </w:r>
      <w:r w:rsidRPr="009D6CD2">
        <w:t xml:space="preserve"> on anticompetitive patent licensing reintroduces </w:t>
      </w:r>
      <w:r w:rsidRPr="009D6CD2">
        <w:rPr>
          <w:u w:val="single"/>
        </w:rPr>
        <w:t>competition</w:t>
      </w:r>
      <w:r>
        <w:t>—solves cybersecurity</w:t>
      </w:r>
    </w:p>
    <w:p w14:paraId="00B6A3AA" w14:textId="77777777" w:rsidR="007705CB" w:rsidRPr="009D6CD2" w:rsidRDefault="007705CB" w:rsidP="007705CB">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4" w:history="1">
        <w:r w:rsidRPr="009D6CD2">
          <w:rPr>
            <w:rStyle w:val="Hyperlink"/>
          </w:rPr>
          <w:t>https://www2.lib.ku.edu/login?url=https://www.proquest.com/scholarly-journals/monopolies-monocultures-intersection-patents/docview/2442966690/se-2?accountid=14556</w:t>
        </w:r>
      </w:hyperlink>
      <w:r w:rsidRPr="009D6CD2">
        <w:t>)</w:t>
      </w:r>
    </w:p>
    <w:p w14:paraId="79B173BE" w14:textId="77777777" w:rsidR="007705CB" w:rsidRPr="009D6CD2" w:rsidRDefault="007705CB" w:rsidP="007705CB">
      <w:pPr>
        <w:rPr>
          <w:sz w:val="16"/>
          <w:szCs w:val="16"/>
        </w:rPr>
      </w:pPr>
      <w:r w:rsidRPr="009D6CD2">
        <w:rPr>
          <w:sz w:val="16"/>
          <w:szCs w:val="16"/>
        </w:rPr>
        <w:t xml:space="preserve">IV. LESSONS AND POLICY DIRECTIONS </w:t>
      </w:r>
    </w:p>
    <w:p w14:paraId="27B228B4" w14:textId="77777777" w:rsidR="007705CB" w:rsidRPr="009D6CD2" w:rsidRDefault="007705CB" w:rsidP="007705CB">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BA2FBE">
        <w:rPr>
          <w:rStyle w:val="StyleUnderline"/>
          <w:highlight w:val="cyan"/>
        </w:rPr>
        <w:t xml:space="preserve">patents </w:t>
      </w:r>
      <w:r w:rsidRPr="00F862B3">
        <w:rPr>
          <w:rStyle w:val="StyleUnderline"/>
        </w:rPr>
        <w:t xml:space="preserve">can </w:t>
      </w:r>
      <w:r w:rsidRPr="00BA2FBE">
        <w:rPr>
          <w:rStyle w:val="Emphasis"/>
          <w:highlight w:val="cyan"/>
        </w:rPr>
        <w:t>stifle</w:t>
      </w:r>
      <w:r w:rsidRPr="009D6CD2">
        <w:rPr>
          <w:rStyle w:val="StyleUnderline"/>
        </w:rPr>
        <w:t xml:space="preserve"> innovation-producing and </w:t>
      </w:r>
      <w:r w:rsidRPr="00BA2FBE">
        <w:rPr>
          <w:rStyle w:val="StyleUnderline"/>
          <w:highlight w:val="cyan"/>
        </w:rPr>
        <w:t xml:space="preserve">cybersecurity-enhancing </w:t>
      </w:r>
      <w:r w:rsidRPr="00BA2FBE">
        <w:rPr>
          <w:rStyle w:val="Emphasis"/>
          <w:highlight w:val="cyan"/>
        </w:rPr>
        <w:t>competition</w:t>
      </w:r>
      <w:r w:rsidRPr="00BA2FBE">
        <w:rPr>
          <w:rStyle w:val="StyleUnderline"/>
          <w:highlight w:val="cyan"/>
        </w:rPr>
        <w:t xml:space="preserve"> and </w:t>
      </w:r>
      <w:r w:rsidRPr="00F862B3">
        <w:rPr>
          <w:rStyle w:val="StyleUnderline"/>
        </w:rPr>
        <w:t xml:space="preserve">can </w:t>
      </w:r>
      <w:r w:rsidRPr="00F862B3">
        <w:rPr>
          <w:rStyle w:val="Emphasis"/>
        </w:rPr>
        <w:t>stymie</w:t>
      </w:r>
      <w:r w:rsidRPr="009D6CD2">
        <w:rPr>
          <w:rStyle w:val="StyleUnderline"/>
        </w:rPr>
        <w:t xml:space="preserve"> the government’s own ability to achieve </w:t>
      </w:r>
      <w:r w:rsidRPr="00BA2FBE">
        <w:rPr>
          <w:rStyle w:val="StyleUnderline"/>
          <w:highlight w:val="cyan"/>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78D036F6" w14:textId="77777777" w:rsidR="007705CB" w:rsidRPr="009D6CD2" w:rsidRDefault="007705CB" w:rsidP="007705CB">
      <w:pPr>
        <w:rPr>
          <w:sz w:val="16"/>
          <w:szCs w:val="16"/>
        </w:rPr>
      </w:pPr>
      <w:r w:rsidRPr="009D6CD2">
        <w:rPr>
          <w:sz w:val="16"/>
          <w:szCs w:val="16"/>
        </w:rPr>
        <w:t>A. Anticompetitive Patent Licensing</w:t>
      </w:r>
    </w:p>
    <w:p w14:paraId="66D976B2" w14:textId="77777777" w:rsidR="007705CB" w:rsidRPr="009D6CD2" w:rsidRDefault="007705CB" w:rsidP="007705CB">
      <w:pPr>
        <w:rPr>
          <w:rStyle w:val="StyleUnderline"/>
        </w:rPr>
      </w:pPr>
      <w:r w:rsidRPr="00F862B3">
        <w:rPr>
          <w:rStyle w:val="StyleUnderline"/>
        </w:rPr>
        <w:t xml:space="preserve">An area </w:t>
      </w:r>
      <w:r w:rsidRPr="00BA2FBE">
        <w:rPr>
          <w:rStyle w:val="StyleUnderline"/>
          <w:highlight w:val="cyan"/>
        </w:rPr>
        <w:t>of</w:t>
      </w:r>
      <w:r w:rsidRPr="009D6CD2">
        <w:rPr>
          <w:rStyle w:val="StyleUnderline"/>
        </w:rPr>
        <w:t xml:space="preserve"> </w:t>
      </w:r>
      <w:r w:rsidRPr="009D6CD2">
        <w:rPr>
          <w:rStyle w:val="Emphasis"/>
        </w:rPr>
        <w:t xml:space="preserve">particular </w:t>
      </w:r>
      <w:r w:rsidRPr="00BA2FBE">
        <w:rPr>
          <w:rStyle w:val="Emphasis"/>
          <w:highlight w:val="cyan"/>
        </w:rPr>
        <w:t>concern</w:t>
      </w:r>
      <w:r w:rsidRPr="00BA2FBE">
        <w:rPr>
          <w:rStyle w:val="StyleUnderline"/>
          <w:highlight w:val="cyan"/>
        </w:rPr>
        <w:t xml:space="preserve"> should be</w:t>
      </w:r>
      <w:r w:rsidRPr="009D6CD2">
        <w:rPr>
          <w:rStyle w:val="StyleUnderline"/>
        </w:rPr>
        <w:t xml:space="preserve"> the </w:t>
      </w:r>
      <w:r w:rsidRPr="00BA2FBE">
        <w:rPr>
          <w:rStyle w:val="StyleUnderline"/>
          <w:highlight w:val="cyan"/>
        </w:rPr>
        <w:t>use of</w:t>
      </w:r>
      <w:r w:rsidRPr="006F0684">
        <w:rPr>
          <w:rStyle w:val="StyleUnderline"/>
        </w:rPr>
        <w:t xml:space="preserve"> patents</w:t>
      </w:r>
      <w:r w:rsidRPr="009D6CD2">
        <w:rPr>
          <w:rStyle w:val="StyleUnderline"/>
        </w:rPr>
        <w:t xml:space="preserve"> and </w:t>
      </w:r>
      <w:r w:rsidRPr="00BA2FBE">
        <w:rPr>
          <w:rStyle w:val="Emphasis"/>
          <w:highlight w:val="cyan"/>
        </w:rPr>
        <w:t>patent licensing</w:t>
      </w:r>
      <w:r w:rsidRPr="009D6CD2">
        <w:rPr>
          <w:rStyle w:val="StyleUnderline"/>
        </w:rPr>
        <w:t xml:space="preserve"> strategies </w:t>
      </w:r>
      <w:r w:rsidRPr="00BA2FBE">
        <w:rPr>
          <w:rStyle w:val="StyleUnderline"/>
          <w:highlight w:val="cyan"/>
        </w:rPr>
        <w:t xml:space="preserve">to </w:t>
      </w:r>
      <w:r w:rsidRPr="00BA2FBE">
        <w:rPr>
          <w:rStyle w:val="Emphasis"/>
          <w:highlight w:val="cyan"/>
        </w:rPr>
        <w:t>diminish competition</w:t>
      </w:r>
      <w:r w:rsidRPr="00BA2FBE">
        <w:rPr>
          <w:rStyle w:val="StyleUnderline"/>
          <w:highlight w:val="cyan"/>
        </w:rPr>
        <w:t xml:space="preserve"> or put up </w:t>
      </w:r>
      <w:r w:rsidRPr="00BA2FBE">
        <w:rPr>
          <w:rStyle w:val="Emphasis"/>
          <w:highlight w:val="cyan"/>
        </w:rPr>
        <w:t>roadblocks</w:t>
      </w:r>
      <w:r w:rsidRPr="00BA2FBE">
        <w:rPr>
          <w:rStyle w:val="StyleUnderline"/>
          <w:highlight w:val="cyan"/>
        </w:rPr>
        <w:t xml:space="preserve"> to </w:t>
      </w:r>
      <w:r w:rsidRPr="00F862B3">
        <w:rPr>
          <w:rStyle w:val="Emphasis"/>
        </w:rPr>
        <w:t xml:space="preserve">new </w:t>
      </w:r>
      <w:r w:rsidRPr="00BA2FBE">
        <w:rPr>
          <w:rStyle w:val="Emphasis"/>
          <w:highlight w:val="cyan"/>
        </w:rPr>
        <w:t>entrants</w:t>
      </w:r>
      <w:r w:rsidRPr="009D6CD2">
        <w:rPr>
          <w:sz w:val="16"/>
        </w:rPr>
        <w:t xml:space="preserve">. </w:t>
      </w:r>
      <w:r w:rsidRPr="009D6CD2">
        <w:rPr>
          <w:rStyle w:val="StyleUnderline"/>
        </w:rPr>
        <w:t>Policymakers should certainly not support these abuses of the patent system</w:t>
      </w:r>
      <w:r w:rsidRPr="009D6CD2">
        <w:rPr>
          <w:sz w:val="16"/>
        </w:rPr>
        <w:t xml:space="preserve">, </w:t>
      </w:r>
      <w:r w:rsidRPr="009D6CD2">
        <w:rPr>
          <w:rStyle w:val="StyleUnderline"/>
        </w:rPr>
        <w:t>and</w:t>
      </w:r>
      <w:r w:rsidRPr="009D6CD2">
        <w:rPr>
          <w:sz w:val="16"/>
        </w:rPr>
        <w:t xml:space="preserve"> indeed </w:t>
      </w:r>
      <w:r w:rsidRPr="009D6CD2">
        <w:rPr>
          <w:rStyle w:val="StyleUnderline"/>
        </w:rPr>
        <w:t>should take steps to prevent them.</w:t>
      </w:r>
    </w:p>
    <w:p w14:paraId="3FAB8A44" w14:textId="77777777" w:rsidR="007705CB" w:rsidRPr="009D6CD2" w:rsidRDefault="007705CB" w:rsidP="007705CB">
      <w:pPr>
        <w:rPr>
          <w:sz w:val="16"/>
        </w:rPr>
      </w:pPr>
      <w:r w:rsidRPr="00BA2FBE">
        <w:rPr>
          <w:rStyle w:val="StyleUnderline"/>
          <w:highlight w:val="cyan"/>
        </w:rPr>
        <w:t>In</w:t>
      </w:r>
      <w:r w:rsidRPr="009D6CD2">
        <w:rPr>
          <w:rStyle w:val="StyleUnderline"/>
        </w:rPr>
        <w:t xml:space="preserve"> the </w:t>
      </w:r>
      <w:r w:rsidRPr="00BA2FBE">
        <w:rPr>
          <w:rStyle w:val="StyleUnderline"/>
          <w:highlight w:val="cyan"/>
        </w:rPr>
        <w:t>mobile comm</w:t>
      </w:r>
      <w:r w:rsidRPr="00F862B3">
        <w:rPr>
          <w:rStyle w:val="StyleUnderline"/>
        </w:rPr>
        <w:t>unication</w:t>
      </w:r>
      <w:r w:rsidRPr="00BA2FBE">
        <w:rPr>
          <w:rStyle w:val="StyleUnderline"/>
          <w:highlight w:val="cyan"/>
        </w:rPr>
        <w:t>s</w:t>
      </w:r>
      <w:r w:rsidRPr="009D6CD2">
        <w:rPr>
          <w:rStyle w:val="StyleUnderline"/>
        </w:rPr>
        <w:t xml:space="preserve"> space</w:t>
      </w:r>
      <w:r w:rsidRPr="009D6CD2">
        <w:rPr>
          <w:sz w:val="16"/>
        </w:rPr>
        <w:t xml:space="preserve">, </w:t>
      </w:r>
      <w:r w:rsidRPr="00F862B3">
        <w:rPr>
          <w:rStyle w:val="StyleUnderline"/>
        </w:rPr>
        <w:t xml:space="preserve">patent </w:t>
      </w:r>
      <w:r w:rsidRPr="00BA2FBE">
        <w:rPr>
          <w:rStyle w:val="StyleUnderline"/>
          <w:highlight w:val="cyan"/>
        </w:rPr>
        <w:t>licensing</w:t>
      </w:r>
      <w:r w:rsidRPr="009D6CD2">
        <w:rPr>
          <w:rStyle w:val="StyleUnderline"/>
        </w:rPr>
        <w:t xml:space="preserve"> already </w:t>
      </w:r>
      <w:r w:rsidRPr="00BA2FBE">
        <w:rPr>
          <w:rStyle w:val="StyleUnderline"/>
          <w:highlight w:val="cyan"/>
        </w:rPr>
        <w:t xml:space="preserve">plays an </w:t>
      </w:r>
      <w:r w:rsidRPr="00BA2FBE">
        <w:rPr>
          <w:rStyle w:val="Emphasis"/>
          <w:highlight w:val="cyan"/>
        </w:rPr>
        <w:t>outsized</w:t>
      </w:r>
      <w:r w:rsidRPr="00BA2FBE">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between 250,000 and 314,000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F862B3">
        <w:rPr>
          <w:rStyle w:val="StyleUnderline"/>
          <w:highlight w:val="cyan"/>
        </w:rPr>
        <w:t>Patents will</w:t>
      </w:r>
      <w:r w:rsidRPr="009D6CD2">
        <w:rPr>
          <w:rStyle w:val="StyleUnderline"/>
        </w:rPr>
        <w:t xml:space="preserve"> thus </w:t>
      </w:r>
      <w:r w:rsidRPr="009D6CD2">
        <w:rPr>
          <w:rStyle w:val="Emphasis"/>
        </w:rPr>
        <w:t>inevitably</w:t>
      </w:r>
      <w:r w:rsidRPr="009D6CD2">
        <w:rPr>
          <w:rStyle w:val="StyleUnderline"/>
        </w:rPr>
        <w:t xml:space="preserve"> </w:t>
      </w:r>
      <w:r w:rsidRPr="00F862B3">
        <w:rPr>
          <w:rStyle w:val="StyleUnderline"/>
        </w:rPr>
        <w:t xml:space="preserve">have an </w:t>
      </w:r>
      <w:r w:rsidRPr="00BA2FBE">
        <w:rPr>
          <w:rStyle w:val="Emphasis"/>
          <w:highlight w:val="cyan"/>
        </w:rPr>
        <w:t>impact</w:t>
      </w:r>
      <w:r w:rsidRPr="00BA2FBE">
        <w:rPr>
          <w:rStyle w:val="StyleUnderline"/>
          <w:highlight w:val="cyan"/>
        </w:rPr>
        <w:t xml:space="preserve"> </w:t>
      </w:r>
      <w:r w:rsidRPr="00F862B3">
        <w:rPr>
          <w:rStyle w:val="StyleUnderline"/>
        </w:rPr>
        <w:t>on technologies like</w:t>
      </w:r>
      <w:r w:rsidRPr="00BA2FBE">
        <w:rPr>
          <w:rStyle w:val="StyleUnderline"/>
          <w:highlight w:val="cyan"/>
        </w:rPr>
        <w:t xml:space="preserve"> </w:t>
      </w:r>
      <w:r w:rsidRPr="00BA2FBE">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32E4395B" w14:textId="77777777" w:rsidR="007705CB" w:rsidRPr="009D6CD2" w:rsidRDefault="007705CB" w:rsidP="007705CB">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BA2FBE">
        <w:rPr>
          <w:rStyle w:val="StyleUnderline"/>
          <w:highlight w:val="cyan"/>
        </w:rPr>
        <w:t xml:space="preserve">strong patent </w:t>
      </w:r>
      <w:r w:rsidRPr="00F862B3">
        <w:rPr>
          <w:rStyle w:val="StyleUnderline"/>
        </w:rPr>
        <w:t xml:space="preserve">protection is </w:t>
      </w:r>
      <w:r w:rsidRPr="00BA2FBE">
        <w:rPr>
          <w:rStyle w:val="Emphasis"/>
          <w:highlight w:val="cyan"/>
        </w:rPr>
        <w:t>complement</w:t>
      </w:r>
      <w:r w:rsidRPr="00F862B3">
        <w:rPr>
          <w:rStyle w:val="Emphasis"/>
        </w:rPr>
        <w:t>ary</w:t>
      </w:r>
      <w:r w:rsidRPr="00F862B3">
        <w:rPr>
          <w:rStyle w:val="StyleUnderline"/>
        </w:rPr>
        <w:t xml:space="preserve"> to</w:t>
      </w:r>
      <w:r w:rsidRPr="009D6CD2">
        <w:rPr>
          <w:rStyle w:val="StyleUnderline"/>
        </w:rPr>
        <w:t xml:space="preserve"> strong </w:t>
      </w:r>
      <w:r w:rsidRPr="00BA2FBE">
        <w:rPr>
          <w:rStyle w:val="StyleUnderline"/>
          <w:highlight w:val="cyan"/>
        </w:rPr>
        <w:t>competition</w:t>
      </w:r>
      <w:r w:rsidRPr="00BA2FBE">
        <w:rPr>
          <w:sz w:val="16"/>
          <w:highlight w:val="cyan"/>
        </w:rPr>
        <w:t xml:space="preserve">; </w:t>
      </w:r>
      <w:r w:rsidRPr="00BA2FBE">
        <w:rPr>
          <w:rStyle w:val="StyleUnderline"/>
          <w:highlight w:val="cyan"/>
        </w:rPr>
        <w:t xml:space="preserve">the former </w:t>
      </w:r>
      <w:r w:rsidRPr="00BA2FBE">
        <w:rPr>
          <w:rStyle w:val="Emphasis"/>
          <w:highlight w:val="cyan"/>
        </w:rPr>
        <w:t>does not</w:t>
      </w:r>
      <w:r w:rsidRPr="00BA2FBE">
        <w:rPr>
          <w:rStyle w:val="StyleUnderline"/>
          <w:highlight w:val="cyan"/>
        </w:rPr>
        <w:t xml:space="preserve"> promote </w:t>
      </w:r>
      <w:r w:rsidRPr="00BA2FBE">
        <w:rPr>
          <w:rStyle w:val="Emphasis"/>
          <w:highlight w:val="cyan"/>
        </w:rPr>
        <w:t>innovation</w:t>
      </w:r>
      <w:r w:rsidRPr="00BA2FBE">
        <w:rPr>
          <w:rStyle w:val="StyleUnderline"/>
          <w:highlight w:val="cyan"/>
        </w:rPr>
        <w:t xml:space="preserve"> without the </w:t>
      </w:r>
      <w:r w:rsidRPr="00BA2FBE">
        <w:rPr>
          <w:rStyle w:val="Emphasis"/>
          <w:highlight w:val="cyan"/>
        </w:rPr>
        <w:t>latter</w:t>
      </w:r>
      <w:r w:rsidRPr="009D6CD2">
        <w:rPr>
          <w:sz w:val="16"/>
        </w:rPr>
        <w:t xml:space="preserve">. The practical import of this research is that patent protection is beneficial up to a point, but </w:t>
      </w:r>
      <w:r w:rsidRPr="006F0684">
        <w:rPr>
          <w:rStyle w:val="StyleUnderline"/>
        </w:rPr>
        <w:t>to the extent</w:t>
      </w:r>
      <w:r w:rsidRPr="009D6CD2">
        <w:rPr>
          <w:rStyle w:val="StyleUnderline"/>
        </w:rPr>
        <w:t xml:space="preserve"> that </w:t>
      </w:r>
      <w:r w:rsidRPr="006F0684">
        <w:rPr>
          <w:rStyle w:val="StyleUnderline"/>
        </w:rPr>
        <w:t>patents</w:t>
      </w:r>
      <w:r w:rsidRPr="009D6CD2">
        <w:rPr>
          <w:sz w:val="16"/>
        </w:rPr>
        <w:t>—</w:t>
      </w:r>
      <w:r w:rsidRPr="009D6CD2">
        <w:rPr>
          <w:rStyle w:val="StyleUnderline"/>
        </w:rPr>
        <w:t>or</w:t>
      </w:r>
      <w:r w:rsidRPr="009D6CD2">
        <w:rPr>
          <w:sz w:val="16"/>
        </w:rPr>
        <w:t xml:space="preserve">, more commonly, </w:t>
      </w:r>
      <w:r w:rsidRPr="00BA2FBE">
        <w:rPr>
          <w:rStyle w:val="Emphasis"/>
          <w:highlight w:val="cyan"/>
        </w:rPr>
        <w:t xml:space="preserve">legal strategies </w:t>
      </w:r>
      <w:r w:rsidRPr="00BA2FBE">
        <w:rPr>
          <w:rStyle w:val="StyleUnderline"/>
          <w:highlight w:val="cyan"/>
        </w:rPr>
        <w:t>involving patents</w:t>
      </w:r>
      <w:r w:rsidRPr="00BA2FBE">
        <w:rPr>
          <w:sz w:val="16"/>
          <w:highlight w:val="cyan"/>
        </w:rPr>
        <w:t>—</w:t>
      </w:r>
      <w:r w:rsidRPr="00BA2FBE">
        <w:rPr>
          <w:rStyle w:val="Emphasis"/>
          <w:highlight w:val="cyan"/>
        </w:rPr>
        <w:t>overreach</w:t>
      </w:r>
      <w:r w:rsidRPr="00BA2FBE">
        <w:rPr>
          <w:rStyle w:val="StyleUnderline"/>
          <w:highlight w:val="cyan"/>
        </w:rPr>
        <w:t xml:space="preserve"> to </w:t>
      </w:r>
      <w:r w:rsidRPr="00BA2FBE">
        <w:rPr>
          <w:rStyle w:val="Emphasis"/>
          <w:highlight w:val="cyan"/>
        </w:rPr>
        <w:t>suppress competition</w:t>
      </w:r>
      <w:r w:rsidRPr="009D6CD2">
        <w:rPr>
          <w:sz w:val="16"/>
        </w:rPr>
        <w:t xml:space="preserve">, </w:t>
      </w:r>
      <w:r w:rsidRPr="009D6CD2">
        <w:rPr>
          <w:rStyle w:val="StyleUnderline"/>
        </w:rPr>
        <w:t xml:space="preserve">that overreach should be </w:t>
      </w:r>
      <w:r w:rsidRPr="009D6CD2">
        <w:rPr>
          <w:rStyle w:val="Emphasis"/>
        </w:rPr>
        <w:t>cause</w:t>
      </w:r>
      <w:r w:rsidRPr="009D6CD2">
        <w:rPr>
          <w:rStyle w:val="StyleUnderline"/>
        </w:rPr>
        <w:t xml:space="preserve"> for </w:t>
      </w:r>
      <w:r w:rsidRPr="009D6CD2">
        <w:rPr>
          <w:rStyle w:val="Emphasis"/>
        </w:rPr>
        <w:t>concern</w:t>
      </w:r>
      <w:r w:rsidRPr="009D6CD2">
        <w:rPr>
          <w:sz w:val="16"/>
        </w:rPr>
        <w:t>.</w:t>
      </w:r>
    </w:p>
    <w:p w14:paraId="78792C0D" w14:textId="77777777" w:rsidR="007705CB" w:rsidRPr="009D6CD2" w:rsidRDefault="007705CB" w:rsidP="007705CB">
      <w:pPr>
        <w:rPr>
          <w:sz w:val="16"/>
        </w:rPr>
      </w:pPr>
      <w:r w:rsidRPr="009D6CD2">
        <w:rPr>
          <w:sz w:val="16"/>
        </w:rPr>
        <w:t xml:space="preserve">Yet today, </w:t>
      </w:r>
      <w:r w:rsidRPr="00F862B3">
        <w:rPr>
          <w:rStyle w:val="StyleUnderline"/>
        </w:rPr>
        <w:t xml:space="preserve">strategic patent behavior </w:t>
      </w:r>
      <w:r w:rsidRPr="00F862B3">
        <w:rPr>
          <w:rStyle w:val="Emphasis"/>
        </w:rPr>
        <w:t>contrary</w:t>
      </w:r>
      <w:r w:rsidRPr="00F862B3">
        <w:rPr>
          <w:rStyle w:val="StyleUnderline"/>
        </w:rPr>
        <w:t xml:space="preserve"> to </w:t>
      </w:r>
      <w:r w:rsidRPr="00F862B3">
        <w:rPr>
          <w:rStyle w:val="Emphasis"/>
        </w:rPr>
        <w:t>competition</w:t>
      </w:r>
      <w:r w:rsidRPr="00F862B3">
        <w:rPr>
          <w:rStyle w:val="StyleUnderline"/>
        </w:rPr>
        <w:t xml:space="preserve"> is </w:t>
      </w:r>
      <w:r w:rsidRPr="00F862B3">
        <w:rPr>
          <w:rStyle w:val="Emphasis"/>
        </w:rPr>
        <w:t>prevalent</w:t>
      </w:r>
      <w:r w:rsidRPr="009D6CD2">
        <w:rPr>
          <w:sz w:val="16"/>
        </w:rPr>
        <w:t xml:space="preserve">. </w:t>
      </w:r>
      <w:r w:rsidRPr="009D6CD2">
        <w:rPr>
          <w:rStyle w:val="StyleUnderline"/>
        </w:rPr>
        <w:t xml:space="preserve">The </w:t>
      </w:r>
      <w:r w:rsidRPr="00BA2FBE">
        <w:rPr>
          <w:rStyle w:val="StyleUnderline"/>
          <w:highlight w:val="cyan"/>
        </w:rPr>
        <w:t>F</w:t>
      </w:r>
      <w:r w:rsidRPr="009D6CD2">
        <w:rPr>
          <w:sz w:val="16"/>
        </w:rPr>
        <w:t xml:space="preserve">ederal </w:t>
      </w:r>
      <w:r w:rsidRPr="00BA2FBE">
        <w:rPr>
          <w:rStyle w:val="StyleUnderline"/>
          <w:highlight w:val="cyan"/>
        </w:rPr>
        <w:t>T</w:t>
      </w:r>
      <w:r w:rsidRPr="009D6CD2">
        <w:rPr>
          <w:sz w:val="16"/>
        </w:rPr>
        <w:t xml:space="preserve">rade </w:t>
      </w:r>
      <w:r w:rsidRPr="00BA2FBE">
        <w:rPr>
          <w:rStyle w:val="StyleUnderline"/>
          <w:highlight w:val="cyan"/>
        </w:rPr>
        <w:t>C</w:t>
      </w:r>
      <w:r w:rsidRPr="009D6CD2">
        <w:rPr>
          <w:sz w:val="16"/>
        </w:rPr>
        <w:t>ommission’</w:t>
      </w:r>
      <w:r w:rsidRPr="00BA2FBE">
        <w:rPr>
          <w:rStyle w:val="StyleUnderline"/>
          <w:highlight w:val="cyan"/>
        </w:rPr>
        <w:t>s</w:t>
      </w:r>
      <w:r w:rsidRPr="009D6CD2">
        <w:rPr>
          <w:sz w:val="16"/>
        </w:rPr>
        <w:t xml:space="preserve"> ongoing </w:t>
      </w:r>
      <w:r w:rsidRPr="00BA2FBE">
        <w:rPr>
          <w:rStyle w:val="StyleUnderline"/>
          <w:highlight w:val="cyan"/>
        </w:rPr>
        <w:t>lawsuit against</w:t>
      </w:r>
      <w:r w:rsidRPr="009D6CD2">
        <w:rPr>
          <w:sz w:val="16"/>
        </w:rPr>
        <w:t xml:space="preserve"> mobile phone chip manufacturer </w:t>
      </w:r>
      <w:r w:rsidRPr="00BA2FBE">
        <w:rPr>
          <w:rStyle w:val="StyleUnderline"/>
          <w:highlight w:val="cyan"/>
        </w:rPr>
        <w:t>Qualcomm</w:t>
      </w:r>
      <w:r w:rsidRPr="009D6CD2">
        <w:rPr>
          <w:sz w:val="16"/>
        </w:rPr>
        <w:t xml:space="preserve">, for example, </w:t>
      </w:r>
      <w:r w:rsidRPr="00BA2FBE">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BA2FBE">
        <w:rPr>
          <w:rStyle w:val="StyleUnderline"/>
          <w:highlight w:val="cyan"/>
        </w:rPr>
        <w:t xml:space="preserve">practice of </w:t>
      </w:r>
      <w:r w:rsidRPr="00BA2FBE">
        <w:rPr>
          <w:rStyle w:val="Emphasis"/>
          <w:highlight w:val="cyan"/>
        </w:rPr>
        <w:t>refusing</w:t>
      </w:r>
      <w:r w:rsidRPr="00BA2FBE">
        <w:rPr>
          <w:rStyle w:val="StyleUnderline"/>
          <w:highlight w:val="cyan"/>
        </w:rPr>
        <w:t xml:space="preserve"> </w:t>
      </w:r>
      <w:r w:rsidRPr="00F862B3">
        <w:rPr>
          <w:rStyle w:val="StyleUnderline"/>
        </w:rPr>
        <w:t xml:space="preserve">to sell </w:t>
      </w:r>
      <w:r w:rsidRPr="00BA2FBE">
        <w:rPr>
          <w:rStyle w:val="StyleUnderline"/>
          <w:highlight w:val="cyan"/>
        </w:rPr>
        <w:t xml:space="preserve">chips </w:t>
      </w:r>
      <w:r w:rsidRPr="00F862B3">
        <w:rPr>
          <w:rStyle w:val="StyleUnderline"/>
        </w:rPr>
        <w:t xml:space="preserve">to any phone manufacturer who does not first pay a </w:t>
      </w:r>
      <w:r w:rsidRPr="00F862B3">
        <w:rPr>
          <w:rStyle w:val="Emphasis"/>
        </w:rPr>
        <w:t>hefty sum</w:t>
      </w:r>
      <w:r w:rsidRPr="00F862B3">
        <w:rPr>
          <w:rStyle w:val="StyleUnderline"/>
        </w:rPr>
        <w:t xml:space="preserve"> for </w:t>
      </w:r>
      <w:r w:rsidRPr="00F862B3">
        <w:rPr>
          <w:rStyle w:val="Emphasis"/>
        </w:rPr>
        <w:t>patent 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BA2FBE">
        <w:rPr>
          <w:rStyle w:val="StyleUnderline"/>
          <w:highlight w:val="cyan"/>
        </w:rPr>
        <w:t xml:space="preserve">monopolization of that market </w:t>
      </w:r>
      <w:r w:rsidRPr="00F862B3">
        <w:rPr>
          <w:rStyle w:val="StyleUnderline"/>
        </w:rPr>
        <w:t>could</w:t>
      </w:r>
      <w:r w:rsidRPr="009D6CD2">
        <w:rPr>
          <w:sz w:val="16"/>
        </w:rPr>
        <w:t xml:space="preserve"> substantially </w:t>
      </w:r>
      <w:r w:rsidRPr="00BA2FBE">
        <w:rPr>
          <w:rStyle w:val="Emphasis"/>
          <w:highlight w:val="cyan"/>
        </w:rPr>
        <w:t>harm cybersecurity</w:t>
      </w:r>
      <w:r w:rsidRPr="009D6CD2">
        <w:rPr>
          <w:rStyle w:val="StyleUnderline"/>
        </w:rPr>
        <w:t xml:space="preserve"> for the reasons noted above</w:t>
      </w:r>
      <w:r w:rsidRPr="009D6CD2">
        <w:rPr>
          <w:sz w:val="16"/>
        </w:rPr>
        <w:t xml:space="preserve">.187 </w:t>
      </w:r>
      <w:r w:rsidRPr="009D6CD2">
        <w:rPr>
          <w:rStyle w:val="StyleUnderline"/>
        </w:rPr>
        <w:t>The company’s</w:t>
      </w:r>
      <w:r w:rsidRPr="009D6CD2">
        <w:rPr>
          <w:sz w:val="16"/>
        </w:rPr>
        <w:t xml:space="preserve"> about-</w:t>
      </w:r>
      <w:r w:rsidRPr="009D6CD2">
        <w:rPr>
          <w:rStyle w:val="StyleUnderline"/>
        </w:rPr>
        <w:t>50% market share in the</w:t>
      </w:r>
      <w:r w:rsidRPr="009D6CD2">
        <w:rPr>
          <w:sz w:val="16"/>
        </w:rPr>
        <w:t xml:space="preserve"> advanced </w:t>
      </w:r>
      <w:r w:rsidRPr="009D6CD2">
        <w:rPr>
          <w:rStyle w:val="StyleUnderline"/>
        </w:rPr>
        <w:t>mobile chip market</w:t>
      </w:r>
      <w:r w:rsidRPr="009D6CD2">
        <w:rPr>
          <w:sz w:val="16"/>
        </w:rPr>
        <w:t xml:space="preserve"> 188 </w:t>
      </w:r>
      <w:r w:rsidRPr="009D6CD2">
        <w:rPr>
          <w:rStyle w:val="StyleUnderline"/>
        </w:rPr>
        <w:t xml:space="preserve">means that </w:t>
      </w:r>
      <w:r w:rsidRPr="00BA2FBE">
        <w:rPr>
          <w:rStyle w:val="StyleUnderline"/>
          <w:highlight w:val="cyan"/>
        </w:rPr>
        <w:t xml:space="preserve">there is a </w:t>
      </w:r>
      <w:r w:rsidRPr="00F862B3">
        <w:rPr>
          <w:rStyle w:val="Emphasis"/>
        </w:rPr>
        <w:t xml:space="preserve">virtual </w:t>
      </w:r>
      <w:r w:rsidRPr="00BA2FBE">
        <w:rPr>
          <w:rStyle w:val="Emphasis"/>
          <w:highlight w:val="cyan"/>
        </w:rPr>
        <w:t>monoculture</w:t>
      </w:r>
      <w:r w:rsidRPr="00BA2FBE">
        <w:rPr>
          <w:sz w:val="16"/>
          <w:highlight w:val="cyan"/>
        </w:rPr>
        <w:t xml:space="preserve"> </w:t>
      </w:r>
      <w:r w:rsidRPr="00BA2FBE">
        <w:rPr>
          <w:rStyle w:val="StyleUnderline"/>
          <w:highlight w:val="cyan"/>
        </w:rPr>
        <w:t>of Qualcomm chips</w:t>
      </w:r>
      <w:r w:rsidRPr="009D6CD2">
        <w:rPr>
          <w:rStyle w:val="StyleUnderline"/>
        </w:rPr>
        <w:t xml:space="preserve"> already</w:t>
      </w:r>
      <w:r w:rsidRPr="009D6CD2">
        <w:rPr>
          <w:sz w:val="16"/>
        </w:rPr>
        <w:t xml:space="preserve">, </w:t>
      </w:r>
      <w:r w:rsidRPr="00F862B3">
        <w:rPr>
          <w:rStyle w:val="StyleUnderline"/>
          <w:highlight w:val="cyan"/>
        </w:rPr>
        <w:t>and</w:t>
      </w:r>
      <w:r w:rsidRPr="009D6CD2">
        <w:rPr>
          <w:rStyle w:val="StyleUnderline"/>
        </w:rPr>
        <w:t xml:space="preserve"> </w:t>
      </w:r>
      <w:r w:rsidRPr="00F862B3">
        <w:rPr>
          <w:rStyle w:val="StyleUnderline"/>
        </w:rPr>
        <w:t xml:space="preserve">there are </w:t>
      </w:r>
      <w:r w:rsidRPr="00BA2FBE">
        <w:rPr>
          <w:rStyle w:val="Emphasis"/>
          <w:highlight w:val="cyan"/>
        </w:rPr>
        <w:t>ongoing concerns</w:t>
      </w:r>
      <w:r w:rsidRPr="00BA2FBE">
        <w:rPr>
          <w:sz w:val="16"/>
          <w:highlight w:val="cyan"/>
        </w:rPr>
        <w:t xml:space="preserve"> </w:t>
      </w:r>
      <w:r w:rsidRPr="00BA2FBE">
        <w:rPr>
          <w:rStyle w:val="StyleUnderline"/>
          <w:highlight w:val="cyan"/>
        </w:rPr>
        <w:t>about</w:t>
      </w:r>
      <w:r w:rsidRPr="009D6CD2">
        <w:rPr>
          <w:rStyle w:val="StyleUnderline"/>
        </w:rPr>
        <w:t xml:space="preserve"> security </w:t>
      </w:r>
      <w:r w:rsidRPr="00BA2FBE">
        <w:rPr>
          <w:rStyle w:val="StyleUnderline"/>
          <w:highlight w:val="cyan"/>
        </w:rPr>
        <w:t>vulnerabilities</w:t>
      </w:r>
      <w:r w:rsidRPr="009D6CD2">
        <w:rPr>
          <w:rStyle w:val="StyleUnderline"/>
        </w:rPr>
        <w:t xml:space="preserve"> in those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5B9BE050" w14:textId="77777777" w:rsidR="007705CB" w:rsidRPr="009D6CD2" w:rsidRDefault="007705CB" w:rsidP="007705CB">
      <w:pPr>
        <w:rPr>
          <w:sz w:val="16"/>
        </w:rPr>
      </w:pPr>
      <w:r w:rsidRPr="009D6CD2">
        <w:rPr>
          <w:rStyle w:val="StyleUnderline"/>
        </w:rPr>
        <w:t>With respect to emerging information technologies</w:t>
      </w:r>
      <w:r w:rsidRPr="009D6CD2">
        <w:rPr>
          <w:sz w:val="16"/>
        </w:rPr>
        <w:t xml:space="preserve">, </w:t>
      </w:r>
      <w:r w:rsidRPr="00F862B3">
        <w:rPr>
          <w:rStyle w:val="StyleUnderline"/>
        </w:rPr>
        <w:t xml:space="preserve">policymakers should be </w:t>
      </w:r>
      <w:r w:rsidRPr="00F862B3">
        <w:rPr>
          <w:rStyle w:val="Emphasis"/>
        </w:rPr>
        <w:t>concerned</w:t>
      </w:r>
      <w:r w:rsidRPr="00F862B3">
        <w:rPr>
          <w:rStyle w:val="StyleUnderline"/>
        </w:rPr>
        <w:t xml:space="preserve"> that a leading firm could undertake</w:t>
      </w:r>
      <w:r w:rsidRPr="00F862B3">
        <w:rPr>
          <w:sz w:val="16"/>
        </w:rPr>
        <w:t xml:space="preserve"> similar </w:t>
      </w:r>
      <w:r w:rsidRPr="00F862B3">
        <w:rPr>
          <w:rStyle w:val="StyleUnderline"/>
        </w:rPr>
        <w:t xml:space="preserve">patent licensing strategies to </w:t>
      </w:r>
      <w:r w:rsidRPr="00F862B3">
        <w:rPr>
          <w:rStyle w:val="Emphasis"/>
        </w:rPr>
        <w:t>control</w:t>
      </w:r>
      <w:r w:rsidRPr="00F862B3">
        <w:rPr>
          <w:rStyle w:val="StyleUnderline"/>
        </w:rPr>
        <w:t xml:space="preserve"> the </w:t>
      </w:r>
      <w:r w:rsidRPr="00F862B3">
        <w:rPr>
          <w:rStyle w:val="Emphasis"/>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BA2FBE">
        <w:rPr>
          <w:rStyle w:val="StyleUnderline"/>
          <w:highlight w:val="cyan"/>
        </w:rPr>
        <w:t xml:space="preserve">Nokia and Ericsson already “have </w:t>
      </w:r>
      <w:r w:rsidRPr="00BA2FBE">
        <w:rPr>
          <w:rStyle w:val="Emphasis"/>
          <w:highlight w:val="cyan"/>
        </w:rPr>
        <w:t>imitated</w:t>
      </w:r>
      <w:r w:rsidRPr="00BA2FBE">
        <w:rPr>
          <w:rStyle w:val="StyleUnderline"/>
          <w:highlight w:val="cyan"/>
        </w:rPr>
        <w:t xml:space="preserve"> Qualcomm</w:t>
      </w:r>
      <w:r w:rsidRPr="00F862B3">
        <w:rPr>
          <w:rStyle w:val="StyleUnderline"/>
        </w:rPr>
        <w:t>’s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05F944FE" w14:textId="77777777" w:rsidR="007705CB" w:rsidRDefault="007705CB" w:rsidP="007705CB">
      <w:pPr>
        <w:rPr>
          <w:sz w:val="16"/>
        </w:rPr>
      </w:pPr>
    </w:p>
    <w:p w14:paraId="46D87547" w14:textId="77777777" w:rsidR="007705CB" w:rsidRDefault="007705CB" w:rsidP="007705CB">
      <w:pPr>
        <w:pStyle w:val="Heading3"/>
      </w:pPr>
      <w:r>
        <w:t>1AC---Plan</w:t>
      </w:r>
    </w:p>
    <w:p w14:paraId="7917F6B0" w14:textId="77777777" w:rsidR="007705CB" w:rsidRDefault="007705CB" w:rsidP="007705CB">
      <w:pPr>
        <w:pStyle w:val="Heading4"/>
        <w:rPr>
          <w:rFonts w:eastAsia="Times New Roman"/>
        </w:rPr>
      </w:pPr>
      <w:r>
        <w:rPr>
          <w:rFonts w:eastAsia="Times New Roman"/>
        </w:rPr>
        <w:t>Plan: The United States federal judiciary should substantially increase prohibitions on private sector conduct that is more restrictive of competition than reasonably necessary to enable creation of information technology standards.</w:t>
      </w:r>
    </w:p>
    <w:p w14:paraId="275FAC3C" w14:textId="77777777" w:rsidR="007705CB" w:rsidRPr="00EA7FF3" w:rsidRDefault="007705CB" w:rsidP="007705CB"/>
    <w:p w14:paraId="1C5F3BA9" w14:textId="77777777" w:rsidR="007705CB" w:rsidRDefault="007705CB" w:rsidP="007705CB">
      <w:pPr>
        <w:pStyle w:val="Heading3"/>
      </w:pPr>
      <w:r>
        <w:t>1AC---Solvency</w:t>
      </w:r>
    </w:p>
    <w:p w14:paraId="0C808F46" w14:textId="77777777" w:rsidR="007705CB" w:rsidRPr="00B0054E" w:rsidRDefault="007705CB" w:rsidP="007705CB">
      <w:pPr>
        <w:pStyle w:val="Heading4"/>
      </w:pPr>
      <w:r w:rsidRPr="00B0054E">
        <w:rPr>
          <w:u w:val="single"/>
        </w:rPr>
        <w:t>Solvency</w:t>
      </w:r>
      <w:r>
        <w:t>:</w:t>
      </w:r>
    </w:p>
    <w:p w14:paraId="3B0531D8" w14:textId="77777777" w:rsidR="007705CB" w:rsidRPr="009D6CD2" w:rsidRDefault="007705CB" w:rsidP="007705CB">
      <w:pPr>
        <w:pStyle w:val="Heading4"/>
      </w:pPr>
      <w:r w:rsidRPr="009D6CD2">
        <w:t xml:space="preserve">The plan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w:t>
      </w:r>
      <w:r>
        <w:t>strikes</w:t>
      </w:r>
      <w:r w:rsidRPr="009D6CD2">
        <w:t xml:space="preserve"> the </w:t>
      </w:r>
      <w:r w:rsidRPr="009D6CD2">
        <w:rPr>
          <w:u w:val="single"/>
        </w:rPr>
        <w:t>best</w:t>
      </w:r>
      <w:r w:rsidRPr="009D6CD2">
        <w:t xml:space="preserve"> competition-innovation balance.</w:t>
      </w:r>
    </w:p>
    <w:p w14:paraId="5155F4E6" w14:textId="77777777" w:rsidR="007705CB" w:rsidRDefault="007705CB" w:rsidP="007705CB">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69A0F5B1" w14:textId="77777777" w:rsidR="007705CB" w:rsidRPr="00417B6E" w:rsidRDefault="007705CB" w:rsidP="007705CB">
      <w:pPr>
        <w:rPr>
          <w:sz w:val="16"/>
          <w:szCs w:val="16"/>
        </w:rPr>
      </w:pPr>
      <w:r w:rsidRPr="00417B6E">
        <w:rPr>
          <w:sz w:val="16"/>
          <w:szCs w:val="16"/>
        </w:rPr>
        <w:t>3. Application of the Basic Legal Principles</w:t>
      </w:r>
    </w:p>
    <w:p w14:paraId="5EFE74D8" w14:textId="77777777" w:rsidR="007705CB" w:rsidRPr="00417B6E" w:rsidRDefault="007705CB" w:rsidP="007705CB">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BA2FBE">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BA2FBE">
        <w:rPr>
          <w:rStyle w:val="StyleUnderline"/>
          <w:highlight w:val="cyan"/>
        </w:rPr>
        <w:t xml:space="preserve">is </w:t>
      </w:r>
      <w:r w:rsidRPr="00BA2FBE">
        <w:rPr>
          <w:rStyle w:val="Emphasis"/>
          <w:highlight w:val="cyan"/>
        </w:rPr>
        <w:t>permitted</w:t>
      </w:r>
      <w:r w:rsidRPr="00BA2FBE">
        <w:rPr>
          <w:sz w:val="16"/>
          <w:highlight w:val="cyan"/>
        </w:rPr>
        <w:t xml:space="preserve"> </w:t>
      </w:r>
      <w:r w:rsidRPr="00BA2FBE">
        <w:rPr>
          <w:rStyle w:val="StyleUnderline"/>
          <w:highlight w:val="cyan"/>
        </w:rPr>
        <w:t xml:space="preserve">only if it is </w:t>
      </w:r>
      <w:r w:rsidRPr="00BA2FBE">
        <w:rPr>
          <w:rStyle w:val="Emphasis"/>
          <w:highlight w:val="cyan"/>
        </w:rPr>
        <w:t>no more restrictive</w:t>
      </w:r>
      <w:r w:rsidRPr="006B7A97">
        <w:rPr>
          <w:rStyle w:val="StyleUnderline"/>
        </w:rPr>
        <w:t xml:space="preserve"> of competition </w:t>
      </w:r>
      <w:r w:rsidRPr="00BA2FBE">
        <w:rPr>
          <w:rStyle w:val="StyleUnderline"/>
          <w:highlight w:val="cyan"/>
        </w:rPr>
        <w:t xml:space="preserve">than </w:t>
      </w:r>
      <w:r w:rsidRPr="00BA2FBE">
        <w:rPr>
          <w:rStyle w:val="Emphasis"/>
          <w:highlight w:val="cyan"/>
        </w:rPr>
        <w:t>reasonably</w:t>
      </w:r>
      <w:r w:rsidRPr="00BA2FBE">
        <w:rPr>
          <w:rStyle w:val="StyleUnderline"/>
          <w:highlight w:val="cyan"/>
        </w:rPr>
        <w:t xml:space="preserve"> necessary to enable creation of</w:t>
      </w:r>
      <w:r w:rsidRPr="006B7A97">
        <w:rPr>
          <w:rStyle w:val="StyleUnderline"/>
        </w:rPr>
        <w:t xml:space="preserve"> the </w:t>
      </w:r>
      <w:r w:rsidRPr="00BA2FBE">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BA2FBE">
        <w:rPr>
          <w:rStyle w:val="StyleUnderline"/>
          <w:highlight w:val="cyan"/>
        </w:rPr>
        <w:t xml:space="preserve">an SSO that </w:t>
      </w:r>
      <w:r w:rsidRPr="00BA2FBE">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F862B3">
        <w:rPr>
          <w:rStyle w:val="StyleUnderline"/>
        </w:rPr>
        <w:t>measures to</w:t>
      </w:r>
      <w:r w:rsidRPr="00BA2FBE">
        <w:rPr>
          <w:rStyle w:val="StyleUnderline"/>
          <w:highlight w:val="cyan"/>
        </w:rPr>
        <w:t xml:space="preserve"> pre- vent</w:t>
      </w:r>
      <w:r w:rsidRPr="006B7A97">
        <w:rPr>
          <w:rStyle w:val="StyleUnderline"/>
        </w:rPr>
        <w:t xml:space="preserve"> or minimize</w:t>
      </w:r>
      <w:r w:rsidRPr="00417B6E">
        <w:rPr>
          <w:sz w:val="16"/>
        </w:rPr>
        <w:t xml:space="preserve"> such ex post </w:t>
      </w:r>
      <w:r w:rsidRPr="00BA2FBE">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F862B3">
        <w:rPr>
          <w:rStyle w:val="StyleUnderline"/>
        </w:rPr>
        <w:t xml:space="preserve">may well </w:t>
      </w:r>
      <w:r w:rsidRPr="00BA2FBE">
        <w:rPr>
          <w:rStyle w:val="Emphasis"/>
          <w:highlight w:val="cyan"/>
        </w:rPr>
        <w:t>violate</w:t>
      </w:r>
      <w:r w:rsidRPr="006B7A97">
        <w:rPr>
          <w:rStyle w:val="Emphasis"/>
        </w:rPr>
        <w:t xml:space="preserve"> Section 1</w:t>
      </w:r>
      <w:r w:rsidRPr="006B7A97">
        <w:rPr>
          <w:rStyle w:val="StyleUnderline"/>
        </w:rPr>
        <w:t xml:space="preserve"> of </w:t>
      </w:r>
      <w:r w:rsidRPr="00BA2FBE">
        <w:rPr>
          <w:rStyle w:val="StyleUnderline"/>
          <w:highlight w:val="cyan"/>
        </w:rPr>
        <w:t xml:space="preserve">the </w:t>
      </w:r>
      <w:r w:rsidRPr="00BA2FBE">
        <w:rPr>
          <w:rStyle w:val="Emphasis"/>
          <w:highlight w:val="cyan"/>
        </w:rPr>
        <w:t>Sherman Act</w:t>
      </w:r>
      <w:r w:rsidRPr="00417B6E">
        <w:rPr>
          <w:sz w:val="16"/>
        </w:rPr>
        <w:t>.</w:t>
      </w:r>
    </w:p>
    <w:p w14:paraId="62D571BC" w14:textId="77777777" w:rsidR="007705CB" w:rsidRPr="00417B6E" w:rsidRDefault="007705CB" w:rsidP="007705CB">
      <w:pPr>
        <w:rPr>
          <w:sz w:val="16"/>
        </w:rPr>
      </w:pPr>
      <w:r w:rsidRPr="00417B6E">
        <w:rPr>
          <w:sz w:val="16"/>
        </w:rPr>
        <w:t xml:space="preserve">Under this principle, </w:t>
      </w:r>
      <w:r w:rsidRPr="006B7A97">
        <w:rPr>
          <w:rStyle w:val="StyleUnderline"/>
        </w:rPr>
        <w:t xml:space="preserve">SSO </w:t>
      </w:r>
      <w:r w:rsidRPr="00BA2FBE">
        <w:rPr>
          <w:rStyle w:val="StyleUnderline"/>
          <w:highlight w:val="cyan"/>
        </w:rPr>
        <w:t>procedures</w:t>
      </w:r>
      <w:r w:rsidRPr="006B7A97">
        <w:rPr>
          <w:rStyle w:val="StyleUnderline"/>
        </w:rPr>
        <w:t xml:space="preserve"> and FRAND rules </w:t>
      </w:r>
      <w:r w:rsidRPr="00BA2FBE">
        <w:rPr>
          <w:rStyle w:val="StyleUnderline"/>
          <w:highlight w:val="cyan"/>
        </w:rPr>
        <w:t xml:space="preserve">should be </w:t>
      </w:r>
      <w:r w:rsidRPr="00BA2FBE">
        <w:rPr>
          <w:rStyle w:val="Emphasis"/>
          <w:highlight w:val="cyan"/>
        </w:rPr>
        <w:t>evaluated</w:t>
      </w:r>
      <w:r w:rsidRPr="00417B6E">
        <w:rPr>
          <w:sz w:val="16"/>
        </w:rPr>
        <w:t xml:space="preserve"> </w:t>
      </w:r>
      <w:r w:rsidRPr="006B7A97">
        <w:rPr>
          <w:rStyle w:val="StyleUnderline"/>
        </w:rPr>
        <w:t xml:space="preserve">based </w:t>
      </w:r>
      <w:r w:rsidRPr="00BA2FBE">
        <w:rPr>
          <w:rStyle w:val="StyleUnderline"/>
          <w:highlight w:val="cyan"/>
        </w:rPr>
        <w:t xml:space="preserve">on whether they lead to </w:t>
      </w:r>
      <w:r w:rsidRPr="00BA2FBE">
        <w:rPr>
          <w:rStyle w:val="Emphasis"/>
          <w:highlight w:val="cyan"/>
        </w:rPr>
        <w:t>reasonable</w:t>
      </w:r>
      <w:r w:rsidRPr="006B7A97">
        <w:rPr>
          <w:rStyle w:val="StyleUnderline"/>
        </w:rPr>
        <w:t xml:space="preserve"> SEP </w:t>
      </w:r>
      <w:r w:rsidRPr="00BA2FBE">
        <w:rPr>
          <w:rStyle w:val="Emphasis"/>
          <w:highlight w:val="cyan"/>
        </w:rPr>
        <w:t>royalties</w:t>
      </w:r>
      <w:r w:rsidRPr="00417B6E">
        <w:rPr>
          <w:sz w:val="16"/>
        </w:rPr>
        <w:t xml:space="preserve">, </w:t>
      </w:r>
      <w:r w:rsidRPr="00BA2FBE">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F862B3">
        <w:rPr>
          <w:rStyle w:val="Emphasis"/>
        </w:rPr>
        <w:t>adopted</w:t>
      </w:r>
      <w:r w:rsidRPr="00F862B3">
        <w:rPr>
          <w:rStyle w:val="StyleUnderline"/>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31792F63" w14:textId="77777777" w:rsidR="007705CB" w:rsidRPr="00417B6E" w:rsidRDefault="007705CB" w:rsidP="007705CB">
      <w:pPr>
        <w:rPr>
          <w:sz w:val="16"/>
        </w:rPr>
      </w:pPr>
      <w:r w:rsidRPr="00BA2FBE">
        <w:rPr>
          <w:rStyle w:val="StyleUnderline"/>
          <w:highlight w:val="cyan"/>
        </w:rPr>
        <w:t>This</w:t>
      </w:r>
      <w:r w:rsidRPr="006B7A97">
        <w:rPr>
          <w:rStyle w:val="StyleUnderline"/>
        </w:rPr>
        <w:t xml:space="preserve"> limitation </w:t>
      </w:r>
      <w:r w:rsidRPr="00BA2FBE">
        <w:rPr>
          <w:rStyle w:val="Emphasis"/>
          <w:highlight w:val="cyan"/>
        </w:rPr>
        <w:t>would not</w:t>
      </w:r>
      <w:r w:rsidRPr="00BA2FBE">
        <w:rPr>
          <w:rStyle w:val="StyleUnderline"/>
          <w:highlight w:val="cyan"/>
        </w:rPr>
        <w:t xml:space="preserve"> prevent a SEP holder from </w:t>
      </w:r>
      <w:r w:rsidRPr="00BA2FBE">
        <w:rPr>
          <w:rStyle w:val="Emphasis"/>
          <w:highlight w:val="cyan"/>
        </w:rPr>
        <w:t>proﬁting</w:t>
      </w:r>
      <w:r w:rsidRPr="00417B6E">
        <w:rPr>
          <w:sz w:val="16"/>
        </w:rPr>
        <w:t xml:space="preserve">, </w:t>
      </w:r>
      <w:r w:rsidRPr="006B7A97">
        <w:rPr>
          <w:rStyle w:val="StyleUnderline"/>
        </w:rPr>
        <w:t xml:space="preserve">perhaps </w:t>
      </w:r>
      <w:r w:rsidRPr="00F862B3">
        <w:rPr>
          <w:rStyle w:val="Emphasis"/>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BA2FBE">
        <w:rPr>
          <w:rStyle w:val="StyleUnderline"/>
          <w:highlight w:val="cyan"/>
        </w:rPr>
        <w:t xml:space="preserve">The SEP holder </w:t>
      </w:r>
      <w:r w:rsidRPr="00BA2FBE">
        <w:rPr>
          <w:rStyle w:val="Emphasis"/>
          <w:highlight w:val="cyan"/>
        </w:rPr>
        <w:t>continues</w:t>
      </w:r>
      <w:r w:rsidRPr="00BA2FBE">
        <w:rPr>
          <w:rStyle w:val="StyleUnderline"/>
          <w:highlight w:val="cyan"/>
        </w:rPr>
        <w:t xml:space="preserve"> to be </w:t>
      </w:r>
      <w:r w:rsidRPr="00BA2FBE">
        <w:rPr>
          <w:rStyle w:val="Emphasis"/>
          <w:highlight w:val="cyan"/>
        </w:rPr>
        <w:t>rewarded</w:t>
      </w:r>
      <w:r w:rsidRPr="006B7A97">
        <w:rPr>
          <w:rStyle w:val="StyleUnderline"/>
        </w:rPr>
        <w:t xml:space="preserve"> for its technology </w:t>
      </w:r>
      <w:r w:rsidRPr="00BA2FBE">
        <w:rPr>
          <w:rStyle w:val="StyleUnderline"/>
          <w:highlight w:val="cyan"/>
        </w:rPr>
        <w:t>because</w:t>
      </w:r>
      <w:r w:rsidRPr="00417B6E">
        <w:rPr>
          <w:sz w:val="16"/>
        </w:rPr>
        <w:t xml:space="preserve"> the </w:t>
      </w:r>
      <w:r w:rsidRPr="00BA2FBE">
        <w:rPr>
          <w:rStyle w:val="StyleUnderline"/>
          <w:highlight w:val="cyan"/>
        </w:rPr>
        <w:t>inclusion</w:t>
      </w:r>
      <w:r w:rsidRPr="000B1576">
        <w:rPr>
          <w:rStyle w:val="StyleUnderline"/>
        </w:rPr>
        <w:t xml:space="preserve"> of its technology</w:t>
      </w:r>
      <w:r w:rsidRPr="00417B6E">
        <w:rPr>
          <w:sz w:val="16"/>
        </w:rPr>
        <w:t xml:space="preserve"> in the standard </w:t>
      </w:r>
      <w:r w:rsidRPr="00F862B3">
        <w:rPr>
          <w:rStyle w:val="StyleUnderline"/>
        </w:rPr>
        <w:t>can</w:t>
      </w:r>
      <w:r w:rsidRPr="006B7A97">
        <w:rPr>
          <w:rStyle w:val="StyleUnderline"/>
        </w:rPr>
        <w:t xml:space="preserve"> </w:t>
      </w:r>
      <w:r w:rsidRPr="00F862B3">
        <w:rPr>
          <w:rStyle w:val="StyleUnderline"/>
          <w:highlight w:val="cyan"/>
        </w:rPr>
        <w:t>still</w:t>
      </w:r>
      <w:r w:rsidRPr="006B7A97">
        <w:rPr>
          <w:rStyle w:val="StyleUnderline"/>
        </w:rPr>
        <w:t xml:space="preserve"> </w:t>
      </w:r>
      <w:r w:rsidRPr="00F862B3">
        <w:rPr>
          <w:rStyle w:val="Emphasis"/>
        </w:rPr>
        <w:t xml:space="preserve">greatly </w:t>
      </w:r>
      <w:r w:rsidRPr="00BA2FBE">
        <w:rPr>
          <w:rStyle w:val="Emphasis"/>
          <w:highlight w:val="cyan"/>
        </w:rPr>
        <w:t>increase</w:t>
      </w:r>
      <w:r w:rsidRPr="00BA2FBE">
        <w:rPr>
          <w:rStyle w:val="StyleUnderline"/>
          <w:highlight w:val="cyan"/>
        </w:rPr>
        <w:t xml:space="preserve"> </w:t>
      </w:r>
      <w:r w:rsidRPr="00F862B3">
        <w:rPr>
          <w:rStyle w:val="StyleUnderline"/>
        </w:rPr>
        <w:t xml:space="preserve">the volume of </w:t>
      </w:r>
      <w:r w:rsidRPr="00BA2FBE">
        <w:rPr>
          <w:rStyle w:val="StyleUnderline"/>
          <w:highlight w:val="cyan"/>
        </w:rPr>
        <w:t>licensing opportunities</w:t>
      </w:r>
      <w:r w:rsidRPr="00417B6E">
        <w:rPr>
          <w:sz w:val="16"/>
        </w:rPr>
        <w:t xml:space="preserve"> available to the SEP holder.</w:t>
      </w:r>
    </w:p>
    <w:p w14:paraId="111BA6A2" w14:textId="77777777" w:rsidR="007705CB" w:rsidRPr="00417B6E" w:rsidRDefault="007705CB" w:rsidP="007705CB">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6CD45B22" w14:textId="77777777" w:rsidR="007705CB" w:rsidRPr="00417B6E" w:rsidRDefault="007705CB" w:rsidP="007705CB">
      <w:pPr>
        <w:rPr>
          <w:sz w:val="16"/>
        </w:rPr>
      </w:pPr>
      <w:r w:rsidRPr="00417B6E">
        <w:rPr>
          <w:sz w:val="16"/>
        </w:rPr>
        <w:t xml:space="preserve">First, </w:t>
      </w:r>
      <w:r w:rsidRPr="00BA2FBE">
        <w:rPr>
          <w:rStyle w:val="StyleUnderline"/>
          <w:highlight w:val="cyan"/>
        </w:rPr>
        <w:t xml:space="preserve">the plaintiff </w:t>
      </w:r>
      <w:r w:rsidRPr="00F862B3">
        <w:rPr>
          <w:rStyle w:val="StyleUnderline"/>
        </w:rPr>
        <w:t xml:space="preserve">would </w:t>
      </w:r>
      <w:r w:rsidRPr="00BA2FBE">
        <w:rPr>
          <w:rStyle w:val="StyleUnderline"/>
          <w:highlight w:val="cyan"/>
        </w:rPr>
        <w:t xml:space="preserve">have to demonstrate </w:t>
      </w:r>
      <w:r w:rsidRPr="00BA2FBE">
        <w:rPr>
          <w:rStyle w:val="Emphasis"/>
          <w:highlight w:val="cyan"/>
        </w:rPr>
        <w:t>harm</w:t>
      </w:r>
      <w:r w:rsidRPr="00BA2FBE">
        <w:rPr>
          <w:rStyle w:val="StyleUnderline"/>
          <w:highlight w:val="cyan"/>
        </w:rPr>
        <w:t xml:space="preserve"> to </w:t>
      </w:r>
      <w:r w:rsidRPr="00BA2FBE">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9B90FBA" w14:textId="77777777" w:rsidR="007705CB" w:rsidRPr="00417B6E" w:rsidRDefault="007705CB" w:rsidP="007705CB">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BA2FBE">
        <w:rPr>
          <w:rStyle w:val="StyleUnderline"/>
          <w:highlight w:val="cyan"/>
        </w:rPr>
        <w:t xml:space="preserve">the </w:t>
      </w:r>
      <w:r w:rsidRPr="00BA2FBE">
        <w:rPr>
          <w:rStyle w:val="Emphasis"/>
          <w:highlight w:val="cyan"/>
        </w:rPr>
        <w:t>defendant(s)</w:t>
      </w:r>
      <w:r w:rsidRPr="00BA2FBE">
        <w:rPr>
          <w:rStyle w:val="StyleUnderline"/>
          <w:highlight w:val="cyan"/>
        </w:rPr>
        <w:t xml:space="preserve"> would </w:t>
      </w:r>
      <w:r w:rsidRPr="00F862B3">
        <w:rPr>
          <w:rStyle w:val="StyleUnderline"/>
        </w:rPr>
        <w:t>then</w:t>
      </w:r>
      <w:r w:rsidRPr="00564D5F">
        <w:rPr>
          <w:rStyle w:val="StyleUnderline"/>
        </w:rPr>
        <w:t xml:space="preserve"> </w:t>
      </w:r>
      <w:r w:rsidRPr="00C70166">
        <w:rPr>
          <w:rStyle w:val="StyleUnderline"/>
          <w:highlight w:val="cyan"/>
        </w:rPr>
        <w:t xml:space="preserve">have to show </w:t>
      </w:r>
      <w:r w:rsidRPr="00C70166">
        <w:rPr>
          <w:rStyle w:val="StyleUnderline"/>
        </w:rPr>
        <w:t xml:space="preserve">some </w:t>
      </w:r>
      <w:r w:rsidRPr="00BA2FBE">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3B9D2D75" w14:textId="77777777" w:rsidR="007705CB" w:rsidRPr="00417B6E" w:rsidRDefault="007705CB" w:rsidP="007705CB">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BA2FBE">
        <w:rPr>
          <w:rStyle w:val="StyleUnderline"/>
          <w:highlight w:val="cyan"/>
        </w:rPr>
        <w:t>the plaintiff would have to show</w:t>
      </w:r>
      <w:r w:rsidRPr="00564D5F">
        <w:rPr>
          <w:rStyle w:val="StyleUnderline"/>
        </w:rPr>
        <w:t xml:space="preserve"> that </w:t>
      </w:r>
      <w:r w:rsidRPr="00BA2FBE">
        <w:rPr>
          <w:rStyle w:val="StyleUnderline"/>
          <w:highlight w:val="cyan"/>
        </w:rPr>
        <w:t xml:space="preserve">the SSO could </w:t>
      </w:r>
      <w:r w:rsidRPr="00C70166">
        <w:rPr>
          <w:rStyle w:val="StyleUnderline"/>
        </w:rPr>
        <w:t xml:space="preserve">have </w:t>
      </w:r>
      <w:r w:rsidRPr="00BA2FBE">
        <w:rPr>
          <w:rStyle w:val="StyleUnderline"/>
          <w:highlight w:val="cyan"/>
        </w:rPr>
        <w:t>use</w:t>
      </w:r>
      <w:r w:rsidRPr="00C70166">
        <w:rPr>
          <w:rStyle w:val="StyleUnderline"/>
        </w:rPr>
        <w:t>d</w:t>
      </w:r>
      <w:r w:rsidRPr="00564D5F">
        <w:rPr>
          <w:rStyle w:val="StyleUnderline"/>
        </w:rPr>
        <w:t xml:space="preserve"> available</w:t>
      </w:r>
      <w:r w:rsidRPr="00417B6E">
        <w:rPr>
          <w:sz w:val="16"/>
        </w:rPr>
        <w:t xml:space="preserve">, </w:t>
      </w:r>
      <w:r w:rsidRPr="00564D5F">
        <w:rPr>
          <w:rStyle w:val="StyleUnderline"/>
        </w:rPr>
        <w:t xml:space="preserve">reasonable </w:t>
      </w:r>
      <w:r w:rsidRPr="00BA2FBE">
        <w:rPr>
          <w:rStyle w:val="Emphasis"/>
          <w:highlight w:val="cyan"/>
        </w:rPr>
        <w:t>alternatives</w:t>
      </w:r>
      <w:r w:rsidRPr="00BA2FBE">
        <w:rPr>
          <w:rStyle w:val="StyleUnderline"/>
          <w:highlight w:val="cyan"/>
        </w:rPr>
        <w:t xml:space="preserve"> to realize</w:t>
      </w:r>
      <w:r w:rsidRPr="00417B6E">
        <w:rPr>
          <w:sz w:val="16"/>
        </w:rPr>
        <w:t xml:space="preserve"> the </w:t>
      </w:r>
      <w:r w:rsidRPr="00BA2FBE">
        <w:rPr>
          <w:rStyle w:val="Emphasis"/>
          <w:highlight w:val="cyan"/>
        </w:rPr>
        <w:t>efficiency beneﬁts</w:t>
      </w:r>
      <w:r w:rsidRPr="00BA2FBE">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BA2FBE">
        <w:rPr>
          <w:rStyle w:val="StyleUnderline"/>
          <w:highlight w:val="cyan"/>
        </w:rPr>
        <w:t xml:space="preserve">competitive </w:t>
      </w:r>
      <w:r w:rsidRPr="00BA2FBE">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17E5C802" w14:textId="77777777" w:rsidR="007705CB" w:rsidRPr="00417B6E" w:rsidRDefault="007705CB" w:rsidP="007705CB">
      <w:pPr>
        <w:rPr>
          <w:sz w:val="16"/>
        </w:rPr>
      </w:pPr>
      <w:r w:rsidRPr="00417B6E">
        <w:rPr>
          <w:sz w:val="16"/>
        </w:rPr>
        <w:t xml:space="preserve">Fourth, </w:t>
      </w:r>
      <w:r w:rsidRPr="00BA2FBE">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536BAC8" w14:textId="77777777" w:rsidR="007705CB" w:rsidRPr="00417B6E" w:rsidRDefault="007705CB" w:rsidP="007705CB">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7FA8847C" w14:textId="77777777" w:rsidR="007705CB" w:rsidRPr="00417B6E" w:rsidRDefault="007705CB" w:rsidP="007705CB">
      <w:pPr>
        <w:rPr>
          <w:sz w:val="16"/>
        </w:rPr>
      </w:pPr>
      <w:r w:rsidRPr="00BA2FBE">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C70166">
        <w:rPr>
          <w:rStyle w:val="StyleUnderline"/>
        </w:rPr>
        <w:t xml:space="preserve">a </w:t>
      </w:r>
      <w:r w:rsidRPr="00C70166">
        <w:rPr>
          <w:rStyle w:val="Emphasis"/>
        </w:rPr>
        <w:t>variety</w:t>
      </w:r>
      <w:r w:rsidRPr="00C70166">
        <w:rPr>
          <w:rStyle w:val="StyleUnderline"/>
        </w:rPr>
        <w:t xml:space="preserve"> of </w:t>
      </w:r>
      <w:r w:rsidRPr="00C70166">
        <w:rPr>
          <w:rStyle w:val="Emphasis"/>
        </w:rPr>
        <w:t xml:space="preserve">possible </w:t>
      </w:r>
      <w:r w:rsidRPr="00BA2FBE">
        <w:rPr>
          <w:rStyle w:val="Emphasis"/>
          <w:highlight w:val="cyan"/>
        </w:rPr>
        <w:t>remedies</w:t>
      </w:r>
      <w:r w:rsidRPr="006B7A97">
        <w:rPr>
          <w:rStyle w:val="StyleUnderline"/>
        </w:rPr>
        <w:t xml:space="preserve"> if the plaintiff prevails</w:t>
      </w:r>
      <w:r w:rsidRPr="00417B6E">
        <w:rPr>
          <w:sz w:val="16"/>
        </w:rPr>
        <w:t xml:space="preserve">. </w:t>
      </w:r>
      <w:r w:rsidRPr="00BA2FBE">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BA2FBE">
        <w:rPr>
          <w:rStyle w:val="StyleUnderline"/>
          <w:highlight w:val="cyan"/>
        </w:rPr>
        <w:t xml:space="preserve">would be </w:t>
      </w:r>
      <w:r w:rsidRPr="00BA2FBE">
        <w:rPr>
          <w:rStyle w:val="Emphasis"/>
          <w:highlight w:val="cyan"/>
        </w:rPr>
        <w:t>entitled</w:t>
      </w:r>
      <w:r w:rsidRPr="00BA2FBE">
        <w:rPr>
          <w:rStyle w:val="StyleUnderline"/>
          <w:highlight w:val="cyan"/>
        </w:rPr>
        <w:t xml:space="preserve"> to </w:t>
      </w:r>
      <w:r w:rsidRPr="00BA2FBE">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BA2FBE">
        <w:rPr>
          <w:rStyle w:val="StyleUnderline"/>
          <w:highlight w:val="cyan"/>
        </w:rPr>
        <w:t>If the unlawful SSO conduct is</w:t>
      </w:r>
      <w:r w:rsidRPr="00564D5F">
        <w:rPr>
          <w:rStyle w:val="StyleUnderline"/>
        </w:rPr>
        <w:t xml:space="preserve"> regarded as the </w:t>
      </w:r>
      <w:r w:rsidRPr="00BA2FBE">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BA2FBE">
        <w:rPr>
          <w:rStyle w:val="StyleUnderline"/>
          <w:highlight w:val="cyan"/>
        </w:rPr>
        <w:t xml:space="preserve">members would be </w:t>
      </w:r>
      <w:r w:rsidRPr="00BA2FBE">
        <w:rPr>
          <w:rStyle w:val="Emphasis"/>
          <w:highlight w:val="cyan"/>
        </w:rPr>
        <w:t>jointly</w:t>
      </w:r>
      <w:r w:rsidRPr="00BA2FBE">
        <w:rPr>
          <w:rStyle w:val="StyleUnderline"/>
          <w:highlight w:val="cyan"/>
        </w:rPr>
        <w:t xml:space="preserve"> </w:t>
      </w:r>
      <w:r w:rsidRPr="00C70166">
        <w:rPr>
          <w:rStyle w:val="StyleUnderline"/>
        </w:rPr>
        <w:t xml:space="preserve">and </w:t>
      </w:r>
      <w:r w:rsidRPr="00C70166">
        <w:rPr>
          <w:rStyle w:val="Emphasis"/>
        </w:rPr>
        <w:t xml:space="preserve">severally </w:t>
      </w:r>
      <w:r w:rsidRPr="00BA2FBE">
        <w:rPr>
          <w:rStyle w:val="Emphasis"/>
          <w:highlight w:val="cyan"/>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BA2FBE">
        <w:rPr>
          <w:rStyle w:val="StyleUnderline"/>
          <w:highlight w:val="cyan"/>
        </w:rPr>
        <w:t>the court might order</w:t>
      </w:r>
      <w:r w:rsidRPr="00564D5F">
        <w:rPr>
          <w:rStyle w:val="StyleUnderline"/>
        </w:rPr>
        <w:t xml:space="preserve"> the </w:t>
      </w:r>
      <w:r w:rsidRPr="00BA2FBE">
        <w:rPr>
          <w:rStyle w:val="StyleUnderline"/>
          <w:highlight w:val="cyan"/>
        </w:rPr>
        <w:t>parties to</w:t>
      </w:r>
      <w:r w:rsidRPr="00564D5F">
        <w:rPr>
          <w:rStyle w:val="StyleUnderline"/>
        </w:rPr>
        <w:t xml:space="preserve"> attempt to </w:t>
      </w:r>
      <w:r w:rsidRPr="00BA2FBE">
        <w:rPr>
          <w:rStyle w:val="StyleUnderline"/>
          <w:highlight w:val="cyan"/>
        </w:rPr>
        <w:t>negotiate a rule</w:t>
      </w:r>
      <w:r w:rsidRPr="00564D5F">
        <w:rPr>
          <w:rStyle w:val="StyleUnderline"/>
        </w:rPr>
        <w:t xml:space="preserve"> or policy </w:t>
      </w:r>
      <w:r w:rsidRPr="00BA2FBE">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7EEF9695" w14:textId="77777777" w:rsidR="007705CB" w:rsidRPr="009D6CD2" w:rsidRDefault="007705CB" w:rsidP="007705CB"/>
    <w:p w14:paraId="4870D6FA" w14:textId="77777777" w:rsidR="007705CB" w:rsidRPr="009D6CD2" w:rsidRDefault="007705CB" w:rsidP="007705CB">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2BF4109C" w14:textId="77777777" w:rsidR="007705CB" w:rsidRPr="009D6CD2" w:rsidRDefault="007705CB" w:rsidP="007705CB">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D2DF7B4" w14:textId="77777777" w:rsidR="007705CB" w:rsidRPr="009D6CD2" w:rsidRDefault="007705CB" w:rsidP="007705CB">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BA2FBE">
        <w:rPr>
          <w:rStyle w:val="StyleUnderline"/>
          <w:highlight w:val="cyan"/>
        </w:rPr>
        <w:t>If SSOs set clear</w:t>
      </w:r>
      <w:r w:rsidRPr="00BA2FBE">
        <w:rPr>
          <w:sz w:val="16"/>
          <w:highlight w:val="cyan"/>
        </w:rPr>
        <w:t xml:space="preserve">, </w:t>
      </w:r>
      <w:r w:rsidRPr="00BA2FBE">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BA2FBE">
        <w:rPr>
          <w:rStyle w:val="StyleUnderline"/>
          <w:highlight w:val="cyan"/>
        </w:rPr>
        <w:t xml:space="preserve">there should be </w:t>
      </w:r>
      <w:r w:rsidRPr="00BA2FBE">
        <w:rPr>
          <w:rStyle w:val="Emphasis"/>
          <w:highlight w:val="cyan"/>
        </w:rPr>
        <w:t>little</w:t>
      </w:r>
      <w:r w:rsidRPr="00BA2FBE">
        <w:rPr>
          <w:rStyle w:val="StyleUnderline"/>
          <w:highlight w:val="cyan"/>
        </w:rPr>
        <w:t xml:space="preserve"> or </w:t>
      </w:r>
      <w:r w:rsidRPr="00BA2FBE">
        <w:rPr>
          <w:rStyle w:val="Emphasis"/>
          <w:highlight w:val="cyan"/>
        </w:rPr>
        <w:t>no need</w:t>
      </w:r>
      <w:r w:rsidRPr="00BA2FBE">
        <w:rPr>
          <w:rStyle w:val="StyleUnderline"/>
          <w:highlight w:val="cyan"/>
        </w:rPr>
        <w:t xml:space="preserve"> for </w:t>
      </w:r>
      <w:r w:rsidRPr="00BA2FBE">
        <w:rPr>
          <w:rStyle w:val="Emphasis"/>
          <w:highlight w:val="cyan"/>
        </w:rPr>
        <w:t>antitrust</w:t>
      </w:r>
      <w:r w:rsidRPr="00BA2FBE">
        <w:rPr>
          <w:rStyle w:val="StyleUnderline"/>
          <w:highlight w:val="cyan"/>
        </w:rPr>
        <w:t xml:space="preserve"> to </w:t>
      </w:r>
      <w:r w:rsidRPr="00BA2FBE">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BA2FBE">
        <w:rPr>
          <w:rStyle w:val="StyleUnderline"/>
          <w:highlight w:val="cyan"/>
        </w:rPr>
        <w:t>rules</w:t>
      </w:r>
      <w:r w:rsidRPr="009D6CD2">
        <w:rPr>
          <w:rStyle w:val="StyleUnderline"/>
        </w:rPr>
        <w:t xml:space="preserve"> we have described </w:t>
      </w:r>
      <w:r w:rsidRPr="00BA2FBE">
        <w:rPr>
          <w:rStyle w:val="StyleUnderline"/>
          <w:highlight w:val="cyan"/>
        </w:rPr>
        <w:t xml:space="preserve">are </w:t>
      </w:r>
      <w:r w:rsidRPr="00BA2FBE">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778495B8" w14:textId="77777777" w:rsidR="007705CB" w:rsidRPr="009D6CD2" w:rsidRDefault="007705CB" w:rsidP="007705CB">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BA2FBE">
        <w:rPr>
          <w:rStyle w:val="StyleUnderline"/>
          <w:highlight w:val="cyan"/>
        </w:rPr>
        <w:t xml:space="preserve">the </w:t>
      </w:r>
      <w:r w:rsidRPr="00BA2FBE">
        <w:rPr>
          <w:rStyle w:val="Emphasis"/>
          <w:highlight w:val="cyan"/>
        </w:rPr>
        <w:t>promise</w:t>
      </w:r>
      <w:r w:rsidRPr="00BA2FBE">
        <w:rPr>
          <w:rStyle w:val="StyleUnderline"/>
          <w:highlight w:val="cyan"/>
        </w:rPr>
        <w:t xml:space="preserve"> of </w:t>
      </w:r>
      <w:r w:rsidRPr="00BA2FBE">
        <w:rPr>
          <w:rStyle w:val="Emphasis"/>
          <w:highlight w:val="cyan"/>
        </w:rPr>
        <w:t>avoiding</w:t>
      </w:r>
      <w:r w:rsidRPr="009D6CD2">
        <w:rPr>
          <w:rStyle w:val="StyleUnderline"/>
        </w:rPr>
        <w:t xml:space="preserve"> the risk of </w:t>
      </w:r>
      <w:r w:rsidRPr="00BA2FBE">
        <w:rPr>
          <w:rStyle w:val="Emphasis"/>
          <w:highlight w:val="cyan"/>
        </w:rPr>
        <w:t>antitrust liability</w:t>
      </w:r>
      <w:r w:rsidRPr="00BA2FBE">
        <w:rPr>
          <w:rStyle w:val="StyleUnderline"/>
          <w:highlight w:val="cyan"/>
        </w:rPr>
        <w:t xml:space="preserve"> will be a </w:t>
      </w:r>
      <w:r w:rsidRPr="00BA2FBE">
        <w:rPr>
          <w:rStyle w:val="Emphasis"/>
          <w:highlight w:val="cyan"/>
        </w:rPr>
        <w:t>powerful incentive</w:t>
      </w:r>
      <w:r w:rsidRPr="00BA2FBE">
        <w:rPr>
          <w:rStyle w:val="StyleUnderline"/>
          <w:highlight w:val="cyan"/>
        </w:rPr>
        <w:t xml:space="preserve"> for</w:t>
      </w:r>
      <w:r w:rsidRPr="009D6CD2">
        <w:rPr>
          <w:rStyle w:val="StyleUnderline"/>
        </w:rPr>
        <w:t xml:space="preserve"> both </w:t>
      </w:r>
      <w:r w:rsidRPr="00BA2FBE">
        <w:rPr>
          <w:rStyle w:val="StyleUnderline"/>
          <w:highlight w:val="cyan"/>
        </w:rPr>
        <w:t xml:space="preserve">SSOs and patent owners to </w:t>
      </w:r>
      <w:r w:rsidRPr="00BA2FBE">
        <w:rPr>
          <w:rStyle w:val="Emphasis"/>
          <w:highlight w:val="cyan"/>
        </w:rPr>
        <w:t>adopt</w:t>
      </w:r>
      <w:r w:rsidRPr="009D6CD2">
        <w:rPr>
          <w:rStyle w:val="StyleUnderline"/>
        </w:rPr>
        <w:t xml:space="preserve"> the </w:t>
      </w:r>
      <w:r w:rsidRPr="00BA2FBE">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BA2FBE">
        <w:rPr>
          <w:rStyle w:val="StyleUnderline"/>
          <w:highlight w:val="cyan"/>
        </w:rPr>
        <w:t xml:space="preserve">it might also lure </w:t>
      </w:r>
      <w:r w:rsidRPr="00BA2FBE">
        <w:rPr>
          <w:rStyle w:val="Emphasis"/>
          <w:highlight w:val="cyan"/>
        </w:rPr>
        <w:t>patentees</w:t>
      </w:r>
      <w:r w:rsidRPr="00BA2FBE">
        <w:rPr>
          <w:rStyle w:val="StyleUnderline"/>
          <w:highlight w:val="cyan"/>
        </w:rPr>
        <w:t xml:space="preserve"> to </w:t>
      </w:r>
      <w:r w:rsidRPr="00BA2FBE">
        <w:rPr>
          <w:rStyle w:val="Emphasis"/>
          <w:highlight w:val="cyan"/>
        </w:rPr>
        <w:t>implement</w:t>
      </w:r>
      <w:r w:rsidRPr="009D6CD2">
        <w:rPr>
          <w:rStyle w:val="StyleUnderline"/>
        </w:rPr>
        <w:t xml:space="preserve"> those </w:t>
      </w:r>
      <w:r w:rsidRPr="00BA2FBE">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3470B22D" w14:textId="77777777" w:rsidR="007705CB" w:rsidRPr="009D6CD2" w:rsidRDefault="007705CB" w:rsidP="007705CB">
      <w:pPr>
        <w:rPr>
          <w:rStyle w:val="Emphasis"/>
        </w:rPr>
      </w:pPr>
    </w:p>
    <w:p w14:paraId="6270256A" w14:textId="77777777" w:rsidR="007705CB" w:rsidRPr="009D6CD2" w:rsidRDefault="007705CB" w:rsidP="007705CB">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03582EC6" w14:textId="77777777" w:rsidR="007705CB" w:rsidRPr="009D6CD2" w:rsidRDefault="007705CB" w:rsidP="007705CB">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5" w:history="1">
        <w:r w:rsidRPr="009D6CD2">
          <w:rPr>
            <w:rStyle w:val="Hyperlink"/>
          </w:rPr>
          <w:t>https://www-cdn.law.stanford.edu/wp-content/uploads/2018/05/How-Antitrust-Law-Can-Make-FRAND-Commitments-More-Effective.pdf</w:t>
        </w:r>
      </w:hyperlink>
      <w:r w:rsidRPr="009D6CD2">
        <w:t>)</w:t>
      </w:r>
    </w:p>
    <w:p w14:paraId="69071E8B" w14:textId="77777777" w:rsidR="007705CB" w:rsidRPr="009D6CD2" w:rsidRDefault="007705CB" w:rsidP="007705CB">
      <w:pPr>
        <w:rPr>
          <w:sz w:val="16"/>
          <w:szCs w:val="16"/>
        </w:rPr>
      </w:pPr>
      <w:r w:rsidRPr="009D6CD2">
        <w:rPr>
          <w:sz w:val="16"/>
          <w:szCs w:val="16"/>
        </w:rPr>
        <w:t>2. Why Antitrust Enforcement Is Necessary</w:t>
      </w:r>
    </w:p>
    <w:p w14:paraId="512BB8AD" w14:textId="77777777" w:rsidR="007705CB" w:rsidRPr="009D6CD2" w:rsidRDefault="007705CB" w:rsidP="007705CB">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BA2FBE">
        <w:rPr>
          <w:rStyle w:val="StyleUnderline"/>
          <w:highlight w:val="cyan"/>
        </w:rPr>
        <w:t xml:space="preserve">SSOs </w:t>
      </w:r>
      <w:r w:rsidRPr="00BA2FBE">
        <w:rPr>
          <w:rStyle w:val="Emphasis"/>
          <w:highlight w:val="cyan"/>
        </w:rPr>
        <w:t>cannot</w:t>
      </w:r>
      <w:r w:rsidRPr="009D6CD2">
        <w:rPr>
          <w:rStyle w:val="StyleUnderline"/>
        </w:rPr>
        <w:t xml:space="preserve"> in general </w:t>
      </w:r>
      <w:r w:rsidRPr="00BA2FBE">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15589A32" w14:textId="77777777" w:rsidR="007705CB" w:rsidRPr="009D6CD2" w:rsidRDefault="007705CB" w:rsidP="007705CB">
      <w:pPr>
        <w:rPr>
          <w:rStyle w:val="StyleUnderline"/>
        </w:rPr>
      </w:pPr>
      <w:r w:rsidRPr="009D6CD2">
        <w:rPr>
          <w:sz w:val="16"/>
        </w:rPr>
        <w:t xml:space="preserve">First, the </w:t>
      </w:r>
      <w:r w:rsidRPr="00690D45">
        <w:rPr>
          <w:rStyle w:val="StyleUnderline"/>
        </w:rPr>
        <w:t xml:space="preserve">SSO </w:t>
      </w:r>
      <w:r w:rsidRPr="00BA2FBE">
        <w:rPr>
          <w:rStyle w:val="StyleUnderline"/>
          <w:highlight w:val="cyan"/>
        </w:rPr>
        <w:t xml:space="preserve">members </w:t>
      </w:r>
      <w:r w:rsidRPr="00BB7DEC">
        <w:rPr>
          <w:rStyle w:val="Emphasis"/>
        </w:rPr>
        <w:t xml:space="preserve">collectively </w:t>
      </w:r>
      <w:r w:rsidRPr="00BA2FBE">
        <w:rPr>
          <w:rStyle w:val="Emphasis"/>
          <w:highlight w:val="cyan"/>
        </w:rPr>
        <w:t>have an interest</w:t>
      </w:r>
      <w:r w:rsidRPr="00BA2FBE">
        <w:rPr>
          <w:rStyle w:val="StyleUnderline"/>
          <w:highlight w:val="cyan"/>
        </w:rPr>
        <w:t xml:space="preserve"> in permitting SEP holders to charge supracompetitive royalties</w:t>
      </w:r>
      <w:r w:rsidRPr="009D6CD2">
        <w:rPr>
          <w:rStyle w:val="StyleUnderline"/>
        </w:rPr>
        <w:t xml:space="preserve"> that elevate the downstream price of compliant devices to the monopoly level.</w:t>
      </w:r>
      <w:r w:rsidRPr="009D6CD2">
        <w:rPr>
          <w:sz w:val="16"/>
        </w:rPr>
        <w:t xml:space="preserve"> </w:t>
      </w:r>
      <w:r w:rsidRPr="00BA2FBE">
        <w:rPr>
          <w:rStyle w:val="StyleUnderline"/>
          <w:highlight w:val="cyan"/>
        </w:rPr>
        <w:t>Doing so</w:t>
      </w:r>
      <w:r w:rsidRPr="009D6CD2">
        <w:rPr>
          <w:rStyle w:val="StyleUnderline"/>
        </w:rPr>
        <w:t xml:space="preserve"> will </w:t>
      </w:r>
      <w:r w:rsidRPr="00BA2FBE">
        <w:rPr>
          <w:rStyle w:val="StyleUnderline"/>
          <w:highlight w:val="cyan"/>
        </w:rPr>
        <w:t>enable</w:t>
      </w:r>
      <w:r w:rsidRPr="009D6CD2">
        <w:rPr>
          <w:rStyle w:val="StyleUnderline"/>
        </w:rPr>
        <w:t xml:space="preserve"> the </w:t>
      </w:r>
      <w:r w:rsidRPr="00BA2FBE">
        <w:rPr>
          <w:rStyle w:val="StyleUnderline"/>
          <w:highlight w:val="cyan"/>
        </w:rPr>
        <w:t xml:space="preserve">members </w:t>
      </w:r>
      <w:r w:rsidRPr="00BA2FBE">
        <w:rPr>
          <w:rStyle w:val="Emphasis"/>
          <w:highlight w:val="cyan"/>
        </w:rPr>
        <w:t>in aggregate</w:t>
      </w:r>
      <w:r w:rsidRPr="00BA2FBE">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BA2FBE">
        <w:rPr>
          <w:rStyle w:val="StyleUnderline"/>
          <w:highlight w:val="cyan"/>
        </w:rPr>
        <w:t>generate</w:t>
      </w:r>
      <w:r w:rsidRPr="00690D45">
        <w:rPr>
          <w:rStyle w:val="StyleUnderline"/>
        </w:rPr>
        <w:t xml:space="preserve"> </w:t>
      </w:r>
      <w:r w:rsidRPr="00690D45">
        <w:rPr>
          <w:rStyle w:val="Emphasis"/>
        </w:rPr>
        <w:t xml:space="preserve">increased </w:t>
      </w:r>
      <w:r w:rsidRPr="00BA2FBE">
        <w:rPr>
          <w:rStyle w:val="Emphasis"/>
          <w:highlight w:val="cyan"/>
        </w:rPr>
        <w:t>profits</w:t>
      </w:r>
      <w:r w:rsidRPr="00690D45">
        <w:rPr>
          <w:rStyle w:val="StyleUnderline"/>
        </w:rPr>
        <w:t xml:space="preserve"> that in theory could be </w:t>
      </w:r>
      <w:r w:rsidRPr="00BA2FBE">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BA2FBE">
        <w:rPr>
          <w:rStyle w:val="StyleUnderline"/>
          <w:highlight w:val="cyan"/>
        </w:rPr>
        <w:t xml:space="preserve">the outcome will be </w:t>
      </w:r>
      <w:r w:rsidRPr="00BA2FBE">
        <w:rPr>
          <w:rStyle w:val="Emphasis"/>
          <w:highlight w:val="cyan"/>
        </w:rPr>
        <w:t>just as bad</w:t>
      </w:r>
      <w:r w:rsidRPr="00690D45">
        <w:rPr>
          <w:rStyle w:val="StyleUnderline"/>
        </w:rPr>
        <w:t xml:space="preserve"> for consumers </w:t>
      </w:r>
      <w:r w:rsidRPr="00BA2FBE">
        <w:rPr>
          <w:rStyle w:val="StyleUnderline"/>
          <w:highlight w:val="cyan"/>
        </w:rPr>
        <w:t>as if</w:t>
      </w:r>
      <w:r w:rsidRPr="009D6CD2">
        <w:rPr>
          <w:rStyle w:val="StyleUnderline"/>
        </w:rPr>
        <w:t xml:space="preserve"> the </w:t>
      </w:r>
      <w:r w:rsidRPr="00BA2FBE">
        <w:rPr>
          <w:rStyle w:val="StyleUnderline"/>
          <w:highlight w:val="cyan"/>
        </w:rPr>
        <w:t xml:space="preserve">members agreed to </w:t>
      </w:r>
      <w:r w:rsidRPr="00BA2FBE">
        <w:rPr>
          <w:rStyle w:val="Emphasis"/>
          <w:highlight w:val="cyan"/>
        </w:rPr>
        <w:t>fix downstream prices</w:t>
      </w:r>
      <w:r w:rsidRPr="00BA2FBE">
        <w:rPr>
          <w:sz w:val="16"/>
          <w:highlight w:val="cyan"/>
        </w:rPr>
        <w:t>.</w:t>
      </w:r>
      <w:r w:rsidRPr="000B1576">
        <w:rPr>
          <w:sz w:val="16"/>
        </w:rPr>
        <w:t>75</w:t>
      </w:r>
      <w:r w:rsidRPr="00BA2FBE">
        <w:rPr>
          <w:sz w:val="16"/>
          <w:highlight w:val="cyan"/>
        </w:rPr>
        <w:t xml:space="preserve"> </w:t>
      </w:r>
      <w:r w:rsidRPr="00BA2FBE">
        <w:rPr>
          <w:rStyle w:val="StyleUnderline"/>
          <w:highlight w:val="cyan"/>
        </w:rPr>
        <w:t xml:space="preserve">The </w:t>
      </w:r>
      <w:r w:rsidRPr="00BA2FBE">
        <w:rPr>
          <w:rStyle w:val="Emphasis"/>
          <w:highlight w:val="cyan"/>
        </w:rPr>
        <w:t>fundamental problem</w:t>
      </w:r>
      <w:r w:rsidRPr="00BA2FBE">
        <w:rPr>
          <w:rStyle w:val="StyleUnderline"/>
          <w:highlight w:val="cyan"/>
        </w:rPr>
        <w:t xml:space="preserve"> is</w:t>
      </w:r>
      <w:r w:rsidRPr="009D6CD2">
        <w:rPr>
          <w:rStyle w:val="StyleUnderline"/>
        </w:rPr>
        <w:t xml:space="preserve"> that </w:t>
      </w:r>
      <w:r w:rsidRPr="009D6CD2">
        <w:rPr>
          <w:rStyle w:val="Emphasis"/>
        </w:rPr>
        <w:t xml:space="preserve">final </w:t>
      </w:r>
      <w:r w:rsidRPr="00BA2FBE">
        <w:rPr>
          <w:rStyle w:val="Emphasis"/>
          <w:highlight w:val="cyan"/>
        </w:rPr>
        <w:t>consumers</w:t>
      </w:r>
      <w:r w:rsidRPr="00BA2FBE">
        <w:rPr>
          <w:rStyle w:val="StyleUnderline"/>
          <w:highlight w:val="cyan"/>
        </w:rPr>
        <w:t xml:space="preserve"> are </w:t>
      </w:r>
      <w:r w:rsidRPr="00BA2FBE">
        <w:rPr>
          <w:rStyle w:val="Emphasis"/>
          <w:highlight w:val="cyan"/>
        </w:rPr>
        <w:t>not at the table</w:t>
      </w:r>
      <w:r w:rsidRPr="009D6CD2">
        <w:rPr>
          <w:rStyle w:val="StyleUnderline"/>
        </w:rPr>
        <w:t xml:space="preserve"> when the SSO rules are negotiated.</w:t>
      </w:r>
    </w:p>
    <w:p w14:paraId="03201F5F" w14:textId="77777777" w:rsidR="007705CB" w:rsidRPr="009D6CD2" w:rsidRDefault="007705CB" w:rsidP="007705CB">
      <w:pPr>
        <w:rPr>
          <w:sz w:val="16"/>
        </w:rPr>
      </w:pPr>
      <w:r w:rsidRPr="009D6CD2">
        <w:rPr>
          <w:sz w:val="16"/>
        </w:rPr>
        <w:t xml:space="preserve">Second, </w:t>
      </w:r>
      <w:r w:rsidRPr="00BA2FBE">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BA2FBE">
        <w:rPr>
          <w:rStyle w:val="StyleUnderline"/>
          <w:highlight w:val="cyan"/>
        </w:rPr>
        <w:t>will</w:t>
      </w:r>
      <w:r w:rsidRPr="009D6CD2">
        <w:rPr>
          <w:rStyle w:val="StyleUnderline"/>
        </w:rPr>
        <w:t xml:space="preserve"> likely </w:t>
      </w:r>
      <w:r w:rsidRPr="00690D45">
        <w:rPr>
          <w:rStyle w:val="StyleUnderline"/>
        </w:rPr>
        <w:t xml:space="preserve">be able to </w:t>
      </w:r>
      <w:r w:rsidRPr="00BA2FBE">
        <w:rPr>
          <w:rStyle w:val="Emphasis"/>
          <w:highlight w:val="cyan"/>
        </w:rPr>
        <w:t>block the adoption</w:t>
      </w:r>
      <w:r w:rsidRPr="00BA2FBE">
        <w:rPr>
          <w:rStyle w:val="StyleUnderline"/>
          <w:highlight w:val="cyan"/>
        </w:rPr>
        <w:t xml:space="preserve"> of</w:t>
      </w:r>
      <w:r w:rsidRPr="009D6CD2">
        <w:rPr>
          <w:rStyle w:val="StyleUnderline"/>
        </w:rPr>
        <w:t xml:space="preserve"> </w:t>
      </w:r>
      <w:r w:rsidRPr="009D6CD2">
        <w:rPr>
          <w:rStyle w:val="Emphasis"/>
        </w:rPr>
        <w:t xml:space="preserve">fully </w:t>
      </w:r>
      <w:r w:rsidRPr="00BA2FBE">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26043A0" w14:textId="77777777" w:rsidR="007705CB" w:rsidRPr="009D6CD2" w:rsidRDefault="007705CB" w:rsidP="007705CB">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BA2FBE">
        <w:rPr>
          <w:rStyle w:val="StyleUnderline"/>
          <w:highlight w:val="cyan"/>
        </w:rPr>
        <w:t xml:space="preserve">implementers </w:t>
      </w:r>
      <w:r w:rsidRPr="00690D45">
        <w:rPr>
          <w:rStyle w:val="StyleUnderline"/>
        </w:rPr>
        <w:t xml:space="preserve">may </w:t>
      </w:r>
      <w:r w:rsidRPr="00BA2FBE">
        <w:rPr>
          <w:rStyle w:val="StyleUnderline"/>
          <w:highlight w:val="cyan"/>
        </w:rPr>
        <w:t xml:space="preserve">have </w:t>
      </w:r>
      <w:r w:rsidRPr="00BA2FBE">
        <w:rPr>
          <w:rStyle w:val="Emphasis"/>
          <w:highlight w:val="cyan"/>
        </w:rPr>
        <w:t>mixed incentives</w:t>
      </w:r>
      <w:r w:rsidRPr="00BA2FBE">
        <w:rPr>
          <w:sz w:val="16"/>
          <w:highlight w:val="cyan"/>
        </w:rPr>
        <w:t xml:space="preserve"> </w:t>
      </w:r>
      <w:r w:rsidRPr="00BA2FBE">
        <w:rPr>
          <w:rStyle w:val="StyleUnderline"/>
          <w:highlight w:val="cyan"/>
        </w:rPr>
        <w:t>if they</w:t>
      </w:r>
      <w:r w:rsidRPr="009D6CD2">
        <w:rPr>
          <w:rStyle w:val="StyleUnderline"/>
        </w:rPr>
        <w:t xml:space="preserve"> also </w:t>
      </w:r>
      <w:r w:rsidRPr="00BA2FBE">
        <w:rPr>
          <w:rStyle w:val="StyleUnderline"/>
          <w:highlight w:val="cyan"/>
        </w:rPr>
        <w:t>own SEPs</w:t>
      </w:r>
      <w:r w:rsidRPr="00BA2FBE">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420F08E0" w14:textId="77777777" w:rsidR="007705CB" w:rsidRPr="009D6CD2" w:rsidRDefault="007705CB" w:rsidP="007705CB">
      <w:pPr>
        <w:rPr>
          <w:sz w:val="16"/>
        </w:rPr>
      </w:pPr>
      <w:r w:rsidRPr="009D6CD2">
        <w:rPr>
          <w:sz w:val="16"/>
        </w:rPr>
        <w:t xml:space="preserve">Fourth, </w:t>
      </w:r>
      <w:r w:rsidRPr="00BA2FBE">
        <w:rPr>
          <w:rStyle w:val="StyleUnderline"/>
          <w:highlight w:val="cyan"/>
        </w:rPr>
        <w:t xml:space="preserve">even SSO members that are </w:t>
      </w:r>
      <w:r w:rsidRPr="00BA2FBE">
        <w:rPr>
          <w:rStyle w:val="Emphasis"/>
          <w:highlight w:val="cyan"/>
        </w:rPr>
        <w:t>downstream implementers</w:t>
      </w:r>
      <w:r w:rsidRPr="009D6CD2">
        <w:rPr>
          <w:rStyle w:val="StyleUnderline"/>
        </w:rPr>
        <w:t xml:space="preserve"> and own few</w:t>
      </w:r>
      <w:r w:rsidRPr="009D6CD2">
        <w:rPr>
          <w:sz w:val="16"/>
        </w:rPr>
        <w:t xml:space="preserve">, if any, </w:t>
      </w:r>
      <w:r w:rsidRPr="009D6CD2">
        <w:rPr>
          <w:rStyle w:val="StyleUnderline"/>
        </w:rPr>
        <w:t xml:space="preserve">SEPs </w:t>
      </w:r>
      <w:r w:rsidRPr="00BA2FBE">
        <w:rPr>
          <w:rStyle w:val="StyleUnderline"/>
          <w:highlight w:val="cyan"/>
        </w:rPr>
        <w:t xml:space="preserve">may have only a </w:t>
      </w:r>
      <w:r w:rsidRPr="00BA2FBE">
        <w:rPr>
          <w:rStyle w:val="Emphasis"/>
          <w:highlight w:val="cyan"/>
        </w:rPr>
        <w:t>modest interest</w:t>
      </w:r>
      <w:r w:rsidRPr="00BA2FBE">
        <w:rPr>
          <w:rStyle w:val="StyleUnderline"/>
          <w:highlight w:val="cyan"/>
        </w:rPr>
        <w:t xml:space="preserve"> in promoting</w:t>
      </w:r>
      <w:r w:rsidRPr="009D6CD2">
        <w:rPr>
          <w:rStyle w:val="StyleUnderline"/>
        </w:rPr>
        <w:t xml:space="preserve"> effective </w:t>
      </w:r>
      <w:r w:rsidRPr="00BA2FBE">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BA2FBE">
        <w:rPr>
          <w:rStyle w:val="StyleUnderline"/>
          <w:highlight w:val="cyan"/>
        </w:rPr>
        <w:t>all</w:t>
      </w:r>
      <w:r w:rsidRPr="00690D45">
        <w:rPr>
          <w:rStyle w:val="StyleUnderline"/>
        </w:rPr>
        <w:t xml:space="preserve"> of them </w:t>
      </w:r>
      <w:r w:rsidRPr="00BA2FBE">
        <w:rPr>
          <w:rStyle w:val="StyleUnderline"/>
          <w:highlight w:val="cyan"/>
        </w:rPr>
        <w:t xml:space="preserve">will face </w:t>
      </w:r>
      <w:r w:rsidRPr="00BA2FBE">
        <w:rPr>
          <w:rStyle w:val="Emphasis"/>
          <w:highlight w:val="cyan"/>
        </w:rPr>
        <w:t>increased licensing costs</w:t>
      </w:r>
      <w:r w:rsidRPr="00BA2FBE">
        <w:rPr>
          <w:sz w:val="16"/>
          <w:highlight w:val="cyan"/>
        </w:rPr>
        <w:t xml:space="preserve">, </w:t>
      </w:r>
      <w:r w:rsidRPr="00BA2FBE">
        <w:rPr>
          <w:rStyle w:val="StyleUnderline"/>
          <w:highlight w:val="cyan"/>
        </w:rPr>
        <w:t>and</w:t>
      </w:r>
      <w:r w:rsidRPr="009D6CD2">
        <w:rPr>
          <w:sz w:val="16"/>
        </w:rPr>
        <w:t xml:space="preserve"> therefore </w:t>
      </w:r>
      <w:r w:rsidRPr="009D6CD2">
        <w:rPr>
          <w:rStyle w:val="StyleUnderline"/>
        </w:rPr>
        <w:t xml:space="preserve">will likely </w:t>
      </w:r>
      <w:r w:rsidRPr="00BA2FBE">
        <w:rPr>
          <w:rStyle w:val="StyleUnderline"/>
          <w:highlight w:val="cyan"/>
        </w:rPr>
        <w:t xml:space="preserve">be able to </w:t>
      </w:r>
      <w:r w:rsidRPr="00BA2FBE">
        <w:rPr>
          <w:rStyle w:val="Emphasis"/>
          <w:highlight w:val="cyan"/>
        </w:rPr>
        <w:t>pass on</w:t>
      </w:r>
      <w:r w:rsidRPr="009D6CD2">
        <w:rPr>
          <w:rStyle w:val="StyleUnderline"/>
        </w:rPr>
        <w:t xml:space="preserve"> most or all of the </w:t>
      </w:r>
      <w:r w:rsidRPr="00BA2FBE">
        <w:rPr>
          <w:rStyle w:val="Emphasis"/>
          <w:highlight w:val="cyan"/>
        </w:rPr>
        <w:t>increased costs</w:t>
      </w:r>
      <w:r w:rsidRPr="00BA2FBE">
        <w:rPr>
          <w:rStyle w:val="StyleUnderline"/>
          <w:highlight w:val="cyan"/>
        </w:rPr>
        <w:t xml:space="preserve"> to</w:t>
      </w:r>
      <w:r w:rsidRPr="009D6CD2">
        <w:rPr>
          <w:rStyle w:val="StyleUnderline"/>
        </w:rPr>
        <w:t xml:space="preserve"> their </w:t>
      </w:r>
      <w:r w:rsidRPr="00BA2FBE">
        <w:rPr>
          <w:rStyle w:val="StyleUnderline"/>
          <w:highlight w:val="cyan"/>
        </w:rPr>
        <w:t>customers</w:t>
      </w:r>
      <w:r w:rsidRPr="009D6CD2">
        <w:rPr>
          <w:sz w:val="16"/>
        </w:rPr>
        <w:t xml:space="preserve">.77 Furthermore, </w:t>
      </w:r>
      <w:r w:rsidRPr="00BA2FBE">
        <w:rPr>
          <w:rStyle w:val="StyleUnderline"/>
          <w:highlight w:val="cyan"/>
        </w:rPr>
        <w:t>these</w:t>
      </w:r>
      <w:r w:rsidRPr="009D6CD2">
        <w:rPr>
          <w:rStyle w:val="StyleUnderline"/>
        </w:rPr>
        <w:t xml:space="preserve"> implementers </w:t>
      </w:r>
      <w:r w:rsidRPr="00BA2FBE">
        <w:rPr>
          <w:rStyle w:val="StyleUnderline"/>
          <w:highlight w:val="cyan"/>
        </w:rPr>
        <w:t>might not be</w:t>
      </w:r>
      <w:r w:rsidRPr="009D6CD2">
        <w:rPr>
          <w:rStyle w:val="StyleUnderline"/>
        </w:rPr>
        <w:t xml:space="preserve"> </w:t>
      </w:r>
      <w:r w:rsidRPr="009D6CD2">
        <w:rPr>
          <w:rStyle w:val="Emphasis"/>
        </w:rPr>
        <w:t xml:space="preserve">especially </w:t>
      </w:r>
      <w:r w:rsidRPr="00BA2FBE">
        <w:rPr>
          <w:rStyle w:val="Emphasis"/>
          <w:highlight w:val="cyan"/>
        </w:rPr>
        <w:t>active</w:t>
      </w:r>
      <w:r w:rsidRPr="00BA2FBE">
        <w:rPr>
          <w:rStyle w:val="StyleUnderline"/>
          <w:highlight w:val="cyan"/>
        </w:rPr>
        <w:t xml:space="preserve"> or </w:t>
      </w:r>
      <w:r w:rsidRPr="00BA2FBE">
        <w:rPr>
          <w:rStyle w:val="Emphasis"/>
          <w:highlight w:val="cyan"/>
        </w:rPr>
        <w:t>effective</w:t>
      </w:r>
      <w:r w:rsidRPr="009D6CD2">
        <w:rPr>
          <w:rStyle w:val="StyleUnderline"/>
        </w:rPr>
        <w:t xml:space="preserve"> in the standard-setting process </w:t>
      </w:r>
      <w:r w:rsidRPr="00BA2FBE">
        <w:rPr>
          <w:rStyle w:val="StyleUnderline"/>
          <w:highlight w:val="cyan"/>
        </w:rPr>
        <w:t xml:space="preserve">for </w:t>
      </w:r>
      <w:r w:rsidRPr="00BA2FBE">
        <w:rPr>
          <w:rStyle w:val="Emphasis"/>
          <w:highlight w:val="cyan"/>
        </w:rPr>
        <w:t>free-riding</w:t>
      </w:r>
      <w:r w:rsidRPr="00BA2FBE">
        <w:rPr>
          <w:rStyle w:val="StyleUnderline"/>
          <w:highlight w:val="cyan"/>
        </w:rPr>
        <w:t xml:space="preserve"> or </w:t>
      </w:r>
      <w:r w:rsidRPr="00BA2FBE">
        <w:rPr>
          <w:rStyle w:val="Emphasis"/>
          <w:highlight w:val="cyan"/>
        </w:rPr>
        <w:t>public-good</w:t>
      </w:r>
      <w:r w:rsidRPr="00BA2FBE">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1287BCE9" w14:textId="2E84C93D" w:rsidR="007705CB" w:rsidRPr="007705CB" w:rsidRDefault="007705CB" w:rsidP="007705CB">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BA2FBE">
        <w:rPr>
          <w:rStyle w:val="StyleUnderline"/>
          <w:highlight w:val="cyan"/>
        </w:rPr>
        <w:t>SSOs have made</w:t>
      </w:r>
      <w:r w:rsidRPr="009D6CD2">
        <w:rPr>
          <w:rStyle w:val="StyleUnderline"/>
        </w:rPr>
        <w:t xml:space="preserve"> almost </w:t>
      </w:r>
      <w:r w:rsidRPr="00BA2FBE">
        <w:rPr>
          <w:rStyle w:val="Emphasis"/>
          <w:highlight w:val="cyan"/>
        </w:rPr>
        <w:t>no effort</w:t>
      </w:r>
      <w:r w:rsidRPr="00BA2FBE">
        <w:rPr>
          <w:rStyle w:val="StyleUnderline"/>
          <w:highlight w:val="cyan"/>
        </w:rPr>
        <w:t xml:space="preserve"> to enforce</w:t>
      </w:r>
      <w:r w:rsidRPr="00690D45">
        <w:rPr>
          <w:rStyle w:val="StyleUnderline"/>
        </w:rPr>
        <w:t xml:space="preserve"> their </w:t>
      </w:r>
      <w:r w:rsidRPr="00BA2FBE">
        <w:rPr>
          <w:rStyle w:val="StyleUnderline"/>
          <w:highlight w:val="cyan"/>
        </w:rPr>
        <w:t>FRAND</w:t>
      </w:r>
      <w:r w:rsidRPr="00690D45">
        <w:rPr>
          <w:rStyle w:val="StyleUnderline"/>
        </w:rPr>
        <w:t xml:space="preserve"> rules </w:t>
      </w:r>
      <w:r w:rsidRPr="00BA2FBE">
        <w:rPr>
          <w:rStyle w:val="StyleUnderline"/>
          <w:highlight w:val="cyan"/>
        </w:rPr>
        <w:t>and have</w:t>
      </w:r>
      <w:r w:rsidRPr="009D6CD2">
        <w:rPr>
          <w:sz w:val="16"/>
        </w:rPr>
        <w:t xml:space="preserve">, instead, </w:t>
      </w:r>
      <w:r w:rsidRPr="00BA2FBE">
        <w:rPr>
          <w:rStyle w:val="Emphasis"/>
          <w:highlight w:val="cyan"/>
        </w:rPr>
        <w:t>left enforcement</w:t>
      </w:r>
      <w:r w:rsidRPr="00BA2FBE">
        <w:rPr>
          <w:rStyle w:val="StyleUnderline"/>
          <w:highlight w:val="cyan"/>
        </w:rPr>
        <w:t xml:space="preserve"> efforts to </w:t>
      </w:r>
      <w:r w:rsidRPr="00BA2FBE">
        <w:rPr>
          <w:rStyle w:val="Emphasis"/>
          <w:highlight w:val="cyan"/>
        </w:rPr>
        <w:t>others</w:t>
      </w:r>
      <w:r w:rsidRPr="009D6CD2">
        <w:rPr>
          <w:sz w:val="16"/>
        </w:rPr>
        <w:t>.80 This evidence raises serious doubts about the effectiveness of the existing FRAND rules in preventing ex post opportunism.</w:t>
      </w:r>
    </w:p>
    <w:p w14:paraId="63218D86" w14:textId="428B6315" w:rsidR="007705CB" w:rsidRDefault="007705CB" w:rsidP="007705CB">
      <w:pPr>
        <w:pStyle w:val="Heading1"/>
      </w:pPr>
      <w:r>
        <w:t>2AC</w:t>
      </w:r>
    </w:p>
    <w:p w14:paraId="6B2DB9BF" w14:textId="6842BB8A" w:rsidR="00A217B5" w:rsidRDefault="00A217B5" w:rsidP="00A217B5">
      <w:pPr>
        <w:pStyle w:val="Heading2"/>
      </w:pPr>
      <w:r>
        <w:t>ADVANTAGE---INNOVATION</w:t>
      </w:r>
    </w:p>
    <w:p w14:paraId="31E6910C" w14:textId="77777777" w:rsidR="00267B0B" w:rsidRDefault="00267B0B" w:rsidP="00267B0B">
      <w:pPr>
        <w:pStyle w:val="Heading3"/>
      </w:pPr>
      <w:r>
        <w:t>2AC---AT: No Patent Holdup---TL</w:t>
      </w:r>
    </w:p>
    <w:p w14:paraId="2E11EBE3" w14:textId="77777777" w:rsidR="00267B0B" w:rsidRPr="009606DF" w:rsidRDefault="00267B0B" w:rsidP="00267B0B"/>
    <w:p w14:paraId="00933477" w14:textId="77777777" w:rsidR="00267B0B" w:rsidRDefault="00267B0B" w:rsidP="00267B0B">
      <w:pPr>
        <w:pStyle w:val="Heading4"/>
      </w:pPr>
      <w:r w:rsidRPr="00853181">
        <w:t>The</w:t>
      </w:r>
      <w:r>
        <w:t>ir</w:t>
      </w:r>
      <w:r w:rsidRPr="00853181">
        <w:t xml:space="preserve"> argument is akin to saying speed limits don’t matter because high ways are safe.</w:t>
      </w:r>
    </w:p>
    <w:p w14:paraId="2A507A45" w14:textId="77777777" w:rsidR="00267B0B" w:rsidRPr="00DD2FBB" w:rsidRDefault="00267B0B" w:rsidP="00267B0B">
      <w:r w:rsidRPr="00DD2FBB">
        <w:rPr>
          <w:rStyle w:val="Style13ptBold"/>
        </w:rPr>
        <w:t>Gilbert 20</w:t>
      </w:r>
      <w:r w:rsidRPr="00DD2FBB">
        <w:t>, *Richard J. Gilbert is an </w:t>
      </w:r>
      <w:hyperlink r:id="rId46" w:tooltip="American Economist (page does not exist)" w:history="1">
        <w:r w:rsidRPr="00DD2FBB">
          <w:rPr>
            <w:rStyle w:val="Hyperlink"/>
          </w:rPr>
          <w:t>American Economist</w:t>
        </w:r>
      </w:hyperlink>
      <w:r w:rsidRPr="00DD2FBB">
        <w:t>, professor at </w:t>
      </w:r>
      <w:hyperlink r:id="rId47" w:tooltip="University of California, Berkeley" w:history="1">
        <w:r w:rsidRPr="00DD2FBB">
          <w:rPr>
            <w:rStyle w:val="Hyperlink"/>
          </w:rPr>
          <w:t>UC Berkeley</w:t>
        </w:r>
      </w:hyperlink>
      <w:r w:rsidRPr="00DD2FBB">
        <w:t> from 1976 to 2000, and founder of </w:t>
      </w:r>
      <w:hyperlink r:id="rId48" w:tooltip="United States Department of Justice" w:history="1">
        <w:r w:rsidRPr="00DD2FBB">
          <w:rPr>
            <w:rStyle w:val="Hyperlink"/>
          </w:rPr>
          <w:t>LECG</w:t>
        </w:r>
      </w:hyperlink>
      <w:r w:rsidRPr="00DD2FBB">
        <w:t> Corp. (</w:t>
      </w:r>
      <w:hyperlink r:id="rId49" w:history="1">
        <w:r w:rsidRPr="00DD2FBB">
          <w:rPr>
            <w:rStyle w:val="Hyperlink"/>
          </w:rPr>
          <w:t>Law and Economics Consulting Group</w:t>
        </w:r>
      </w:hyperlink>
      <w:r w:rsidRPr="00DD2FBB">
        <w:t>). Richard ('Rich') Gilbert served as Deputy Assistant General in the </w:t>
      </w:r>
      <w:hyperlink r:id="rId50" w:tooltip="United States Department of Justice Antitrust Division" w:history="1">
        <w:r w:rsidRPr="00DD2FBB">
          <w:rPr>
            <w:rStyle w:val="Hyperlink"/>
          </w:rPr>
          <w:t>Antitrust Division</w:t>
        </w:r>
      </w:hyperlink>
      <w:r w:rsidRPr="00DD2FBB">
        <w:t> of the </w:t>
      </w:r>
      <w:hyperlink r:id="rId51" w:history="1">
        <w:r w:rsidRPr="00DD2FBB">
          <w:rPr>
            <w:rStyle w:val="Hyperlink"/>
          </w:rPr>
          <w:t>U.S. Department of Justice</w:t>
        </w:r>
      </w:hyperlink>
      <w:r w:rsidRPr="00DD2FBB">
        <w:t> in the White House from 1993 to 1995. He led the development of Joint Department of </w:t>
      </w:r>
      <w:hyperlink r:id="rId52" w:tooltip="Justice and Federal Trade Commission (page does not exist)" w:history="1">
        <w:r w:rsidRPr="00DD2FBB">
          <w:rPr>
            <w:rStyle w:val="Hyperlink"/>
          </w:rPr>
          <w:t>Justice and Federal Trade Commission</w:t>
        </w:r>
      </w:hyperlink>
      <w:r w:rsidRPr="00DD2FBB">
        <w:t> </w:t>
      </w:r>
      <w:hyperlink r:id="rId53" w:tooltip="Competition law" w:history="1">
        <w:r w:rsidRPr="00DD2FBB">
          <w:rPr>
            <w:rStyle w:val="Hyperlink"/>
          </w:rPr>
          <w:t>Antitrust</w:t>
        </w:r>
      </w:hyperlink>
      <w:r w:rsidRPr="00DD2FBB">
        <w:t> Guidelines for the Licensing of </w:t>
      </w:r>
      <w:hyperlink r:id="rId54" w:tooltip="Intellectual property" w:history="1">
        <w:r w:rsidRPr="00DD2FBB">
          <w:rPr>
            <w:rStyle w:val="Hyperlink"/>
          </w:rPr>
          <w:t>Intellectual Property</w:t>
        </w:r>
      </w:hyperlink>
      <w:r w:rsidRPr="00DD2FBB">
        <w:t xml:space="preserve"> and is currently </w:t>
      </w:r>
      <w:hyperlink r:id="rId55" w:tooltip="LECG Corporation" w:history="1">
        <w:r w:rsidRPr="00DD2FBB">
          <w:rPr>
            <w:rStyle w:val="Hyperlink"/>
          </w:rPr>
          <w:t>Emeritus Professor</w:t>
        </w:r>
      </w:hyperlink>
      <w:r w:rsidRPr="00DD2FBB">
        <w:t> of Economics at the </w:t>
      </w:r>
      <w:hyperlink r:id="rId56"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6C6F7604" w14:textId="77777777" w:rsidR="00267B0B" w:rsidRDefault="00267B0B" w:rsidP="00267B0B">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despite the fact that these</w:t>
      </w:r>
      <w:r w:rsidRPr="00853181">
        <w:rPr>
          <w:sz w:val="16"/>
        </w:rPr>
        <w:t xml:space="preserve"> devices implement standards covered by hundreds of SEPs.</w:t>
      </w:r>
      <w:hyperlink r:id="rId57" w:history="1">
        <w:r w:rsidRPr="00853181">
          <w:rPr>
            <w:rStyle w:val="Hyperlink"/>
            <w:sz w:val="16"/>
          </w:rPr>
          <w:t>26</w:t>
        </w:r>
      </w:hyperlink>
      <w:r w:rsidRPr="00853181">
        <w:rPr>
          <w:sz w:val="16"/>
        </w:rPr>
        <w:t> </w:t>
      </w:r>
      <w:r w:rsidRPr="00853181">
        <w:rPr>
          <w:rStyle w:val="StyleUnderline"/>
        </w:rPr>
        <w:t xml:space="preserve">But </w:t>
      </w:r>
      <w:r w:rsidRPr="00763918">
        <w:rPr>
          <w:rStyle w:val="StyleUnderline"/>
          <w:highlight w:val="yellow"/>
        </w:rPr>
        <w:t xml:space="preserve">this argument is </w:t>
      </w:r>
      <w:r w:rsidRPr="00763918">
        <w:rPr>
          <w:rStyle w:val="Emphasis"/>
          <w:highlight w:val="yellow"/>
        </w:rPr>
        <w:t>flawed</w:t>
      </w:r>
      <w:r w:rsidRPr="00763918">
        <w:rPr>
          <w:sz w:val="16"/>
          <w:highlight w:val="yellow"/>
        </w:rPr>
        <w:t xml:space="preserve">. </w:t>
      </w:r>
      <w:r w:rsidRPr="00763918">
        <w:rPr>
          <w:rStyle w:val="StyleUnderline"/>
          <w:highlight w:val="yellow"/>
        </w:rPr>
        <w:t xml:space="preserve">It does </w:t>
      </w:r>
      <w:r w:rsidRPr="00763918">
        <w:rPr>
          <w:rStyle w:val="Emphasis"/>
          <w:highlight w:val="yellow"/>
        </w:rPr>
        <w:t>not recognize</w:t>
      </w:r>
      <w:r w:rsidRPr="00853181">
        <w:rPr>
          <w:rStyle w:val="StyleUnderline"/>
        </w:rPr>
        <w:t xml:space="preserve"> that </w:t>
      </w:r>
      <w:r w:rsidRPr="00763918">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763918">
        <w:rPr>
          <w:rStyle w:val="StyleUnderline"/>
          <w:highlight w:val="yellow"/>
        </w:rPr>
        <w:t xml:space="preserve">would likely be </w:t>
      </w:r>
      <w:r w:rsidRPr="00763918">
        <w:rPr>
          <w:rStyle w:val="Emphasis"/>
          <w:highlight w:val="yellow"/>
        </w:rPr>
        <w:t>much higher</w:t>
      </w:r>
      <w:r w:rsidRPr="00763918">
        <w:rPr>
          <w:rStyle w:val="StyleUnderline"/>
          <w:highlight w:val="yellow"/>
        </w:rPr>
        <w:t xml:space="preserve"> if</w:t>
      </w:r>
      <w:r w:rsidRPr="00853181">
        <w:rPr>
          <w:rStyle w:val="StyleUnderline"/>
        </w:rPr>
        <w:t xml:space="preserve"> the </w:t>
      </w:r>
      <w:r w:rsidRPr="00763918">
        <w:rPr>
          <w:rStyle w:val="StyleUnderline"/>
          <w:highlight w:val="yellow"/>
        </w:rPr>
        <w:t>antitrust</w:t>
      </w:r>
      <w:r w:rsidRPr="00853181">
        <w:rPr>
          <w:rStyle w:val="StyleUnderline"/>
        </w:rPr>
        <w:t xml:space="preserve"> authorities </w:t>
      </w:r>
      <w:r w:rsidRPr="00763918">
        <w:rPr>
          <w:rStyle w:val="StyleUnderline"/>
          <w:highlight w:val="yellow"/>
        </w:rPr>
        <w:t>and</w:t>
      </w:r>
      <w:r w:rsidRPr="00853181">
        <w:rPr>
          <w:rStyle w:val="StyleUnderline"/>
        </w:rPr>
        <w:t xml:space="preserve"> the </w:t>
      </w:r>
      <w:r w:rsidRPr="00763918">
        <w:rPr>
          <w:rStyle w:val="StyleUnderline"/>
          <w:highlight w:val="yellow"/>
        </w:rPr>
        <w:t xml:space="preserve">courts </w:t>
      </w:r>
      <w:r w:rsidRPr="00763918">
        <w:rPr>
          <w:rStyle w:val="Emphasis"/>
          <w:highlight w:val="yellow"/>
        </w:rPr>
        <w:t>stopped policing</w:t>
      </w:r>
      <w:r w:rsidRPr="00763918">
        <w:rPr>
          <w:rStyle w:val="StyleUnderline"/>
          <w:highlight w:val="yellow"/>
        </w:rPr>
        <w:t xml:space="preserve"> FRAND</w:t>
      </w:r>
      <w:r w:rsidRPr="00853181">
        <w:rPr>
          <w:rStyle w:val="StyleUnderline"/>
        </w:rPr>
        <w:t xml:space="preserve"> licensing obligations</w:t>
      </w:r>
      <w:r w:rsidRPr="00853181">
        <w:rPr>
          <w:sz w:val="16"/>
        </w:rPr>
        <w:t>.</w:t>
      </w:r>
      <w:hyperlink r:id="rId58" w:history="1">
        <w:r w:rsidRPr="00853181">
          <w:rPr>
            <w:rStyle w:val="Hyperlink"/>
            <w:sz w:val="16"/>
          </w:rPr>
          <w:t>27</w:t>
        </w:r>
      </w:hyperlink>
      <w:r w:rsidRPr="00853181">
        <w:rPr>
          <w:sz w:val="16"/>
        </w:rPr>
        <w:t> </w:t>
      </w:r>
      <w:r w:rsidRPr="00763918">
        <w:rPr>
          <w:rStyle w:val="StyleUnderline"/>
          <w:highlight w:val="yellow"/>
        </w:rPr>
        <w:t>The fact that it is</w:t>
      </w:r>
      <w:r w:rsidRPr="00853181">
        <w:rPr>
          <w:rStyle w:val="StyleUnderline"/>
        </w:rPr>
        <w:t xml:space="preserve"> </w:t>
      </w:r>
      <w:r w:rsidRPr="00853181">
        <w:rPr>
          <w:rStyle w:val="Emphasis"/>
        </w:rPr>
        <w:t xml:space="preserve">reasonably </w:t>
      </w:r>
      <w:r w:rsidRPr="00763918">
        <w:rPr>
          <w:rStyle w:val="Emphasis"/>
          <w:highlight w:val="yellow"/>
        </w:rPr>
        <w:t>safe</w:t>
      </w:r>
      <w:r w:rsidRPr="00763918">
        <w:rPr>
          <w:rStyle w:val="StyleUnderline"/>
          <w:highlight w:val="yellow"/>
        </w:rPr>
        <w:t xml:space="preserve"> to drive on highways</w:t>
      </w:r>
      <w:r w:rsidRPr="00853181">
        <w:rPr>
          <w:rStyle w:val="StyleUnderline"/>
        </w:rPr>
        <w:t xml:space="preserve"> in the US </w:t>
      </w:r>
      <w:r w:rsidRPr="00763918">
        <w:rPr>
          <w:rStyle w:val="StyleUnderline"/>
          <w:highlight w:val="yellow"/>
        </w:rPr>
        <w:t>does not mean</w:t>
      </w:r>
      <w:r w:rsidRPr="00853181">
        <w:rPr>
          <w:rStyle w:val="StyleUnderline"/>
        </w:rPr>
        <w:t xml:space="preserve"> that </w:t>
      </w:r>
      <w:r w:rsidRPr="00763918">
        <w:rPr>
          <w:rStyle w:val="StyleUnderline"/>
          <w:highlight w:val="yellow"/>
        </w:rPr>
        <w:t xml:space="preserve">speed limits are </w:t>
      </w:r>
      <w:r w:rsidRPr="00763918">
        <w:rPr>
          <w:rStyle w:val="Emphasis"/>
          <w:highlight w:val="yellow"/>
        </w:rPr>
        <w:t>unnecessary</w:t>
      </w:r>
      <w:r w:rsidRPr="00763918">
        <w:rPr>
          <w:rStyle w:val="StyleUnderline"/>
          <w:highlight w:val="yellow"/>
        </w:rPr>
        <w:t>.</w:t>
      </w:r>
      <w:r w:rsidRPr="00763918">
        <w:rPr>
          <w:sz w:val="16"/>
          <w:highlight w:val="yellow"/>
        </w:rPr>
        <w:t xml:space="preserve"> </w:t>
      </w:r>
      <w:r w:rsidRPr="00763918">
        <w:rPr>
          <w:rStyle w:val="StyleUnderline"/>
          <w:highlight w:val="yellow"/>
        </w:rPr>
        <w:t xml:space="preserve">FRAND limitations are </w:t>
      </w:r>
      <w:r w:rsidRPr="00763918">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68D0EB7A" w14:textId="77777777" w:rsidR="00267B0B" w:rsidRPr="00267B0B" w:rsidRDefault="00267B0B" w:rsidP="00267B0B"/>
    <w:p w14:paraId="4F3B7566" w14:textId="77777777" w:rsidR="00A217B5" w:rsidRDefault="00A217B5" w:rsidP="00A217B5">
      <w:pPr>
        <w:pStyle w:val="Heading2"/>
      </w:pPr>
      <w:r>
        <w:t>ADVANTAGE---CYBER</w:t>
      </w:r>
    </w:p>
    <w:p w14:paraId="07C80742" w14:textId="77777777" w:rsidR="007B63B3" w:rsidRDefault="007B63B3" w:rsidP="007B63B3">
      <w:pPr>
        <w:pStyle w:val="Heading3"/>
      </w:pPr>
      <w:r>
        <w:t>2AC---Holdup Bad---Melamed</w:t>
      </w:r>
    </w:p>
    <w:p w14:paraId="1FCB168A" w14:textId="77777777" w:rsidR="007B63B3" w:rsidRPr="009D6CD2" w:rsidRDefault="007B63B3" w:rsidP="007B63B3">
      <w:pPr>
        <w:pStyle w:val="Heading4"/>
      </w:pPr>
      <w:bookmarkStart w:id="18"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18"/>
    <w:p w14:paraId="4D2C8260" w14:textId="77777777" w:rsidR="007B63B3" w:rsidRPr="00C31D1A" w:rsidRDefault="007B63B3" w:rsidP="007B63B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3F927956" w14:textId="77777777" w:rsidR="007B63B3" w:rsidRPr="00417B6E" w:rsidRDefault="007B63B3" w:rsidP="007B63B3">
      <w:pPr>
        <w:rPr>
          <w:sz w:val="16"/>
          <w:szCs w:val="16"/>
        </w:rPr>
      </w:pPr>
      <w:r w:rsidRPr="00417B6E">
        <w:rPr>
          <w:sz w:val="16"/>
          <w:szCs w:val="16"/>
        </w:rPr>
        <w:t>II. The Need For Effective FRAND Commitments</w:t>
      </w:r>
    </w:p>
    <w:p w14:paraId="7145B7A0" w14:textId="77777777" w:rsidR="007B63B3" w:rsidRPr="008534FD" w:rsidRDefault="007B63B3" w:rsidP="007B63B3">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to SEP holders as a result of monopoly pricing.</w:t>
      </w:r>
      <w:r w:rsidRPr="00417B6E">
        <w:rPr>
          <w:sz w:val="16"/>
        </w:rPr>
        <w:t xml:space="preserve">17 But </w:t>
      </w:r>
      <w:r w:rsidRPr="008534FD">
        <w:rPr>
          <w:rStyle w:val="StyleUnderline"/>
        </w:rPr>
        <w:t>much more is at stake.</w:t>
      </w:r>
    </w:p>
    <w:p w14:paraId="1AA257BC" w14:textId="77777777" w:rsidR="007B63B3" w:rsidRPr="00417B6E" w:rsidRDefault="007B63B3" w:rsidP="007B63B3">
      <w:pPr>
        <w:rPr>
          <w:sz w:val="16"/>
          <w:szCs w:val="16"/>
        </w:rPr>
      </w:pPr>
      <w:r w:rsidRPr="00417B6E">
        <w:rPr>
          <w:sz w:val="16"/>
          <w:szCs w:val="16"/>
        </w:rPr>
        <w:t>A. Underlying Economic Principles</w:t>
      </w:r>
    </w:p>
    <w:p w14:paraId="610C7C45" w14:textId="77777777" w:rsidR="007B63B3" w:rsidRPr="00417B6E" w:rsidRDefault="007B63B3" w:rsidP="007B63B3">
      <w:pPr>
        <w:rPr>
          <w:sz w:val="16"/>
        </w:rPr>
      </w:pPr>
      <w:r w:rsidRPr="00417B6E">
        <w:rPr>
          <w:sz w:val="16"/>
        </w:rPr>
        <w:t xml:space="preserve">Basic economic principles instruct that ex post monopoly pricing by SEP holders harms consumers by raising the cost of products that comply with the standard. </w:t>
      </w:r>
      <w:r w:rsidRPr="00763918">
        <w:rPr>
          <w:rStyle w:val="StyleUnderline"/>
          <w:highlight w:val="yellow"/>
        </w:rPr>
        <w:t>Ex post monopoly pricing</w:t>
      </w:r>
      <w:r w:rsidRPr="00417B6E">
        <w:rPr>
          <w:sz w:val="16"/>
        </w:rPr>
        <w:t xml:space="preserve"> also </w:t>
      </w:r>
      <w:r w:rsidRPr="00763918">
        <w:rPr>
          <w:rStyle w:val="StyleUnderline"/>
          <w:highlight w:val="yellow"/>
        </w:rPr>
        <w:t>creates</w:t>
      </w:r>
      <w:r w:rsidRPr="008534FD">
        <w:rPr>
          <w:rStyle w:val="StyleUnderline"/>
        </w:rPr>
        <w:t xml:space="preserve"> welfare-reducing </w:t>
      </w:r>
      <w:r w:rsidRPr="00763918">
        <w:rPr>
          <w:rStyle w:val="Emphasis"/>
          <w:highlight w:val="yellow"/>
        </w:rPr>
        <w:t>deadweight</w:t>
      </w:r>
      <w:r w:rsidRPr="00763918">
        <w:rPr>
          <w:rStyle w:val="StyleUnderline"/>
          <w:highlight w:val="yellow"/>
        </w:rPr>
        <w:t xml:space="preserve"> loss</w:t>
      </w:r>
      <w:r w:rsidRPr="00417B6E">
        <w:rPr>
          <w:sz w:val="16"/>
        </w:rPr>
        <w:t xml:space="preserve"> in three respects. First, </w:t>
      </w:r>
      <w:r w:rsidRPr="00763918">
        <w:rPr>
          <w:rStyle w:val="StyleUnderline"/>
          <w:highlight w:val="yellow"/>
        </w:rPr>
        <w:t>it increases the cost</w:t>
      </w:r>
      <w:r w:rsidRPr="00417B6E">
        <w:rPr>
          <w:sz w:val="16"/>
        </w:rPr>
        <w:t xml:space="preserve"> of, </w:t>
      </w:r>
      <w:r w:rsidRPr="00763918">
        <w:rPr>
          <w:rStyle w:val="StyleUnderline"/>
          <w:highlight w:val="yellow"/>
        </w:rPr>
        <w:t>and</w:t>
      </w:r>
      <w:r w:rsidRPr="008534FD">
        <w:rPr>
          <w:rStyle w:val="StyleUnderline"/>
        </w:rPr>
        <w:t xml:space="preserve"> thus </w:t>
      </w:r>
      <w:r w:rsidRPr="00763918">
        <w:rPr>
          <w:rStyle w:val="Emphasis"/>
          <w:highlight w:val="yellow"/>
        </w:rPr>
        <w:t>reduces</w:t>
      </w:r>
      <w:r w:rsidRPr="008534FD">
        <w:rPr>
          <w:rStyle w:val="StyleUnderline"/>
        </w:rPr>
        <w:t xml:space="preserve"> the </w:t>
      </w:r>
      <w:r w:rsidRPr="00763918">
        <w:rPr>
          <w:rStyle w:val="StyleUnderline"/>
          <w:highlight w:val="yellow"/>
        </w:rPr>
        <w:t>output of</w:t>
      </w:r>
      <w:r w:rsidRPr="00417B6E">
        <w:rPr>
          <w:sz w:val="16"/>
        </w:rPr>
        <w:t xml:space="preserve">, </w:t>
      </w:r>
      <w:r w:rsidRPr="00763918">
        <w:rPr>
          <w:rStyle w:val="StyleUnderline"/>
          <w:highlight w:val="yellow"/>
        </w:rPr>
        <w:t>standard</w:t>
      </w:r>
      <w:r w:rsidRPr="008534FD">
        <w:rPr>
          <w:rStyle w:val="StyleUnderline"/>
        </w:rPr>
        <w:t xml:space="preserve">-implementing </w:t>
      </w:r>
      <w:r w:rsidRPr="00763918">
        <w:rPr>
          <w:rStyle w:val="StyleUnderline"/>
          <w:highlight w:val="yellow"/>
        </w:rPr>
        <w:t>products</w:t>
      </w:r>
      <w:r w:rsidRPr="00417B6E">
        <w:rPr>
          <w:sz w:val="16"/>
        </w:rPr>
        <w:t xml:space="preserve">. Second, and perhaps more important, </w:t>
      </w:r>
      <w:r w:rsidRPr="00763918">
        <w:rPr>
          <w:rStyle w:val="StyleUnderline"/>
          <w:highlight w:val="yellow"/>
        </w:rPr>
        <w:t>supracompetitive pricing</w:t>
      </w:r>
      <w:r w:rsidRPr="008534FD">
        <w:rPr>
          <w:rStyle w:val="StyleUnderline"/>
        </w:rPr>
        <w:t xml:space="preserve"> by SEP holders </w:t>
      </w:r>
      <w:r w:rsidRPr="00763918">
        <w:rPr>
          <w:rStyle w:val="Emphasis"/>
          <w:highlight w:val="yellow"/>
        </w:rPr>
        <w:t>increases</w:t>
      </w:r>
      <w:r w:rsidRPr="00763918">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763918">
        <w:rPr>
          <w:rStyle w:val="StyleUnderline"/>
          <w:highlight w:val="yellow"/>
        </w:rPr>
        <w:t>This</w:t>
      </w:r>
      <w:r w:rsidRPr="008534FD">
        <w:rPr>
          <w:rStyle w:val="StyleUnderline"/>
        </w:rPr>
        <w:t xml:space="preserve"> cost </w:t>
      </w:r>
      <w:r w:rsidRPr="00763918">
        <w:rPr>
          <w:rStyle w:val="StyleUnderline"/>
          <w:highlight w:val="yellow"/>
        </w:rPr>
        <w:t xml:space="preserve">acts as a </w:t>
      </w:r>
      <w:r w:rsidRPr="00763918">
        <w:rPr>
          <w:rStyle w:val="Emphasis"/>
          <w:highlight w:val="yellow"/>
        </w:rPr>
        <w:t>tax</w:t>
      </w:r>
      <w:r w:rsidRPr="00763918">
        <w:rPr>
          <w:rStyle w:val="StyleUnderline"/>
          <w:highlight w:val="yellow"/>
        </w:rPr>
        <w:t xml:space="preserve"> on </w:t>
      </w:r>
      <w:r w:rsidRPr="00763918">
        <w:rPr>
          <w:rStyle w:val="Emphasis"/>
          <w:highlight w:val="yellow"/>
        </w:rPr>
        <w:t>follow-on</w:t>
      </w:r>
      <w:r w:rsidRPr="00763918">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763918">
        <w:rPr>
          <w:rStyle w:val="Emphasis"/>
          <w:highlight w:val="yellow"/>
        </w:rPr>
        <w:t>impairing</w:t>
      </w:r>
      <w:r w:rsidRPr="00763918">
        <w:rPr>
          <w:rStyle w:val="StyleUnderline"/>
          <w:highlight w:val="yellow"/>
        </w:rPr>
        <w:t xml:space="preserve"> the</w:t>
      </w:r>
      <w:r w:rsidRPr="00417B6E">
        <w:rPr>
          <w:sz w:val="16"/>
        </w:rPr>
        <w:t xml:space="preserve"> very </w:t>
      </w:r>
      <w:r w:rsidRPr="00763918">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763918">
        <w:rPr>
          <w:rStyle w:val="StyleUnderline"/>
          <w:highlight w:val="yellow"/>
        </w:rPr>
        <w:t>ex post</w:t>
      </w:r>
      <w:r w:rsidRPr="008534FD">
        <w:rPr>
          <w:rStyle w:val="StyleUnderline"/>
        </w:rPr>
        <w:t xml:space="preserve"> monopoly </w:t>
      </w:r>
      <w:r w:rsidRPr="00763918">
        <w:rPr>
          <w:rStyle w:val="StyleUnderline"/>
          <w:highlight w:val="yellow"/>
        </w:rPr>
        <w:t>pricing</w:t>
      </w:r>
      <w:r w:rsidRPr="00417B6E">
        <w:rPr>
          <w:sz w:val="16"/>
        </w:rPr>
        <w:t xml:space="preserve"> by SEP holders </w:t>
      </w:r>
      <w:r w:rsidRPr="00763918">
        <w:rPr>
          <w:rStyle w:val="Emphasis"/>
          <w:highlight w:val="yellow"/>
        </w:rPr>
        <w:t>exaggerates</w:t>
      </w:r>
      <w:r w:rsidRPr="00763918">
        <w:rPr>
          <w:rStyle w:val="StyleUnderline"/>
          <w:highlight w:val="yellow"/>
        </w:rPr>
        <w:t xml:space="preserve"> incentives for</w:t>
      </w:r>
      <w:r w:rsidRPr="008534FD">
        <w:rPr>
          <w:rStyle w:val="StyleUnderline"/>
        </w:rPr>
        <w:t xml:space="preserve"> </w:t>
      </w:r>
      <w:r w:rsidRPr="00763918">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763918">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763918">
        <w:rPr>
          <w:rStyle w:val="StyleUnderline"/>
          <w:highlight w:val="yellow"/>
        </w:rPr>
        <w:t>The latter</w:t>
      </w:r>
      <w:r w:rsidRPr="008534FD">
        <w:rPr>
          <w:rStyle w:val="StyleUnderline"/>
        </w:rPr>
        <w:t xml:space="preserve"> incentive</w:t>
      </w:r>
      <w:r w:rsidRPr="00417B6E">
        <w:rPr>
          <w:sz w:val="16"/>
        </w:rPr>
        <w:t xml:space="preserve"> in turn </w:t>
      </w:r>
      <w:r w:rsidRPr="00763918">
        <w:rPr>
          <w:rStyle w:val="StyleUnderline"/>
          <w:highlight w:val="yellow"/>
        </w:rPr>
        <w:t xml:space="preserve">could cause </w:t>
      </w:r>
      <w:r w:rsidRPr="00763918">
        <w:rPr>
          <w:rStyle w:val="Emphasis"/>
          <w:highlight w:val="yellow"/>
        </w:rPr>
        <w:t>delays</w:t>
      </w:r>
      <w:r w:rsidRPr="00763918">
        <w:rPr>
          <w:rStyle w:val="StyleUnderline"/>
          <w:highlight w:val="yellow"/>
        </w:rPr>
        <w:t xml:space="preserve"> and induce</w:t>
      </w:r>
      <w:r w:rsidRPr="008534FD">
        <w:rPr>
          <w:rStyle w:val="StyleUnderline"/>
        </w:rPr>
        <w:t xml:space="preserve"> expensive </w:t>
      </w:r>
      <w:r w:rsidRPr="00763918">
        <w:rPr>
          <w:rStyle w:val="Emphasis"/>
          <w:highlight w:val="yellow"/>
        </w:rPr>
        <w:t>rent-seeking</w:t>
      </w:r>
      <w:r w:rsidRPr="00763918">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763918">
        <w:rPr>
          <w:rStyle w:val="StyleUnderline"/>
          <w:highlight w:val="yellow"/>
        </w:rPr>
        <w:t xml:space="preserve">and </w:t>
      </w:r>
      <w:r w:rsidRPr="00763918">
        <w:rPr>
          <w:rStyle w:val="Emphasis"/>
          <w:highlight w:val="yellow"/>
        </w:rPr>
        <w:t>distort</w:t>
      </w:r>
      <w:r w:rsidRPr="00763918">
        <w:rPr>
          <w:rStyle w:val="StyleUnderline"/>
          <w:highlight w:val="yellow"/>
        </w:rPr>
        <w:t xml:space="preserve"> the standards-development process </w:t>
      </w:r>
      <w:r w:rsidRPr="00763918">
        <w:rPr>
          <w:rStyle w:val="Emphasis"/>
          <w:highlight w:val="yellow"/>
        </w:rPr>
        <w:t>away</w:t>
      </w:r>
      <w:r w:rsidRPr="00763918">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763918">
        <w:rPr>
          <w:rStyle w:val="Emphasis"/>
          <w:highlight w:val="yellow"/>
        </w:rPr>
        <w:t>solutions</w:t>
      </w:r>
      <w:r w:rsidRPr="00417B6E">
        <w:rPr>
          <w:sz w:val="16"/>
        </w:rPr>
        <w:t xml:space="preserve"> in ways that further the interests of rent seekers.</w:t>
      </w:r>
    </w:p>
    <w:p w14:paraId="37084D04" w14:textId="77777777" w:rsidR="007B63B3" w:rsidRDefault="007B63B3" w:rsidP="007B63B3">
      <w:pPr>
        <w:pStyle w:val="Heading3"/>
      </w:pPr>
      <w:r>
        <w:t>2AC---Holdup Bad---Innovation</w:t>
      </w:r>
    </w:p>
    <w:p w14:paraId="547F6626" w14:textId="77777777" w:rsidR="007B63B3" w:rsidRPr="009D6CD2" w:rsidRDefault="007B63B3" w:rsidP="007B63B3">
      <w:pPr>
        <w:pStyle w:val="Heading4"/>
      </w:pPr>
      <w:r>
        <w:t>Monopoly pricing and selective licensing undermines 5G innovation---FRAND enforcement is key.</w:t>
      </w:r>
    </w:p>
    <w:p w14:paraId="367E9586" w14:textId="77777777" w:rsidR="007B63B3" w:rsidRDefault="007B63B3" w:rsidP="007B63B3">
      <w:bookmarkStart w:id="19" w:name="_Hlk78189729"/>
      <w:bookmarkStart w:id="20" w:name="_Hlk77767878"/>
      <w:r w:rsidRPr="003D3271">
        <w:rPr>
          <w:rStyle w:val="Style13ptBold"/>
        </w:rPr>
        <w:t>Actonline</w:t>
      </w:r>
      <w:r w:rsidRPr="009D6CD2">
        <w:rPr>
          <w:rStyle w:val="Style13ptBold"/>
        </w:rPr>
        <w:t xml:space="preserve"> </w:t>
      </w:r>
      <w:bookmarkEnd w:id="19"/>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59" w:history="1">
        <w:r w:rsidRPr="002F3DF9">
          <w:rPr>
            <w:rStyle w:val="Hyperlink"/>
          </w:rPr>
          <w:t>https://actonline.org/2020/08/26/save-our-standards-the-ninth-circuit-court-of-appeals-reverses-decision-in-ftc-v-qualcomm/</w:t>
        </w:r>
      </w:hyperlink>
      <w:r w:rsidRPr="009D6CD2">
        <w:t>)</w:t>
      </w:r>
      <w:r>
        <w:t>, ability edited</w:t>
      </w:r>
    </w:p>
    <w:p w14:paraId="313B07BA" w14:textId="77777777" w:rsidR="007B63B3" w:rsidRPr="00FA7B00" w:rsidRDefault="007B63B3" w:rsidP="007B63B3">
      <w:r w:rsidRPr="009D6CD2">
        <w:rPr>
          <w:sz w:val="16"/>
        </w:rPr>
        <w:t xml:space="preserve">Moreover, </w:t>
      </w:r>
      <w:r w:rsidRPr="009D6CD2">
        <w:rPr>
          <w:rStyle w:val="StyleUnderline"/>
        </w:rPr>
        <w:t xml:space="preserve">the </w:t>
      </w:r>
      <w:r w:rsidRPr="00763918">
        <w:rPr>
          <w:rStyle w:val="StyleUnderline"/>
          <w:highlight w:val="yellow"/>
        </w:rPr>
        <w:t>FRAND</w:t>
      </w:r>
      <w:r w:rsidRPr="009D6CD2">
        <w:rPr>
          <w:rStyle w:val="StyleUnderline"/>
        </w:rPr>
        <w:t xml:space="preserve"> agreement </w:t>
      </w:r>
      <w:r w:rsidRPr="00763918">
        <w:rPr>
          <w:rStyle w:val="StyleUnderline"/>
          <w:highlight w:val="yellow"/>
        </w:rPr>
        <w:t xml:space="preserve">is </w:t>
      </w:r>
      <w:r w:rsidRPr="00721D7D">
        <w:rPr>
          <w:rStyle w:val="StyleUnderline"/>
        </w:rPr>
        <w:t xml:space="preserve">a </w:t>
      </w:r>
      <w:r w:rsidRPr="00763918">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763918">
        <w:rPr>
          <w:rStyle w:val="StyleUnderline"/>
          <w:highlight w:val="yellow"/>
        </w:rPr>
        <w:t xml:space="preserve">to ensure </w:t>
      </w:r>
      <w:r w:rsidRPr="00721D7D">
        <w:rPr>
          <w:rStyle w:val="StyleUnderline"/>
        </w:rPr>
        <w:t xml:space="preserve">the process enhances </w:t>
      </w:r>
      <w:r w:rsidRPr="00763918">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40A44070" w14:textId="77777777" w:rsidR="007B63B3" w:rsidRPr="009D6CD2" w:rsidRDefault="007B63B3" w:rsidP="007B63B3">
      <w:pPr>
        <w:rPr>
          <w:sz w:val="16"/>
        </w:rPr>
      </w:pPr>
      <w:r w:rsidRPr="00763918">
        <w:rPr>
          <w:rStyle w:val="StyleUnderline"/>
          <w:highlight w:val="yellow"/>
        </w:rPr>
        <w:t xml:space="preserve">The most </w:t>
      </w:r>
      <w:r w:rsidRPr="00763918">
        <w:rPr>
          <w:rStyle w:val="Emphasis"/>
          <w:highlight w:val="yellow"/>
        </w:rPr>
        <w:t>important beneficiary</w:t>
      </w:r>
      <w:r w:rsidRPr="00763918">
        <w:rPr>
          <w:rStyle w:val="StyleUnderline"/>
          <w:highlight w:val="yellow"/>
        </w:rPr>
        <w:t xml:space="preserve"> of</w:t>
      </w:r>
      <w:r w:rsidRPr="00721D7D">
        <w:rPr>
          <w:rStyle w:val="StyleUnderline"/>
        </w:rPr>
        <w:t xml:space="preserve"> </w:t>
      </w:r>
      <w:r w:rsidRPr="00721D7D">
        <w:rPr>
          <w:rStyle w:val="Emphasis"/>
        </w:rPr>
        <w:t xml:space="preserve">open </w:t>
      </w:r>
      <w:r w:rsidRPr="00763918">
        <w:rPr>
          <w:rStyle w:val="Emphasis"/>
          <w:highlight w:val="yellow"/>
        </w:rPr>
        <w:t>interoperability</w:t>
      </w:r>
      <w:r w:rsidRPr="00763918">
        <w:rPr>
          <w:rStyle w:val="StyleUnderline"/>
          <w:highlight w:val="yellow"/>
        </w:rPr>
        <w:t xml:space="preserve"> standards</w:t>
      </w:r>
      <w:r w:rsidRPr="00721D7D">
        <w:rPr>
          <w:rStyle w:val="StyleUnderline"/>
        </w:rPr>
        <w:t xml:space="preserve"> and FRAND licensing requirements </w:t>
      </w:r>
      <w:r w:rsidRPr="00763918">
        <w:rPr>
          <w:rStyle w:val="StyleUnderline"/>
          <w:highlight w:val="yellow"/>
        </w:rPr>
        <w:t>are</w:t>
      </w:r>
      <w:r w:rsidRPr="00721D7D">
        <w:rPr>
          <w:rStyle w:val="StyleUnderline"/>
        </w:rPr>
        <w:t xml:space="preserve"> the</w:t>
      </w:r>
      <w:r w:rsidRPr="009D6CD2">
        <w:rPr>
          <w:rStyle w:val="StyleUnderline"/>
        </w:rPr>
        <w:t xml:space="preserve"> </w:t>
      </w:r>
      <w:r w:rsidRPr="00763918">
        <w:rPr>
          <w:rStyle w:val="Emphasis"/>
          <w:highlight w:val="yellow"/>
        </w:rPr>
        <w:t>entrepreneurs</w:t>
      </w:r>
      <w:r w:rsidRPr="00763918">
        <w:rPr>
          <w:rStyle w:val="StyleUnderline"/>
          <w:highlight w:val="yellow"/>
        </w:rPr>
        <w:t xml:space="preserve"> and </w:t>
      </w:r>
      <w:r w:rsidRPr="00763918">
        <w:rPr>
          <w:rStyle w:val="Emphasis"/>
          <w:highlight w:val="yellow"/>
        </w:rPr>
        <w:t>small businesses</w:t>
      </w:r>
      <w:r w:rsidRPr="00763918">
        <w:rPr>
          <w:rStyle w:val="StyleUnderline"/>
          <w:highlight w:val="yellow"/>
        </w:rPr>
        <w:t xml:space="preserve"> </w:t>
      </w:r>
      <w:r w:rsidRPr="00721D7D">
        <w:rPr>
          <w:rStyle w:val="StyleUnderline"/>
        </w:rPr>
        <w:t xml:space="preserve">that </w:t>
      </w:r>
      <w:r w:rsidRPr="00763918">
        <w:rPr>
          <w:rStyle w:val="StyleUnderline"/>
          <w:highlight w:val="yellow"/>
        </w:rPr>
        <w:t>have</w:t>
      </w:r>
      <w:r w:rsidRPr="009D6CD2">
        <w:rPr>
          <w:rStyle w:val="StyleUnderline"/>
        </w:rPr>
        <w:t xml:space="preserve"> long </w:t>
      </w:r>
      <w:r w:rsidRPr="00763918">
        <w:rPr>
          <w:rStyle w:val="Emphasis"/>
          <w:highlight w:val="yellow"/>
        </w:rPr>
        <w:t>fueled</w:t>
      </w:r>
      <w:r w:rsidRPr="00763918">
        <w:rPr>
          <w:rStyle w:val="StyleUnderline"/>
          <w:highlight w:val="yellow"/>
        </w:rPr>
        <w:t xml:space="preserve"> America’s </w:t>
      </w:r>
      <w:r w:rsidRPr="00763918">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763918">
        <w:rPr>
          <w:rStyle w:val="StyleUnderline"/>
          <w:highlight w:val="yellow"/>
        </w:rPr>
        <w:t>Without</w:t>
      </w:r>
      <w:r w:rsidRPr="009D6CD2">
        <w:rPr>
          <w:rStyle w:val="StyleUnderline"/>
        </w:rPr>
        <w:t xml:space="preserve"> some level of </w:t>
      </w:r>
      <w:r w:rsidRPr="00763918">
        <w:rPr>
          <w:rStyle w:val="Emphasis"/>
          <w:highlight w:val="yellow"/>
        </w:rPr>
        <w:t>certainty</w:t>
      </w:r>
      <w:r w:rsidRPr="00763918">
        <w:rPr>
          <w:rStyle w:val="StyleUnderline"/>
          <w:highlight w:val="yellow"/>
        </w:rPr>
        <w:t xml:space="preserve"> about</w:t>
      </w:r>
      <w:r w:rsidRPr="00BA6713">
        <w:rPr>
          <w:rStyle w:val="StyleUnderline"/>
        </w:rPr>
        <w:t xml:space="preserve"> their </w:t>
      </w:r>
      <w:r w:rsidRPr="00763918">
        <w:rPr>
          <w:rStyle w:val="Emphasis"/>
          <w:highlight w:val="yellow"/>
        </w:rPr>
        <w:t>ability</w:t>
      </w:r>
      <w:r w:rsidRPr="00763918">
        <w:rPr>
          <w:rStyle w:val="StyleUnderline"/>
          <w:highlight w:val="yellow"/>
        </w:rPr>
        <w:t xml:space="preserve"> to </w:t>
      </w:r>
      <w:r w:rsidRPr="00763918">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763918">
        <w:rPr>
          <w:rStyle w:val="StyleUnderline"/>
          <w:highlight w:val="yellow"/>
        </w:rPr>
        <w:t xml:space="preserve">entrepreneurs will have trouble justifying the </w:t>
      </w:r>
      <w:r w:rsidRPr="00763918">
        <w:rPr>
          <w:rStyle w:val="Emphasis"/>
          <w:highlight w:val="yellow"/>
        </w:rPr>
        <w:t>pursuit</w:t>
      </w:r>
      <w:r w:rsidRPr="00763918">
        <w:rPr>
          <w:rStyle w:val="StyleUnderline"/>
          <w:highlight w:val="yellow"/>
        </w:rPr>
        <w:t xml:space="preserve"> of</w:t>
      </w:r>
      <w:r w:rsidRPr="009D6CD2">
        <w:rPr>
          <w:sz w:val="16"/>
        </w:rPr>
        <w:t xml:space="preserve"> any </w:t>
      </w:r>
      <w:r w:rsidRPr="00763918">
        <w:rPr>
          <w:rStyle w:val="Emphasis"/>
          <w:highlight w:val="yellow"/>
        </w:rPr>
        <w:t>innovation</w:t>
      </w:r>
      <w:r w:rsidRPr="009D6CD2">
        <w:rPr>
          <w:sz w:val="16"/>
        </w:rPr>
        <w:t xml:space="preserve"> </w:t>
      </w:r>
      <w:r w:rsidRPr="009D6CD2">
        <w:rPr>
          <w:rStyle w:val="StyleUnderline"/>
        </w:rPr>
        <w:t xml:space="preserve">that uses a standard </w:t>
      </w:r>
      <w:r w:rsidRPr="00763918">
        <w:rPr>
          <w:rStyle w:val="StyleUnderline"/>
          <w:highlight w:val="yellow"/>
        </w:rPr>
        <w:t>and will</w:t>
      </w:r>
      <w:r w:rsidRPr="009D6CD2">
        <w:rPr>
          <w:rStyle w:val="StyleUnderline"/>
        </w:rPr>
        <w:t xml:space="preserve"> certainly </w:t>
      </w:r>
      <w:r w:rsidRPr="00763918">
        <w:rPr>
          <w:rStyle w:val="Emphasis"/>
          <w:highlight w:val="yellow"/>
        </w:rPr>
        <w:t>struggle</w:t>
      </w:r>
      <w:r w:rsidRPr="00763918">
        <w:rPr>
          <w:rStyle w:val="StyleUnderline"/>
          <w:highlight w:val="yellow"/>
        </w:rPr>
        <w:t xml:space="preserve"> to </w:t>
      </w:r>
      <w:r w:rsidRPr="00763918">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763918">
        <w:rPr>
          <w:rStyle w:val="StyleUnderline"/>
          <w:highlight w:val="yellow"/>
        </w:rPr>
        <w:t>for</w:t>
      </w:r>
      <w:r w:rsidRPr="00721D7D">
        <w:rPr>
          <w:rStyle w:val="StyleUnderline"/>
        </w:rPr>
        <w:t xml:space="preserve"> such </w:t>
      </w:r>
      <w:r w:rsidRPr="00763918">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7848E8AB" w14:textId="77777777" w:rsidR="007B63B3" w:rsidRPr="009D6CD2" w:rsidRDefault="007B63B3" w:rsidP="007B63B3">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763918">
        <w:rPr>
          <w:rStyle w:val="StyleUnderline"/>
          <w:highlight w:val="yellow"/>
        </w:rPr>
        <w:t xml:space="preserve">If 5G SEP holders are able to </w:t>
      </w:r>
      <w:r w:rsidRPr="00763918">
        <w:rPr>
          <w:rStyle w:val="Emphasis"/>
          <w:highlight w:val="yellow"/>
        </w:rPr>
        <w:t>arbitrarily refuse</w:t>
      </w:r>
      <w:r w:rsidRPr="00763918">
        <w:rPr>
          <w:rStyle w:val="StyleUnderline"/>
          <w:highlight w:val="yellow"/>
        </w:rPr>
        <w:t xml:space="preserve"> licenses</w:t>
      </w:r>
      <w:r w:rsidRPr="009D6CD2">
        <w:rPr>
          <w:rStyle w:val="StyleUnderline"/>
        </w:rPr>
        <w:t xml:space="preserve"> to smaller firms</w:t>
      </w:r>
      <w:r w:rsidRPr="009D6CD2">
        <w:rPr>
          <w:sz w:val="16"/>
        </w:rPr>
        <w:t xml:space="preserve">, </w:t>
      </w:r>
      <w:r w:rsidRPr="00763918">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763918">
        <w:rPr>
          <w:rStyle w:val="Emphasis"/>
          <w:highlight w:val="yellow"/>
        </w:rPr>
        <w:t>undermine</w:t>
      </w:r>
      <w:r w:rsidRPr="00763918">
        <w:rPr>
          <w:rStyle w:val="StyleUnderline"/>
          <w:highlight w:val="yellow"/>
        </w:rPr>
        <w:t xml:space="preserve"> America’s </w:t>
      </w:r>
      <w:r w:rsidRPr="00763918">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2012DC1D" w14:textId="77777777" w:rsidR="007B63B3" w:rsidRDefault="007B63B3" w:rsidP="007B63B3">
      <w:r w:rsidRPr="00BA6713">
        <w:rPr>
          <w:rStyle w:val="StyleUnderline"/>
        </w:rPr>
        <w:t xml:space="preserve">The </w:t>
      </w:r>
      <w:r w:rsidRPr="00763918">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763918">
        <w:rPr>
          <w:rStyle w:val="StyleUnderline"/>
          <w:highlight w:val="yellow"/>
        </w:rPr>
        <w:t>is supposed to be a platform for</w:t>
      </w:r>
      <w:r w:rsidRPr="009D6CD2">
        <w:rPr>
          <w:rStyle w:val="StyleUnderline"/>
        </w:rPr>
        <w:t xml:space="preserve"> competition</w:t>
      </w:r>
      <w:r w:rsidRPr="009D6CD2">
        <w:t xml:space="preserve">, </w:t>
      </w:r>
      <w:r w:rsidRPr="00763918">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763918">
        <w:rPr>
          <w:rStyle w:val="StyleUnderline"/>
          <w:highlight w:val="yellow"/>
        </w:rPr>
        <w:t xml:space="preserve">will become a </w:t>
      </w:r>
      <w:r w:rsidRPr="00763918">
        <w:rPr>
          <w:rStyle w:val="Emphasis"/>
          <w:highlight w:val="yellow"/>
        </w:rPr>
        <w:t>chokepoint</w:t>
      </w:r>
      <w:r w:rsidRPr="00763918">
        <w:rPr>
          <w:rStyle w:val="StyleUnderline"/>
          <w:highlight w:val="yellow"/>
        </w:rPr>
        <w:t xml:space="preserve"> for </w:t>
      </w:r>
      <w:r w:rsidRPr="00763918">
        <w:rPr>
          <w:rStyle w:val="Emphasis"/>
          <w:highlight w:val="yellow"/>
        </w:rPr>
        <w:t>snuffing</w:t>
      </w:r>
      <w:r w:rsidRPr="00763918">
        <w:rPr>
          <w:rStyle w:val="StyleUnderline"/>
          <w:highlight w:val="yellow"/>
        </w:rPr>
        <w:t xml:space="preserve"> out </w:t>
      </w:r>
      <w:r w:rsidRPr="00763918">
        <w:rPr>
          <w:rStyle w:val="Emphasis"/>
          <w:highlight w:val="yellow"/>
        </w:rPr>
        <w:t>competitors</w:t>
      </w:r>
      <w:r w:rsidRPr="00763918">
        <w:rPr>
          <w:rStyle w:val="StyleUnderline"/>
          <w:highlight w:val="yellow"/>
        </w:rPr>
        <w:t xml:space="preserve"> and </w:t>
      </w:r>
      <w:r w:rsidRPr="00763918">
        <w:rPr>
          <w:rStyle w:val="Emphasis"/>
          <w:highlight w:val="yellow"/>
        </w:rPr>
        <w:t>demanding</w:t>
      </w:r>
      <w:r w:rsidRPr="00763918">
        <w:rPr>
          <w:rStyle w:val="StyleUnderline"/>
          <w:highlight w:val="yellow"/>
        </w:rPr>
        <w:t xml:space="preserve"> monopoly </w:t>
      </w:r>
      <w:r w:rsidRPr="00763918">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20"/>
    <w:p w14:paraId="0E92FEE8" w14:textId="77777777" w:rsidR="007B63B3" w:rsidRDefault="007B63B3" w:rsidP="007B63B3">
      <w:pPr>
        <w:pStyle w:val="Heading3"/>
      </w:pPr>
      <w:r>
        <w:t>2AC---Link Turn---Overclaiming</w:t>
      </w:r>
    </w:p>
    <w:p w14:paraId="3849D0DD" w14:textId="77777777" w:rsidR="007B63B3" w:rsidRPr="003C3F24" w:rsidRDefault="007B63B3" w:rsidP="007B63B3">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 </w:t>
      </w:r>
    </w:p>
    <w:p w14:paraId="02DE8C2D" w14:textId="77777777" w:rsidR="007B63B3" w:rsidRDefault="007B63B3" w:rsidP="007B63B3">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60" w:history="1">
        <w:r w:rsidRPr="00E061F4">
          <w:rPr>
            <w:rStyle w:val="Hyperlink"/>
          </w:rPr>
          <w:t>https://brooklynworks.brooklaw.edu/cgi/viewcontent.cgi?article=1416&amp;context=bjil</w:t>
        </w:r>
      </w:hyperlink>
      <w:r w:rsidRPr="006A20A1">
        <w:t>)</w:t>
      </w:r>
    </w:p>
    <w:p w14:paraId="2EB43E51" w14:textId="77777777" w:rsidR="007B63B3" w:rsidRPr="00A61096" w:rsidRDefault="007B63B3" w:rsidP="007B63B3">
      <w:pPr>
        <w:rPr>
          <w:sz w:val="16"/>
        </w:rPr>
      </w:pPr>
      <w:r w:rsidRPr="00A61096">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763918">
        <w:rPr>
          <w:rStyle w:val="StyleUnderline"/>
          <w:highlight w:val="yellow"/>
        </w:rPr>
        <w:t xml:space="preserve">patents of </w:t>
      </w:r>
      <w:r w:rsidRPr="00763918">
        <w:rPr>
          <w:rStyle w:val="Emphasis"/>
          <w:highlight w:val="yellow"/>
        </w:rPr>
        <w:t>lesser importance</w:t>
      </w:r>
      <w:r w:rsidRPr="00763918">
        <w:rPr>
          <w:rStyle w:val="StyleUnderline"/>
          <w:highlight w:val="yellow"/>
        </w:rPr>
        <w:t xml:space="preserve"> are </w:t>
      </w:r>
      <w:r w:rsidRPr="00763918">
        <w:rPr>
          <w:rStyle w:val="Emphasis"/>
          <w:highlight w:val="yellow"/>
        </w:rPr>
        <w:t>not entitled</w:t>
      </w:r>
      <w:r w:rsidRPr="00763918">
        <w:rPr>
          <w:rStyle w:val="StyleUnderline"/>
          <w:highlight w:val="yellow"/>
        </w:rPr>
        <w:t xml:space="preserve"> to as high of rates as patents of </w:t>
      </w:r>
      <w:r w:rsidRPr="00763918">
        <w:rPr>
          <w:rStyle w:val="Emphasis"/>
          <w:highlight w:val="yellow"/>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763918">
        <w:rPr>
          <w:rStyle w:val="StyleUnderline"/>
          <w:highlight w:val="yellow"/>
        </w:rPr>
        <w:t>assess that</w:t>
      </w:r>
      <w:r w:rsidRPr="00232506">
        <w:rPr>
          <w:rStyle w:val="StyleUnderline"/>
        </w:rPr>
        <w:t xml:space="preserve"> very same </w:t>
      </w:r>
      <w:r w:rsidRPr="00763918">
        <w:rPr>
          <w:rStyle w:val="StyleUnderline"/>
          <w:highlight w:val="yellow"/>
        </w:rPr>
        <w:t>importance</w:t>
      </w:r>
      <w:r w:rsidRPr="00763918">
        <w:rPr>
          <w:sz w:val="16"/>
          <w:highlight w:val="yellow"/>
        </w:rPr>
        <w:t xml:space="preserve">, </w:t>
      </w:r>
      <w:r w:rsidRPr="00763918">
        <w:rPr>
          <w:rStyle w:val="Emphasis"/>
          <w:highlight w:val="yellow"/>
        </w:rPr>
        <w:t>ex ante</w:t>
      </w:r>
      <w:r w:rsidRPr="00763918">
        <w:rPr>
          <w:rStyle w:val="StyleUnderline"/>
          <w:highlight w:val="yellow"/>
        </w:rPr>
        <w:t xml:space="preserve"> and </w:t>
      </w:r>
      <w:r w:rsidRPr="00763918">
        <w:rPr>
          <w:rStyle w:val="Emphasis"/>
          <w:highlight w:val="yellow"/>
        </w:rPr>
        <w:t>prior</w:t>
      </w:r>
      <w:r w:rsidRPr="00763918">
        <w:rPr>
          <w:rStyle w:val="StyleUnderline"/>
          <w:highlight w:val="yellow"/>
        </w:rPr>
        <w:t xml:space="preserve"> to</w:t>
      </w:r>
      <w:r w:rsidRPr="00232506">
        <w:rPr>
          <w:rStyle w:val="StyleUnderline"/>
        </w:rPr>
        <w:t xml:space="preserve"> any </w:t>
      </w:r>
      <w:r w:rsidRPr="00763918">
        <w:rPr>
          <w:rStyle w:val="Emphasis"/>
          <w:highlight w:val="yellow"/>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53C76419" w14:textId="77777777" w:rsidR="007B63B3" w:rsidRPr="00A61096" w:rsidRDefault="007B63B3" w:rsidP="007B63B3">
      <w:pPr>
        <w:rPr>
          <w:sz w:val="16"/>
          <w:szCs w:val="16"/>
        </w:rPr>
      </w:pPr>
      <w:r w:rsidRPr="00A61096">
        <w:rPr>
          <w:sz w:val="16"/>
          <w:szCs w:val="16"/>
        </w:rPr>
        <w:t>D. The Effects of Such Valuation</w:t>
      </w:r>
    </w:p>
    <w:p w14:paraId="2357E62E" w14:textId="77777777" w:rsidR="007B63B3" w:rsidRPr="00A61096" w:rsidRDefault="007B63B3" w:rsidP="007B63B3">
      <w:pPr>
        <w:rPr>
          <w:rStyle w:val="StyleUnderlin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763918">
        <w:rPr>
          <w:rStyle w:val="StyleUnderline"/>
          <w:highlight w:val="yellow"/>
        </w:rPr>
        <w:t>Both parties will be aware if one</w:t>
      </w:r>
      <w:r w:rsidRPr="00232506">
        <w:rPr>
          <w:rStyle w:val="StyleUnderline"/>
        </w:rPr>
        <w:t xml:space="preserve"> party </w:t>
      </w:r>
      <w:r w:rsidRPr="00763918">
        <w:rPr>
          <w:rStyle w:val="StyleUnderline"/>
          <w:highlight w:val="yellow"/>
        </w:rPr>
        <w:t xml:space="preserve">has a </w:t>
      </w:r>
      <w:r w:rsidRPr="00763918">
        <w:rPr>
          <w:rStyle w:val="Emphasis"/>
          <w:highlight w:val="yellow"/>
        </w:rPr>
        <w:t>portfolio</w:t>
      </w:r>
      <w:r w:rsidRPr="00232506">
        <w:rPr>
          <w:rStyle w:val="StyleUnderline"/>
        </w:rPr>
        <w:t xml:space="preserve"> full of patents </w:t>
      </w:r>
      <w:r w:rsidRPr="00763918">
        <w:rPr>
          <w:rStyle w:val="StyleUnderline"/>
          <w:highlight w:val="yellow"/>
        </w:rPr>
        <w:t xml:space="preserve">with </w:t>
      </w:r>
      <w:r w:rsidRPr="00763918">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763918">
        <w:rPr>
          <w:rStyle w:val="StyleUnderline"/>
          <w:highlight w:val="yellow"/>
        </w:rPr>
        <w:t xml:space="preserve">the judge </w:t>
      </w:r>
      <w:r w:rsidRPr="00763918">
        <w:rPr>
          <w:rStyle w:val="Emphasis"/>
          <w:highlight w:val="yellow"/>
        </w:rPr>
        <w:t>will not</w:t>
      </w:r>
      <w:r w:rsidRPr="00763918">
        <w:rPr>
          <w:rStyle w:val="StyleUnderline"/>
          <w:highlight w:val="yellow"/>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763918">
        <w:rPr>
          <w:rStyle w:val="StyleUnderline"/>
          <w:highlight w:val="yellow"/>
        </w:rPr>
        <w:t>Duplicitous</w:t>
      </w:r>
      <w:r w:rsidRPr="00232506">
        <w:rPr>
          <w:rStyle w:val="StyleUnderline"/>
        </w:rPr>
        <w:t xml:space="preserve"> patent </w:t>
      </w:r>
      <w:r w:rsidRPr="00763918">
        <w:rPr>
          <w:rStyle w:val="StyleUnderline"/>
          <w:highlight w:val="yellow"/>
        </w:rPr>
        <w:t xml:space="preserve">holders that may claim </w:t>
      </w:r>
      <w:r w:rsidRPr="00763918">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763918">
        <w:rPr>
          <w:rStyle w:val="StyleUnderline"/>
          <w:highlight w:val="yellow"/>
        </w:rPr>
        <w:t xml:space="preserve">will </w:t>
      </w:r>
      <w:r w:rsidRPr="00763918">
        <w:rPr>
          <w:rStyle w:val="Emphasis"/>
          <w:highlight w:val="yellow"/>
        </w:rPr>
        <w:t>now be barred</w:t>
      </w:r>
      <w:r w:rsidRPr="00763918">
        <w:rPr>
          <w:rStyle w:val="StyleUnderline"/>
          <w:highlight w:val="yellow"/>
        </w:rPr>
        <w:t xml:space="preserve"> from asserting SEP rights</w:t>
      </w:r>
      <w:r w:rsidRPr="00A61096">
        <w:rPr>
          <w:sz w:val="16"/>
        </w:rPr>
        <w:t xml:space="preserve">.246 </w:t>
      </w:r>
      <w:r w:rsidRPr="00763918">
        <w:rPr>
          <w:rStyle w:val="Emphasis"/>
          <w:highlight w:val="yellow"/>
        </w:rPr>
        <w:t>Important innovators</w:t>
      </w:r>
      <w:r w:rsidRPr="00A61096">
        <w:rPr>
          <w:rStyle w:val="StyleUnderline"/>
        </w:rPr>
        <w:t xml:space="preserve"> with valuable patents </w:t>
      </w:r>
      <w:r w:rsidRPr="00763918">
        <w:rPr>
          <w:rStyle w:val="StyleUnderline"/>
          <w:highlight w:val="yellow"/>
        </w:rPr>
        <w:t>will be</w:t>
      </w:r>
      <w:r w:rsidRPr="00A61096">
        <w:rPr>
          <w:rStyle w:val="StyleUnderline"/>
        </w:rPr>
        <w:t xml:space="preserve"> more </w:t>
      </w:r>
      <w:r w:rsidRPr="00763918">
        <w:rPr>
          <w:rStyle w:val="Emphasis"/>
          <w:highlight w:val="yellow"/>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763918">
        <w:rPr>
          <w:rStyle w:val="StyleUnderline"/>
          <w:highlight w:val="yellow"/>
        </w:rPr>
        <w:t xml:space="preserve">by </w:t>
      </w:r>
      <w:r w:rsidRPr="00763918">
        <w:rPr>
          <w:rStyle w:val="Emphasis"/>
          <w:highlight w:val="yellow"/>
        </w:rPr>
        <w:t>no longer competing</w:t>
      </w:r>
      <w:r w:rsidRPr="00763918">
        <w:rPr>
          <w:rStyle w:val="StyleUnderline"/>
          <w:highlight w:val="yellow"/>
        </w:rPr>
        <w:t xml:space="preserve"> for</w:t>
      </w:r>
      <w:r w:rsidRPr="00A61096">
        <w:rPr>
          <w:rStyle w:val="StyleUnderline"/>
        </w:rPr>
        <w:t xml:space="preserve"> </w:t>
      </w:r>
      <w:r w:rsidRPr="00763918">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3A41AA61" w14:textId="77777777" w:rsidR="007B63B3" w:rsidRPr="007B63B3" w:rsidRDefault="007B63B3" w:rsidP="007B63B3"/>
    <w:p w14:paraId="4CA363A4" w14:textId="77777777" w:rsidR="00267B0B" w:rsidRDefault="00267B0B" w:rsidP="00267B0B">
      <w:pPr>
        <w:pStyle w:val="Heading2"/>
      </w:pPr>
      <w:r>
        <w:t xml:space="preserve">AT: T---CORE ANTITRUST LAWS </w:t>
      </w:r>
    </w:p>
    <w:p w14:paraId="33325FEC" w14:textId="77777777" w:rsidR="00267B0B" w:rsidRDefault="00267B0B" w:rsidP="00267B0B">
      <w:pPr>
        <w:pStyle w:val="Heading3"/>
      </w:pPr>
      <w:r>
        <w:t>2AC---AT: T---Core Antitrust Laws---TL</w:t>
      </w:r>
    </w:p>
    <w:p w14:paraId="2E96B64E" w14:textId="77777777" w:rsidR="00267B0B" w:rsidRPr="00384C2F" w:rsidRDefault="00267B0B" w:rsidP="00267B0B">
      <w:pPr>
        <w:pStyle w:val="Heading4"/>
      </w:pPr>
      <w:r>
        <w:t xml:space="preserve">The private sector includes subsets---refers to many different actors. </w:t>
      </w:r>
    </w:p>
    <w:p w14:paraId="66DC9272" w14:textId="77777777" w:rsidR="00267B0B" w:rsidRPr="001A16EF" w:rsidRDefault="00267B0B" w:rsidP="00267B0B">
      <w:r w:rsidRPr="002A7885">
        <w:rPr>
          <w:rStyle w:val="Style13ptBold"/>
        </w:rPr>
        <w:t>Waler and Hofstetter 16</w:t>
      </w:r>
      <w: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61" w:history="1">
        <w:r w:rsidRPr="007F1FD3">
          <w:rPr>
            <w:rStyle w:val="Hyperlink"/>
          </w:rPr>
          <w:t>https://www.shareweb.ch/site/Agriculture-and-Food-Security/focusareas/Documents/ras_capex_ATVET_Study_2016.pdf</w:t>
        </w:r>
      </w:hyperlink>
      <w:r>
        <w:t xml:space="preserve"> , date accessed 7/19/21) </w:t>
      </w:r>
    </w:p>
    <w:p w14:paraId="36EAFD86" w14:textId="77777777" w:rsidR="00267B0B" w:rsidRDefault="00267B0B" w:rsidP="00267B0B">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CA09E9">
        <w:rPr>
          <w:rStyle w:val="StyleUnderline"/>
          <w:highlight w:val="yellow"/>
        </w:rPr>
        <w:t xml:space="preserve">The private sector is </w:t>
      </w:r>
      <w:r w:rsidRPr="00CA09E9">
        <w:rPr>
          <w:rStyle w:val="Emphasis"/>
          <w:highlight w:val="yellow"/>
        </w:rPr>
        <w:t>not</w:t>
      </w:r>
      <w:r w:rsidRPr="00EA0D7D">
        <w:rPr>
          <w:rStyle w:val="StyleUnderline"/>
        </w:rPr>
        <w:t xml:space="preserve"> perceived as </w:t>
      </w:r>
      <w:r w:rsidRPr="00CA09E9">
        <w:rPr>
          <w:rStyle w:val="StyleUnderline"/>
          <w:highlight w:val="yellow"/>
        </w:rPr>
        <w:t xml:space="preserve">a </w:t>
      </w:r>
      <w:r w:rsidRPr="00CA09E9">
        <w:rPr>
          <w:rStyle w:val="Emphasis"/>
          <w:highlight w:val="yellow"/>
        </w:rPr>
        <w:t>homogenous mass</w:t>
      </w:r>
      <w:r w:rsidRPr="00EA0D7D">
        <w:rPr>
          <w:rStyle w:val="StyleUnderline"/>
        </w:rPr>
        <w:t xml:space="preserve"> even though the terminology might suggest this to be the case. In this study, the term “</w:t>
      </w:r>
      <w:r w:rsidRPr="00CA09E9">
        <w:rPr>
          <w:rStyle w:val="StyleUnderline"/>
          <w:highlight w:val="yellow"/>
        </w:rPr>
        <w:t>private sector” is used to circumscribe</w:t>
      </w:r>
      <w:r w:rsidRPr="00EA0D7D">
        <w:rPr>
          <w:rStyle w:val="StyleUnderline"/>
        </w:rPr>
        <w:t xml:space="preserve"> the </w:t>
      </w:r>
      <w:r w:rsidRPr="00CA09E9">
        <w:rPr>
          <w:rStyle w:val="Emphasis"/>
          <w:highlight w:val="yellow"/>
        </w:rPr>
        <w:t>various actors</w:t>
      </w:r>
      <w:r w:rsidRPr="00CA09E9">
        <w:rPr>
          <w:rStyle w:val="StyleUnderline"/>
          <w:highlight w:val="yellow"/>
        </w:rPr>
        <w:t xml:space="preserve"> </w:t>
      </w:r>
      <w:r w:rsidRPr="00122E71">
        <w:rPr>
          <w:rStyle w:val="StyleUnderline"/>
        </w:rPr>
        <w:t>such as small and medium</w:t>
      </w:r>
      <w:r w:rsidRPr="00EA0D7D">
        <w:rPr>
          <w:rStyle w:val="StyleUnderline"/>
        </w:rPr>
        <w:t xml:space="preserve"> sized </w:t>
      </w:r>
      <w:r w:rsidRPr="00CA09E9">
        <w:rPr>
          <w:rStyle w:val="StyleUnderline"/>
          <w:highlight w:val="yellow"/>
        </w:rPr>
        <w:t>companies</w:t>
      </w:r>
      <w:r w:rsidRPr="00122E71">
        <w:rPr>
          <w:rStyle w:val="StyleUnderline"/>
        </w:rPr>
        <w:t xml:space="preserve">, large companies, sectorial </w:t>
      </w:r>
      <w:r w:rsidRPr="00CA09E9">
        <w:rPr>
          <w:rStyle w:val="StyleUnderline"/>
          <w:highlight w:val="yellow"/>
        </w:rPr>
        <w:t>associations</w:t>
      </w:r>
      <w:r w:rsidRPr="00122E71">
        <w:rPr>
          <w:rStyle w:val="StyleUnderline"/>
        </w:rPr>
        <w:t xml:space="preserve">, business associations, </w:t>
      </w:r>
      <w:r w:rsidRPr="00CA09E9">
        <w:rPr>
          <w:rStyle w:val="StyleUnderline"/>
          <w:highlight w:val="yellow"/>
        </w:rPr>
        <w:t>chambers of commerce</w:t>
      </w:r>
      <w:r w:rsidRPr="00EA0D7D">
        <w:rPr>
          <w:rStyle w:val="StyleUnderline"/>
        </w:rPr>
        <w:t>, etc</w:t>
      </w:r>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700CDCE9" w14:textId="77777777" w:rsidR="00267B0B" w:rsidRDefault="00267B0B" w:rsidP="00267B0B">
      <w:pPr>
        <w:pStyle w:val="Heading4"/>
      </w:pPr>
      <w:r>
        <w:t xml:space="preserve">‘By’ only requires </w:t>
      </w:r>
      <w:r w:rsidRPr="00122E71">
        <w:rPr>
          <w:u w:val="single"/>
        </w:rPr>
        <w:t>anticompetitive practices</w:t>
      </w:r>
      <w:r>
        <w:t xml:space="preserve"> resulting from private sector action. </w:t>
      </w:r>
    </w:p>
    <w:p w14:paraId="3883D1AD" w14:textId="77777777" w:rsidR="00267B0B" w:rsidRDefault="00267B0B" w:rsidP="00267B0B">
      <w:r w:rsidRPr="00B04E65">
        <w:rPr>
          <w:rStyle w:val="Style13ptBold"/>
        </w:rPr>
        <w:t>Michigan Court of Appeals 10</w:t>
      </w:r>
      <w:r>
        <w:t xml:space="preserve"> (SAWYER, J. Opinion in DEQ. v. Worth Twp., 808 N.W.2d 260, 289 Mich. App. 414 (Ct. App. 2010). Google scholar caselaw. Date accessed 7/23/21). </w:t>
      </w:r>
    </w:p>
    <w:p w14:paraId="340FBD94" w14:textId="77777777" w:rsidR="00267B0B" w:rsidRPr="00122E71" w:rsidRDefault="00267B0B" w:rsidP="00267B0B">
      <w:pPr>
        <w:rPr>
          <w:sz w:val="16"/>
        </w:rPr>
      </w:pPr>
      <w:r w:rsidRPr="00122E71">
        <w:rPr>
          <w:sz w:val="16"/>
        </w:rPr>
        <w:t xml:space="preserve">Second, </w:t>
      </w:r>
      <w:r w:rsidRPr="00FC0DCE">
        <w:rPr>
          <w:rStyle w:val="StyleUnderline"/>
        </w:rPr>
        <w:t xml:space="preserve">we look to the meaning of </w:t>
      </w:r>
      <w:r w:rsidRPr="00CA09E9">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CA09E9">
        <w:rPr>
          <w:rStyle w:val="StyleUnderline"/>
          <w:highlight w:val="yellow"/>
        </w:rPr>
        <w:t>through the agency of</w:t>
      </w:r>
      <w:r w:rsidRPr="00FC0DCE">
        <w:rPr>
          <w:rStyle w:val="StyleUnderline"/>
        </w:rPr>
        <w:t>" and "12. as a result or on the basis of</w:t>
      </w:r>
      <w:r w:rsidRPr="00122E71">
        <w:rPr>
          <w:rStyle w:val="StyleUnderline"/>
        </w:rPr>
        <w:t xml:space="preserve">[.]" Thus, </w:t>
      </w:r>
      <w:r w:rsidRPr="00CA09E9">
        <w:rPr>
          <w:rStyle w:val="StyleUnderline"/>
          <w:highlight w:val="yellow"/>
        </w:rPr>
        <w:t>MCL</w:t>
      </w:r>
      <w:r w:rsidRPr="00FC0DCE">
        <w:rPr>
          <w:rStyle w:val="StyleUnderline"/>
        </w:rPr>
        <w:t xml:space="preserve"> 324.3109(2) </w:t>
      </w:r>
      <w:r w:rsidRPr="00CA09E9">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CA09E9">
        <w:rPr>
          <w:rStyle w:val="StyleUnderline"/>
          <w:highlight w:val="yellow"/>
        </w:rPr>
        <w:t xml:space="preserve">when the violation occurs </w:t>
      </w:r>
      <w:r w:rsidRPr="00CA09E9">
        <w:rPr>
          <w:rStyle w:val="Emphasis"/>
          <w:highlight w:val="yellow"/>
        </w:rPr>
        <w:t>"through the agency of"</w:t>
      </w:r>
      <w:r w:rsidRPr="00CA09E9">
        <w:rPr>
          <w:rStyle w:val="StyleUnderline"/>
          <w:highlight w:val="yellow"/>
        </w:rPr>
        <w:t xml:space="preserve"> the </w:t>
      </w:r>
      <w:r w:rsidRPr="00CA09E9">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5AE8A789" w14:textId="77777777" w:rsidR="00267B0B" w:rsidRPr="00CA09E9" w:rsidRDefault="00267B0B" w:rsidP="00267B0B">
      <w:pPr>
        <w:pStyle w:val="Heading4"/>
      </w:pPr>
      <w:r>
        <w:t xml:space="preserve">The plan increases the scope of the </w:t>
      </w:r>
      <w:r w:rsidRPr="00CA09E9">
        <w:rPr>
          <w:u w:val="single"/>
        </w:rPr>
        <w:t>Sherman Act</w:t>
      </w:r>
      <w:r>
        <w:t xml:space="preserve">. </w:t>
      </w:r>
    </w:p>
    <w:p w14:paraId="2A702BA1" w14:textId="77777777" w:rsidR="00267B0B" w:rsidRDefault="00267B0B" w:rsidP="00267B0B">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C4698CE" w14:textId="77777777" w:rsidR="00267B0B" w:rsidRDefault="00267B0B" w:rsidP="00267B0B">
      <w:pPr>
        <w:rPr>
          <w:sz w:val="16"/>
        </w:rPr>
      </w:pPr>
      <w:r>
        <w:rPr>
          <w:sz w:val="16"/>
        </w:rPr>
        <w:t xml:space="preserve">Antitrust enforcement aimed only at SEP holders is not sufficient to prevent or remedy ex post opportunism. First, as described in Part I, that kind of enforcement must be implemented separately for each patent holder, and for many standards, there are hundreds or even thousands of SEP holders. Second, some of the most common kinds of opportunism are arguably beyond the reach of antitrust claims against SEP holders. 61 Moreover, </w:t>
      </w:r>
      <w:r w:rsidRPr="007132C8">
        <w:rPr>
          <w:rStyle w:val="StyleUnderline"/>
        </w:rPr>
        <w:t>enforcement aimed at SEP holders is not directed at</w:t>
      </w:r>
      <w:r>
        <w:rPr>
          <w:sz w:val="16"/>
        </w:rPr>
        <w:t xml:space="preserve"> the basic problem: </w:t>
      </w:r>
      <w:r w:rsidRPr="007132C8">
        <w:rPr>
          <w:rStyle w:val="StyleUnderline"/>
        </w:rPr>
        <w:t xml:space="preserve">the </w:t>
      </w:r>
      <w:r w:rsidRPr="007132C8">
        <w:rPr>
          <w:rStyle w:val="Emphasis"/>
        </w:rPr>
        <w:t>failure</w:t>
      </w:r>
      <w:r w:rsidRPr="007132C8">
        <w:rPr>
          <w:rStyle w:val="StyleUnderline"/>
        </w:rPr>
        <w:t xml:space="preserve"> of the </w:t>
      </w:r>
      <w:r w:rsidRPr="007132C8">
        <w:rPr>
          <w:rStyle w:val="Emphasis"/>
        </w:rPr>
        <w:t>SSOs</w:t>
      </w:r>
      <w:r w:rsidRPr="007132C8">
        <w:rPr>
          <w:rStyle w:val="StyleUnderline"/>
        </w:rPr>
        <w:t xml:space="preserve"> to take</w:t>
      </w:r>
      <w:r>
        <w:rPr>
          <w:sz w:val="16"/>
        </w:rPr>
        <w:t xml:space="preserve"> adequate </w:t>
      </w:r>
      <w:r w:rsidRPr="007132C8">
        <w:rPr>
          <w:rStyle w:val="StyleUnderline"/>
        </w:rPr>
        <w:t>steps to prevent</w:t>
      </w:r>
      <w:r>
        <w:rPr>
          <w:sz w:val="16"/>
        </w:rPr>
        <w:t xml:space="preserve"> the </w:t>
      </w:r>
      <w:r w:rsidRPr="007132C8">
        <w:rPr>
          <w:rStyle w:val="StyleUnderline"/>
        </w:rPr>
        <w:t>ex post opportunism</w:t>
      </w:r>
      <w:r>
        <w:rPr>
          <w:sz w:val="16"/>
        </w:rPr>
        <w:t xml:space="preserve"> that the SSOs’ conduct enabled. </w:t>
      </w:r>
      <w:r w:rsidRPr="00CA09E9">
        <w:rPr>
          <w:rStyle w:val="StyleUnderline"/>
          <w:highlight w:val="yellow"/>
        </w:rPr>
        <w:t>There is</w:t>
      </w:r>
      <w:r>
        <w:rPr>
          <w:sz w:val="16"/>
        </w:rPr>
        <w:t xml:space="preserve">, therefore, </w:t>
      </w:r>
      <w:r w:rsidRPr="00CA09E9">
        <w:rPr>
          <w:rStyle w:val="StyleUnderline"/>
          <w:highlight w:val="yellow"/>
        </w:rPr>
        <w:t xml:space="preserve">another </w:t>
      </w:r>
      <w:r w:rsidRPr="00CA09E9">
        <w:rPr>
          <w:rStyle w:val="Emphasis"/>
          <w:highlight w:val="yellow"/>
        </w:rPr>
        <w:t>important role</w:t>
      </w:r>
      <w:r w:rsidRPr="00CA09E9">
        <w:rPr>
          <w:rStyle w:val="StyleUnderline"/>
          <w:highlight w:val="yellow"/>
        </w:rPr>
        <w:t xml:space="preserve"> for </w:t>
      </w:r>
      <w:r w:rsidRPr="00CA09E9">
        <w:rPr>
          <w:rStyle w:val="Emphasis"/>
          <w:highlight w:val="yellow"/>
        </w:rPr>
        <w:t>Section 1</w:t>
      </w:r>
      <w:r w:rsidRPr="00CA09E9">
        <w:rPr>
          <w:rStyle w:val="StyleUnderline"/>
          <w:highlight w:val="yellow"/>
        </w:rPr>
        <w:t xml:space="preserve"> of the </w:t>
      </w:r>
      <w:r w:rsidRPr="00CA09E9">
        <w:rPr>
          <w:rStyle w:val="Emphasis"/>
          <w:highlight w:val="yellow"/>
        </w:rPr>
        <w:t>Sherman Act</w:t>
      </w:r>
      <w:r w:rsidRPr="00CA09E9">
        <w:rPr>
          <w:rStyle w:val="StyleUnderline"/>
          <w:highlight w:val="yellow"/>
        </w:rPr>
        <w:t xml:space="preserve"> to help guard against ex post opportunism</w:t>
      </w:r>
      <w:r>
        <w:rPr>
          <w:rStyle w:val="StyleUnderline"/>
        </w:rPr>
        <w:t xml:space="preserve"> by SEP holders</w:t>
      </w:r>
      <w:r>
        <w:rPr>
          <w:sz w:val="16"/>
        </w:rPr>
        <w:t>—</w:t>
      </w:r>
      <w:r w:rsidRPr="00CA09E9">
        <w:rPr>
          <w:rStyle w:val="StyleUnderline"/>
          <w:highlight w:val="yellow"/>
        </w:rPr>
        <w:t>one</w:t>
      </w:r>
      <w:r>
        <w:rPr>
          <w:rStyle w:val="StyleUnderline"/>
        </w:rPr>
        <w:t xml:space="preserve"> that </w:t>
      </w:r>
      <w:r w:rsidRPr="00CA09E9">
        <w:rPr>
          <w:rStyle w:val="StyleUnderline"/>
          <w:highlight w:val="yellow"/>
        </w:rPr>
        <w:t xml:space="preserve">the courts </w:t>
      </w:r>
      <w:r w:rsidRPr="00CA09E9">
        <w:rPr>
          <w:rStyle w:val="Emphasis"/>
          <w:highlight w:val="yellow"/>
        </w:rPr>
        <w:t>have not yet had occasion</w:t>
      </w:r>
      <w:r w:rsidRPr="00CA09E9">
        <w:rPr>
          <w:rStyle w:val="StyleUnderline"/>
          <w:highlight w:val="yellow"/>
        </w:rPr>
        <w:t xml:space="preserve"> to </w:t>
      </w:r>
      <w:r w:rsidRPr="00CA09E9">
        <w:rPr>
          <w:rStyle w:val="Emphasis"/>
          <w:highlight w:val="yellow"/>
        </w:rPr>
        <w:t>recognize</w:t>
      </w:r>
      <w:r>
        <w:rPr>
          <w:sz w:val="16"/>
        </w:rPr>
        <w:t>. This role is soundly based on well-established Supreme Court precedent regarding the application of Section 1 to activities by SSOs and their members.</w:t>
      </w:r>
    </w:p>
    <w:p w14:paraId="2B60DE18" w14:textId="77777777" w:rsidR="00267B0B" w:rsidRDefault="00267B0B" w:rsidP="00267B0B">
      <w:pPr>
        <w:pStyle w:val="Heading4"/>
      </w:pPr>
      <w:r>
        <w:t xml:space="preserve">The “core antitrust laws” means Sherman, Clayton, and FTC. </w:t>
      </w:r>
    </w:p>
    <w:p w14:paraId="3E350E98" w14:textId="77777777" w:rsidR="00267B0B" w:rsidRPr="003B5530" w:rsidRDefault="00267B0B" w:rsidP="00267B0B">
      <w:r w:rsidRPr="003B5530">
        <w:rPr>
          <w:b/>
          <w:bCs/>
        </w:rPr>
        <w:t>FTC ND</w:t>
      </w:r>
      <w:r>
        <w:t>. “The</w:t>
      </w:r>
      <w:r w:rsidRPr="003B5530">
        <w:t xml:space="preserve"> Antitrust Laws.” 2013. Federal Trade Commission. June 11, 2013. https://www.ftc.gov/tips-advice/competition-guidance/guide-antitrust-laws/antitrust-laws.</w:t>
      </w:r>
    </w:p>
    <w:p w14:paraId="147DA8D3" w14:textId="77777777" w:rsidR="00267B0B" w:rsidRDefault="00267B0B" w:rsidP="00267B0B">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3B5530">
        <w:rPr>
          <w:rStyle w:val="StyleUnderline"/>
          <w:highlight w:val="cyan"/>
        </w:rPr>
        <w:t xml:space="preserve">the </w:t>
      </w:r>
      <w:r w:rsidRPr="003B5530">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3B5530">
        <w:rPr>
          <w:rStyle w:val="StyleUnderline"/>
          <w:highlight w:val="cyan"/>
        </w:rPr>
        <w:t>the</w:t>
      </w:r>
      <w:r w:rsidRPr="00395054">
        <w:rPr>
          <w:rStyle w:val="StyleUnderline"/>
        </w:rPr>
        <w:t xml:space="preserve"> </w:t>
      </w:r>
      <w:r w:rsidRPr="003B5530">
        <w:rPr>
          <w:rStyle w:val="Emphasis"/>
          <w:highlight w:val="cyan"/>
        </w:rPr>
        <w:t>F</w:t>
      </w:r>
      <w:r w:rsidRPr="003B5530">
        <w:rPr>
          <w:sz w:val="16"/>
        </w:rPr>
        <w:t>ederal</w:t>
      </w:r>
      <w:r w:rsidRPr="003B5530">
        <w:rPr>
          <w:sz w:val="16"/>
          <w:szCs w:val="16"/>
        </w:rPr>
        <w:t xml:space="preserve"> </w:t>
      </w:r>
      <w:r w:rsidRPr="003B5530">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3B5530">
        <w:rPr>
          <w:rStyle w:val="Emphasis"/>
          <w:highlight w:val="cyan"/>
        </w:rPr>
        <w:t>C</w:t>
      </w:r>
      <w:r w:rsidRPr="003B5530">
        <w:rPr>
          <w:sz w:val="16"/>
        </w:rPr>
        <w:t xml:space="preserve">ommission </w:t>
      </w:r>
      <w:r w:rsidRPr="003B5530">
        <w:rPr>
          <w:rStyle w:val="Emphasis"/>
          <w:highlight w:val="cyan"/>
        </w:rPr>
        <w:t>Act</w:t>
      </w:r>
      <w:r w:rsidRPr="00395054">
        <w:rPr>
          <w:rStyle w:val="StyleUnderline"/>
        </w:rPr>
        <w:t xml:space="preserve">, which created the FTC, </w:t>
      </w:r>
      <w:r w:rsidRPr="003B5530">
        <w:rPr>
          <w:rStyle w:val="StyleUnderline"/>
          <w:highlight w:val="cyan"/>
        </w:rPr>
        <w:t>and</w:t>
      </w:r>
      <w:r w:rsidRPr="00395054">
        <w:rPr>
          <w:rStyle w:val="StyleUnderline"/>
        </w:rPr>
        <w:t xml:space="preserve"> </w:t>
      </w:r>
      <w:r w:rsidRPr="003B5530">
        <w:rPr>
          <w:rStyle w:val="StyleUnderline"/>
          <w:highlight w:val="cyan"/>
        </w:rPr>
        <w:t xml:space="preserve">the </w:t>
      </w:r>
      <w:r w:rsidRPr="003B5530">
        <w:rPr>
          <w:rStyle w:val="Emphasis"/>
          <w:highlight w:val="cyan"/>
        </w:rPr>
        <w:t>Clayton Act</w:t>
      </w:r>
      <w:r w:rsidRPr="009E78A7">
        <w:rPr>
          <w:rStyle w:val="StyleUnderline"/>
        </w:rPr>
        <w:t xml:space="preserve">. With some revisions, these </w:t>
      </w:r>
      <w:r w:rsidRPr="003B5530">
        <w:rPr>
          <w:rStyle w:val="StyleUnderline"/>
          <w:highlight w:val="cyan"/>
        </w:rPr>
        <w:t>are the</w:t>
      </w:r>
      <w:r w:rsidRPr="009E78A7">
        <w:rPr>
          <w:rStyle w:val="StyleUnderline"/>
        </w:rPr>
        <w:t xml:space="preserve"> </w:t>
      </w:r>
      <w:r w:rsidRPr="003B5530">
        <w:rPr>
          <w:rStyle w:val="StyleUnderline"/>
        </w:rPr>
        <w:t xml:space="preserve">three </w:t>
      </w:r>
      <w:r w:rsidRPr="003B5530">
        <w:rPr>
          <w:rStyle w:val="Emphasis"/>
          <w:highlight w:val="cyan"/>
        </w:rPr>
        <w:t>core</w:t>
      </w:r>
      <w:r w:rsidRPr="003B5530">
        <w:rPr>
          <w:rStyle w:val="StyleUnderline"/>
        </w:rPr>
        <w:t xml:space="preserve"> federal </w:t>
      </w:r>
      <w:r w:rsidRPr="003B5530">
        <w:rPr>
          <w:rStyle w:val="Emphasis"/>
          <w:highlight w:val="cyan"/>
        </w:rPr>
        <w:t>antitrust laws</w:t>
      </w:r>
      <w:r w:rsidRPr="003B5530">
        <w:rPr>
          <w:sz w:val="16"/>
          <w:szCs w:val="16"/>
        </w:rPr>
        <w:t xml:space="preserve"> still in effect today.</w:t>
      </w:r>
    </w:p>
    <w:p w14:paraId="439DC36D" w14:textId="77777777" w:rsidR="00267B0B" w:rsidRPr="00F21536" w:rsidRDefault="00267B0B" w:rsidP="00267B0B">
      <w:pPr>
        <w:pStyle w:val="Heading4"/>
        <w:rPr>
          <w:rFonts w:cs="Arial"/>
        </w:rPr>
      </w:pPr>
      <w:r>
        <w:rPr>
          <w:rFonts w:cs="Arial"/>
        </w:rPr>
        <w:t>Says IP is competition law, we just limit IP through antitrust</w:t>
      </w:r>
    </w:p>
    <w:p w14:paraId="165F005F" w14:textId="77777777" w:rsidR="00267B0B" w:rsidRPr="00F21536" w:rsidRDefault="00267B0B" w:rsidP="00267B0B">
      <w:r w:rsidRPr="00F21536">
        <w:rPr>
          <w:rStyle w:val="Style13ptBold"/>
        </w:rPr>
        <w:t>Gavil ’17</w:t>
      </w:r>
      <w:r w:rsidRPr="00F21536">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U.S. Federal Trade Commission from 2013 to 2015; third edition published 2017; Antitrust Law in Perspective: Cases, Concepts, and Problems in Competition Policy, “Defining Competition Policy for a Global Economy,” Ch. 1, p. 5]</w:t>
      </w:r>
    </w:p>
    <w:p w14:paraId="559DF2D5" w14:textId="77777777" w:rsidR="00267B0B" w:rsidRPr="00F21536" w:rsidRDefault="00267B0B" w:rsidP="00267B0B">
      <w:pPr>
        <w:rPr>
          <w:sz w:val="16"/>
        </w:rPr>
      </w:pPr>
      <w:r w:rsidRPr="00F21536">
        <w:rPr>
          <w:sz w:val="16"/>
        </w:rPr>
        <w:t xml:space="preserve">At the outset, we raise a point of terminology. </w:t>
      </w:r>
      <w:r w:rsidRPr="00F21536">
        <w:rPr>
          <w:rStyle w:val="StyleUnderline"/>
          <w:highlight w:val="cyan"/>
        </w:rPr>
        <w:t>Our Casebook speaks of "</w:t>
      </w:r>
      <w:r w:rsidRPr="00F21536">
        <w:rPr>
          <w:rStyle w:val="Emphasis"/>
          <w:highlight w:val="cyan"/>
        </w:rPr>
        <w:t>antitrust law</w:t>
      </w:r>
      <w:r w:rsidRPr="00F21536">
        <w:rPr>
          <w:rStyle w:val="StyleUnderline"/>
          <w:highlight w:val="cyan"/>
        </w:rPr>
        <w:t xml:space="preserve">" </w:t>
      </w:r>
      <w:r w:rsidRPr="00F21536">
        <w:rPr>
          <w:rStyle w:val="StyleUnderline"/>
        </w:rPr>
        <w:t>or "</w:t>
      </w:r>
      <w:r w:rsidRPr="00F21536">
        <w:rPr>
          <w:rStyle w:val="Emphasis"/>
        </w:rPr>
        <w:t>antitrust policy</w:t>
      </w:r>
      <w:r w:rsidRPr="00F21536">
        <w:rPr>
          <w:rStyle w:val="StyleUnderline"/>
        </w:rPr>
        <w:t>" and "</w:t>
      </w:r>
      <w:r w:rsidRPr="00F21536">
        <w:rPr>
          <w:rStyle w:val="Emphasis"/>
        </w:rPr>
        <w:t>competition law</w:t>
      </w:r>
      <w:r w:rsidRPr="00F21536">
        <w:rPr>
          <w:rStyle w:val="StyleUnderline"/>
        </w:rPr>
        <w:t>"</w:t>
      </w:r>
      <w:r w:rsidRPr="00F21536">
        <w:rPr>
          <w:sz w:val="16"/>
        </w:rPr>
        <w:t xml:space="preserve"> or "competition policy somewhat </w:t>
      </w:r>
      <w:r w:rsidRPr="00F21536">
        <w:rPr>
          <w:rStyle w:val="Emphasis"/>
        </w:rPr>
        <w:t>interchangeably</w:t>
      </w:r>
      <w:r w:rsidRPr="00F21536">
        <w:rPr>
          <w:sz w:val="16"/>
        </w:rPr>
        <w:t>. A North American practitioner in this field likely calls herself an "antitrust lawyer"—a habit that reflects the vocabulary used in the United States since the late nineteenth century. In the rest of the world, specialists say that they practice "competition law," a phrase rooted in the experience of Europeans under the Treaty on the Functioning of the European Union and in the laws of the European Union's member states.</w:t>
      </w:r>
    </w:p>
    <w:p w14:paraId="2779C9AB" w14:textId="77777777" w:rsidR="00267B0B" w:rsidRPr="00F21536" w:rsidRDefault="00267B0B" w:rsidP="00267B0B">
      <w:pPr>
        <w:rPr>
          <w:sz w:val="16"/>
        </w:rPr>
      </w:pPr>
      <w:r w:rsidRPr="00F21536">
        <w:rPr>
          <w:sz w:val="16"/>
        </w:rPr>
        <w:t xml:space="preserve">These terms sometimes are synonyms, but </w:t>
      </w:r>
      <w:r w:rsidRPr="00F21536">
        <w:rPr>
          <w:rStyle w:val="StyleUnderline"/>
        </w:rPr>
        <w:t xml:space="preserve">they can have </w:t>
      </w:r>
      <w:r w:rsidRPr="00F21536">
        <w:rPr>
          <w:rStyle w:val="Emphasis"/>
        </w:rPr>
        <w:t>different meanings</w:t>
      </w:r>
      <w:r w:rsidRPr="00F21536">
        <w:rPr>
          <w:rStyle w:val="StyleUnderline"/>
        </w:rPr>
        <w:t>. The term "</w:t>
      </w:r>
      <w:r w:rsidRPr="00F21536">
        <w:rPr>
          <w:rStyle w:val="StyleUnderline"/>
          <w:highlight w:val="cyan"/>
        </w:rPr>
        <w:t>antitrust law</w:t>
      </w:r>
      <w:r w:rsidRPr="00F21536">
        <w:rPr>
          <w:rStyle w:val="StyleUnderline"/>
        </w:rPr>
        <w:t xml:space="preserve"> and policy"</w:t>
      </w:r>
      <w:r w:rsidRPr="00F21536">
        <w:rPr>
          <w:sz w:val="16"/>
        </w:rPr>
        <w:t xml:space="preserve"> sometimes </w:t>
      </w:r>
      <w:r w:rsidRPr="00F21536">
        <w:rPr>
          <w:rStyle w:val="StyleUnderline"/>
          <w:highlight w:val="cyan"/>
        </w:rPr>
        <w:t xml:space="preserve">refers to </w:t>
      </w:r>
      <w:r w:rsidRPr="00F21536">
        <w:rPr>
          <w:rStyle w:val="Emphasis"/>
          <w:highlight w:val="cyan"/>
        </w:rPr>
        <w:t>the enforcement of prohibitions</w:t>
      </w:r>
      <w:r w:rsidRPr="00F21536">
        <w:rPr>
          <w:rStyle w:val="StyleUnderline"/>
          <w:highlight w:val="cyan"/>
        </w:rPr>
        <w:t xml:space="preserve"> against</w:t>
      </w:r>
      <w:r w:rsidRPr="00F21536">
        <w:rPr>
          <w:rStyle w:val="StyleUnderline"/>
        </w:rPr>
        <w:t xml:space="preserve"> </w:t>
      </w:r>
      <w:r w:rsidRPr="00F21536">
        <w:rPr>
          <w:rStyle w:val="Emphasis"/>
        </w:rPr>
        <w:t xml:space="preserve">certain </w:t>
      </w:r>
      <w:r w:rsidRPr="00F21536">
        <w:rPr>
          <w:rStyle w:val="Emphasis"/>
          <w:highlight w:val="cyan"/>
        </w:rPr>
        <w:t>conduct</w:t>
      </w:r>
      <w:r w:rsidRPr="00F21536">
        <w:rPr>
          <w:rStyle w:val="StyleUnderline"/>
          <w:highlight w:val="cyan"/>
        </w:rPr>
        <w:t xml:space="preserve"> by</w:t>
      </w:r>
      <w:r w:rsidRPr="00F21536">
        <w:rPr>
          <w:rStyle w:val="StyleUnderline"/>
        </w:rPr>
        <w:t xml:space="preserve"> private </w:t>
      </w:r>
      <w:r w:rsidRPr="00F21536">
        <w:rPr>
          <w:rStyle w:val="StyleUnderline"/>
          <w:highlight w:val="cyan"/>
        </w:rPr>
        <w:t xml:space="preserve">firms. </w:t>
      </w:r>
      <w:r w:rsidRPr="00F21536">
        <w:rPr>
          <w:rStyle w:val="Emphasis"/>
          <w:highlight w:val="cyan"/>
        </w:rPr>
        <w:t>By contrast</w:t>
      </w:r>
      <w:r w:rsidRPr="00F21536">
        <w:rPr>
          <w:rStyle w:val="StyleUnderline"/>
          <w:highlight w:val="cyan"/>
        </w:rPr>
        <w:t>, "</w:t>
      </w:r>
      <w:r w:rsidRPr="00267B0B">
        <w:rPr>
          <w:rStyle w:val="StyleUnderline"/>
          <w:highlight w:val="yellow"/>
        </w:rPr>
        <w:t xml:space="preserve">competition law and policy" tends to embrace </w:t>
      </w:r>
      <w:r w:rsidRPr="00267B0B">
        <w:rPr>
          <w:rStyle w:val="Emphasis"/>
          <w:highlight w:val="yellow"/>
        </w:rPr>
        <w:t>a larger range</w:t>
      </w:r>
      <w:r w:rsidRPr="00267B0B">
        <w:rPr>
          <w:rStyle w:val="StyleUnderline"/>
          <w:highlight w:val="yellow"/>
        </w:rPr>
        <w:t xml:space="preserve"> of </w:t>
      </w:r>
      <w:r w:rsidRPr="00267B0B">
        <w:rPr>
          <w:rStyle w:val="Emphasis"/>
          <w:highlight w:val="yellow"/>
        </w:rPr>
        <w:t>intervention and policy tools</w:t>
      </w:r>
      <w:r w:rsidRPr="00F21536">
        <w:rPr>
          <w:rStyle w:val="StyleUnderline"/>
          <w:highlight w:val="cyan"/>
        </w:rPr>
        <w:t xml:space="preserve">. Examples include </w:t>
      </w:r>
      <w:r w:rsidRPr="00F21536">
        <w:rPr>
          <w:rStyle w:val="Emphasis"/>
        </w:rPr>
        <w:t>scrutiny of public restrictions</w:t>
      </w:r>
      <w:r w:rsidRPr="00F21536">
        <w:rPr>
          <w:rStyle w:val="StyleUnderline"/>
        </w:rPr>
        <w:t xml:space="preserve"> on </w:t>
      </w:r>
      <w:r w:rsidRPr="00F21536">
        <w:rPr>
          <w:rStyle w:val="Emphasis"/>
        </w:rPr>
        <w:t>entry into a market</w:t>
      </w:r>
      <w:r w:rsidRPr="00F21536">
        <w:rPr>
          <w:rStyle w:val="StyleUnderline"/>
        </w:rPr>
        <w:t xml:space="preserve"> or </w:t>
      </w:r>
      <w:r w:rsidRPr="00267B0B">
        <w:rPr>
          <w:rStyle w:val="Emphasis"/>
          <w:highlight w:val="yellow"/>
        </w:rPr>
        <w:t>the design of an intellectual property system</w:t>
      </w:r>
      <w:r w:rsidRPr="00F21536">
        <w:rPr>
          <w:sz w:val="16"/>
        </w:rPr>
        <w:t xml:space="preserve">, by which a jurisdiction can influence the level of innovation and competition within its borders. </w:t>
      </w:r>
      <w:r w:rsidRPr="00F21536">
        <w:rPr>
          <w:rStyle w:val="Emphasis"/>
        </w:rPr>
        <w:t>The policy instruments</w:t>
      </w:r>
      <w:r w:rsidRPr="00F21536">
        <w:rPr>
          <w:rStyle w:val="StyleUnderline"/>
        </w:rPr>
        <w:t xml:space="preserve"> beyond </w:t>
      </w:r>
      <w:r w:rsidRPr="00F21536">
        <w:rPr>
          <w:rStyle w:val="Emphasis"/>
        </w:rPr>
        <w:t>law enforcement</w:t>
      </w:r>
      <w:r w:rsidRPr="00F21536">
        <w:rPr>
          <w:rStyle w:val="StyleUnderline"/>
        </w:rPr>
        <w:t xml:space="preserve"> include </w:t>
      </w:r>
      <w:r w:rsidRPr="00F21536">
        <w:rPr>
          <w:rStyle w:val="Emphasis"/>
        </w:rPr>
        <w:t>regulations</w:t>
      </w:r>
      <w:r w:rsidRPr="00F21536">
        <w:rPr>
          <w:rStyle w:val="StyleUnderline"/>
        </w:rPr>
        <w:t xml:space="preserve">, </w:t>
      </w:r>
      <w:r w:rsidRPr="00F21536">
        <w:rPr>
          <w:rStyle w:val="Emphasis"/>
        </w:rPr>
        <w:t>guidelines</w:t>
      </w:r>
      <w:r w:rsidRPr="00F21536">
        <w:rPr>
          <w:rStyle w:val="StyleUnderline"/>
        </w:rPr>
        <w:t xml:space="preserve">, </w:t>
      </w:r>
      <w:r w:rsidRPr="00F21536">
        <w:rPr>
          <w:rStyle w:val="Emphasis"/>
        </w:rPr>
        <w:t>competition advocacy</w:t>
      </w:r>
      <w:r w:rsidRPr="00F21536">
        <w:rPr>
          <w:rStyle w:val="StyleUnderline"/>
        </w:rPr>
        <w:t xml:space="preserve">, and </w:t>
      </w:r>
      <w:r w:rsidRPr="00F21536">
        <w:rPr>
          <w:rStyle w:val="Emphasis"/>
        </w:rPr>
        <w:t>speeches</w:t>
      </w:r>
      <w:r w:rsidRPr="00F21536">
        <w:rPr>
          <w:rStyle w:val="StyleUnderline"/>
        </w:rPr>
        <w:t xml:space="preserve"> by </w:t>
      </w:r>
      <w:r w:rsidRPr="00F21536">
        <w:rPr>
          <w:rStyle w:val="Emphasis"/>
        </w:rPr>
        <w:t>enforcement agency personnel</w:t>
      </w:r>
      <w:r w:rsidRPr="00F21536">
        <w:rPr>
          <w:sz w:val="16"/>
        </w:rPr>
        <w:t>, all of which can influence the direction of competition policy. This Casebook focuses heavily on law enforcement, but it also draws attention to the broader array of public interventions that affect competition and emphasizes measures beyond law enforcement that antitrust agencies use to implement competition policy.</w:t>
      </w:r>
    </w:p>
    <w:p w14:paraId="6999F4BD" w14:textId="53400A88" w:rsidR="007B63B3" w:rsidRDefault="007B63B3" w:rsidP="007B63B3">
      <w:pPr>
        <w:pStyle w:val="Heading2"/>
      </w:pPr>
      <w:r>
        <w:t>AT: CP---Patent Law</w:t>
      </w:r>
    </w:p>
    <w:p w14:paraId="34B9DBAD" w14:textId="77777777" w:rsidR="007B63B3" w:rsidRDefault="007B63B3" w:rsidP="007B63B3">
      <w:pPr>
        <w:pStyle w:val="Heading3"/>
      </w:pPr>
      <w:r w:rsidRPr="00A826BF">
        <w:t xml:space="preserve">2AC---AT: Patent </w:t>
      </w:r>
      <w:r>
        <w:t>Law</w:t>
      </w:r>
      <w:r w:rsidRPr="00A826BF">
        <w:t xml:space="preserve"> CP---TL</w:t>
      </w:r>
    </w:p>
    <w:p w14:paraId="2959D203" w14:textId="77777777" w:rsidR="007B63B3" w:rsidRDefault="007B63B3" w:rsidP="007B63B3">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75DA9281" w14:textId="77777777" w:rsidR="007B63B3" w:rsidRDefault="007B63B3" w:rsidP="007B63B3">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2" w:history="1">
        <w:r w:rsidRPr="00E061F4">
          <w:rPr>
            <w:rStyle w:val="Hyperlink"/>
          </w:rPr>
          <w:t>https://www.clearygottlieb.com/~/media/organize-archive/cgsh/files/publication-pdfs/the-case-for-antitrust-law-to-police-the-patent-holdup-problem-in-the-standard-setting.pdf</w:t>
        </w:r>
      </w:hyperlink>
      <w:r w:rsidRPr="003C3F24">
        <w:t>)</w:t>
      </w:r>
    </w:p>
    <w:p w14:paraId="5D3361C3" w14:textId="77777777" w:rsidR="007B63B3" w:rsidRPr="00586619" w:rsidRDefault="007B63B3" w:rsidP="007B63B3">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763918">
        <w:rPr>
          <w:rStyle w:val="StyleUnderline"/>
          <w:highlight w:val="yellow"/>
        </w:rPr>
        <w:t>Antitrust fills the gap left</w:t>
      </w:r>
      <w:r w:rsidRPr="00586619">
        <w:rPr>
          <w:rStyle w:val="StyleUnderline"/>
        </w:rPr>
        <w:t xml:space="preserve"> open </w:t>
      </w:r>
      <w:r w:rsidRPr="00763918">
        <w:rPr>
          <w:rStyle w:val="StyleUnderline"/>
          <w:highlight w:val="yellow"/>
        </w:rPr>
        <w:t xml:space="preserve">by patent law by </w:t>
      </w:r>
      <w:r w:rsidRPr="00763918">
        <w:rPr>
          <w:rStyle w:val="Emphasis"/>
          <w:highlight w:val="yellow"/>
        </w:rPr>
        <w:t>providing</w:t>
      </w:r>
      <w:r w:rsidRPr="00763918">
        <w:rPr>
          <w:rStyle w:val="StyleUnderline"/>
          <w:highlight w:val="yellow"/>
        </w:rPr>
        <w:t xml:space="preserve"> a </w:t>
      </w:r>
      <w:r w:rsidRPr="00763918">
        <w:rPr>
          <w:rStyle w:val="Emphasis"/>
          <w:highlight w:val="yellow"/>
        </w:rPr>
        <w:t>remedy</w:t>
      </w:r>
      <w:r w:rsidRPr="00763918">
        <w:rPr>
          <w:rStyle w:val="StyleUnderline"/>
          <w:highlight w:val="yellow"/>
        </w:rPr>
        <w:t xml:space="preserve"> to</w:t>
      </w:r>
      <w:r w:rsidRPr="00586619">
        <w:rPr>
          <w:rStyle w:val="StyleUnderline"/>
        </w:rPr>
        <w:t xml:space="preserve"> those “</w:t>
      </w:r>
      <w:r w:rsidRPr="00763918">
        <w:rPr>
          <w:rStyle w:val="Emphasis"/>
          <w:highlight w:val="yellow"/>
        </w:rPr>
        <w:t>outsiders</w:t>
      </w:r>
      <w:r w:rsidRPr="00586619">
        <w:rPr>
          <w:sz w:val="16"/>
        </w:rPr>
        <w:t>”—</w:t>
      </w:r>
      <w:r w:rsidRPr="00586619">
        <w:rPr>
          <w:rStyle w:val="StyleUnderline"/>
        </w:rPr>
        <w:t>consumers</w:t>
      </w:r>
      <w:r w:rsidRPr="00586619">
        <w:rPr>
          <w:sz w:val="16"/>
        </w:rPr>
        <w:t xml:space="preserve">, </w:t>
      </w:r>
      <w:r w:rsidRPr="00586619">
        <w:rPr>
          <w:rStyle w:val="StyleUnderline"/>
        </w:rPr>
        <w:t>competitors and others</w:t>
      </w:r>
      <w:r w:rsidRPr="00586619">
        <w:rPr>
          <w:sz w:val="16"/>
        </w:rPr>
        <w:t>—</w:t>
      </w:r>
      <w:r w:rsidRPr="00763918">
        <w:rPr>
          <w:rStyle w:val="StyleUnderline"/>
          <w:highlight w:val="yellow"/>
        </w:rPr>
        <w:t xml:space="preserve">who </w:t>
      </w:r>
      <w:r w:rsidRPr="00763918">
        <w:rPr>
          <w:rStyle w:val="Emphasis"/>
          <w:highlight w:val="yellow"/>
        </w:rPr>
        <w:t>lack standing</w:t>
      </w:r>
      <w:r w:rsidRPr="004C2D06">
        <w:rPr>
          <w:rStyle w:val="StyleUnderline"/>
        </w:rPr>
        <w:t xml:space="preserve"> to </w:t>
      </w:r>
      <w:r w:rsidRPr="004C2D06">
        <w:rPr>
          <w:rStyle w:val="Emphasis"/>
        </w:rPr>
        <w:t>seek relief</w:t>
      </w:r>
      <w:r w:rsidRPr="004C2D06">
        <w:rPr>
          <w:rStyle w:val="StyleUnderline"/>
        </w:rPr>
        <w:t xml:space="preserve"> under</w:t>
      </w:r>
      <w:r w:rsidRPr="00586619">
        <w:rPr>
          <w:rStyle w:val="StyleUnderline"/>
        </w:rPr>
        <w:t xml:space="preserve">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763918">
        <w:rPr>
          <w:rStyle w:val="StyleUnderline"/>
          <w:highlight w:val="yellow"/>
        </w:rPr>
        <w:t xml:space="preserve">No </w:t>
      </w:r>
      <w:r w:rsidRPr="00763918">
        <w:rPr>
          <w:rStyle w:val="Emphasis"/>
          <w:highlight w:val="yellow"/>
        </w:rPr>
        <w:t>consumer</w:t>
      </w:r>
      <w:r w:rsidRPr="00763918">
        <w:rPr>
          <w:rStyle w:val="StyleUnderline"/>
          <w:highlight w:val="yellow"/>
        </w:rPr>
        <w:t xml:space="preserve"> injured by</w:t>
      </w:r>
      <w:r w:rsidRPr="00586619">
        <w:rPr>
          <w:rStyle w:val="StyleUnderline"/>
        </w:rPr>
        <w:t xml:space="preserve"> the </w:t>
      </w:r>
      <w:r w:rsidRPr="00763918">
        <w:rPr>
          <w:rStyle w:val="Emphasis"/>
          <w:highlight w:val="yellow"/>
        </w:rPr>
        <w:t>wrongful acquisition</w:t>
      </w:r>
      <w:r w:rsidRPr="00763918">
        <w:rPr>
          <w:rStyle w:val="StyleUnderline"/>
          <w:highlight w:val="yellow"/>
        </w:rPr>
        <w:t xml:space="preserve"> of monopoly power</w:t>
      </w:r>
      <w:r w:rsidRPr="00586619">
        <w:rPr>
          <w:rStyle w:val="StyleUnderline"/>
        </w:rPr>
        <w:t xml:space="preserve"> in this context </w:t>
      </w:r>
      <w:r w:rsidRPr="00763918">
        <w:rPr>
          <w:rStyle w:val="StyleUnderline"/>
          <w:highlight w:val="yellow"/>
        </w:rPr>
        <w:t xml:space="preserve">would </w:t>
      </w:r>
      <w:r w:rsidRPr="00763918">
        <w:rPr>
          <w:rStyle w:val="Emphasis"/>
          <w:highlight w:val="yellow"/>
        </w:rPr>
        <w:t>meet</w:t>
      </w:r>
      <w:r w:rsidRPr="00763918">
        <w:rPr>
          <w:rStyle w:val="StyleUnderline"/>
          <w:highlight w:val="yellow"/>
        </w:rPr>
        <w:t xml:space="preserve"> these </w:t>
      </w:r>
      <w:r w:rsidRPr="00763918">
        <w:rPr>
          <w:rStyle w:val="Emphasis"/>
          <w:highlight w:val="yellow"/>
        </w:rPr>
        <w:t>criteria</w:t>
      </w:r>
      <w:r w:rsidRPr="00763918">
        <w:rPr>
          <w:sz w:val="16"/>
          <w:highlight w:val="yellow"/>
        </w:rPr>
        <w:t xml:space="preserve">, </w:t>
      </w:r>
      <w:r w:rsidRPr="00763918">
        <w:rPr>
          <w:rStyle w:val="StyleUnderline"/>
          <w:highlight w:val="yellow"/>
        </w:rPr>
        <w:t>nor would other firms</w:t>
      </w:r>
      <w:r w:rsidRPr="00586619">
        <w:rPr>
          <w:rStyle w:val="StyleUnderline"/>
        </w:rPr>
        <w:t xml:space="preserve"> that have been </w:t>
      </w:r>
      <w:r w:rsidRPr="00763918">
        <w:rPr>
          <w:rStyle w:val="Emphasis"/>
          <w:highlight w:val="yellow"/>
        </w:rPr>
        <w:t>excluded</w:t>
      </w:r>
      <w:r w:rsidRPr="00763918">
        <w:rPr>
          <w:rStyle w:val="StyleUnderline"/>
          <w:highlight w:val="yellow"/>
        </w:rPr>
        <w:t xml:space="preserve"> from the </w:t>
      </w:r>
      <w:r w:rsidRPr="00763918">
        <w:rPr>
          <w:rStyle w:val="Emphasis"/>
          <w:highlight w:val="yellow"/>
        </w:rPr>
        <w:t>market</w:t>
      </w:r>
      <w:r w:rsidRPr="00763918">
        <w:rPr>
          <w:rStyle w:val="StyleUnderline"/>
          <w:highlight w:val="yellow"/>
        </w:rPr>
        <w:t xml:space="preserve"> due to</w:t>
      </w:r>
      <w:r w:rsidRPr="00586619">
        <w:rPr>
          <w:rStyle w:val="StyleUnderline"/>
        </w:rPr>
        <w:t xml:space="preserve"> the </w:t>
      </w:r>
      <w:r w:rsidRPr="00763918">
        <w:rPr>
          <w:rStyle w:val="Emphasis"/>
          <w:highlight w:val="yellow"/>
        </w:rPr>
        <w:t>deception</w:t>
      </w:r>
      <w:r w:rsidRPr="00586619">
        <w:rPr>
          <w:rStyle w:val="StyleUnderline"/>
        </w:rPr>
        <w:t xml:space="preserve"> at issue</w:t>
      </w:r>
      <w:r w:rsidRPr="00586619">
        <w:rPr>
          <w:sz w:val="16"/>
        </w:rPr>
        <w:t xml:space="preserve">. </w:t>
      </w:r>
      <w:r w:rsidRPr="00763918">
        <w:rPr>
          <w:rStyle w:val="StyleUnderline"/>
          <w:highlight w:val="yellow"/>
        </w:rPr>
        <w:t xml:space="preserve">There is </w:t>
      </w:r>
      <w:r w:rsidRPr="00763918">
        <w:rPr>
          <w:rStyle w:val="Emphasis"/>
          <w:highlight w:val="yellow"/>
        </w:rPr>
        <w:t xml:space="preserve">no </w:t>
      </w:r>
      <w:r w:rsidRPr="004C2D06">
        <w:rPr>
          <w:rStyle w:val="Emphasis"/>
        </w:rPr>
        <w:t xml:space="preserve">government </w:t>
      </w:r>
      <w:r w:rsidRPr="00763918">
        <w:rPr>
          <w:rStyle w:val="Emphasis"/>
          <w:highlight w:val="yellow"/>
        </w:rPr>
        <w:t>enforcement agency</w:t>
      </w:r>
      <w:r w:rsidRPr="00763918">
        <w:rPr>
          <w:rStyle w:val="StyleUnderline"/>
          <w:highlight w:val="yellow"/>
        </w:rPr>
        <w:t xml:space="preserve"> to protect</w:t>
      </w:r>
      <w:r w:rsidRPr="00586619">
        <w:rPr>
          <w:rStyle w:val="StyleUnderline"/>
        </w:rPr>
        <w:t xml:space="preserve"> such </w:t>
      </w:r>
      <w:r w:rsidRPr="00763918">
        <w:rPr>
          <w:rStyle w:val="StyleUnderline"/>
          <w:highlight w:val="yellow"/>
        </w:rPr>
        <w:t>plaintiffs</w:t>
      </w:r>
      <w:r w:rsidRPr="00586619">
        <w:rPr>
          <w:sz w:val="16"/>
        </w:rPr>
        <w:t xml:space="preserve">, </w:t>
      </w:r>
      <w:r w:rsidRPr="00586619">
        <w:rPr>
          <w:rStyle w:val="StyleUnderline"/>
        </w:rPr>
        <w:t xml:space="preserve">because </w:t>
      </w:r>
      <w:r w:rsidRPr="00763918">
        <w:rPr>
          <w:rStyle w:val="StyleUnderline"/>
          <w:highlight w:val="yellow"/>
        </w:rPr>
        <w:t xml:space="preserve">patent law has </w:t>
      </w:r>
      <w:r w:rsidRPr="00763918">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173A5C45" w14:textId="77777777" w:rsidR="007B63B3" w:rsidRDefault="007B63B3" w:rsidP="007B63B3">
      <w:pPr>
        <w:rPr>
          <w:rStyle w:val="StyleUnderline"/>
        </w:rPr>
      </w:pPr>
      <w:r w:rsidRPr="00586619">
        <w:rPr>
          <w:sz w:val="16"/>
        </w:rPr>
        <w:t xml:space="preserve">In sum, </w:t>
      </w:r>
      <w:r w:rsidRPr="00586619">
        <w:rPr>
          <w:rStyle w:val="StyleUnderline"/>
        </w:rPr>
        <w:t xml:space="preserve">the limitations of </w:t>
      </w:r>
      <w:r w:rsidRPr="00763918">
        <w:rPr>
          <w:rStyle w:val="StyleUnderline"/>
          <w:highlight w:val="yellow"/>
        </w:rPr>
        <w:t xml:space="preserve">patent law would </w:t>
      </w:r>
      <w:r w:rsidRPr="00763918">
        <w:rPr>
          <w:rStyle w:val="Emphasis"/>
          <w:highlight w:val="yellow"/>
        </w:rPr>
        <w:t>exclude</w:t>
      </w:r>
      <w:r w:rsidRPr="00763918">
        <w:rPr>
          <w:rStyle w:val="StyleUnderline"/>
          <w:highlight w:val="yellow"/>
        </w:rPr>
        <w:t xml:space="preserve"> many</w:t>
      </w:r>
      <w:r w:rsidRPr="00586619">
        <w:rPr>
          <w:rStyle w:val="StyleUnderline"/>
        </w:rPr>
        <w:t xml:space="preserve"> of the </w:t>
      </w:r>
      <w:r w:rsidRPr="00763918">
        <w:rPr>
          <w:rStyle w:val="Emphasis"/>
          <w:highlight w:val="yellow"/>
        </w:rPr>
        <w:t>categories</w:t>
      </w:r>
      <w:r w:rsidRPr="00763918">
        <w:rPr>
          <w:rStyle w:val="StyleUnderline"/>
          <w:highlight w:val="yellow"/>
        </w:rPr>
        <w:t xml:space="preserve"> of </w:t>
      </w:r>
      <w:r w:rsidRPr="00763918">
        <w:rPr>
          <w:rStyle w:val="Emphasis"/>
          <w:highlight w:val="yellow"/>
        </w:rPr>
        <w:t>potential plaintiffs</w:t>
      </w:r>
      <w:r w:rsidRPr="004C2D06">
        <w:rPr>
          <w:rStyle w:val="StyleUnderline"/>
        </w:rPr>
        <w:t xml:space="preserve"> suffering </w:t>
      </w:r>
      <w:r w:rsidRPr="004C2D06">
        <w:rPr>
          <w:rStyle w:val="Emphasis"/>
        </w:rPr>
        <w:t>antitrust injury</w:t>
      </w:r>
      <w:r w:rsidRPr="004C2D06">
        <w:rPr>
          <w:rStyle w:val="StyleUnderline"/>
        </w:rPr>
        <w:t xml:space="preserve"> as</w:t>
      </w:r>
      <w:r w:rsidRPr="00586619">
        <w:rPr>
          <w:rStyle w:val="StyleUnderline"/>
        </w:rPr>
        <w:t xml:space="preserve"> a </w:t>
      </w:r>
      <w:r w:rsidRPr="00292B57">
        <w:rPr>
          <w:rStyle w:val="StyleUnderline"/>
        </w:rPr>
        <w:t>result of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34F28228" w14:textId="77777777" w:rsidR="007B63B3" w:rsidRPr="00A826BF" w:rsidRDefault="007B63B3" w:rsidP="007B63B3">
      <w:pPr>
        <w:pStyle w:val="Heading4"/>
      </w:pPr>
      <w:r w:rsidRPr="00A826BF">
        <w:t xml:space="preserve">SSO interests </w:t>
      </w:r>
      <w:r w:rsidRPr="00A826BF">
        <w:rPr>
          <w:u w:val="single"/>
        </w:rPr>
        <w:t>do not align</w:t>
      </w:r>
      <w:r w:rsidRPr="00A826BF">
        <w:t xml:space="preserve"> with consumers</w:t>
      </w:r>
      <w:r>
        <w:t xml:space="preserve">. Patent law is an </w:t>
      </w:r>
      <w:r w:rsidRPr="00917A61">
        <w:rPr>
          <w:u w:val="single"/>
        </w:rPr>
        <w:t>insufficient proxy</w:t>
      </w:r>
      <w:r>
        <w:t xml:space="preserve"> for securing competition. </w:t>
      </w:r>
      <w:r w:rsidRPr="00A826BF">
        <w:t xml:space="preserve"> </w:t>
      </w:r>
    </w:p>
    <w:p w14:paraId="5678101F" w14:textId="77777777" w:rsidR="007B63B3" w:rsidRPr="0080474D" w:rsidRDefault="007B63B3" w:rsidP="007B63B3">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570F5C10" w14:textId="77777777" w:rsidR="007B63B3" w:rsidRPr="004C2D06" w:rsidRDefault="007B63B3" w:rsidP="007B63B3">
      <w:pPr>
        <w:rPr>
          <w:rStyle w:val="StyleUnderline"/>
        </w:rPr>
      </w:pPr>
      <w:r w:rsidRPr="004C2D06">
        <w:rPr>
          <w:rStyle w:val="StyleUnderline"/>
          <w:highlight w:val="yellow"/>
        </w:rPr>
        <w:t>Even assuming</w:t>
      </w:r>
      <w:r w:rsidRPr="004C2D06">
        <w:rPr>
          <w:rStyle w:val="StyleUnderline"/>
        </w:rPr>
        <w:t xml:space="preserve"> that SSO </w:t>
      </w:r>
      <w:r w:rsidRPr="004C2D06">
        <w:rPr>
          <w:rStyle w:val="StyleUnderline"/>
          <w:highlight w:val="yellow"/>
        </w:rPr>
        <w:t xml:space="preserve">members are </w:t>
      </w:r>
      <w:r w:rsidRPr="004C2D06">
        <w:rPr>
          <w:rStyle w:val="Emphasis"/>
          <w:highlight w:val="yellow"/>
        </w:rPr>
        <w:t>willing</w:t>
      </w:r>
      <w:r w:rsidRPr="004C2D06">
        <w:rPr>
          <w:sz w:val="16"/>
        </w:rPr>
        <w:t xml:space="preserve"> and able </w:t>
      </w:r>
      <w:r w:rsidRPr="004C2D06">
        <w:rPr>
          <w:rStyle w:val="StyleUnderline"/>
          <w:highlight w:val="yellow"/>
        </w:rPr>
        <w:t xml:space="preserve">to engage in </w:t>
      </w:r>
      <w:r w:rsidRPr="004C2D06">
        <w:rPr>
          <w:rStyle w:val="Emphasis"/>
          <w:highlight w:val="yellow"/>
        </w:rPr>
        <w:t>litigation</w:t>
      </w:r>
      <w:r w:rsidRPr="004C2D06">
        <w:rPr>
          <w:sz w:val="16"/>
        </w:rPr>
        <w:t xml:space="preserve"> with a firm attempting patent holdup, </w:t>
      </w:r>
      <w:r w:rsidRPr="004C2D06">
        <w:rPr>
          <w:rStyle w:val="StyleUnderline"/>
          <w:highlight w:val="yellow"/>
        </w:rPr>
        <w:t xml:space="preserve">consumer welfare takes a </w:t>
      </w:r>
      <w:r w:rsidRPr="004C2D06">
        <w:rPr>
          <w:rStyle w:val="Emphasis"/>
          <w:highlight w:val="yellow"/>
        </w:rPr>
        <w:t>backseat</w:t>
      </w:r>
      <w:r w:rsidRPr="004C2D06">
        <w:rPr>
          <w:rStyle w:val="StyleUnderline"/>
          <w:highlight w:val="yellow"/>
        </w:rPr>
        <w:t xml:space="preserve"> to</w:t>
      </w:r>
      <w:r w:rsidRPr="004C2D06">
        <w:rPr>
          <w:rStyle w:val="StyleUnderline"/>
        </w:rPr>
        <w:t xml:space="preserve"> the members' </w:t>
      </w:r>
      <w:r w:rsidRPr="004C2D06">
        <w:rPr>
          <w:rStyle w:val="Emphasis"/>
          <w:highlight w:val="yellow"/>
        </w:rPr>
        <w:t>financial considerations</w:t>
      </w:r>
      <w:r w:rsidRPr="004C2D06">
        <w:rPr>
          <w:sz w:val="16"/>
        </w:rPr>
        <w:t xml:space="preserve">.3 8 </w:t>
      </w:r>
      <w:r w:rsidRPr="004C2D06">
        <w:rPr>
          <w:rStyle w:val="StyleUnderline"/>
          <w:highlight w:val="yellow"/>
        </w:rPr>
        <w:t>Because</w:t>
      </w:r>
      <w:r w:rsidRPr="004C2D06">
        <w:rPr>
          <w:rStyle w:val="StyleUnderline"/>
        </w:rPr>
        <w:t xml:space="preserve"> the </w:t>
      </w:r>
      <w:r w:rsidRPr="004C2D06">
        <w:rPr>
          <w:rStyle w:val="StyleUnderline"/>
          <w:highlight w:val="yellow"/>
        </w:rPr>
        <w:t>incentives of</w:t>
      </w:r>
      <w:r w:rsidRPr="004C2D06">
        <w:rPr>
          <w:rStyle w:val="StyleUnderline"/>
        </w:rPr>
        <w:t xml:space="preserve"> the </w:t>
      </w:r>
      <w:r w:rsidRPr="004C2D06">
        <w:rPr>
          <w:rStyle w:val="StyleUnderline"/>
          <w:highlight w:val="yellow"/>
        </w:rPr>
        <w:t xml:space="preserve">SSO members </w:t>
      </w:r>
      <w:r w:rsidRPr="004C2D06">
        <w:rPr>
          <w:rStyle w:val="Emphasis"/>
          <w:highlight w:val="yellow"/>
        </w:rPr>
        <w:t>do not align</w:t>
      </w:r>
      <w:r w:rsidRPr="004C2D06">
        <w:rPr>
          <w:rStyle w:val="StyleUnderline"/>
          <w:highlight w:val="yellow"/>
        </w:rPr>
        <w:t xml:space="preserve"> with</w:t>
      </w:r>
      <w:r w:rsidRPr="004C2D06">
        <w:rPr>
          <w:rStyle w:val="StyleUnderline"/>
        </w:rPr>
        <w:t xml:space="preserve"> those of </w:t>
      </w:r>
      <w:r w:rsidRPr="004C2D06">
        <w:rPr>
          <w:rStyle w:val="StyleUnderline"/>
          <w:highlight w:val="yellow"/>
        </w:rPr>
        <w:t>consumers</w:t>
      </w:r>
      <w:r w:rsidRPr="004C2D06">
        <w:rPr>
          <w:sz w:val="16"/>
          <w:highlight w:val="yellow"/>
        </w:rPr>
        <w:t xml:space="preserve">, </w:t>
      </w:r>
      <w:r w:rsidRPr="004C2D06">
        <w:rPr>
          <w:rStyle w:val="StyleUnderline"/>
          <w:highlight w:val="yellow"/>
        </w:rPr>
        <w:t>enforcement</w:t>
      </w:r>
      <w:r w:rsidRPr="004C2D06">
        <w:rPr>
          <w:rStyle w:val="StyleUnderline"/>
        </w:rPr>
        <w:t xml:space="preserve"> actions </w:t>
      </w:r>
      <w:r w:rsidRPr="004C2D06">
        <w:rPr>
          <w:rStyle w:val="StyleUnderline"/>
          <w:highlight w:val="yellow"/>
        </w:rPr>
        <w:t>by firms</w:t>
      </w:r>
      <w:r w:rsidRPr="004C2D06">
        <w:rPr>
          <w:rStyle w:val="StyleUnderline"/>
        </w:rPr>
        <w:t xml:space="preserve"> in the private sector </w:t>
      </w:r>
      <w:r w:rsidRPr="004C2D06">
        <w:rPr>
          <w:rStyle w:val="Emphasis"/>
          <w:highlight w:val="yellow"/>
        </w:rPr>
        <w:t>cannot be relied on</w:t>
      </w:r>
      <w:r w:rsidRPr="004C2D06">
        <w:rPr>
          <w:rStyle w:val="StyleUnderline"/>
          <w:highlight w:val="yellow"/>
        </w:rPr>
        <w:t xml:space="preserve"> to</w:t>
      </w:r>
      <w:r w:rsidRPr="004C2D06">
        <w:rPr>
          <w:rStyle w:val="StyleUnderline"/>
        </w:rPr>
        <w:t xml:space="preserve"> </w:t>
      </w:r>
      <w:r w:rsidRPr="004C2D06">
        <w:rPr>
          <w:rStyle w:val="Emphasis"/>
        </w:rPr>
        <w:t xml:space="preserve">adequately </w:t>
      </w:r>
      <w:r w:rsidRPr="004C2D0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C2D06">
        <w:rPr>
          <w:rStyle w:val="StyleUnderline"/>
          <w:highlight w:val="yellow"/>
        </w:rPr>
        <w:t xml:space="preserve">reliance on </w:t>
      </w:r>
      <w:r w:rsidRPr="00570321">
        <w:rPr>
          <w:rStyle w:val="Emphasis"/>
        </w:rPr>
        <w:t>litigation</w:t>
      </w:r>
      <w:r w:rsidRPr="00570321">
        <w:rPr>
          <w:rStyle w:val="StyleUnderline"/>
        </w:rPr>
        <w:t xml:space="preserve"> by </w:t>
      </w:r>
      <w:r w:rsidRPr="004C2D0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C2D06">
        <w:rPr>
          <w:rStyle w:val="StyleUnderline"/>
          <w:highlight w:val="yellow"/>
        </w:rPr>
        <w:t xml:space="preserve">will not provide a </w:t>
      </w:r>
      <w:r w:rsidRPr="004C2D0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C2D06">
        <w:rPr>
          <w:rStyle w:val="StyleUnderline"/>
          <w:highlight w:val="yellow"/>
        </w:rPr>
        <w:t xml:space="preserve">these parties serve as </w:t>
      </w:r>
      <w:r w:rsidRPr="004C2D06">
        <w:rPr>
          <w:rStyle w:val="Emphasis"/>
          <w:highlight w:val="yellow"/>
        </w:rPr>
        <w:t>poor proxies</w:t>
      </w:r>
      <w:r w:rsidRPr="004C2D06">
        <w:rPr>
          <w:rStyle w:val="StyleUnderline"/>
          <w:highlight w:val="yellow"/>
        </w:rPr>
        <w:t xml:space="preserve"> for consumers.</w:t>
      </w:r>
    </w:p>
    <w:p w14:paraId="034BB3BF" w14:textId="77777777" w:rsidR="007B63B3" w:rsidRPr="004910AE" w:rsidRDefault="007B63B3" w:rsidP="007B63B3">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0A3B6960" w14:textId="77777777" w:rsidR="007B63B3" w:rsidRDefault="007B63B3" w:rsidP="007B63B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24464A31" w14:textId="77777777" w:rsidR="007B63B3" w:rsidRDefault="007B63B3" w:rsidP="007B63B3">
      <w:pPr>
        <w:rPr>
          <w:sz w:val="16"/>
        </w:rPr>
      </w:pPr>
      <w:r w:rsidRPr="00424E43">
        <w:rPr>
          <w:sz w:val="16"/>
        </w:rPr>
        <w:t xml:space="preserve">Antitrust </w:t>
      </w:r>
      <w:r w:rsidRPr="00763918">
        <w:rPr>
          <w:rStyle w:val="StyleUnderline"/>
          <w:highlight w:val="yellow"/>
        </w:rPr>
        <w:t>enforcement aimed</w:t>
      </w:r>
      <w:r w:rsidRPr="00424E43">
        <w:rPr>
          <w:rStyle w:val="StyleUnderline"/>
        </w:rPr>
        <w:t xml:space="preserve"> only </w:t>
      </w:r>
      <w:r w:rsidRPr="00763918">
        <w:rPr>
          <w:rStyle w:val="StyleUnderline"/>
          <w:highlight w:val="yellow"/>
        </w:rPr>
        <w:t xml:space="preserve">at SEP holders is </w:t>
      </w:r>
      <w:r w:rsidRPr="00763918">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763918">
        <w:rPr>
          <w:rStyle w:val="StyleUnderline"/>
          <w:highlight w:val="yellow"/>
        </w:rPr>
        <w:t xml:space="preserve">enforcement must be implemented </w:t>
      </w:r>
      <w:r w:rsidRPr="00763918">
        <w:rPr>
          <w:rStyle w:val="Emphasis"/>
          <w:highlight w:val="yellow"/>
        </w:rPr>
        <w:t>separately</w:t>
      </w:r>
      <w:r w:rsidRPr="00763918">
        <w:rPr>
          <w:rStyle w:val="StyleUnderline"/>
          <w:highlight w:val="yellow"/>
        </w:rPr>
        <w:t xml:space="preserve"> for </w:t>
      </w:r>
      <w:r w:rsidRPr="00763918">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763918">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763918">
        <w:rPr>
          <w:rStyle w:val="Emphasis"/>
          <w:highlight w:val="yellow"/>
        </w:rPr>
        <w:t>thousands</w:t>
      </w:r>
      <w:r w:rsidRPr="00763918">
        <w:rPr>
          <w:rStyle w:val="StyleUnderline"/>
          <w:highlight w:val="yellow"/>
        </w:rPr>
        <w:t xml:space="preserve"> of </w:t>
      </w:r>
      <w:r w:rsidRPr="00763918">
        <w:rPr>
          <w:rStyle w:val="Emphasis"/>
          <w:highlight w:val="yellow"/>
        </w:rPr>
        <w:t>SEP holders</w:t>
      </w:r>
      <w:r w:rsidRPr="00424E43">
        <w:rPr>
          <w:sz w:val="16"/>
        </w:rPr>
        <w:t xml:space="preserve">. Second, </w:t>
      </w:r>
      <w:r w:rsidRPr="004C2D06">
        <w:rPr>
          <w:rStyle w:val="StyleUnderline"/>
        </w:rPr>
        <w:t xml:space="preserve">some of </w:t>
      </w:r>
      <w:r w:rsidRPr="00763918">
        <w:rPr>
          <w:rStyle w:val="StyleUnderline"/>
          <w:highlight w:val="yellow"/>
        </w:rPr>
        <w:t xml:space="preserve">the </w:t>
      </w:r>
      <w:r w:rsidRPr="00763918">
        <w:rPr>
          <w:rStyle w:val="Emphasis"/>
          <w:highlight w:val="yellow"/>
        </w:rPr>
        <w:t xml:space="preserve">most common </w:t>
      </w:r>
      <w:r w:rsidRPr="00570321">
        <w:rPr>
          <w:rStyle w:val="Emphasis"/>
        </w:rPr>
        <w:t>kinds</w:t>
      </w:r>
      <w:r w:rsidRPr="00570321">
        <w:rPr>
          <w:rStyle w:val="StyleUnderline"/>
        </w:rPr>
        <w:t xml:space="preserve"> of </w:t>
      </w:r>
      <w:r w:rsidRPr="00763918">
        <w:rPr>
          <w:rStyle w:val="StyleUnderline"/>
          <w:highlight w:val="yellow"/>
        </w:rPr>
        <w:t>opportunism are</w:t>
      </w:r>
      <w:r w:rsidRPr="00424E43">
        <w:rPr>
          <w:rStyle w:val="StyleUnderline"/>
        </w:rPr>
        <w:t xml:space="preserve"> arguably </w:t>
      </w:r>
      <w:r w:rsidRPr="00763918">
        <w:rPr>
          <w:rStyle w:val="Emphasis"/>
          <w:highlight w:val="yellow"/>
        </w:rPr>
        <w:t>beyond the reach</w:t>
      </w:r>
      <w:r w:rsidRPr="00763918">
        <w:rPr>
          <w:rStyle w:val="StyleUnderline"/>
          <w:highlight w:val="yellow"/>
        </w:rPr>
        <w:t xml:space="preserve"> of</w:t>
      </w:r>
      <w:r w:rsidRPr="00424E43">
        <w:rPr>
          <w:sz w:val="16"/>
        </w:rPr>
        <w:t xml:space="preserve"> antitrust </w:t>
      </w:r>
      <w:r w:rsidRPr="00763918">
        <w:rPr>
          <w:rStyle w:val="StyleUnderline"/>
          <w:highlight w:val="yellow"/>
        </w:rPr>
        <w:t xml:space="preserve">claims </w:t>
      </w:r>
      <w:r w:rsidRPr="00570321">
        <w:rPr>
          <w:rStyle w:val="StyleUnderline"/>
        </w:rPr>
        <w:t xml:space="preserve">against </w:t>
      </w:r>
      <w:r w:rsidRPr="00763918">
        <w:rPr>
          <w:rStyle w:val="StyleUnderline"/>
          <w:highlight w:val="yellow"/>
        </w:rPr>
        <w:t>SEP holders</w:t>
      </w:r>
      <w:r w:rsidRPr="00424E43">
        <w:rPr>
          <w:sz w:val="16"/>
        </w:rPr>
        <w:t xml:space="preserve">. 61 Moreover, </w:t>
      </w:r>
      <w:r w:rsidRPr="00763918">
        <w:rPr>
          <w:rStyle w:val="StyleUnderline"/>
          <w:highlight w:val="yellow"/>
        </w:rPr>
        <w:t>enforcement</w:t>
      </w:r>
      <w:r w:rsidRPr="004C2D06">
        <w:rPr>
          <w:rStyle w:val="StyleUnderline"/>
        </w:rPr>
        <w:t xml:space="preserve"> aimed at SEP holders </w:t>
      </w:r>
      <w:r w:rsidRPr="00763918">
        <w:rPr>
          <w:rStyle w:val="StyleUnderline"/>
          <w:highlight w:val="yellow"/>
        </w:rPr>
        <w:t xml:space="preserve">is </w:t>
      </w:r>
      <w:r w:rsidRPr="00763918">
        <w:rPr>
          <w:rStyle w:val="Emphasis"/>
          <w:highlight w:val="yellow"/>
        </w:rPr>
        <w:t xml:space="preserve">not </w:t>
      </w:r>
      <w:r w:rsidRPr="00570321">
        <w:rPr>
          <w:rStyle w:val="Emphasis"/>
          <w:highlight w:val="yellow"/>
        </w:rPr>
        <w:t>directed</w:t>
      </w:r>
      <w:r w:rsidRPr="00570321">
        <w:rPr>
          <w:rStyle w:val="StyleUnderline"/>
          <w:highlight w:val="yellow"/>
        </w:rPr>
        <w:t xml:space="preserve"> at the </w:t>
      </w:r>
      <w:r w:rsidRPr="00570321">
        <w:rPr>
          <w:rStyle w:val="Emphasis"/>
          <w:highlight w:val="yellow"/>
        </w:rPr>
        <w:t>basic problem</w:t>
      </w:r>
      <w:r w:rsidRPr="00570321">
        <w:rPr>
          <w:sz w:val="16"/>
          <w:highlight w:val="yellow"/>
        </w:rPr>
        <w:t xml:space="preserve">: </w:t>
      </w:r>
      <w:r w:rsidRPr="00570321">
        <w:rPr>
          <w:rStyle w:val="StyleUnderline"/>
          <w:highlight w:val="yellow"/>
        </w:rPr>
        <w:t xml:space="preserve">the failure </w:t>
      </w:r>
      <w:r w:rsidRPr="00763918">
        <w:rPr>
          <w:rStyle w:val="StyleUnderline"/>
          <w:highlight w:val="yellow"/>
        </w:rPr>
        <w:t xml:space="preserve">of the </w:t>
      </w:r>
      <w:r w:rsidRPr="00763918">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3798FAC1" w14:textId="77777777" w:rsidR="007B63B3" w:rsidRPr="005D7E65" w:rsidRDefault="007B63B3" w:rsidP="007B63B3">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Shaprio---whereas the </w:t>
      </w:r>
      <w:r w:rsidRPr="00DB4936">
        <w:t>loss</w:t>
      </w:r>
      <w:r>
        <w:t xml:space="preserve"> of a private lawsuit </w:t>
      </w:r>
      <w:r w:rsidRPr="00DB4936">
        <w:rPr>
          <w:u w:val="single"/>
        </w:rPr>
        <w:t>wouldn’t change</w:t>
      </w:r>
      <w:r>
        <w:t xml:space="preserve"> SEP holder’s calculus.  </w:t>
      </w:r>
    </w:p>
    <w:p w14:paraId="02D89B37" w14:textId="77777777" w:rsidR="007B63B3" w:rsidRPr="005D7E65" w:rsidRDefault="007B63B3" w:rsidP="007B63B3">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4AC747B9" w14:textId="77777777" w:rsidR="007B63B3" w:rsidRPr="006C2766" w:rsidRDefault="007B63B3" w:rsidP="007B63B3">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763918">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rPr>
          <w:sz w:val="16"/>
        </w:rPr>
        <w:t xml:space="preserve">, </w:t>
      </w:r>
      <w:r w:rsidRPr="006C2766">
        <w:rPr>
          <w:rStyle w:val="Emphasis"/>
        </w:rPr>
        <w:t xml:space="preserve">they </w:t>
      </w:r>
      <w:r w:rsidRPr="00763918">
        <w:rPr>
          <w:rStyle w:val="Emphasis"/>
          <w:highlight w:val="yellow"/>
        </w:rPr>
        <w:t xml:space="preserve">do not </w:t>
      </w:r>
      <w:r w:rsidRPr="004C2D06">
        <w:rPr>
          <w:rStyle w:val="Emphasis"/>
        </w:rPr>
        <w:t xml:space="preserve">sufficiently </w:t>
      </w:r>
      <w:r w:rsidRPr="00763918">
        <w:rPr>
          <w:rStyle w:val="Emphasis"/>
          <w:highlight w:val="yellow"/>
        </w:rPr>
        <w:t>deter abusive assertion of SEPs</w:t>
      </w:r>
      <w:r w:rsidRPr="00763918">
        <w:rPr>
          <w:rStyle w:val="StyleUnderline"/>
          <w:highlight w:val="yellow"/>
        </w:rPr>
        <w:t xml:space="preserve"> in the </w:t>
      </w:r>
      <w:r w:rsidRPr="00763918">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763918">
        <w:rPr>
          <w:rStyle w:val="StyleUnderline"/>
          <w:highlight w:val="yellow"/>
        </w:rPr>
        <w:t>the opportunistic SEP-holder will</w:t>
      </w:r>
      <w:r w:rsidRPr="00763918">
        <w:rPr>
          <w:sz w:val="16"/>
          <w:highlight w:val="yellow"/>
        </w:rPr>
        <w:t xml:space="preserve">, </w:t>
      </w:r>
      <w:r w:rsidRPr="00763918">
        <w:rPr>
          <w:rStyle w:val="StyleUnderline"/>
          <w:highlight w:val="yellow"/>
        </w:rPr>
        <w:t xml:space="preserve">in </w:t>
      </w:r>
      <w:r w:rsidRPr="00763918">
        <w:rPr>
          <w:rStyle w:val="Emphasis"/>
          <w:highlight w:val="yellow"/>
        </w:rPr>
        <w:t>case it loses</w:t>
      </w:r>
      <w:r w:rsidRPr="004C2D06">
        <w:rPr>
          <w:rStyle w:val="StyleUnderline"/>
        </w:rPr>
        <w:t xml:space="preserve"> on such grounds</w:t>
      </w:r>
      <w:r w:rsidRPr="004C2D06">
        <w:rPr>
          <w:sz w:val="16"/>
        </w:rPr>
        <w:t xml:space="preserve">, </w:t>
      </w:r>
      <w:r w:rsidRPr="00763918">
        <w:rPr>
          <w:rStyle w:val="Emphasis"/>
          <w:highlight w:val="yellow"/>
        </w:rPr>
        <w:t>be left no worse than</w:t>
      </w:r>
      <w:r w:rsidRPr="00570321">
        <w:rPr>
          <w:rStyle w:val="Emphasis"/>
        </w:rPr>
        <w:t xml:space="preserve"> with </w:t>
      </w:r>
      <w:r w:rsidRPr="00763918">
        <w:rPr>
          <w:rStyle w:val="Emphasis"/>
          <w:highlight w:val="yellow"/>
        </w:rPr>
        <w:t>a licence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763918">
        <w:rPr>
          <w:rStyle w:val="StyleUnderline"/>
          <w:highlight w:val="yellow"/>
        </w:rPr>
        <w:t xml:space="preserve">victims still </w:t>
      </w:r>
      <w:r w:rsidRPr="00763918">
        <w:rPr>
          <w:rStyle w:val="Emphasis"/>
          <w:highlight w:val="yellow"/>
        </w:rPr>
        <w:t>suffer the costs</w:t>
      </w:r>
      <w:r w:rsidRPr="00763918">
        <w:rPr>
          <w:rStyle w:val="StyleUnderline"/>
          <w:highlight w:val="yellow"/>
        </w:rPr>
        <w:t xml:space="preserve"> of </w:t>
      </w:r>
      <w:r w:rsidRPr="00763918">
        <w:rPr>
          <w:rStyle w:val="Emphasis"/>
          <w:highlight w:val="yellow"/>
        </w:rPr>
        <w:t>uncertain</w:t>
      </w:r>
      <w:r w:rsidRPr="006C2766">
        <w:rPr>
          <w:rStyle w:val="Emphasis"/>
        </w:rPr>
        <w:t xml:space="preserve"> </w:t>
      </w:r>
      <w:r w:rsidRPr="00570321">
        <w:rPr>
          <w:rStyle w:val="Emphasis"/>
        </w:rPr>
        <w:t xml:space="preserve">and resource-draining </w:t>
      </w:r>
      <w:r w:rsidRPr="00763918">
        <w:rPr>
          <w:rStyle w:val="Emphasis"/>
          <w:highlight w:val="yellow"/>
        </w:rPr>
        <w:t>litigation</w:t>
      </w:r>
      <w:r w:rsidRPr="006C2766">
        <w:rPr>
          <w:rStyle w:val="StyleUnderline"/>
        </w:rPr>
        <w:t xml:space="preserve">; most importantly, </w:t>
      </w:r>
      <w:r w:rsidRPr="00763918">
        <w:rPr>
          <w:rStyle w:val="StyleUnderline"/>
          <w:highlight w:val="yellow"/>
        </w:rPr>
        <w:t xml:space="preserve">the </w:t>
      </w:r>
      <w:r w:rsidRPr="00763918">
        <w:rPr>
          <w:rStyle w:val="Emphasis"/>
          <w:highlight w:val="yellow"/>
        </w:rPr>
        <w:t>reliability</w:t>
      </w:r>
      <w:r w:rsidRPr="00763918">
        <w:rPr>
          <w:rStyle w:val="StyleUnderline"/>
          <w:highlight w:val="yellow"/>
        </w:rPr>
        <w:t xml:space="preserve"> of </w:t>
      </w:r>
      <w:r w:rsidRPr="00570321">
        <w:rPr>
          <w:rStyle w:val="StyleUnderline"/>
        </w:rPr>
        <w:t xml:space="preserve">the </w:t>
      </w:r>
      <w:r w:rsidRPr="00763918">
        <w:rPr>
          <w:rStyle w:val="Emphasis"/>
          <w:highlight w:val="yellow"/>
        </w:rPr>
        <w:t>standards-setting process</w:t>
      </w:r>
      <w:r w:rsidRPr="00763918">
        <w:rPr>
          <w:rStyle w:val="StyleUnderline"/>
          <w:highlight w:val="yellow"/>
        </w:rPr>
        <w:t xml:space="preserve"> might </w:t>
      </w:r>
      <w:r w:rsidRPr="00763918">
        <w:rPr>
          <w:rStyle w:val="Emphasis"/>
          <w:highlight w:val="yellow"/>
        </w:rPr>
        <w:t>still be at risk.</w:t>
      </w:r>
    </w:p>
    <w:p w14:paraId="5A176DA2" w14:textId="77777777" w:rsidR="007B63B3" w:rsidRDefault="007B63B3" w:rsidP="007B63B3">
      <w:pPr>
        <w:rPr>
          <w:sz w:val="16"/>
        </w:rPr>
      </w:pPr>
      <w:r w:rsidRPr="00763918">
        <w:rPr>
          <w:rStyle w:val="StyleUnderline"/>
          <w:highlight w:val="yellow"/>
        </w:rPr>
        <w:t>Antitrust enforcement</w:t>
      </w:r>
      <w:r w:rsidRPr="006C2766">
        <w:rPr>
          <w:rStyle w:val="StyleUnderline"/>
        </w:rPr>
        <w:t xml:space="preserve"> on the other hand</w:t>
      </w:r>
      <w:r w:rsidRPr="006C2766">
        <w:rPr>
          <w:sz w:val="16"/>
        </w:rPr>
        <w:t xml:space="preserve">, </w:t>
      </w:r>
      <w:r w:rsidRPr="00570321">
        <w:rPr>
          <w:rStyle w:val="StyleUnderline"/>
          <w:highlight w:val="yellow"/>
        </w:rPr>
        <w:t>in</w:t>
      </w:r>
      <w:r w:rsidRPr="00570321">
        <w:rPr>
          <w:rStyle w:val="StyleUnderline"/>
        </w:rPr>
        <w:t xml:space="preserve"> imposing</w:t>
      </w:r>
      <w:r w:rsidRPr="004C2D06">
        <w:rPr>
          <w:rStyle w:val="StyleUnderline"/>
        </w:rPr>
        <w:t xml:space="preserve"> tortfeasors </w:t>
      </w:r>
      <w:r w:rsidRPr="00763918">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763918">
        <w:rPr>
          <w:rStyle w:val="StyleUnderline"/>
          <w:highlight w:val="yellow"/>
        </w:rPr>
        <w:t xml:space="preserve">alters the </w:t>
      </w:r>
      <w:r w:rsidRPr="00763918">
        <w:rPr>
          <w:rStyle w:val="Emphasis"/>
          <w:highlight w:val="yellow"/>
        </w:rPr>
        <w:t>profit-cost calculus</w:t>
      </w:r>
      <w:r w:rsidRPr="00763918">
        <w:rPr>
          <w:rStyle w:val="StyleUnderline"/>
          <w:highlight w:val="yellow"/>
        </w:rPr>
        <w:t xml:space="preserve"> of </w:t>
      </w:r>
      <w:r w:rsidRPr="00763918">
        <w:rPr>
          <w:rStyle w:val="Emphasis"/>
          <w:highlight w:val="yellow"/>
        </w:rPr>
        <w:t>opportunistic behaviour</w:t>
      </w:r>
      <w:r w:rsidRPr="006C2766">
        <w:rPr>
          <w:rStyle w:val="StyleUnderline"/>
        </w:rPr>
        <w:t xml:space="preserve"> in the first place</w:t>
      </w:r>
      <w:r w:rsidRPr="006C2766">
        <w:rPr>
          <w:sz w:val="16"/>
        </w:rPr>
        <w:t xml:space="preserve">; </w:t>
      </w:r>
      <w:r w:rsidRPr="00763918">
        <w:rPr>
          <w:rStyle w:val="Emphasis"/>
          <w:highlight w:val="yellow"/>
        </w:rPr>
        <w:t>opportunistic assertion</w:t>
      </w:r>
      <w:r w:rsidRPr="00570321">
        <w:rPr>
          <w:rStyle w:val="StyleUnderline"/>
        </w:rPr>
        <w:t xml:space="preserve"> of SEPs will </w:t>
      </w:r>
      <w:r w:rsidRPr="00763918">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4FD5C022" w14:textId="77777777" w:rsidR="007B63B3" w:rsidRPr="00917A61" w:rsidRDefault="007B63B3" w:rsidP="007B63B3">
      <w:pPr>
        <w:pStyle w:val="Heading4"/>
        <w:rPr>
          <w:u w:val="single"/>
        </w:rPr>
      </w:pPr>
      <w:r>
        <w:t>D---</w:t>
      </w:r>
      <w:r>
        <w:rPr>
          <w:u w:val="single"/>
        </w:rPr>
        <w:t>litigation deficit</w:t>
      </w:r>
      <w:r>
        <w:t xml:space="preserve">---the counterplan limits damages from an infringement suit---that’s NOT sufficient because the threat of litigation </w:t>
      </w:r>
      <w:r w:rsidRPr="00917A61">
        <w:rPr>
          <w:u w:val="single"/>
        </w:rPr>
        <w:t>alone</w:t>
      </w:r>
      <w:r>
        <w:t xml:space="preserve"> will cause implementers to </w:t>
      </w:r>
      <w:r w:rsidRPr="00917A61">
        <w:rPr>
          <w:u w:val="single"/>
        </w:rPr>
        <w:t xml:space="preserve">cave. </w:t>
      </w:r>
    </w:p>
    <w:p w14:paraId="5638C1D9" w14:textId="77777777" w:rsidR="007B63B3" w:rsidRDefault="007B63B3" w:rsidP="007B63B3">
      <w:r w:rsidRPr="00071E2D">
        <w:rPr>
          <w:rStyle w:val="Style13ptBold"/>
        </w:rPr>
        <w:t>Rubin 17</w:t>
      </w:r>
      <w:r w:rsidRPr="00071E2D">
        <w:t>, *Jonathan Rubin, Partner, Patton Boggs, LLP, Washington, D.C; (May 2017, “PATENTS, ANTITRUST, AND RIVALRY IN STANDARD-</w:t>
      </w:r>
      <w:r w:rsidRPr="00071E2D">
        <w:br/>
        <w:t>SETTING”, https://moginrubin.com/wp-content/uploads/2017/05/RutgersRubinVol382.pdf)</w:t>
      </w:r>
    </w:p>
    <w:p w14:paraId="5A719871" w14:textId="77777777" w:rsidR="007B63B3" w:rsidRPr="004C2D06" w:rsidRDefault="007B63B3" w:rsidP="007B63B3">
      <w:pPr>
        <w:rPr>
          <w:rStyle w:val="StyleUnderline"/>
        </w:rPr>
      </w:pPr>
      <w:r w:rsidRPr="000865D4">
        <w:rPr>
          <w:sz w:val="16"/>
        </w:rPr>
        <w:t xml:space="preserve">One justification put forward for favoring ex ante RAND commitments is that they should require patent holders to “contract out of an injunction- backed property rule, and into a reasonable-royalty liability rule.”107 In other words, ex ante </w:t>
      </w:r>
      <w:r w:rsidRPr="004C2D06">
        <w:rPr>
          <w:sz w:val="16"/>
        </w:rPr>
        <w:t xml:space="preserve">RAND commitments are supposed to adequately protect standard-adopters because a patentee giving such a commitment presumably relinquishes its right to enjoin the adopters’ practice of the standard.108 </w:t>
      </w:r>
      <w:r w:rsidRPr="004C2D06">
        <w:rPr>
          <w:rStyle w:val="StyleUnderline"/>
        </w:rPr>
        <w:t>The belief</w:t>
      </w:r>
      <w:r w:rsidRPr="004C2D06">
        <w:rPr>
          <w:sz w:val="16"/>
        </w:rPr>
        <w:t xml:space="preserve"> apparently </w:t>
      </w:r>
      <w:r w:rsidRPr="004C2D06">
        <w:rPr>
          <w:rStyle w:val="StyleUnderline"/>
        </w:rPr>
        <w:t>is that an assurance that the patentee will</w:t>
      </w:r>
      <w:r w:rsidRPr="004C2D06">
        <w:rPr>
          <w:sz w:val="16"/>
        </w:rPr>
        <w:t xml:space="preserve">, at worst, </w:t>
      </w:r>
      <w:r w:rsidRPr="004C2D06">
        <w:rPr>
          <w:rStyle w:val="StyleUnderline"/>
        </w:rPr>
        <w:t xml:space="preserve">sue for a high level of royalties by </w:t>
      </w:r>
      <w:r w:rsidRPr="004C2D06">
        <w:rPr>
          <w:rStyle w:val="Emphasis"/>
        </w:rPr>
        <w:t>forswearing injunctive relief</w:t>
      </w:r>
      <w:r w:rsidRPr="004C2D06">
        <w:rPr>
          <w:sz w:val="16"/>
        </w:rPr>
        <w:t xml:space="preserve"> </w:t>
      </w:r>
      <w:r w:rsidRPr="004C2D06">
        <w:rPr>
          <w:rStyle w:val="StyleUnderline"/>
        </w:rPr>
        <w:t>is sufficient to allow standard-setters to adopt patented technology without fear of ex post hold-up.</w:t>
      </w:r>
    </w:p>
    <w:p w14:paraId="52F2157F" w14:textId="77777777" w:rsidR="007B63B3" w:rsidRPr="000865D4" w:rsidRDefault="007B63B3" w:rsidP="007B63B3">
      <w:pPr>
        <w:rPr>
          <w:sz w:val="16"/>
        </w:rPr>
      </w:pPr>
      <w:r w:rsidRPr="004C2D06">
        <w:rPr>
          <w:sz w:val="16"/>
        </w:rPr>
        <w:t xml:space="preserve">At least </w:t>
      </w:r>
      <w:r w:rsidRPr="004C2D06">
        <w:rPr>
          <w:rStyle w:val="Emphasis"/>
        </w:rPr>
        <w:t>three criticisms</w:t>
      </w:r>
      <w:r w:rsidRPr="004C2D06">
        <w:rPr>
          <w:rStyle w:val="StyleUnderline"/>
        </w:rPr>
        <w:t xml:space="preserve"> can be leveled</w:t>
      </w:r>
      <w:r w:rsidRPr="004C2D06">
        <w:rPr>
          <w:sz w:val="16"/>
        </w:rPr>
        <w:t xml:space="preserve"> against this justification for making the RAND commitment the centerpiece of an SSO’s patent policy. First, </w:t>
      </w:r>
      <w:r w:rsidRPr="004C2D06">
        <w:rPr>
          <w:rStyle w:val="StyleUnderline"/>
        </w:rPr>
        <w:t>it applies only to patents that are known</w:t>
      </w:r>
      <w:r w:rsidRPr="004C2D06">
        <w:rPr>
          <w:sz w:val="16"/>
        </w:rPr>
        <w:t xml:space="preserve"> or disclosed ex ante and </w:t>
      </w:r>
      <w:r w:rsidRPr="004C2D06">
        <w:rPr>
          <w:rStyle w:val="StyleUnderline"/>
        </w:rPr>
        <w:t xml:space="preserve">not to the more </w:t>
      </w:r>
      <w:r w:rsidRPr="004C2D06">
        <w:rPr>
          <w:rStyle w:val="Emphasis"/>
        </w:rPr>
        <w:t>fundamental problem</w:t>
      </w:r>
      <w:r w:rsidRPr="004C2D06">
        <w:rPr>
          <w:rStyle w:val="StyleUnderline"/>
        </w:rPr>
        <w:t xml:space="preserve"> in which hold-up occurs because the existence of the patent </w:t>
      </w:r>
      <w:r w:rsidRPr="004C2D06">
        <w:rPr>
          <w:rStyle w:val="Emphasis"/>
        </w:rPr>
        <w:t>remained unknown</w:t>
      </w:r>
      <w:r w:rsidRPr="004C2D06">
        <w:rPr>
          <w:sz w:val="16"/>
        </w:rPr>
        <w:t xml:space="preserve"> until after the standard had been adopted and implemented. The JEDEC policy, for example</w:t>
      </w:r>
      <w:r w:rsidRPr="000865D4">
        <w:rPr>
          <w:sz w:val="16"/>
        </w:rPr>
        <w:t>, did not prevent the hold-up that occurred in Rambus II.</w:t>
      </w:r>
    </w:p>
    <w:p w14:paraId="2C2F78F0" w14:textId="77777777" w:rsidR="007B63B3" w:rsidRPr="000865D4" w:rsidRDefault="007B63B3" w:rsidP="007B63B3">
      <w:pPr>
        <w:rPr>
          <w:sz w:val="16"/>
        </w:rPr>
      </w:pPr>
      <w:r w:rsidRPr="000865D4">
        <w:rPr>
          <w:sz w:val="16"/>
        </w:rPr>
        <w:t xml:space="preserve">Second, </w:t>
      </w:r>
      <w:r w:rsidRPr="000865D4">
        <w:rPr>
          <w:rStyle w:val="StyleUnderline"/>
        </w:rPr>
        <w:t xml:space="preserve">while a </w:t>
      </w:r>
      <w:r w:rsidRPr="004C2D06">
        <w:rPr>
          <w:rStyle w:val="StyleUnderline"/>
          <w:highlight w:val="yellow"/>
        </w:rPr>
        <w:t xml:space="preserve">waiver of </w:t>
      </w:r>
      <w:r w:rsidRPr="004C2D06">
        <w:rPr>
          <w:rStyle w:val="StyleUnderline"/>
        </w:rPr>
        <w:t>the</w:t>
      </w:r>
      <w:r w:rsidRPr="000865D4">
        <w:rPr>
          <w:rStyle w:val="StyleUnderline"/>
        </w:rPr>
        <w:t xml:space="preserve"> </w:t>
      </w:r>
      <w:r w:rsidRPr="004C2D06">
        <w:rPr>
          <w:rStyle w:val="StyleUnderline"/>
          <w:highlight w:val="yellow"/>
        </w:rPr>
        <w:t xml:space="preserve">injunctive remedy </w:t>
      </w:r>
      <w:r w:rsidRPr="004C2D06">
        <w:rPr>
          <w:rStyle w:val="StyleUnderline"/>
        </w:rPr>
        <w:t>is</w:t>
      </w:r>
      <w:r w:rsidRPr="000865D4">
        <w:rPr>
          <w:sz w:val="16"/>
        </w:rPr>
        <w:t xml:space="preserve"> certainly </w:t>
      </w:r>
      <w:r w:rsidRPr="000865D4">
        <w:rPr>
          <w:rStyle w:val="StyleUnderline"/>
        </w:rPr>
        <w:t>not meaningless</w:t>
      </w:r>
      <w:r w:rsidRPr="004C2D06">
        <w:rPr>
          <w:sz w:val="16"/>
          <w:highlight w:val="yellow"/>
        </w:rPr>
        <w:t xml:space="preserve">, </w:t>
      </w:r>
      <w:r w:rsidRPr="004C2D06">
        <w:rPr>
          <w:rStyle w:val="StyleUnderline"/>
          <w:highlight w:val="yellow"/>
        </w:rPr>
        <w:t xml:space="preserve">it is </w:t>
      </w:r>
      <w:r w:rsidRPr="004C2D06">
        <w:rPr>
          <w:rStyle w:val="Emphasis"/>
          <w:highlight w:val="yellow"/>
        </w:rPr>
        <w:t>difficult</w:t>
      </w:r>
      <w:r w:rsidRPr="004C2D06">
        <w:rPr>
          <w:rStyle w:val="StyleUnderline"/>
          <w:highlight w:val="yellow"/>
        </w:rPr>
        <w:t xml:space="preserve"> to see how it could </w:t>
      </w:r>
      <w:r w:rsidRPr="004C2D06">
        <w:rPr>
          <w:rStyle w:val="Emphasis"/>
          <w:highlight w:val="yellow"/>
        </w:rPr>
        <w:t>mean</w:t>
      </w:r>
      <w:r w:rsidRPr="000865D4">
        <w:rPr>
          <w:rStyle w:val="Emphasis"/>
        </w:rPr>
        <w:t xml:space="preserve"> so </w:t>
      </w:r>
      <w:r w:rsidRPr="004C2D06">
        <w:rPr>
          <w:rStyle w:val="Emphasis"/>
          <w:highlight w:val="yellow"/>
        </w:rPr>
        <w:t>much</w:t>
      </w:r>
      <w:r w:rsidRPr="000865D4">
        <w:rPr>
          <w:rStyle w:val="StyleUnderline"/>
        </w:rPr>
        <w:t>.</w:t>
      </w:r>
      <w:r w:rsidRPr="000865D4">
        <w:rPr>
          <w:sz w:val="16"/>
        </w:rPr>
        <w:t xml:space="preserve"> Clearly, the threat of an injunction can be disruptive and may even put an immediate stop to an alleged infringer’s commercial operations. But, </w:t>
      </w:r>
      <w:r w:rsidRPr="00763918">
        <w:rPr>
          <w:rStyle w:val="StyleUnderline"/>
          <w:highlight w:val="yellow"/>
        </w:rPr>
        <w:t xml:space="preserve">the specter of </w:t>
      </w:r>
      <w:r w:rsidRPr="00763918">
        <w:rPr>
          <w:rStyle w:val="Emphasis"/>
          <w:highlight w:val="yellow"/>
        </w:rPr>
        <w:t>lengthy</w:t>
      </w:r>
      <w:r w:rsidRPr="000865D4">
        <w:rPr>
          <w:rStyle w:val="StyleUnderline"/>
        </w:rPr>
        <w:t xml:space="preserve"> and </w:t>
      </w:r>
      <w:r w:rsidRPr="000865D4">
        <w:rPr>
          <w:rStyle w:val="Emphasis"/>
        </w:rPr>
        <w:t xml:space="preserve">costly </w:t>
      </w:r>
      <w:r w:rsidRPr="00763918">
        <w:rPr>
          <w:rStyle w:val="Emphasis"/>
          <w:highlight w:val="yellow"/>
        </w:rPr>
        <w:t>litigation</w:t>
      </w:r>
      <w:r w:rsidRPr="00763918">
        <w:rPr>
          <w:sz w:val="16"/>
          <w:highlight w:val="yellow"/>
        </w:rPr>
        <w:t xml:space="preserve">, </w:t>
      </w:r>
      <w:r w:rsidRPr="00763918">
        <w:rPr>
          <w:rStyle w:val="StyleUnderline"/>
          <w:highlight w:val="yellow"/>
        </w:rPr>
        <w:t>the outcome of which could alter the</w:t>
      </w:r>
      <w:r w:rsidRPr="000865D4">
        <w:rPr>
          <w:rStyle w:val="StyleUnderline"/>
        </w:rPr>
        <w:t xml:space="preserve"> alleged infringer’s fundamental </w:t>
      </w:r>
      <w:r w:rsidRPr="00763918">
        <w:rPr>
          <w:rStyle w:val="Emphasis"/>
          <w:highlight w:val="yellow"/>
        </w:rPr>
        <w:t>business proposition</w:t>
      </w:r>
      <w:r w:rsidRPr="00763918">
        <w:rPr>
          <w:sz w:val="16"/>
          <w:highlight w:val="yellow"/>
        </w:rPr>
        <w:t xml:space="preserve">, </w:t>
      </w:r>
      <w:r w:rsidRPr="00763918">
        <w:rPr>
          <w:rStyle w:val="StyleUnderline"/>
          <w:highlight w:val="yellow"/>
        </w:rPr>
        <w:t>is not</w:t>
      </w:r>
      <w:r w:rsidRPr="000865D4">
        <w:rPr>
          <w:rStyle w:val="StyleUnderline"/>
        </w:rPr>
        <w:t xml:space="preserve"> a </w:t>
      </w:r>
      <w:r w:rsidRPr="00763918">
        <w:rPr>
          <w:rStyle w:val="Emphasis"/>
          <w:highlight w:val="yellow"/>
        </w:rPr>
        <w:t>negligible</w:t>
      </w:r>
      <w:r w:rsidRPr="000865D4">
        <w:rPr>
          <w:rStyle w:val="Emphasis"/>
        </w:rPr>
        <w:t xml:space="preserve"> prospect</w:t>
      </w:r>
      <w:r w:rsidRPr="000865D4">
        <w:rPr>
          <w:rStyle w:val="StyleUnderline"/>
        </w:rPr>
        <w:t xml:space="preserve"> </w:t>
      </w:r>
      <w:r w:rsidRPr="004C2D06">
        <w:rPr>
          <w:rStyle w:val="StyleUnderline"/>
          <w:highlight w:val="yellow"/>
        </w:rPr>
        <w:t>for</w:t>
      </w:r>
      <w:r w:rsidRPr="000865D4">
        <w:rPr>
          <w:rStyle w:val="StyleUnderline"/>
        </w:rPr>
        <w:t xml:space="preserve"> most </w:t>
      </w:r>
      <w:r w:rsidRPr="004C2D06">
        <w:rPr>
          <w:rStyle w:val="StyleUnderline"/>
          <w:highlight w:val="yellow"/>
        </w:rPr>
        <w:t>businesses</w:t>
      </w:r>
      <w:r w:rsidRPr="000865D4">
        <w:rPr>
          <w:sz w:val="16"/>
        </w:rPr>
        <w:t>.</w:t>
      </w:r>
    </w:p>
    <w:p w14:paraId="343F53D3" w14:textId="77777777" w:rsidR="007B63B3" w:rsidRPr="000865D4" w:rsidRDefault="007B63B3" w:rsidP="007B63B3">
      <w:pPr>
        <w:rPr>
          <w:sz w:val="16"/>
        </w:rPr>
      </w:pPr>
      <w:r w:rsidRPr="000865D4">
        <w:rPr>
          <w:rStyle w:val="StyleUnderline"/>
        </w:rPr>
        <w:t>A third reason</w:t>
      </w:r>
      <w:r w:rsidRPr="000865D4">
        <w:rPr>
          <w:sz w:val="16"/>
        </w:rPr>
        <w:t xml:space="preserve"> to be troubled by reliance solely on a voluntary RAND </w:t>
      </w:r>
      <w:r w:rsidRPr="004C2D06">
        <w:rPr>
          <w:sz w:val="16"/>
        </w:rPr>
        <w:t xml:space="preserve">commitment </w:t>
      </w:r>
      <w:r w:rsidRPr="004C2D06">
        <w:rPr>
          <w:rStyle w:val="StyleUnderline"/>
        </w:rPr>
        <w:t xml:space="preserve">is that it tends to </w:t>
      </w:r>
      <w:r w:rsidRPr="004C2D06">
        <w:rPr>
          <w:rStyle w:val="Emphasis"/>
        </w:rPr>
        <w:t>suppress</w:t>
      </w:r>
      <w:r w:rsidRPr="004C2D06">
        <w:rPr>
          <w:rStyle w:val="StyleUnderline"/>
        </w:rPr>
        <w:t xml:space="preserve"> ex ante discussions or negotiations</w:t>
      </w:r>
      <w:r w:rsidRPr="004C2D06">
        <w:rPr>
          <w:sz w:val="16"/>
        </w:rPr>
        <w:t xml:space="preserve">, </w:t>
      </w:r>
      <w:r w:rsidRPr="004C2D06">
        <w:rPr>
          <w:rStyle w:val="StyleUnderline"/>
        </w:rPr>
        <w:t xml:space="preserve">particularly when coupled with a prohibition that </w:t>
      </w:r>
      <w:r w:rsidRPr="004C2D06">
        <w:rPr>
          <w:rStyle w:val="Emphasis"/>
        </w:rPr>
        <w:t>discussions</w:t>
      </w:r>
      <w:r w:rsidRPr="004C2D06">
        <w:rPr>
          <w:rStyle w:val="StyleUnderline"/>
        </w:rPr>
        <w:t xml:space="preserve"> of </w:t>
      </w:r>
      <w:r w:rsidRPr="004C2D06">
        <w:rPr>
          <w:rStyle w:val="Emphasis"/>
        </w:rPr>
        <w:t>licensing terms</w:t>
      </w:r>
      <w:r w:rsidRPr="004C2D06">
        <w:rPr>
          <w:rStyle w:val="StyleUnderline"/>
        </w:rPr>
        <w:t xml:space="preserve"> beyond their general description</w:t>
      </w:r>
      <w:r w:rsidRPr="004C2D06">
        <w:rPr>
          <w:sz w:val="16"/>
        </w:rPr>
        <w:t xml:space="preserve"> as RAND </w:t>
      </w:r>
      <w:r w:rsidRPr="004C2D06">
        <w:rPr>
          <w:rStyle w:val="StyleUnderline"/>
        </w:rPr>
        <w:t>is not suitable for discussion within the SSO</w:t>
      </w:r>
      <w:r w:rsidRPr="004C2D06">
        <w:rPr>
          <w:sz w:val="16"/>
        </w:rPr>
        <w:t>. There is some evidence that both U.S. antitrust agencies are moving toward recognition of the procompetitive</w:t>
      </w:r>
      <w:r w:rsidRPr="000865D4">
        <w:rPr>
          <w:sz w:val="16"/>
        </w:rPr>
        <w:t xml:space="preserve"> potential of ex ante discussions.109 For reasons discussed below, the expansion of ex ante negotiations is likely to be procompetitive and should not be hampered by the mistaken belief that a simple RAND commitment is sufficient.110</w:t>
      </w:r>
    </w:p>
    <w:p w14:paraId="2AE0AC29" w14:textId="77777777" w:rsidR="007B63B3" w:rsidRPr="007B63B3" w:rsidRDefault="007B63B3" w:rsidP="007B63B3"/>
    <w:p w14:paraId="57652138" w14:textId="440AB3A1" w:rsidR="007B63B3" w:rsidRDefault="007B63B3" w:rsidP="007B63B3">
      <w:pPr>
        <w:pStyle w:val="Heading2"/>
      </w:pPr>
      <w:r>
        <w:t>AT: CP---CON-CON</w:t>
      </w:r>
    </w:p>
    <w:p w14:paraId="5DB849A4" w14:textId="77777777" w:rsidR="007B63B3" w:rsidRPr="001F3668" w:rsidRDefault="007B63B3" w:rsidP="007B63B3">
      <w:pPr>
        <w:pStyle w:val="Heading3"/>
      </w:pPr>
      <w:r>
        <w:t>2AC---AT: Con-Con CP---TL</w:t>
      </w:r>
    </w:p>
    <w:p w14:paraId="14D386A9" w14:textId="77777777" w:rsidR="007B63B3" w:rsidRPr="007649AB" w:rsidRDefault="007B63B3" w:rsidP="007B63B3">
      <w:pPr>
        <w:keepNext/>
        <w:keepLines/>
        <w:spacing w:before="40" w:after="0"/>
        <w:outlineLvl w:val="3"/>
        <w:rPr>
          <w:rFonts w:eastAsiaTheme="majorEastAsia"/>
          <w:b/>
          <w:iCs/>
          <w:sz w:val="26"/>
        </w:rPr>
      </w:pPr>
      <w:r>
        <w:rPr>
          <w:rFonts w:eastAsiaTheme="majorEastAsia"/>
          <w:b/>
          <w:iCs/>
          <w:sz w:val="26"/>
        </w:rPr>
        <w:t xml:space="preserve">Doesn’t solve---courts have the say on the counterplan’s enforcement. </w:t>
      </w:r>
    </w:p>
    <w:p w14:paraId="11E1B7B8" w14:textId="77777777" w:rsidR="007B63B3" w:rsidRPr="007649AB" w:rsidRDefault="007B63B3" w:rsidP="007B63B3">
      <w:r w:rsidRPr="007649AB">
        <w:rPr>
          <w:b/>
          <w:bCs/>
          <w:sz w:val="26"/>
        </w:rPr>
        <w:t xml:space="preserve">Segal and Spaeth 02 </w:t>
      </w:r>
      <w:r w:rsidRPr="007649AB">
        <w:t>(Jeffrey A. – Professor of Political Science at SUNY Stony Brook, Harold J. – Professor Emeritus of Political Science at Michigan State University, “The Supreme Court and the Attitudinal Model Revisited,” p. 5-6)</w:t>
      </w:r>
    </w:p>
    <w:p w14:paraId="1B51DBC6" w14:textId="77777777" w:rsidR="007B63B3" w:rsidRDefault="007B63B3" w:rsidP="007B63B3">
      <w:pPr>
        <w:rPr>
          <w:rStyle w:val="StyleUnderline"/>
        </w:rPr>
      </w:pPr>
      <w:r w:rsidRPr="00D15E71">
        <w:rPr>
          <w:rStyle w:val="StyleUnderline"/>
        </w:rPr>
        <w:t>If action by Congress to undo the Court's interpretation of</w:t>
      </w:r>
      <w:r w:rsidRPr="00D15E71">
        <w:rPr>
          <w:sz w:val="16"/>
        </w:rPr>
        <w:t xml:space="preserve"> one of its </w:t>
      </w:r>
      <w:r w:rsidRPr="00D15E71">
        <w:rPr>
          <w:rStyle w:val="StyleUnderline"/>
        </w:rPr>
        <w:t>laws does not subvert judicial authority</w:t>
      </w:r>
      <w:r w:rsidRPr="00D15E71">
        <w:rPr>
          <w:sz w:val="16"/>
        </w:rPr>
        <w:t xml:space="preserve">, </w:t>
      </w:r>
      <w:r w:rsidRPr="00D15E71">
        <w:rPr>
          <w:rStyle w:val="StyleUnderline"/>
        </w:rPr>
        <w:t xml:space="preserve">a fortiori neither does the passage of a </w:t>
      </w:r>
      <w:r w:rsidRPr="00D15E71">
        <w:rPr>
          <w:rStyle w:val="Emphasis"/>
        </w:rPr>
        <w:t>constitutional amendment</w:t>
      </w:r>
      <w:r w:rsidRPr="00D15E71">
        <w:rPr>
          <w:sz w:val="16"/>
        </w:rPr>
        <w:t xml:space="preserve">,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w:t>
      </w:r>
      <w:r w:rsidRPr="00763918">
        <w:rPr>
          <w:rStyle w:val="StyleUnderline"/>
          <w:highlight w:val="yellow"/>
        </w:rPr>
        <w:t>courts themselves</w:t>
      </w:r>
      <w:r w:rsidRPr="00D15E71">
        <w:rPr>
          <w:sz w:val="16"/>
        </w:rPr>
        <w:t xml:space="preserve"> – ultimately, </w:t>
      </w:r>
      <w:r w:rsidRPr="00D15E71">
        <w:rPr>
          <w:rStyle w:val="StyleUnderline"/>
        </w:rPr>
        <w:t>the Supreme Court</w:t>
      </w:r>
      <w:r w:rsidRPr="00D15E71">
        <w:rPr>
          <w:sz w:val="16"/>
        </w:rPr>
        <w:t xml:space="preserve"> – </w:t>
      </w:r>
      <w:r w:rsidRPr="00763918">
        <w:rPr>
          <w:rStyle w:val="StyleUnderline"/>
          <w:highlight w:val="yellow"/>
        </w:rPr>
        <w:t xml:space="preserve">have the </w:t>
      </w:r>
      <w:r w:rsidRPr="00763918">
        <w:rPr>
          <w:rStyle w:val="Emphasis"/>
          <w:highlight w:val="yellow"/>
        </w:rPr>
        <w:t>last word</w:t>
      </w:r>
      <w:r w:rsidRPr="00D15E71">
        <w:rPr>
          <w:sz w:val="16"/>
        </w:rPr>
        <w:t xml:space="preserve"> </w:t>
      </w:r>
      <w:r w:rsidRPr="00763918">
        <w:rPr>
          <w:rStyle w:val="StyleUnderline"/>
          <w:highlight w:val="yellow"/>
        </w:rPr>
        <w:t>when determining the</w:t>
      </w:r>
      <w:r w:rsidRPr="00D15E71">
        <w:rPr>
          <w:rStyle w:val="StyleUnderline"/>
        </w:rPr>
        <w:t xml:space="preserve"> sanctioning </w:t>
      </w:r>
      <w:r w:rsidRPr="00763918">
        <w:rPr>
          <w:rStyle w:val="StyleUnderline"/>
          <w:highlight w:val="yellow"/>
        </w:rPr>
        <w:t xml:space="preserve">amendment's </w:t>
      </w:r>
      <w:r w:rsidRPr="00763918">
        <w:rPr>
          <w:rStyle w:val="Emphasis"/>
          <w:highlight w:val="yellow"/>
        </w:rPr>
        <w:t>meaning</w:t>
      </w:r>
      <w:r w:rsidRPr="00D15E71">
        <w:rPr>
          <w:sz w:val="16"/>
        </w:rPr>
        <w:t xml:space="preserve">. Thus, </w:t>
      </w:r>
      <w:r w:rsidRPr="00763918">
        <w:rPr>
          <w:rStyle w:val="StyleUnderline"/>
          <w:highlight w:val="yellow"/>
        </w:rPr>
        <w:t xml:space="preserve">the Court is free to construe </w:t>
      </w:r>
      <w:r w:rsidRPr="00763918">
        <w:rPr>
          <w:rStyle w:val="Emphasis"/>
          <w:highlight w:val="yellow"/>
        </w:rPr>
        <w:t>any amendment</w:t>
      </w:r>
      <w:r w:rsidRPr="00D15E71">
        <w:rPr>
          <w:sz w:val="16"/>
        </w:rPr>
        <w:t xml:space="preserve"> – whether or not it overturns one of its decisions – </w:t>
      </w:r>
      <w:r w:rsidRPr="00763918">
        <w:rPr>
          <w:rStyle w:val="StyleUnderline"/>
          <w:highlight w:val="yellow"/>
        </w:rPr>
        <w:t xml:space="preserve">as it </w:t>
      </w:r>
      <w:r w:rsidRPr="00763918">
        <w:rPr>
          <w:rStyle w:val="Emphasis"/>
          <w:highlight w:val="yellow"/>
        </w:rPr>
        <w:t>sees fit</w:t>
      </w:r>
      <w:r w:rsidRPr="00D15E71">
        <w:rPr>
          <w:sz w:val="16"/>
        </w:rPr>
        <w:t xml:space="preserve">, </w:t>
      </w:r>
      <w:r w:rsidRPr="00763918">
        <w:rPr>
          <w:rStyle w:val="StyleUnderline"/>
          <w:highlight w:val="yellow"/>
        </w:rPr>
        <w:t>even though</w:t>
      </w:r>
      <w:r w:rsidRPr="00D15E71">
        <w:rPr>
          <w:rStyle w:val="StyleUnderline"/>
        </w:rPr>
        <w:t xml:space="preserve"> its </w:t>
      </w:r>
      <w:r w:rsidRPr="00763918">
        <w:rPr>
          <w:rStyle w:val="StyleUnderline"/>
          <w:highlight w:val="yellow"/>
        </w:rPr>
        <w:t xml:space="preserve">construction </w:t>
      </w:r>
      <w:r w:rsidRPr="00763918">
        <w:rPr>
          <w:rStyle w:val="Emphasis"/>
          <w:highlight w:val="yellow"/>
        </w:rPr>
        <w:t>deviates appreciably</w:t>
      </w:r>
      <w:r w:rsidRPr="00763918">
        <w:rPr>
          <w:rStyle w:val="StyleUnderline"/>
          <w:highlight w:val="yellow"/>
        </w:rPr>
        <w:t xml:space="preserve"> from the </w:t>
      </w:r>
      <w:r w:rsidRPr="00EA5CB6">
        <w:rPr>
          <w:rStyle w:val="Emphasis"/>
        </w:rPr>
        <w:t>language</w:t>
      </w:r>
      <w:r w:rsidRPr="00EA5CB6">
        <w:rPr>
          <w:rStyle w:val="StyleUnderline"/>
        </w:rPr>
        <w:t xml:space="preserve"> or </w:t>
      </w:r>
      <w:r w:rsidRPr="00763918">
        <w:rPr>
          <w:rStyle w:val="Emphasis"/>
          <w:highlight w:val="yellow"/>
        </w:rPr>
        <w:t>purpose</w:t>
      </w:r>
      <w:r w:rsidRPr="00763918">
        <w:rPr>
          <w:rStyle w:val="StyleUnderline"/>
          <w:highlight w:val="yellow"/>
        </w:rPr>
        <w:t xml:space="preserve"> of the amendment</w:t>
      </w:r>
      <w:r w:rsidRPr="00D15E71">
        <w:rPr>
          <w:rStyle w:val="StyleUnderline"/>
        </w:rPr>
        <w:t>.</w:t>
      </w:r>
    </w:p>
    <w:p w14:paraId="2E68EACF" w14:textId="77777777" w:rsidR="007B63B3" w:rsidRDefault="007B63B3" w:rsidP="007B63B3">
      <w:pPr>
        <w:rPr>
          <w:rStyle w:val="StyleUnderline"/>
        </w:rPr>
      </w:pPr>
    </w:p>
    <w:p w14:paraId="0A04E3AA" w14:textId="77777777" w:rsidR="007B63B3" w:rsidRPr="007649AB" w:rsidRDefault="007B63B3" w:rsidP="007B63B3">
      <w:pPr>
        <w:keepNext/>
        <w:keepLines/>
        <w:spacing w:before="40" w:after="0"/>
        <w:outlineLvl w:val="3"/>
        <w:rPr>
          <w:rFonts w:eastAsiaTheme="majorEastAsia"/>
          <w:b/>
          <w:iCs/>
          <w:sz w:val="26"/>
          <w:szCs w:val="26"/>
          <w:u w:val="single"/>
        </w:rPr>
      </w:pPr>
      <w:r w:rsidRPr="007649AB">
        <w:rPr>
          <w:rFonts w:eastAsiaTheme="majorEastAsia"/>
          <w:b/>
          <w:iCs/>
          <w:sz w:val="26"/>
          <w:szCs w:val="26"/>
        </w:rPr>
        <w:t xml:space="preserve">Consensus on amendments </w:t>
      </w:r>
      <w:r w:rsidRPr="007649AB">
        <w:rPr>
          <w:rFonts w:eastAsiaTheme="majorEastAsia"/>
          <w:b/>
          <w:iCs/>
          <w:sz w:val="26"/>
          <w:szCs w:val="26"/>
          <w:u w:val="single"/>
        </w:rPr>
        <w:t>doesn’t matter</w:t>
      </w:r>
      <w:r>
        <w:rPr>
          <w:rFonts w:eastAsiaTheme="majorEastAsia"/>
          <w:b/>
          <w:iCs/>
          <w:sz w:val="26"/>
          <w:szCs w:val="26"/>
        </w:rPr>
        <w:t>---</w:t>
      </w:r>
      <w:r w:rsidRPr="007649AB">
        <w:rPr>
          <w:rFonts w:eastAsiaTheme="majorEastAsia"/>
          <w:b/>
          <w:iCs/>
          <w:sz w:val="26"/>
          <w:szCs w:val="26"/>
        </w:rPr>
        <w:t xml:space="preserve">either it’ll be </w:t>
      </w:r>
      <w:r w:rsidRPr="007649AB">
        <w:rPr>
          <w:rFonts w:eastAsiaTheme="majorEastAsia"/>
          <w:b/>
          <w:iCs/>
          <w:sz w:val="26"/>
          <w:szCs w:val="26"/>
          <w:u w:val="single"/>
        </w:rPr>
        <w:t>evaded completely</w:t>
      </w:r>
      <w:r w:rsidRPr="007649AB">
        <w:rPr>
          <w:rFonts w:eastAsiaTheme="majorEastAsia"/>
          <w:b/>
          <w:iCs/>
          <w:sz w:val="26"/>
          <w:szCs w:val="26"/>
        </w:rPr>
        <w:t xml:space="preserve"> or </w:t>
      </w:r>
      <w:r w:rsidRPr="007649AB">
        <w:rPr>
          <w:rFonts w:eastAsiaTheme="majorEastAsia"/>
          <w:b/>
          <w:iCs/>
          <w:sz w:val="26"/>
          <w:szCs w:val="26"/>
          <w:u w:val="single"/>
        </w:rPr>
        <w:t>enforcement</w:t>
      </w:r>
      <w:r w:rsidRPr="007649AB">
        <w:rPr>
          <w:rFonts w:eastAsiaTheme="majorEastAsia"/>
          <w:b/>
          <w:iCs/>
          <w:sz w:val="26"/>
          <w:szCs w:val="26"/>
        </w:rPr>
        <w:t xml:space="preserve"> is inevitable</w:t>
      </w:r>
      <w:r>
        <w:rPr>
          <w:rFonts w:eastAsiaTheme="majorEastAsia"/>
          <w:b/>
          <w:iCs/>
          <w:sz w:val="26"/>
          <w:szCs w:val="26"/>
        </w:rPr>
        <w:t>---</w:t>
      </w:r>
      <w:r w:rsidRPr="007649AB">
        <w:rPr>
          <w:rFonts w:eastAsiaTheme="majorEastAsia"/>
          <w:b/>
          <w:iCs/>
          <w:sz w:val="26"/>
          <w:szCs w:val="26"/>
          <w:u w:val="single"/>
        </w:rPr>
        <w:t>won’t set a precedent.</w:t>
      </w:r>
    </w:p>
    <w:p w14:paraId="789EA9C6" w14:textId="77777777" w:rsidR="007B63B3" w:rsidRPr="007649AB" w:rsidRDefault="007B63B3" w:rsidP="007B63B3">
      <w:r w:rsidRPr="007649AB">
        <w:rPr>
          <w:b/>
          <w:bCs/>
          <w:sz w:val="26"/>
        </w:rPr>
        <w:t>Strauss 01</w:t>
      </w:r>
      <w:r w:rsidRPr="00C92252">
        <w:t xml:space="preserve">, *Gerald Ratner Distinguished Service Professor of Law and Faculty Director, Jenner &amp; Block Supreme Court and Appellate Clinic; (David A. Strauss, "The Irrelevance of Constitutional Amendments," 114 Harvard Law Review 1457 (2001), pp.1457-1478, Available Online at </w:t>
      </w:r>
      <w:hyperlink r:id="rId63" w:history="1">
        <w:r w:rsidRPr="00C92252">
          <w:rPr>
            <w:rStyle w:val="Hyperlink"/>
          </w:rPr>
          <w:t>http://chicagounbound.uchicago.edu/cgi/viewcontent.cgi?article=2986&amp;context=journal_articles</w:t>
        </w:r>
      </w:hyperlink>
      <w:r w:rsidRPr="00C92252">
        <w:t>)</w:t>
      </w:r>
    </w:p>
    <w:p w14:paraId="79E419E5" w14:textId="77777777" w:rsidR="007B63B3" w:rsidRPr="00EA5CB6" w:rsidRDefault="007B63B3" w:rsidP="007B63B3">
      <w:pPr>
        <w:rPr>
          <w:rStyle w:val="StyleUnderline"/>
        </w:rPr>
      </w:pPr>
      <w:r w:rsidRPr="00EA5CB6">
        <w:rPr>
          <w:sz w:val="16"/>
        </w:rPr>
        <w:t xml:space="preserve">One cannot, however, just say simplistically that any set of political forces strong enough to bring about a constitutional amendment is strong enough to change society in some other way, because that is not always true. A supermajority might act, and adopt an amendment, even if society has not fundamentally changed. An amendment might represent a momentary high-water mark of popular sentiment on a question, or an effective effort by an interest group at the height of its power to secure its position." </w:t>
      </w:r>
      <w:r w:rsidRPr="00763918">
        <w:rPr>
          <w:rStyle w:val="StyleUnderline"/>
          <w:highlight w:val="yellow"/>
        </w:rPr>
        <w:t>At a later time</w:t>
      </w:r>
      <w:r w:rsidRPr="00EA5CB6">
        <w:rPr>
          <w:sz w:val="16"/>
        </w:rPr>
        <w:t xml:space="preserve">, many people, even </w:t>
      </w:r>
      <w:r w:rsidRPr="00763918">
        <w:rPr>
          <w:rStyle w:val="StyleUnderline"/>
          <w:highlight w:val="yellow"/>
        </w:rPr>
        <w:t>a majority</w:t>
      </w:r>
      <w:r w:rsidRPr="00763918">
        <w:rPr>
          <w:sz w:val="16"/>
          <w:highlight w:val="yellow"/>
        </w:rPr>
        <w:t xml:space="preserve">, </w:t>
      </w:r>
      <w:r w:rsidRPr="00763918">
        <w:rPr>
          <w:rStyle w:val="StyleUnderline"/>
          <w:highlight w:val="yellow"/>
        </w:rPr>
        <w:t>might decide</w:t>
      </w:r>
      <w:r w:rsidRPr="00EA5CB6">
        <w:rPr>
          <w:rStyle w:val="StyleUnderline"/>
        </w:rPr>
        <w:t xml:space="preserve"> that </w:t>
      </w:r>
      <w:r w:rsidRPr="00763918">
        <w:rPr>
          <w:rStyle w:val="StyleUnderline"/>
          <w:highlight w:val="yellow"/>
        </w:rPr>
        <w:t xml:space="preserve">the amendment was a </w:t>
      </w:r>
      <w:r w:rsidRPr="00763918">
        <w:rPr>
          <w:rStyle w:val="Emphasis"/>
          <w:highlight w:val="yellow"/>
        </w:rPr>
        <w:t>mistake</w:t>
      </w:r>
      <w:r w:rsidRPr="00EA5CB6">
        <w:rPr>
          <w:sz w:val="16"/>
        </w:rPr>
        <w:t xml:space="preserve"> - but there it is, entrenched in the Constitution. </w:t>
      </w:r>
      <w:r w:rsidRPr="00EA5CB6">
        <w:rPr>
          <w:rStyle w:val="StyleUnderline"/>
        </w:rPr>
        <w:t xml:space="preserve">On these occasions the </w:t>
      </w:r>
      <w:r w:rsidRPr="00763918">
        <w:rPr>
          <w:rStyle w:val="StyleUnderline"/>
          <w:highlight w:val="yellow"/>
        </w:rPr>
        <w:t>formal amendment will be</w:t>
      </w:r>
      <w:r w:rsidRPr="00EA5CB6">
        <w:rPr>
          <w:rStyle w:val="StyleUnderline"/>
        </w:rPr>
        <w:t xml:space="preserve"> </w:t>
      </w:r>
      <w:r w:rsidRPr="00EA5CB6">
        <w:rPr>
          <w:rStyle w:val="Emphasis"/>
        </w:rPr>
        <w:t xml:space="preserve">relatively </w:t>
      </w:r>
      <w:r w:rsidRPr="00763918">
        <w:rPr>
          <w:rStyle w:val="Emphasis"/>
          <w:highlight w:val="yellow"/>
        </w:rPr>
        <w:t>insignificant</w:t>
      </w:r>
      <w:r w:rsidRPr="00EA5CB6">
        <w:rPr>
          <w:sz w:val="16"/>
        </w:rPr>
        <w:t xml:space="preserve"> for a different reason. When there is no lasting social consensus behind a textual amendment, </w:t>
      </w:r>
      <w:r w:rsidRPr="00EA5CB6">
        <w:rPr>
          <w:rStyle w:val="StyleUnderline"/>
        </w:rPr>
        <w:t xml:space="preserve">the </w:t>
      </w:r>
      <w:r w:rsidRPr="00763918">
        <w:rPr>
          <w:rStyle w:val="StyleUnderline"/>
          <w:highlight w:val="yellow"/>
        </w:rPr>
        <w:t>change in the text</w:t>
      </w:r>
      <w:r w:rsidRPr="00EA5CB6">
        <w:rPr>
          <w:rStyle w:val="StyleUnderline"/>
        </w:rPr>
        <w:t xml:space="preserve"> of the Constitution </w:t>
      </w:r>
      <w:r w:rsidRPr="00763918">
        <w:rPr>
          <w:rStyle w:val="StyleUnderline"/>
          <w:highlight w:val="yellow"/>
        </w:rPr>
        <w:t xml:space="preserve">is </w:t>
      </w:r>
      <w:r w:rsidRPr="00763918">
        <w:rPr>
          <w:rStyle w:val="Emphasis"/>
          <w:highlight w:val="yellow"/>
        </w:rPr>
        <w:t>unlikely</w:t>
      </w:r>
      <w:r w:rsidRPr="00763918">
        <w:rPr>
          <w:sz w:val="16"/>
          <w:highlight w:val="yellow"/>
        </w:rPr>
        <w:t xml:space="preserve"> </w:t>
      </w:r>
      <w:r w:rsidRPr="00763918">
        <w:rPr>
          <w:rStyle w:val="StyleUnderline"/>
          <w:highlight w:val="yellow"/>
        </w:rPr>
        <w:t>to make a</w:t>
      </w:r>
      <w:r w:rsidRPr="00EA5CB6">
        <w:rPr>
          <w:rStyle w:val="StyleUnderline"/>
        </w:rPr>
        <w:t xml:space="preserve"> </w:t>
      </w:r>
      <w:r w:rsidRPr="00EA5CB6">
        <w:rPr>
          <w:rStyle w:val="Emphasis"/>
        </w:rPr>
        <w:t xml:space="preserve">lasting </w:t>
      </w:r>
      <w:r w:rsidRPr="00763918">
        <w:rPr>
          <w:rStyle w:val="Emphasis"/>
          <w:highlight w:val="yellow"/>
        </w:rPr>
        <w:t>difference</w:t>
      </w:r>
      <w:r w:rsidRPr="00EA5CB6">
        <w:rPr>
          <w:sz w:val="16"/>
        </w:rPr>
        <w:t xml:space="preserve"> - at least if it seeks to affect society in an important way - </w:t>
      </w:r>
      <w:r w:rsidRPr="00EA5CB6">
        <w:rPr>
          <w:rStyle w:val="StyleUnderline"/>
        </w:rPr>
        <w:t>unless society changes in the way</w:t>
      </w:r>
      <w:r w:rsidRPr="00EA5CB6">
        <w:rPr>
          <w:sz w:val="16"/>
        </w:rPr>
        <w:t xml:space="preserve"> that </w:t>
      </w:r>
      <w:r w:rsidRPr="00EA5CB6">
        <w:rPr>
          <w:rStyle w:val="StyleUnderline"/>
        </w:rPr>
        <w:t>the amendment envisions</w:t>
      </w:r>
      <w:r w:rsidRPr="00EA5CB6">
        <w:rPr>
          <w:sz w:val="16"/>
        </w:rPr>
        <w:t xml:space="preserve">. Until that happens, </w:t>
      </w:r>
      <w:r w:rsidRPr="00763918">
        <w:rPr>
          <w:rStyle w:val="StyleUnderline"/>
          <w:highlight w:val="yellow"/>
        </w:rPr>
        <w:t xml:space="preserve">the amendment is likely to be </w:t>
      </w:r>
      <w:r w:rsidRPr="00763918">
        <w:rPr>
          <w:rStyle w:val="Emphasis"/>
          <w:highlight w:val="yellow"/>
        </w:rPr>
        <w:t>evaded</w:t>
      </w:r>
      <w:r w:rsidRPr="00763918">
        <w:rPr>
          <w:sz w:val="16"/>
          <w:highlight w:val="yellow"/>
        </w:rPr>
        <w:t xml:space="preserve">, </w:t>
      </w:r>
      <w:r w:rsidRPr="00763918">
        <w:rPr>
          <w:rStyle w:val="StyleUnderline"/>
          <w:highlight w:val="yellow"/>
        </w:rPr>
        <w:t xml:space="preserve">or interpreted in a way that </w:t>
      </w:r>
      <w:r w:rsidRPr="00763918">
        <w:rPr>
          <w:rStyle w:val="Emphasis"/>
          <w:highlight w:val="yellow"/>
        </w:rPr>
        <w:t>blunts</w:t>
      </w:r>
      <w:r w:rsidRPr="00EA5CB6">
        <w:rPr>
          <w:rStyle w:val="StyleUnderline"/>
        </w:rPr>
        <w:t xml:space="preserve"> its </w:t>
      </w:r>
      <w:r w:rsidRPr="00763918">
        <w:rPr>
          <w:rStyle w:val="Emphasis"/>
          <w:highlight w:val="yellow"/>
        </w:rPr>
        <w:t>effectiveness</w:t>
      </w:r>
      <w:r w:rsidRPr="00EA5CB6">
        <w:rPr>
          <w:sz w:val="16"/>
        </w:rPr>
        <w:t xml:space="preserve">. This is, in a sense, the other side of the fact that a mature society has a variety of institutions, in addition to the text of the Constitution, that can affect how the society operates. Those institutions can change society without changing the Constitution;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12 It does not follow that, owing to some kind of historical necessity, formal amendments cannot ever cause important changes. Rather the point is that </w:t>
      </w:r>
      <w:r w:rsidRPr="00EA5CB6">
        <w:rPr>
          <w:rStyle w:val="StyleUnderline"/>
        </w:rPr>
        <w:t xml:space="preserve">the </w:t>
      </w:r>
      <w:r w:rsidRPr="00763918">
        <w:rPr>
          <w:rStyle w:val="StyleUnderline"/>
          <w:highlight w:val="yellow"/>
        </w:rPr>
        <w:t>formal amendment</w:t>
      </w:r>
      <w:r w:rsidRPr="00EA5CB6">
        <w:rPr>
          <w:rStyle w:val="StyleUnderline"/>
        </w:rPr>
        <w:t xml:space="preserve"> process </w:t>
      </w:r>
      <w:r w:rsidRPr="00763918">
        <w:rPr>
          <w:rStyle w:val="StyleUnderline"/>
          <w:highlight w:val="yellow"/>
        </w:rPr>
        <w:t>will be the means of</w:t>
      </w:r>
      <w:r w:rsidRPr="00EA5CB6">
        <w:rPr>
          <w:rStyle w:val="StyleUnderline"/>
        </w:rPr>
        <w:t xml:space="preserve"> </w:t>
      </w:r>
      <w:r w:rsidRPr="00EA5CB6">
        <w:rPr>
          <w:rStyle w:val="Emphasis"/>
        </w:rPr>
        <w:t xml:space="preserve">significant </w:t>
      </w:r>
      <w:r w:rsidRPr="00763918">
        <w:rPr>
          <w:rStyle w:val="Emphasis"/>
          <w:highlight w:val="yellow"/>
        </w:rPr>
        <w:t>change</w:t>
      </w:r>
      <w:r w:rsidRPr="00EA5CB6">
        <w:rPr>
          <w:sz w:val="16"/>
        </w:rPr>
        <w:t xml:space="preserve"> </w:t>
      </w:r>
      <w:r w:rsidRPr="00EA5CB6">
        <w:rPr>
          <w:rStyle w:val="StyleUnderline"/>
        </w:rPr>
        <w:t xml:space="preserve">only </w:t>
      </w:r>
      <w:r w:rsidRPr="00763918">
        <w:rPr>
          <w:rStyle w:val="StyleUnderline"/>
          <w:highlight w:val="yellow"/>
        </w:rPr>
        <w:t>in</w:t>
      </w:r>
      <w:r w:rsidRPr="00EA5CB6">
        <w:rPr>
          <w:rStyle w:val="StyleUnderline"/>
        </w:rPr>
        <w:t xml:space="preserve"> certain </w:t>
      </w:r>
      <w:r w:rsidRPr="00763918">
        <w:rPr>
          <w:rStyle w:val="Emphasis"/>
          <w:highlight w:val="yellow"/>
        </w:rPr>
        <w:t>limited circumstances</w:t>
      </w:r>
      <w:r w:rsidRPr="00EA5CB6">
        <w:rPr>
          <w:sz w:val="16"/>
        </w:rPr>
        <w:t xml:space="preserve"> </w:t>
      </w:r>
      <w:r w:rsidRPr="00EA5CB6">
        <w:rPr>
          <w:rStyle w:val="StyleUnderline"/>
        </w:rPr>
        <w:t xml:space="preserve">that hardly </w:t>
      </w:r>
      <w:r w:rsidRPr="00EA5CB6">
        <w:rPr>
          <w:rStyle w:val="Emphasis"/>
        </w:rPr>
        <w:t>ever occur</w:t>
      </w:r>
      <w:r w:rsidRPr="00EA5CB6">
        <w:rPr>
          <w:rStyle w:val="StyleUnderline"/>
        </w:rPr>
        <w:t xml:space="preserve"> in a mature society</w:t>
      </w:r>
      <w:r w:rsidRPr="00EA5CB6">
        <w:rPr>
          <w:sz w:val="16"/>
        </w:rPr>
        <w:t xml:space="preserve">. In particular, three conditions must be present for the amendment process to make a difference. First, a formal supermajoritarian amendment process is unlikely to be an important means of change unless the other usual means of change, such as legislation and judicial interpretation, are unavailable for some reason.' 3 If other means of change are available, they will probably have effected the change to a significant degree before a supermajority can be assembled to amend the Constitution. Second, a formal amendment process is likely to make a difference only when the supermajority that adopts the amendment is a temporary one that was assembled even though society had not fundamentally changed. Deep, enduring changes in society will find some way to establish themselves with or without a formal amendment - if not through legislation or changes in the composition of the courts, then through changes in private behavior. The formal amendment process will have its most significant effect when the supermajority sentiment does not persist. Finally, for an amendment to matter, it must be unusually difficult to evade. An amendment that specifies a precise rule, for example, is more likely to have an effect than one that establishes only a relatively vague norm. If its text is at all imprecise, an amendment that is adopted at the high-water mark of public sentiment will be prone to narrow construction or outright evasion once public sentiment recedes, as the Fourteenth and Fifteenth Amendments were. If all these circumstances occur together, a temporary supermajority's ability to adopt a formal amendment might bring about a permanent change that would not have occurred without the formal amendment. But this confluence of conditions is unlikely to happen very often. I suggest below one instance in which it might have happened - the Twenty-second Amendment, which limits presidents to two terms. Even that example is not entirely clear. But </w:t>
      </w:r>
      <w:r w:rsidRPr="00EA5CB6">
        <w:rPr>
          <w:rStyle w:val="StyleUnderline"/>
        </w:rPr>
        <w:t xml:space="preserve">that may be the </w:t>
      </w:r>
      <w:r w:rsidRPr="00EA5CB6">
        <w:rPr>
          <w:rStyle w:val="Emphasis"/>
        </w:rPr>
        <w:t>only occasion</w:t>
      </w:r>
      <w:r w:rsidRPr="00EA5CB6">
        <w:rPr>
          <w:sz w:val="16"/>
        </w:rPr>
        <w:t xml:space="preserve"> since the early days of the Republic when </w:t>
      </w:r>
      <w:r w:rsidRPr="00EA5CB6">
        <w:rPr>
          <w:rStyle w:val="StyleUnderline"/>
        </w:rPr>
        <w:t xml:space="preserve">the formal amendment process seems to have made a substantial difference. </w:t>
      </w:r>
    </w:p>
    <w:p w14:paraId="3EC267E5" w14:textId="77777777" w:rsidR="007B63B3" w:rsidRDefault="007B63B3" w:rsidP="007B63B3">
      <w:pPr>
        <w:rPr>
          <w:rStyle w:val="StyleUnderline"/>
        </w:rPr>
      </w:pPr>
    </w:p>
    <w:p w14:paraId="43187FDA" w14:textId="77777777" w:rsidR="007B63B3" w:rsidRPr="00D34D58" w:rsidRDefault="007B63B3" w:rsidP="007B63B3">
      <w:pPr>
        <w:pStyle w:val="Heading4"/>
        <w:rPr>
          <w:rFonts w:asciiTheme="minorHAnsi" w:hAnsiTheme="minorHAnsi" w:cstheme="minorHAnsi"/>
        </w:rPr>
      </w:pPr>
      <w:r>
        <w:rPr>
          <w:rFonts w:asciiTheme="minorHAnsi" w:hAnsiTheme="minorHAnsi" w:cstheme="minorHAnsi"/>
        </w:rPr>
        <w:t>F</w:t>
      </w:r>
      <w:r w:rsidRPr="00D34D58">
        <w:rPr>
          <w:rFonts w:asciiTheme="minorHAnsi" w:hAnsiTheme="minorHAnsi" w:cstheme="minorHAnsi"/>
        </w:rPr>
        <w:t>ar right coopts the CP</w:t>
      </w:r>
      <w:r>
        <w:rPr>
          <w:rFonts w:asciiTheme="minorHAnsi" w:hAnsiTheme="minorHAnsi" w:cstheme="minorHAnsi"/>
        </w:rPr>
        <w:t>---</w:t>
      </w:r>
      <w:r w:rsidRPr="00D34D58">
        <w:rPr>
          <w:rFonts w:asciiTheme="minorHAnsi" w:hAnsiTheme="minorHAnsi" w:cstheme="minorHAnsi"/>
        </w:rPr>
        <w:t xml:space="preserve">extinction. </w:t>
      </w:r>
    </w:p>
    <w:p w14:paraId="1DEDA8DC" w14:textId="77777777" w:rsidR="007B63B3" w:rsidRPr="00D34D58" w:rsidRDefault="007B63B3" w:rsidP="007B63B3">
      <w:pPr>
        <w:rPr>
          <w:rFonts w:asciiTheme="minorHAnsi" w:hAnsiTheme="minorHAnsi" w:cstheme="minorHAnsi"/>
        </w:rPr>
      </w:pPr>
      <w:r w:rsidRPr="00D34D58">
        <w:rPr>
          <w:rFonts w:asciiTheme="minorHAnsi" w:hAnsiTheme="minorHAnsi" w:cstheme="minorHAnsi"/>
        </w:rPr>
        <w:t>-</w:t>
      </w:r>
      <w:r>
        <w:rPr>
          <w:rFonts w:asciiTheme="minorHAnsi" w:hAnsiTheme="minorHAnsi" w:cstheme="minorHAnsi"/>
        </w:rPr>
        <w:t>-</w:t>
      </w:r>
      <w:r w:rsidRPr="00D34D58">
        <w:rPr>
          <w:rFonts w:asciiTheme="minorHAnsi" w:hAnsiTheme="minorHAnsi" w:cstheme="minorHAnsi"/>
        </w:rPr>
        <w:t xml:space="preserve">-their text fiated </w:t>
      </w:r>
      <w:r w:rsidRPr="00D34D58">
        <w:rPr>
          <w:rFonts w:asciiTheme="minorHAnsi" w:hAnsiTheme="minorHAnsi" w:cstheme="minorHAnsi"/>
          <w:u w:val="single"/>
        </w:rPr>
        <w:t>calling</w:t>
      </w:r>
      <w:r w:rsidRPr="00D34D58">
        <w:rPr>
          <w:rFonts w:asciiTheme="minorHAnsi" w:hAnsiTheme="minorHAnsi" w:cstheme="minorHAnsi"/>
        </w:rPr>
        <w:t xml:space="preserve"> a “limited” concon, and </w:t>
      </w:r>
      <w:r w:rsidRPr="00D34D58">
        <w:rPr>
          <w:rFonts w:asciiTheme="minorHAnsi" w:hAnsiTheme="minorHAnsi" w:cstheme="minorHAnsi"/>
          <w:u w:val="single"/>
        </w:rPr>
        <w:t>passing</w:t>
      </w:r>
      <w:r w:rsidRPr="00D34D58">
        <w:rPr>
          <w:rFonts w:asciiTheme="minorHAnsi" w:hAnsiTheme="minorHAnsi" w:cstheme="minorHAnsi"/>
        </w:rPr>
        <w:t xml:space="preserve"> the outcome</w:t>
      </w:r>
      <w:r>
        <w:rPr>
          <w:rFonts w:asciiTheme="minorHAnsi" w:hAnsiTheme="minorHAnsi" w:cstheme="minorHAnsi"/>
        </w:rPr>
        <w:t>---</w:t>
      </w:r>
      <w:r w:rsidRPr="00D34D58">
        <w:rPr>
          <w:rFonts w:asciiTheme="minorHAnsi" w:hAnsiTheme="minorHAnsi" w:cstheme="minorHAnsi"/>
        </w:rPr>
        <w:t xml:space="preserve">BUT </w:t>
      </w:r>
      <w:r w:rsidRPr="00D34D58">
        <w:rPr>
          <w:rFonts w:asciiTheme="minorHAnsi" w:hAnsiTheme="minorHAnsi" w:cstheme="minorHAnsi"/>
          <w:u w:val="single"/>
        </w:rPr>
        <w:t>did NOT fiat what happens in between</w:t>
      </w:r>
      <w:r w:rsidRPr="00D34D58">
        <w:rPr>
          <w:rFonts w:asciiTheme="minorHAnsi" w:hAnsiTheme="minorHAnsi" w:cstheme="minorHAnsi"/>
        </w:rPr>
        <w:t>, nor could they even if they wanted to</w:t>
      </w:r>
    </w:p>
    <w:p w14:paraId="4173D185" w14:textId="77777777" w:rsidR="007B63B3" w:rsidRPr="00D34D58" w:rsidRDefault="007B63B3" w:rsidP="007B63B3">
      <w:pPr>
        <w:rPr>
          <w:rFonts w:asciiTheme="minorHAnsi" w:hAnsiTheme="minorHAnsi" w:cstheme="minorHAnsi"/>
        </w:rPr>
      </w:pPr>
      <w:r w:rsidRPr="00D249D5">
        <w:rPr>
          <w:rStyle w:val="Style13ptBold"/>
        </w:rPr>
        <w:t>Marcetic 18</w:t>
      </w:r>
      <w:r>
        <w:rPr>
          <w:rFonts w:asciiTheme="minorHAnsi" w:hAnsiTheme="minorHAnsi" w:cstheme="minorHAnsi"/>
        </w:rPr>
        <w:t xml:space="preserve">, </w:t>
      </w:r>
      <w:r w:rsidRPr="00D34D58">
        <w:rPr>
          <w:rFonts w:asciiTheme="minorHAnsi" w:hAnsiTheme="minorHAnsi" w:cstheme="minorHAnsi"/>
        </w:rPr>
        <w:t>Staff Writer at Jacobin, holds an M.A. in History from the University of Auckland (New Zealand).</w:t>
      </w:r>
      <w:r>
        <w:rPr>
          <w:rFonts w:asciiTheme="minorHAnsi" w:hAnsiTheme="minorHAnsi" w:cstheme="minorHAnsi"/>
        </w:rPr>
        <w:t xml:space="preserve"> (</w:t>
      </w:r>
      <w:r w:rsidRPr="00D34D58">
        <w:rPr>
          <w:rFonts w:asciiTheme="minorHAnsi" w:hAnsiTheme="minorHAnsi" w:cstheme="minorHAnsi"/>
        </w:rPr>
        <w:t>Branko</w:t>
      </w:r>
      <w:r>
        <w:rPr>
          <w:rFonts w:asciiTheme="minorHAnsi" w:hAnsiTheme="minorHAnsi" w:cstheme="minorHAnsi"/>
        </w:rPr>
        <w:t>.</w:t>
      </w:r>
      <w:r w:rsidRPr="00D34D58">
        <w:rPr>
          <w:rFonts w:asciiTheme="minorHAnsi" w:hAnsiTheme="minorHAnsi" w:cstheme="minorHAnsi"/>
        </w:rPr>
        <w:t xml:space="preserve"> 11-16-18</w:t>
      </w:r>
      <w:r>
        <w:rPr>
          <w:rFonts w:asciiTheme="minorHAnsi" w:hAnsiTheme="minorHAnsi" w:cstheme="minorHAnsi"/>
        </w:rPr>
        <w:t xml:space="preserve">, </w:t>
      </w:r>
      <w:r w:rsidRPr="00D34D58">
        <w:rPr>
          <w:rFonts w:asciiTheme="minorHAnsi" w:hAnsiTheme="minorHAnsi" w:cstheme="minorHAnsi"/>
        </w:rPr>
        <w:t>Can Republicans Rewrite the Constitution?”</w:t>
      </w:r>
      <w:r>
        <w:rPr>
          <w:rFonts w:asciiTheme="minorHAnsi" w:hAnsiTheme="minorHAnsi" w:cstheme="minorHAnsi"/>
        </w:rPr>
        <w:t>,</w:t>
      </w:r>
      <w:r w:rsidRPr="00D34D58">
        <w:rPr>
          <w:rFonts w:asciiTheme="minorHAnsi" w:hAnsiTheme="minorHAnsi" w:cstheme="minorHAnsi"/>
        </w:rPr>
        <w:t xml:space="preserve"> </w:t>
      </w:r>
      <w:r w:rsidRPr="00D249D5">
        <w:rPr>
          <w:rFonts w:asciiTheme="minorHAnsi" w:hAnsiTheme="minorHAnsi" w:cstheme="minorHAnsi"/>
          <w:i/>
          <w:iCs/>
        </w:rPr>
        <w:t>Jacobin</w:t>
      </w:r>
      <w:r>
        <w:rPr>
          <w:rFonts w:asciiTheme="minorHAnsi" w:hAnsiTheme="minorHAnsi" w:cstheme="minorHAnsi"/>
        </w:rPr>
        <w:t>,</w:t>
      </w:r>
      <w:r w:rsidRPr="00D34D58">
        <w:rPr>
          <w:rFonts w:asciiTheme="minorHAnsi" w:hAnsiTheme="minorHAnsi" w:cstheme="minorHAnsi"/>
        </w:rPr>
        <w:t xml:space="preserve"> </w:t>
      </w:r>
      <w:hyperlink r:id="rId64" w:history="1">
        <w:r w:rsidRPr="00D34D58">
          <w:rPr>
            <w:rStyle w:val="Hyperlink"/>
            <w:rFonts w:asciiTheme="minorHAnsi" w:hAnsiTheme="minorHAnsi" w:cstheme="minorHAnsi"/>
          </w:rPr>
          <w:t>https://jacobinmag.com/2018/11/gop-constitutional-convention-state-legislatures-balanced-budget-amendment/</w:t>
        </w:r>
      </w:hyperlink>
      <w:r>
        <w:rPr>
          <w:rStyle w:val="Hyperlink"/>
          <w:rFonts w:asciiTheme="minorHAnsi" w:hAnsiTheme="minorHAnsi" w:cstheme="minorHAnsi"/>
        </w:rPr>
        <w:t>)</w:t>
      </w:r>
    </w:p>
    <w:p w14:paraId="1339ADBE" w14:textId="77777777" w:rsidR="007B63B3" w:rsidRPr="00EA5CB6" w:rsidRDefault="007B63B3" w:rsidP="007B63B3">
      <w:pPr>
        <w:rPr>
          <w:sz w:val="16"/>
        </w:rPr>
      </w:pPr>
      <w:r w:rsidRPr="00EA5CB6">
        <w:rPr>
          <w:rFonts w:asciiTheme="minorHAnsi" w:hAnsiTheme="minorHAnsi" w:cstheme="minorHAnsi"/>
          <w:sz w:val="16"/>
        </w:rPr>
        <w:t xml:space="preserve">In coverage of the midterms, </w:t>
      </w:r>
      <w:r w:rsidRPr="00EA5CB6">
        <w:rPr>
          <w:rStyle w:val="StyleUnderline"/>
          <w:rFonts w:asciiTheme="minorHAnsi" w:hAnsiTheme="minorHAnsi" w:cstheme="minorHAnsi"/>
        </w:rPr>
        <w:t>we’ve heard</w:t>
      </w:r>
      <w:r w:rsidRPr="00EA5CB6">
        <w:rPr>
          <w:rFonts w:asciiTheme="minorHAnsi" w:hAnsiTheme="minorHAnsi" w:cstheme="minorHAnsi"/>
          <w:sz w:val="16"/>
        </w:rPr>
        <w:t xml:space="preserve"> a lot about the House, the Senate, governorships, and even ballot measures, but </w:t>
      </w:r>
      <w:r w:rsidRPr="00EA5CB6">
        <w:rPr>
          <w:rStyle w:val="StyleUnderline"/>
          <w:rFonts w:asciiTheme="minorHAnsi" w:hAnsiTheme="minorHAnsi" w:cstheme="minorHAnsi"/>
        </w:rPr>
        <w:t>almost nothing about</w:t>
      </w:r>
      <w:r w:rsidRPr="00EA5CB6">
        <w:rPr>
          <w:rFonts w:asciiTheme="minorHAnsi" w:hAnsiTheme="minorHAnsi" w:cstheme="minorHAnsi"/>
          <w:sz w:val="16"/>
        </w:rPr>
        <w:t xml:space="preserve"> state legislatures. That may soon change, because the Democrats’ meager gains in this department will be crucial to stopping </w:t>
      </w:r>
      <w:r w:rsidRPr="00EA5CB6">
        <w:rPr>
          <w:rStyle w:val="StyleUnderline"/>
          <w:rFonts w:asciiTheme="minorHAnsi" w:hAnsiTheme="minorHAnsi" w:cstheme="minorHAnsi"/>
        </w:rPr>
        <w:t>corporate America’s next strategy to further roll back the twentieth century</w:t>
      </w:r>
      <w:r w:rsidRPr="00EA5CB6">
        <w:rPr>
          <w:rFonts w:asciiTheme="minorHAnsi" w:hAnsiTheme="minorHAnsi" w:cstheme="minorHAnsi"/>
          <w:sz w:val="16"/>
        </w:rPr>
        <w:t xml:space="preserve">. The weekend before election day, </w:t>
      </w:r>
      <w:r w:rsidRPr="00EA5CB6">
        <w:rPr>
          <w:rStyle w:val="StyleUnderline"/>
          <w:rFonts w:asciiTheme="minorHAnsi" w:hAnsiTheme="minorHAnsi" w:cstheme="minorHAnsi"/>
        </w:rPr>
        <w:t>a little-noticed article was run by the A</w:t>
      </w:r>
      <w:r w:rsidRPr="00EA5CB6">
        <w:rPr>
          <w:rFonts w:asciiTheme="minorHAnsi" w:hAnsiTheme="minorHAnsi" w:cstheme="minorHAnsi"/>
          <w:sz w:val="16"/>
        </w:rPr>
        <w:t xml:space="preserve">ssociated </w:t>
      </w:r>
      <w:r w:rsidRPr="00EA5CB6">
        <w:rPr>
          <w:rStyle w:val="StyleUnderline"/>
          <w:rFonts w:asciiTheme="minorHAnsi" w:hAnsiTheme="minorHAnsi" w:cstheme="minorHAnsi"/>
        </w:rPr>
        <w:t>P</w:t>
      </w:r>
      <w:r w:rsidRPr="00EA5CB6">
        <w:rPr>
          <w:rFonts w:asciiTheme="minorHAnsi" w:hAnsiTheme="minorHAnsi" w:cstheme="minorHAnsi"/>
          <w:sz w:val="16"/>
        </w:rPr>
        <w:t xml:space="preserve">ress, </w:t>
      </w:r>
      <w:r w:rsidRPr="00EA5CB6">
        <w:rPr>
          <w:rStyle w:val="StyleUnderline"/>
          <w:rFonts w:asciiTheme="minorHAnsi" w:hAnsiTheme="minorHAnsi" w:cstheme="minorHAnsi"/>
        </w:rPr>
        <w:t xml:space="preserve">detailing plans by right-wing groups to push for </w:t>
      </w:r>
      <w:r w:rsidRPr="00763918">
        <w:rPr>
          <w:rStyle w:val="StyleUnderline"/>
          <w:rFonts w:asciiTheme="minorHAnsi" w:hAnsiTheme="minorHAnsi" w:cstheme="minorHAnsi"/>
          <w:highlight w:val="yellow"/>
        </w:rPr>
        <w:t xml:space="preserve">a </w:t>
      </w:r>
      <w:r w:rsidRPr="00763918">
        <w:rPr>
          <w:rStyle w:val="Emphasis"/>
          <w:rFonts w:asciiTheme="minorHAnsi" w:hAnsiTheme="minorHAnsi" w:cstheme="minorHAnsi"/>
          <w:highlight w:val="yellow"/>
        </w:rPr>
        <w:t>con</w:t>
      </w:r>
      <w:r w:rsidRPr="00EA5CB6">
        <w:rPr>
          <w:rStyle w:val="StyleUnderline"/>
          <w:rFonts w:asciiTheme="minorHAnsi" w:hAnsiTheme="minorHAnsi" w:cstheme="minorHAnsi"/>
        </w:rPr>
        <w:t xml:space="preserve">stitutional </w:t>
      </w:r>
      <w:r w:rsidRPr="00763918">
        <w:rPr>
          <w:rStyle w:val="Emphasis"/>
          <w:rFonts w:asciiTheme="minorHAnsi" w:hAnsiTheme="minorHAnsi" w:cstheme="minorHAnsi"/>
          <w:highlight w:val="yellow"/>
        </w:rPr>
        <w:t>con</w:t>
      </w:r>
      <w:r w:rsidRPr="00EA5CB6">
        <w:rPr>
          <w:rStyle w:val="StyleUnderline"/>
          <w:rFonts w:asciiTheme="minorHAnsi" w:hAnsiTheme="minorHAnsi" w:cstheme="minorHAnsi"/>
        </w:rPr>
        <w:t>vention</w:t>
      </w:r>
      <w:r w:rsidRPr="00EA5CB6">
        <w:rPr>
          <w:rFonts w:asciiTheme="minorHAnsi" w:hAnsiTheme="minorHAnsi" w:cstheme="minorHAnsi"/>
          <w:sz w:val="16"/>
        </w:rPr>
        <w:t xml:space="preserve"> after the midterms to alter the United States’ founding document. This itself is nothing new: the Right has spent the past few decades pushing for just such a thing. But </w:t>
      </w:r>
      <w:r w:rsidRPr="00763918">
        <w:rPr>
          <w:rStyle w:val="StyleUnderline"/>
          <w:rFonts w:asciiTheme="minorHAnsi" w:hAnsiTheme="minorHAnsi" w:cstheme="minorHAnsi"/>
          <w:highlight w:val="yellow"/>
        </w:rPr>
        <w:t>with a</w:t>
      </w:r>
      <w:r w:rsidRPr="00EA5CB6">
        <w:rPr>
          <w:rStyle w:val="StyleUnderline"/>
          <w:rFonts w:asciiTheme="minorHAnsi" w:hAnsiTheme="minorHAnsi" w:cstheme="minorHAnsi"/>
        </w:rPr>
        <w:t xml:space="preserve"> historically </w:t>
      </w:r>
      <w:r w:rsidRPr="00763918">
        <w:rPr>
          <w:rStyle w:val="Emphasis"/>
          <w:rFonts w:asciiTheme="minorHAnsi" w:hAnsiTheme="minorHAnsi" w:cstheme="minorHAnsi"/>
          <w:highlight w:val="yellow"/>
        </w:rPr>
        <w:t>radical GOP</w:t>
      </w:r>
      <w:r w:rsidRPr="00EA5CB6">
        <w:rPr>
          <w:rStyle w:val="StyleUnderline"/>
          <w:rFonts w:asciiTheme="minorHAnsi" w:hAnsiTheme="minorHAnsi" w:cstheme="minorHAnsi"/>
        </w:rPr>
        <w:t xml:space="preserve"> in power, and with the Dem</w:t>
      </w:r>
      <w:r w:rsidRPr="00EA5CB6">
        <w:rPr>
          <w:rFonts w:asciiTheme="minorHAnsi" w:hAnsiTheme="minorHAnsi" w:cstheme="minorHAnsi"/>
          <w:sz w:val="16"/>
        </w:rPr>
        <w:t xml:space="preserve">ocratic </w:t>
      </w:r>
      <w:r w:rsidRPr="00EA5CB6">
        <w:rPr>
          <w:rStyle w:val="StyleUnderline"/>
          <w:rFonts w:asciiTheme="minorHAnsi" w:hAnsiTheme="minorHAnsi" w:cstheme="minorHAnsi"/>
        </w:rPr>
        <w:t xml:space="preserve">takeover of the House frustrating right-wing congressional legislation for the foreseeable future, the next couple of years could well see the Right go all in on </w:t>
      </w:r>
      <w:r w:rsidRPr="00763918">
        <w:rPr>
          <w:rStyle w:val="StyleUnderline"/>
          <w:rFonts w:asciiTheme="minorHAnsi" w:hAnsiTheme="minorHAnsi" w:cstheme="minorHAnsi"/>
          <w:highlight w:val="yellow"/>
        </w:rPr>
        <w:t>circumvent</w:t>
      </w:r>
      <w:r w:rsidRPr="00EA5CB6">
        <w:rPr>
          <w:rStyle w:val="StyleUnderline"/>
          <w:rFonts w:asciiTheme="minorHAnsi" w:hAnsiTheme="minorHAnsi" w:cstheme="minorHAnsi"/>
        </w:rPr>
        <w:t xml:space="preserve">ing </w:t>
      </w:r>
      <w:r w:rsidRPr="00763918">
        <w:rPr>
          <w:rStyle w:val="Emphasis"/>
          <w:rFonts w:asciiTheme="minorHAnsi" w:hAnsiTheme="minorHAnsi" w:cstheme="minorHAnsi"/>
          <w:highlight w:val="yellow"/>
        </w:rPr>
        <w:t>Congress</w:t>
      </w:r>
      <w:r w:rsidRPr="00EA5CB6">
        <w:rPr>
          <w:rStyle w:val="StyleUnderline"/>
          <w:rFonts w:asciiTheme="minorHAnsi" w:hAnsiTheme="minorHAnsi" w:cstheme="minorHAnsi"/>
        </w:rPr>
        <w:t xml:space="preserve"> entirely by simply rewriting the Constitution</w:t>
      </w:r>
      <w:r w:rsidRPr="00EA5CB6">
        <w:rPr>
          <w:rFonts w:asciiTheme="minorHAnsi" w:hAnsiTheme="minorHAnsi" w:cstheme="minorHAnsi"/>
          <w:sz w:val="16"/>
        </w:rPr>
        <w:t xml:space="preserve">. “Having a divided Congress may cause the proponents to feel even more committed to this idea,” says Michael Leachman, senior director of state fiscal research at the Center on Budget and Policy Priorities. “They might imagine that this is the only way they’re going to win the radical changes to the Constitution that they want.” There’s good news and, obviously, bad news to this. The bad news is, </w:t>
      </w:r>
      <w:r w:rsidRPr="00EA5CB6">
        <w:rPr>
          <w:rStyle w:val="StyleUnderline"/>
          <w:rFonts w:asciiTheme="minorHAnsi" w:hAnsiTheme="minorHAnsi" w:cstheme="minorHAnsi"/>
        </w:rPr>
        <w:t xml:space="preserve">this is a scary prospect that would not only be </w:t>
      </w:r>
      <w:r w:rsidRPr="00763918">
        <w:rPr>
          <w:rStyle w:val="StyleUnderline"/>
          <w:rFonts w:asciiTheme="minorHAnsi" w:hAnsiTheme="minorHAnsi" w:cstheme="minorHAnsi"/>
          <w:highlight w:val="yellow"/>
        </w:rPr>
        <w:t xml:space="preserve">a </w:t>
      </w:r>
      <w:r w:rsidRPr="00763918">
        <w:rPr>
          <w:rStyle w:val="Emphasis"/>
          <w:rFonts w:asciiTheme="minorHAnsi" w:hAnsiTheme="minorHAnsi" w:cstheme="minorHAnsi"/>
          <w:highlight w:val="yellow"/>
        </w:rPr>
        <w:t>disaster</w:t>
      </w:r>
      <w:r w:rsidRPr="00EA5CB6">
        <w:rPr>
          <w:rStyle w:val="StyleUnderline"/>
          <w:rFonts w:asciiTheme="minorHAnsi" w:hAnsiTheme="minorHAnsi" w:cstheme="minorHAnsi"/>
        </w:rPr>
        <w:t xml:space="preserve"> for any future left-wing project — a Bernie</w:t>
      </w:r>
      <w:r w:rsidRPr="00EA5CB6">
        <w:rPr>
          <w:rFonts w:asciiTheme="minorHAnsi" w:hAnsiTheme="minorHAnsi" w:cstheme="minorHAnsi"/>
          <w:sz w:val="16"/>
        </w:rPr>
        <w:t xml:space="preserve"> Sanders </w:t>
      </w:r>
      <w:r w:rsidRPr="00EA5CB6">
        <w:rPr>
          <w:rStyle w:val="StyleUnderline"/>
          <w:rFonts w:asciiTheme="minorHAnsi" w:hAnsiTheme="minorHAnsi" w:cstheme="minorHAnsi"/>
        </w:rPr>
        <w:t xml:space="preserve">presidency, for example — but would severely </w:t>
      </w:r>
      <w:r w:rsidRPr="00763918">
        <w:rPr>
          <w:rStyle w:val="StyleUnderline"/>
          <w:rFonts w:asciiTheme="minorHAnsi" w:hAnsiTheme="minorHAnsi" w:cstheme="minorHAnsi"/>
          <w:highlight w:val="yellow"/>
        </w:rPr>
        <w:t>hobble efforts to mitigate</w:t>
      </w:r>
      <w:r w:rsidRPr="00EA5CB6">
        <w:rPr>
          <w:rStyle w:val="StyleUnderline"/>
          <w:rFonts w:asciiTheme="minorHAnsi" w:hAnsiTheme="minorHAnsi" w:cstheme="minorHAnsi"/>
        </w:rPr>
        <w:t xml:space="preserve"> </w:t>
      </w:r>
      <w:r w:rsidRPr="00EA5CB6">
        <w:rPr>
          <w:rStyle w:val="Emphasis"/>
          <w:rFonts w:asciiTheme="minorHAnsi" w:hAnsiTheme="minorHAnsi" w:cstheme="minorHAnsi"/>
        </w:rPr>
        <w:t xml:space="preserve">rapidly intensifying </w:t>
      </w:r>
      <w:r w:rsidRPr="00763918">
        <w:rPr>
          <w:rStyle w:val="Emphasis"/>
          <w:rFonts w:asciiTheme="minorHAnsi" w:hAnsiTheme="minorHAnsi" w:cstheme="minorHAnsi"/>
          <w:highlight w:val="yellow"/>
        </w:rPr>
        <w:t>environmental collapse</w:t>
      </w:r>
      <w:r w:rsidRPr="00EA5CB6">
        <w:rPr>
          <w:rFonts w:asciiTheme="minorHAnsi" w:hAnsiTheme="minorHAnsi" w:cstheme="minorHAnsi"/>
          <w:sz w:val="16"/>
        </w:rPr>
        <w:t xml:space="preserve">. The good news is, it can be stopped. But first let’s back up for a second. </w:t>
      </w:r>
      <w:r w:rsidRPr="00EA5CB6">
        <w:rPr>
          <w:rStyle w:val="StyleUnderline"/>
          <w:rFonts w:asciiTheme="minorHAnsi" w:hAnsiTheme="minorHAnsi" w:cstheme="minorHAnsi"/>
        </w:rPr>
        <w:t>For the last few decades, the Right has been gradually setting the table to pass a particular constitutional amendment</w:t>
      </w:r>
      <w:r w:rsidRPr="00EA5CB6">
        <w:rPr>
          <w:rFonts w:asciiTheme="minorHAnsi" w:hAnsiTheme="minorHAnsi" w:cstheme="minorHAnsi"/>
          <w:sz w:val="16"/>
        </w:rPr>
        <w:t xml:space="preserve"> (more on the details below). The most familiar way of doing this is to get two-thirds of both houses of Congress to approve it, before convincing three-fourths of all state legislatures — or thirty-eight of them — to ratify it. Congress actually came perilously close to doing this in 1995, when the amendment in question failed by one vote in the Senate. Now, with Democrats controlling the House and a thinning GOP majority in the Senate, this is a non-starter. But there is another way to pass an amendment: have two-thirds of all states, or thirty-four of them, adopt resolutions calling for a constitutional convention on just this issue. </w:t>
      </w:r>
      <w:r w:rsidRPr="00EA5CB6">
        <w:rPr>
          <w:rStyle w:val="StyleUnderline"/>
          <w:rFonts w:asciiTheme="minorHAnsi" w:hAnsiTheme="minorHAnsi" w:cstheme="minorHAnsi"/>
        </w:rPr>
        <w:t>The proposed measure is the fabled balanced budget amendment</w:t>
      </w:r>
      <w:r w:rsidRPr="00EA5CB6">
        <w:rPr>
          <w:rFonts w:asciiTheme="minorHAnsi" w:hAnsiTheme="minorHAnsi" w:cstheme="minorHAnsi"/>
          <w:sz w:val="16"/>
        </w:rPr>
        <w:t xml:space="preserve">. While its exact mechanics differ depending on who writes the language — in some versions Congress is simply barred from raising the debt ceiling, other times a supermajority is required to do so — </w:t>
      </w:r>
      <w:r w:rsidRPr="00EA5CB6">
        <w:rPr>
          <w:rStyle w:val="StyleUnderline"/>
          <w:rFonts w:asciiTheme="minorHAnsi" w:hAnsiTheme="minorHAnsi" w:cstheme="minorHAnsi"/>
        </w:rPr>
        <w:t>the basic idea is to make it extremely hard, if not impossible, for the federal government to spend more than it takes in</w:t>
      </w:r>
      <w:r w:rsidRPr="00EA5CB6">
        <w:rPr>
          <w:rFonts w:asciiTheme="minorHAnsi" w:hAnsiTheme="minorHAnsi" w:cstheme="minorHAnsi"/>
          <w:sz w:val="16"/>
        </w:rPr>
        <w:t xml:space="preserve">. It’s not hard to see why </w:t>
      </w:r>
      <w:r w:rsidRPr="00EA5CB6">
        <w:rPr>
          <w:rStyle w:val="StyleUnderline"/>
          <w:rFonts w:asciiTheme="minorHAnsi" w:hAnsiTheme="minorHAnsi" w:cstheme="minorHAnsi"/>
        </w:rPr>
        <w:t xml:space="preserve">this measure would be disastrous. The strict spending limit would serve as a constant, ready-made pretext to slash social spending. It would debilitate any effort to forestall </w:t>
      </w:r>
      <w:r w:rsidRPr="00763918">
        <w:rPr>
          <w:rStyle w:val="Emphasis"/>
          <w:rFonts w:asciiTheme="minorHAnsi" w:hAnsiTheme="minorHAnsi" w:cstheme="minorHAnsi"/>
          <w:highlight w:val="yellow"/>
        </w:rPr>
        <w:t>catastrophic climate change</w:t>
      </w:r>
      <w:r w:rsidRPr="00EA5CB6">
        <w:rPr>
          <w:rStyle w:val="StyleUnderline"/>
          <w:rFonts w:asciiTheme="minorHAnsi" w:hAnsiTheme="minorHAnsi" w:cstheme="minorHAnsi"/>
        </w:rPr>
        <w:t xml:space="preserve">, such as through unprecedented, large-scale investment in infrastructure. And it would </w:t>
      </w:r>
      <w:r w:rsidRPr="00763918">
        <w:rPr>
          <w:rStyle w:val="StyleUnderline"/>
          <w:rFonts w:asciiTheme="minorHAnsi" w:hAnsiTheme="minorHAnsi" w:cstheme="minorHAnsi"/>
          <w:highlight w:val="yellow"/>
        </w:rPr>
        <w:t>magnify</w:t>
      </w:r>
      <w:r w:rsidRPr="00EA5CB6">
        <w:rPr>
          <w:rStyle w:val="StyleUnderline"/>
          <w:rFonts w:asciiTheme="minorHAnsi" w:hAnsiTheme="minorHAnsi" w:cstheme="minorHAnsi"/>
        </w:rPr>
        <w:t xml:space="preserve"> the impact of </w:t>
      </w:r>
      <w:r w:rsidRPr="00763918">
        <w:rPr>
          <w:rStyle w:val="Emphasis"/>
          <w:rFonts w:asciiTheme="minorHAnsi" w:hAnsiTheme="minorHAnsi" w:cstheme="minorHAnsi"/>
          <w:highlight w:val="yellow"/>
        </w:rPr>
        <w:t>economic crises</w:t>
      </w:r>
      <w:r w:rsidRPr="00EA5CB6">
        <w:rPr>
          <w:rStyle w:val="StyleUnderline"/>
          <w:rFonts w:asciiTheme="minorHAnsi" w:hAnsiTheme="minorHAnsi" w:cstheme="minorHAnsi"/>
        </w:rPr>
        <w:t xml:space="preserve"> by taking away the government’s ability to stabilize the economy through spending</w:t>
      </w:r>
      <w:r w:rsidRPr="00EA5CB6">
        <w:rPr>
          <w:rFonts w:asciiTheme="minorHAnsi" w:hAnsiTheme="minorHAnsi" w:cstheme="minorHAnsi"/>
          <w:sz w:val="16"/>
        </w:rPr>
        <w:t xml:space="preserve">. According to a couple of different estimates, </w:t>
      </w:r>
      <w:r w:rsidRPr="00EA5CB6">
        <w:rPr>
          <w:sz w:val="16"/>
        </w:rPr>
        <w:t>balancing the budget in the face of the Great Recession would have sent GDP plunging by 22 percentage points and doubled the unemployment rate to 18 percent. But wait, you say. Couldn’t a future Democratic president use this to jack up taxes on the rich? The answer is, not if the Right crams through any other constitutional amendments, such as an abolition of the federal income tax or a ceiling on federal spending, making brutal spending cuts the only avenue for meeting this legal standard. The Koch-funded American Legislative Exchange Council, one of the right-wing groups most aggressively engaged in this fight, included wording that would open the door to such limits in its model legislation</w:t>
      </w:r>
      <w:r w:rsidRPr="00EA5CB6">
        <w:rPr>
          <w:rFonts w:asciiTheme="minorHAnsi" w:hAnsiTheme="minorHAnsi" w:cstheme="minorHAnsi"/>
          <w:sz w:val="16"/>
        </w:rPr>
        <w:t xml:space="preserve"> in 2016. And that brings us to the other terrifying thing about </w:t>
      </w:r>
      <w:r w:rsidRPr="00EA5CB6">
        <w:rPr>
          <w:rStyle w:val="StyleUnderline"/>
          <w:rFonts w:asciiTheme="minorHAnsi" w:hAnsiTheme="minorHAnsi" w:cstheme="minorHAnsi"/>
        </w:rPr>
        <w:t>an Article V convention</w:t>
      </w:r>
      <w:r w:rsidRPr="00EA5CB6">
        <w:rPr>
          <w:rFonts w:asciiTheme="minorHAnsi" w:hAnsiTheme="minorHAnsi" w:cstheme="minorHAnsi"/>
          <w:sz w:val="16"/>
        </w:rPr>
        <w:t xml:space="preserve">, so-named after the constitutional provision that governs it: there’s a good chance it </w:t>
      </w:r>
      <w:r w:rsidRPr="00763918">
        <w:rPr>
          <w:rStyle w:val="StyleUnderline"/>
          <w:rFonts w:asciiTheme="minorHAnsi" w:hAnsiTheme="minorHAnsi" w:cstheme="minorHAnsi"/>
          <w:highlight w:val="yellow"/>
        </w:rPr>
        <w:t xml:space="preserve">could see </w:t>
      </w:r>
      <w:r w:rsidRPr="00763918">
        <w:rPr>
          <w:rStyle w:val="Emphasis"/>
          <w:rFonts w:asciiTheme="minorHAnsi" w:hAnsiTheme="minorHAnsi" w:cstheme="minorHAnsi"/>
          <w:highlight w:val="yellow"/>
        </w:rPr>
        <w:t>the entire Constitution</w:t>
      </w:r>
      <w:r w:rsidRPr="00763918">
        <w:rPr>
          <w:rStyle w:val="StyleUnderline"/>
          <w:rFonts w:asciiTheme="minorHAnsi" w:hAnsiTheme="minorHAnsi" w:cstheme="minorHAnsi"/>
          <w:highlight w:val="yellow"/>
        </w:rPr>
        <w:t xml:space="preserve"> rewritten amid an </w:t>
      </w:r>
      <w:r w:rsidRPr="00763918">
        <w:rPr>
          <w:rStyle w:val="Emphasis"/>
          <w:rFonts w:asciiTheme="minorHAnsi" w:hAnsiTheme="minorHAnsi" w:cstheme="minorHAnsi"/>
          <w:highlight w:val="yellow"/>
        </w:rPr>
        <w:t>orgy of corporate</w:t>
      </w:r>
      <w:r w:rsidRPr="00EA5CB6">
        <w:rPr>
          <w:rStyle w:val="StyleUnderline"/>
          <w:rFonts w:asciiTheme="minorHAnsi" w:hAnsiTheme="minorHAnsi" w:cstheme="minorHAnsi"/>
        </w:rPr>
        <w:t xml:space="preserve"> spending and </w:t>
      </w:r>
      <w:r w:rsidRPr="00763918">
        <w:rPr>
          <w:rStyle w:val="Emphasis"/>
          <w:rFonts w:asciiTheme="minorHAnsi" w:hAnsiTheme="minorHAnsi" w:cstheme="minorHAnsi"/>
          <w:highlight w:val="yellow"/>
        </w:rPr>
        <w:t>lobbying</w:t>
      </w:r>
      <w:r w:rsidRPr="00EA5CB6">
        <w:rPr>
          <w:rFonts w:asciiTheme="minorHAnsi" w:hAnsiTheme="minorHAnsi" w:cstheme="minorHAnsi"/>
          <w:sz w:val="16"/>
        </w:rPr>
        <w:t xml:space="preserve">. </w:t>
      </w:r>
      <w:r w:rsidRPr="00EA5CB6">
        <w:rPr>
          <w:rStyle w:val="StyleUnderline"/>
          <w:rFonts w:asciiTheme="minorHAnsi" w:hAnsiTheme="minorHAnsi" w:cstheme="minorHAnsi"/>
        </w:rPr>
        <w:t>This might sound like an exaggeration, but consider that the last time a constitutional convention met was in 1787. Originally called to simply amend the Articles of Confederation that then served as the country’s supreme legal document, the convention decided to rewrite the whole thing instead</w:t>
      </w:r>
      <w:r w:rsidRPr="00EA5CB6">
        <w:rPr>
          <w:rFonts w:asciiTheme="minorHAnsi" w:hAnsiTheme="minorHAnsi" w:cstheme="minorHAnsi"/>
          <w:sz w:val="16"/>
        </w:rPr>
        <w:t xml:space="preserve">. Far from “the greatest document ever written,” the 1787 constitution — “the Constitution” — was the product of mess of bickering, wheeling and dealing, and bitter compromise that initially barely passed, and some of whose authors doubted would survive more than a couple of decades. Now </w:t>
      </w:r>
      <w:r w:rsidRPr="00EA5CB6">
        <w:rPr>
          <w:sz w:val="16"/>
        </w:rPr>
        <w:t xml:space="preserve">imagine that already chaotic, rancorous process re-done, except with an army of lobbyists with bottomless wallets deployed to put their clients’ stamp on the process. Imagine every form of legalized bribery dangled in front of hapless delegates to ensure they vote in line with corporate America, from generous campaign donations to the prospect of cushy, well-paid corporate jobs just through the revolving door. “Ethics and campaign finance rules don’t apply to these delegates,” says Jay Riestenberg, who manages Common Cause’s campaign work on this issue. “I think Article V will work similar to ALEC — corporations and legislatures sitting around the table as equals.” “This would be the mother of all opportunities for powerful interests to change the country’s Constitution,” says Leachman. In such an environment, there’s no telling how many items on the Right’s long-term wishlist would be stuffed into a new founding document. One additional possibility mentioned in the AP report is a repeal of direct election of senators by voters, rather than selection by state legislatures, another anti-democratic bulwark against the GOP’s gradually fading electoral fortunes. </w:t>
      </w:r>
      <w:r w:rsidRPr="00EA5CB6">
        <w:rPr>
          <w:rStyle w:val="StyleUnderline"/>
          <w:rFonts w:asciiTheme="minorHAnsi" w:hAnsiTheme="minorHAnsi" w:cstheme="minorHAnsi"/>
        </w:rPr>
        <w:t xml:space="preserve">There’s also no telling how the </w:t>
      </w:r>
      <w:r w:rsidRPr="00EA5CB6">
        <w:rPr>
          <w:rStyle w:val="Emphasis"/>
          <w:rFonts w:asciiTheme="minorHAnsi" w:hAnsiTheme="minorHAnsi" w:cstheme="minorHAnsi"/>
        </w:rPr>
        <w:t>rules</w:t>
      </w:r>
      <w:r w:rsidRPr="00EA5CB6">
        <w:rPr>
          <w:rStyle w:val="StyleUnderline"/>
          <w:rFonts w:asciiTheme="minorHAnsi" w:hAnsiTheme="minorHAnsi" w:cstheme="minorHAnsi"/>
        </w:rPr>
        <w:t xml:space="preserve"> might be </w:t>
      </w:r>
      <w:r w:rsidRPr="00EA5CB6">
        <w:rPr>
          <w:rStyle w:val="Emphasis"/>
          <w:rFonts w:asciiTheme="minorHAnsi" w:hAnsiTheme="minorHAnsi" w:cstheme="minorHAnsi"/>
        </w:rPr>
        <w:t>tilted to ensure the Right’s agenda passes</w:t>
      </w:r>
      <w:r w:rsidRPr="00EA5CB6">
        <w:rPr>
          <w:rStyle w:val="StyleUnderline"/>
          <w:rFonts w:asciiTheme="minorHAnsi" w:hAnsiTheme="minorHAnsi" w:cstheme="minorHAnsi"/>
        </w:rPr>
        <w:t xml:space="preserve">. </w:t>
      </w:r>
      <w:r w:rsidRPr="00763918">
        <w:rPr>
          <w:rStyle w:val="Emphasis"/>
          <w:rFonts w:asciiTheme="minorHAnsi" w:hAnsiTheme="minorHAnsi" w:cstheme="minorHAnsi"/>
          <w:highlight w:val="yellow"/>
        </w:rPr>
        <w:t>Republican dominance of</w:t>
      </w:r>
      <w:r w:rsidRPr="00EA5CB6">
        <w:rPr>
          <w:rStyle w:val="Emphasis"/>
          <w:rFonts w:asciiTheme="minorHAnsi" w:hAnsiTheme="minorHAnsi" w:cstheme="minorHAnsi"/>
        </w:rPr>
        <w:t xml:space="preserve"> the </w:t>
      </w:r>
      <w:r w:rsidRPr="00763918">
        <w:rPr>
          <w:rStyle w:val="Emphasis"/>
          <w:rFonts w:asciiTheme="minorHAnsi" w:hAnsiTheme="minorHAnsi" w:cstheme="minorHAnsi"/>
          <w:highlight w:val="yellow"/>
        </w:rPr>
        <w:t>states guarantees</w:t>
      </w:r>
      <w:r w:rsidRPr="00EA5CB6">
        <w:rPr>
          <w:rStyle w:val="StyleUnderline"/>
          <w:rFonts w:asciiTheme="minorHAnsi" w:hAnsiTheme="minorHAnsi" w:cstheme="minorHAnsi"/>
        </w:rPr>
        <w:t xml:space="preserve"> the party would choose most of the delegates, and there’s </w:t>
      </w:r>
      <w:r w:rsidRPr="00763918">
        <w:rPr>
          <w:rStyle w:val="Emphasis"/>
          <w:rFonts w:asciiTheme="minorHAnsi" w:hAnsiTheme="minorHAnsi" w:cstheme="minorHAnsi"/>
          <w:highlight w:val="yellow"/>
        </w:rPr>
        <w:t>no legal guidance</w:t>
      </w:r>
      <w:r w:rsidRPr="00EA5CB6">
        <w:rPr>
          <w:rStyle w:val="StyleUnderline"/>
          <w:rFonts w:asciiTheme="minorHAnsi" w:hAnsiTheme="minorHAnsi" w:cstheme="minorHAnsi"/>
        </w:rPr>
        <w:t xml:space="preserve"> as to how such a convention is supposed to work, from drafting all the way to voting. The ratification process could even be radically changed</w:t>
      </w:r>
      <w:r w:rsidRPr="00EA5CB6">
        <w:rPr>
          <w:rFonts w:asciiTheme="minorHAnsi" w:hAnsiTheme="minorHAnsi" w:cstheme="minorHAnsi"/>
          <w:sz w:val="16"/>
        </w:rPr>
        <w:t xml:space="preserve">, as in 1787, when the convention straight up ignored the existing process and decided to make ratification substantially easier. But </w:t>
      </w:r>
      <w:r w:rsidRPr="00763918">
        <w:rPr>
          <w:rStyle w:val="Emphasis"/>
          <w:rFonts w:asciiTheme="minorHAnsi" w:hAnsiTheme="minorHAnsi" w:cstheme="minorHAnsi"/>
          <w:highlight w:val="yellow"/>
        </w:rPr>
        <w:t>the sky would</w:t>
      </w:r>
      <w:r w:rsidRPr="00EA5CB6">
        <w:rPr>
          <w:rStyle w:val="Emphasis"/>
          <w:rFonts w:asciiTheme="minorHAnsi" w:hAnsiTheme="minorHAnsi" w:cstheme="minorHAnsi"/>
        </w:rPr>
        <w:t xml:space="preserve"> really </w:t>
      </w:r>
      <w:r w:rsidRPr="00763918">
        <w:rPr>
          <w:rStyle w:val="Emphasis"/>
          <w:rFonts w:asciiTheme="minorHAnsi" w:hAnsiTheme="minorHAnsi" w:cstheme="minorHAnsi"/>
          <w:highlight w:val="yellow"/>
        </w:rPr>
        <w:t>be the limit</w:t>
      </w:r>
      <w:r w:rsidRPr="00EA5CB6">
        <w:rPr>
          <w:rStyle w:val="StyleUnderline"/>
          <w:rFonts w:asciiTheme="minorHAnsi" w:hAnsiTheme="minorHAnsi" w:cstheme="minorHAnsi"/>
        </w:rPr>
        <w:t xml:space="preserve">. </w:t>
      </w:r>
      <w:r w:rsidRPr="00EA5CB6">
        <w:rPr>
          <w:sz w:val="16"/>
        </w:rPr>
        <w:t>When 137 state legislators got together in 2016 to simulate such a convention, some of the drafted amendments required a congressional supermajority to raise taxes, empowered three-fifths of states to nullify federal laws, let congress override regulations, and limited the commerce clause of the constitution, which has been used to authorize everything from Obamacare to the Civil Rights Act. And it’s easy to imagine even more radical amendments being made: a constitutional ban on abortion, for instance, or all manner of language limiting government power at a time when large corporations, some industries in particular, are increasingly spooked about their future bottom lines.</w:t>
      </w:r>
    </w:p>
    <w:p w14:paraId="20D646C1" w14:textId="77777777" w:rsidR="007B63B3" w:rsidRPr="007B63B3" w:rsidRDefault="007B63B3" w:rsidP="007B63B3"/>
    <w:p w14:paraId="67C1C66E" w14:textId="076ACFDB" w:rsidR="00A217B5" w:rsidRDefault="00A217B5" w:rsidP="00A217B5">
      <w:pPr>
        <w:pStyle w:val="Heading2"/>
      </w:pPr>
      <w:r>
        <w:t>AT: CP---STATE ANTITRUST</w:t>
      </w:r>
    </w:p>
    <w:p w14:paraId="30709110" w14:textId="77777777" w:rsidR="00A217B5" w:rsidRDefault="00A217B5" w:rsidP="00A217B5">
      <w:pPr>
        <w:pStyle w:val="Heading3"/>
      </w:pPr>
      <w:r>
        <w:t xml:space="preserve">2AC---Preemption </w:t>
      </w:r>
    </w:p>
    <w:p w14:paraId="6979CE61" w14:textId="77777777" w:rsidR="00A217B5" w:rsidRPr="007E6A2F" w:rsidRDefault="00A217B5" w:rsidP="00A217B5">
      <w:pPr>
        <w:pStyle w:val="Heading4"/>
      </w:pPr>
      <w:r>
        <w:t xml:space="preserve">The Ninth Circuit imposed court-order limitations on antitrust law to </w:t>
      </w:r>
      <w:r w:rsidRPr="002A1A1E">
        <w:rPr>
          <w:u w:val="single"/>
        </w:rPr>
        <w:t>preserve its balance</w:t>
      </w:r>
      <w:r>
        <w:t xml:space="preserve"> with patent law.  </w:t>
      </w:r>
    </w:p>
    <w:p w14:paraId="00EF4897" w14:textId="77777777" w:rsidR="00A217B5" w:rsidRPr="007E6A2F" w:rsidRDefault="00A217B5" w:rsidP="00A217B5">
      <w:r w:rsidRPr="007E6A2F">
        <w:rPr>
          <w:rStyle w:val="Style13ptBold"/>
        </w:rPr>
        <w:t>Martino et al. 20</w:t>
      </w:r>
      <w:r w:rsidRPr="007E6A2F">
        <w:t>, *</w:t>
      </w:r>
      <w:hyperlink r:id="rId65" w:history="1">
        <w:r w:rsidRPr="007E6A2F">
          <w:rPr>
            <w:rStyle w:val="Hyperlink"/>
          </w:rPr>
          <w:t>Matthew M. Martino</w:t>
        </w:r>
      </w:hyperlink>
      <w:r w:rsidRPr="007E6A2F">
        <w:t> </w:t>
      </w:r>
      <w:hyperlink r:id="rId66" w:history="1">
        <w:r w:rsidRPr="007E6A2F">
          <w:rPr>
            <w:rStyle w:val="Hyperlink"/>
          </w:rPr>
          <w:t>Tara L. Reinhart</w:t>
        </w:r>
      </w:hyperlink>
      <w:r w:rsidRPr="007E6A2F">
        <w:t> </w:t>
      </w:r>
      <w:hyperlink r:id="rId67" w:history="1">
        <w:r w:rsidRPr="007E6A2F">
          <w:rPr>
            <w:rStyle w:val="Hyperlink"/>
          </w:rPr>
          <w:t>Steven C. Sunshine</w:t>
        </w:r>
      </w:hyperlink>
      <w:r w:rsidRPr="007E6A2F">
        <w:t> </w:t>
      </w:r>
      <w:hyperlink r:id="rId68"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76C08B2A" w14:textId="77777777" w:rsidR="00A217B5" w:rsidRDefault="00A217B5" w:rsidP="00A217B5">
      <w:pPr>
        <w:rPr>
          <w:sz w:val="16"/>
        </w:rPr>
      </w:pPr>
      <w:r w:rsidRPr="004D4168">
        <w:rPr>
          <w:sz w:val="16"/>
        </w:rPr>
        <w:t xml:space="preserve">In its highly anticipated decision, </w:t>
      </w:r>
      <w:r w:rsidRPr="00763918">
        <w:rPr>
          <w:rStyle w:val="StyleUnderline"/>
          <w:highlight w:val="yellow"/>
        </w:rPr>
        <w:t>the Ninth Circuit</w:t>
      </w:r>
      <w:r w:rsidRPr="007E6A2F">
        <w:rPr>
          <w:rStyle w:val="StyleUnderline"/>
        </w:rPr>
        <w:t xml:space="preserve"> panel</w:t>
      </w:r>
      <w:r w:rsidRPr="004D4168">
        <w:rPr>
          <w:sz w:val="16"/>
        </w:rPr>
        <w:t xml:space="preserve"> unanimously </w:t>
      </w:r>
      <w:r w:rsidRPr="00763918">
        <w:rPr>
          <w:rStyle w:val="StyleUnderline"/>
          <w:highlight w:val="yellow"/>
        </w:rPr>
        <w:t>rejected the</w:t>
      </w:r>
      <w:r w:rsidRPr="007E6A2F">
        <w:rPr>
          <w:rStyle w:val="StyleUnderline"/>
        </w:rPr>
        <w:t xml:space="preserve"> lower </w:t>
      </w:r>
      <w:r w:rsidRPr="00763918">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763918">
        <w:rPr>
          <w:rStyle w:val="StyleUnderline"/>
          <w:highlight w:val="yellow"/>
        </w:rPr>
        <w:t>concluded</w:t>
      </w:r>
      <w:r w:rsidRPr="004D4168">
        <w:rPr>
          <w:sz w:val="16"/>
        </w:rPr>
        <w:t xml:space="preserve"> that </w:t>
      </w:r>
      <w:r w:rsidRPr="00763918">
        <w:rPr>
          <w:rStyle w:val="StyleUnderline"/>
          <w:highlight w:val="yellow"/>
        </w:rPr>
        <w:t>the</w:t>
      </w:r>
      <w:r w:rsidRPr="007E6A2F">
        <w:rPr>
          <w:rStyle w:val="StyleUnderline"/>
        </w:rPr>
        <w:t xml:space="preserve"> </w:t>
      </w:r>
      <w:r w:rsidRPr="00763918">
        <w:rPr>
          <w:rStyle w:val="StyleUnderline"/>
          <w:highlight w:val="yellow"/>
        </w:rPr>
        <w:t>district court</w:t>
      </w:r>
      <w:r w:rsidRPr="004D4168">
        <w:rPr>
          <w:sz w:val="16"/>
        </w:rPr>
        <w:t xml:space="preserve"> had </w:t>
      </w:r>
      <w:r w:rsidRPr="00763918">
        <w:rPr>
          <w:rStyle w:val="Emphasis"/>
          <w:highlight w:val="yellow"/>
        </w:rPr>
        <w:t>erroneously imposed</w:t>
      </w:r>
      <w:r w:rsidRPr="00763918">
        <w:rPr>
          <w:rStyle w:val="StyleUnderline"/>
          <w:highlight w:val="yellow"/>
        </w:rPr>
        <w:t xml:space="preserve"> the </w:t>
      </w:r>
      <w:r w:rsidRPr="00763918">
        <w:rPr>
          <w:rStyle w:val="Emphasis"/>
          <w:highlight w:val="yellow"/>
        </w:rPr>
        <w:t>antitrust duty to deal</w:t>
      </w:r>
      <w:r w:rsidRPr="00763918">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763918">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763918">
        <w:rPr>
          <w:rStyle w:val="StyleUnderline"/>
          <w:highlight w:val="yellow"/>
        </w:rPr>
        <w:t>point</w:t>
      </w:r>
      <w:r w:rsidRPr="007E6A2F">
        <w:rPr>
          <w:rStyle w:val="StyleUnderline"/>
        </w:rPr>
        <w:t xml:space="preserve">ing </w:t>
      </w:r>
      <w:r w:rsidRPr="00763918">
        <w:rPr>
          <w:rStyle w:val="StyleUnderline"/>
          <w:highlight w:val="yellow"/>
        </w:rPr>
        <w:t xml:space="preserve">to </w:t>
      </w:r>
      <w:r w:rsidRPr="00763918">
        <w:rPr>
          <w:rStyle w:val="Emphasis"/>
          <w:highlight w:val="yellow"/>
        </w:rPr>
        <w:t>patent</w:t>
      </w:r>
      <w:r w:rsidRPr="00763918">
        <w:rPr>
          <w:rStyle w:val="StyleUnderline"/>
          <w:highlight w:val="yellow"/>
        </w:rPr>
        <w:t xml:space="preserve"> and </w:t>
      </w:r>
      <w:r w:rsidRPr="00763918">
        <w:rPr>
          <w:rStyle w:val="Emphasis"/>
          <w:highlight w:val="yellow"/>
        </w:rPr>
        <w:t>contract law</w:t>
      </w:r>
      <w:r w:rsidRPr="00763918">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763918">
        <w:rPr>
          <w:rStyle w:val="Emphasis"/>
          <w:highlight w:val="yellow"/>
        </w:rPr>
        <w:t>remedies</w:t>
      </w:r>
      <w:r w:rsidRPr="004D4168">
        <w:rPr>
          <w:sz w:val="16"/>
        </w:rPr>
        <w:t>. The decision reflects a considered effort to rei</w:t>
      </w:r>
    </w:p>
    <w:p w14:paraId="53A7C0F2" w14:textId="77777777" w:rsidR="00A217B5" w:rsidRPr="004D4168" w:rsidRDefault="00A217B5" w:rsidP="00A217B5">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1"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1"/>
    </w:p>
    <w:p w14:paraId="65A1DE80" w14:textId="77777777" w:rsidR="00A217B5" w:rsidRPr="004D4168" w:rsidRDefault="00A217B5" w:rsidP="00A217B5">
      <w:pPr>
        <w:rPr>
          <w:sz w:val="16"/>
          <w:szCs w:val="16"/>
        </w:rPr>
      </w:pPr>
      <w:r w:rsidRPr="004D4168">
        <w:rPr>
          <w:sz w:val="16"/>
          <w:szCs w:val="16"/>
        </w:rPr>
        <w:t>Rejection of District Court’s Expansive Interpretation of Antitrust Laws</w:t>
      </w:r>
    </w:p>
    <w:p w14:paraId="0DE1C57F" w14:textId="77777777" w:rsidR="00A217B5" w:rsidRDefault="00A217B5" w:rsidP="00A217B5">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29624951" w14:textId="77777777" w:rsidR="00A217B5" w:rsidRDefault="00A217B5" w:rsidP="00A217B5">
      <w:pPr>
        <w:rPr>
          <w:sz w:val="16"/>
        </w:rPr>
      </w:pPr>
    </w:p>
    <w:p w14:paraId="3AA37A66" w14:textId="77777777" w:rsidR="00A217B5" w:rsidRPr="00C76F2D" w:rsidRDefault="00A217B5" w:rsidP="00A217B5">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2C9B69F5" w14:textId="77777777" w:rsidR="00A217B5" w:rsidRPr="008D1E25" w:rsidRDefault="00A217B5" w:rsidP="00A217B5">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613C99BE" w14:textId="77777777" w:rsidR="00A217B5" w:rsidRPr="00173BE3" w:rsidRDefault="00A217B5" w:rsidP="00A217B5">
      <w:pPr>
        <w:rPr>
          <w:sz w:val="16"/>
          <w:szCs w:val="16"/>
        </w:rPr>
      </w:pPr>
      <w:r w:rsidRPr="00173BE3">
        <w:rPr>
          <w:sz w:val="16"/>
          <w:szCs w:val="16"/>
        </w:rPr>
        <w:t xml:space="preserve">V. ACTAVIS’S PREEMPTIVE EFFECT </w:t>
      </w:r>
    </w:p>
    <w:p w14:paraId="6CE301A3" w14:textId="77777777" w:rsidR="00A217B5" w:rsidRPr="00173BE3" w:rsidRDefault="00A217B5" w:rsidP="00A217B5">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5BC2AE78" w14:textId="77777777" w:rsidR="00A217B5" w:rsidRPr="00173BE3" w:rsidRDefault="00A217B5" w:rsidP="00A217B5">
      <w:pPr>
        <w:rPr>
          <w:sz w:val="16"/>
        </w:rPr>
      </w:pPr>
      <w:r w:rsidRPr="00173BE3">
        <w:rPr>
          <w:sz w:val="16"/>
        </w:rPr>
        <w:t xml:space="preserve">As noted above, </w:t>
      </w:r>
      <w:r w:rsidRPr="00763918">
        <w:rPr>
          <w:rStyle w:val="StyleUnderline"/>
          <w:highlight w:val="yellow"/>
        </w:rPr>
        <w:t xml:space="preserve">there is </w:t>
      </w:r>
      <w:r w:rsidRPr="00763918">
        <w:rPr>
          <w:rStyle w:val="Emphasis"/>
          <w:highlight w:val="yellow"/>
        </w:rPr>
        <w:t>precedent</w:t>
      </w:r>
      <w:r w:rsidRPr="00763918">
        <w:rPr>
          <w:rStyle w:val="StyleUnderline"/>
          <w:highlight w:val="yellow"/>
        </w:rPr>
        <w:t xml:space="preserve"> for</w:t>
      </w:r>
      <w:r w:rsidRPr="00173BE3">
        <w:rPr>
          <w:rStyle w:val="StyleUnderline"/>
        </w:rPr>
        <w:t xml:space="preserve"> a </w:t>
      </w:r>
      <w:r w:rsidRPr="00763918">
        <w:rPr>
          <w:rStyle w:val="StyleUnderline"/>
          <w:highlight w:val="yellow"/>
        </w:rPr>
        <w:t>finding</w:t>
      </w:r>
      <w:r w:rsidRPr="00173BE3">
        <w:rPr>
          <w:sz w:val="16"/>
        </w:rPr>
        <w:t xml:space="preserve"> that </w:t>
      </w:r>
      <w:r w:rsidRPr="00763918">
        <w:rPr>
          <w:rStyle w:val="StyleUnderline"/>
          <w:highlight w:val="yellow"/>
        </w:rPr>
        <w:t xml:space="preserve">state antitrust law is </w:t>
      </w:r>
      <w:r w:rsidRPr="00763918">
        <w:rPr>
          <w:rStyle w:val="Emphasis"/>
          <w:highlight w:val="yellow"/>
        </w:rPr>
        <w:t>preempted</w:t>
      </w:r>
      <w:r w:rsidRPr="00763918">
        <w:rPr>
          <w:rStyle w:val="StyleUnderline"/>
          <w:highlight w:val="yellow"/>
        </w:rPr>
        <w:t xml:space="preserve"> to the extent</w:t>
      </w:r>
      <w:r w:rsidRPr="00173BE3">
        <w:rPr>
          <w:sz w:val="16"/>
        </w:rPr>
        <w:t xml:space="preserve"> that </w:t>
      </w:r>
      <w:r w:rsidRPr="00763918">
        <w:rPr>
          <w:rStyle w:val="StyleUnderline"/>
          <w:highlight w:val="yellow"/>
        </w:rPr>
        <w:t xml:space="preserve">it </w:t>
      </w:r>
      <w:r w:rsidRPr="00763918">
        <w:rPr>
          <w:rStyle w:val="Emphasis"/>
          <w:highlight w:val="yellow"/>
        </w:rPr>
        <w:t>conflicts</w:t>
      </w:r>
      <w:r w:rsidRPr="00763918">
        <w:rPr>
          <w:rStyle w:val="StyleUnderline"/>
          <w:highlight w:val="yellow"/>
        </w:rPr>
        <w:t xml:space="preserve"> with</w:t>
      </w:r>
      <w:r w:rsidRPr="00173BE3">
        <w:rPr>
          <w:rStyle w:val="StyleUnderline"/>
        </w:rPr>
        <w:t xml:space="preserve"> the policy underlying </w:t>
      </w:r>
      <w:r w:rsidRPr="00763918">
        <w:rPr>
          <w:rStyle w:val="StyleUnderline"/>
          <w:highlight w:val="yellow"/>
        </w:rPr>
        <w:t xml:space="preserve">a </w:t>
      </w:r>
      <w:r w:rsidRPr="00763918">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763918">
        <w:rPr>
          <w:rStyle w:val="StyleUnderline"/>
          <w:highlight w:val="yellow"/>
        </w:rPr>
        <w:t xml:space="preserve">state law is </w:t>
      </w:r>
      <w:r w:rsidRPr="00763918">
        <w:rPr>
          <w:rStyle w:val="Emphasis"/>
          <w:highlight w:val="yellow"/>
        </w:rPr>
        <w:t>preempted</w:t>
      </w:r>
      <w:r w:rsidRPr="00763918">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763918">
        <w:rPr>
          <w:rStyle w:val="StyleUnderline"/>
          <w:highlight w:val="yellow"/>
        </w:rPr>
        <w:t xml:space="preserve">seeks to </w:t>
      </w:r>
      <w:r w:rsidRPr="00763918">
        <w:rPr>
          <w:rStyle w:val="Emphasis"/>
          <w:highlight w:val="yellow"/>
        </w:rPr>
        <w:t>impose</w:t>
      </w:r>
      <w:r w:rsidRPr="00763918">
        <w:rPr>
          <w:rStyle w:val="StyleUnderline"/>
          <w:highlight w:val="yellow"/>
        </w:rPr>
        <w:t xml:space="preserve"> a </w:t>
      </w:r>
      <w:r w:rsidRPr="00763918">
        <w:rPr>
          <w:rStyle w:val="Emphasis"/>
          <w:highlight w:val="yellow"/>
        </w:rPr>
        <w:t>greater degree</w:t>
      </w:r>
      <w:r w:rsidRPr="00763918">
        <w:rPr>
          <w:rStyle w:val="StyleUnderline"/>
          <w:highlight w:val="yellow"/>
        </w:rPr>
        <w:t xml:space="preserve"> of </w:t>
      </w:r>
      <w:r w:rsidRPr="00763918">
        <w:rPr>
          <w:rStyle w:val="Emphasis"/>
          <w:highlight w:val="yellow"/>
        </w:rPr>
        <w:t>antitrust liability</w:t>
      </w:r>
      <w:r w:rsidRPr="00763918">
        <w:rPr>
          <w:rStyle w:val="StyleUnderline"/>
          <w:highlight w:val="yellow"/>
        </w:rPr>
        <w:t xml:space="preserve"> on</w:t>
      </w:r>
      <w:r w:rsidRPr="00173BE3">
        <w:rPr>
          <w:sz w:val="16"/>
        </w:rPr>
        <w:t xml:space="preserve"> the </w:t>
      </w:r>
      <w:r w:rsidRPr="00763918">
        <w:rPr>
          <w:rStyle w:val="StyleUnderline"/>
          <w:highlight w:val="yellow"/>
        </w:rPr>
        <w:t>parties</w:t>
      </w:r>
      <w:r w:rsidRPr="00173BE3">
        <w:rPr>
          <w:sz w:val="16"/>
        </w:rPr>
        <w:t xml:space="preserve"> to a reverse payment settlement. </w:t>
      </w:r>
    </w:p>
    <w:p w14:paraId="56AC0CEE" w14:textId="77777777" w:rsidR="00A217B5" w:rsidRPr="00173BE3" w:rsidRDefault="00A217B5" w:rsidP="00A217B5">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763918">
        <w:rPr>
          <w:rStyle w:val="StyleUnderline"/>
          <w:highlight w:val="yellow"/>
        </w:rPr>
        <w:t xml:space="preserve">states are </w:t>
      </w:r>
      <w:r w:rsidRPr="00763918">
        <w:rPr>
          <w:rStyle w:val="Emphasis"/>
          <w:highlight w:val="yellow"/>
        </w:rPr>
        <w:t>not permitted</w:t>
      </w:r>
      <w:r w:rsidRPr="00763918">
        <w:rPr>
          <w:rStyle w:val="StyleUnderline"/>
          <w:highlight w:val="yellow"/>
        </w:rPr>
        <w:t xml:space="preserve"> to impose</w:t>
      </w:r>
      <w:r w:rsidRPr="00173BE3">
        <w:rPr>
          <w:rStyle w:val="StyleUnderline"/>
        </w:rPr>
        <w:t xml:space="preserve"> antitrust </w:t>
      </w:r>
      <w:r w:rsidRPr="00763918">
        <w:rPr>
          <w:rStyle w:val="StyleUnderline"/>
          <w:highlight w:val="yellow"/>
        </w:rPr>
        <w:t xml:space="preserve">liability under </w:t>
      </w:r>
      <w:r w:rsidRPr="00763918">
        <w:rPr>
          <w:rStyle w:val="Emphasis"/>
          <w:highlight w:val="yellow"/>
        </w:rPr>
        <w:t>similar circumstances</w:t>
      </w:r>
      <w:r w:rsidRPr="00763918">
        <w:rPr>
          <w:rStyle w:val="StyleUnderline"/>
          <w:highlight w:val="yellow"/>
        </w:rPr>
        <w:t xml:space="preserve"> because doing so would </w:t>
      </w:r>
      <w:r w:rsidRPr="00763918">
        <w:rPr>
          <w:rStyle w:val="Emphasis"/>
          <w:highlight w:val="yellow"/>
        </w:rPr>
        <w:t>upset</w:t>
      </w:r>
      <w:r w:rsidRPr="00763918">
        <w:rPr>
          <w:rStyle w:val="StyleUnderline"/>
          <w:highlight w:val="yellow"/>
        </w:rPr>
        <w:t xml:space="preserve"> the </w:t>
      </w:r>
      <w:r w:rsidRPr="00763918">
        <w:rPr>
          <w:rStyle w:val="Emphasis"/>
          <w:highlight w:val="yellow"/>
        </w:rPr>
        <w:t>balance</w:t>
      </w:r>
      <w:r w:rsidRPr="00173BE3">
        <w:rPr>
          <w:rStyle w:val="StyleUnderline"/>
        </w:rPr>
        <w:t xml:space="preserve"> that</w:t>
      </w:r>
      <w:r w:rsidRPr="00173BE3">
        <w:rPr>
          <w:sz w:val="16"/>
        </w:rPr>
        <w:t xml:space="preserve">, according to Actavis, </w:t>
      </w:r>
      <w:r w:rsidRPr="00763918">
        <w:rPr>
          <w:rStyle w:val="StyleUnderline"/>
          <w:highlight w:val="yellow"/>
        </w:rPr>
        <w:t xml:space="preserve">Congress sought to achieve between </w:t>
      </w:r>
      <w:r w:rsidRPr="00763918">
        <w:rPr>
          <w:rStyle w:val="Emphasis"/>
          <w:highlight w:val="yellow"/>
        </w:rPr>
        <w:t>antitrust</w:t>
      </w:r>
      <w:r w:rsidRPr="00763918">
        <w:rPr>
          <w:rStyle w:val="StyleUnderline"/>
          <w:highlight w:val="yellow"/>
        </w:rPr>
        <w:t xml:space="preserve"> and </w:t>
      </w:r>
      <w:r w:rsidRPr="00763918">
        <w:rPr>
          <w:rStyle w:val="Emphasis"/>
          <w:highlight w:val="yellow"/>
        </w:rPr>
        <w:t>patent law</w:t>
      </w:r>
      <w:r w:rsidRPr="00763918">
        <w:rPr>
          <w:sz w:val="16"/>
          <w:highlight w:val="yellow"/>
        </w:rPr>
        <w:t>.</w:t>
      </w:r>
    </w:p>
    <w:p w14:paraId="2178F069" w14:textId="77777777" w:rsidR="00A217B5" w:rsidRPr="00173BE3" w:rsidRDefault="00A217B5" w:rsidP="00A217B5">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37ABBFD7" w14:textId="77777777" w:rsidR="00A217B5" w:rsidRPr="00173BE3" w:rsidRDefault="00A217B5" w:rsidP="00A217B5">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52EB70D3" w14:textId="77777777" w:rsidR="00A217B5" w:rsidRPr="00173BE3" w:rsidRDefault="00A217B5" w:rsidP="00A217B5">
      <w:pPr>
        <w:rPr>
          <w:rStyle w:val="StyleUnderline"/>
        </w:rPr>
      </w:pPr>
      <w:r w:rsidRPr="00173BE3">
        <w:rPr>
          <w:sz w:val="16"/>
        </w:rPr>
        <w:t xml:space="preserve">It seems reasonably clear, however, that </w:t>
      </w:r>
      <w:r w:rsidRPr="00763918">
        <w:rPr>
          <w:rStyle w:val="StyleUnderline"/>
          <w:highlight w:val="yellow"/>
        </w:rPr>
        <w:t xml:space="preserve">Actavis </w:t>
      </w:r>
      <w:r w:rsidRPr="00763918">
        <w:rPr>
          <w:rStyle w:val="Emphasis"/>
          <w:highlight w:val="yellow"/>
        </w:rPr>
        <w:t>prohibits states</w:t>
      </w:r>
      <w:r w:rsidRPr="00763918">
        <w:rPr>
          <w:rStyle w:val="StyleUnderline"/>
          <w:highlight w:val="yellow"/>
        </w:rPr>
        <w:t xml:space="preserve"> from adopting</w:t>
      </w:r>
      <w:r w:rsidRPr="00173BE3">
        <w:rPr>
          <w:sz w:val="16"/>
        </w:rPr>
        <w:t xml:space="preserve"> the </w:t>
      </w:r>
      <w:r w:rsidRPr="00763918">
        <w:rPr>
          <w:rStyle w:val="Emphasis"/>
          <w:highlight w:val="yellow"/>
        </w:rPr>
        <w:t>procedural devices</w:t>
      </w:r>
      <w:r w:rsidRPr="00763918">
        <w:rPr>
          <w:rStyle w:val="StyleUnderline"/>
          <w:highlight w:val="yellow"/>
        </w:rPr>
        <w:t xml:space="preserve"> rejected by the</w:t>
      </w:r>
      <w:r w:rsidRPr="00173BE3">
        <w:rPr>
          <w:rStyle w:val="StyleUnderline"/>
        </w:rPr>
        <w:t xml:space="preserve"> U.S. Supreme </w:t>
      </w:r>
      <w:r w:rsidRPr="00763918">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173BE3">
        <w:rPr>
          <w:rStyle w:val="StyleUnderline"/>
        </w:rPr>
        <w:t xml:space="preserve">State antitrust laws that adopted the FTC’s proposed presumption of illegality would be subject to </w:t>
      </w:r>
      <w:r w:rsidRPr="00173BE3">
        <w:rPr>
          <w:rStyle w:val="Emphasis"/>
        </w:rPr>
        <w:t>similar criticism</w:t>
      </w:r>
      <w:r w:rsidRPr="00173BE3">
        <w:rPr>
          <w:sz w:val="16"/>
        </w:rPr>
        <w:t xml:space="preserve">, </w:t>
      </w:r>
      <w:r w:rsidRPr="00173BE3">
        <w:rPr>
          <w:rStyle w:val="StyleUnderline"/>
        </w:rPr>
        <w:t xml:space="preserve">and thus would likely be </w:t>
      </w:r>
      <w:r w:rsidRPr="00173BE3">
        <w:rPr>
          <w:rStyle w:val="Emphasis"/>
        </w:rPr>
        <w:t>impliedly preempted</w:t>
      </w:r>
      <w:r w:rsidRPr="00173BE3">
        <w:rPr>
          <w:rStyle w:val="StyleUnderline"/>
        </w:rPr>
        <w:t xml:space="preserve"> as </w:t>
      </w:r>
      <w:r w:rsidRPr="00173BE3">
        <w:rPr>
          <w:rStyle w:val="Emphasis"/>
        </w:rPr>
        <w:t>inconsistent</w:t>
      </w:r>
      <w:r w:rsidRPr="00173BE3">
        <w:rPr>
          <w:rStyle w:val="StyleUnderline"/>
        </w:rPr>
        <w:t xml:space="preserve"> with the </w:t>
      </w:r>
      <w:r w:rsidRPr="00173BE3">
        <w:rPr>
          <w:rStyle w:val="Emphasis"/>
        </w:rPr>
        <w:t>careful balance</w:t>
      </w:r>
      <w:r w:rsidRPr="00173BE3">
        <w:rPr>
          <w:rStyle w:val="StyleUnderline"/>
        </w:rPr>
        <w:t xml:space="preserve"> between </w:t>
      </w:r>
      <w:r w:rsidRPr="00173BE3">
        <w:rPr>
          <w:rStyle w:val="Emphasis"/>
        </w:rPr>
        <w:t>antitrust</w:t>
      </w:r>
      <w:r w:rsidRPr="00173BE3">
        <w:rPr>
          <w:rStyle w:val="StyleUnderline"/>
        </w:rPr>
        <w:t xml:space="preserve"> and </w:t>
      </w:r>
      <w:r w:rsidRPr="00173BE3">
        <w:rPr>
          <w:rStyle w:val="Emphasis"/>
        </w:rPr>
        <w:t>patent law</w:t>
      </w:r>
      <w:r w:rsidRPr="00173BE3">
        <w:rPr>
          <w:rStyle w:val="StyleUnderline"/>
        </w:rPr>
        <w:t xml:space="preserve"> established by Actavis.</w:t>
      </w:r>
    </w:p>
    <w:p w14:paraId="2D5420B3" w14:textId="77777777" w:rsidR="00A217B5" w:rsidRPr="003A0B32" w:rsidRDefault="00A217B5" w:rsidP="00A217B5">
      <w:pPr>
        <w:rPr>
          <w:sz w:val="16"/>
          <w:szCs w:val="16"/>
        </w:rPr>
      </w:pPr>
      <w:r w:rsidRPr="003A0B32">
        <w:rPr>
          <w:sz w:val="16"/>
          <w:szCs w:val="16"/>
        </w:rPr>
        <w:t xml:space="preserve">CONCLUSION </w:t>
      </w:r>
    </w:p>
    <w:p w14:paraId="0F7748E6" w14:textId="77777777" w:rsidR="00A217B5" w:rsidRDefault="00A217B5" w:rsidP="00A217B5">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7409F0AD" w14:textId="77777777" w:rsidR="00A217B5" w:rsidRPr="000D0524" w:rsidRDefault="00A217B5" w:rsidP="00A217B5">
      <w:pPr>
        <w:pStyle w:val="Heading4"/>
      </w:pPr>
      <w:r>
        <w:t xml:space="preserve">Non-uniform state applications of the law undermine investor certainty and doesn’t solve foreign monopolization claims. </w:t>
      </w:r>
    </w:p>
    <w:p w14:paraId="3C630C6B" w14:textId="77777777" w:rsidR="00A217B5" w:rsidRDefault="00A217B5" w:rsidP="00A217B5">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9" w:history="1">
        <w:r w:rsidRPr="00E061F4">
          <w:rPr>
            <w:rStyle w:val="Hyperlink"/>
          </w:rPr>
          <w:t>https://www.clearygottlieb.com/~/media/organize-archive/cgsh/files/publication-pdfs/the-case-for-antitrust-law-to-police-the-patent-holdup-problem-in-the-standard-setting.pdf</w:t>
        </w:r>
      </w:hyperlink>
      <w:r w:rsidRPr="003C3F24">
        <w:t>)</w:t>
      </w:r>
    </w:p>
    <w:p w14:paraId="3EE02A2E" w14:textId="77777777" w:rsidR="00A217B5" w:rsidRPr="000D0524" w:rsidRDefault="00A217B5" w:rsidP="00A217B5">
      <w:pPr>
        <w:rPr>
          <w:u w:val="single"/>
        </w:rPr>
      </w:pPr>
      <w:r w:rsidRPr="00A7371D">
        <w:rPr>
          <w:sz w:val="16"/>
        </w:rPr>
        <w:t>Finally, Kobayashi and Wright argue that “</w:t>
      </w:r>
      <w:r w:rsidRPr="000D0524">
        <w:rPr>
          <w:rStyle w:val="StyleUnderline"/>
          <w:highlight w:val="yellow"/>
        </w:rPr>
        <w:t xml:space="preserve">jurisdictional competition in state </w:t>
      </w:r>
      <w:r w:rsidRPr="00A217B5">
        <w:rPr>
          <w:rStyle w:val="StyleUnderline"/>
        </w:rPr>
        <w:t>contract</w:t>
      </w:r>
      <w:r w:rsidRPr="00A7371D">
        <w:rPr>
          <w:rStyle w:val="StyleUnderline"/>
        </w:rPr>
        <w:t xml:space="preserve"> and tort </w:t>
      </w:r>
      <w:r w:rsidRPr="000D0524">
        <w:rPr>
          <w:rStyle w:val="StyleUnderline"/>
          <w:highlight w:val="yellow"/>
        </w:rPr>
        <w:t>law</w:t>
      </w:r>
      <w:r w:rsidRPr="00A7371D">
        <w:rPr>
          <w:rStyle w:val="StyleUnderline"/>
        </w:rPr>
        <w:t xml:space="preserve"> is more likely to generate efficient rules and institutions than antitrust</w:t>
      </w:r>
      <w:r w:rsidRPr="00A7371D">
        <w:rPr>
          <w:sz w:val="16"/>
        </w:rPr>
        <w:t xml:space="preserve">.”145 </w:t>
      </w:r>
      <w:r w:rsidRPr="00A7371D">
        <w:rPr>
          <w:rStyle w:val="StyleUnderline"/>
        </w:rPr>
        <w:t>That argument</w:t>
      </w:r>
      <w:r w:rsidRPr="00A7371D">
        <w:rPr>
          <w:sz w:val="16"/>
        </w:rPr>
        <w:t xml:space="preserve">, it seems to us, </w:t>
      </w:r>
      <w:r w:rsidRPr="000D0524">
        <w:rPr>
          <w:rStyle w:val="Emphasis"/>
          <w:highlight w:val="yellow"/>
        </w:rPr>
        <w:t>vastly overstates</w:t>
      </w:r>
      <w:r w:rsidRPr="000D0524">
        <w:rPr>
          <w:rStyle w:val="StyleUnderline"/>
          <w:highlight w:val="yellow"/>
        </w:rPr>
        <w:t xml:space="preserve"> the degree</w:t>
      </w:r>
      <w:r w:rsidRPr="00A7371D">
        <w:rPr>
          <w:rStyle w:val="StyleUnderline"/>
        </w:rPr>
        <w:t xml:space="preserve"> to which there is “</w:t>
      </w:r>
      <w:r w:rsidRPr="00A7371D">
        <w:rPr>
          <w:rStyle w:val="Emphasis"/>
        </w:rPr>
        <w:t xml:space="preserve">jurisdictional </w:t>
      </w:r>
      <w:r w:rsidRPr="000D0524">
        <w:rPr>
          <w:rStyle w:val="Emphasis"/>
          <w:highlight w:val="yellow"/>
        </w:rPr>
        <w:t>competition</w:t>
      </w:r>
      <w:r w:rsidRPr="000D0524">
        <w:rPr>
          <w:sz w:val="16"/>
          <w:highlight w:val="yellow"/>
        </w:rPr>
        <w:t xml:space="preserve">.” </w:t>
      </w:r>
      <w:r w:rsidRPr="000D0524">
        <w:rPr>
          <w:rStyle w:val="StyleUnderline"/>
          <w:highlight w:val="yellow"/>
        </w:rPr>
        <w:t>We are also skeptical</w:t>
      </w:r>
      <w:r w:rsidRPr="00A7371D">
        <w:rPr>
          <w:rStyle w:val="StyleUnderline"/>
        </w:rPr>
        <w:t xml:space="preserve"> that </w:t>
      </w:r>
      <w:r w:rsidRPr="000D0524">
        <w:rPr>
          <w:rStyle w:val="StyleUnderline"/>
          <w:highlight w:val="yellow"/>
        </w:rPr>
        <w:t xml:space="preserve">such </w:t>
      </w:r>
      <w:r w:rsidRPr="000D0524">
        <w:rPr>
          <w:rStyle w:val="Emphasis"/>
          <w:highlight w:val="yellow"/>
        </w:rPr>
        <w:t>competition</w:t>
      </w:r>
      <w:r w:rsidRPr="00A7371D">
        <w:rPr>
          <w:rStyle w:val="StyleUnderline"/>
        </w:rPr>
        <w:t xml:space="preserve"> among </w:t>
      </w:r>
      <w:r w:rsidRPr="00A7371D">
        <w:rPr>
          <w:rStyle w:val="Emphasis"/>
        </w:rPr>
        <w:t>jurisdictions</w:t>
      </w:r>
      <w:r w:rsidRPr="00A7371D">
        <w:rPr>
          <w:rStyle w:val="StyleUnderline"/>
        </w:rPr>
        <w:t xml:space="preserve"> </w:t>
      </w:r>
      <w:r w:rsidRPr="000D0524">
        <w:rPr>
          <w:rStyle w:val="StyleUnderline"/>
          <w:highlight w:val="yellow"/>
        </w:rPr>
        <w:t>can</w:t>
      </w:r>
      <w:r w:rsidRPr="00A7371D">
        <w:rPr>
          <w:rStyle w:val="StyleUnderline"/>
        </w:rPr>
        <w:t xml:space="preserve"> be </w:t>
      </w:r>
      <w:r w:rsidRPr="00A7371D">
        <w:rPr>
          <w:rStyle w:val="Emphasis"/>
        </w:rPr>
        <w:t>expected</w:t>
      </w:r>
      <w:r w:rsidRPr="00A7371D">
        <w:rPr>
          <w:rStyle w:val="StyleUnderline"/>
        </w:rPr>
        <w:t xml:space="preserve"> to </w:t>
      </w:r>
      <w:r w:rsidRPr="000D0524">
        <w:rPr>
          <w:rStyle w:val="Emphasis"/>
          <w:highlight w:val="yellow"/>
        </w:rPr>
        <w:t>lead</w:t>
      </w:r>
      <w:r w:rsidRPr="000D0524">
        <w:rPr>
          <w:rStyle w:val="StyleUnderline"/>
          <w:highlight w:val="yellow"/>
        </w:rPr>
        <w:t xml:space="preserve"> to </w:t>
      </w:r>
      <w:r w:rsidRPr="000D0524">
        <w:rPr>
          <w:rStyle w:val="Emphasis"/>
          <w:highlight w:val="yellow"/>
        </w:rPr>
        <w:t>better results</w:t>
      </w:r>
      <w:r w:rsidRPr="00A7371D">
        <w:rPr>
          <w:sz w:val="16"/>
        </w:rPr>
        <w:t xml:space="preserve">. Indeed, by its nature, </w:t>
      </w:r>
      <w:r w:rsidRPr="000D0524">
        <w:rPr>
          <w:rStyle w:val="StyleUnderline"/>
          <w:highlight w:val="yellow"/>
        </w:rPr>
        <w:t>such</w:t>
      </w:r>
      <w:r w:rsidRPr="00A7371D">
        <w:rPr>
          <w:rStyle w:val="StyleUnderline"/>
        </w:rPr>
        <w:t xml:space="preserve"> competition </w:t>
      </w:r>
      <w:r w:rsidRPr="000D0524">
        <w:rPr>
          <w:rStyle w:val="StyleUnderline"/>
          <w:highlight w:val="yellow"/>
        </w:rPr>
        <w:t xml:space="preserve">would lead to </w:t>
      </w:r>
      <w:r w:rsidRPr="000D0524">
        <w:rPr>
          <w:rStyle w:val="Emphasis"/>
          <w:highlight w:val="yellow"/>
        </w:rPr>
        <w:t>inconsistent results</w:t>
      </w:r>
      <w:r w:rsidRPr="000D0524">
        <w:rPr>
          <w:sz w:val="16"/>
          <w:highlight w:val="yellow"/>
        </w:rPr>
        <w:t xml:space="preserve">, </w:t>
      </w:r>
      <w:r w:rsidRPr="000D0524">
        <w:rPr>
          <w:rStyle w:val="StyleUnderline"/>
          <w:highlight w:val="yellow"/>
        </w:rPr>
        <w:t>which would</w:t>
      </w:r>
      <w:r w:rsidRPr="00A7371D">
        <w:rPr>
          <w:rStyle w:val="StyleUnderline"/>
        </w:rPr>
        <w:t xml:space="preserve"> simply </w:t>
      </w:r>
      <w:r w:rsidRPr="000D0524">
        <w:rPr>
          <w:rStyle w:val="Emphasis"/>
          <w:highlight w:val="yellow"/>
        </w:rPr>
        <w:t>inject uncertainty</w:t>
      </w:r>
      <w:r w:rsidRPr="000D0524">
        <w:rPr>
          <w:rStyle w:val="StyleUnderline"/>
          <w:highlight w:val="yellow"/>
        </w:rPr>
        <w:t xml:space="preserve"> and </w:t>
      </w:r>
      <w:r w:rsidRPr="000D0524">
        <w:rPr>
          <w:rStyle w:val="Emphasis"/>
          <w:highlight w:val="yellow"/>
        </w:rPr>
        <w:t>doubt</w:t>
      </w:r>
      <w:r w:rsidRPr="000D0524">
        <w:rPr>
          <w:rStyle w:val="StyleUnderline"/>
          <w:highlight w:val="yellow"/>
        </w:rPr>
        <w:t xml:space="preserve"> into</w:t>
      </w:r>
      <w:r w:rsidRPr="00A7371D">
        <w:rPr>
          <w:rStyle w:val="StyleUnderline"/>
        </w:rPr>
        <w:t xml:space="preserve"> the </w:t>
      </w:r>
      <w:r w:rsidRPr="000D0524">
        <w:rPr>
          <w:rStyle w:val="StyleUnderline"/>
          <w:highlight w:val="yellow"/>
        </w:rPr>
        <w:t>standard-setting</w:t>
      </w:r>
      <w:r w:rsidRPr="00A7371D">
        <w:rPr>
          <w:rStyle w:val="StyleUnderline"/>
        </w:rPr>
        <w:t xml:space="preserve"> process</w:t>
      </w:r>
      <w:r w:rsidRPr="00A7371D">
        <w:rPr>
          <w:sz w:val="16"/>
        </w:rPr>
        <w:t xml:space="preserve">, </w:t>
      </w:r>
      <w:r w:rsidRPr="000D0524">
        <w:rPr>
          <w:rStyle w:val="StyleUnderline"/>
          <w:highlight w:val="yellow"/>
        </w:rPr>
        <w:t>which is</w:t>
      </w:r>
      <w:r w:rsidRPr="00A7371D">
        <w:rPr>
          <w:rStyle w:val="StyleUnderline"/>
        </w:rPr>
        <w:t xml:space="preserve"> surely </w:t>
      </w:r>
      <w:r w:rsidRPr="000D0524">
        <w:rPr>
          <w:rStyle w:val="Emphasis"/>
          <w:highlight w:val="yellow"/>
        </w:rPr>
        <w:t>not welfare enhancing</w:t>
      </w:r>
      <w:r w:rsidRPr="00A7371D">
        <w:rPr>
          <w:sz w:val="16"/>
        </w:rPr>
        <w:t xml:space="preserve">. </w:t>
      </w:r>
      <w:r w:rsidRPr="00A7371D">
        <w:rPr>
          <w:rStyle w:val="StyleUnderline"/>
        </w:rPr>
        <w:t xml:space="preserve">This </w:t>
      </w:r>
      <w:r w:rsidRPr="000D0524">
        <w:rPr>
          <w:rStyle w:val="StyleUnderline"/>
          <w:highlight w:val="yellow"/>
        </w:rPr>
        <w:t>inconsistency is exacerbated where</w:t>
      </w:r>
      <w:r w:rsidRPr="00A7371D">
        <w:rPr>
          <w:rStyle w:val="StyleUnderline"/>
        </w:rPr>
        <w:t xml:space="preserve"> the </w:t>
      </w:r>
      <w:r w:rsidRPr="00A7371D">
        <w:rPr>
          <w:rStyle w:val="Emphasis"/>
        </w:rPr>
        <w:t>law</w:t>
      </w:r>
      <w:r w:rsidRPr="00A7371D">
        <w:rPr>
          <w:rStyle w:val="StyleUnderline"/>
        </w:rPr>
        <w:t xml:space="preserve"> of </w:t>
      </w:r>
      <w:r w:rsidRPr="000D0524">
        <w:rPr>
          <w:rStyle w:val="Emphasis"/>
          <w:highlight w:val="yellow"/>
        </w:rPr>
        <w:t>foreign jurisdictions</w:t>
      </w:r>
      <w:r w:rsidRPr="00A7371D">
        <w:rPr>
          <w:rStyle w:val="StyleUnderline"/>
        </w:rPr>
        <w:t xml:space="preserve"> also </w:t>
      </w:r>
      <w:r w:rsidRPr="000D0524">
        <w:rPr>
          <w:rStyle w:val="StyleUnderline"/>
          <w:highlight w:val="yellow"/>
        </w:rPr>
        <w:t xml:space="preserve">comes into play, as is likely where </w:t>
      </w:r>
      <w:r w:rsidRPr="000D0524">
        <w:rPr>
          <w:rStyle w:val="Emphasis"/>
          <w:highlight w:val="yellow"/>
        </w:rPr>
        <w:t>global standards</w:t>
      </w:r>
      <w:r w:rsidRPr="000D0524">
        <w:rPr>
          <w:rStyle w:val="StyleUnderline"/>
          <w:highlight w:val="yellow"/>
        </w:rPr>
        <w:t xml:space="preserve"> are at issue.</w:t>
      </w:r>
    </w:p>
    <w:p w14:paraId="38BF013A" w14:textId="77777777" w:rsidR="00A217B5" w:rsidRPr="00A217B5" w:rsidRDefault="00A217B5" w:rsidP="00A217B5"/>
    <w:p w14:paraId="129ED1BC" w14:textId="77777777" w:rsidR="00A217B5" w:rsidRPr="00B55AD5" w:rsidRDefault="00A217B5" w:rsidP="00A217B5"/>
    <w:p w14:paraId="381BAE5B" w14:textId="77777777" w:rsidR="00A217B5" w:rsidRDefault="00A217B5" w:rsidP="00A217B5">
      <w:pPr>
        <w:pStyle w:val="Heading2"/>
      </w:pPr>
      <w:r>
        <w:t>AT: DA---BUSINESS CONFIDENCE</w:t>
      </w:r>
    </w:p>
    <w:p w14:paraId="18FCB539" w14:textId="77777777" w:rsidR="00A217B5" w:rsidRDefault="00A217B5" w:rsidP="00A217B5">
      <w:pPr>
        <w:pStyle w:val="Heading3"/>
      </w:pPr>
      <w:r>
        <w:t>2AC---AT: Business Confidence DA---TL</w:t>
      </w:r>
    </w:p>
    <w:p w14:paraId="5671A412" w14:textId="77777777" w:rsidR="00A217B5" w:rsidRPr="006851AB" w:rsidRDefault="00A217B5" w:rsidP="00A217B5">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60B02060" w14:textId="77777777" w:rsidR="00A217B5" w:rsidRPr="00D65C21" w:rsidRDefault="00A217B5" w:rsidP="00A217B5">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70" w:history="1">
        <w:r w:rsidRPr="00D65C21">
          <w:rPr>
            <w:rStyle w:val="Hyperlink"/>
          </w:rPr>
          <w:t>https://www.clearygottlieb.com/~/media/organize-archive/cgsh/files/publication-pdfs/the-case-for-antitrust-law-to-police-the-patent-holdup-problem-in-the-standard-setting.pdf</w:t>
        </w:r>
      </w:hyperlink>
      <w:r w:rsidRPr="00D65C21">
        <w:t>)</w:t>
      </w:r>
    </w:p>
    <w:p w14:paraId="5FD6FAE9" w14:textId="77777777" w:rsidR="00A217B5" w:rsidRDefault="00A217B5" w:rsidP="00A217B5">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763918">
        <w:rPr>
          <w:rStyle w:val="StyleUnderline"/>
          <w:highlight w:val="yellow"/>
        </w:rPr>
        <w:t>Carrier found</w:t>
      </w:r>
      <w:r w:rsidRPr="00BF5B3A">
        <w:rPr>
          <w:rStyle w:val="StyleUnderline"/>
        </w:rPr>
        <w:t xml:space="preserve"> their </w:t>
      </w:r>
      <w:r w:rsidRPr="00763918">
        <w:rPr>
          <w:rStyle w:val="StyleUnderline"/>
          <w:highlight w:val="yellow"/>
        </w:rPr>
        <w:t xml:space="preserve">claims to be </w:t>
      </w:r>
      <w:r w:rsidRPr="00763918">
        <w:rPr>
          <w:rStyle w:val="Emphasis"/>
          <w:highlight w:val="yellow"/>
        </w:rPr>
        <w:t>overstated</w:t>
      </w:r>
      <w:r w:rsidRPr="00763918">
        <w:rPr>
          <w:rStyle w:val="StyleUnderline"/>
          <w:highlight w:val="yellow"/>
        </w:rPr>
        <w:t xml:space="preserve"> because they </w:t>
      </w:r>
      <w:r w:rsidRPr="00763918">
        <w:rPr>
          <w:rStyle w:val="Emphasis"/>
          <w:highlight w:val="yellow"/>
        </w:rPr>
        <w:t>failed</w:t>
      </w:r>
      <w:r w:rsidRPr="00763918">
        <w:rPr>
          <w:rStyle w:val="StyleUnderline"/>
          <w:highlight w:val="yellow"/>
        </w:rPr>
        <w:t xml:space="preserve"> to </w:t>
      </w:r>
      <w:r w:rsidRPr="00763918">
        <w:rPr>
          <w:rStyle w:val="Emphasis"/>
          <w:highlight w:val="yellow"/>
        </w:rPr>
        <w:t>engage</w:t>
      </w:r>
      <w:r w:rsidRPr="00763918">
        <w:rPr>
          <w:rStyle w:val="StyleUnderline"/>
          <w:highlight w:val="yellow"/>
        </w:rPr>
        <w:t xml:space="preserve"> in any </w:t>
      </w:r>
      <w:r w:rsidRPr="00763918">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763918">
        <w:rPr>
          <w:rStyle w:val="StyleUnderline"/>
          <w:highlight w:val="yellow"/>
        </w:rPr>
        <w:t>they do not</w:t>
      </w:r>
      <w:r w:rsidRPr="00BF5B3A">
        <w:rPr>
          <w:rStyle w:val="StyleUnderline"/>
        </w:rPr>
        <w:t xml:space="preserve"> even </w:t>
      </w:r>
      <w:r w:rsidRPr="00763918">
        <w:rPr>
          <w:rStyle w:val="StyleUnderline"/>
          <w:highlight w:val="yellow"/>
        </w:rPr>
        <w:t xml:space="preserve">offer </w:t>
      </w:r>
      <w:r w:rsidRPr="00763918">
        <w:rPr>
          <w:rStyle w:val="Emphasis"/>
          <w:highlight w:val="yellow"/>
        </w:rPr>
        <w:t>anecdotal evidence</w:t>
      </w:r>
      <w:r w:rsidRPr="00BF5B3A">
        <w:rPr>
          <w:rStyle w:val="StyleUnderline"/>
        </w:rPr>
        <w:t xml:space="preserve"> that </w:t>
      </w:r>
      <w:r w:rsidRPr="00763918">
        <w:rPr>
          <w:rStyle w:val="StyleUnderline"/>
          <w:highlight w:val="yellow"/>
        </w:rPr>
        <w:t>firms are discouraged from participating</w:t>
      </w:r>
      <w:r w:rsidRPr="00BF5B3A">
        <w:rPr>
          <w:rStyle w:val="StyleUnderline"/>
        </w:rPr>
        <w:t xml:space="preserve"> in SSOs </w:t>
      </w:r>
      <w:r w:rsidRPr="00763918">
        <w:rPr>
          <w:rStyle w:val="StyleUnderline"/>
          <w:highlight w:val="yellow"/>
        </w:rPr>
        <w:t xml:space="preserve">because of the </w:t>
      </w:r>
      <w:r w:rsidRPr="00763918">
        <w:rPr>
          <w:rStyle w:val="Emphasis"/>
          <w:highlight w:val="yellow"/>
        </w:rPr>
        <w:t>prospect</w:t>
      </w:r>
      <w:r w:rsidRPr="00763918">
        <w:rPr>
          <w:rStyle w:val="StyleUnderline"/>
          <w:highlight w:val="yellow"/>
        </w:rPr>
        <w:t xml:space="preserve"> of </w:t>
      </w:r>
      <w:r w:rsidRPr="00763918">
        <w:rPr>
          <w:rStyle w:val="Emphasis"/>
          <w:highlight w:val="yellow"/>
        </w:rPr>
        <w:t>antitrust enforcement</w:t>
      </w:r>
      <w:r w:rsidRPr="00BF5B3A">
        <w:rPr>
          <w:sz w:val="16"/>
        </w:rPr>
        <w:t xml:space="preserve">. Indeed, </w:t>
      </w:r>
      <w:r w:rsidRPr="00763918">
        <w:rPr>
          <w:rStyle w:val="StyleUnderline"/>
          <w:highlight w:val="yellow"/>
        </w:rPr>
        <w:t xml:space="preserve">the opposite could be </w:t>
      </w:r>
      <w:r w:rsidRPr="00763918">
        <w:rPr>
          <w:rStyle w:val="Emphasis"/>
          <w:highlight w:val="yellow"/>
        </w:rPr>
        <w:t>equally argued</w:t>
      </w:r>
      <w:r w:rsidRPr="00763918">
        <w:rPr>
          <w:sz w:val="16"/>
          <w:highlight w:val="yellow"/>
        </w:rPr>
        <w:t xml:space="preserve">: </w:t>
      </w:r>
      <w:r w:rsidRPr="00763918">
        <w:rPr>
          <w:rStyle w:val="StyleUnderline"/>
          <w:highlight w:val="yellow"/>
        </w:rPr>
        <w:t>participation</w:t>
      </w:r>
      <w:r w:rsidRPr="00BF5B3A">
        <w:rPr>
          <w:rStyle w:val="StyleUnderline"/>
        </w:rPr>
        <w:t xml:space="preserve"> in SSOs </w:t>
      </w:r>
      <w:r w:rsidRPr="00763918">
        <w:rPr>
          <w:rStyle w:val="StyleUnderline"/>
          <w:highlight w:val="yellow"/>
        </w:rPr>
        <w:t xml:space="preserve">would be </w:t>
      </w:r>
      <w:r w:rsidRPr="00763918">
        <w:rPr>
          <w:rStyle w:val="Emphasis"/>
          <w:highlight w:val="yellow"/>
        </w:rPr>
        <w:t>discouraged</w:t>
      </w:r>
      <w:r w:rsidRPr="00D65C21">
        <w:rPr>
          <w:rStyle w:val="StyleUnderline"/>
        </w:rPr>
        <w:t xml:space="preserve"> to the extent that</w:t>
      </w:r>
      <w:r w:rsidRPr="00BF5B3A">
        <w:rPr>
          <w:rStyle w:val="StyleUnderline"/>
        </w:rPr>
        <w:t xml:space="preserve"> </w:t>
      </w:r>
      <w:r w:rsidRPr="00763918">
        <w:rPr>
          <w:rStyle w:val="StyleUnderline"/>
          <w:highlight w:val="yellow"/>
        </w:rPr>
        <w:t xml:space="preserve">participants </w:t>
      </w:r>
      <w:r w:rsidRPr="00763918">
        <w:rPr>
          <w:rStyle w:val="Emphasis"/>
          <w:highlight w:val="yellow"/>
        </w:rPr>
        <w:t>could not rely</w:t>
      </w:r>
      <w:r w:rsidRPr="00763918">
        <w:rPr>
          <w:rStyle w:val="StyleUnderline"/>
          <w:highlight w:val="yellow"/>
        </w:rPr>
        <w:t xml:space="preserve"> on the </w:t>
      </w:r>
      <w:r w:rsidRPr="00763918">
        <w:rPr>
          <w:rStyle w:val="Emphasis"/>
          <w:highlight w:val="yellow"/>
        </w:rPr>
        <w:t>commitments</w:t>
      </w:r>
      <w:r w:rsidRPr="00763918">
        <w:rPr>
          <w:rStyle w:val="StyleUnderline"/>
          <w:highlight w:val="yellow"/>
        </w:rPr>
        <w:t xml:space="preserve"> of</w:t>
      </w:r>
      <w:r w:rsidRPr="00BF5B3A">
        <w:rPr>
          <w:rStyle w:val="StyleUnderline"/>
        </w:rPr>
        <w:t xml:space="preserve"> their </w:t>
      </w:r>
      <w:r w:rsidRPr="00763918">
        <w:rPr>
          <w:rStyle w:val="Emphasis"/>
          <w:highlight w:val="yellow"/>
        </w:rPr>
        <w:t>fellow participants</w:t>
      </w:r>
      <w:r w:rsidRPr="00763918">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763918">
        <w:rPr>
          <w:rStyle w:val="Emphasis"/>
          <w:highlight w:val="yellow"/>
        </w:rPr>
        <w:t>abide</w:t>
      </w:r>
      <w:r w:rsidRPr="00763918">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763918">
        <w:rPr>
          <w:rStyle w:val="Emphasis"/>
          <w:sz w:val="26"/>
          <w:szCs w:val="26"/>
          <w:highlight w:val="yellow"/>
        </w:rPr>
        <w:t>The conclusion rings hollow without facts.</w:t>
      </w:r>
    </w:p>
    <w:p w14:paraId="55649608" w14:textId="77777777" w:rsidR="00A217B5" w:rsidRDefault="00A217B5" w:rsidP="00A217B5">
      <w:pPr>
        <w:rPr>
          <w:rStyle w:val="Emphasis"/>
          <w:sz w:val="26"/>
          <w:szCs w:val="26"/>
        </w:rPr>
      </w:pPr>
    </w:p>
    <w:p w14:paraId="0EDCA57F" w14:textId="77777777" w:rsidR="00A217B5" w:rsidRPr="009D6CD2" w:rsidRDefault="00A217B5" w:rsidP="00A217B5">
      <w:pPr>
        <w:pStyle w:val="Heading4"/>
      </w:pPr>
      <w:r>
        <w:t xml:space="preserve">Monopoly pricing and selective licensing </w:t>
      </w:r>
      <w:r w:rsidRPr="00BB25CB">
        <w:rPr>
          <w:u w:val="single"/>
        </w:rPr>
        <w:t>undermines</w:t>
      </w:r>
      <w:r>
        <w:t xml:space="preserve"> investor certainty. </w:t>
      </w:r>
    </w:p>
    <w:p w14:paraId="41C5C4E4" w14:textId="77777777" w:rsidR="00A217B5" w:rsidRDefault="00A217B5" w:rsidP="00A217B5">
      <w:r w:rsidRPr="003D3271">
        <w:rPr>
          <w:rStyle w:val="Style13ptBold"/>
        </w:rPr>
        <w:t>Actonline</w:t>
      </w:r>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71" w:history="1">
        <w:r w:rsidRPr="002F3DF9">
          <w:rPr>
            <w:rStyle w:val="Hyperlink"/>
          </w:rPr>
          <w:t>https://actonline.org/2020/08/26/save-our-standards-the-ninth-circuit-court-of-appeals-reverses-decision-in-ftc-v-qualcomm/</w:t>
        </w:r>
      </w:hyperlink>
      <w:r w:rsidRPr="009D6CD2">
        <w:t>)</w:t>
      </w:r>
      <w:r>
        <w:t>, ability edited</w:t>
      </w:r>
    </w:p>
    <w:p w14:paraId="5B1F2ACE" w14:textId="77777777" w:rsidR="00A217B5" w:rsidRPr="00FA7B00" w:rsidRDefault="00A217B5" w:rsidP="00A217B5">
      <w:r w:rsidRPr="009D6CD2">
        <w:rPr>
          <w:sz w:val="16"/>
        </w:rPr>
        <w:t xml:space="preserve">Moreover, </w:t>
      </w:r>
      <w:r w:rsidRPr="009D6CD2">
        <w:rPr>
          <w:rStyle w:val="StyleUnderline"/>
        </w:rPr>
        <w:t xml:space="preserve">the </w:t>
      </w:r>
      <w:r w:rsidRPr="00763918">
        <w:rPr>
          <w:rStyle w:val="StyleUnderline"/>
          <w:highlight w:val="yellow"/>
        </w:rPr>
        <w:t>FRAND</w:t>
      </w:r>
      <w:r w:rsidRPr="009D6CD2">
        <w:rPr>
          <w:rStyle w:val="StyleUnderline"/>
        </w:rPr>
        <w:t xml:space="preserve"> agreement </w:t>
      </w:r>
      <w:r w:rsidRPr="00763918">
        <w:rPr>
          <w:rStyle w:val="StyleUnderline"/>
          <w:highlight w:val="yellow"/>
        </w:rPr>
        <w:t xml:space="preserve">is </w:t>
      </w:r>
      <w:r w:rsidRPr="00721D7D">
        <w:rPr>
          <w:rStyle w:val="StyleUnderline"/>
        </w:rPr>
        <w:t xml:space="preserve">a </w:t>
      </w:r>
      <w:r w:rsidRPr="00763918">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763918">
        <w:rPr>
          <w:rStyle w:val="StyleUnderline"/>
          <w:highlight w:val="yellow"/>
        </w:rPr>
        <w:t xml:space="preserve">to ensure </w:t>
      </w:r>
      <w:r w:rsidRPr="00721D7D">
        <w:rPr>
          <w:rStyle w:val="StyleUnderline"/>
        </w:rPr>
        <w:t xml:space="preserve">the process enhances </w:t>
      </w:r>
      <w:r w:rsidRPr="00763918">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55BA01B8" w14:textId="77777777" w:rsidR="00A217B5" w:rsidRPr="009D6CD2" w:rsidRDefault="00A217B5" w:rsidP="00A217B5">
      <w:pPr>
        <w:rPr>
          <w:sz w:val="16"/>
        </w:rPr>
      </w:pPr>
      <w:r w:rsidRPr="00763918">
        <w:rPr>
          <w:rStyle w:val="StyleUnderline"/>
          <w:highlight w:val="yellow"/>
        </w:rPr>
        <w:t xml:space="preserve">The most </w:t>
      </w:r>
      <w:r w:rsidRPr="00763918">
        <w:rPr>
          <w:rStyle w:val="Emphasis"/>
          <w:highlight w:val="yellow"/>
        </w:rPr>
        <w:t>important beneficiary</w:t>
      </w:r>
      <w:r w:rsidRPr="00763918">
        <w:rPr>
          <w:rStyle w:val="StyleUnderline"/>
          <w:highlight w:val="yellow"/>
        </w:rPr>
        <w:t xml:space="preserve"> of</w:t>
      </w:r>
      <w:r w:rsidRPr="00721D7D">
        <w:rPr>
          <w:rStyle w:val="StyleUnderline"/>
        </w:rPr>
        <w:t xml:space="preserve"> </w:t>
      </w:r>
      <w:r w:rsidRPr="00721D7D">
        <w:rPr>
          <w:rStyle w:val="Emphasis"/>
        </w:rPr>
        <w:t xml:space="preserve">open </w:t>
      </w:r>
      <w:r w:rsidRPr="00763918">
        <w:rPr>
          <w:rStyle w:val="Emphasis"/>
          <w:highlight w:val="yellow"/>
        </w:rPr>
        <w:t>interoperability</w:t>
      </w:r>
      <w:r w:rsidRPr="00763918">
        <w:rPr>
          <w:rStyle w:val="StyleUnderline"/>
          <w:highlight w:val="yellow"/>
        </w:rPr>
        <w:t xml:space="preserve"> standards</w:t>
      </w:r>
      <w:r w:rsidRPr="00721D7D">
        <w:rPr>
          <w:rStyle w:val="StyleUnderline"/>
        </w:rPr>
        <w:t xml:space="preserve"> and FRAND licensing requirements </w:t>
      </w:r>
      <w:r w:rsidRPr="00763918">
        <w:rPr>
          <w:rStyle w:val="StyleUnderline"/>
          <w:highlight w:val="yellow"/>
        </w:rPr>
        <w:t>are</w:t>
      </w:r>
      <w:r w:rsidRPr="00721D7D">
        <w:rPr>
          <w:rStyle w:val="StyleUnderline"/>
        </w:rPr>
        <w:t xml:space="preserve"> the</w:t>
      </w:r>
      <w:r w:rsidRPr="009D6CD2">
        <w:rPr>
          <w:rStyle w:val="StyleUnderline"/>
        </w:rPr>
        <w:t xml:space="preserve"> </w:t>
      </w:r>
      <w:r w:rsidRPr="00763918">
        <w:rPr>
          <w:rStyle w:val="Emphasis"/>
          <w:highlight w:val="yellow"/>
        </w:rPr>
        <w:t>entrepreneurs</w:t>
      </w:r>
      <w:r w:rsidRPr="00763918">
        <w:rPr>
          <w:rStyle w:val="StyleUnderline"/>
          <w:highlight w:val="yellow"/>
        </w:rPr>
        <w:t xml:space="preserve"> and </w:t>
      </w:r>
      <w:r w:rsidRPr="00763918">
        <w:rPr>
          <w:rStyle w:val="Emphasis"/>
          <w:highlight w:val="yellow"/>
        </w:rPr>
        <w:t>small businesses</w:t>
      </w:r>
      <w:r w:rsidRPr="00763918">
        <w:rPr>
          <w:rStyle w:val="StyleUnderline"/>
          <w:highlight w:val="yellow"/>
        </w:rPr>
        <w:t xml:space="preserve"> </w:t>
      </w:r>
      <w:r w:rsidRPr="00721D7D">
        <w:rPr>
          <w:rStyle w:val="StyleUnderline"/>
        </w:rPr>
        <w:t xml:space="preserve">that </w:t>
      </w:r>
      <w:r w:rsidRPr="00763918">
        <w:rPr>
          <w:rStyle w:val="StyleUnderline"/>
          <w:highlight w:val="yellow"/>
        </w:rPr>
        <w:t>have</w:t>
      </w:r>
      <w:r w:rsidRPr="009D6CD2">
        <w:rPr>
          <w:rStyle w:val="StyleUnderline"/>
        </w:rPr>
        <w:t xml:space="preserve"> long </w:t>
      </w:r>
      <w:r w:rsidRPr="00763918">
        <w:rPr>
          <w:rStyle w:val="Emphasis"/>
          <w:highlight w:val="yellow"/>
        </w:rPr>
        <w:t>fueled</w:t>
      </w:r>
      <w:r w:rsidRPr="00763918">
        <w:rPr>
          <w:rStyle w:val="StyleUnderline"/>
          <w:highlight w:val="yellow"/>
        </w:rPr>
        <w:t xml:space="preserve"> America’s </w:t>
      </w:r>
      <w:r w:rsidRPr="00763918">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763918">
        <w:rPr>
          <w:rStyle w:val="StyleUnderline"/>
          <w:highlight w:val="yellow"/>
        </w:rPr>
        <w:t>Without</w:t>
      </w:r>
      <w:r w:rsidRPr="009D6CD2">
        <w:rPr>
          <w:rStyle w:val="StyleUnderline"/>
        </w:rPr>
        <w:t xml:space="preserve"> some level of </w:t>
      </w:r>
      <w:r w:rsidRPr="00763918">
        <w:rPr>
          <w:rStyle w:val="Emphasis"/>
          <w:highlight w:val="yellow"/>
        </w:rPr>
        <w:t>certainty</w:t>
      </w:r>
      <w:r w:rsidRPr="00763918">
        <w:rPr>
          <w:rStyle w:val="StyleUnderline"/>
          <w:highlight w:val="yellow"/>
        </w:rPr>
        <w:t xml:space="preserve"> about</w:t>
      </w:r>
      <w:r w:rsidRPr="00BA6713">
        <w:rPr>
          <w:rStyle w:val="StyleUnderline"/>
        </w:rPr>
        <w:t xml:space="preserve"> their </w:t>
      </w:r>
      <w:r w:rsidRPr="00763918">
        <w:rPr>
          <w:rStyle w:val="Emphasis"/>
          <w:highlight w:val="yellow"/>
        </w:rPr>
        <w:t>ability</w:t>
      </w:r>
      <w:r w:rsidRPr="00763918">
        <w:rPr>
          <w:rStyle w:val="StyleUnderline"/>
          <w:highlight w:val="yellow"/>
        </w:rPr>
        <w:t xml:space="preserve"> to </w:t>
      </w:r>
      <w:r w:rsidRPr="00763918">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763918">
        <w:rPr>
          <w:rStyle w:val="StyleUnderline"/>
          <w:highlight w:val="yellow"/>
        </w:rPr>
        <w:t xml:space="preserve">entrepreneurs will have trouble justifying the </w:t>
      </w:r>
      <w:r w:rsidRPr="00763918">
        <w:rPr>
          <w:rStyle w:val="Emphasis"/>
          <w:highlight w:val="yellow"/>
        </w:rPr>
        <w:t>pursuit</w:t>
      </w:r>
      <w:r w:rsidRPr="00763918">
        <w:rPr>
          <w:rStyle w:val="StyleUnderline"/>
          <w:highlight w:val="yellow"/>
        </w:rPr>
        <w:t xml:space="preserve"> of</w:t>
      </w:r>
      <w:r w:rsidRPr="009D6CD2">
        <w:rPr>
          <w:sz w:val="16"/>
        </w:rPr>
        <w:t xml:space="preserve"> any </w:t>
      </w:r>
      <w:r w:rsidRPr="00763918">
        <w:rPr>
          <w:rStyle w:val="Emphasis"/>
          <w:highlight w:val="yellow"/>
        </w:rPr>
        <w:t>innovation</w:t>
      </w:r>
      <w:r w:rsidRPr="009D6CD2">
        <w:rPr>
          <w:sz w:val="16"/>
        </w:rPr>
        <w:t xml:space="preserve"> </w:t>
      </w:r>
      <w:r w:rsidRPr="009D6CD2">
        <w:rPr>
          <w:rStyle w:val="StyleUnderline"/>
        </w:rPr>
        <w:t xml:space="preserve">that uses a standard </w:t>
      </w:r>
      <w:r w:rsidRPr="00763918">
        <w:rPr>
          <w:rStyle w:val="StyleUnderline"/>
          <w:highlight w:val="yellow"/>
        </w:rPr>
        <w:t>and will</w:t>
      </w:r>
      <w:r w:rsidRPr="009D6CD2">
        <w:rPr>
          <w:rStyle w:val="StyleUnderline"/>
        </w:rPr>
        <w:t xml:space="preserve"> certainly </w:t>
      </w:r>
      <w:r w:rsidRPr="00763918">
        <w:rPr>
          <w:rStyle w:val="Emphasis"/>
          <w:highlight w:val="yellow"/>
        </w:rPr>
        <w:t>struggle</w:t>
      </w:r>
      <w:r w:rsidRPr="00763918">
        <w:rPr>
          <w:rStyle w:val="StyleUnderline"/>
          <w:highlight w:val="yellow"/>
        </w:rPr>
        <w:t xml:space="preserve"> to </w:t>
      </w:r>
      <w:r w:rsidRPr="00763918">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763918">
        <w:rPr>
          <w:rStyle w:val="StyleUnderline"/>
          <w:highlight w:val="yellow"/>
        </w:rPr>
        <w:t>for</w:t>
      </w:r>
      <w:r w:rsidRPr="00721D7D">
        <w:rPr>
          <w:rStyle w:val="StyleUnderline"/>
        </w:rPr>
        <w:t xml:space="preserve"> such </w:t>
      </w:r>
      <w:r w:rsidRPr="00763918">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5BE0C45D" w14:textId="77777777" w:rsidR="00A217B5" w:rsidRPr="009D6CD2" w:rsidRDefault="00A217B5" w:rsidP="00A217B5">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763918">
        <w:rPr>
          <w:rStyle w:val="StyleUnderline"/>
          <w:highlight w:val="yellow"/>
        </w:rPr>
        <w:t xml:space="preserve">If 5G SEP holders are able to </w:t>
      </w:r>
      <w:r w:rsidRPr="00763918">
        <w:rPr>
          <w:rStyle w:val="Emphasis"/>
          <w:highlight w:val="yellow"/>
        </w:rPr>
        <w:t>arbitrarily refuse</w:t>
      </w:r>
      <w:r w:rsidRPr="00763918">
        <w:rPr>
          <w:rStyle w:val="StyleUnderline"/>
          <w:highlight w:val="yellow"/>
        </w:rPr>
        <w:t xml:space="preserve"> licenses</w:t>
      </w:r>
      <w:r w:rsidRPr="009D6CD2">
        <w:rPr>
          <w:rStyle w:val="StyleUnderline"/>
        </w:rPr>
        <w:t xml:space="preserve"> to smaller firms</w:t>
      </w:r>
      <w:r w:rsidRPr="009D6CD2">
        <w:rPr>
          <w:sz w:val="16"/>
        </w:rPr>
        <w:t xml:space="preserve">, </w:t>
      </w:r>
      <w:r w:rsidRPr="00763918">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763918">
        <w:rPr>
          <w:rStyle w:val="Emphasis"/>
          <w:highlight w:val="yellow"/>
        </w:rPr>
        <w:t>undermine</w:t>
      </w:r>
      <w:r w:rsidRPr="00763918">
        <w:rPr>
          <w:rStyle w:val="StyleUnderline"/>
          <w:highlight w:val="yellow"/>
        </w:rPr>
        <w:t xml:space="preserve"> America’s </w:t>
      </w:r>
      <w:r w:rsidRPr="00763918">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58D9F96D" w14:textId="77777777" w:rsidR="00A217B5" w:rsidRDefault="00A217B5" w:rsidP="00A217B5">
      <w:r w:rsidRPr="00BA6713">
        <w:rPr>
          <w:rStyle w:val="StyleUnderline"/>
        </w:rPr>
        <w:t xml:space="preserve">The </w:t>
      </w:r>
      <w:r w:rsidRPr="00763918">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763918">
        <w:rPr>
          <w:rStyle w:val="StyleUnderline"/>
          <w:highlight w:val="yellow"/>
        </w:rPr>
        <w:t>is supposed to be a platform for</w:t>
      </w:r>
      <w:r w:rsidRPr="009D6CD2">
        <w:rPr>
          <w:rStyle w:val="StyleUnderline"/>
        </w:rPr>
        <w:t xml:space="preserve"> competition</w:t>
      </w:r>
      <w:r w:rsidRPr="009D6CD2">
        <w:t xml:space="preserve">, </w:t>
      </w:r>
      <w:r w:rsidRPr="00763918">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763918">
        <w:rPr>
          <w:rStyle w:val="StyleUnderline"/>
          <w:highlight w:val="yellow"/>
        </w:rPr>
        <w:t xml:space="preserve">will become a </w:t>
      </w:r>
      <w:r w:rsidRPr="00763918">
        <w:rPr>
          <w:rStyle w:val="Emphasis"/>
          <w:highlight w:val="yellow"/>
        </w:rPr>
        <w:t>chokepoint</w:t>
      </w:r>
      <w:r w:rsidRPr="00763918">
        <w:rPr>
          <w:rStyle w:val="StyleUnderline"/>
          <w:highlight w:val="yellow"/>
        </w:rPr>
        <w:t xml:space="preserve"> for </w:t>
      </w:r>
      <w:r w:rsidRPr="00763918">
        <w:rPr>
          <w:rStyle w:val="Emphasis"/>
          <w:highlight w:val="yellow"/>
        </w:rPr>
        <w:t>snuffing</w:t>
      </w:r>
      <w:r w:rsidRPr="00763918">
        <w:rPr>
          <w:rStyle w:val="StyleUnderline"/>
          <w:highlight w:val="yellow"/>
        </w:rPr>
        <w:t xml:space="preserve"> out </w:t>
      </w:r>
      <w:r w:rsidRPr="00763918">
        <w:rPr>
          <w:rStyle w:val="Emphasis"/>
          <w:highlight w:val="yellow"/>
        </w:rPr>
        <w:t>competitors</w:t>
      </w:r>
      <w:r w:rsidRPr="00763918">
        <w:rPr>
          <w:rStyle w:val="StyleUnderline"/>
          <w:highlight w:val="yellow"/>
        </w:rPr>
        <w:t xml:space="preserve"> and </w:t>
      </w:r>
      <w:r w:rsidRPr="00763918">
        <w:rPr>
          <w:rStyle w:val="Emphasis"/>
          <w:highlight w:val="yellow"/>
        </w:rPr>
        <w:t>demanding</w:t>
      </w:r>
      <w:r w:rsidRPr="00763918">
        <w:rPr>
          <w:rStyle w:val="StyleUnderline"/>
          <w:highlight w:val="yellow"/>
        </w:rPr>
        <w:t xml:space="preserve"> monopoly </w:t>
      </w:r>
      <w:r w:rsidRPr="00763918">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p w14:paraId="3D42BC0A" w14:textId="77777777" w:rsidR="00A217B5" w:rsidRPr="00F865A9" w:rsidRDefault="00A217B5" w:rsidP="00A217B5">
      <w:pPr>
        <w:pStyle w:val="Heading3"/>
      </w:pPr>
      <w:r>
        <w:t>2AC---Biden Thumper</w:t>
      </w:r>
    </w:p>
    <w:p w14:paraId="4434A59F" w14:textId="77777777" w:rsidR="00A217B5" w:rsidRPr="00F865A9" w:rsidRDefault="00A217B5" w:rsidP="00A217B5">
      <w:pPr>
        <w:pStyle w:val="Heading4"/>
      </w:pPr>
      <w:r>
        <w:t xml:space="preserve">Biden executive order </w:t>
      </w:r>
      <w:r>
        <w:rPr>
          <w:u w:val="single"/>
        </w:rPr>
        <w:t>outweighs</w:t>
      </w:r>
      <w:r>
        <w:t xml:space="preserve">. </w:t>
      </w:r>
    </w:p>
    <w:p w14:paraId="32C2A45F" w14:textId="77777777" w:rsidR="00A217B5" w:rsidRDefault="00A217B5" w:rsidP="00A217B5">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72" w:history="1">
        <w:r w:rsidRPr="0058199D">
          <w:rPr>
            <w:rStyle w:val="Hyperlink"/>
          </w:rPr>
          <w:t>https://www.project-syndicate.org/commentary/biden-antitrust-executive-order-what-it-does-by-eric-posner-2021-07</w:t>
        </w:r>
      </w:hyperlink>
      <w:r>
        <w:t>)</w:t>
      </w:r>
    </w:p>
    <w:p w14:paraId="7028A1A8" w14:textId="77777777" w:rsidR="00A217B5" w:rsidRPr="00F865A9" w:rsidRDefault="00A217B5" w:rsidP="00A217B5">
      <w:pPr>
        <w:rPr>
          <w:sz w:val="16"/>
        </w:rPr>
      </w:pPr>
      <w:r w:rsidRPr="00F865A9">
        <w:rPr>
          <w:sz w:val="16"/>
        </w:rPr>
        <w:t xml:space="preserve">CHICAGO – US President Joe </w:t>
      </w:r>
      <w:r w:rsidRPr="00763918">
        <w:rPr>
          <w:rStyle w:val="StyleUnderline"/>
          <w:highlight w:val="yellow"/>
        </w:rPr>
        <w:t>Biden’s</w:t>
      </w:r>
      <w:r w:rsidRPr="00F865A9">
        <w:rPr>
          <w:rStyle w:val="StyleUnderline"/>
        </w:rPr>
        <w:t xml:space="preserve"> new </w:t>
      </w:r>
      <w:r w:rsidRPr="00763918">
        <w:rPr>
          <w:rStyle w:val="StyleUnderline"/>
          <w:highlight w:val="yellow"/>
        </w:rPr>
        <w:t>executive order</w:t>
      </w:r>
      <w:r w:rsidRPr="00F865A9">
        <w:rPr>
          <w:sz w:val="16"/>
        </w:rPr>
        <w:t xml:space="preserve"> on “Promoting Competition in the American Economy” </w:t>
      </w:r>
      <w:r w:rsidRPr="00763918">
        <w:rPr>
          <w:rStyle w:val="StyleUnderline"/>
          <w:highlight w:val="yellow"/>
        </w:rPr>
        <w:t xml:space="preserve">is </w:t>
      </w:r>
      <w:r w:rsidRPr="00F865A9">
        <w:rPr>
          <w:rStyle w:val="StyleUnderline"/>
        </w:rPr>
        <w:t xml:space="preserve">more </w:t>
      </w:r>
      <w:r w:rsidRPr="00763918">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61CE9F5E" w14:textId="77777777" w:rsidR="00A217B5" w:rsidRPr="00F865A9" w:rsidRDefault="00A217B5" w:rsidP="00A217B5">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763918">
        <w:rPr>
          <w:rStyle w:val="StyleUnderline"/>
          <w:highlight w:val="yellow"/>
        </w:rPr>
        <w:t>Biden is the first president since</w:t>
      </w:r>
      <w:r w:rsidRPr="00F865A9">
        <w:rPr>
          <w:rStyle w:val="StyleUnderline"/>
        </w:rPr>
        <w:t xml:space="preserve"> </w:t>
      </w:r>
      <w:r w:rsidRPr="00F865A9">
        <w:rPr>
          <w:sz w:val="16"/>
        </w:rPr>
        <w:t xml:space="preserve">Harry </w:t>
      </w:r>
      <w:r w:rsidRPr="00763918">
        <w:rPr>
          <w:rStyle w:val="StyleUnderline"/>
          <w:highlight w:val="yellow"/>
        </w:rPr>
        <w:t xml:space="preserve">Truman to take a </w:t>
      </w:r>
      <w:r w:rsidRPr="00763918">
        <w:rPr>
          <w:rStyle w:val="Emphasis"/>
          <w:highlight w:val="yellow"/>
        </w:rPr>
        <w:t>strong public </w:t>
      </w:r>
      <w:hyperlink r:id="rId73" w:history="1">
        <w:r w:rsidRPr="00763918">
          <w:rPr>
            <w:rStyle w:val="Emphasis"/>
            <w:highlight w:val="yellow"/>
          </w:rPr>
          <w:t>anti-monopoly stand</w:t>
        </w:r>
      </w:hyperlink>
      <w:r w:rsidRPr="00F865A9">
        <w:rPr>
          <w:sz w:val="16"/>
        </w:rPr>
        <w:t xml:space="preserve">, </w:t>
      </w:r>
      <w:r w:rsidRPr="00F865A9">
        <w:rPr>
          <w:rStyle w:val="StyleUnderline"/>
        </w:rPr>
        <w:t>and he has backed it up by </w:t>
      </w:r>
      <w:hyperlink r:id="rId74"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4EC4C45F" w14:textId="77777777" w:rsidR="00A217B5" w:rsidRPr="00F865A9" w:rsidRDefault="00A217B5" w:rsidP="00A217B5">
      <w:pPr>
        <w:rPr>
          <w:sz w:val="16"/>
        </w:rPr>
      </w:pPr>
      <w:r w:rsidRPr="00763918">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763918">
        <w:rPr>
          <w:rStyle w:val="StyleUnderline"/>
          <w:highlight w:val="yellow"/>
        </w:rPr>
        <w:t>accuses businesses of</w:t>
      </w:r>
      <w:r w:rsidRPr="00F865A9">
        <w:rPr>
          <w:rStyle w:val="StyleUnderline"/>
        </w:rPr>
        <w:t xml:space="preserve"> monopolistic and </w:t>
      </w:r>
      <w:r w:rsidRPr="00763918">
        <w:rPr>
          <w:rStyle w:val="Emphasis"/>
          <w:highlight w:val="yellow"/>
        </w:rPr>
        <w:t>unfair practices</w:t>
      </w:r>
      <w:r w:rsidRPr="00763918">
        <w:rPr>
          <w:rStyle w:val="StyleUnderline"/>
          <w:highlight w:val="yellow"/>
        </w:rPr>
        <w:t xml:space="preserve"> in</w:t>
      </w:r>
      <w:r w:rsidRPr="00F865A9">
        <w:rPr>
          <w:rStyle w:val="StyleUnderline"/>
        </w:rPr>
        <w:t xml:space="preserve"> major industries</w:t>
      </w:r>
      <w:r w:rsidRPr="00F865A9">
        <w:rPr>
          <w:sz w:val="16"/>
        </w:rPr>
        <w:t>, including technology, agriculture, health care, and telecommunications. It laments the decline of government antitrust enforcement, and identifies numerous harms that have resulted – including economic stagnation and rising inequality.</w:t>
      </w:r>
    </w:p>
    <w:p w14:paraId="6DAE4793" w14:textId="77777777" w:rsidR="00A217B5" w:rsidRPr="00F865A9" w:rsidRDefault="00A217B5" w:rsidP="00A217B5">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51FCD527" w14:textId="77777777" w:rsidR="00A217B5" w:rsidRDefault="00A217B5" w:rsidP="00A217B5">
      <w:pPr>
        <w:pStyle w:val="Heading3"/>
      </w:pPr>
      <w:r>
        <w:t>2AC---DOJ Thumper</w:t>
      </w:r>
    </w:p>
    <w:p w14:paraId="6B8A11A8" w14:textId="77777777" w:rsidR="00A217B5" w:rsidRDefault="00A217B5" w:rsidP="00A217B5">
      <w:pPr>
        <w:pStyle w:val="Heading4"/>
      </w:pPr>
      <w:r>
        <w:t xml:space="preserve">The DOJ is </w:t>
      </w:r>
      <w:r w:rsidRPr="00FA372A">
        <w:rPr>
          <w:u w:val="single"/>
        </w:rPr>
        <w:t>already prepared</w:t>
      </w:r>
      <w:r>
        <w:t xml:space="preserve"> to engage in more antitrust litigation over SEP’s. </w:t>
      </w:r>
    </w:p>
    <w:p w14:paraId="2AD447BA" w14:textId="77777777" w:rsidR="00A217B5" w:rsidRPr="00333EFD" w:rsidRDefault="00A217B5" w:rsidP="00A217B5">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2CD0816A" w14:textId="72077694" w:rsidR="00A217B5" w:rsidRDefault="00A217B5" w:rsidP="00A217B5">
      <w:pPr>
        <w:rPr>
          <w:sz w:val="16"/>
        </w:rPr>
      </w:pPr>
      <w:r w:rsidRPr="00763918">
        <w:rPr>
          <w:rStyle w:val="StyleUnderline"/>
          <w:highlight w:val="yellow"/>
        </w:rPr>
        <w:t>The Justice Department</w:t>
      </w:r>
      <w:r w:rsidRPr="00D26C9A">
        <w:rPr>
          <w:rStyle w:val="StyleUnderline"/>
        </w:rPr>
        <w:t xml:space="preserve"> has </w:t>
      </w:r>
      <w:r w:rsidRPr="00763918">
        <w:rPr>
          <w:rStyle w:val="StyleUnderline"/>
          <w:highlight w:val="yellow"/>
        </w:rPr>
        <w:t xml:space="preserve">confirmed it is looking to develop </w:t>
      </w:r>
      <w:r w:rsidRPr="00763918">
        <w:rPr>
          <w:rStyle w:val="Emphasis"/>
          <w:highlight w:val="yellow"/>
        </w:rPr>
        <w:t>new policies</w:t>
      </w:r>
      <w:r w:rsidRPr="00763918">
        <w:rPr>
          <w:rStyle w:val="StyleUnderline"/>
          <w:highlight w:val="yellow"/>
        </w:rPr>
        <w:t xml:space="preserve"> surrounding</w:t>
      </w:r>
      <w:r w:rsidRPr="00D26C9A">
        <w:rPr>
          <w:rStyle w:val="StyleUnderline"/>
        </w:rPr>
        <w:t xml:space="preserve"> how </w:t>
      </w:r>
      <w:r w:rsidRPr="00763918">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763918">
        <w:rPr>
          <w:rStyle w:val="StyleUnderline"/>
          <w:highlight w:val="yellow"/>
        </w:rPr>
        <w:t xml:space="preserve">the government might be </w:t>
      </w:r>
      <w:r w:rsidRPr="00763918">
        <w:rPr>
          <w:rStyle w:val="Emphasis"/>
          <w:highlight w:val="yellow"/>
        </w:rPr>
        <w:t>walking back</w:t>
      </w:r>
      <w:r w:rsidRPr="00763918">
        <w:rPr>
          <w:rStyle w:val="StyleUnderline"/>
          <w:highlight w:val="yellow"/>
        </w:rPr>
        <w:t xml:space="preserve"> the </w:t>
      </w:r>
      <w:r w:rsidRPr="00763918">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rPr>
          <w:sz w:val="16"/>
        </w:rPr>
        <w:t xml:space="preserve">. </w:t>
      </w:r>
      <w:r w:rsidRPr="00763918">
        <w:rPr>
          <w:rStyle w:val="StyleUnderline"/>
          <w:highlight w:val="yellow"/>
        </w:rPr>
        <w:t>A</w:t>
      </w:r>
      <w:r w:rsidRPr="00D26C9A">
        <w:rPr>
          <w:rStyle w:val="StyleUnderline"/>
        </w:rPr>
        <w:t xml:space="preserve"> DOJ </w:t>
      </w:r>
      <w:r w:rsidRPr="00763918">
        <w:rPr>
          <w:rStyle w:val="StyleUnderline"/>
          <w:highlight w:val="yellow"/>
        </w:rPr>
        <w:t>spokesperson confirmed</w:t>
      </w:r>
      <w:r w:rsidRPr="00FA372A">
        <w:rPr>
          <w:sz w:val="16"/>
        </w:rPr>
        <w:t xml:space="preserve"> in an email Tuesday to Law.com that </w:t>
      </w:r>
      <w:r w:rsidRPr="00763918">
        <w:rPr>
          <w:rStyle w:val="StyleUnderline"/>
          <w:highlight w:val="yellow"/>
        </w:rPr>
        <w:t xml:space="preserve">it will </w:t>
      </w:r>
      <w:r w:rsidRPr="00763918">
        <w:rPr>
          <w:rStyle w:val="Emphasis"/>
          <w:highlight w:val="yellow"/>
        </w:rPr>
        <w:t>change its policy</w:t>
      </w:r>
      <w:r w:rsidRPr="00763918">
        <w:rPr>
          <w:rStyle w:val="StyleUnderline"/>
          <w:highlight w:val="yellow"/>
        </w:rPr>
        <w:t xml:space="preserve"> on </w:t>
      </w:r>
      <w:r w:rsidRPr="00763918">
        <w:rPr>
          <w:rStyle w:val="Emphasis"/>
          <w:highlight w:val="yellow"/>
        </w:rPr>
        <w:t>SEPs</w:t>
      </w:r>
      <w:r w:rsidRPr="00763918">
        <w:rPr>
          <w:rStyle w:val="StyleUnderline"/>
          <w:highlight w:val="yellow"/>
        </w:rPr>
        <w:t xml:space="preserve"> and </w:t>
      </w:r>
      <w:r w:rsidRPr="00763918">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763918">
        <w:rPr>
          <w:rStyle w:val="StyleUnderline"/>
          <w:highlight w:val="yellow"/>
        </w:rPr>
        <w:t xml:space="preserve">A </w:t>
      </w:r>
      <w:r w:rsidRPr="00763918">
        <w:rPr>
          <w:rStyle w:val="Emphasis"/>
          <w:highlight w:val="yellow"/>
        </w:rPr>
        <w:t>greater focus</w:t>
      </w:r>
      <w:r w:rsidRPr="00763918">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763918">
        <w:rPr>
          <w:rStyle w:val="StyleUnderline"/>
          <w:highlight w:val="yellow"/>
        </w:rPr>
        <w:t xml:space="preserve">might mean </w:t>
      </w:r>
      <w:r w:rsidRPr="00763918">
        <w:rPr>
          <w:rStyle w:val="Emphasis"/>
          <w:highlight w:val="yellow"/>
        </w:rPr>
        <w:t>more litigation</w:t>
      </w:r>
      <w:r w:rsidRPr="00FA372A">
        <w:rPr>
          <w:sz w:val="16"/>
        </w:rPr>
        <w:t>, but it will also mean a more transparent field of play. It doesn’t do companies any good for there to be unfettered SEP enforcement.”</w:t>
      </w:r>
    </w:p>
    <w:p w14:paraId="235D0839" w14:textId="4311414F" w:rsidR="00F63501" w:rsidRDefault="00F63501" w:rsidP="00A217B5">
      <w:pPr>
        <w:rPr>
          <w:sz w:val="16"/>
        </w:rPr>
      </w:pPr>
    </w:p>
    <w:p w14:paraId="08033BEF" w14:textId="7F1EF731" w:rsidR="00F63501" w:rsidRDefault="00F63501" w:rsidP="00A217B5">
      <w:pPr>
        <w:rPr>
          <w:sz w:val="16"/>
        </w:rPr>
      </w:pPr>
    </w:p>
    <w:p w14:paraId="55CCD4C3" w14:textId="1370F627" w:rsidR="007B63B3" w:rsidRDefault="007B63B3" w:rsidP="00F63501">
      <w:pPr>
        <w:pStyle w:val="Heading2"/>
      </w:pPr>
      <w:r>
        <w:t xml:space="preserve">AT: </w:t>
      </w:r>
      <w:r w:rsidR="00FA1A27">
        <w:t>DA---FTC</w:t>
      </w:r>
    </w:p>
    <w:p w14:paraId="25FBD4F4" w14:textId="4F4F132D" w:rsidR="00267B0B" w:rsidRPr="00267B0B" w:rsidRDefault="00267B0B" w:rsidP="00267B0B">
      <w:pPr>
        <w:pStyle w:val="Heading3"/>
      </w:pPr>
      <w:r>
        <w:t>2AC</w:t>
      </w:r>
      <w:r w:rsidR="00FA1A27">
        <w:t>---FTC DA---TL</w:t>
      </w:r>
    </w:p>
    <w:p w14:paraId="51CE386E" w14:textId="77777777" w:rsidR="007B63B3" w:rsidRPr="00A06B50" w:rsidRDefault="007B63B3" w:rsidP="007B63B3">
      <w:pPr>
        <w:pStyle w:val="Heading4"/>
      </w:pPr>
      <w:r>
        <w:t xml:space="preserve">The prospect of antitrust intervention </w:t>
      </w:r>
      <w:r w:rsidRPr="00A06B50">
        <w:rPr>
          <w:u w:val="single"/>
        </w:rPr>
        <w:t>deters violations</w:t>
      </w:r>
      <w:r>
        <w:t xml:space="preserve">---that’s Melamed and Shapiro---no enforcement necessary. </w:t>
      </w:r>
    </w:p>
    <w:p w14:paraId="6F57BA89" w14:textId="77777777" w:rsidR="007B63B3" w:rsidRPr="00114D5B" w:rsidRDefault="007B63B3" w:rsidP="007B63B3">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75" w:history="1">
        <w:r w:rsidRPr="00CD065A">
          <w:rPr>
            <w:rStyle w:val="Hyperlink"/>
          </w:rPr>
          <w:t>https://scholarlycommons.law.northwestern.edu/cgi/viewcontent.cgi?article=1195&amp;context=njtip</w:t>
        </w:r>
      </w:hyperlink>
      <w:r w:rsidRPr="00114D5B">
        <w:t>)</w:t>
      </w:r>
      <w:r>
        <w:t>, ability edited</w:t>
      </w:r>
    </w:p>
    <w:p w14:paraId="139C0D2A" w14:textId="77777777" w:rsidR="007B63B3" w:rsidRDefault="007B63B3" w:rsidP="007B63B3">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enter into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0F500B14" w14:textId="77777777" w:rsidR="007B63B3" w:rsidRPr="00D82D1D" w:rsidRDefault="007B63B3" w:rsidP="007B63B3">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0CC5B2CB" w14:textId="77777777" w:rsidR="007B63B3" w:rsidRDefault="007B63B3" w:rsidP="007B63B3">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76" w:history="1">
        <w:r w:rsidRPr="0058199D">
          <w:rPr>
            <w:rStyle w:val="Hyperlink"/>
          </w:rPr>
          <w:t>https://www.project-syndicate.org/commentary/biden-antitrust-executive-order-what-it-does-by-eric-posner-2021-07</w:t>
        </w:r>
      </w:hyperlink>
      <w:r>
        <w:t>. Accessed 7-22-21)</w:t>
      </w:r>
    </w:p>
    <w:p w14:paraId="1768D5E3" w14:textId="77777777" w:rsidR="007B63B3" w:rsidRPr="00D82D1D" w:rsidRDefault="007B63B3" w:rsidP="007B63B3">
      <w:pPr>
        <w:rPr>
          <w:sz w:val="16"/>
        </w:rPr>
      </w:pPr>
      <w:r w:rsidRPr="00763918">
        <w:rPr>
          <w:rStyle w:val="StyleUnderline"/>
          <w:highlight w:val="yellow"/>
        </w:rPr>
        <w:t xml:space="preserve">The executive order is </w:t>
      </w:r>
      <w:r w:rsidRPr="00763918">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2BE22B86" w14:textId="77777777" w:rsidR="007B63B3" w:rsidRPr="00D82D1D" w:rsidRDefault="007B63B3" w:rsidP="007B63B3">
      <w:pPr>
        <w:rPr>
          <w:rStyle w:val="StyleUnderline"/>
        </w:rPr>
      </w:pPr>
      <w:r w:rsidRPr="00763918">
        <w:rPr>
          <w:rStyle w:val="StyleUnderline"/>
          <w:highlight w:val="yellow"/>
        </w:rPr>
        <w:t>The order</w:t>
      </w:r>
      <w:r w:rsidRPr="00D82D1D">
        <w:rPr>
          <w:rStyle w:val="StyleUnderline"/>
        </w:rPr>
        <w:t xml:space="preserve"> also </w:t>
      </w:r>
      <w:r w:rsidRPr="00763918">
        <w:rPr>
          <w:rStyle w:val="StyleUnderline"/>
          <w:highlight w:val="yellow"/>
        </w:rPr>
        <w:t xml:space="preserve">establishes a </w:t>
      </w:r>
      <w:r w:rsidRPr="00763918">
        <w:rPr>
          <w:rStyle w:val="Emphasis"/>
          <w:highlight w:val="yellow"/>
        </w:rPr>
        <w:t>new bureaucratic organization</w:t>
      </w:r>
      <w:r w:rsidRPr="00D82D1D">
        <w:rPr>
          <w:rStyle w:val="StyleUnderline"/>
        </w:rPr>
        <w:t xml:space="preserve"> in the White House </w:t>
      </w:r>
      <w:r w:rsidRPr="00763918">
        <w:rPr>
          <w:rStyle w:val="StyleUnderline"/>
          <w:highlight w:val="yellow"/>
        </w:rPr>
        <w:t>to lead the anti-monopoly effort</w:t>
      </w:r>
      <w:r w:rsidRPr="00763918">
        <w:rPr>
          <w:sz w:val="16"/>
          <w:highlight w:val="yellow"/>
        </w:rPr>
        <w:t xml:space="preserve">. </w:t>
      </w:r>
      <w:r w:rsidRPr="00763918">
        <w:rPr>
          <w:rStyle w:val="StyleUnderline"/>
          <w:highlight w:val="yellow"/>
        </w:rPr>
        <w:t xml:space="preserve">Demanding a </w:t>
      </w:r>
      <w:r w:rsidRPr="00763918">
        <w:rPr>
          <w:rStyle w:val="Emphasis"/>
          <w:highlight w:val="yellow"/>
        </w:rPr>
        <w:t>“whole-of-government”</w:t>
      </w:r>
      <w:r w:rsidRPr="00763918">
        <w:rPr>
          <w:rStyle w:val="StyleUnderline"/>
          <w:highlight w:val="yellow"/>
        </w:rPr>
        <w:t xml:space="preserve"> approach, it calls on</w:t>
      </w:r>
      <w:r w:rsidRPr="00D82D1D">
        <w:rPr>
          <w:rStyle w:val="StyleUnderline"/>
        </w:rPr>
        <w:t xml:space="preserve"> the </w:t>
      </w:r>
      <w:r w:rsidRPr="00763918">
        <w:rPr>
          <w:rStyle w:val="Emphasis"/>
          <w:highlight w:val="yellow"/>
        </w:rPr>
        <w:t>vast resources</w:t>
      </w:r>
      <w:r w:rsidRPr="00763918">
        <w:rPr>
          <w:rStyle w:val="StyleUnderline"/>
          <w:highlight w:val="yellow"/>
        </w:rPr>
        <w:t xml:space="preserve"> of </w:t>
      </w:r>
      <w:r w:rsidRPr="00763918">
        <w:rPr>
          <w:rStyle w:val="Emphasis"/>
          <w:highlight w:val="yellow"/>
        </w:rPr>
        <w:t>numerous agencies</w:t>
      </w:r>
      <w:r w:rsidRPr="00D82D1D">
        <w:rPr>
          <w:rStyle w:val="StyleUnderline"/>
        </w:rPr>
        <w:t xml:space="preserve">, and </w:t>
      </w:r>
      <w:r w:rsidRPr="00763918">
        <w:rPr>
          <w:rStyle w:val="StyleUnderline"/>
          <w:highlight w:val="yellow"/>
        </w:rPr>
        <w:t>not</w:t>
      </w:r>
      <w:r w:rsidRPr="00D82D1D">
        <w:rPr>
          <w:rStyle w:val="StyleUnderline"/>
        </w:rPr>
        <w:t xml:space="preserve"> </w:t>
      </w:r>
      <w:r w:rsidRPr="00763918">
        <w:rPr>
          <w:rStyle w:val="StyleUnderline"/>
          <w:highlight w:val="yellow"/>
        </w:rPr>
        <w:t>just</w:t>
      </w:r>
      <w:r w:rsidRPr="00D82D1D">
        <w:rPr>
          <w:rStyle w:val="StyleUnderline"/>
        </w:rPr>
        <w:t xml:space="preserve"> the two that traditionally oversee antitrust (</w:t>
      </w:r>
      <w:r w:rsidRPr="00763918">
        <w:rPr>
          <w:rStyle w:val="StyleUnderline"/>
          <w:highlight w:val="yellow"/>
        </w:rPr>
        <w:t xml:space="preserve">the </w:t>
      </w:r>
      <w:r w:rsidRPr="00763918">
        <w:rPr>
          <w:rStyle w:val="Emphasis"/>
          <w:highlight w:val="yellow"/>
        </w:rPr>
        <w:t>D</w:t>
      </w:r>
      <w:r w:rsidRPr="00D82D1D">
        <w:rPr>
          <w:rStyle w:val="StyleUnderline"/>
        </w:rPr>
        <w:t xml:space="preserve">epartment </w:t>
      </w:r>
      <w:r w:rsidRPr="00763918">
        <w:rPr>
          <w:rStyle w:val="Emphasis"/>
          <w:highlight w:val="yellow"/>
        </w:rPr>
        <w:t>o</w:t>
      </w:r>
      <w:r w:rsidRPr="00D82D1D">
        <w:rPr>
          <w:rStyle w:val="StyleUnderline"/>
        </w:rPr>
        <w:t xml:space="preserve">f </w:t>
      </w:r>
      <w:r w:rsidRPr="00763918">
        <w:rPr>
          <w:rStyle w:val="Emphasis"/>
          <w:highlight w:val="yellow"/>
        </w:rPr>
        <w:t>J</w:t>
      </w:r>
      <w:r w:rsidRPr="00D82D1D">
        <w:rPr>
          <w:rStyle w:val="StyleUnderline"/>
        </w:rPr>
        <w:t xml:space="preserve">ustice </w:t>
      </w:r>
      <w:r w:rsidRPr="00763918">
        <w:rPr>
          <w:rStyle w:val="StyleUnderline"/>
          <w:highlight w:val="yellow"/>
        </w:rPr>
        <w:t>and</w:t>
      </w:r>
      <w:r w:rsidRPr="00D82D1D">
        <w:rPr>
          <w:rStyle w:val="StyleUnderline"/>
        </w:rPr>
        <w:t xml:space="preserve"> the </w:t>
      </w:r>
      <w:r w:rsidRPr="00763918">
        <w:rPr>
          <w:rStyle w:val="Emphasis"/>
          <w:highlight w:val="yellow"/>
        </w:rPr>
        <w:t>F</w:t>
      </w:r>
      <w:r w:rsidRPr="00D82D1D">
        <w:rPr>
          <w:rStyle w:val="StyleUnderline"/>
        </w:rPr>
        <w:t xml:space="preserve">ederal </w:t>
      </w:r>
      <w:r w:rsidRPr="00763918">
        <w:rPr>
          <w:rStyle w:val="Emphasis"/>
          <w:highlight w:val="yellow"/>
        </w:rPr>
        <w:t>T</w:t>
      </w:r>
      <w:r w:rsidRPr="00D82D1D">
        <w:rPr>
          <w:rStyle w:val="StyleUnderline"/>
        </w:rPr>
        <w:t xml:space="preserve">rade </w:t>
      </w:r>
      <w:r w:rsidRPr="00763918">
        <w:rPr>
          <w:rStyle w:val="Emphasis"/>
          <w:highlight w:val="yellow"/>
        </w:rPr>
        <w:t>C</w:t>
      </w:r>
      <w:r w:rsidRPr="00D82D1D">
        <w:rPr>
          <w:rStyle w:val="StyleUnderline"/>
        </w:rPr>
        <w:t>ommission).</w:t>
      </w:r>
    </w:p>
    <w:p w14:paraId="155764C0" w14:textId="77777777" w:rsidR="00267B0B" w:rsidRDefault="00267B0B" w:rsidP="00267B0B">
      <w:pPr>
        <w:pStyle w:val="Heading4"/>
      </w:pPr>
      <w:r>
        <w:t xml:space="preserve">Biden’s XO and </w:t>
      </w:r>
      <w:r w:rsidRPr="00E22A77">
        <w:rPr>
          <w:u w:val="single"/>
        </w:rPr>
        <w:t>future</w:t>
      </w:r>
      <w:r>
        <w:t xml:space="preserve"> FTC rule changes </w:t>
      </w:r>
      <w:r w:rsidRPr="00E22A77">
        <w:rPr>
          <w:u w:val="single"/>
        </w:rPr>
        <w:t>thump</w:t>
      </w:r>
    </w:p>
    <w:p w14:paraId="54C0DE75" w14:textId="77777777" w:rsidR="00267B0B" w:rsidRPr="000A32AB" w:rsidRDefault="00267B0B" w:rsidP="00267B0B">
      <w:r>
        <w:t xml:space="preserve">Ausra </w:t>
      </w:r>
      <w:r w:rsidRPr="00916ADB">
        <w:rPr>
          <w:rStyle w:val="Style13ptBold"/>
        </w:rPr>
        <w:t>Delard &amp;</w:t>
      </w:r>
      <w:r>
        <w:t xml:space="preserve"> Brian </w:t>
      </w:r>
      <w:r w:rsidRPr="00916ADB">
        <w:rPr>
          <w:rStyle w:val="Style13ptBold"/>
        </w:rPr>
        <w:t>O’Bleness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06231E00" w14:textId="77777777" w:rsidR="00267B0B" w:rsidRPr="002950BF" w:rsidRDefault="00267B0B" w:rsidP="00267B0B">
      <w:pPr>
        <w:rPr>
          <w:sz w:val="16"/>
        </w:rPr>
      </w:pPr>
      <w:r w:rsidRPr="002950BF">
        <w:rPr>
          <w:sz w:val="16"/>
        </w:rPr>
        <w:t xml:space="preserve">The </w:t>
      </w:r>
      <w:r w:rsidRPr="00CE7EB9">
        <w:rPr>
          <w:highlight w:val="cyan"/>
          <w:u w:val="single"/>
        </w:rPr>
        <w:t>Biden</w:t>
      </w:r>
      <w:r w:rsidRPr="002950BF">
        <w:rPr>
          <w:sz w:val="16"/>
        </w:rPr>
        <w:t xml:space="preserve"> administration </w:t>
      </w:r>
      <w:r w:rsidRPr="000A32AB">
        <w:rPr>
          <w:u w:val="single"/>
        </w:rPr>
        <w:t xml:space="preserve">is </w:t>
      </w:r>
      <w:r w:rsidRPr="00CE7EB9">
        <w:rPr>
          <w:rStyle w:val="Emphasis"/>
          <w:highlight w:val="cyan"/>
        </w:rPr>
        <w:t>“supercharging” antitrust enforcement</w:t>
      </w:r>
      <w:r w:rsidRPr="000A32AB">
        <w:rPr>
          <w:u w:val="single"/>
        </w:rPr>
        <w:t xml:space="preserve"> with an expansive view of what constitutes anti-competitive behavior.</w:t>
      </w:r>
      <w:r w:rsidRPr="002950BF">
        <w:rPr>
          <w:sz w:val="16"/>
        </w:rPr>
        <w:t xml:space="preserve"> While much attention has been paid to antitrust scrutiny of large technology companies, also </w:t>
      </w:r>
      <w:r w:rsidRPr="00CE7EB9">
        <w:rPr>
          <w:highlight w:val="cyan"/>
          <w:u w:val="single"/>
        </w:rPr>
        <w:t xml:space="preserve">in the </w:t>
      </w:r>
      <w:r w:rsidRPr="00CE7EB9">
        <w:rPr>
          <w:rStyle w:val="Emphasis"/>
          <w:highlight w:val="cyan"/>
        </w:rPr>
        <w:t>crosshairs</w:t>
      </w:r>
      <w:r w:rsidRPr="000A32AB">
        <w:rPr>
          <w:u w:val="single"/>
        </w:rPr>
        <w:t xml:space="preserve"> of</w:t>
      </w:r>
      <w:r w:rsidRPr="002950BF">
        <w:rPr>
          <w:sz w:val="16"/>
        </w:rPr>
        <w:t xml:space="preserve"> the </w:t>
      </w:r>
      <w:r w:rsidRPr="000A32AB">
        <w:rPr>
          <w:u w:val="single"/>
        </w:rPr>
        <w:t>Biden</w:t>
      </w:r>
      <w:r w:rsidRPr="002950BF">
        <w:rPr>
          <w:sz w:val="16"/>
        </w:rPr>
        <w:t xml:space="preserve"> administration </w:t>
      </w:r>
      <w:r w:rsidRPr="00CE7EB9">
        <w:rPr>
          <w:highlight w:val="cyan"/>
          <w:u w:val="single"/>
        </w:rPr>
        <w:t>are labor</w:t>
      </w:r>
      <w:r w:rsidRPr="000A32AB">
        <w:rPr>
          <w:u w:val="single"/>
        </w:rPr>
        <w:t xml:space="preserve"> markets, </w:t>
      </w:r>
      <w:r w:rsidRPr="00CE7EB9">
        <w:rPr>
          <w:highlight w:val="cyan"/>
          <w:u w:val="single"/>
        </w:rPr>
        <w:t>ag</w:t>
      </w:r>
      <w:r w:rsidRPr="002950BF">
        <w:rPr>
          <w:sz w:val="16"/>
        </w:rPr>
        <w:t xml:space="preserve">ricultural </w:t>
      </w:r>
      <w:r w:rsidRPr="000A32AB">
        <w:rPr>
          <w:u w:val="single"/>
        </w:rPr>
        <w:t xml:space="preserve">markets </w:t>
      </w:r>
      <w:r w:rsidRPr="00CE7EB9">
        <w:rPr>
          <w:highlight w:val="cyan"/>
          <w:u w:val="single"/>
        </w:rPr>
        <w:t>and healthcare markets</w:t>
      </w:r>
      <w:r w:rsidRPr="002950BF">
        <w:rPr>
          <w:sz w:val="16"/>
        </w:rPr>
        <w:t xml:space="preserve"> (prescription drugs, hospital consolidation and insurance) according to President Biden’s July 9 Executive Order on Competition2. The order is one of several recent developments that </w:t>
      </w:r>
      <w:r w:rsidRPr="000A32AB">
        <w:rPr>
          <w:u w:val="single"/>
        </w:rPr>
        <w:t xml:space="preserve">signal </w:t>
      </w:r>
      <w:r w:rsidRPr="00CE7EB9">
        <w:rPr>
          <w:rStyle w:val="Emphasis"/>
          <w:highlight w:val="cyan"/>
        </w:rPr>
        <w:t>an antitrust revolution is underway.</w:t>
      </w:r>
      <w:r w:rsidRPr="002950BF">
        <w:rPr>
          <w:sz w:val="16"/>
        </w:rPr>
        <w:t xml:space="preserve"> A central theme of this revolution is that competition laws can serve as a broad panacea to solve many societal problems, including privacy concerns.3</w:t>
      </w:r>
    </w:p>
    <w:p w14:paraId="0C42A445" w14:textId="77777777" w:rsidR="00267B0B" w:rsidRPr="002950BF" w:rsidRDefault="00267B0B" w:rsidP="00267B0B">
      <w:pPr>
        <w:rPr>
          <w:sz w:val="16"/>
        </w:rPr>
      </w:pPr>
      <w:r w:rsidRPr="002950BF">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CE7EB9">
        <w:rPr>
          <w:highlight w:val="cyan"/>
          <w:u w:val="single"/>
        </w:rPr>
        <w:t>Khan</w:t>
      </w:r>
      <w:r w:rsidRPr="000A32AB">
        <w:rPr>
          <w:u w:val="single"/>
        </w:rPr>
        <w:t xml:space="preserve"> has moved quickly to </w:t>
      </w:r>
      <w:r w:rsidRPr="00CE7EB9">
        <w:rPr>
          <w:highlight w:val="cyan"/>
          <w:u w:val="single"/>
        </w:rPr>
        <w:t>revise guidance and protocols</w:t>
      </w:r>
      <w:r w:rsidRPr="000A32AB">
        <w:rPr>
          <w:u w:val="single"/>
        </w:rPr>
        <w:t xml:space="preserve"> that may have otherwise limited expanded enforcement</w:t>
      </w:r>
      <w:r w:rsidRPr="002950BF">
        <w:rPr>
          <w:sz w:val="16"/>
        </w:rPr>
        <w:t xml:space="preserve"> against broadly defined unfair competition, including predatory, exploitative and coercive practices. </w:t>
      </w:r>
      <w:r w:rsidRPr="00CE7EB9">
        <w:rPr>
          <w:rStyle w:val="Emphasis"/>
          <w:highlight w:val="cyan"/>
        </w:rPr>
        <w:t>Transformation</w:t>
      </w:r>
      <w:r w:rsidRPr="000A32AB">
        <w:rPr>
          <w:u w:val="single"/>
        </w:rPr>
        <w:t xml:space="preserve"> of current antitrust policy </w:t>
      </w:r>
      <w:r w:rsidRPr="00CE7EB9">
        <w:rPr>
          <w:highlight w:val="cyan"/>
          <w:u w:val="single"/>
        </w:rPr>
        <w:t>is</w:t>
      </w:r>
      <w:r w:rsidRPr="000A32AB">
        <w:rPr>
          <w:u w:val="single"/>
        </w:rPr>
        <w:t xml:space="preserve"> also </w:t>
      </w:r>
      <w:r w:rsidRPr="00CE7EB9">
        <w:rPr>
          <w:highlight w:val="cyan"/>
          <w:u w:val="single"/>
        </w:rPr>
        <w:t>supported by</w:t>
      </w:r>
      <w:r w:rsidRPr="000A32AB">
        <w:rPr>
          <w:u w:val="single"/>
        </w:rPr>
        <w:t xml:space="preserve"> pending </w:t>
      </w:r>
      <w:r w:rsidRPr="00CE7EB9">
        <w:rPr>
          <w:highlight w:val="cyan"/>
          <w:u w:val="single"/>
        </w:rPr>
        <w:t>legislation</w:t>
      </w:r>
      <w:r w:rsidRPr="002950BF">
        <w:rPr>
          <w:sz w:val="16"/>
        </w:rPr>
        <w:t xml:space="preserve"> that calls for sweeping reform to “reinvigorate America’s antitrust laws and restore competition to American markets.”5</w:t>
      </w:r>
    </w:p>
    <w:p w14:paraId="73A49C5E" w14:textId="77777777" w:rsidR="00267B0B" w:rsidRPr="002950BF" w:rsidRDefault="00267B0B" w:rsidP="00267B0B">
      <w:pPr>
        <w:rPr>
          <w:sz w:val="16"/>
        </w:rPr>
      </w:pPr>
      <w:r w:rsidRPr="002950BF">
        <w:rPr>
          <w:sz w:val="16"/>
        </w:rPr>
        <w:t xml:space="preserve">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0A32AB">
        <w:rPr>
          <w:u w:val="single"/>
        </w:rPr>
        <w:t>Biden</w:t>
      </w:r>
      <w:r w:rsidRPr="002950BF">
        <w:rPr>
          <w:sz w:val="16"/>
        </w:rPr>
        <w:t xml:space="preserve"> administration appears </w:t>
      </w:r>
      <w:r w:rsidRPr="00CE7EB9">
        <w:rPr>
          <w:highlight w:val="cyan"/>
          <w:u w:val="single"/>
        </w:rPr>
        <w:t>keen to return to historical</w:t>
      </w:r>
      <w:r w:rsidRPr="000A32AB">
        <w:rPr>
          <w:u w:val="single"/>
        </w:rPr>
        <w:t xml:space="preserve"> antitrust </w:t>
      </w:r>
      <w:r w:rsidRPr="00CE7EB9">
        <w:rPr>
          <w:highlight w:val="cyan"/>
          <w:u w:val="single"/>
        </w:rPr>
        <w:t>paradigms</w:t>
      </w:r>
      <w:r w:rsidRPr="002950BF">
        <w:rPr>
          <w:sz w:val="16"/>
        </w:rPr>
        <w:t xml:space="preserve"> seen in the 1960s </w:t>
      </w:r>
      <w:r w:rsidRPr="00CE7EB9">
        <w:rPr>
          <w:highlight w:val="cyan"/>
          <w:u w:val="single"/>
        </w:rPr>
        <w:t>where</w:t>
      </w:r>
      <w:r w:rsidRPr="000A32AB">
        <w:rPr>
          <w:u w:val="single"/>
        </w:rPr>
        <w:t xml:space="preserve"> maintenance of </w:t>
      </w:r>
      <w:r w:rsidRPr="00CE7EB9">
        <w:rPr>
          <w:highlight w:val="cyan"/>
          <w:u w:val="single"/>
        </w:rPr>
        <w:t>fragmented</w:t>
      </w:r>
      <w:r w:rsidRPr="000A32AB">
        <w:rPr>
          <w:u w:val="single"/>
        </w:rPr>
        <w:t xml:space="preserve"> industries and </w:t>
      </w:r>
      <w:r w:rsidRPr="00CE7EB9">
        <w:rPr>
          <w:highlight w:val="cyan"/>
          <w:u w:val="single"/>
        </w:rPr>
        <w:t xml:space="preserve">markets was of </w:t>
      </w:r>
      <w:r w:rsidRPr="00CE7EB9">
        <w:rPr>
          <w:rStyle w:val="Emphasis"/>
          <w:highlight w:val="cyan"/>
        </w:rPr>
        <w:t>paramount importance</w:t>
      </w:r>
      <w:r w:rsidRPr="000A32AB">
        <w:rPr>
          <w:u w:val="single"/>
        </w:rPr>
        <w:t>, even at the cost of higher prices.</w:t>
      </w:r>
      <w:r w:rsidRPr="002950BF">
        <w:rPr>
          <w:sz w:val="16"/>
        </w:rPr>
        <w:t>6</w:t>
      </w:r>
    </w:p>
    <w:p w14:paraId="0D0FAFEC" w14:textId="77777777" w:rsidR="00267B0B" w:rsidRPr="002950BF" w:rsidRDefault="00267B0B" w:rsidP="00267B0B">
      <w:pPr>
        <w:rPr>
          <w:sz w:val="16"/>
        </w:rPr>
      </w:pPr>
      <w:r w:rsidRPr="002950BF">
        <w:rPr>
          <w:sz w:val="16"/>
        </w:rPr>
        <w:t>Biden’s Executive Order on Competition</w:t>
      </w:r>
    </w:p>
    <w:p w14:paraId="2DDCA842" w14:textId="77777777" w:rsidR="00267B0B" w:rsidRPr="002950BF" w:rsidRDefault="00267B0B" w:rsidP="00267B0B">
      <w:pPr>
        <w:rPr>
          <w:sz w:val="16"/>
        </w:rPr>
      </w:pPr>
      <w:r w:rsidRPr="002950BF">
        <w:rPr>
          <w:u w:val="single"/>
        </w:rPr>
        <w:t>On July 9,</w:t>
      </w:r>
      <w:r w:rsidRPr="002950BF">
        <w:rPr>
          <w:sz w:val="16"/>
        </w:rPr>
        <w:t xml:space="preserve"> President </w:t>
      </w:r>
      <w:r w:rsidRPr="002950BF">
        <w:rPr>
          <w:u w:val="single"/>
        </w:rPr>
        <w:t xml:space="preserve">Biden issued an </w:t>
      </w:r>
      <w:r w:rsidRPr="00CE7EB9">
        <w:rPr>
          <w:u w:val="single"/>
        </w:rPr>
        <w:t>E</w:t>
      </w:r>
      <w:r w:rsidRPr="00CE7EB9">
        <w:rPr>
          <w:highlight w:val="cyan"/>
          <w:u w:val="single"/>
        </w:rPr>
        <w:t>x</w:t>
      </w:r>
      <w:r w:rsidRPr="00CE7EB9">
        <w:rPr>
          <w:u w:val="single"/>
        </w:rPr>
        <w:t xml:space="preserve">ecutive </w:t>
      </w:r>
      <w:r w:rsidRPr="00CE7EB9">
        <w:rPr>
          <w:highlight w:val="cyan"/>
          <w:u w:val="single"/>
        </w:rPr>
        <w:t>O</w:t>
      </w:r>
      <w:r w:rsidRPr="00CE7EB9">
        <w:rPr>
          <w:u w:val="single"/>
        </w:rPr>
        <w:t>rder</w:t>
      </w:r>
      <w:r w:rsidRPr="002950BF">
        <w:rPr>
          <w:u w:val="single"/>
        </w:rPr>
        <w:t xml:space="preserve"> on Competition</w:t>
      </w:r>
      <w:r w:rsidRPr="002950BF">
        <w:rPr>
          <w:sz w:val="16"/>
        </w:rPr>
        <w:t xml:space="preserve"> (“EOC”) </w:t>
      </w:r>
      <w:r w:rsidRPr="002950BF">
        <w:rPr>
          <w:u w:val="single"/>
        </w:rPr>
        <w:t xml:space="preserve">and </w:t>
      </w:r>
      <w:r w:rsidRPr="00CE7EB9">
        <w:rPr>
          <w:highlight w:val="cyan"/>
          <w:u w:val="single"/>
        </w:rPr>
        <w:t>established a White House Competition Council</w:t>
      </w:r>
      <w:r w:rsidRPr="002950BF">
        <w:rPr>
          <w:u w:val="single"/>
        </w:rPr>
        <w:t xml:space="preserve"> to monitor progress on finalizing the initiatives in the order.</w:t>
      </w:r>
      <w:r w:rsidRPr="002950BF">
        <w:rPr>
          <w:sz w:val="16"/>
        </w:rPr>
        <w:t xml:space="preserve"> The EOC </w:t>
      </w:r>
      <w:r w:rsidRPr="00CE7EB9">
        <w:rPr>
          <w:rStyle w:val="Emphasis"/>
          <w:highlight w:val="cyan"/>
        </w:rPr>
        <w:t>encouraged enforcement</w:t>
      </w:r>
      <w:r w:rsidRPr="002950BF">
        <w:rPr>
          <w:u w:val="single"/>
        </w:rPr>
        <w:t xml:space="preserve"> efforts</w:t>
      </w:r>
      <w:r w:rsidRPr="002950BF">
        <w:rPr>
          <w:sz w:val="16"/>
        </w:rPr>
        <w:t xml:space="preserve"> particularly </w:t>
      </w:r>
      <w:r w:rsidRPr="002950BF">
        <w:rPr>
          <w:u w:val="single"/>
        </w:rPr>
        <w:t>in labor markets, ag</w:t>
      </w:r>
      <w:r w:rsidRPr="002950BF">
        <w:rPr>
          <w:sz w:val="16"/>
        </w:rPr>
        <w:t xml:space="preserve">ricultural </w:t>
      </w:r>
      <w:r w:rsidRPr="002950BF">
        <w:rPr>
          <w:u w:val="single"/>
        </w:rPr>
        <w:t>markets, healthcare markets</w:t>
      </w:r>
      <w:r w:rsidRPr="002950BF">
        <w:rPr>
          <w:sz w:val="16"/>
        </w:rPr>
        <w:t xml:space="preserve"> (prescription drugs, hospital consolidation and insurance), </w:t>
      </w:r>
      <w:r w:rsidRPr="002950BF">
        <w:rPr>
          <w:u w:val="single"/>
        </w:rPr>
        <w:t>and the tech sector.</w:t>
      </w:r>
      <w:r w:rsidRPr="002950BF">
        <w:rPr>
          <w:sz w:val="16"/>
        </w:rPr>
        <w:t xml:space="preserve">7 In particular, the President announced a </w:t>
      </w:r>
      <w:r w:rsidRPr="002950BF">
        <w:rPr>
          <w:u w:val="single"/>
        </w:rPr>
        <w:t xml:space="preserve">policy of </w:t>
      </w:r>
      <w:r w:rsidRPr="00CE7EB9">
        <w:rPr>
          <w:rStyle w:val="Emphasis"/>
          <w:highlight w:val="cyan"/>
        </w:rPr>
        <w:t>greater scrutiny</w:t>
      </w:r>
      <w:r w:rsidRPr="00CE7EB9">
        <w:rPr>
          <w:highlight w:val="cyan"/>
          <w:u w:val="single"/>
        </w:rPr>
        <w:t xml:space="preserve"> of mergers</w:t>
      </w:r>
      <w:r w:rsidRPr="002950BF">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052FB64F" w14:textId="77777777" w:rsidR="00267B0B" w:rsidRPr="002950BF" w:rsidRDefault="00267B0B" w:rsidP="00267B0B">
      <w:pPr>
        <w:rPr>
          <w:sz w:val="16"/>
        </w:rPr>
      </w:pPr>
      <w:r w:rsidRPr="002950BF">
        <w:rPr>
          <w:sz w:val="16"/>
        </w:rPr>
        <w:t xml:space="preserve">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2950BF">
        <w:rPr>
          <w:u w:val="single"/>
        </w:rPr>
        <w:t xml:space="preserve">EOC moves to </w:t>
      </w:r>
      <w:r w:rsidRPr="00CE7EB9">
        <w:rPr>
          <w:rStyle w:val="Emphasis"/>
          <w:highlight w:val="cyan"/>
        </w:rPr>
        <w:t>prohibit</w:t>
      </w:r>
      <w:r w:rsidRPr="00CE7EB9">
        <w:rPr>
          <w:highlight w:val="cyan"/>
          <w:u w:val="single"/>
        </w:rPr>
        <w:t xml:space="preserve"> non-compete clauses</w:t>
      </w:r>
      <w:r w:rsidRPr="002950BF">
        <w:rPr>
          <w:u w:val="single"/>
        </w:rPr>
        <w:t xml:space="preserve"> and unnecessary occupational licensing restrictions that impede economic mobility.</w:t>
      </w:r>
      <w:r w:rsidRPr="002950BF">
        <w:rPr>
          <w:sz w:val="16"/>
        </w:rPr>
        <w:t>10</w:t>
      </w:r>
    </w:p>
    <w:p w14:paraId="1271AF5F" w14:textId="77777777" w:rsidR="00267B0B" w:rsidRPr="002950BF" w:rsidRDefault="00267B0B" w:rsidP="00267B0B">
      <w:pPr>
        <w:rPr>
          <w:sz w:val="16"/>
        </w:rPr>
      </w:pPr>
      <w:r w:rsidRPr="002950BF">
        <w:rPr>
          <w:sz w:val="16"/>
        </w:rPr>
        <w:t>Merger Guidelines</w:t>
      </w:r>
    </w:p>
    <w:p w14:paraId="2E618B9B" w14:textId="77777777" w:rsidR="00267B0B" w:rsidRPr="00FB510B" w:rsidRDefault="00267B0B" w:rsidP="00267B0B">
      <w:pPr>
        <w:rPr>
          <w:sz w:val="16"/>
        </w:rPr>
      </w:pPr>
      <w:r w:rsidRPr="002950BF">
        <w:rPr>
          <w:sz w:val="16"/>
        </w:rPr>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CE7EB9">
        <w:rPr>
          <w:highlight w:val="cyan"/>
          <w:u w:val="single"/>
        </w:rPr>
        <w:t>federal</w:t>
      </w:r>
      <w:r w:rsidRPr="002950BF">
        <w:rPr>
          <w:u w:val="single"/>
        </w:rPr>
        <w:t xml:space="preserve"> antitrust </w:t>
      </w:r>
      <w:r w:rsidRPr="00CE7EB9">
        <w:rPr>
          <w:highlight w:val="cyan"/>
          <w:u w:val="single"/>
        </w:rPr>
        <w:t xml:space="preserve">authorities plan to </w:t>
      </w:r>
      <w:r w:rsidRPr="00CE7EB9">
        <w:rPr>
          <w:rStyle w:val="Emphasis"/>
          <w:highlight w:val="cyan"/>
        </w:rPr>
        <w:t>significantly revamp</w:t>
      </w:r>
      <w:r w:rsidRPr="002950BF">
        <w:rPr>
          <w:u w:val="single"/>
        </w:rPr>
        <w:t xml:space="preserve"> the public </w:t>
      </w:r>
      <w:r w:rsidRPr="00CE7EB9">
        <w:rPr>
          <w:highlight w:val="cyan"/>
          <w:u w:val="single"/>
        </w:rPr>
        <w:t>guidance relating to</w:t>
      </w:r>
      <w:r w:rsidRPr="002950BF">
        <w:rPr>
          <w:u w:val="single"/>
        </w:rPr>
        <w:t xml:space="preserve"> both horizontal and vertical </w:t>
      </w:r>
      <w:r w:rsidRPr="00CE7EB9">
        <w:rPr>
          <w:highlight w:val="cyan"/>
          <w:u w:val="single"/>
        </w:rPr>
        <w:t>mergers.</w:t>
      </w:r>
      <w:r w:rsidRPr="002950BF">
        <w:rPr>
          <w:sz w:val="16"/>
        </w:rPr>
        <w:t xml:space="preserve"> Chair </w:t>
      </w:r>
      <w:r w:rsidRPr="002950BF">
        <w:rPr>
          <w:u w:val="single"/>
        </w:rPr>
        <w:t xml:space="preserve">Khan has raised concerns that current vertical merger enforcement has been </w:t>
      </w:r>
      <w:r w:rsidRPr="00CE7EB9">
        <w:rPr>
          <w:rStyle w:val="Emphasis"/>
        </w:rPr>
        <w:t>over-permissive</w:t>
      </w:r>
      <w:r w:rsidRPr="002950BF">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4FD01E9B" w14:textId="77777777" w:rsidR="00267B0B" w:rsidRDefault="00267B0B" w:rsidP="00267B0B">
      <w:pPr>
        <w:pStyle w:val="Heading4"/>
      </w:pPr>
      <w:r>
        <w:t xml:space="preserve">Agencies are </w:t>
      </w:r>
      <w:r w:rsidRPr="00B01D16">
        <w:rPr>
          <w:u w:val="single"/>
        </w:rPr>
        <w:t>wrecked</w:t>
      </w:r>
    </w:p>
    <w:p w14:paraId="7E32FD84" w14:textId="77777777" w:rsidR="00267B0B" w:rsidRDefault="00267B0B" w:rsidP="00267B0B">
      <w:r w:rsidRPr="0067288F">
        <w:rPr>
          <w:rStyle w:val="Style13ptBold"/>
        </w:rPr>
        <w:t>MFEM 8</w:t>
      </w:r>
      <w:r>
        <w:rPr>
          <w:rStyle w:val="Style13ptBold"/>
        </w:rPr>
        <w:t>/</w:t>
      </w:r>
      <w:r w:rsidRPr="0067288F">
        <w:rPr>
          <w:rStyle w:val="Style13ptBold"/>
        </w:rPr>
        <w:t>19</w:t>
      </w:r>
      <w:r>
        <w:t>, Masuda, Funai, Eifert &amp; Mitchell, Ltd., "The Implications of President Biden's ‘Executive Order on Promoting Competition in the American Economy’," Mondaq, 08/19/2021, https://www.mondaq.com/unitedstates/antitrust-eu-competition-/1103288/the-implications-of-president-biden39s-executive-order-on-promoting-competition-in-the-american-economy.</w:t>
      </w:r>
    </w:p>
    <w:p w14:paraId="0534AFA9" w14:textId="77777777" w:rsidR="00267B0B" w:rsidRPr="00B01D16" w:rsidRDefault="00267B0B" w:rsidP="00267B0B">
      <w:pPr>
        <w:rPr>
          <w:sz w:val="16"/>
        </w:rPr>
      </w:pPr>
      <w:r w:rsidRPr="00B01D16">
        <w:rPr>
          <w:sz w:val="16"/>
        </w:rPr>
        <w:t xml:space="preserve">On July 9, 2021, President Joe </w:t>
      </w:r>
      <w:r w:rsidRPr="00277688">
        <w:rPr>
          <w:rStyle w:val="StyleUnderline"/>
          <w:highlight w:val="cyan"/>
        </w:rPr>
        <w:t>Biden</w:t>
      </w:r>
      <w:r w:rsidRPr="00B01D16">
        <w:rPr>
          <w:rStyle w:val="StyleUnderline"/>
        </w:rPr>
        <w:t xml:space="preserve"> signed a</w:t>
      </w:r>
      <w:r w:rsidRPr="00B01D16">
        <w:rPr>
          <w:sz w:val="16"/>
        </w:rPr>
        <w:t xml:space="preserve"> </w:t>
      </w:r>
      <w:r w:rsidRPr="00277688">
        <w:rPr>
          <w:rStyle w:val="Emphasis"/>
          <w:highlight w:val="cyan"/>
        </w:rPr>
        <w:t>sweeping</w:t>
      </w:r>
      <w:r w:rsidRPr="00B01D16">
        <w:rPr>
          <w:rStyle w:val="Emphasis"/>
        </w:rPr>
        <w:t xml:space="preserve"> e</w:t>
      </w:r>
      <w:r w:rsidRPr="00277688">
        <w:rPr>
          <w:rStyle w:val="Emphasis"/>
          <w:highlight w:val="cyan"/>
        </w:rPr>
        <w:t>x</w:t>
      </w:r>
      <w:r w:rsidRPr="00B01D16">
        <w:rPr>
          <w:rStyle w:val="Emphasis"/>
        </w:rPr>
        <w:t xml:space="preserve">ecutive </w:t>
      </w:r>
      <w:r w:rsidRPr="00277688">
        <w:rPr>
          <w:rStyle w:val="Emphasis"/>
          <w:highlight w:val="cyan"/>
        </w:rPr>
        <w:t>o</w:t>
      </w:r>
      <w:r w:rsidRPr="00B01D16">
        <w:rPr>
          <w:rStyle w:val="Emphasis"/>
        </w:rPr>
        <w:t>rder</w:t>
      </w:r>
      <w:r w:rsidRPr="00B01D16">
        <w:rPr>
          <w:sz w:val="16"/>
        </w:rPr>
        <w:t xml:space="preserve"> titled the “Executive Order on Promoting Competition in the American Economy” (the “Order”), </w:t>
      </w:r>
      <w:r w:rsidRPr="00B01D16">
        <w:rPr>
          <w:rStyle w:val="StyleUnderline"/>
        </w:rPr>
        <w:t>affirming the policy</w:t>
      </w:r>
      <w:r w:rsidRPr="00B01D16">
        <w:rPr>
          <w:sz w:val="16"/>
        </w:rPr>
        <w:t xml:space="preserve"> of the Biden administration </w:t>
      </w:r>
      <w:r w:rsidRPr="00277688">
        <w:rPr>
          <w:rStyle w:val="StyleUnderline"/>
          <w:highlight w:val="cyan"/>
        </w:rPr>
        <w:t>to</w:t>
      </w:r>
      <w:r w:rsidRPr="00277688">
        <w:rPr>
          <w:sz w:val="16"/>
          <w:highlight w:val="cyan"/>
        </w:rPr>
        <w:t xml:space="preserve"> “</w:t>
      </w:r>
      <w:r w:rsidRPr="00277688">
        <w:rPr>
          <w:rStyle w:val="Emphasis"/>
          <w:highlight w:val="cyan"/>
        </w:rPr>
        <w:t>enforce</w:t>
      </w:r>
      <w:r w:rsidRPr="00B01D16">
        <w:rPr>
          <w:sz w:val="16"/>
        </w:rPr>
        <w:t xml:space="preserve"> the </w:t>
      </w:r>
      <w:r w:rsidRPr="00277688">
        <w:rPr>
          <w:rStyle w:val="StyleUnderline"/>
          <w:highlight w:val="cyan"/>
        </w:rPr>
        <w:t>antitrust</w:t>
      </w:r>
      <w:r w:rsidRPr="00B01D16">
        <w:rPr>
          <w:rStyle w:val="StyleUnderline"/>
        </w:rPr>
        <w:t xml:space="preserve"> laws t</w:t>
      </w:r>
      <w:r w:rsidRPr="00B01D16">
        <w:rPr>
          <w:sz w:val="16"/>
        </w:rPr>
        <w:t xml:space="preserve">o </w:t>
      </w:r>
      <w:r w:rsidRPr="00B01D16">
        <w:rPr>
          <w:rStyle w:val="Emphasis"/>
        </w:rPr>
        <w:t>combat</w:t>
      </w:r>
      <w:r w:rsidRPr="00B01D16">
        <w:rPr>
          <w:sz w:val="16"/>
        </w:rPr>
        <w:t xml:space="preserve"> </w:t>
      </w:r>
      <w:r w:rsidRPr="00B01D16">
        <w:rPr>
          <w:rStyle w:val="StyleUnderline"/>
        </w:rPr>
        <w:t>the</w:t>
      </w:r>
      <w:r w:rsidRPr="00B01D16">
        <w:rPr>
          <w:sz w:val="16"/>
        </w:rPr>
        <w:t xml:space="preserve"> </w:t>
      </w:r>
      <w:r w:rsidRPr="00B01D16">
        <w:rPr>
          <w:rStyle w:val="Emphasis"/>
        </w:rPr>
        <w:t>excessive concentration</w:t>
      </w:r>
      <w:r w:rsidRPr="00B01D16">
        <w:rPr>
          <w:sz w:val="16"/>
        </w:rPr>
        <w:t xml:space="preserve"> </w:t>
      </w:r>
      <w:r w:rsidRPr="00B01D16">
        <w:rPr>
          <w:rStyle w:val="StyleUnderline"/>
        </w:rPr>
        <w:t>of industry</w:t>
      </w:r>
      <w:r w:rsidRPr="00B01D16">
        <w:rPr>
          <w:sz w:val="16"/>
        </w:rPr>
        <w:t xml:space="preserve">, the </w:t>
      </w:r>
      <w:r w:rsidRPr="00B01D16">
        <w:rPr>
          <w:rStyle w:val="Emphasis"/>
        </w:rPr>
        <w:t>abuses</w:t>
      </w:r>
      <w:r w:rsidRPr="00B01D16">
        <w:rPr>
          <w:sz w:val="16"/>
        </w:rPr>
        <w:t xml:space="preserve"> </w:t>
      </w:r>
      <w:r w:rsidRPr="00B01D16">
        <w:rPr>
          <w:rStyle w:val="StyleUnderline"/>
        </w:rPr>
        <w:t>of market power</w:t>
      </w:r>
      <w:r w:rsidRPr="00B01D16">
        <w:rPr>
          <w:sz w:val="16"/>
        </w:rPr>
        <w:t xml:space="preserve">, </w:t>
      </w:r>
      <w:r w:rsidRPr="00B01D16">
        <w:rPr>
          <w:rStyle w:val="StyleUnderline"/>
        </w:rPr>
        <w:t>and</w:t>
      </w:r>
      <w:r w:rsidRPr="00B01D16">
        <w:rPr>
          <w:sz w:val="16"/>
        </w:rPr>
        <w:t xml:space="preserve"> the </w:t>
      </w:r>
      <w:r w:rsidRPr="00B01D16">
        <w:rPr>
          <w:rStyle w:val="Emphasis"/>
        </w:rPr>
        <w:t>harmful</w:t>
      </w:r>
      <w:r w:rsidRPr="00B01D16">
        <w:rPr>
          <w:sz w:val="16"/>
        </w:rPr>
        <w:t xml:space="preserve"> </w:t>
      </w:r>
      <w:r w:rsidRPr="00B01D16">
        <w:rPr>
          <w:rStyle w:val="StyleUnderline"/>
        </w:rPr>
        <w:t>effects of monopoly and monopsony</w:t>
      </w:r>
      <w:r w:rsidRPr="00B01D16">
        <w:rPr>
          <w:sz w:val="16"/>
        </w:rPr>
        <w:t xml:space="preserve">.” To achieve this, the </w:t>
      </w:r>
      <w:r w:rsidRPr="00B01D16">
        <w:rPr>
          <w:rStyle w:val="StyleUnderline"/>
        </w:rPr>
        <w:t>Order</w:t>
      </w:r>
      <w:r w:rsidRPr="00B01D16">
        <w:rPr>
          <w:sz w:val="16"/>
        </w:rPr>
        <w:t xml:space="preserve">, among other things, </w:t>
      </w:r>
      <w:r w:rsidRPr="00277688">
        <w:rPr>
          <w:rStyle w:val="StyleUnderline"/>
          <w:highlight w:val="cyan"/>
        </w:rPr>
        <w:t>directs</w:t>
      </w:r>
      <w:r w:rsidRPr="00B01D16">
        <w:rPr>
          <w:rStyle w:val="StyleUnderline"/>
        </w:rPr>
        <w:t xml:space="preserve"> regulatory </w:t>
      </w:r>
      <w:r w:rsidRPr="00277688">
        <w:rPr>
          <w:rStyle w:val="StyleUnderline"/>
          <w:highlight w:val="cyan"/>
        </w:rPr>
        <w:t>agencies</w:t>
      </w:r>
      <w:r w:rsidRPr="00B01D16">
        <w:rPr>
          <w:rStyle w:val="StyleUnderline"/>
        </w:rPr>
        <w:t xml:space="preserve"> to </w:t>
      </w:r>
      <w:r w:rsidRPr="00277688">
        <w:rPr>
          <w:rStyle w:val="StyleUnderline"/>
          <w:highlight w:val="cyan"/>
        </w:rPr>
        <w:t>assert</w:t>
      </w:r>
      <w:r w:rsidRPr="00277688">
        <w:rPr>
          <w:sz w:val="16"/>
          <w:highlight w:val="cyan"/>
        </w:rPr>
        <w:t xml:space="preserve"> </w:t>
      </w:r>
      <w:r w:rsidRPr="00277688">
        <w:rPr>
          <w:rStyle w:val="Emphasis"/>
          <w:highlight w:val="cyan"/>
        </w:rPr>
        <w:t>oversight</w:t>
      </w:r>
      <w:r w:rsidRPr="00B01D16">
        <w:rPr>
          <w:sz w:val="16"/>
        </w:rPr>
        <w:t xml:space="preserve"> </w:t>
      </w:r>
      <w:r w:rsidRPr="00B01D16">
        <w:rPr>
          <w:rStyle w:val="StyleUnderline"/>
        </w:rPr>
        <w:t>over</w:t>
      </w:r>
      <w:r w:rsidRPr="00B01D16">
        <w:rPr>
          <w:sz w:val="16"/>
        </w:rPr>
        <w:t xml:space="preserve"> certain </w:t>
      </w:r>
      <w:r w:rsidRPr="00B01D16">
        <w:rPr>
          <w:rStyle w:val="StyleUnderline"/>
        </w:rPr>
        <w:t>business practices and encourages</w:t>
      </w:r>
      <w:r w:rsidRPr="00B01D16">
        <w:rPr>
          <w:sz w:val="16"/>
        </w:rPr>
        <w:t xml:space="preserve"> regulatory </w:t>
      </w:r>
      <w:r w:rsidRPr="00B01D16">
        <w:rPr>
          <w:rStyle w:val="StyleUnderline"/>
        </w:rPr>
        <w:t xml:space="preserve">agencies </w:t>
      </w:r>
      <w:r w:rsidRPr="00277688">
        <w:rPr>
          <w:rStyle w:val="StyleUnderline"/>
          <w:highlight w:val="cyan"/>
        </w:rPr>
        <w:t>to</w:t>
      </w:r>
      <w:r w:rsidRPr="00277688">
        <w:rPr>
          <w:sz w:val="16"/>
          <w:highlight w:val="cyan"/>
        </w:rPr>
        <w:t xml:space="preserve"> </w:t>
      </w:r>
      <w:r w:rsidRPr="00277688">
        <w:rPr>
          <w:rStyle w:val="Emphasis"/>
          <w:highlight w:val="cyan"/>
        </w:rPr>
        <w:t>develop</w:t>
      </w:r>
      <w:r w:rsidRPr="00B01D16">
        <w:rPr>
          <w:sz w:val="16"/>
        </w:rPr>
        <w:t xml:space="preserve"> </w:t>
      </w:r>
      <w:r w:rsidRPr="00B01D16">
        <w:rPr>
          <w:rStyle w:val="StyleUnderline"/>
        </w:rPr>
        <w:t>and</w:t>
      </w:r>
      <w:r w:rsidRPr="00B01D16">
        <w:rPr>
          <w:sz w:val="16"/>
        </w:rPr>
        <w:t xml:space="preserve">/or </w:t>
      </w:r>
      <w:r w:rsidRPr="00B01D16">
        <w:rPr>
          <w:rStyle w:val="Emphasis"/>
        </w:rPr>
        <w:t>strengthen</w:t>
      </w:r>
      <w:r w:rsidRPr="00B01D16">
        <w:rPr>
          <w:sz w:val="16"/>
        </w:rPr>
        <w:t xml:space="preserve"> </w:t>
      </w:r>
      <w:r w:rsidRPr="00277688">
        <w:rPr>
          <w:rStyle w:val="StyleUnderline"/>
          <w:highlight w:val="cyan"/>
        </w:rPr>
        <w:t>rules</w:t>
      </w:r>
      <w:r w:rsidRPr="00B01D16">
        <w:rPr>
          <w:sz w:val="16"/>
        </w:rPr>
        <w:t xml:space="preserve">. The Order </w:t>
      </w:r>
      <w:r w:rsidRPr="00B01D16">
        <w:rPr>
          <w:rStyle w:val="StyleUnderline"/>
        </w:rPr>
        <w:t>in</w:t>
      </w:r>
      <w:r w:rsidRPr="00277688">
        <w:rPr>
          <w:rStyle w:val="StyleUnderline"/>
          <w:highlight w:val="cyan"/>
        </w:rPr>
        <w:t>cludes</w:t>
      </w:r>
      <w:r w:rsidRPr="00277688">
        <w:rPr>
          <w:sz w:val="16"/>
          <w:highlight w:val="cyan"/>
        </w:rPr>
        <w:t xml:space="preserve"> </w:t>
      </w:r>
      <w:r w:rsidRPr="00277688">
        <w:rPr>
          <w:rStyle w:val="Emphasis"/>
          <w:sz w:val="24"/>
          <w:highlight w:val="cyan"/>
        </w:rPr>
        <w:t>72 initiatives</w:t>
      </w:r>
      <w:r w:rsidRPr="00B01D16">
        <w:rPr>
          <w:rStyle w:val="Emphasis"/>
          <w:sz w:val="24"/>
        </w:rPr>
        <w:t xml:space="preserve"> by more than a dozen federal agencies</w:t>
      </w:r>
      <w:r w:rsidRPr="00B01D16">
        <w:rPr>
          <w:sz w:val="16"/>
        </w:rPr>
        <w:t>.</w:t>
      </w:r>
    </w:p>
    <w:p w14:paraId="51439FDD" w14:textId="77777777" w:rsidR="00267B0B" w:rsidRPr="00B01D16" w:rsidRDefault="00267B0B" w:rsidP="00267B0B">
      <w:pPr>
        <w:rPr>
          <w:sz w:val="16"/>
        </w:rPr>
      </w:pPr>
      <w:r w:rsidRPr="00B01D16">
        <w:rPr>
          <w:sz w:val="16"/>
        </w:rPr>
        <w:t xml:space="preserve">The Order specifically </w:t>
      </w:r>
      <w:r w:rsidRPr="00277688">
        <w:rPr>
          <w:rStyle w:val="StyleUnderline"/>
          <w:highlight w:val="cyan"/>
        </w:rPr>
        <w:t>cites</w:t>
      </w:r>
      <w:r w:rsidRPr="00B01D16">
        <w:rPr>
          <w:rStyle w:val="StyleUnderline"/>
        </w:rPr>
        <w:t xml:space="preserve"> the </w:t>
      </w:r>
      <w:r w:rsidRPr="00277688">
        <w:rPr>
          <w:rStyle w:val="StyleUnderline"/>
          <w:highlight w:val="cyan"/>
        </w:rPr>
        <w:t>areas of</w:t>
      </w:r>
      <w:r w:rsidRPr="00277688">
        <w:rPr>
          <w:sz w:val="16"/>
          <w:highlight w:val="cyan"/>
        </w:rPr>
        <w:t xml:space="preserve"> “</w:t>
      </w:r>
      <w:r w:rsidRPr="00277688">
        <w:rPr>
          <w:rStyle w:val="Emphasis"/>
          <w:highlight w:val="cyan"/>
        </w:rPr>
        <w:t>labor</w:t>
      </w:r>
      <w:r w:rsidRPr="00B01D16">
        <w:rPr>
          <w:rStyle w:val="Emphasis"/>
        </w:rPr>
        <w:t xml:space="preserve"> markets</w:t>
      </w:r>
      <w:r w:rsidRPr="00B01D16">
        <w:rPr>
          <w:sz w:val="16"/>
        </w:rPr>
        <w:t xml:space="preserve">, </w:t>
      </w:r>
      <w:r w:rsidRPr="00277688">
        <w:rPr>
          <w:rStyle w:val="Emphasis"/>
          <w:highlight w:val="cyan"/>
        </w:rPr>
        <w:t>ag</w:t>
      </w:r>
      <w:r w:rsidRPr="00B01D16">
        <w:rPr>
          <w:sz w:val="16"/>
        </w:rPr>
        <w:t xml:space="preserve">ricultural </w:t>
      </w:r>
      <w:r w:rsidRPr="00B01D16">
        <w:rPr>
          <w:rStyle w:val="Emphasis"/>
        </w:rPr>
        <w:t>markets</w:t>
      </w:r>
      <w:r w:rsidRPr="00B01D16">
        <w:rPr>
          <w:sz w:val="16"/>
        </w:rPr>
        <w:t xml:space="preserve">, </w:t>
      </w:r>
      <w:r w:rsidRPr="00277688">
        <w:rPr>
          <w:rStyle w:val="Emphasis"/>
          <w:highlight w:val="cyan"/>
        </w:rPr>
        <w:t>Internet</w:t>
      </w:r>
      <w:r w:rsidRPr="00B01D16">
        <w:rPr>
          <w:rStyle w:val="Emphasis"/>
        </w:rPr>
        <w:t xml:space="preserve"> platform</w:t>
      </w:r>
      <w:r w:rsidRPr="00B01D16">
        <w:rPr>
          <w:sz w:val="16"/>
        </w:rPr>
        <w:t xml:space="preserve"> </w:t>
      </w:r>
      <w:r w:rsidRPr="00B01D16">
        <w:rPr>
          <w:rStyle w:val="StyleUnderline"/>
        </w:rPr>
        <w:t>industries</w:t>
      </w:r>
      <w:r w:rsidRPr="00B01D16">
        <w:rPr>
          <w:sz w:val="16"/>
        </w:rPr>
        <w:t xml:space="preserve">, </w:t>
      </w:r>
      <w:r w:rsidRPr="00277688">
        <w:rPr>
          <w:rStyle w:val="Emphasis"/>
          <w:highlight w:val="cyan"/>
        </w:rPr>
        <w:t>health</w:t>
      </w:r>
      <w:r w:rsidRPr="00B01D16">
        <w:rPr>
          <w:rStyle w:val="Emphasis"/>
        </w:rPr>
        <w:t>care markets</w:t>
      </w:r>
      <w:r w:rsidRPr="00B01D16">
        <w:rPr>
          <w:sz w:val="16"/>
        </w:rPr>
        <w:t xml:space="preserve"> (including insurance, hospital, and prescription drug markets), </w:t>
      </w:r>
      <w:r w:rsidRPr="00277688">
        <w:rPr>
          <w:rStyle w:val="Emphasis"/>
          <w:highlight w:val="cyan"/>
        </w:rPr>
        <w:t>repair</w:t>
      </w:r>
      <w:r w:rsidRPr="00B01D16">
        <w:rPr>
          <w:rStyle w:val="Emphasis"/>
        </w:rPr>
        <w:t xml:space="preserve"> markets</w:t>
      </w:r>
      <w:r w:rsidRPr="00B01D16">
        <w:rPr>
          <w:sz w:val="16"/>
        </w:rPr>
        <w:t xml:space="preserve">, </w:t>
      </w:r>
      <w:r w:rsidRPr="00277688">
        <w:rPr>
          <w:rStyle w:val="StyleUnderline"/>
          <w:highlight w:val="cyan"/>
        </w:rPr>
        <w:t>and</w:t>
      </w:r>
      <w:r w:rsidRPr="00B01D16">
        <w:rPr>
          <w:rStyle w:val="StyleUnderline"/>
        </w:rPr>
        <w:t xml:space="preserve"> United States markets</w:t>
      </w:r>
      <w:r w:rsidRPr="00B01D16">
        <w:rPr>
          <w:sz w:val="16"/>
        </w:rPr>
        <w:t xml:space="preserve"> </w:t>
      </w:r>
      <w:r w:rsidRPr="00B01D16">
        <w:rPr>
          <w:rStyle w:val="Emphasis"/>
        </w:rPr>
        <w:t>directly</w:t>
      </w:r>
      <w:r w:rsidRPr="00B01D16">
        <w:rPr>
          <w:sz w:val="16"/>
        </w:rPr>
        <w:t xml:space="preserve"> </w:t>
      </w:r>
      <w:r w:rsidRPr="00B01D16">
        <w:rPr>
          <w:rStyle w:val="StyleUnderline"/>
        </w:rPr>
        <w:t>affected by</w:t>
      </w:r>
      <w:r w:rsidRPr="00B01D16">
        <w:rPr>
          <w:sz w:val="16"/>
        </w:rPr>
        <w:t xml:space="preserve"> </w:t>
      </w:r>
      <w:r w:rsidRPr="00277688">
        <w:rPr>
          <w:rStyle w:val="Emphasis"/>
          <w:highlight w:val="cyan"/>
        </w:rPr>
        <w:t>foreign</w:t>
      </w:r>
      <w:r w:rsidRPr="00B01D16">
        <w:rPr>
          <w:rStyle w:val="Emphasis"/>
        </w:rPr>
        <w:t xml:space="preserve"> cartel </w:t>
      </w:r>
      <w:r w:rsidRPr="00277688">
        <w:rPr>
          <w:rStyle w:val="Emphasis"/>
          <w:highlight w:val="cyan"/>
        </w:rPr>
        <w:t>activity</w:t>
      </w:r>
      <w:r w:rsidRPr="00B01D16">
        <w:rPr>
          <w:sz w:val="16"/>
        </w:rPr>
        <w:t xml:space="preserve">.” </w:t>
      </w:r>
      <w:r w:rsidRPr="00B01D16">
        <w:rPr>
          <w:rStyle w:val="StyleUnderline"/>
        </w:rPr>
        <w:t>The</w:t>
      </w:r>
      <w:r w:rsidRPr="00B01D16">
        <w:rPr>
          <w:sz w:val="16"/>
        </w:rPr>
        <w:t xml:space="preserve"> </w:t>
      </w:r>
      <w:r w:rsidRPr="00277688">
        <w:rPr>
          <w:rStyle w:val="Emphasis"/>
          <w:sz w:val="24"/>
          <w:highlight w:val="cyan"/>
        </w:rPr>
        <w:t>scope</w:t>
      </w:r>
      <w:r w:rsidRPr="00B01D16">
        <w:rPr>
          <w:sz w:val="16"/>
        </w:rPr>
        <w:t xml:space="preserve"> </w:t>
      </w:r>
      <w:r w:rsidRPr="00B01D16">
        <w:rPr>
          <w:rStyle w:val="StyleUnderline"/>
        </w:rPr>
        <w:t xml:space="preserve">of this order </w:t>
      </w:r>
      <w:r w:rsidRPr="00277688">
        <w:rPr>
          <w:rStyle w:val="StyleUnderline"/>
          <w:highlight w:val="cyan"/>
        </w:rPr>
        <w:t>is broad</w:t>
      </w:r>
      <w:r w:rsidRPr="00B01D16">
        <w:rPr>
          <w:sz w:val="16"/>
        </w:rPr>
        <w:t xml:space="preserve">. On the other hand, the Order itself does not create new regulations or laws, </w:t>
      </w:r>
      <w:r w:rsidRPr="00B01D16">
        <w:rPr>
          <w:rStyle w:val="StyleUnderline"/>
        </w:rPr>
        <w:t>leaving</w:t>
      </w:r>
      <w:r w:rsidRPr="00B01D16">
        <w:rPr>
          <w:sz w:val="16"/>
        </w:rPr>
        <w:t xml:space="preserve"> the </w:t>
      </w:r>
      <w:r w:rsidRPr="00B01D16">
        <w:rPr>
          <w:rStyle w:val="Emphasis"/>
        </w:rPr>
        <w:t xml:space="preserve">specific </w:t>
      </w:r>
      <w:r w:rsidRPr="00277688">
        <w:rPr>
          <w:rStyle w:val="Emphasis"/>
          <w:highlight w:val="cyan"/>
        </w:rPr>
        <w:t>implications</w:t>
      </w:r>
      <w:r w:rsidRPr="00B01D16">
        <w:rPr>
          <w:sz w:val="16"/>
        </w:rPr>
        <w:t xml:space="preserve"> </w:t>
      </w:r>
      <w:r w:rsidRPr="00B01D16">
        <w:rPr>
          <w:rStyle w:val="StyleUnderline"/>
        </w:rPr>
        <w:t xml:space="preserve">of it </w:t>
      </w:r>
      <w:r w:rsidRPr="00277688">
        <w:rPr>
          <w:rStyle w:val="StyleUnderline"/>
          <w:highlight w:val="cyan"/>
        </w:rPr>
        <w:t>vague</w:t>
      </w:r>
      <w:r w:rsidRPr="00B01D16">
        <w:rPr>
          <w:sz w:val="16"/>
        </w:rPr>
        <w:t>.</w:t>
      </w:r>
    </w:p>
    <w:p w14:paraId="2A58C757" w14:textId="77777777" w:rsidR="00267B0B" w:rsidRPr="00B01D16" w:rsidRDefault="00267B0B" w:rsidP="00267B0B">
      <w:pPr>
        <w:rPr>
          <w:sz w:val="16"/>
        </w:rPr>
      </w:pPr>
      <w:r w:rsidRPr="00B01D16">
        <w:rPr>
          <w:sz w:val="16"/>
        </w:rPr>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rPr>
          <w:sz w:val="16"/>
        </w:rPr>
        <w:t xml:space="preserve"> the </w:t>
      </w:r>
      <w:r w:rsidRPr="00B01D16">
        <w:rPr>
          <w:rStyle w:val="Emphasis"/>
        </w:rPr>
        <w:t>DOJ</w:t>
      </w:r>
      <w:r w:rsidRPr="00B01D16">
        <w:rPr>
          <w:sz w:val="16"/>
        </w:rPr>
        <w:t xml:space="preserve"> </w:t>
      </w:r>
      <w:r w:rsidRPr="00B01D16">
        <w:rPr>
          <w:rStyle w:val="StyleUnderline"/>
        </w:rPr>
        <w:t>and</w:t>
      </w:r>
      <w:r w:rsidRPr="00B01D16">
        <w:rPr>
          <w:sz w:val="16"/>
        </w:rPr>
        <w:t xml:space="preserve"> </w:t>
      </w:r>
      <w:r w:rsidRPr="00B01D16">
        <w:rPr>
          <w:rStyle w:val="Emphasis"/>
        </w:rPr>
        <w:t xml:space="preserve">other </w:t>
      </w:r>
      <w:r w:rsidRPr="00277688">
        <w:rPr>
          <w:rStyle w:val="Emphasis"/>
          <w:highlight w:val="cyan"/>
        </w:rPr>
        <w:t>agencies</w:t>
      </w:r>
      <w:r w:rsidRPr="00B01D16">
        <w:rPr>
          <w:sz w:val="16"/>
        </w:rPr>
        <w:t xml:space="preserve"> responsible for banking </w:t>
      </w:r>
      <w:r w:rsidRPr="00B01D16">
        <w:rPr>
          <w:rStyle w:val="StyleUnderline"/>
        </w:rPr>
        <w:t xml:space="preserve">to </w:t>
      </w:r>
      <w:r w:rsidRPr="00277688">
        <w:rPr>
          <w:rStyle w:val="StyleUnderline"/>
          <w:highlight w:val="cyan"/>
        </w:rPr>
        <w:t>update guidelines</w:t>
      </w:r>
      <w:r w:rsidRPr="00B01D16">
        <w:rPr>
          <w:rStyle w:val="StyleUnderline"/>
        </w:rPr>
        <w:t xml:space="preserve"> on banking mergers</w:t>
      </w:r>
      <w:r w:rsidRPr="00B01D16">
        <w:rPr>
          <w:sz w:val="16"/>
        </w:rPr>
        <w:t xml:space="preserve"> to provide heightened scrutiny of mergers. The Order also </w:t>
      </w:r>
      <w:r w:rsidRPr="00277688">
        <w:rPr>
          <w:rStyle w:val="StyleUnderline"/>
        </w:rPr>
        <w:t>encourages</w:t>
      </w:r>
      <w:r w:rsidRPr="00B01D16">
        <w:rPr>
          <w:sz w:val="16"/>
        </w:rPr>
        <w:t xml:space="preserve"> the </w:t>
      </w:r>
      <w:r w:rsidRPr="00277688">
        <w:rPr>
          <w:rStyle w:val="StyleUnderline"/>
          <w:highlight w:val="cyan"/>
        </w:rPr>
        <w:t>DOJ and</w:t>
      </w:r>
      <w:r w:rsidRPr="00B01D16">
        <w:rPr>
          <w:sz w:val="16"/>
        </w:rPr>
        <w:t xml:space="preserve"> the </w:t>
      </w:r>
      <w:r w:rsidRPr="00277688">
        <w:rPr>
          <w:rStyle w:val="StyleUnderline"/>
          <w:highlight w:val="cyan"/>
        </w:rPr>
        <w:t>FTC</w:t>
      </w:r>
      <w:r w:rsidRPr="00B01D16">
        <w:rPr>
          <w:rStyle w:val="StyleUnderline"/>
        </w:rPr>
        <w:t xml:space="preserve"> to </w:t>
      </w:r>
      <w:r w:rsidRPr="00277688">
        <w:rPr>
          <w:rStyle w:val="StyleUnderline"/>
          <w:highlight w:val="cyan"/>
        </w:rPr>
        <w:t>challenge</w:t>
      </w:r>
      <w:r w:rsidRPr="00B01D16">
        <w:rPr>
          <w:sz w:val="16"/>
        </w:rPr>
        <w:t xml:space="preserve"> prior “</w:t>
      </w:r>
      <w:r w:rsidRPr="00277688">
        <w:rPr>
          <w:rStyle w:val="Emphasis"/>
          <w:highlight w:val="cyan"/>
        </w:rPr>
        <w:t>bad mergers</w:t>
      </w:r>
      <w:r w:rsidRPr="00B01D16">
        <w:rPr>
          <w:sz w:val="16"/>
        </w:rPr>
        <w:t xml:space="preserve">,” </w:t>
      </w:r>
      <w:r w:rsidRPr="00B01D16">
        <w:rPr>
          <w:rStyle w:val="StyleUnderline"/>
        </w:rPr>
        <w:t>meaning</w:t>
      </w:r>
      <w:r w:rsidRPr="00B01D16">
        <w:rPr>
          <w:sz w:val="16"/>
        </w:rPr>
        <w:t xml:space="preserve"> that </w:t>
      </w:r>
      <w:r w:rsidRPr="00B01D16">
        <w:rPr>
          <w:rStyle w:val="StyleUnderline"/>
        </w:rPr>
        <w:t>mergers that went unchallenged under previous administrations</w:t>
      </w:r>
      <w:r w:rsidRPr="00B01D16">
        <w:rPr>
          <w:sz w:val="16"/>
        </w:rPr>
        <w:t xml:space="preserve"> may be challenged in the future. Another specific area that the Order focuses on is the right to repair; it </w:t>
      </w:r>
      <w:r w:rsidRPr="00B01D16">
        <w:rPr>
          <w:rStyle w:val="StyleUnderline"/>
        </w:rPr>
        <w:t>encourages</w:t>
      </w:r>
      <w:r w:rsidRPr="00B01D16">
        <w:rPr>
          <w:sz w:val="16"/>
        </w:rPr>
        <w:t xml:space="preserve"> the </w:t>
      </w:r>
      <w:r w:rsidRPr="00B01D16">
        <w:rPr>
          <w:rStyle w:val="StyleUnderline"/>
        </w:rPr>
        <w:t>FTC to</w:t>
      </w:r>
      <w:r w:rsidRPr="00B01D16">
        <w:rPr>
          <w:sz w:val="16"/>
        </w:rPr>
        <w:t xml:space="preserve"> </w:t>
      </w:r>
      <w:r w:rsidRPr="00B01D16">
        <w:rPr>
          <w:rStyle w:val="Emphasis"/>
        </w:rPr>
        <w:t>limit</w:t>
      </w:r>
      <w:r w:rsidRPr="00B01D16">
        <w:rPr>
          <w:sz w:val="16"/>
        </w:rPr>
        <w:t xml:space="preserve"> </w:t>
      </w:r>
      <w:r w:rsidRPr="00B01D16">
        <w:rPr>
          <w:rStyle w:val="StyleUnderline"/>
        </w:rPr>
        <w:t>equipment manufacturers</w:t>
      </w:r>
      <w:r w:rsidRPr="00B01D16">
        <w:rPr>
          <w:sz w:val="16"/>
        </w:rPr>
        <w:t xml:space="preserve"> from limiting consumer's rights to repair.</w:t>
      </w:r>
    </w:p>
    <w:p w14:paraId="2AE41738" w14:textId="77777777" w:rsidR="00267B0B" w:rsidRPr="00FB510B" w:rsidRDefault="00267B0B" w:rsidP="00267B0B">
      <w:pPr>
        <w:rPr>
          <w:sz w:val="16"/>
        </w:rPr>
      </w:pPr>
      <w:r w:rsidRPr="00B01D16">
        <w:rPr>
          <w:rStyle w:val="StyleUnderline"/>
        </w:rPr>
        <w:t>Other</w:t>
      </w:r>
      <w:r w:rsidRPr="00B01D16">
        <w:rPr>
          <w:sz w:val="16"/>
        </w:rPr>
        <w:t xml:space="preserve"> affected </w:t>
      </w:r>
      <w:r w:rsidRPr="00B01D16">
        <w:rPr>
          <w:rStyle w:val="StyleUnderline"/>
        </w:rPr>
        <w:t>areas of law include</w:t>
      </w:r>
      <w:r w:rsidRPr="00B01D16">
        <w:rPr>
          <w:sz w:val="16"/>
        </w:rPr>
        <w:t xml:space="preserve">, but are not limited to, </w:t>
      </w:r>
      <w:r w:rsidRPr="00B01D16">
        <w:rPr>
          <w:rStyle w:val="Emphasis"/>
        </w:rPr>
        <w:t>labor</w:t>
      </w:r>
      <w:r w:rsidRPr="00B01D16">
        <w:rPr>
          <w:sz w:val="16"/>
        </w:rPr>
        <w:t xml:space="preserve"> and </w:t>
      </w:r>
      <w:r w:rsidRPr="00B01D16">
        <w:rPr>
          <w:rStyle w:val="Emphasis"/>
        </w:rPr>
        <w:t>employment</w:t>
      </w:r>
      <w:r w:rsidRPr="00B01D16">
        <w:rPr>
          <w:sz w:val="16"/>
        </w:rPr>
        <w:t xml:space="preserve"> (e.g. non-compete agreements) </w:t>
      </w:r>
      <w:r w:rsidRPr="00B01D16">
        <w:rPr>
          <w:rStyle w:val="StyleUnderline"/>
        </w:rPr>
        <w:t>and</w:t>
      </w:r>
      <w:r w:rsidRPr="00B01D16">
        <w:rPr>
          <w:sz w:val="16"/>
        </w:rPr>
        <w:t xml:space="preserve"> </w:t>
      </w:r>
      <w:r w:rsidRPr="00B01D16">
        <w:rPr>
          <w:rStyle w:val="Emphasis"/>
        </w:rPr>
        <w:t>consumer protection</w:t>
      </w:r>
      <w:r w:rsidRPr="00B01D16">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4C7A624F" w14:textId="77777777" w:rsidR="00267B0B" w:rsidRPr="00CE0C68" w:rsidRDefault="00267B0B" w:rsidP="00267B0B">
      <w:pPr>
        <w:pStyle w:val="Heading4"/>
        <w:rPr>
          <w:rFonts w:cs="Times New Roman"/>
        </w:rPr>
      </w:pPr>
      <w:r w:rsidRPr="00CE0C68">
        <w:rPr>
          <w:rFonts w:cs="Times New Roman"/>
        </w:rPr>
        <w:t>No food wars</w:t>
      </w:r>
    </w:p>
    <w:p w14:paraId="0E1A49CB" w14:textId="77777777" w:rsidR="00267B0B" w:rsidRPr="00CE0C68" w:rsidRDefault="00267B0B" w:rsidP="00267B0B">
      <w:r w:rsidRPr="00CE0C68">
        <w:t xml:space="preserve"> Jonas </w:t>
      </w:r>
      <w:r w:rsidRPr="00CE0C68">
        <w:rPr>
          <w:rStyle w:val="Style13ptBold"/>
        </w:rPr>
        <w:t>Vestby 18</w:t>
      </w:r>
      <w:r w:rsidRPr="00CE0C6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218DA31A" w14:textId="77777777" w:rsidR="00267B0B" w:rsidRPr="00CE0C68" w:rsidRDefault="00267B0B" w:rsidP="00267B0B">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the urban middle classes tend to be the most likely to protest against rises in food prices, since they often have the best opportunities, the most energy, and the best skills to coordinate and participate in protests.</w:t>
      </w:r>
    </w:p>
    <w:p w14:paraId="51B6D251" w14:textId="77777777" w:rsidR="00267B0B" w:rsidRPr="00CE0C68" w:rsidRDefault="00267B0B" w:rsidP="00267B0B">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In reality, the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6DAF5E44" w14:textId="77777777" w:rsidR="00267B0B" w:rsidRPr="00CE0C68" w:rsidRDefault="00267B0B" w:rsidP="00267B0B">
      <w:pPr>
        <w:pStyle w:val="Heading4"/>
        <w:rPr>
          <w:rFonts w:cs="Times New Roman"/>
        </w:rPr>
      </w:pPr>
      <w:r w:rsidRPr="00CE0C68">
        <w:rPr>
          <w:rFonts w:cs="Times New Roman"/>
        </w:rPr>
        <w:t xml:space="preserve">Global food supply is </w:t>
      </w:r>
      <w:r w:rsidRPr="00CE0C68">
        <w:rPr>
          <w:rFonts w:cs="Times New Roman"/>
          <w:u w:val="single"/>
        </w:rPr>
        <w:t>high</w:t>
      </w:r>
      <w:r w:rsidRPr="00CE0C68">
        <w:rPr>
          <w:rFonts w:cs="Times New Roman"/>
        </w:rPr>
        <w:t xml:space="preserve"> and </w:t>
      </w:r>
      <w:r w:rsidRPr="00CE0C68">
        <w:rPr>
          <w:rFonts w:cs="Times New Roman"/>
          <w:u w:val="single"/>
        </w:rPr>
        <w:t>resilient</w:t>
      </w:r>
    </w:p>
    <w:p w14:paraId="7BC045AB" w14:textId="77777777" w:rsidR="00267B0B" w:rsidRPr="00CE0C68" w:rsidRDefault="00267B0B" w:rsidP="00267B0B">
      <w:r w:rsidRPr="00CE0C68">
        <w:t>Indur</w:t>
      </w:r>
      <w:r w:rsidRPr="00CE0C68">
        <w:rPr>
          <w:rStyle w:val="Style13ptBold"/>
        </w:rPr>
        <w:t xml:space="preserve"> Goklany 15</w:t>
      </w:r>
      <w:r w:rsidRPr="00CE0C6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1A3DB1C7" w14:textId="77777777" w:rsidR="00267B0B" w:rsidRPr="0035704F" w:rsidRDefault="00267B0B" w:rsidP="00267B0B">
      <w:pPr>
        <w:rPr>
          <w:u w:val="single"/>
        </w:rPr>
      </w:pPr>
      <w:r w:rsidRPr="00CE0C68">
        <w:rPr>
          <w:rStyle w:val="StyleUnderline"/>
        </w:rPr>
        <w:t xml:space="preserve">Crop </w:t>
      </w:r>
      <w:r w:rsidRPr="00CE0C68">
        <w:rPr>
          <w:rStyle w:val="StyleUnderline"/>
          <w:highlight w:val="cyan"/>
        </w:rPr>
        <w:t>yields</w:t>
      </w:r>
      <w:r w:rsidRPr="00CE0C68">
        <w:rPr>
          <w:sz w:val="16"/>
          <w:highlight w:val="cyan"/>
        </w:rPr>
        <w:t xml:space="preserve"> </w:t>
      </w:r>
      <w:r w:rsidRPr="00CE0C68">
        <w:rPr>
          <w:rStyle w:val="Emphasis"/>
        </w:rPr>
        <w:t>have increased</w:t>
      </w:r>
      <w:r w:rsidRPr="00CE0C68">
        <w:rPr>
          <w:sz w:val="16"/>
        </w:rPr>
        <w:t xml:space="preserve"> (see Figure 3) </w:t>
      </w:r>
      <w:r w:rsidRPr="00CE0C68">
        <w:rPr>
          <w:rStyle w:val="StyleUnderline"/>
          <w:highlight w:val="cyan"/>
        </w:rPr>
        <w:t>and global</w:t>
      </w:r>
      <w:r w:rsidRPr="00CE0C68">
        <w:rPr>
          <w:rStyle w:val="StyleUnderline"/>
        </w:rPr>
        <w:t xml:space="preserve"> food </w:t>
      </w:r>
      <w:r w:rsidRPr="00CE0C68">
        <w:rPr>
          <w:rStyle w:val="StyleUnderline"/>
          <w:highlight w:val="cyan"/>
        </w:rPr>
        <w:t>production</w:t>
      </w:r>
      <w:r w:rsidRPr="00CE0C68">
        <w:rPr>
          <w:sz w:val="16"/>
        </w:rPr>
        <w:t xml:space="preserve">, far from declining, </w:t>
      </w:r>
      <w:r w:rsidRPr="00CE0C68">
        <w:rPr>
          <w:rStyle w:val="Emphasis"/>
        </w:rPr>
        <w:t xml:space="preserve">has actually </w:t>
      </w:r>
      <w:r w:rsidRPr="00CE0C68">
        <w:rPr>
          <w:rStyle w:val="Emphasis"/>
          <w:highlight w:val="cyan"/>
        </w:rPr>
        <w:t>increased in recent decades</w:t>
      </w:r>
      <w:r w:rsidRPr="00CE0C68">
        <w:rPr>
          <w:sz w:val="16"/>
        </w:rPr>
        <w:t xml:space="preserve">. Between 1990–92 and 2011–13, </w:t>
      </w:r>
      <w:r w:rsidRPr="00CE0C68">
        <w:rPr>
          <w:rStyle w:val="StyleUnderline"/>
        </w:rPr>
        <w:t>although global population increased by 31%</w:t>
      </w:r>
      <w:r w:rsidRPr="00CE0C68">
        <w:rPr>
          <w:sz w:val="16"/>
        </w:rPr>
        <w:t xml:space="preserve"> to 7.1 billion, </w:t>
      </w:r>
      <w:r w:rsidRPr="00CE0C68">
        <w:rPr>
          <w:rStyle w:val="Emphasis"/>
          <w:highlight w:val="cyan"/>
        </w:rPr>
        <w:t>available</w:t>
      </w:r>
      <w:r w:rsidRPr="00CE0C68">
        <w:rPr>
          <w:rStyle w:val="Emphasis"/>
        </w:rPr>
        <w:t xml:space="preserve"> food </w:t>
      </w:r>
      <w:r w:rsidRPr="00CE0C68">
        <w:rPr>
          <w:rStyle w:val="Emphasis"/>
          <w:highlight w:val="cyan"/>
        </w:rPr>
        <w:t>supplies increased</w:t>
      </w:r>
      <w:r w:rsidRPr="00CE0C68">
        <w:rPr>
          <w:rStyle w:val="Emphasis"/>
        </w:rPr>
        <w:t xml:space="preserve"> by </w:t>
      </w:r>
      <w:r w:rsidRPr="00CE0C68">
        <w:rPr>
          <w:rStyle w:val="Emphasis"/>
          <w:highlight w:val="cyan"/>
        </w:rPr>
        <w:t>44%.</w:t>
      </w:r>
      <w:r w:rsidRPr="00CE0C68">
        <w:rPr>
          <w:sz w:val="16"/>
        </w:rPr>
        <w:t xml:space="preserve"> Consequently, </w:t>
      </w:r>
      <w:r w:rsidRPr="00CE0C68">
        <w:rPr>
          <w:rStyle w:val="StyleUnderline"/>
        </w:rPr>
        <w:t xml:space="preserve">the population suffering from chronic </w:t>
      </w:r>
      <w:r w:rsidRPr="00CE0C68">
        <w:rPr>
          <w:rStyle w:val="StyleUnderline"/>
          <w:highlight w:val="cyan"/>
        </w:rPr>
        <w:t>hunger</w:t>
      </w:r>
      <w:r w:rsidRPr="00CE0C68">
        <w:rPr>
          <w:sz w:val="16"/>
          <w:highlight w:val="cyan"/>
        </w:rPr>
        <w:t xml:space="preserve"> </w:t>
      </w:r>
      <w:r w:rsidRPr="00CE0C68">
        <w:rPr>
          <w:rStyle w:val="Emphasis"/>
          <w:highlight w:val="cyan"/>
        </w:rPr>
        <w:t>declined</w:t>
      </w:r>
      <w:r w:rsidRPr="00CE0C68">
        <w:rPr>
          <w:rStyle w:val="Emphasis"/>
        </w:rPr>
        <w:t xml:space="preserve"> by </w:t>
      </w:r>
      <w:r w:rsidRPr="00CE0C68">
        <w:rPr>
          <w:rStyle w:val="Emphasis"/>
          <w:highlight w:val="cyan"/>
        </w:rPr>
        <w:t>173 million</w:t>
      </w:r>
      <w:r w:rsidRPr="00CE0C68">
        <w:rPr>
          <w:sz w:val="16"/>
        </w:rPr>
        <w:t xml:space="preserve"> </w:t>
      </w:r>
      <w:r w:rsidRPr="00CE0C68">
        <w:rPr>
          <w:rStyle w:val="StyleUnderline"/>
          <w:highlight w:val="cyan"/>
        </w:rPr>
        <w:t>despite</w:t>
      </w:r>
      <w:r w:rsidRPr="00CE0C68">
        <w:rPr>
          <w:rStyle w:val="StyleUnderline"/>
        </w:rPr>
        <w:t xml:space="preserve"> a </w:t>
      </w:r>
      <w:r w:rsidRPr="00CE0C68">
        <w:rPr>
          <w:rStyle w:val="StyleUnderline"/>
          <w:highlight w:val="cyan"/>
        </w:rPr>
        <w:t>population increase</w:t>
      </w:r>
      <w:r w:rsidRPr="00CE0C68">
        <w:rPr>
          <w:rStyle w:val="StyleUnderline"/>
        </w:rPr>
        <w:t xml:space="preserve"> of 1.7 billion</w:t>
      </w:r>
      <w:r w:rsidRPr="00CE0C68">
        <w:rPr>
          <w:sz w:val="16"/>
        </w:rPr>
        <w:t xml:space="preserve">.112 </w:t>
      </w:r>
      <w:r w:rsidRPr="00CE0C68">
        <w:rPr>
          <w:rStyle w:val="StyleUnderline"/>
          <w:highlight w:val="cyan"/>
        </w:rPr>
        <w:t>This occurred despite</w:t>
      </w:r>
      <w:r w:rsidRPr="00CE0C68">
        <w:rPr>
          <w:rStyle w:val="StyleUnderline"/>
        </w:rPr>
        <w:t xml:space="preserve"> the </w:t>
      </w:r>
      <w:r w:rsidRPr="00CE0C68">
        <w:rPr>
          <w:rStyle w:val="StyleUnderline"/>
          <w:highlight w:val="cyan"/>
        </w:rPr>
        <w:t>diversion of land</w:t>
      </w:r>
      <w:r w:rsidRPr="00CE0C68">
        <w:rPr>
          <w:rStyle w:val="StyleUnderline"/>
        </w:rPr>
        <w:t xml:space="preserve"> and crops </w:t>
      </w:r>
      <w:r w:rsidRPr="00CE0C68">
        <w:rPr>
          <w:rStyle w:val="StyleUnderline"/>
          <w:highlight w:val="cyan"/>
        </w:rPr>
        <w:t>from</w:t>
      </w:r>
      <w:r w:rsidRPr="00CE0C68">
        <w:rPr>
          <w:rStyle w:val="StyleUnderline"/>
        </w:rPr>
        <w:t xml:space="preserve"> production of food to the production of </w:t>
      </w:r>
      <w:r w:rsidRPr="00CE0C68">
        <w:rPr>
          <w:rStyle w:val="StyleUnderline"/>
          <w:highlight w:val="cyan"/>
        </w:rPr>
        <w:t>biofuels</w:t>
      </w:r>
      <w:r w:rsidRPr="00CE0C68">
        <w:rPr>
          <w:sz w:val="16"/>
        </w:rPr>
        <w:t xml:space="preserve">. According to one estimate, in 2008 </w:t>
      </w:r>
      <w:r w:rsidRPr="00CE0C68">
        <w:rPr>
          <w:rStyle w:val="StyleUnderline"/>
        </w:rPr>
        <w:t>such activities helped push 130–155 million people into absolute poverty</w:t>
      </w:r>
      <w:r w:rsidRPr="00CE0C68">
        <w:rPr>
          <w:sz w:val="16"/>
        </w:rPr>
        <w:t xml:space="preserve">, </w:t>
      </w:r>
      <w:r w:rsidRPr="00CE0C68">
        <w:rPr>
          <w:rStyle w:val="StyleUnderline"/>
        </w:rPr>
        <w:t>exacerbating hunger</w:t>
      </w:r>
      <w:r w:rsidRPr="00CE0C68">
        <w:rPr>
          <w:sz w:val="16"/>
        </w:rPr>
        <w:t xml:space="preserve"> in this most marginal of populations. This may in turn have led to 190,000 premature deaths worldwide in 2010 alone.113 Thus, ironically, </w:t>
      </w:r>
      <w:r w:rsidRPr="00CE0C68">
        <w:rPr>
          <w:rStyle w:val="StyleUnderline"/>
        </w:rPr>
        <w:t>a policy purporting to reduce AGW in order to reduce future poverty and hunger only magnified these problems in the present day.</w:t>
      </w:r>
    </w:p>
    <w:p w14:paraId="402475F6" w14:textId="77777777" w:rsidR="007B63B3" w:rsidRPr="007B63B3" w:rsidRDefault="007B63B3" w:rsidP="007B63B3"/>
    <w:p w14:paraId="3E438B58" w14:textId="78A4653D" w:rsidR="000541EA" w:rsidRDefault="000541EA" w:rsidP="00F63501">
      <w:pPr>
        <w:pStyle w:val="Heading2"/>
      </w:pPr>
      <w:r>
        <w:t>AT: DA---Court</w:t>
      </w:r>
    </w:p>
    <w:p w14:paraId="73B312FC" w14:textId="77777777" w:rsidR="007C75A1" w:rsidRPr="00BF6BDB" w:rsidRDefault="007C75A1" w:rsidP="007C75A1">
      <w:pPr>
        <w:pStyle w:val="Heading3"/>
      </w:pPr>
      <w:r>
        <w:t>2AC---Bipartisan</w:t>
      </w:r>
    </w:p>
    <w:p w14:paraId="37EC3FF7" w14:textId="77777777" w:rsidR="007C75A1" w:rsidRPr="00846FFC" w:rsidRDefault="007C75A1" w:rsidP="007C75A1">
      <w:pPr>
        <w:pStyle w:val="Heading4"/>
      </w:pPr>
      <w:r>
        <w:t xml:space="preserve">Plan is bipartisan. </w:t>
      </w:r>
    </w:p>
    <w:p w14:paraId="7D5EA84A" w14:textId="77777777" w:rsidR="007C75A1" w:rsidRPr="00846FFC" w:rsidRDefault="007C75A1" w:rsidP="007C75A1">
      <w:r w:rsidRPr="00846FFC">
        <w:rPr>
          <w:rStyle w:val="Style13ptBold"/>
        </w:rPr>
        <w:t>Contreras 18</w:t>
      </w:r>
      <w:r w:rsidRPr="00846FFC">
        <w:t>, *Jorge L. Contreras teaches in the areas of intellectual property law, property law and genetics and the law at the University of Utah. He has recently been named one of the University of Utah's Presidential Scholars, and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336B1C9D" w14:textId="77777777" w:rsidR="007C75A1" w:rsidRPr="00846FFC" w:rsidRDefault="007C75A1" w:rsidP="007C75A1">
      <w:pPr>
        <w:rPr>
          <w:sz w:val="16"/>
        </w:rPr>
      </w:pPr>
      <w:r w:rsidRPr="00846FFC">
        <w:rPr>
          <w:sz w:val="16"/>
        </w:rPr>
        <w:t xml:space="preserve">This being said, </w:t>
      </w:r>
      <w:r w:rsidRPr="00763918">
        <w:rPr>
          <w:rStyle w:val="Emphasis"/>
          <w:highlight w:val="yellow"/>
        </w:rPr>
        <w:t>antitrust policy</w:t>
      </w:r>
      <w:r w:rsidRPr="00763918">
        <w:rPr>
          <w:rStyle w:val="StyleUnderline"/>
          <w:highlight w:val="yellow"/>
        </w:rPr>
        <w:t xml:space="preserve"> regarding </w:t>
      </w:r>
      <w:r w:rsidRPr="00763918">
        <w:rPr>
          <w:rStyle w:val="Emphasis"/>
          <w:highlight w:val="yellow"/>
        </w:rPr>
        <w:t>standard-setting</w:t>
      </w:r>
      <w:r w:rsidRPr="00846FFC">
        <w:rPr>
          <w:sz w:val="16"/>
        </w:rPr>
        <w:t xml:space="preserve">, and hold-up in particular, </w:t>
      </w:r>
      <w:r w:rsidRPr="00763918">
        <w:rPr>
          <w:rStyle w:val="Emphasis"/>
          <w:highlight w:val="yellow"/>
        </w:rPr>
        <w:t>did not</w:t>
      </w:r>
      <w:r w:rsidRPr="00846FFC">
        <w:rPr>
          <w:sz w:val="16"/>
        </w:rPr>
        <w:t xml:space="preserve"> previously appear to </w:t>
      </w:r>
      <w:r w:rsidRPr="00763918">
        <w:rPr>
          <w:rStyle w:val="Emphasis"/>
          <w:highlight w:val="yellow"/>
        </w:rPr>
        <w:t>run along party lines</w:t>
      </w:r>
      <w:r w:rsidRPr="00846FFC">
        <w:rPr>
          <w:sz w:val="16"/>
        </w:rPr>
        <w:t xml:space="preserve">. In fact, </w:t>
      </w:r>
      <w:r w:rsidRPr="00763918">
        <w:rPr>
          <w:rStyle w:val="StyleUnderline"/>
          <w:highlight w:val="yellow"/>
        </w:rPr>
        <w:t>many key DOJ position statements</w:t>
      </w:r>
      <w:r w:rsidRPr="00846FFC">
        <w:rPr>
          <w:rStyle w:val="StyleUnderline"/>
        </w:rPr>
        <w:t xml:space="preserve"> regarding hold-up</w:t>
      </w:r>
      <w:r w:rsidRPr="00846FFC">
        <w:rPr>
          <w:sz w:val="16"/>
        </w:rPr>
        <w:t xml:space="preserve">, </w:t>
      </w:r>
      <w:r w:rsidRPr="00846FFC">
        <w:rPr>
          <w:rStyle w:val="StyleUnderline"/>
        </w:rPr>
        <w:t>including</w:t>
      </w:r>
      <w:r w:rsidRPr="00846FFC">
        <w:rPr>
          <w:sz w:val="16"/>
        </w:rPr>
        <w:t xml:space="preserve"> those expressed in </w:t>
      </w:r>
      <w:r w:rsidRPr="00846FFC">
        <w:rPr>
          <w:rStyle w:val="StyleUnderline"/>
        </w:rPr>
        <w:t>its 2006 and 2007 business review letters to VITA and IEEE</w:t>
      </w:r>
      <w:r w:rsidRPr="00846FFC">
        <w:rPr>
          <w:sz w:val="16"/>
        </w:rPr>
        <w:t xml:space="preserve">, respectively, </w:t>
      </w:r>
      <w:r w:rsidRPr="00846FFC">
        <w:rPr>
          <w:rStyle w:val="StyleUnderline"/>
        </w:rPr>
        <w:t>and the 2007 report on antitrust and IP</w:t>
      </w:r>
      <w:r w:rsidRPr="00846FFC">
        <w:rPr>
          <w:sz w:val="16"/>
        </w:rPr>
        <w:t xml:space="preserve"> that it </w:t>
      </w:r>
      <w:r w:rsidRPr="00846FFC">
        <w:rPr>
          <w:rStyle w:val="StyleUnderline"/>
        </w:rPr>
        <w:t>produced jointly with the FTC</w:t>
      </w:r>
      <w:r w:rsidRPr="00846FFC">
        <w:rPr>
          <w:sz w:val="16"/>
        </w:rPr>
        <w:t xml:space="preserve">, </w:t>
      </w:r>
      <w:r w:rsidRPr="00763918">
        <w:rPr>
          <w:rStyle w:val="StyleUnderline"/>
          <w:highlight w:val="yellow"/>
        </w:rPr>
        <w:t xml:space="preserve">were developed during the </w:t>
      </w:r>
      <w:r w:rsidRPr="00763918">
        <w:rPr>
          <w:rStyle w:val="Emphasis"/>
          <w:highlight w:val="yellow"/>
        </w:rPr>
        <w:t>Republican</w:t>
      </w:r>
      <w:r w:rsidRPr="00846FFC">
        <w:rPr>
          <w:sz w:val="16"/>
        </w:rPr>
        <w:t xml:space="preserve"> George W. </w:t>
      </w:r>
      <w:r w:rsidRPr="00763918">
        <w:rPr>
          <w:rStyle w:val="StyleUnderline"/>
          <w:highlight w:val="yellow"/>
        </w:rPr>
        <w:t>Bush Administration</w:t>
      </w:r>
      <w:r w:rsidRPr="00763918">
        <w:rPr>
          <w:sz w:val="16"/>
          <w:highlight w:val="yellow"/>
        </w:rPr>
        <w:t xml:space="preserve">. </w:t>
      </w:r>
      <w:r w:rsidRPr="00763918">
        <w:rPr>
          <w:rStyle w:val="StyleUnderline"/>
          <w:highlight w:val="yellow"/>
        </w:rPr>
        <w:t>Each</w:t>
      </w:r>
      <w:r w:rsidRPr="00846FFC">
        <w:rPr>
          <w:rStyle w:val="StyleUnderline"/>
        </w:rPr>
        <w:t xml:space="preserve"> of these documents </w:t>
      </w:r>
      <w:r w:rsidRPr="00763918">
        <w:rPr>
          <w:rStyle w:val="StyleUnderline"/>
          <w:highlight w:val="yellow"/>
        </w:rPr>
        <w:t xml:space="preserve">acknowledged the </w:t>
      </w:r>
      <w:r w:rsidRPr="00763918">
        <w:rPr>
          <w:rStyle w:val="Emphasis"/>
          <w:highlight w:val="yellow"/>
        </w:rPr>
        <w:t>existence</w:t>
      </w:r>
      <w:r w:rsidRPr="00763918">
        <w:rPr>
          <w:rStyle w:val="StyleUnderline"/>
          <w:highlight w:val="yellow"/>
        </w:rPr>
        <w:t xml:space="preserve"> and</w:t>
      </w:r>
      <w:r w:rsidRPr="00846FFC">
        <w:rPr>
          <w:rStyle w:val="StyleUnderline"/>
        </w:rPr>
        <w:t xml:space="preserve"> potential </w:t>
      </w:r>
      <w:r w:rsidRPr="00763918">
        <w:rPr>
          <w:rStyle w:val="Emphasis"/>
          <w:highlight w:val="yellow"/>
        </w:rPr>
        <w:t>anticompetitive effects</w:t>
      </w:r>
      <w:r w:rsidRPr="00763918">
        <w:rPr>
          <w:rStyle w:val="StyleUnderline"/>
          <w:highlight w:val="yellow"/>
        </w:rPr>
        <w:t xml:space="preserve"> of hold-up</w:t>
      </w:r>
      <w:r w:rsidRPr="00846FFC">
        <w:rPr>
          <w:sz w:val="16"/>
        </w:rPr>
        <w:t xml:space="preserve">. At least in this area, </w:t>
      </w:r>
      <w:r w:rsidRPr="00846FFC">
        <w:rPr>
          <w:rStyle w:val="StyleUnderline"/>
        </w:rPr>
        <w:t>the Obama DOJ did not appear to deviate significantly from the policies of prior administrations</w:t>
      </w:r>
      <w:r w:rsidRPr="00846FFC">
        <w:rPr>
          <w:sz w:val="16"/>
        </w:rPr>
        <w:t xml:space="preserve">. As observed by FTC Commissioner Terrell McSweeny, </w:t>
      </w:r>
      <w:r w:rsidRPr="00846FFC">
        <w:rPr>
          <w:rStyle w:val="StyleUnderline"/>
        </w:rPr>
        <w:t xml:space="preserve">the </w:t>
      </w:r>
      <w:r w:rsidRPr="00763918">
        <w:rPr>
          <w:rStyle w:val="StyleUnderline"/>
          <w:highlight w:val="yellow"/>
        </w:rPr>
        <w:t>FTC and prior DOJ approach</w:t>
      </w:r>
      <w:r w:rsidRPr="00846FFC">
        <w:rPr>
          <w:rStyle w:val="StyleUnderline"/>
        </w:rPr>
        <w:t xml:space="preserve"> to combatting hold-up </w:t>
      </w:r>
      <w:r w:rsidRPr="00763918">
        <w:rPr>
          <w:rStyle w:val="StyleUnderline"/>
          <w:highlight w:val="yellow"/>
        </w:rPr>
        <w:t xml:space="preserve">were based on “15 years of </w:t>
      </w:r>
      <w:r w:rsidRPr="00763918">
        <w:rPr>
          <w:rStyle w:val="Emphasis"/>
          <w:highlight w:val="yellow"/>
        </w:rPr>
        <w:t>scholarship</w:t>
      </w:r>
      <w:r w:rsidRPr="00763918">
        <w:rPr>
          <w:rStyle w:val="StyleUnderline"/>
          <w:highlight w:val="yellow"/>
        </w:rPr>
        <w:t xml:space="preserve"> and </w:t>
      </w:r>
      <w:r w:rsidRPr="00763918">
        <w:rPr>
          <w:rStyle w:val="Emphasis"/>
          <w:highlight w:val="yellow"/>
        </w:rPr>
        <w:t>bipartisan study</w:t>
      </w:r>
      <w:r w:rsidRPr="00846FFC">
        <w:rPr>
          <w:sz w:val="16"/>
        </w:rPr>
        <w:t>” and should not lightly be discarded.37</w:t>
      </w:r>
    </w:p>
    <w:p w14:paraId="1816CEE7" w14:textId="46F523EF" w:rsidR="007C75A1" w:rsidRPr="007C75A1" w:rsidRDefault="007C75A1" w:rsidP="007C75A1">
      <w:pPr>
        <w:pStyle w:val="Heading3"/>
      </w:pPr>
      <w:r>
        <w:t>2AC---UQ</w:t>
      </w:r>
    </w:p>
    <w:p w14:paraId="3E0C22D3" w14:textId="77777777" w:rsidR="007C75A1" w:rsidRDefault="007C75A1" w:rsidP="007C75A1">
      <w:pPr>
        <w:pStyle w:val="Heading4"/>
      </w:pPr>
      <w:r>
        <w:t>Roe is as good as dead.</w:t>
      </w:r>
    </w:p>
    <w:p w14:paraId="72A0C740" w14:textId="77777777" w:rsidR="007C75A1" w:rsidRPr="007C75A1" w:rsidRDefault="00D22B79" w:rsidP="007C75A1">
      <w:hyperlink r:id="rId77" w:history="1">
        <w:r w:rsidR="007C75A1" w:rsidRPr="007C75A1">
          <w:rPr>
            <w:rStyle w:val="Hyperlink"/>
          </w:rPr>
          <w:t>Mark</w:t>
        </w:r>
      </w:hyperlink>
      <w:r w:rsidR="007C75A1" w:rsidRPr="007C75A1">
        <w:t xml:space="preserve"> </w:t>
      </w:r>
      <w:r w:rsidR="007C75A1" w:rsidRPr="007C75A1">
        <w:rPr>
          <w:rStyle w:val="Style13ptBold"/>
        </w:rPr>
        <w:t>Stern 9/2</w:t>
      </w:r>
      <w:r w:rsidR="007C75A1" w:rsidRPr="007C75A1">
        <w:t>. Professor of Social Policy and History at the University of Pennsylvania. 9/2/2021. “The Supreme Court Overturned Roe v. Wade in the Most Cowardly Manner Imaginable</w:t>
      </w:r>
      <w:r w:rsidR="007C75A1">
        <w:t xml:space="preserve">.” </w:t>
      </w:r>
      <w:r w:rsidR="007C75A1" w:rsidRPr="007C75A1">
        <w:t>https://slate.com/news-and-politics/2021/09/supreme-court-overturn-roe-wade-texas.html</w:t>
      </w:r>
    </w:p>
    <w:p w14:paraId="1D08D0D9" w14:textId="77777777" w:rsidR="007C75A1" w:rsidRPr="000541EA" w:rsidRDefault="007C75A1" w:rsidP="007C75A1">
      <w:pPr>
        <w:rPr>
          <w:u w:val="single"/>
        </w:rPr>
      </w:pPr>
      <w:r w:rsidRPr="000541EA">
        <w:rPr>
          <w:sz w:val="16"/>
        </w:rPr>
        <w:t>At midnight on Wednesday, in an unsigned 5–4 </w:t>
      </w:r>
      <w:hyperlink r:id="rId78" w:history="1">
        <w:r w:rsidRPr="000541EA">
          <w:rPr>
            <w:rStyle w:val="Hyperlink"/>
            <w:sz w:val="16"/>
          </w:rPr>
          <w:t>decision</w:t>
        </w:r>
      </w:hyperlink>
      <w:r w:rsidRPr="000541EA">
        <w:rPr>
          <w:sz w:val="16"/>
        </w:rPr>
        <w:t xml:space="preserve">, </w:t>
      </w:r>
      <w:r w:rsidRPr="000541EA">
        <w:rPr>
          <w:highlight w:val="yellow"/>
          <w:u w:val="single"/>
        </w:rPr>
        <w:t>the Supreme Court effectively overturned </w:t>
      </w:r>
      <w:r w:rsidRPr="000541EA">
        <w:rPr>
          <w:i/>
          <w:iCs/>
          <w:highlight w:val="yellow"/>
          <w:u w:val="single"/>
        </w:rPr>
        <w:t xml:space="preserve">Roe </w:t>
      </w:r>
      <w:r w:rsidRPr="000541EA">
        <w:rPr>
          <w:i/>
          <w:iCs/>
          <w:u w:val="single"/>
        </w:rPr>
        <w:t>v. Wade</w:t>
      </w:r>
      <w:r w:rsidRPr="000541EA">
        <w:rPr>
          <w:u w:val="single"/>
        </w:rPr>
        <w:t xml:space="preserve">. The five most conservative Republican-appointed justices </w:t>
      </w:r>
      <w:r w:rsidRPr="000541EA">
        <w:rPr>
          <w:highlight w:val="yellow"/>
          <w:u w:val="single"/>
        </w:rPr>
        <w:t>refused to block Texas’ abortion ban</w:t>
      </w:r>
      <w:r w:rsidRPr="000541EA">
        <w:rPr>
          <w:u w:val="single"/>
        </w:rPr>
        <w:t xml:space="preserve">, </w:t>
      </w:r>
      <w:r w:rsidRPr="000541EA">
        <w:rPr>
          <w:highlight w:val="yellow"/>
          <w:u w:val="single"/>
        </w:rPr>
        <w:t>which allows anyone to sue any individual who “aids or abets” an abortion after six weeks</w:t>
      </w:r>
      <w:r w:rsidRPr="000541EA">
        <w:rPr>
          <w:u w:val="single"/>
        </w:rPr>
        <w:t xml:space="preserve">, </w:t>
      </w:r>
      <w:r w:rsidRPr="000541EA">
        <w:rPr>
          <w:highlight w:val="yellow"/>
          <w:u w:val="single"/>
        </w:rPr>
        <w:t xml:space="preserve">which is when the vast majority of operations occur. </w:t>
      </w:r>
      <w:r w:rsidRPr="000541EA">
        <w:rPr>
          <w:u w:val="single"/>
        </w:rPr>
        <w:t xml:space="preserve">There is </w:t>
      </w:r>
      <w:r w:rsidRPr="000541EA">
        <w:rPr>
          <w:highlight w:val="yellow"/>
          <w:u w:val="single"/>
        </w:rPr>
        <w:t>no exception</w:t>
      </w:r>
      <w:r w:rsidRPr="000541EA">
        <w:rPr>
          <w:u w:val="single"/>
        </w:rPr>
        <w:t xml:space="preserve"> for rape or incest. </w:t>
      </w:r>
      <w:r w:rsidRPr="000541EA">
        <w:rPr>
          <w:highlight w:val="yellow"/>
          <w:u w:val="single"/>
        </w:rPr>
        <w:t xml:space="preserve">The decision renders almost all </w:t>
      </w:r>
      <w:r w:rsidRPr="000541EA">
        <w:rPr>
          <w:u w:val="single"/>
        </w:rPr>
        <w:t xml:space="preserve">abortions in Texas </w:t>
      </w:r>
      <w:r w:rsidRPr="000541EA">
        <w:rPr>
          <w:highlight w:val="yellow"/>
          <w:u w:val="single"/>
        </w:rPr>
        <w:t>illegal</w:t>
      </w:r>
      <w:r w:rsidRPr="000541EA">
        <w:rPr>
          <w:u w:val="single"/>
        </w:rPr>
        <w:t xml:space="preserve"> for the first time since 1973. Although the majority did not say these words exactly, the upshot of Wednesday’s decision is undeniable: </w:t>
      </w:r>
      <w:r w:rsidRPr="000541EA">
        <w:rPr>
          <w:highlight w:val="yellow"/>
          <w:u w:val="single"/>
        </w:rPr>
        <w:t xml:space="preserve">The Supreme Court </w:t>
      </w:r>
      <w:r w:rsidRPr="000541EA">
        <w:rPr>
          <w:u w:val="single"/>
        </w:rPr>
        <w:t xml:space="preserve">has </w:t>
      </w:r>
      <w:r w:rsidRPr="000541EA">
        <w:rPr>
          <w:highlight w:val="yellow"/>
          <w:u w:val="single"/>
        </w:rPr>
        <w:t>abandoned the constitutional right to abortion. </w:t>
      </w:r>
      <w:r w:rsidRPr="000541EA">
        <w:rPr>
          <w:i/>
          <w:iCs/>
          <w:highlight w:val="yellow"/>
          <w:u w:val="single"/>
        </w:rPr>
        <w:t>Roe </w:t>
      </w:r>
      <w:r w:rsidRPr="000541EA">
        <w:rPr>
          <w:highlight w:val="yellow"/>
          <w:u w:val="single"/>
        </w:rPr>
        <w:t>is no longer good law.</w:t>
      </w:r>
    </w:p>
    <w:p w14:paraId="7640CC33" w14:textId="77777777" w:rsidR="007C75A1" w:rsidRPr="000541EA" w:rsidRDefault="007C75A1" w:rsidP="007C75A1">
      <w:pPr>
        <w:rPr>
          <w:sz w:val="16"/>
        </w:rPr>
      </w:pPr>
      <w:r w:rsidRPr="000541EA">
        <w:rPr>
          <w:sz w:val="16"/>
        </w:rPr>
        <w:t>Texas’ ban, known as SB 8, constitutes </w:t>
      </w:r>
      <w:hyperlink r:id="rId79" w:history="1">
        <w:r w:rsidRPr="000541EA">
          <w:rPr>
            <w:rStyle w:val="Hyperlink"/>
            <w:sz w:val="16"/>
          </w:rPr>
          <w:t>a uniquely insidious workaround</w:t>
        </w:r>
      </w:hyperlink>
      <w:r w:rsidRPr="000541EA">
        <w:rPr>
          <w:sz w:val="16"/>
        </w:rPr>
        <w:t> to </w:t>
      </w:r>
      <w:r w:rsidRPr="000541EA">
        <w:rPr>
          <w:i/>
          <w:iCs/>
          <w:sz w:val="16"/>
        </w:rPr>
        <w:t>Roe</w:t>
      </w:r>
      <w:r w:rsidRPr="000541EA">
        <w:rPr>
          <w:sz w:val="16"/>
        </w:rPr>
        <w:t>. It outlaws abortion after six weeks but does not call on state officials to enforce its restrictions.</w:t>
      </w:r>
      <w:r w:rsidRPr="000541EA">
        <w:rPr>
          <w:sz w:val="16"/>
        </w:rPr>
        <w:br/>
        <w:t xml:space="preserve">Instead, as Justice Sonia Sotomayor wrote in dissent, </w:t>
      </w:r>
      <w:r w:rsidRPr="000541EA">
        <w:rPr>
          <w:highlight w:val="yellow"/>
          <w:u w:val="single"/>
        </w:rPr>
        <w:t>the law “deputized</w:t>
      </w:r>
      <w:r w:rsidRPr="000541EA">
        <w:rPr>
          <w:u w:val="single"/>
        </w:rPr>
        <w:t xml:space="preserve"> the State’s </w:t>
      </w:r>
      <w:r w:rsidRPr="000541EA">
        <w:rPr>
          <w:highlight w:val="yellow"/>
          <w:u w:val="single"/>
        </w:rPr>
        <w:t>citizens</w:t>
      </w:r>
      <w:r w:rsidRPr="000541EA">
        <w:rPr>
          <w:u w:val="single"/>
        </w:rPr>
        <w:t xml:space="preserve"> as bounty hunters</w:t>
      </w:r>
      <w:r w:rsidRPr="000541EA">
        <w:rPr>
          <w:sz w:val="16"/>
        </w:rPr>
        <w:t xml:space="preserve">, offering them cash prizes for civilly prosecuting their neighbors’ medical procedures.” Random strangers can </w:t>
      </w:r>
      <w:r w:rsidRPr="000541EA">
        <w:rPr>
          <w:highlight w:val="yellow"/>
          <w:u w:val="single"/>
        </w:rPr>
        <w:t>sue any “abettor” to an abortion</w:t>
      </w:r>
      <w:r w:rsidRPr="000541EA">
        <w:rPr>
          <w:sz w:val="16"/>
        </w:rPr>
        <w:t xml:space="preserve"> anywhere in Texas and collect a minimum of $10,000, plus attorneys’ fees. The act’s language is incredibly broad, encompassing any friend, family member, clergy member, or counselor who facilitates the abortion in any way. Every employee of an abortion clinic, from front desk staff to doctors, is liable as well. And when an individual successfully sues an abortion provider, the court must permanently shut it down.</w:t>
      </w:r>
    </w:p>
    <w:p w14:paraId="2EE6C9A6" w14:textId="4F03A0D6" w:rsidR="007C75A1" w:rsidRDefault="007C75A1" w:rsidP="007C75A1">
      <w:pPr>
        <w:pStyle w:val="Heading3"/>
      </w:pPr>
      <w:r>
        <w:t>2AC---Impact</w:t>
      </w:r>
    </w:p>
    <w:p w14:paraId="593E00F1" w14:textId="4B0C7E67" w:rsidR="007C75A1" w:rsidRDefault="007C75A1" w:rsidP="007C75A1">
      <w:pPr>
        <w:pStyle w:val="Heading4"/>
      </w:pPr>
      <w:r>
        <w:t xml:space="preserve">Impact is vacuous---no one is going to war over Roe v Wade. </w:t>
      </w:r>
    </w:p>
    <w:p w14:paraId="50EDF2CB" w14:textId="43C201B2" w:rsidR="007C75A1" w:rsidRPr="001F2986" w:rsidRDefault="007C75A1" w:rsidP="007C75A1">
      <w:pPr>
        <w:pStyle w:val="Heading4"/>
        <w:rPr>
          <w:rFonts w:asciiTheme="minorHAnsi" w:hAnsiTheme="minorHAnsi" w:cstheme="minorHAnsi"/>
        </w:rPr>
      </w:pPr>
      <w:r>
        <w:rPr>
          <w:rFonts w:asciiTheme="minorHAnsi" w:hAnsiTheme="minorHAnsi" w:cstheme="minorHAnsi"/>
        </w:rPr>
        <w:t>Litany of alt causes to credibility.</w:t>
      </w:r>
    </w:p>
    <w:p w14:paraId="53882937" w14:textId="77777777" w:rsidR="007C75A1" w:rsidRPr="001F2986" w:rsidRDefault="007C75A1" w:rsidP="007C75A1">
      <w:pPr>
        <w:rPr>
          <w:rFonts w:asciiTheme="minorHAnsi" w:hAnsiTheme="minorHAnsi" w:cstheme="minorHAnsi"/>
        </w:rPr>
      </w:pPr>
      <w:r w:rsidRPr="001F2986">
        <w:rPr>
          <w:rStyle w:val="Style13ptBold"/>
          <w:rFonts w:asciiTheme="minorHAnsi" w:hAnsiTheme="minorHAnsi" w:cstheme="minorHAnsi"/>
        </w:rPr>
        <w:t>ABA 16</w:t>
      </w:r>
      <w:r w:rsidRPr="001F2986">
        <w:rPr>
          <w:rFonts w:asciiTheme="minorHAnsi" w:hAnsiTheme="minorHAnsi" w:cstheme="minorHAnsi"/>
        </w:rPr>
        <w:t xml:space="preserve">, American Bar Association. (2-10-2016, “The United States and Human Rights Treaties: Can We Meet Our Commitments?”, </w:t>
      </w:r>
      <w:hyperlink r:id="rId80" w:history="1">
        <w:r w:rsidRPr="001F2986">
          <w:rPr>
            <w:rStyle w:val="Hyperlink"/>
            <w:rFonts w:asciiTheme="minorHAnsi" w:hAnsiTheme="minorHAnsi" w:cstheme="minorHAnsi"/>
          </w:rPr>
          <w:t>https://www.americanbar.org/publications/human_rights_magazine_home/2015--vol--41-/vol--41--no--2---human-rights-at-home/the-united-states-and-human-rights-treaties--can-we-meet-our-com/</w:t>
        </w:r>
      </w:hyperlink>
      <w:r w:rsidRPr="001F2986">
        <w:rPr>
          <w:rFonts w:asciiTheme="minorHAnsi" w:hAnsiTheme="minorHAnsi" w:cstheme="minorHAnsi"/>
        </w:rPr>
        <w:t>)</w:t>
      </w:r>
    </w:p>
    <w:p w14:paraId="29A20A29" w14:textId="77777777" w:rsidR="007C75A1" w:rsidRPr="001F2986" w:rsidRDefault="007C75A1" w:rsidP="007C75A1">
      <w:pPr>
        <w:rPr>
          <w:rFonts w:asciiTheme="minorHAnsi" w:hAnsiTheme="minorHAnsi" w:cstheme="minorHAnsi"/>
          <w:sz w:val="14"/>
        </w:rPr>
      </w:pPr>
      <w:r w:rsidRPr="001F2986">
        <w:rPr>
          <w:rFonts w:asciiTheme="minorHAnsi" w:hAnsiTheme="minorHAnsi" w:cstheme="minorHAnsi"/>
          <w:sz w:val="14"/>
        </w:rPr>
        <w:t xml:space="preserve">Despite these deficiencies, </w:t>
      </w:r>
      <w:r w:rsidRPr="000B6C97">
        <w:rPr>
          <w:rStyle w:val="StyleUnderline"/>
          <w:rFonts w:asciiTheme="minorHAnsi" w:hAnsiTheme="minorHAnsi" w:cstheme="minorHAnsi"/>
          <w:highlight w:val="cyan"/>
        </w:rPr>
        <w:t>the U</w:t>
      </w:r>
      <w:r w:rsidRPr="001F2986">
        <w:rPr>
          <w:rFonts w:asciiTheme="minorHAnsi" w:hAnsiTheme="minorHAnsi" w:cstheme="minorHAnsi"/>
          <w:sz w:val="14"/>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4"/>
        </w:rPr>
        <w:t xml:space="preserve">tates </w:t>
      </w:r>
      <w:r w:rsidRPr="000B6C97">
        <w:rPr>
          <w:rStyle w:val="StyleUnderline"/>
          <w:rFonts w:asciiTheme="minorHAnsi" w:hAnsiTheme="minorHAnsi" w:cstheme="minorHAnsi"/>
          <w:highlight w:val="cyan"/>
        </w:rPr>
        <w:t xml:space="preserve">thinks </w:t>
      </w:r>
      <w:r w:rsidRPr="000B6C97">
        <w:rPr>
          <w:rStyle w:val="Emphasis"/>
          <w:rFonts w:asciiTheme="minorHAnsi" w:hAnsiTheme="minorHAnsi" w:cstheme="minorHAnsi"/>
          <w:highlight w:val="cyan"/>
        </w:rPr>
        <w:t>too highly of itself</w:t>
      </w:r>
      <w:r w:rsidRPr="000B6C97">
        <w:rPr>
          <w:rStyle w:val="StyleUnderline"/>
          <w:rFonts w:asciiTheme="minorHAnsi" w:hAnsiTheme="minorHAnsi" w:cstheme="minorHAnsi"/>
          <w:highlight w:val="cyan"/>
        </w:rPr>
        <w:t xml:space="preserve"> to treat i</w:t>
      </w:r>
      <w:r w:rsidRPr="001F2986">
        <w:rPr>
          <w:rStyle w:val="StyleUnderline"/>
          <w:rFonts w:asciiTheme="minorHAnsi" w:hAnsiTheme="minorHAnsi" w:cstheme="minorHAnsi"/>
        </w:rPr>
        <w:t xml:space="preserve">nternational human rights </w:t>
      </w:r>
      <w:r w:rsidRPr="000B6C97">
        <w:rPr>
          <w:rStyle w:val="StyleUnderline"/>
          <w:rFonts w:asciiTheme="minorHAnsi" w:hAnsiTheme="minorHAnsi" w:cstheme="minorHAnsi"/>
          <w:highlight w:val="cyan"/>
        </w:rPr>
        <w:t>law</w:t>
      </w:r>
      <w:r w:rsidRPr="001F2986">
        <w:rPr>
          <w:rStyle w:val="StyleUnderline"/>
          <w:rFonts w:asciiTheme="minorHAnsi" w:hAnsiTheme="minorHAnsi" w:cstheme="minorHAnsi"/>
        </w:rPr>
        <w:t>—at least when applied to us—</w:t>
      </w:r>
      <w:r w:rsidRPr="000B6C97">
        <w:rPr>
          <w:rStyle w:val="StyleUnderline"/>
          <w:rFonts w:asciiTheme="minorHAnsi" w:hAnsiTheme="minorHAnsi" w:cstheme="minorHAnsi"/>
          <w:highlight w:val="cyan"/>
        </w:rPr>
        <w:t>as law</w:t>
      </w:r>
      <w:r w:rsidRPr="001F2986">
        <w:rPr>
          <w:rFonts w:asciiTheme="minorHAnsi" w:hAnsiTheme="minorHAnsi" w:cstheme="minorHAnsi"/>
          <w:sz w:val="14"/>
        </w:rPr>
        <w:t xml:space="preserve">. We ratify few human rights treaties. We attach multiple conditions (called “reservations, understandings, and declarations”) to those we do ratify. </w:t>
      </w:r>
      <w:r w:rsidRPr="000B6C97">
        <w:rPr>
          <w:rStyle w:val="StyleUnderline"/>
          <w:rFonts w:asciiTheme="minorHAnsi" w:hAnsiTheme="minorHAnsi" w:cstheme="minorHAnsi"/>
          <w:highlight w:val="cyan"/>
        </w:rPr>
        <w:t>We</w:t>
      </w:r>
      <w:r w:rsidRPr="001F2986">
        <w:rPr>
          <w:rFonts w:asciiTheme="minorHAnsi" w:hAnsiTheme="minorHAnsi" w:cstheme="minorHAnsi"/>
          <w:sz w:val="14"/>
        </w:rPr>
        <w:t xml:space="preserve"> declare even those treaties “not self-executing,” which </w:t>
      </w:r>
      <w:r w:rsidRPr="000B6C97">
        <w:rPr>
          <w:rStyle w:val="Emphasis"/>
          <w:rFonts w:asciiTheme="minorHAnsi" w:hAnsiTheme="minorHAnsi" w:cstheme="minorHAnsi"/>
          <w:highlight w:val="cyan"/>
        </w:rPr>
        <w:t>render</w:t>
      </w:r>
      <w:r w:rsidRPr="001F2986">
        <w:rPr>
          <w:rFonts w:asciiTheme="minorHAnsi" w:hAnsiTheme="minorHAnsi" w:cstheme="minorHAnsi"/>
          <w:sz w:val="14"/>
        </w:rPr>
        <w:t xml:space="preserve">s </w:t>
      </w:r>
      <w:r w:rsidRPr="000B6C97">
        <w:rPr>
          <w:rStyle w:val="Emphasis"/>
          <w:rFonts w:asciiTheme="minorHAnsi" w:hAnsiTheme="minorHAnsi" w:cstheme="minorHAnsi"/>
          <w:highlight w:val="cyan"/>
        </w:rPr>
        <w:t>them</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generally </w:t>
      </w:r>
      <w:r w:rsidRPr="000B6C97">
        <w:rPr>
          <w:rStyle w:val="Emphasis"/>
          <w:rFonts w:asciiTheme="minorHAnsi" w:hAnsiTheme="minorHAnsi" w:cstheme="minorHAnsi"/>
          <w:highlight w:val="cyan"/>
        </w:rPr>
        <w:t>unenforceable</w:t>
      </w:r>
      <w:r w:rsidRPr="001F2986">
        <w:rPr>
          <w:rFonts w:asciiTheme="minorHAnsi" w:hAnsiTheme="minorHAnsi" w:cstheme="minorHAnsi"/>
          <w:sz w:val="14"/>
        </w:rPr>
        <w:t xml:space="preserve"> in our courts (although they can still be used as interpretive guides for U.S. laws). And we decline to accept individual complaint procedures or clauses referring disputes under the treaties to the International Court of Justice. That said, a trio of treaties ratified during the terms of the first President Bush and President Clinton commit the United States internationally to respect and protect a wide range of human rights. Two decades later, however, </w:t>
      </w:r>
      <w:r w:rsidRPr="000B6C97">
        <w:rPr>
          <w:rStyle w:val="StyleUnderline"/>
          <w:rFonts w:asciiTheme="minorHAnsi" w:hAnsiTheme="minorHAnsi" w:cstheme="minorHAnsi"/>
          <w:highlight w:val="cyan"/>
        </w:rPr>
        <w:t xml:space="preserve">Washington is </w:t>
      </w:r>
      <w:r w:rsidRPr="000B6C97">
        <w:rPr>
          <w:rStyle w:val="Emphasis"/>
          <w:rFonts w:asciiTheme="minorHAnsi" w:hAnsiTheme="minorHAnsi" w:cstheme="minorHAnsi"/>
          <w:highlight w:val="cyan"/>
        </w:rPr>
        <w:t>unwilling</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or unable </w:t>
      </w:r>
      <w:r w:rsidRPr="000B6C97">
        <w:rPr>
          <w:rStyle w:val="StyleUnderline"/>
          <w:rFonts w:asciiTheme="minorHAnsi" w:hAnsiTheme="minorHAnsi" w:cstheme="minorHAnsi"/>
          <w:highlight w:val="cyan"/>
        </w:rPr>
        <w:t>to live up to key promises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it made </w:t>
      </w:r>
      <w:r w:rsidRPr="000B6C97">
        <w:rPr>
          <w:rStyle w:val="StyleUnderline"/>
          <w:rFonts w:asciiTheme="minorHAnsi" w:hAnsiTheme="minorHAnsi" w:cstheme="minorHAnsi"/>
          <w:highlight w:val="cyan"/>
        </w:rPr>
        <w:t>under</w:t>
      </w:r>
      <w:r w:rsidRPr="001F2986">
        <w:rPr>
          <w:rStyle w:val="StyleUnderline"/>
          <w:rFonts w:asciiTheme="minorHAnsi" w:hAnsiTheme="minorHAnsi" w:cstheme="minorHAnsi"/>
        </w:rPr>
        <w:t xml:space="preserve"> those </w:t>
      </w:r>
      <w:r w:rsidRPr="000B6C97">
        <w:rPr>
          <w:rStyle w:val="StyleUnderline"/>
          <w:rFonts w:asciiTheme="minorHAnsi" w:hAnsiTheme="minorHAnsi" w:cstheme="minorHAnsi"/>
          <w:highlight w:val="cyan"/>
        </w:rPr>
        <w:t>treaties</w:t>
      </w:r>
      <w:r w:rsidRPr="001F2986">
        <w:rPr>
          <w:rFonts w:asciiTheme="minorHAnsi" w:hAnsiTheme="minorHAnsi" w:cstheme="minorHAnsi"/>
          <w:sz w:val="14"/>
        </w:rPr>
        <w:t xml:space="preserve">, at least in the view of the committees of international experts set up to oversee them. The three treaties are the International Covenant on Civil and Political Rights (ICCPR) and the International Convention on the Elimination of All Forms of Racial Discrimination (CERD), both joined by the United States in 1992; and the Convention against Torture and Other Cruel, Inhuman or Degrading Treatment or Punishment (CAT), joined by the United States in 1994. (We have ratified other human rights treaties on specific topics, such as the Genocide Convention and Protocols on child soldiers and child trafficking.) Civil and Political Covenant The ICCPR requires each of its 168 state parties “to respect and to ensure to all individuals within its territory and subject to its jurisdiction” a menu of civil and political rights, without discrimination. For example, the ICCPR protects the rights to life, liberty, humane treatment, fair trial, and privacy. States must also ensure that victims of violations have an effective remedy. In grave public emergencies, certain ICCPR rights, including liberty and due process—but not freedom from torture—may be restricted. However, both the emergency and the restrictions (called “derogations”) must be formally notified to the UN. The restrictions must also be limited to the extent and duration strictly required. The United States has never derogated from the ICCPR. </w:t>
      </w:r>
      <w:r w:rsidRPr="000B6C97">
        <w:rPr>
          <w:rStyle w:val="StyleUnderline"/>
          <w:rFonts w:asciiTheme="minorHAnsi" w:hAnsiTheme="minorHAnsi" w:cstheme="minorHAnsi"/>
          <w:highlight w:val="cyan"/>
        </w:rPr>
        <w:t xml:space="preserve">Convention against </w:t>
      </w:r>
      <w:r w:rsidRPr="000B6C97">
        <w:rPr>
          <w:rStyle w:val="Emphasis"/>
          <w:rFonts w:asciiTheme="minorHAnsi" w:hAnsiTheme="minorHAnsi" w:cstheme="minorHAnsi"/>
          <w:highlight w:val="cyan"/>
        </w:rPr>
        <w:t>Race Discrimination</w:t>
      </w:r>
      <w:r w:rsidRPr="001F2986">
        <w:rPr>
          <w:rFonts w:asciiTheme="minorHAnsi" w:hAnsiTheme="minorHAnsi" w:cstheme="minorHAnsi"/>
          <w:sz w:val="14"/>
        </w:rPr>
        <w:t xml:space="preserve"> CERD’s 177 state </w:t>
      </w:r>
      <w:r w:rsidRPr="000B6C97">
        <w:rPr>
          <w:rStyle w:val="StyleUnderline"/>
          <w:rFonts w:asciiTheme="minorHAnsi" w:hAnsiTheme="minorHAnsi" w:cstheme="minorHAnsi"/>
          <w:highlight w:val="cyan"/>
        </w:rPr>
        <w:t xml:space="preserve">parties are barred from </w:t>
      </w:r>
      <w:r w:rsidRPr="000B6C97">
        <w:rPr>
          <w:rStyle w:val="Emphasis"/>
          <w:rFonts w:asciiTheme="minorHAnsi" w:hAnsiTheme="minorHAnsi" w:cstheme="minorHAnsi"/>
          <w:highlight w:val="cyan"/>
        </w:rPr>
        <w:t>allowing</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distinctions based on race</w:t>
      </w:r>
      <w:r w:rsidRPr="001F2986">
        <w:rPr>
          <w:rFonts w:asciiTheme="minorHAnsi" w:hAnsiTheme="minorHAnsi" w:cstheme="minorHAnsi"/>
          <w:sz w:val="14"/>
        </w:rPr>
        <w:t xml:space="preserve">, color, descent, or national or ethnic origin, whose “purpose or effect” is to nullify or impair the equal exercise of human rights. </w:t>
      </w:r>
      <w:r w:rsidRPr="000B6C97">
        <w:rPr>
          <w:rStyle w:val="StyleUnderline"/>
          <w:rFonts w:asciiTheme="minorHAnsi" w:hAnsiTheme="minorHAnsi" w:cstheme="minorHAnsi"/>
          <w:highlight w:val="cyan"/>
        </w:rPr>
        <w:t>Parties</w:t>
      </w:r>
      <w:r w:rsidRPr="001F2986">
        <w:rPr>
          <w:rFonts w:asciiTheme="minorHAnsi" w:hAnsiTheme="minorHAnsi" w:cstheme="minorHAnsi"/>
          <w:sz w:val="14"/>
        </w:rPr>
        <w:t xml:space="preserve"> undertake to pursue a policy to eliminate racial discrimination. They </w:t>
      </w:r>
      <w:r w:rsidRPr="000B6C97">
        <w:rPr>
          <w:rStyle w:val="StyleUnderline"/>
          <w:rFonts w:asciiTheme="minorHAnsi" w:hAnsiTheme="minorHAnsi" w:cstheme="minorHAnsi"/>
          <w:highlight w:val="cyan"/>
        </w:rPr>
        <w:t xml:space="preserve">must ensure </w:t>
      </w:r>
      <w:r w:rsidRPr="000B6C97">
        <w:rPr>
          <w:rStyle w:val="Emphasis"/>
          <w:rFonts w:asciiTheme="minorHAnsi" w:hAnsiTheme="minorHAnsi" w:cstheme="minorHAnsi"/>
          <w:highlight w:val="cyan"/>
        </w:rPr>
        <w:t>equal treatment</w:t>
      </w:r>
      <w:r w:rsidRPr="000B6C97">
        <w:rPr>
          <w:rStyle w:val="StyleUnderline"/>
          <w:rFonts w:asciiTheme="minorHAnsi" w:hAnsiTheme="minorHAnsi" w:cstheme="minorHAnsi"/>
          <w:highlight w:val="cyan"/>
        </w:rPr>
        <w:t xml:space="preserve"> with</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respect to a broad range of </w:t>
      </w:r>
      <w:r w:rsidRPr="000B6C97">
        <w:rPr>
          <w:rStyle w:val="StyleUnderline"/>
          <w:rFonts w:asciiTheme="minorHAnsi" w:hAnsiTheme="minorHAnsi" w:cstheme="minorHAnsi"/>
          <w:highlight w:val="cyan"/>
        </w:rPr>
        <w:t>rights</w:t>
      </w:r>
      <w:r w:rsidRPr="001F2986">
        <w:rPr>
          <w:rFonts w:asciiTheme="minorHAnsi" w:hAnsiTheme="minorHAnsi" w:cstheme="minorHAnsi"/>
          <w:sz w:val="14"/>
        </w:rPr>
        <w:t xml:space="preserve">, such as the right to vote and the right to security against police violence. Victims of violations must have effective remedies, including “just and adequate reparation.” Affirmative action—within limits—is encouraged. CERD authorizes “special measures” for the purpose of securing “adequate advancement” of certain racial groups, so long as the measures do not lead to the “maintenance of separate rights” and do not continue after their goals are achieved. The CERD expert committee (see below) interprets this </w:t>
      </w:r>
      <w:r w:rsidRPr="001F2986">
        <w:rPr>
          <w:rStyle w:val="StyleUnderline"/>
          <w:rFonts w:asciiTheme="minorHAnsi" w:hAnsiTheme="minorHAnsi" w:cstheme="minorHAnsi"/>
        </w:rPr>
        <w:t>as an “</w:t>
      </w:r>
      <w:r w:rsidRPr="001F2986">
        <w:rPr>
          <w:rStyle w:val="Emphasis"/>
          <w:rFonts w:asciiTheme="minorHAnsi" w:hAnsiTheme="minorHAnsi" w:cstheme="minorHAnsi"/>
        </w:rPr>
        <w:t>obligation</w:t>
      </w:r>
      <w:r w:rsidRPr="001F2986">
        <w:rPr>
          <w:rStyle w:val="StyleUnderline"/>
          <w:rFonts w:asciiTheme="minorHAnsi" w:hAnsiTheme="minorHAnsi" w:cstheme="minorHAnsi"/>
        </w:rPr>
        <w:t>” to adopt special measures</w:t>
      </w:r>
      <w:r w:rsidRPr="001F2986">
        <w:rPr>
          <w:rFonts w:asciiTheme="minorHAnsi" w:hAnsiTheme="minorHAnsi" w:cstheme="minorHAnsi"/>
          <w:sz w:val="14"/>
        </w:rPr>
        <w:t xml:space="preserve"> when warranted </w:t>
      </w:r>
      <w:r w:rsidRPr="001F2986">
        <w:rPr>
          <w:rStyle w:val="StyleUnderline"/>
          <w:rFonts w:asciiTheme="minorHAnsi" w:hAnsiTheme="minorHAnsi" w:cstheme="minorHAnsi"/>
        </w:rPr>
        <w:t>to eliminate</w:t>
      </w:r>
      <w:r w:rsidRPr="001F2986">
        <w:rPr>
          <w:rFonts w:asciiTheme="minorHAnsi" w:hAnsiTheme="minorHAnsi" w:cstheme="minorHAnsi"/>
          <w:sz w:val="14"/>
        </w:rPr>
        <w:t xml:space="preserve"> “persistent” </w:t>
      </w:r>
      <w:r w:rsidRPr="001F2986">
        <w:rPr>
          <w:rStyle w:val="Emphasis"/>
          <w:rFonts w:asciiTheme="minorHAnsi" w:hAnsiTheme="minorHAnsi" w:cstheme="minorHAnsi"/>
        </w:rPr>
        <w:t>racial disparities.</w:t>
      </w:r>
      <w:r w:rsidRPr="001F2986">
        <w:rPr>
          <w:rFonts w:asciiTheme="minorHAnsi" w:hAnsiTheme="minorHAnsi" w:cstheme="minorHAnsi"/>
          <w:sz w:val="14"/>
        </w:rPr>
        <w:t xml:space="preserve"> Convention against Torture </w:t>
      </w:r>
      <w:r w:rsidRPr="000B6C97">
        <w:rPr>
          <w:rStyle w:val="StyleUnderline"/>
          <w:rFonts w:asciiTheme="minorHAnsi" w:hAnsiTheme="minorHAnsi" w:cstheme="minorHAnsi"/>
          <w:highlight w:val="cyan"/>
        </w:rPr>
        <w:t xml:space="preserve">CAT </w:t>
      </w:r>
      <w:r w:rsidRPr="000B6C97">
        <w:rPr>
          <w:rStyle w:val="Emphasis"/>
          <w:rFonts w:asciiTheme="minorHAnsi" w:hAnsiTheme="minorHAnsi" w:cstheme="minorHAnsi"/>
          <w:highlight w:val="cyan"/>
        </w:rPr>
        <w:t>categorically prohibits</w:t>
      </w:r>
      <w:r w:rsidRPr="000B6C97">
        <w:rPr>
          <w:rStyle w:val="StyleUnderline"/>
          <w:rFonts w:asciiTheme="minorHAnsi" w:hAnsiTheme="minorHAnsi" w:cstheme="minorHAnsi"/>
          <w:highlight w:val="cyan"/>
        </w:rPr>
        <w:t xml:space="preserve"> torture</w:t>
      </w:r>
      <w:r w:rsidRPr="001F2986">
        <w:rPr>
          <w:rFonts w:asciiTheme="minorHAnsi" w:hAnsiTheme="minorHAnsi" w:cstheme="minorHAnsi"/>
          <w:sz w:val="14"/>
        </w:rPr>
        <w:t xml:space="preserve">: “No exceptional circumstances whatsoever, whether a state of war or a threat of war, internal political instability or any other public emergency, may be invoked as a justification of torture.” Each of CAT’s 158 state parties is mandated to take effective measures to prevent, punish, and redress torture. Treaty Reporting and Expert Committees All three </w:t>
      </w:r>
      <w:r w:rsidRPr="001F2986">
        <w:rPr>
          <w:rStyle w:val="StyleUnderline"/>
          <w:rFonts w:asciiTheme="minorHAnsi" w:hAnsiTheme="minorHAnsi" w:cstheme="minorHAnsi"/>
        </w:rPr>
        <w:t>treaties require state parties to submit</w:t>
      </w:r>
      <w:r w:rsidRPr="001F2986">
        <w:rPr>
          <w:rFonts w:asciiTheme="minorHAnsi" w:hAnsiTheme="minorHAnsi" w:cstheme="minorHAnsi"/>
          <w:sz w:val="14"/>
        </w:rPr>
        <w:t xml:space="preserve"> periodic </w:t>
      </w:r>
      <w:r w:rsidRPr="001F2986">
        <w:rPr>
          <w:rStyle w:val="StyleUnderline"/>
          <w:rFonts w:asciiTheme="minorHAnsi" w:hAnsiTheme="minorHAnsi" w:cstheme="minorHAnsi"/>
        </w:rPr>
        <w:t>reports</w:t>
      </w:r>
      <w:r w:rsidRPr="001F2986">
        <w:rPr>
          <w:rFonts w:asciiTheme="minorHAnsi" w:hAnsiTheme="minorHAnsi" w:cstheme="minorHAnsi"/>
          <w:sz w:val="14"/>
        </w:rPr>
        <w:t xml:space="preserve"> on compliance </w:t>
      </w:r>
      <w:r w:rsidRPr="001F2986">
        <w:rPr>
          <w:rStyle w:val="StyleUnderline"/>
          <w:rFonts w:asciiTheme="minorHAnsi" w:hAnsiTheme="minorHAnsi" w:cstheme="minorHAnsi"/>
        </w:rPr>
        <w:t>to committees of experts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 committees also receive “shadow reports” </w:t>
      </w:r>
      <w:r w:rsidRPr="001F2986">
        <w:rPr>
          <w:rFonts w:asciiTheme="minorHAnsi" w:hAnsiTheme="minorHAnsi" w:cstheme="minorHAnsi"/>
          <w:sz w:val="14"/>
        </w:rPr>
        <w:t xml:space="preserve">from nongovernmental groups—from scores of groups in the case of the United States. </w:t>
      </w:r>
      <w:r w:rsidRPr="001F2986">
        <w:rPr>
          <w:rStyle w:val="StyleUnderline"/>
          <w:rFonts w:asciiTheme="minorHAnsi" w:hAnsiTheme="minorHAnsi" w:cstheme="minorHAnsi"/>
        </w:rPr>
        <w:t>After public hearings in which committee members question and dialogue with government delegations, the committees issue “concluding observations” and ask that follow-up reports be submitted one year later</w:t>
      </w:r>
      <w:r w:rsidRPr="001F2986">
        <w:rPr>
          <w:rFonts w:asciiTheme="minorHAnsi" w:hAnsiTheme="minorHAnsi" w:cstheme="minorHAnsi"/>
          <w:sz w:val="14"/>
        </w:rPr>
        <w:t xml:space="preserve">. The committees have long had distinguished U.S. members. The current U.S. member of the Human Rights Committee, which oversees the ICCPR, is Professor Sarah Cleveland of Columbia Law School. The U.S. member of the CERD committee is Professor Carlos Vázquez of Georgetown Law, and of the CAT committee, Felice Gaer, director of the Jacob Blaustein Institute. CAT committee chair Claudio Grossman, the Chilean member, is dean of Washington College of Law at American University. Treaty Norms vs. U.S. Norms In 2014, all three committees issued concluding observations on U.S. reports. </w:t>
      </w:r>
      <w:r w:rsidRPr="001F2986">
        <w:rPr>
          <w:rStyle w:val="StyleUnderline"/>
          <w:rFonts w:asciiTheme="minorHAnsi" w:hAnsiTheme="minorHAnsi" w:cstheme="minorHAnsi"/>
        </w:rPr>
        <w:t>They began by commending positive steps taken by the United States since the previous round of reporting, such as the Supreme Court decision</w:t>
      </w:r>
      <w:r w:rsidRPr="001F2986">
        <w:rPr>
          <w:rFonts w:asciiTheme="minorHAnsi" w:hAnsiTheme="minorHAnsi" w:cstheme="minorHAnsi"/>
          <w:sz w:val="14"/>
        </w:rPr>
        <w:t xml:space="preserve"> in Roper v. </w:t>
      </w:r>
      <w:r w:rsidRPr="001F2986">
        <w:rPr>
          <w:rStyle w:val="StyleUnderline"/>
          <w:rFonts w:asciiTheme="minorHAnsi" w:hAnsiTheme="minorHAnsi" w:cstheme="minorHAnsi"/>
        </w:rPr>
        <w:t>Simmons</w:t>
      </w:r>
      <w:r w:rsidRPr="001F2986">
        <w:rPr>
          <w:rFonts w:asciiTheme="minorHAnsi" w:hAnsiTheme="minorHAnsi" w:cstheme="minorHAnsi"/>
          <w:sz w:val="14"/>
        </w:rPr>
        <w:t xml:space="preserve">, 543 U.S. 551 (2005), </w:t>
      </w:r>
      <w:r w:rsidRPr="001F2986">
        <w:rPr>
          <w:rStyle w:val="StyleUnderline"/>
          <w:rFonts w:asciiTheme="minorHAnsi" w:hAnsiTheme="minorHAnsi" w:cstheme="minorHAnsi"/>
        </w:rPr>
        <w:t>ruling the juvenile death penalty unconstitutional</w:t>
      </w:r>
      <w:r w:rsidRPr="001F2986">
        <w:rPr>
          <w:rFonts w:asciiTheme="minorHAnsi" w:hAnsiTheme="minorHAnsi" w:cstheme="minorHAnsi"/>
          <w:sz w:val="14"/>
        </w:rPr>
        <w:t xml:space="preserve">; President Obama’s 2009 executive order prohibiting torture; his ongoing efforts to close Guantanamo; and </w:t>
      </w:r>
      <w:r w:rsidRPr="001F2986">
        <w:rPr>
          <w:rStyle w:val="StyleUnderline"/>
          <w:rFonts w:asciiTheme="minorHAnsi" w:hAnsiTheme="minorHAnsi" w:cstheme="minorHAnsi"/>
        </w:rPr>
        <w:t>the</w:t>
      </w:r>
      <w:r w:rsidRPr="001F2986">
        <w:rPr>
          <w:rFonts w:asciiTheme="minorHAnsi" w:hAnsiTheme="minorHAnsi" w:cstheme="minorHAnsi"/>
          <w:sz w:val="14"/>
        </w:rPr>
        <w:t xml:space="preserve"> 2010 </w:t>
      </w:r>
      <w:r w:rsidRPr="001F2986">
        <w:rPr>
          <w:rStyle w:val="StyleUnderline"/>
          <w:rFonts w:asciiTheme="minorHAnsi" w:hAnsiTheme="minorHAnsi" w:cstheme="minorHAnsi"/>
        </w:rPr>
        <w:t>Fair Sentencing Act, which reduced racial sentencing disparities for crack cocaine versus powdered cocaine</w:t>
      </w:r>
      <w:r w:rsidRPr="001F2986">
        <w:rPr>
          <w:rFonts w:asciiTheme="minorHAnsi" w:hAnsiTheme="minorHAnsi" w:cstheme="minorHAnsi"/>
          <w:sz w:val="14"/>
        </w:rPr>
        <w:t xml:space="preserve">. Each committee then elaborated its “concerns.” From a U.S. perspective, one might group them in three broad categories: (1) U.S. rejection of treaty norms for reasons that many U.S. human rights lawyers would applaud; (2) </w:t>
      </w:r>
      <w:r w:rsidRPr="000B6C97">
        <w:rPr>
          <w:rStyle w:val="StyleUnderline"/>
          <w:rFonts w:asciiTheme="minorHAnsi" w:hAnsiTheme="minorHAnsi" w:cstheme="minorHAnsi"/>
          <w:highlight w:val="cyan"/>
        </w:rPr>
        <w:t xml:space="preserve">U.S. </w:t>
      </w:r>
      <w:r w:rsidRPr="000B6C97">
        <w:rPr>
          <w:rStyle w:val="Emphasis"/>
          <w:rFonts w:asciiTheme="minorHAnsi" w:hAnsiTheme="minorHAnsi" w:cstheme="minorHAnsi"/>
          <w:highlight w:val="cyan"/>
        </w:rPr>
        <w:t>rejection of treaty norms</w:t>
      </w:r>
      <w:r w:rsidRPr="001F2986">
        <w:rPr>
          <w:rStyle w:val="StyleUnderline"/>
          <w:rFonts w:asciiTheme="minorHAnsi" w:hAnsiTheme="minorHAnsi" w:cstheme="minorHAnsi"/>
        </w:rPr>
        <w:t xml:space="preserve"> for reasons </w:t>
      </w:r>
      <w:r w:rsidRPr="000B6C97">
        <w:rPr>
          <w:rStyle w:val="Emphasis"/>
          <w:rFonts w:asciiTheme="minorHAnsi" w:hAnsiTheme="minorHAnsi" w:cstheme="minorHAnsi"/>
          <w:sz w:val="32"/>
          <w:szCs w:val="32"/>
          <w:highlight w:val="cyan"/>
        </w:rPr>
        <w:t>deeply embedded in U.S. legal and political culture</w:t>
      </w:r>
      <w:r w:rsidRPr="001F2986">
        <w:rPr>
          <w:rStyle w:val="StyleUnderline"/>
          <w:rFonts w:asciiTheme="minorHAnsi" w:hAnsiTheme="minorHAnsi" w:cstheme="minorHAnsi"/>
        </w:rPr>
        <w:t>;</w:t>
      </w:r>
      <w:r w:rsidRPr="001F2986">
        <w:rPr>
          <w:rFonts w:asciiTheme="minorHAnsi" w:hAnsiTheme="minorHAnsi" w:cstheme="minorHAnsi"/>
          <w:sz w:val="14"/>
        </w:rPr>
        <w:t xml:space="preserve"> and (3) U.S. violations of treaty norms, even where they are consistent with American culture and values. In the first category—laudable U.S. departures—one might place overbroad bans on hate speech. CERD requires criminalization of “all dissemination of ideas based on racial superiority or hatred.” The ICCPR bans all “advocacy of national, racial or religious hatred that constitutes incitement to discrimination, hostility or violence.” The United States adopted reservations to these provisions on First Amendment grounds. Nonetheless the CERD committee urges the United States to consider criminalizing racist hate speech, even when it does not incite imminent violence or “true threats” of violence. Many U.S. human rights lawyers would support the U.S. position to allow hate speech that falls short of such incitement. In the second category—norms incompatible with embedded U.S. culture—one might place the Human Rights Committee’s call for the United States to consider acceding to an Optional Protocol to the ICCPR abolishing the death penalty. Another candidate might be the CERD committee’s call for the United States to redefine racial discrimination across the board in order to meet CERD’s “purpose or effect” definition. The Supreme Court has held that the test for violating constitutionally mandated equal protection of the law is a purpose test, not an effects test. While some U.S. laws use a “disproportionate impact” test, most do not. U.S. law is unlikely to move toward an “effects” test anytime soon. This reality neutralizes many CERD committee recommendations to the United States. CERD committee </w:t>
      </w:r>
      <w:r w:rsidRPr="000B6C97">
        <w:rPr>
          <w:rStyle w:val="StyleUnderline"/>
          <w:rFonts w:asciiTheme="minorHAnsi" w:hAnsiTheme="minorHAnsi" w:cstheme="minorHAnsi"/>
          <w:highlight w:val="cyan"/>
        </w:rPr>
        <w:t>concerns rest</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on disproportionate impact </w:t>
      </w:r>
      <w:r w:rsidRPr="000B6C97">
        <w:rPr>
          <w:rStyle w:val="StyleUnderline"/>
          <w:rFonts w:asciiTheme="minorHAnsi" w:hAnsiTheme="minorHAnsi" w:cstheme="minorHAnsi"/>
          <w:highlight w:val="cyan"/>
        </w:rPr>
        <w:t>in</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such areas as denial of </w:t>
      </w:r>
      <w:r w:rsidRPr="000B6C97">
        <w:rPr>
          <w:rStyle w:val="Emphasis"/>
          <w:rFonts w:asciiTheme="minorHAnsi" w:hAnsiTheme="minorHAnsi" w:cstheme="minorHAnsi"/>
          <w:highlight w:val="cyan"/>
        </w:rPr>
        <w:t>voting rights</w:t>
      </w:r>
      <w:r w:rsidRPr="001F2986">
        <w:rPr>
          <w:rFonts w:asciiTheme="minorHAnsi" w:hAnsiTheme="minorHAnsi" w:cstheme="minorHAnsi"/>
          <w:sz w:val="14"/>
        </w:rPr>
        <w:t xml:space="preserve"> to convicted felons, </w:t>
      </w:r>
      <w:r w:rsidRPr="000B6C97">
        <w:rPr>
          <w:rStyle w:val="Emphasis"/>
          <w:rFonts w:asciiTheme="minorHAnsi" w:hAnsiTheme="minorHAnsi" w:cstheme="minorHAnsi"/>
          <w:highlight w:val="cyan"/>
        </w:rPr>
        <w:t>gun violence</w:t>
      </w:r>
      <w:r w:rsidRPr="001F2986">
        <w:rPr>
          <w:rFonts w:asciiTheme="minorHAnsi" w:hAnsiTheme="minorHAnsi" w:cstheme="minorHAnsi"/>
          <w:sz w:val="14"/>
        </w:rPr>
        <w:t xml:space="preserve">, aspects of </w:t>
      </w:r>
      <w:r w:rsidRPr="001F2986">
        <w:rPr>
          <w:rStyle w:val="Emphasis"/>
          <w:rFonts w:asciiTheme="minorHAnsi" w:hAnsiTheme="minorHAnsi" w:cstheme="minorHAnsi"/>
        </w:rPr>
        <w:t>criminal justice</w:t>
      </w:r>
      <w:r w:rsidRPr="001F2986">
        <w:rPr>
          <w:rFonts w:asciiTheme="minorHAnsi" w:hAnsiTheme="minorHAnsi" w:cstheme="minorHAnsi"/>
          <w:sz w:val="14"/>
        </w:rPr>
        <w:t xml:space="preserve"> and juvenile justice, </w:t>
      </w:r>
      <w:r w:rsidRPr="000B6C97">
        <w:rPr>
          <w:rStyle w:val="StyleUnderline"/>
          <w:rFonts w:asciiTheme="minorHAnsi" w:hAnsiTheme="minorHAnsi" w:cstheme="minorHAnsi"/>
          <w:highlight w:val="cyan"/>
        </w:rPr>
        <w:t>and</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inadequate legal aid</w:t>
      </w:r>
      <w:r w:rsidRPr="001F2986">
        <w:rPr>
          <w:rFonts w:asciiTheme="minorHAnsi" w:hAnsiTheme="minorHAnsi" w:cstheme="minorHAnsi"/>
          <w:sz w:val="14"/>
        </w:rPr>
        <w:t xml:space="preserve">. While there are serious racial gaps in all these areas, and CERD may help focus attention by placing them under an international spotlight, the United States is more likely to treat them as policy problems than as unlawful discrimination. On the other hand, CERD </w:t>
      </w:r>
      <w:r w:rsidRPr="001F2986">
        <w:rPr>
          <w:rStyle w:val="StyleUnderline"/>
          <w:rFonts w:asciiTheme="minorHAnsi" w:hAnsiTheme="minorHAnsi" w:cstheme="minorHAnsi"/>
        </w:rPr>
        <w:t xml:space="preserve">concerns about </w:t>
      </w:r>
      <w:r w:rsidRPr="000B6C97">
        <w:rPr>
          <w:rStyle w:val="Emphasis"/>
          <w:rFonts w:asciiTheme="minorHAnsi" w:hAnsiTheme="minorHAnsi" w:cstheme="minorHAnsi"/>
          <w:highlight w:val="cyan"/>
        </w:rPr>
        <w:t>disparate racial impacts</w:t>
      </w:r>
      <w:r w:rsidRPr="000B6C97">
        <w:rPr>
          <w:rStyle w:val="StyleUnderline"/>
          <w:rFonts w:asciiTheme="minorHAnsi" w:hAnsiTheme="minorHAnsi" w:cstheme="minorHAnsi"/>
          <w:highlight w:val="cyan"/>
        </w:rPr>
        <w:t xml:space="preserve"> in housing</w:t>
      </w:r>
      <w:r w:rsidRPr="001F2986">
        <w:rPr>
          <w:rFonts w:asciiTheme="minorHAnsi" w:hAnsiTheme="minorHAnsi" w:cstheme="minorHAnsi"/>
          <w:sz w:val="14"/>
        </w:rPr>
        <w:t xml:space="preserve">—resulting from urban environmental pollution, </w:t>
      </w:r>
      <w:r w:rsidRPr="000B6C97">
        <w:rPr>
          <w:rStyle w:val="Emphasis"/>
          <w:rFonts w:asciiTheme="minorHAnsi" w:hAnsiTheme="minorHAnsi" w:cstheme="minorHAnsi"/>
          <w:highlight w:val="cyan"/>
        </w:rPr>
        <w:t>criminalization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homelessness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mortgage-lending practices</w:t>
      </w:r>
      <w:r w:rsidRPr="001F2986">
        <w:rPr>
          <w:rFonts w:asciiTheme="minorHAnsi" w:hAnsiTheme="minorHAnsi" w:cstheme="minorHAnsi"/>
          <w:sz w:val="14"/>
        </w:rPr>
        <w:t xml:space="preserve"> and foreclosures—may prove to be in sync with the “disparate impact” test under the U.S. Fair Housing Act as recently interpreted by the Supreme Court in Texas Department of Housing &amp; Community Affairs v. Inclusive Communities Project, Inc., 135 S. Ct. 2507 (2015). Fair housing may thus potentially fit within the third category of issues, where human rights treaties are consistent with both U.S. national values and our legal culture. In these areas, Washington should live up to our international commitments without delay. The following are illustrative: Torture and Accountability CAT requires the United States to: prevent torture “in any territory under its jurisdiction”; criminalize all acts of torture; make these offenses punishable by penalties that “take into account their grave nature”; establish jurisdiction over torture by U.S. nationals; ensure a “prompt and impartial investigation, wherever there is reasonable ground to believe that an act of torture has been committed in any territory under its jurisdiction”; ensure that victims of torture obtain redress and fair and adequate compensation; and refrain from sending someone to a country if there are “substantial grounds for believing that he would be in danger of being subjected to torture.” Since 2001, the United States has violated all these treaty commitments. In December 2014, the U.S. Senate Select Committee on Intelligence released a 500-page executive summary of its report on CIA detention and interrogation. In a foreword, Committee Chair Dianne Feinstein expressed her “personal conclusion that, under any common meaning of the term, CIA detainees were tortured.” She was correct. The Committee found, for example: “Sleep deprivation involved keeping detainees awake for up to 180 hours, usually standing or in stress positions, at times with their hands shackled over their heads. At least five detainees experienced disturbing hallucinations . . . .” “The waterboarding technique was physically harmful, inducing convulsions and vomiting.” One detainee “became ‘completely unresponsive, with bubbles rising through his open, full mouth.’ Internal CIA records describe the waterboarding of [another prisoner] as . . . a ‘series of near drownings.’” Techniques such as slamming detainees against a wall were used “with significant repetition for days or weeks at a time” “in combination, frequently concurrent with sleep deprivation and nudity.” One detention facility was a “dungeon,” the chief CIA interrogator said. Detainees were “in complete darkness and constantly shackled in isolated cells with loud noise or music and only a bucket to use for human waste. Lack of heat . . . likely contributed to [a detainee’s] death.” The Committee also found that the CIA repeatedly misled the Justice Department about interrogation techniques and confinement conditions. The CIA’s “inaccurate and incomplete” information impeded effective oversight by the White House and Congress. CIA misinformation “complicated, and in some cases impeded” the national security work of the FBI, Director of National Intelligence, and State Department. Against this backdrop, the United States should heed the recommendations of the CAT committee. The first set of recommendations concerns inadequate legislation. The U.S. Code criminalizes torture abroad but not in the United States. The CAT committee “regrets that the specific offense of torture has not yet been introduced at the federal level.” Even where torture is a crime, the committee “regrets” that the United States restrictively interprets CAT by narrowing the definition of “mental harm” that can qualify as torture (although the Senate Committee findings reveal that the CIA tortured even by that narrower definition). Legislation is critical. The CAT committee welcomed the United States’ “unequivocal commitment to abide by the universal prohibition of torture and ill-treatment everywhere,” as well as U.S. assurances that its personnel are legally barred from committing torture and ill-treatment “at all times and in all places.” However, this bar rests in part on executive orders overturnable at the stroke of a pen. The committee recommended that the United States amend its laws and withdraw its reservation implying a territorial limitation on CAT applicability. In November 2015, President Obama signed into law, as part of the FY 2016 defense authorization bill, the McCain-Feinstein amendment to effectively prohibit torture by U.S. government agencies. Even so, the new law does not address the CAT committee’s concern for lack of accountability and redress. No CIA or military personnel have been prosecuted for torture per se (although low-ranking military personnel have been prosecuted for lesser offenses). Nor has there been civil redress. In 2014, the D.C. Circuit ruled that Congress had barred a civil damages remedy for a detainee allegedly tortured at Guantanamo. Janko v. Gates, 741 F.3d 136 (D.C. Cir. 2014), cert. denied, 135 S. Ct. 1530 (2015). Secret Detention For at least five years after 2001, the CIA held detainees in secret “black sites” overseas. While a 2009 Executive Order directed that the CIA close its sites and not open any new ones, that order is not embodied in legislation. The CAT committee recommended that the United States “[e]nsure that no one is held in secret detention anywhere under its de facto effective control.” The committee reiterated that secret detention is a per se CAT violation. Indefinite Detention without Trial The CAT committee reminded the United States that “indefinite detention without trial constitutes, per se, a violation” of CAT. It noted that during the period under review nine deaths occurred at Guantanamo, including seven suicides, as well as repeated suicide attempts and mass hunger strike protests. In March 2015, the United States reported to the UN Human Rights Committee that of the 122 prisoners still at Guantanamo, 56 were cleared for transfer, had not yet been transferred, and had no immediate relief in sight; 10 were involved in some form of criminal justice; and the remaining 56 were “eligible for review” by the Periodic Review Board—i.e., they are still detained indefinitely without trial. The Human Rights Committee expressed concern that detainees at Guantanamo “are not dealt with through the ordinary criminal justice system after a protracted period of over a decade, in some cases.” It recommended that the United States should “ensure either their trial or their immediate release.” Military Commission Trials In March 2015, the United States reported to the Human Rights Committee that 10 Guantanamo detainees were currently facing charges, awaiting sentencing, or serving sentences imposed by military commissions. Although the United States contends that military commission trials are fair, the Committee recommended that the United States ensure that any criminal cases against detainees at Guantanamo be “dealt with through the criminal justice system rather than military commissions.” Drone Deaths As highlighted by President Obama’s recent apologies to families of two American hostages killed in drone attacks, the use of armed drones endangers innocents and raises serious questions under international law. The Human Rights Committee recommended that the United States: “revisit its position regarding legal justification”; ensure compliance with the principles of “precaution, distinction and proportionality”; disclose, subject to operational security, the criteria for drone strikes, the legal basis for specific attacks, the process of target identification, and the circumstances in which drones are used; provide “independent supervision and oversight” of drone attacks; take “all feasible measures to ensure the protection of civilians” in specific attacks; track and assess civilian casualties; investigate and bring to justice anyone responsible for violations of the right to life; and provide victims with effective remedies and compensation. Intelligence Surveillance The Human Rights Committee expressed its concern over NSA surveillance, including the bulk phone metadata surveillance program. It recommended that the United States ensure that interference with privacy comply with “principles of legality, proportionality and necessity, regardless of the nationality or location of the individuals whose communications are under direct surveillance.” While the recently enacted USA Freedom Act is a step toward that goal, more safeguards are needed. See, e.g., Neema Singh Guliani, What’s Next for Surveillance Reform after the USA Freedom Act, ACLU (June 3, 2015), https://www.aclu.org/blog/washington-markup/whats-next-surveillance-reform-after-usa-freedom-act. Police Killings The CERD committee </w:t>
      </w:r>
      <w:r w:rsidRPr="001F2986">
        <w:rPr>
          <w:rStyle w:val="StyleUnderline"/>
          <w:rFonts w:asciiTheme="minorHAnsi" w:hAnsiTheme="minorHAnsi" w:cstheme="minorHAnsi"/>
        </w:rPr>
        <w:t xml:space="preserve">expressed “concern at the </w:t>
      </w:r>
      <w:r w:rsidRPr="000B6C97">
        <w:rPr>
          <w:rStyle w:val="Emphasis"/>
          <w:rFonts w:asciiTheme="minorHAnsi" w:hAnsiTheme="minorHAnsi" w:cstheme="minorHAnsi"/>
          <w:highlight w:val="cyan"/>
        </w:rPr>
        <w:t>brutality</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and excessive use of force </w:t>
      </w:r>
      <w:r w:rsidRPr="000B6C97">
        <w:rPr>
          <w:rStyle w:val="StyleUnderline"/>
          <w:rFonts w:asciiTheme="minorHAnsi" w:hAnsiTheme="minorHAnsi" w:cstheme="minorHAnsi"/>
          <w:highlight w:val="cyan"/>
        </w:rPr>
        <w:t>by law enforcement officials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against members of racial and ethnic minorities, including against unarmed individuals.” </w:t>
      </w:r>
      <w:r w:rsidRPr="001F2986">
        <w:rPr>
          <w:rStyle w:val="StyleUnderline"/>
          <w:rFonts w:asciiTheme="minorHAnsi" w:hAnsiTheme="minorHAnsi" w:cstheme="minorHAnsi"/>
        </w:rPr>
        <w:t>It recommended improved investigations, reporting, and redress</w:t>
      </w:r>
      <w:r w:rsidRPr="001F2986">
        <w:rPr>
          <w:rFonts w:asciiTheme="minorHAnsi" w:hAnsiTheme="minorHAnsi" w:cstheme="minorHAnsi"/>
          <w:sz w:val="14"/>
        </w:rPr>
        <w:t xml:space="preserve">. Criminal Justice The Human Rights Committee and CERD committee expressed a range of concerns about racial disparities in the criminal justice system, including racial profiling, stop-and-frisk arrests, and racial disparities in sentencing, including the death penalty. Voting The Human Rights </w:t>
      </w:r>
      <w:r w:rsidRPr="001F2986">
        <w:rPr>
          <w:rStyle w:val="StyleUnderline"/>
          <w:rFonts w:asciiTheme="minorHAnsi" w:hAnsiTheme="minorHAnsi" w:cstheme="minorHAnsi"/>
        </w:rPr>
        <w:t xml:space="preserve">Committee expressed </w:t>
      </w:r>
      <w:r w:rsidRPr="001F2986">
        <w:rPr>
          <w:rStyle w:val="Emphasis"/>
          <w:rFonts w:asciiTheme="minorHAnsi" w:hAnsiTheme="minorHAnsi" w:cstheme="minorHAnsi"/>
        </w:rPr>
        <w:t>concern</w:t>
      </w:r>
      <w:r w:rsidRPr="001F2986">
        <w:rPr>
          <w:rStyle w:val="StyleUnderline"/>
          <w:rFonts w:asciiTheme="minorHAnsi" w:hAnsiTheme="minorHAnsi" w:cstheme="minorHAnsi"/>
        </w:rPr>
        <w:t xml:space="preserve"> over </w:t>
      </w:r>
      <w:r w:rsidRPr="000B6C97">
        <w:rPr>
          <w:rStyle w:val="StyleUnderline"/>
          <w:rFonts w:asciiTheme="minorHAnsi" w:hAnsiTheme="minorHAnsi" w:cstheme="minorHAnsi"/>
          <w:highlight w:val="cyan"/>
        </w:rPr>
        <w:t xml:space="preserve">obstacles to </w:t>
      </w:r>
      <w:r w:rsidRPr="000B6C97">
        <w:rPr>
          <w:rStyle w:val="Emphasis"/>
          <w:rFonts w:asciiTheme="minorHAnsi" w:hAnsiTheme="minorHAnsi" w:cstheme="minorHAnsi"/>
          <w:highlight w:val="cyan"/>
        </w:rPr>
        <w:t>voting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including</w:t>
      </w:r>
      <w:r w:rsidRPr="001F2986">
        <w:rPr>
          <w:rFonts w:asciiTheme="minorHAnsi" w:hAnsiTheme="minorHAnsi" w:cstheme="minorHAnsi"/>
          <w:sz w:val="14"/>
        </w:rPr>
        <w:t xml:space="preserve"> burdensome voter </w:t>
      </w:r>
      <w:r w:rsidRPr="000B6C97">
        <w:rPr>
          <w:rStyle w:val="StyleUnderline"/>
          <w:rFonts w:asciiTheme="minorHAnsi" w:hAnsiTheme="minorHAnsi" w:cstheme="minorHAnsi"/>
          <w:highlight w:val="cyan"/>
        </w:rPr>
        <w:t>identification and eligibility requirements</w:t>
      </w:r>
      <w:r w:rsidRPr="001F2986">
        <w:rPr>
          <w:rFonts w:asciiTheme="minorHAnsi" w:hAnsiTheme="minorHAnsi" w:cstheme="minorHAnsi"/>
          <w:sz w:val="14"/>
        </w:rPr>
        <w:t>. It recommended that voting rights be restored to felons who have completed their sentences, and that states “review automatic denial of the vote to any imprisoned felon, regardless of the nature of the offence.” Conclusion The foregoing is only a sampling of treaty committee recommendations, constrained by limitations of space. Interested readers can find the full committee reports and extensive documentation at http://www.ohchr.org/EN/HRBodies/Pages/HumanRightsBodies.aspx. For anyone concerned about human rights in the United States, the inquiry is well worth the effort.</w:t>
      </w:r>
    </w:p>
    <w:p w14:paraId="395A1BEC" w14:textId="77777777" w:rsidR="007C75A1" w:rsidRPr="007C75A1" w:rsidRDefault="007C75A1" w:rsidP="007C75A1"/>
    <w:p w14:paraId="2F358515" w14:textId="77777777" w:rsidR="007C75A1" w:rsidRPr="00602582" w:rsidRDefault="007C75A1" w:rsidP="007C75A1">
      <w:pPr>
        <w:pStyle w:val="Heading3"/>
      </w:pPr>
      <w:r w:rsidRPr="00602582">
        <w:t>2AC</w:t>
      </w:r>
      <w:r>
        <w:t>---Court Capital Theory False</w:t>
      </w:r>
    </w:p>
    <w:p w14:paraId="333F4C7F" w14:textId="77777777" w:rsidR="007C75A1" w:rsidRDefault="007C75A1" w:rsidP="007C75A1">
      <w:pPr>
        <w:pStyle w:val="Heading4"/>
      </w:pPr>
      <w:r>
        <w:t>Court capital isn’t transferrable.</w:t>
      </w:r>
    </w:p>
    <w:p w14:paraId="1E66841F" w14:textId="77777777" w:rsidR="007C75A1" w:rsidRPr="00491C4C" w:rsidRDefault="007C75A1" w:rsidP="007C75A1">
      <w:r w:rsidRPr="00D02CB1">
        <w:rPr>
          <w:rStyle w:val="Style13ptBold"/>
        </w:rPr>
        <w:t>Redish</w:t>
      </w:r>
      <w:r>
        <w:rPr>
          <w:rStyle w:val="Style13ptBold"/>
        </w:rPr>
        <w:t xml:space="preserve"> 95</w:t>
      </w:r>
      <w:r w:rsidRPr="00BF6BDB">
        <w:t>, *Martin, Louis and Harriet Ancel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5DE766E3" w14:textId="77777777" w:rsidR="007C75A1" w:rsidRDefault="007C75A1" w:rsidP="007C75A1">
      <w:pPr>
        <w:rPr>
          <w:sz w:val="16"/>
        </w:rPr>
      </w:pPr>
      <w:r w:rsidRPr="00763918">
        <w:rPr>
          <w:rStyle w:val="StyleUnderline"/>
          <w:highlight w:val="yellow"/>
        </w:rPr>
        <w:t>Choper’s assumption</w:t>
      </w:r>
      <w:r w:rsidRPr="00BF6BDB">
        <w:rPr>
          <w:sz w:val="16"/>
        </w:rPr>
        <w:t xml:space="preserve"> that </w:t>
      </w:r>
      <w:r w:rsidRPr="00763918">
        <w:rPr>
          <w:rStyle w:val="StyleUnderline"/>
          <w:highlight w:val="yellow"/>
        </w:rPr>
        <w:t>the judiciary’s</w:t>
      </w:r>
      <w:r w:rsidRPr="00BF6BDB">
        <w:rPr>
          <w:rStyle w:val="StyleUnderline"/>
        </w:rPr>
        <w:t xml:space="preserve"> institutional </w:t>
      </w:r>
      <w:r w:rsidRPr="00763918">
        <w:rPr>
          <w:rStyle w:val="StyleUnderline"/>
          <w:highlight w:val="yellow"/>
        </w:rPr>
        <w:t xml:space="preserve">capital is </w:t>
      </w:r>
      <w:r w:rsidRPr="00763918">
        <w:rPr>
          <w:rStyle w:val="Emphasis"/>
          <w:highlight w:val="yellow"/>
        </w:rPr>
        <w:t>transferable</w:t>
      </w:r>
      <w:r w:rsidRPr="00BF6BDB">
        <w:rPr>
          <w:sz w:val="16"/>
        </w:rPr>
        <w:t xml:space="preserve"> from structural cases to individual rights cases </w:t>
      </w:r>
      <w:r w:rsidRPr="00763918">
        <w:rPr>
          <w:rStyle w:val="StyleUnderline"/>
          <w:highlight w:val="yellow"/>
        </w:rPr>
        <w:t xml:space="preserve">is </w:t>
      </w:r>
      <w:r w:rsidRPr="00763918">
        <w:rPr>
          <w:rStyle w:val="Emphasis"/>
          <w:highlight w:val="yellow"/>
        </w:rPr>
        <w:t>no more credible</w:t>
      </w:r>
      <w:r w:rsidRPr="00BF6BDB">
        <w:rPr>
          <w:sz w:val="16"/>
        </w:rPr>
        <w:t xml:space="preserve">. Common sense should tell us that </w:t>
      </w:r>
      <w:r w:rsidRPr="00BF6BDB">
        <w:rPr>
          <w:rStyle w:val="StyleUnderline"/>
        </w:rPr>
        <w:t xml:space="preserve">the public’s </w:t>
      </w:r>
      <w:r w:rsidRPr="00763918">
        <w:rPr>
          <w:rStyle w:val="StyleUnderline"/>
          <w:highlight w:val="yellow"/>
        </w:rPr>
        <w:t xml:space="preserve">reaction to </w:t>
      </w:r>
      <w:r w:rsidRPr="00763918">
        <w:rPr>
          <w:rStyle w:val="Emphasis"/>
          <w:highlight w:val="yellow"/>
        </w:rPr>
        <w:t>controversial</w:t>
      </w:r>
      <w:r w:rsidRPr="00BF6BDB">
        <w:rPr>
          <w:rStyle w:val="StyleUnderline"/>
        </w:rPr>
        <w:t xml:space="preserve"> individual rights </w:t>
      </w:r>
      <w:r w:rsidRPr="00763918">
        <w:rPr>
          <w:rStyle w:val="Emphasis"/>
          <w:highlight w:val="yellow"/>
        </w:rPr>
        <w:t>cases</w:t>
      </w:r>
      <w:r w:rsidRPr="00BF6BDB">
        <w:rPr>
          <w:sz w:val="16"/>
        </w:rPr>
        <w:t>—for example, cases concerning abortion, school prayer, busing, or criminal defendants’ rights—</w:t>
      </w:r>
      <w:r w:rsidRPr="00763918">
        <w:rPr>
          <w:rStyle w:val="StyleUnderline"/>
          <w:highlight w:val="yellow"/>
        </w:rPr>
        <w:t>will be based</w:t>
      </w:r>
      <w:r w:rsidRPr="00BF6BDB">
        <w:rPr>
          <w:rStyle w:val="StyleUnderline"/>
        </w:rPr>
        <w:t xml:space="preserve"> largely, if not </w:t>
      </w:r>
      <w:r w:rsidRPr="00763918">
        <w:rPr>
          <w:rStyle w:val="StyleUnderline"/>
          <w:highlight w:val="yellow"/>
        </w:rPr>
        <w:t>exclusively, on</w:t>
      </w:r>
      <w:r w:rsidRPr="00BF6BDB">
        <w:rPr>
          <w:rStyle w:val="StyleUnderline"/>
        </w:rPr>
        <w:t xml:space="preserve"> its </w:t>
      </w:r>
      <w:r w:rsidRPr="00763918">
        <w:rPr>
          <w:rStyle w:val="Emphasis"/>
          <w:highlight w:val="yellow"/>
        </w:rPr>
        <w:t>feelings</w:t>
      </w:r>
      <w:r w:rsidRPr="00763918">
        <w:rPr>
          <w:sz w:val="16"/>
          <w:highlight w:val="yellow"/>
        </w:rPr>
        <w:t xml:space="preserve"> </w:t>
      </w:r>
      <w:r w:rsidRPr="00763918">
        <w:rPr>
          <w:rStyle w:val="StyleUnderline"/>
          <w:highlight w:val="yellow"/>
        </w:rPr>
        <w:t xml:space="preserve">concerning those </w:t>
      </w:r>
      <w:r w:rsidRPr="00763918">
        <w:rPr>
          <w:rStyle w:val="Emphasis"/>
          <w:highlight w:val="yellow"/>
        </w:rPr>
        <w:t>particular issues</w:t>
      </w:r>
      <w:r w:rsidRPr="00BF6BDB">
        <w:rPr>
          <w:sz w:val="16"/>
        </w:rPr>
        <w:t xml:space="preserve">. </w:t>
      </w:r>
      <w:r w:rsidRPr="00763918">
        <w:rPr>
          <w:rStyle w:val="StyleUnderline"/>
          <w:highlight w:val="yellow"/>
        </w:rPr>
        <w:t>There exist no grounds to believe</w:t>
      </w:r>
      <w:r w:rsidRPr="00BF6BDB">
        <w:rPr>
          <w:rStyle w:val="StyleUnderline"/>
        </w:rPr>
        <w:t xml:space="preserve"> that the </w:t>
      </w:r>
      <w:r w:rsidRPr="00763918">
        <w:rPr>
          <w:rStyle w:val="StyleUnderline"/>
          <w:highlight w:val="yellow"/>
        </w:rPr>
        <w:t xml:space="preserve">public’s </w:t>
      </w:r>
      <w:r w:rsidRPr="00763918">
        <w:rPr>
          <w:rStyle w:val="Emphasis"/>
          <w:highlight w:val="yellow"/>
        </w:rPr>
        <w:t>acceptance</w:t>
      </w:r>
      <w:r w:rsidRPr="00BF6BDB">
        <w:rPr>
          <w:rStyle w:val="StyleUnderline"/>
        </w:rPr>
        <w:t xml:space="preserve"> or </w:t>
      </w:r>
      <w:r w:rsidRPr="00BF6BDB">
        <w:rPr>
          <w:rStyle w:val="Emphasis"/>
        </w:rPr>
        <w:t>rejection</w:t>
      </w:r>
      <w:r w:rsidRPr="00BF6BDB">
        <w:rPr>
          <w:rStyle w:val="StyleUnderline"/>
        </w:rPr>
        <w:t xml:space="preserve"> of</w:t>
      </w:r>
      <w:r w:rsidRPr="00BF6BDB">
        <w:rPr>
          <w:sz w:val="16"/>
        </w:rPr>
        <w:t xml:space="preserve"> these individual rights </w:t>
      </w:r>
      <w:r w:rsidRPr="00BF6BDB">
        <w:rPr>
          <w:rStyle w:val="StyleUnderline"/>
        </w:rPr>
        <w:t xml:space="preserve">rulings </w:t>
      </w:r>
      <w:r w:rsidRPr="00763918">
        <w:rPr>
          <w:rStyle w:val="StyleUnderline"/>
          <w:highlight w:val="yellow"/>
        </w:rPr>
        <w:t xml:space="preserve">would somehow be </w:t>
      </w:r>
      <w:r w:rsidRPr="00763918">
        <w:rPr>
          <w:rStyle w:val="Emphasis"/>
          <w:highlight w:val="yellow"/>
        </w:rPr>
        <w:t>affected</w:t>
      </w:r>
      <w:r w:rsidRPr="00763918">
        <w:rPr>
          <w:rStyle w:val="StyleUnderline"/>
          <w:highlight w:val="yellow"/>
        </w:rPr>
        <w:t xml:space="preserve"> by</w:t>
      </w:r>
      <w:r w:rsidRPr="00BF6BDB">
        <w:rPr>
          <w:rStyle w:val="StyleUnderline"/>
        </w:rPr>
        <w:t xml:space="preserve"> anything the court says about wholly </w:t>
      </w:r>
      <w:r w:rsidRPr="00763918">
        <w:rPr>
          <w:rStyle w:val="Emphasis"/>
          <w:highlight w:val="yellow"/>
        </w:rPr>
        <w:t>unrelated</w:t>
      </w:r>
      <w:r w:rsidRPr="00763918">
        <w:rPr>
          <w:rStyle w:val="StyleUnderline"/>
          <w:highlight w:val="yellow"/>
        </w:rPr>
        <w:t xml:space="preserve"> </w:t>
      </w:r>
      <w:r w:rsidRPr="00BF6BDB">
        <w:rPr>
          <w:rStyle w:val="StyleUnderline"/>
        </w:rPr>
        <w:t xml:space="preserve">structural </w:t>
      </w:r>
      <w:r w:rsidRPr="00763918">
        <w:rPr>
          <w:rStyle w:val="Emphasis"/>
          <w:highlight w:val="yellow"/>
        </w:rPr>
        <w:t>issues</w:t>
      </w:r>
      <w:r w:rsidRPr="00BF6BDB">
        <w:rPr>
          <w:sz w:val="16"/>
        </w:rPr>
        <w:t>.</w:t>
      </w:r>
    </w:p>
    <w:p w14:paraId="6C9BDDB9" w14:textId="77777777" w:rsidR="007C75A1" w:rsidRDefault="007C75A1" w:rsidP="007C75A1">
      <w:pPr>
        <w:pStyle w:val="Heading3"/>
      </w:pPr>
      <w:r>
        <w:t>2AC---Thumper---Antitrust</w:t>
      </w:r>
    </w:p>
    <w:p w14:paraId="3295E32A" w14:textId="77777777" w:rsidR="007C75A1" w:rsidRDefault="007C75A1" w:rsidP="007C75A1">
      <w:pPr>
        <w:pStyle w:val="Heading4"/>
      </w:pPr>
      <w:r>
        <w:t>NCAA ruling thumps.</w:t>
      </w:r>
    </w:p>
    <w:p w14:paraId="3B389DE5" w14:textId="77777777" w:rsidR="007C75A1" w:rsidRPr="00501CC3" w:rsidRDefault="007C75A1" w:rsidP="007C75A1">
      <w:r w:rsidRPr="00501CC3">
        <w:rPr>
          <w:rStyle w:val="Style13ptBold"/>
        </w:rPr>
        <w:t>Edelman 21</w:t>
      </w:r>
      <w:r w:rsidRPr="00501CC3">
        <w:t>, *Marc Edelman is Professor of Law at the Zicklin School of Business (City University of New York), where he focuses on sports, antitrust, gaming, and intellectual property law; (June 21st, 2021, “Supreme Court’s Ruling Against NCAA In College Athlete Pay Case Rests On Decades Of Legal Precedent”, https://www.forbes.com/sites/marcedelman/2021/06/21/as-earlier-predicted-us-supreme-court-rules-against-ncaa-9-0/?sh=2a6bd796824b)</w:t>
      </w:r>
    </w:p>
    <w:p w14:paraId="060E39A7" w14:textId="77777777" w:rsidR="007C75A1" w:rsidRPr="00BF6BDB" w:rsidRDefault="007C75A1" w:rsidP="007C75A1">
      <w:pPr>
        <w:rPr>
          <w:sz w:val="16"/>
        </w:rPr>
      </w:pPr>
      <w:r w:rsidRPr="00BF6BDB">
        <w:rPr>
          <w:sz w:val="16"/>
        </w:rPr>
        <w:t xml:space="preserve">Back in April, I </w:t>
      </w:r>
      <w:hyperlink r:id="rId81" w:tgtFrame="_self" w:tooltip="https://www.forbes.com/sites/marcedelman/2021/04/05/seven-reasons-why-the-ncaa-is-likely-to-lose-its-supreme-court-case/" w:history="1">
        <w:r w:rsidRPr="00BF6BDB">
          <w:rPr>
            <w:rStyle w:val="Hyperlink"/>
            <w:sz w:val="16"/>
          </w:rPr>
          <w:t>predicted on Forbes.com</w:t>
        </w:r>
      </w:hyperlink>
      <w:r w:rsidRPr="00BF6BDB">
        <w:rPr>
          <w:sz w:val="16"/>
        </w:rPr>
        <w:t xml:space="preserve"> that the National Collegiate Athletic Association would lose its Supreme Court antitrust case, NCAA v. Alston, in a 9-0 ruling. At the time, I explained that </w:t>
      </w:r>
      <w:r w:rsidRPr="00BF6BDB">
        <w:rPr>
          <w:rStyle w:val="StyleUnderline"/>
        </w:rPr>
        <w:t>the most interesting question in this</w:t>
      </w:r>
      <w:r w:rsidRPr="00BF6BDB">
        <w:rPr>
          <w:sz w:val="16"/>
        </w:rPr>
        <w:t xml:space="preserve"> case </w:t>
      </w:r>
      <w:r w:rsidRPr="00BF6BDB">
        <w:rPr>
          <w:rStyle w:val="StyleUnderline"/>
        </w:rPr>
        <w:t>would</w:t>
      </w:r>
      <w:r w:rsidRPr="00BF6BDB">
        <w:rPr>
          <w:sz w:val="16"/>
        </w:rPr>
        <w:t xml:space="preserve"> not be who would win but rather </w:t>
      </w:r>
      <w:r w:rsidRPr="00BF6BDB">
        <w:rPr>
          <w:rStyle w:val="StyleUnderline"/>
        </w:rPr>
        <w:t xml:space="preserve">whether the U.S. Supreme Court would go even further than the U.S. Court of Appeals in </w:t>
      </w:r>
      <w:r w:rsidRPr="00BF6BDB">
        <w:rPr>
          <w:rStyle w:val="Emphasis"/>
        </w:rPr>
        <w:t>reining in</w:t>
      </w:r>
      <w:r w:rsidRPr="00BF6BDB">
        <w:rPr>
          <w:rStyle w:val="StyleUnderline"/>
        </w:rPr>
        <w:t xml:space="preserve"> what the NCAA currently calls “</w:t>
      </w:r>
      <w:r w:rsidRPr="00BF6BDB">
        <w:rPr>
          <w:rStyle w:val="Emphasis"/>
        </w:rPr>
        <w:t>amateurism</w:t>
      </w:r>
      <w:r w:rsidRPr="00BF6BDB">
        <w:rPr>
          <w:sz w:val="16"/>
        </w:rPr>
        <w:t>.”</w:t>
      </w:r>
    </w:p>
    <w:p w14:paraId="6AC67EE0" w14:textId="77777777" w:rsidR="007C75A1" w:rsidRDefault="007C75A1" w:rsidP="007C75A1">
      <w:pPr>
        <w:rPr>
          <w:rStyle w:val="Emphasis"/>
        </w:rPr>
      </w:pPr>
      <w:r w:rsidRPr="00BF6BDB">
        <w:rPr>
          <w:sz w:val="16"/>
        </w:rPr>
        <w:t xml:space="preserve">Today, we </w:t>
      </w:r>
      <w:hyperlink r:id="rId82" w:tgtFrame="_blank" w:tooltip="https://www.supremecourt.gov/opinions/20pdf/20-512_gfbh.pdf" w:history="1">
        <w:r w:rsidRPr="00BF6BDB">
          <w:rPr>
            <w:rStyle w:val="Hyperlink"/>
            <w:sz w:val="16"/>
          </w:rPr>
          <w:t>got our answer</w:t>
        </w:r>
      </w:hyperlink>
      <w:r w:rsidRPr="00BF6BDB">
        <w:rPr>
          <w:sz w:val="16"/>
        </w:rPr>
        <w:t xml:space="preserve">. </w:t>
      </w:r>
      <w:r w:rsidRPr="00763918">
        <w:rPr>
          <w:rStyle w:val="StyleUnderline"/>
          <w:highlight w:val="yellow"/>
        </w:rPr>
        <w:t>The NCAA</w:t>
      </w:r>
      <w:r w:rsidRPr="00BF6BDB">
        <w:rPr>
          <w:sz w:val="16"/>
        </w:rPr>
        <w:t xml:space="preserve"> indeed </w:t>
      </w:r>
      <w:r w:rsidRPr="00763918">
        <w:rPr>
          <w:rStyle w:val="StyleUnderline"/>
          <w:highlight w:val="yellow"/>
        </w:rPr>
        <w:t>did lose its Supreme Court case</w:t>
      </w:r>
      <w:r w:rsidRPr="00763918">
        <w:rPr>
          <w:sz w:val="16"/>
          <w:highlight w:val="yellow"/>
        </w:rPr>
        <w:t xml:space="preserve">, </w:t>
      </w:r>
      <w:r w:rsidRPr="00763918">
        <w:rPr>
          <w:rStyle w:val="Emphasis"/>
          <w:highlight w:val="yellow"/>
        </w:rPr>
        <w:t>9-0</w:t>
      </w:r>
      <w:r w:rsidRPr="00BF6BDB">
        <w:rPr>
          <w:sz w:val="16"/>
        </w:rPr>
        <w:t xml:space="preserve">. And Justice Brett Kavanaugh, </w:t>
      </w:r>
      <w:hyperlink r:id="rId83" w:tgtFrame="_blank" w:tooltip="https://papers.ssrn.com/sol3/papers.cfm?abstract_id=2226541" w:history="1">
        <w:r w:rsidRPr="00BF6BDB">
          <w:rPr>
            <w:rStyle w:val="Hyperlink"/>
            <w:sz w:val="16"/>
          </w:rPr>
          <w:t>channeling a view of the NCAA expressed earlier</w:t>
        </w:r>
      </w:hyperlink>
      <w:r w:rsidRPr="00BF6BDB">
        <w:rPr>
          <w:sz w:val="16"/>
        </w:rPr>
        <w:t xml:space="preserve">, took the time to </w:t>
      </w:r>
      <w:r w:rsidRPr="00BF6BDB">
        <w:rPr>
          <w:rStyle w:val="StyleUnderline"/>
        </w:rPr>
        <w:t xml:space="preserve">write </w:t>
      </w:r>
      <w:r w:rsidRPr="00763918">
        <w:rPr>
          <w:rStyle w:val="StyleUnderline"/>
          <w:highlight w:val="yellow"/>
        </w:rPr>
        <w:t>a</w:t>
      </w:r>
      <w:r w:rsidRPr="00BF6BDB">
        <w:rPr>
          <w:rStyle w:val="StyleUnderline"/>
        </w:rPr>
        <w:t xml:space="preserve"> concurring </w:t>
      </w:r>
      <w:r w:rsidRPr="00763918">
        <w:rPr>
          <w:rStyle w:val="StyleUnderline"/>
          <w:highlight w:val="yellow"/>
        </w:rPr>
        <w:t>opinion</w:t>
      </w:r>
      <w:r w:rsidRPr="00BF6BDB">
        <w:rPr>
          <w:rStyle w:val="StyleUnderline"/>
        </w:rPr>
        <w:t xml:space="preserve"> that </w:t>
      </w:r>
      <w:r w:rsidRPr="00763918">
        <w:rPr>
          <w:rStyle w:val="StyleUnderline"/>
          <w:highlight w:val="yellow"/>
        </w:rPr>
        <w:t xml:space="preserve">put the </w:t>
      </w:r>
      <w:r w:rsidRPr="00763918">
        <w:rPr>
          <w:rStyle w:val="Emphasis"/>
          <w:highlight w:val="yellow"/>
        </w:rPr>
        <w:t>writing</w:t>
      </w:r>
      <w:r w:rsidRPr="00763918">
        <w:rPr>
          <w:rStyle w:val="StyleUnderline"/>
          <w:highlight w:val="yellow"/>
        </w:rPr>
        <w:t xml:space="preserve"> on the </w:t>
      </w:r>
      <w:r w:rsidRPr="00763918">
        <w:rPr>
          <w:rStyle w:val="Emphasis"/>
          <w:highlight w:val="yellow"/>
        </w:rPr>
        <w:t>wall</w:t>
      </w:r>
      <w:r w:rsidRPr="00763918">
        <w:rPr>
          <w:rStyle w:val="StyleUnderline"/>
          <w:highlight w:val="yellow"/>
        </w:rPr>
        <w:t xml:space="preserve"> that</w:t>
      </w:r>
      <w:r w:rsidRPr="00BF6BDB">
        <w:rPr>
          <w:rStyle w:val="StyleUnderline"/>
        </w:rPr>
        <w:t xml:space="preserve"> many other </w:t>
      </w:r>
      <w:r w:rsidRPr="00763918">
        <w:rPr>
          <w:rStyle w:val="StyleUnderline"/>
          <w:highlight w:val="yellow"/>
        </w:rPr>
        <w:t>NCAA rules</w:t>
      </w:r>
      <w:r w:rsidRPr="00BF6BDB">
        <w:rPr>
          <w:sz w:val="16"/>
        </w:rPr>
        <w:t>—beyond just limits on educational-related, in-kind benefits—</w:t>
      </w:r>
      <w:r w:rsidRPr="00763918">
        <w:rPr>
          <w:rStyle w:val="StyleUnderline"/>
          <w:highlight w:val="yellow"/>
        </w:rPr>
        <w:t>might</w:t>
      </w:r>
      <w:r w:rsidRPr="00BF6BDB">
        <w:rPr>
          <w:rStyle w:val="StyleUnderline"/>
        </w:rPr>
        <w:t xml:space="preserve"> also </w:t>
      </w:r>
      <w:r w:rsidRPr="00763918">
        <w:rPr>
          <w:rStyle w:val="StyleUnderline"/>
          <w:highlight w:val="yellow"/>
        </w:rPr>
        <w:t>one day</w:t>
      </w:r>
      <w:r w:rsidRPr="00BF6BDB">
        <w:rPr>
          <w:rStyle w:val="StyleUnderline"/>
        </w:rPr>
        <w:t xml:space="preserve"> be found to </w:t>
      </w:r>
      <w:r w:rsidRPr="00763918">
        <w:rPr>
          <w:rStyle w:val="Emphasis"/>
          <w:highlight w:val="yellow"/>
        </w:rPr>
        <w:t>violate Section 1</w:t>
      </w:r>
      <w:r w:rsidRPr="00763918">
        <w:rPr>
          <w:rStyle w:val="StyleUnderline"/>
          <w:highlight w:val="yellow"/>
        </w:rPr>
        <w:t xml:space="preserve"> of the </w:t>
      </w:r>
      <w:r w:rsidRPr="00763918">
        <w:rPr>
          <w:rStyle w:val="Emphasis"/>
          <w:highlight w:val="yellow"/>
        </w:rPr>
        <w:t>Sherman Act.</w:t>
      </w:r>
    </w:p>
    <w:p w14:paraId="5BFE54F4" w14:textId="77777777" w:rsidR="007C75A1" w:rsidRDefault="007C75A1" w:rsidP="007C75A1">
      <w:pPr>
        <w:pStyle w:val="Heading3"/>
      </w:pPr>
      <w:r>
        <w:t>2AC---Thumper---Court Capital</w:t>
      </w:r>
    </w:p>
    <w:p w14:paraId="470DFEF7" w14:textId="77777777" w:rsidR="007C75A1" w:rsidRDefault="007C75A1" w:rsidP="007C75A1">
      <w:pPr>
        <w:pStyle w:val="Heading4"/>
      </w:pPr>
      <w:r>
        <w:t xml:space="preserve">Court is unpredictable and a multitude of cases thump. </w:t>
      </w:r>
    </w:p>
    <w:p w14:paraId="7EFB19E6" w14:textId="77777777" w:rsidR="007C75A1" w:rsidRPr="005115CA" w:rsidRDefault="007C75A1" w:rsidP="007C75A1">
      <w:r w:rsidRPr="005115CA">
        <w:rPr>
          <w:rStyle w:val="Style13ptBold"/>
        </w:rPr>
        <w:t>Solomon 21</w:t>
      </w:r>
      <w:r w:rsidRPr="005115CA">
        <w:t>, *Aron Solomon, the senior digital strategist for NextLevel.com and an adjunct professor at the Desautels Faculty of Management at McGill University in Montreal; (July 26th, 2021, “Coming Supreme Court term could prove historic”, https://www.theday.com/article/20210726/OP03/210729694)</w:t>
      </w:r>
    </w:p>
    <w:p w14:paraId="021D9A66" w14:textId="77777777" w:rsidR="007C75A1" w:rsidRPr="00BF6BDB" w:rsidRDefault="007C75A1" w:rsidP="007C75A1">
      <w:pPr>
        <w:rPr>
          <w:sz w:val="16"/>
        </w:rPr>
      </w:pPr>
      <w:r w:rsidRPr="00763918">
        <w:rPr>
          <w:rStyle w:val="StyleUnderline"/>
          <w:highlight w:val="yellow"/>
        </w:rPr>
        <w:t>The most</w:t>
      </w:r>
      <w:r w:rsidRPr="00BF6BDB">
        <w:rPr>
          <w:sz w:val="16"/>
        </w:rPr>
        <w:t xml:space="preserve"> important and </w:t>
      </w:r>
      <w:r w:rsidRPr="00763918">
        <w:rPr>
          <w:rStyle w:val="Emphasis"/>
          <w:highlight w:val="yellow"/>
        </w:rPr>
        <w:t>high-profile case</w:t>
      </w:r>
      <w:r w:rsidRPr="005E3779">
        <w:rPr>
          <w:rStyle w:val="StyleUnderline"/>
        </w:rPr>
        <w:t xml:space="preserve"> the</w:t>
      </w:r>
      <w:r w:rsidRPr="00BF6BDB">
        <w:rPr>
          <w:sz w:val="16"/>
        </w:rPr>
        <w:t xml:space="preserve"> U.S. </w:t>
      </w:r>
      <w:r w:rsidRPr="005E3779">
        <w:rPr>
          <w:rStyle w:val="StyleUnderline"/>
        </w:rPr>
        <w:t>Supreme Court will hear</w:t>
      </w:r>
      <w:r w:rsidRPr="00BF6BDB">
        <w:rPr>
          <w:sz w:val="16"/>
        </w:rPr>
        <w:t xml:space="preserve"> in the upcoming 2021-2022 term that begins in October </w:t>
      </w:r>
      <w:r w:rsidRPr="00763918">
        <w:rPr>
          <w:rStyle w:val="StyleUnderline"/>
          <w:highlight w:val="yellow"/>
        </w:rPr>
        <w:t>revisits Roe v. Wade</w:t>
      </w:r>
      <w:r w:rsidRPr="00BF6BDB">
        <w:rPr>
          <w:sz w:val="16"/>
        </w:rPr>
        <w:t xml:space="preserve">. </w:t>
      </w:r>
      <w:r w:rsidRPr="005E3779">
        <w:rPr>
          <w:rStyle w:val="StyleUnderline"/>
        </w:rPr>
        <w:t xml:space="preserve">There’s no way to overstate how </w:t>
      </w:r>
      <w:r w:rsidRPr="005E3779">
        <w:rPr>
          <w:rStyle w:val="Emphasis"/>
        </w:rPr>
        <w:t>important</w:t>
      </w:r>
      <w:r w:rsidRPr="005E3779">
        <w:rPr>
          <w:rStyle w:val="StyleUnderline"/>
        </w:rPr>
        <w:t xml:space="preserve"> Dobbs</w:t>
      </w:r>
      <w:r w:rsidRPr="00BF6BDB">
        <w:rPr>
          <w:sz w:val="16"/>
        </w:rPr>
        <w:t xml:space="preserve"> v. Jackson Women’s Health Organization </w:t>
      </w:r>
      <w:r w:rsidRPr="005E3779">
        <w:rPr>
          <w:rStyle w:val="StyleUnderline"/>
        </w:rPr>
        <w:t>is</w:t>
      </w:r>
      <w:r w:rsidRPr="00BF6BDB">
        <w:rPr>
          <w:sz w:val="16"/>
        </w:rPr>
        <w:t xml:space="preserve">, as </w:t>
      </w:r>
      <w:r w:rsidRPr="00763918">
        <w:rPr>
          <w:rStyle w:val="StyleUnderline"/>
          <w:highlight w:val="yellow"/>
        </w:rPr>
        <w:t>this case has the potential to</w:t>
      </w:r>
      <w:r w:rsidRPr="005E3779">
        <w:rPr>
          <w:rStyle w:val="StyleUnderline"/>
        </w:rPr>
        <w:t xml:space="preserve"> </w:t>
      </w:r>
      <w:r w:rsidRPr="005E3779">
        <w:rPr>
          <w:rStyle w:val="Emphasis"/>
        </w:rPr>
        <w:t>fundamentally</w:t>
      </w:r>
      <w:r w:rsidRPr="005E3779">
        <w:rPr>
          <w:rStyle w:val="StyleUnderline"/>
        </w:rPr>
        <w:t xml:space="preserve"> </w:t>
      </w:r>
      <w:r w:rsidRPr="00763918">
        <w:rPr>
          <w:rStyle w:val="StyleUnderline"/>
          <w:highlight w:val="yellow"/>
        </w:rPr>
        <w:t>rewrite</w:t>
      </w:r>
      <w:r w:rsidRPr="005E3779">
        <w:rPr>
          <w:rStyle w:val="StyleUnderline"/>
        </w:rPr>
        <w:t xml:space="preserve"> the </w:t>
      </w:r>
      <w:r w:rsidRPr="00763918">
        <w:rPr>
          <w:rStyle w:val="StyleUnderline"/>
          <w:highlight w:val="yellow"/>
        </w:rPr>
        <w:t>law</w:t>
      </w:r>
      <w:r w:rsidRPr="005E3779">
        <w:rPr>
          <w:rStyle w:val="StyleUnderline"/>
        </w:rPr>
        <w:t xml:space="preserve"> of the land</w:t>
      </w:r>
      <w:r w:rsidRPr="00BF6BDB">
        <w:rPr>
          <w:sz w:val="16"/>
        </w:rPr>
        <w:t xml:space="preserve"> </w:t>
      </w:r>
      <w:r w:rsidRPr="00763918">
        <w:rPr>
          <w:rStyle w:val="StyleUnderline"/>
          <w:highlight w:val="yellow"/>
        </w:rPr>
        <w:t>regarding</w:t>
      </w:r>
      <w:r w:rsidRPr="00BF6BDB">
        <w:rPr>
          <w:sz w:val="16"/>
        </w:rPr>
        <w:t xml:space="preserve"> </w:t>
      </w:r>
      <w:r w:rsidRPr="00BF6BDB">
        <w:rPr>
          <w:rStyle w:val="Emphasis"/>
        </w:rPr>
        <w:t>abortion</w:t>
      </w:r>
      <w:r w:rsidRPr="00BF6BDB">
        <w:rPr>
          <w:sz w:val="16"/>
        </w:rPr>
        <w:t>.</w:t>
      </w:r>
    </w:p>
    <w:p w14:paraId="44B8E8B0" w14:textId="77777777" w:rsidR="007C75A1" w:rsidRPr="00BF6BDB" w:rsidRDefault="007C75A1" w:rsidP="007C75A1">
      <w:pPr>
        <w:rPr>
          <w:sz w:val="16"/>
        </w:rPr>
      </w:pPr>
      <w:r w:rsidRPr="00BF6BDB">
        <w:rPr>
          <w:sz w:val="16"/>
        </w:rPr>
        <w:t xml:space="preserve">Aside from Dobbs, which I examine in more detail here, </w:t>
      </w:r>
      <w:r w:rsidRPr="005E3779">
        <w:rPr>
          <w:rStyle w:val="StyleUnderline"/>
        </w:rPr>
        <w:t xml:space="preserve">there are several </w:t>
      </w:r>
      <w:r w:rsidRPr="00763918">
        <w:rPr>
          <w:rStyle w:val="StyleUnderline"/>
          <w:highlight w:val="yellow"/>
        </w:rPr>
        <w:t xml:space="preserve">other </w:t>
      </w:r>
      <w:r w:rsidRPr="00763918">
        <w:rPr>
          <w:rStyle w:val="Emphasis"/>
          <w:highlight w:val="yellow"/>
        </w:rPr>
        <w:t>key cases</w:t>
      </w:r>
      <w:r w:rsidRPr="00763918">
        <w:rPr>
          <w:rStyle w:val="StyleUnderline"/>
          <w:highlight w:val="yellow"/>
        </w:rPr>
        <w:t xml:space="preserve"> to watch</w:t>
      </w:r>
      <w:r w:rsidRPr="005E3779">
        <w:rPr>
          <w:rStyle w:val="StyleUnderline"/>
        </w:rPr>
        <w:t>.</w:t>
      </w:r>
    </w:p>
    <w:p w14:paraId="04C3732C" w14:textId="77777777" w:rsidR="007C75A1" w:rsidRPr="00BF6BDB" w:rsidRDefault="007C75A1" w:rsidP="007C75A1">
      <w:pPr>
        <w:rPr>
          <w:sz w:val="16"/>
        </w:rPr>
      </w:pPr>
      <w:r w:rsidRPr="005E3779">
        <w:rPr>
          <w:rStyle w:val="StyleUnderline"/>
        </w:rPr>
        <w:t xml:space="preserve">In </w:t>
      </w:r>
      <w:r w:rsidRPr="00763918">
        <w:rPr>
          <w:rStyle w:val="StyleUnderline"/>
          <w:highlight w:val="yellow"/>
        </w:rPr>
        <w:t>CVS Pharmacy, Inc. v. Doe</w:t>
      </w:r>
      <w:r w:rsidRPr="00BF6BDB">
        <w:rPr>
          <w:sz w:val="16"/>
        </w:rPr>
        <w:t xml:space="preserve">, </w:t>
      </w:r>
      <w:r w:rsidRPr="005E3779">
        <w:rPr>
          <w:rStyle w:val="StyleUnderline"/>
        </w:rPr>
        <w:t>HIV-AIDS patients are suing</w:t>
      </w:r>
      <w:r w:rsidRPr="00BF6BDB">
        <w:rPr>
          <w:sz w:val="16"/>
        </w:rPr>
        <w:t xml:space="preserve"> CVS </w:t>
      </w:r>
      <w:r w:rsidRPr="005E3779">
        <w:rPr>
          <w:rStyle w:val="StyleUnderline"/>
        </w:rPr>
        <w:t>pharmacies that provide them with HIV medication</w:t>
      </w:r>
      <w:r w:rsidRPr="00BF6BDB">
        <w:rPr>
          <w:sz w:val="16"/>
        </w:rPr>
        <w:t>. The issue here is that CVS refuses to sell their medication at their locations within the community, forcing patients to acquire their medication only via mail-order or through specialized CVS locations. The court will decide whether CVS is violating the disability portions of the Affordable Care Act.</w:t>
      </w:r>
    </w:p>
    <w:p w14:paraId="5926112F" w14:textId="77777777" w:rsidR="007C75A1" w:rsidRPr="00BF6BDB" w:rsidRDefault="007C75A1" w:rsidP="007C75A1">
      <w:pPr>
        <w:rPr>
          <w:sz w:val="16"/>
        </w:rPr>
      </w:pPr>
      <w:r w:rsidRPr="005E3779">
        <w:rPr>
          <w:rStyle w:val="StyleUnderline"/>
        </w:rPr>
        <w:t xml:space="preserve">In </w:t>
      </w:r>
      <w:r w:rsidRPr="00763918">
        <w:rPr>
          <w:rStyle w:val="StyleUnderline"/>
          <w:highlight w:val="yellow"/>
        </w:rPr>
        <w:t>Gallardo v. Marstiller</w:t>
      </w:r>
      <w:r w:rsidRPr="00BF6BDB">
        <w:rPr>
          <w:sz w:val="16"/>
        </w:rPr>
        <w:t xml:space="preserve">, a 13-year-old living in Florida in 2008 was hit by a truck. After </w:t>
      </w:r>
      <w:r w:rsidRPr="005E3779">
        <w:rPr>
          <w:rStyle w:val="StyleUnderline"/>
        </w:rPr>
        <w:t>Florida’s Medicaid program</w:t>
      </w:r>
      <w:r w:rsidRPr="00BF6BDB">
        <w:rPr>
          <w:sz w:val="16"/>
        </w:rPr>
        <w:t xml:space="preserve"> paid over $862,000 for her care, they </w:t>
      </w:r>
      <w:r w:rsidRPr="005E3779">
        <w:rPr>
          <w:rStyle w:val="StyleUnderline"/>
        </w:rPr>
        <w:t>came after the family for $300,000 of the settlement they</w:t>
      </w:r>
      <w:r w:rsidRPr="00BF6BDB">
        <w:rPr>
          <w:sz w:val="16"/>
        </w:rPr>
        <w:t xml:space="preserve"> had </w:t>
      </w:r>
      <w:r w:rsidRPr="005E3779">
        <w:rPr>
          <w:rStyle w:val="StyleUnderline"/>
        </w:rPr>
        <w:t>won</w:t>
      </w:r>
      <w:r w:rsidRPr="00BF6BDB">
        <w:rPr>
          <w:sz w:val="16"/>
        </w:rPr>
        <w:t>. The Court needs to determine whether under Medicaid law states are allowed to seek reimbursement from legal settlements.</w:t>
      </w:r>
    </w:p>
    <w:p w14:paraId="246E2CBD" w14:textId="77777777" w:rsidR="007C75A1" w:rsidRPr="00BF6BDB" w:rsidRDefault="007C75A1" w:rsidP="007C75A1">
      <w:pPr>
        <w:rPr>
          <w:sz w:val="16"/>
        </w:rPr>
      </w:pPr>
      <w:r w:rsidRPr="00BF6BDB">
        <w:rPr>
          <w:sz w:val="16"/>
        </w:rPr>
        <w:t xml:space="preserve">Aside from cases the court has already agreed to hear, given that it is still early, </w:t>
      </w:r>
      <w:r w:rsidRPr="00763918">
        <w:rPr>
          <w:rStyle w:val="StyleUnderline"/>
          <w:highlight w:val="yellow"/>
        </w:rPr>
        <w:t>they are expected</w:t>
      </w:r>
      <w:r w:rsidRPr="005E3779">
        <w:rPr>
          <w:rStyle w:val="StyleUnderline"/>
        </w:rPr>
        <w:t xml:space="preserve"> to agree </w:t>
      </w:r>
      <w:r w:rsidRPr="00763918">
        <w:rPr>
          <w:rStyle w:val="StyleUnderline"/>
          <w:highlight w:val="yellow"/>
        </w:rPr>
        <w:t xml:space="preserve">to </w:t>
      </w:r>
      <w:r w:rsidRPr="00763918">
        <w:rPr>
          <w:rStyle w:val="Emphasis"/>
          <w:highlight w:val="yellow"/>
        </w:rPr>
        <w:t>hear more</w:t>
      </w:r>
      <w:r w:rsidRPr="00BF6BDB">
        <w:rPr>
          <w:sz w:val="16"/>
        </w:rPr>
        <w:t xml:space="preserve">. </w:t>
      </w:r>
      <w:r w:rsidRPr="00763918">
        <w:rPr>
          <w:rStyle w:val="StyleUnderline"/>
          <w:highlight w:val="yellow"/>
        </w:rPr>
        <w:t>One</w:t>
      </w:r>
      <w:r w:rsidRPr="005E3779">
        <w:rPr>
          <w:rStyle w:val="StyleUnderline"/>
        </w:rPr>
        <w:t xml:space="preserve"> case</w:t>
      </w:r>
      <w:r w:rsidRPr="00BF6BDB">
        <w:rPr>
          <w:sz w:val="16"/>
        </w:rPr>
        <w:t xml:space="preserve"> that was decided at the state court level recently </w:t>
      </w:r>
      <w:r w:rsidRPr="005E3779">
        <w:rPr>
          <w:rStyle w:val="StyleUnderline"/>
        </w:rPr>
        <w:t>that might be interesting</w:t>
      </w:r>
      <w:r w:rsidRPr="00BF6BDB">
        <w:rPr>
          <w:sz w:val="16"/>
        </w:rPr>
        <w:t xml:space="preserve"> for the Supreme Court </w:t>
      </w:r>
      <w:r w:rsidRPr="00763918">
        <w:rPr>
          <w:rStyle w:val="StyleUnderline"/>
          <w:highlight w:val="yellow"/>
        </w:rPr>
        <w:t>regards Washington</w:t>
      </w:r>
      <w:r w:rsidRPr="005E3779">
        <w:rPr>
          <w:rStyle w:val="StyleUnderline"/>
        </w:rPr>
        <w:t xml:space="preserve"> state’s </w:t>
      </w:r>
      <w:r w:rsidRPr="00763918">
        <w:rPr>
          <w:rStyle w:val="StyleUnderline"/>
          <w:highlight w:val="yellow"/>
        </w:rPr>
        <w:t>limited license to practice law</w:t>
      </w:r>
      <w:r w:rsidRPr="00BF6BDB">
        <w:rPr>
          <w:sz w:val="16"/>
        </w:rPr>
        <w:t>.</w:t>
      </w:r>
    </w:p>
    <w:p w14:paraId="31B72162" w14:textId="77777777" w:rsidR="007C75A1" w:rsidRPr="00BF6BDB" w:rsidRDefault="007C75A1" w:rsidP="007C75A1">
      <w:pPr>
        <w:rPr>
          <w:sz w:val="16"/>
          <w:szCs w:val="16"/>
        </w:rPr>
      </w:pPr>
      <w:r w:rsidRPr="00BF6BDB">
        <w:rPr>
          <w:sz w:val="16"/>
          <w:szCs w:val="16"/>
        </w:rPr>
        <w:t>Its technical name is the Limited License Legal Technician and the Washington Supreme Court decided in 2020 to “sunset” the program, which allowed non-lawyers to perform some legal tasks. While the program officially ends on the last day of July, there has been word on the legal street of at least one strong upcoming challenge to ending the program. Why the court might be interested in the right case dealing with the LLLT is because ending the program tightens the legal profession’s hold on having only lawyers perform legal tasks in an environment that is re-examining fundamental industry questions, such as who is allowed to own a law firm.</w:t>
      </w:r>
    </w:p>
    <w:p w14:paraId="59887475" w14:textId="77777777" w:rsidR="007C75A1" w:rsidRPr="00BF6BDB" w:rsidRDefault="007C75A1" w:rsidP="007C75A1">
      <w:pPr>
        <w:rPr>
          <w:sz w:val="16"/>
        </w:rPr>
      </w:pPr>
      <w:r w:rsidRPr="00BF6BDB">
        <w:rPr>
          <w:sz w:val="16"/>
        </w:rPr>
        <w:t xml:space="preserve">There is one other case that isn’t yet a case but could very well become one fast. </w:t>
      </w:r>
      <w:r w:rsidRPr="005E3779">
        <w:rPr>
          <w:rStyle w:val="StyleUnderline"/>
        </w:rPr>
        <w:t xml:space="preserve">The </w:t>
      </w:r>
      <w:r w:rsidRPr="00763918">
        <w:rPr>
          <w:rStyle w:val="StyleUnderline"/>
          <w:highlight w:val="yellow"/>
        </w:rPr>
        <w:t>Texas</w:t>
      </w:r>
      <w:r w:rsidRPr="005E3779">
        <w:rPr>
          <w:rStyle w:val="StyleUnderline"/>
        </w:rPr>
        <w:t xml:space="preserve"> special </w:t>
      </w:r>
      <w:r w:rsidRPr="00763918">
        <w:rPr>
          <w:rStyle w:val="StyleUnderline"/>
          <w:highlight w:val="yellow"/>
        </w:rPr>
        <w:t>legislative session</w:t>
      </w:r>
      <w:r w:rsidRPr="00BF6BDB">
        <w:rPr>
          <w:sz w:val="16"/>
        </w:rPr>
        <w:t xml:space="preserve"> legislature this month </w:t>
      </w:r>
      <w:r w:rsidRPr="00763918">
        <w:rPr>
          <w:rStyle w:val="StyleUnderline"/>
          <w:highlight w:val="yellow"/>
        </w:rPr>
        <w:t>will deal with</w:t>
      </w:r>
      <w:r w:rsidRPr="005E3779">
        <w:rPr>
          <w:rStyle w:val="StyleUnderline"/>
        </w:rPr>
        <w:t xml:space="preserve"> several important issues</w:t>
      </w:r>
      <w:r w:rsidRPr="00BF6BDB">
        <w:rPr>
          <w:sz w:val="16"/>
        </w:rPr>
        <w:t xml:space="preserve">, </w:t>
      </w:r>
      <w:r w:rsidRPr="005E3779">
        <w:rPr>
          <w:rStyle w:val="StyleUnderline"/>
        </w:rPr>
        <w:t xml:space="preserve">one of which is </w:t>
      </w:r>
      <w:r w:rsidRPr="00763918">
        <w:rPr>
          <w:rStyle w:val="Emphasis"/>
          <w:highlight w:val="yellow"/>
        </w:rPr>
        <w:t>antiabortion legislation</w:t>
      </w:r>
      <w:r w:rsidRPr="00BF6BDB">
        <w:rPr>
          <w:sz w:val="16"/>
        </w:rPr>
        <w:t xml:space="preserve">. </w:t>
      </w:r>
      <w:r w:rsidRPr="005E3779">
        <w:rPr>
          <w:rStyle w:val="StyleUnderline"/>
        </w:rPr>
        <w:t>What makes the legislation unique</w:t>
      </w:r>
      <w:r w:rsidRPr="00BF6BDB">
        <w:rPr>
          <w:sz w:val="16"/>
        </w:rPr>
        <w:t xml:space="preserve">, and may make it perfect for review from the highest court in the land, </w:t>
      </w:r>
      <w:r w:rsidRPr="005E3779">
        <w:rPr>
          <w:rStyle w:val="StyleUnderline"/>
        </w:rPr>
        <w:t>is how bizarre its enforcement mechanism is.</w:t>
      </w:r>
    </w:p>
    <w:p w14:paraId="62E88DC2" w14:textId="77777777" w:rsidR="007C75A1" w:rsidRPr="00BF6BDB" w:rsidRDefault="007C75A1" w:rsidP="007C75A1">
      <w:pPr>
        <w:rPr>
          <w:sz w:val="16"/>
          <w:szCs w:val="16"/>
        </w:rPr>
      </w:pPr>
      <w:r w:rsidRPr="00BF6BDB">
        <w:rPr>
          <w:sz w:val="16"/>
          <w:szCs w:val="16"/>
        </w:rPr>
        <w:t>The Texas law is one of approximately 100 new restrictive abortion laws coming in across the country. What makes the Texas law unique is the fact that this heartbeat law won’t be enforced by the state but can be enforced by anyone.</w:t>
      </w:r>
    </w:p>
    <w:p w14:paraId="0E9342D7" w14:textId="77777777" w:rsidR="007C75A1" w:rsidRPr="00BF6BDB" w:rsidRDefault="007C75A1" w:rsidP="007C75A1">
      <w:pPr>
        <w:rPr>
          <w:sz w:val="16"/>
          <w:szCs w:val="16"/>
        </w:rPr>
      </w:pPr>
      <w:r w:rsidRPr="00BF6BDB">
        <w:rPr>
          <w:sz w:val="16"/>
          <w:szCs w:val="16"/>
        </w:rPr>
        <w:t>That’s right, anyone.</w:t>
      </w:r>
    </w:p>
    <w:p w14:paraId="4277F325" w14:textId="77777777" w:rsidR="007C75A1" w:rsidRPr="00BF6BDB" w:rsidRDefault="007C75A1" w:rsidP="007C75A1">
      <w:pPr>
        <w:rPr>
          <w:sz w:val="16"/>
          <w:szCs w:val="16"/>
        </w:rPr>
      </w:pPr>
      <w:r w:rsidRPr="00BF6BDB">
        <w:rPr>
          <w:sz w:val="16"/>
          <w:szCs w:val="16"/>
        </w:rPr>
        <w:t>If you’re picturing roving bands of anti-abortion activists visiting clinics and providers to stop any abortions that violate Texas’ heartbeat law (or any abortion at all) you’re probably on the right track. While this issue is far too early at the moment for Supreme Court review, one could imagine that with the right plaintiff and set of facts as to how the heartbeat bill in Texas is enforced, this could move reasonably quickly up the courts.</w:t>
      </w:r>
    </w:p>
    <w:p w14:paraId="0EB79F65" w14:textId="77777777" w:rsidR="007C75A1" w:rsidRPr="00BF6BDB" w:rsidRDefault="007C75A1" w:rsidP="007C75A1">
      <w:pPr>
        <w:rPr>
          <w:sz w:val="16"/>
          <w:szCs w:val="16"/>
        </w:rPr>
      </w:pPr>
      <w:r w:rsidRPr="00BF6BDB">
        <w:rPr>
          <w:sz w:val="16"/>
          <w:szCs w:val="16"/>
        </w:rPr>
        <w:t>Adriana Gonzalez, a civil rights lawyer, points out that any abortion law that essentially invites activists to enforce it has the potential for disaster; “While each one of these state abortion ‘heartbeat laws’ poses its own difficulties, any heartbeat law where the state allows and actually encourages the general public to enforce it is an invitation to violence.“</w:t>
      </w:r>
    </w:p>
    <w:p w14:paraId="356AAE13" w14:textId="77777777" w:rsidR="007C75A1" w:rsidRPr="005E3779" w:rsidRDefault="007C75A1" w:rsidP="007C75A1">
      <w:pPr>
        <w:rPr>
          <w:rStyle w:val="StyleUnderline"/>
        </w:rPr>
      </w:pPr>
      <w:r w:rsidRPr="005E3779">
        <w:rPr>
          <w:rStyle w:val="StyleUnderline"/>
        </w:rPr>
        <w:t>A final thing to watch</w:t>
      </w:r>
      <w:r w:rsidRPr="00BF6BDB">
        <w:rPr>
          <w:sz w:val="16"/>
        </w:rPr>
        <w:t xml:space="preserve"> between now and October </w:t>
      </w:r>
      <w:r w:rsidRPr="005E3779">
        <w:rPr>
          <w:rStyle w:val="StyleUnderline"/>
        </w:rPr>
        <w:t>is what Justice Stephen Breyer is going to do.</w:t>
      </w:r>
      <w:r w:rsidRPr="00BF6BDB">
        <w:rPr>
          <w:sz w:val="16"/>
        </w:rPr>
        <w:t xml:space="preserve"> </w:t>
      </w:r>
      <w:r w:rsidRPr="005E3779">
        <w:rPr>
          <w:rStyle w:val="StyleUnderline"/>
        </w:rPr>
        <w:t>There is a general expectation</w:t>
      </w:r>
      <w:r w:rsidRPr="00BF6BDB">
        <w:rPr>
          <w:sz w:val="16"/>
        </w:rPr>
        <w:t xml:space="preserve"> that </w:t>
      </w:r>
      <w:r w:rsidRPr="005E3779">
        <w:rPr>
          <w:rStyle w:val="StyleUnderline"/>
        </w:rPr>
        <w:t>he plans to soon resign</w:t>
      </w:r>
      <w:r w:rsidRPr="00BF6BDB">
        <w:rPr>
          <w:sz w:val="16"/>
        </w:rPr>
        <w:t xml:space="preserve">, and the fact that he has yet to make his decision is concerning to a lot of people who fall ideologically at or to the left of center. </w:t>
      </w:r>
      <w:r w:rsidRPr="005E3779">
        <w:rPr>
          <w:rStyle w:val="StyleUnderline"/>
        </w:rPr>
        <w:t>The longer Breyer waits</w:t>
      </w:r>
      <w:r w:rsidRPr="00BF6BDB">
        <w:rPr>
          <w:sz w:val="16"/>
        </w:rPr>
        <w:t xml:space="preserve"> to announce his retirement, </w:t>
      </w:r>
      <w:r w:rsidRPr="005E3779">
        <w:rPr>
          <w:rStyle w:val="StyleUnderline"/>
        </w:rPr>
        <w:t>the lower the percentage</w:t>
      </w:r>
      <w:r w:rsidRPr="00BF6BDB">
        <w:rPr>
          <w:sz w:val="16"/>
        </w:rPr>
        <w:t xml:space="preserve"> chance that President Joe </w:t>
      </w:r>
      <w:r w:rsidRPr="005E3779">
        <w:rPr>
          <w:rStyle w:val="StyleUnderline"/>
        </w:rPr>
        <w:t>Biden will be able to nominate a replacement who is ideologically aligned.</w:t>
      </w:r>
    </w:p>
    <w:p w14:paraId="58A4D436" w14:textId="77777777" w:rsidR="007C75A1" w:rsidRPr="00BF6BDB" w:rsidRDefault="007C75A1" w:rsidP="007C75A1">
      <w:pPr>
        <w:rPr>
          <w:sz w:val="16"/>
        </w:rPr>
      </w:pPr>
      <w:r w:rsidRPr="00BF6BDB">
        <w:rPr>
          <w:rStyle w:val="StyleUnderline"/>
        </w:rPr>
        <w:t xml:space="preserve">With </w:t>
      </w:r>
      <w:r w:rsidRPr="00763918">
        <w:rPr>
          <w:rStyle w:val="StyleUnderline"/>
          <w:highlight w:val="yellow"/>
        </w:rPr>
        <w:t xml:space="preserve">a court </w:t>
      </w:r>
      <w:r w:rsidRPr="00BF6BDB">
        <w:rPr>
          <w:rStyle w:val="StyleUnderline"/>
        </w:rPr>
        <w:t xml:space="preserve">that </w:t>
      </w:r>
      <w:r w:rsidRPr="00763918">
        <w:rPr>
          <w:rStyle w:val="StyleUnderline"/>
          <w:highlight w:val="yellow"/>
        </w:rPr>
        <w:t xml:space="preserve">has been </w:t>
      </w:r>
      <w:r w:rsidRPr="00763918">
        <w:rPr>
          <w:rStyle w:val="Emphasis"/>
          <w:highlight w:val="yellow"/>
        </w:rPr>
        <w:t>remarkably unpredictable</w:t>
      </w:r>
      <w:r w:rsidRPr="005E3779">
        <w:rPr>
          <w:rStyle w:val="StyleUnderline"/>
        </w:rPr>
        <w:t xml:space="preserve"> to date</w:t>
      </w:r>
      <w:r w:rsidRPr="00BF6BDB">
        <w:rPr>
          <w:sz w:val="16"/>
        </w:rPr>
        <w:t xml:space="preserve">, </w:t>
      </w:r>
      <w:r w:rsidRPr="005E3779">
        <w:rPr>
          <w:rStyle w:val="StyleUnderline"/>
        </w:rPr>
        <w:t xml:space="preserve">yet does indeed have a </w:t>
      </w:r>
      <w:r w:rsidRPr="005E3779">
        <w:rPr>
          <w:rStyle w:val="Emphasis"/>
        </w:rPr>
        <w:t>6-3 conservative majority</w:t>
      </w:r>
      <w:r w:rsidRPr="00BF6BDB">
        <w:rPr>
          <w:sz w:val="16"/>
        </w:rPr>
        <w:t xml:space="preserve">, </w:t>
      </w:r>
      <w:r w:rsidRPr="005E3779">
        <w:rPr>
          <w:rStyle w:val="StyleUnderline"/>
        </w:rPr>
        <w:t>any risk of losing</w:t>
      </w:r>
      <w:r w:rsidRPr="00BF6BDB">
        <w:rPr>
          <w:sz w:val="16"/>
        </w:rPr>
        <w:t xml:space="preserve"> one of </w:t>
      </w:r>
      <w:r w:rsidRPr="005E3779">
        <w:rPr>
          <w:rStyle w:val="StyleUnderline"/>
        </w:rPr>
        <w:t>those</w:t>
      </w:r>
      <w:r w:rsidRPr="00BF6BDB">
        <w:rPr>
          <w:sz w:val="16"/>
        </w:rPr>
        <w:t xml:space="preserve"> three </w:t>
      </w:r>
      <w:r w:rsidRPr="005E3779">
        <w:rPr>
          <w:rStyle w:val="StyleUnderline"/>
        </w:rPr>
        <w:t>liberal seats</w:t>
      </w:r>
      <w:r w:rsidRPr="00BF6BDB">
        <w:rPr>
          <w:sz w:val="16"/>
        </w:rPr>
        <w:t xml:space="preserve"> </w:t>
      </w:r>
      <w:r w:rsidRPr="005E3779">
        <w:rPr>
          <w:rStyle w:val="StyleUnderline"/>
        </w:rPr>
        <w:t>is a danger no liberal president</w:t>
      </w:r>
      <w:r w:rsidRPr="00BF6BDB">
        <w:rPr>
          <w:sz w:val="16"/>
        </w:rPr>
        <w:t xml:space="preserve"> or jurist </w:t>
      </w:r>
      <w:r w:rsidRPr="005E3779">
        <w:rPr>
          <w:rStyle w:val="StyleUnderline"/>
        </w:rPr>
        <w:t>should take</w:t>
      </w:r>
      <w:r w:rsidRPr="00BF6BDB">
        <w:rPr>
          <w:sz w:val="16"/>
        </w:rPr>
        <w:t xml:space="preserve"> lightly. </w:t>
      </w:r>
    </w:p>
    <w:p w14:paraId="466DF621" w14:textId="77777777" w:rsidR="007C75A1" w:rsidRPr="00501CC3" w:rsidRDefault="007C75A1" w:rsidP="007C75A1">
      <w:pPr>
        <w:pStyle w:val="Heading3"/>
      </w:pPr>
      <w:r>
        <w:t>2AC---No Swing Vote</w:t>
      </w:r>
    </w:p>
    <w:p w14:paraId="03883A04" w14:textId="77777777" w:rsidR="007C75A1" w:rsidRDefault="007C75A1" w:rsidP="007C75A1">
      <w:pPr>
        <w:pStyle w:val="Heading4"/>
      </w:pPr>
      <w:r>
        <w:t xml:space="preserve">6-3 majority turns swing votes into bystanders and provides political cover for inevitable landmark cases.  </w:t>
      </w:r>
    </w:p>
    <w:p w14:paraId="1C265FC1" w14:textId="77777777" w:rsidR="007C75A1" w:rsidRPr="00223083" w:rsidRDefault="007C75A1" w:rsidP="007C75A1">
      <w:r w:rsidRPr="00223083">
        <w:rPr>
          <w:rStyle w:val="Style13ptBold"/>
        </w:rPr>
        <w:t>Stevenson 21</w:t>
      </w:r>
      <w:r w:rsidRPr="00223083">
        <w:t>, *Peter W. Stevenson writes The 5-Minute Fix newsletter and covers national and state politics for The Fix. He's been at The Washington Post since 2015 and has been the senior political video producer since 2017; (May 20th, 2021, “Chief Justice John Roberts: From key swing vote to potential bystander?”, https://www.washingtonpost.com/politics/2021/05/20/chief-justice-john-roberts-key-swing-vote-potential-bystander/)</w:t>
      </w:r>
    </w:p>
    <w:p w14:paraId="073440B7" w14:textId="77777777" w:rsidR="007C75A1" w:rsidRPr="00BF6BDB" w:rsidRDefault="007C75A1" w:rsidP="007C75A1">
      <w:pPr>
        <w:rPr>
          <w:rStyle w:val="StyleUnderline"/>
        </w:rPr>
      </w:pPr>
      <w:r w:rsidRPr="00763918">
        <w:rPr>
          <w:rStyle w:val="StyleUnderline"/>
          <w:highlight w:val="yellow"/>
        </w:rPr>
        <w:t>Barrett’s confirmation</w:t>
      </w:r>
      <w:r w:rsidRPr="00435519">
        <w:rPr>
          <w:sz w:val="16"/>
        </w:rPr>
        <w:t xml:space="preserve"> didn’t just give conservatives on the court a 6-3 majority; it also </w:t>
      </w:r>
      <w:r w:rsidRPr="00763918">
        <w:rPr>
          <w:rStyle w:val="StyleUnderline"/>
          <w:highlight w:val="yellow"/>
        </w:rPr>
        <w:t>means</w:t>
      </w:r>
      <w:r w:rsidRPr="00435519">
        <w:rPr>
          <w:sz w:val="16"/>
        </w:rPr>
        <w:t xml:space="preserve"> Chief Justice John G. </w:t>
      </w:r>
      <w:r w:rsidRPr="00763918">
        <w:rPr>
          <w:rStyle w:val="StyleUnderline"/>
          <w:highlight w:val="yellow"/>
        </w:rPr>
        <w:t>Roberts</w:t>
      </w:r>
      <w:r w:rsidRPr="00BF6BDB">
        <w:rPr>
          <w:rStyle w:val="StyleUnderline"/>
        </w:rPr>
        <w:t xml:space="preserve"> Jr. </w:t>
      </w:r>
      <w:r w:rsidRPr="00763918">
        <w:rPr>
          <w:rStyle w:val="StyleUnderline"/>
          <w:highlight w:val="yellow"/>
        </w:rPr>
        <w:t xml:space="preserve">is </w:t>
      </w:r>
      <w:r w:rsidRPr="00763918">
        <w:rPr>
          <w:rStyle w:val="Emphasis"/>
          <w:highlight w:val="yellow"/>
        </w:rPr>
        <w:t>no longer</w:t>
      </w:r>
      <w:r w:rsidRPr="00BF6BDB">
        <w:rPr>
          <w:rStyle w:val="StyleUnderline"/>
        </w:rPr>
        <w:t xml:space="preserve"> as likely to </w:t>
      </w:r>
      <w:r w:rsidRPr="00435519">
        <w:rPr>
          <w:rStyle w:val="StyleUnderline"/>
        </w:rPr>
        <w:t xml:space="preserve">be </w:t>
      </w:r>
      <w:r w:rsidRPr="00763918">
        <w:rPr>
          <w:rStyle w:val="StyleUnderline"/>
          <w:highlight w:val="yellow"/>
        </w:rPr>
        <w:t xml:space="preserve">a </w:t>
      </w:r>
      <w:r w:rsidRPr="00763918">
        <w:rPr>
          <w:rStyle w:val="Emphasis"/>
          <w:highlight w:val="yellow"/>
        </w:rPr>
        <w:t>swing vote</w:t>
      </w:r>
      <w:r w:rsidRPr="00BF6BDB">
        <w:rPr>
          <w:rStyle w:val="StyleUnderline"/>
        </w:rPr>
        <w:t xml:space="preserve"> on the court</w:t>
      </w:r>
      <w:r w:rsidRPr="00435519">
        <w:rPr>
          <w:sz w:val="16"/>
        </w:rPr>
        <w:t xml:space="preserve"> — </w:t>
      </w:r>
      <w:r w:rsidRPr="00763918">
        <w:rPr>
          <w:rStyle w:val="StyleUnderline"/>
          <w:highlight w:val="yellow"/>
        </w:rPr>
        <w:t xml:space="preserve">marking a </w:t>
      </w:r>
      <w:r w:rsidRPr="00763918">
        <w:rPr>
          <w:rStyle w:val="Emphasis"/>
          <w:highlight w:val="yellow"/>
        </w:rPr>
        <w:t>sudden change</w:t>
      </w:r>
      <w:r w:rsidRPr="00763918">
        <w:rPr>
          <w:rStyle w:val="StyleUnderline"/>
          <w:highlight w:val="yellow"/>
        </w:rPr>
        <w:t xml:space="preserve"> to</w:t>
      </w:r>
      <w:r w:rsidRPr="00BF6BDB">
        <w:rPr>
          <w:rStyle w:val="StyleUnderline"/>
        </w:rPr>
        <w:t xml:space="preserve"> the amount of </w:t>
      </w:r>
      <w:r w:rsidRPr="00763918">
        <w:rPr>
          <w:rStyle w:val="StyleUnderline"/>
          <w:highlight w:val="yellow"/>
        </w:rPr>
        <w:t xml:space="preserve">power Roberts has to </w:t>
      </w:r>
      <w:r w:rsidRPr="00763918">
        <w:rPr>
          <w:rStyle w:val="Emphasis"/>
          <w:highlight w:val="yellow"/>
        </w:rPr>
        <w:t>steer</w:t>
      </w:r>
      <w:r w:rsidRPr="00763918">
        <w:rPr>
          <w:rStyle w:val="StyleUnderline"/>
          <w:highlight w:val="yellow"/>
        </w:rPr>
        <w:t xml:space="preserve"> the</w:t>
      </w:r>
      <w:r w:rsidRPr="00BF6BDB">
        <w:rPr>
          <w:rStyle w:val="StyleUnderline"/>
        </w:rPr>
        <w:t xml:space="preserve"> </w:t>
      </w:r>
      <w:r w:rsidRPr="00BF6BDB">
        <w:rPr>
          <w:rStyle w:val="Emphasis"/>
        </w:rPr>
        <w:t>direction</w:t>
      </w:r>
      <w:r w:rsidRPr="00BF6BDB">
        <w:rPr>
          <w:rStyle w:val="StyleUnderline"/>
        </w:rPr>
        <w:t xml:space="preserve"> of the </w:t>
      </w:r>
      <w:r w:rsidRPr="00763918">
        <w:rPr>
          <w:rStyle w:val="StyleUnderline"/>
          <w:highlight w:val="yellow"/>
        </w:rPr>
        <w:t>court</w:t>
      </w:r>
      <w:r w:rsidRPr="00BF6BDB">
        <w:rPr>
          <w:rStyle w:val="StyleUnderline"/>
        </w:rPr>
        <w:t>.</w:t>
      </w:r>
    </w:p>
    <w:p w14:paraId="7AA35889" w14:textId="77777777" w:rsidR="007C75A1" w:rsidRPr="00435519" w:rsidRDefault="007C75A1" w:rsidP="007C75A1">
      <w:pPr>
        <w:rPr>
          <w:sz w:val="16"/>
          <w:szCs w:val="16"/>
        </w:rPr>
      </w:pPr>
      <w:r w:rsidRPr="00435519">
        <w:rPr>
          <w:sz w:val="16"/>
          <w:szCs w:val="16"/>
        </w:rPr>
        <w:t xml:space="preserve">When President Donald Trump made his third and final </w:t>
      </w:r>
      <w:hyperlink r:id="rId84" w:history="1">
        <w:r w:rsidRPr="00435519">
          <w:rPr>
            <w:rStyle w:val="Hyperlink"/>
            <w:sz w:val="16"/>
            <w:szCs w:val="16"/>
          </w:rPr>
          <w:t>Supreme Court</w:t>
        </w:r>
      </w:hyperlink>
      <w:r w:rsidRPr="00435519">
        <w:rPr>
          <w:sz w:val="16"/>
          <w:szCs w:val="16"/>
        </w:rPr>
        <w:t xml:space="preserve"> nomination, putting Barrett in the seat previously occupied by Ruth Bader Ginsburg, the court became more conservative than it had been </w:t>
      </w:r>
      <w:hyperlink r:id="rId85" w:history="1">
        <w:r w:rsidRPr="00435519">
          <w:rPr>
            <w:rStyle w:val="Hyperlink"/>
            <w:sz w:val="16"/>
            <w:szCs w:val="16"/>
          </w:rPr>
          <w:t>in more than 50 years</w:t>
        </w:r>
      </w:hyperlink>
      <w:r w:rsidRPr="00435519">
        <w:rPr>
          <w:sz w:val="16"/>
          <w:szCs w:val="16"/>
        </w:rPr>
        <w:t>. With a conservative majority on the court, Republicans hope justices could make a series of landmark decisions on issues their electorate is passionate about. At the top of that list is abortion rights.</w:t>
      </w:r>
    </w:p>
    <w:p w14:paraId="6788787A" w14:textId="77777777" w:rsidR="007C75A1" w:rsidRPr="00435519" w:rsidRDefault="007C75A1" w:rsidP="007C75A1">
      <w:pPr>
        <w:rPr>
          <w:sz w:val="16"/>
          <w:szCs w:val="16"/>
        </w:rPr>
      </w:pPr>
      <w:r w:rsidRPr="00435519">
        <w:rPr>
          <w:sz w:val="16"/>
          <w:szCs w:val="16"/>
        </w:rPr>
        <w:t xml:space="preserve">By the time Trump took office, Republicans had succeeded in making the nomination of Supreme Court justices an issue that drives voter turnout in a way Democrats couldn’t. In exit polls conducted after Trump’s election in 2016, </w:t>
      </w:r>
      <w:hyperlink r:id="rId86" w:history="1">
        <w:r w:rsidRPr="00435519">
          <w:rPr>
            <w:rStyle w:val="Hyperlink"/>
            <w:sz w:val="16"/>
            <w:szCs w:val="16"/>
          </w:rPr>
          <w:t>one-fifth of voters said court nominations</w:t>
        </w:r>
      </w:hyperlink>
      <w:r w:rsidRPr="00435519">
        <w:rPr>
          <w:sz w:val="16"/>
          <w:szCs w:val="16"/>
        </w:rPr>
        <w:t xml:space="preserve"> were the most important factor in their vote, and those voters broke for Trump by a 15-point margin.</w:t>
      </w:r>
    </w:p>
    <w:p w14:paraId="7982D222" w14:textId="77777777" w:rsidR="007C75A1" w:rsidRPr="00435519" w:rsidRDefault="007C75A1" w:rsidP="007C75A1">
      <w:pPr>
        <w:rPr>
          <w:sz w:val="16"/>
          <w:szCs w:val="16"/>
        </w:rPr>
      </w:pPr>
      <w:r w:rsidRPr="00435519">
        <w:rPr>
          <w:sz w:val="16"/>
          <w:szCs w:val="16"/>
        </w:rPr>
        <w:t xml:space="preserve">When Ginsburg died last September, handing Trump the opportunity to make a third nomination and swing the court even further to the right, it became a more urgent issue for Democrats. About two-thirds of Joe Biden supporters said Supreme Court nominees were “very important” to their vote in an August 2020 Pew Research </w:t>
      </w:r>
      <w:hyperlink r:id="rId87" w:history="1">
        <w:r w:rsidRPr="00435519">
          <w:rPr>
            <w:rStyle w:val="Hyperlink"/>
            <w:sz w:val="16"/>
            <w:szCs w:val="16"/>
          </w:rPr>
          <w:t>poll</w:t>
        </w:r>
      </w:hyperlink>
      <w:r w:rsidRPr="00435519">
        <w:rPr>
          <w:sz w:val="16"/>
          <w:szCs w:val="16"/>
        </w:rPr>
        <w:t>, while about 6 in 10 Trump supporters said the same.</w:t>
      </w:r>
    </w:p>
    <w:p w14:paraId="2AC45F2F" w14:textId="77777777" w:rsidR="007C75A1" w:rsidRPr="00435519" w:rsidRDefault="007C75A1" w:rsidP="007C75A1">
      <w:pPr>
        <w:rPr>
          <w:sz w:val="16"/>
          <w:szCs w:val="16"/>
        </w:rPr>
      </w:pPr>
      <w:r w:rsidRPr="00435519">
        <w:rPr>
          <w:sz w:val="16"/>
          <w:szCs w:val="16"/>
        </w:rPr>
        <w:t>But Trump was already on his way to nominating Barrett, a right-leaning justice who gave conservatives on the court what amounts to a majority. That got Republicans excited — and made Democrats nervous — about the possibility of the court making the kind of rulings conservatives have had on their wish list for decades, starting with overturning Roe v. Wade, the landmark abortion case.</w:t>
      </w:r>
    </w:p>
    <w:p w14:paraId="4A84593A" w14:textId="77777777" w:rsidR="007C75A1" w:rsidRPr="00435519" w:rsidRDefault="007C75A1" w:rsidP="007C75A1">
      <w:pPr>
        <w:rPr>
          <w:sz w:val="16"/>
          <w:szCs w:val="16"/>
        </w:rPr>
      </w:pPr>
      <w:r w:rsidRPr="00435519">
        <w:rPr>
          <w:sz w:val="16"/>
          <w:szCs w:val="16"/>
        </w:rPr>
        <w:t>The 2020 Democrats want to ‘codify’ Roe v. Wade. Here’s what that means.</w:t>
      </w:r>
    </w:p>
    <w:p w14:paraId="525FE707" w14:textId="77777777" w:rsidR="007C75A1" w:rsidRPr="00435519" w:rsidRDefault="007C75A1" w:rsidP="007C75A1">
      <w:pPr>
        <w:rPr>
          <w:sz w:val="16"/>
          <w:szCs w:val="16"/>
        </w:rPr>
      </w:pPr>
      <w:r w:rsidRPr="00435519">
        <w:rPr>
          <w:sz w:val="16"/>
          <w:szCs w:val="16"/>
        </w:rPr>
        <w:t>The landmark 1973 Supreme Court decision established a woman’s constitutional right to have an abortion. Some Democrats want to make it into law. (Blair Guild/The Washington Post)</w:t>
      </w:r>
    </w:p>
    <w:p w14:paraId="442ED308" w14:textId="77777777" w:rsidR="007C75A1" w:rsidRPr="00435519" w:rsidRDefault="007C75A1" w:rsidP="007C75A1">
      <w:pPr>
        <w:rPr>
          <w:sz w:val="16"/>
          <w:szCs w:val="16"/>
        </w:rPr>
      </w:pPr>
      <w:r w:rsidRPr="00435519">
        <w:rPr>
          <w:sz w:val="16"/>
          <w:szCs w:val="16"/>
        </w:rPr>
        <w:t>Now, the Mississippi law is under the court’s microscope. The law hasn’t gone into effect because of lower-court rulings that say it goes against decades of Supreme Court precedent, including Roe v. Wade. But the Supreme Court has more latitude to revisit such precedents when it is deemed warranted.</w:t>
      </w:r>
    </w:p>
    <w:p w14:paraId="5362AB6D" w14:textId="77777777" w:rsidR="007C75A1" w:rsidRPr="00435519" w:rsidRDefault="007C75A1" w:rsidP="007C75A1">
      <w:pPr>
        <w:rPr>
          <w:sz w:val="16"/>
          <w:szCs w:val="16"/>
        </w:rPr>
      </w:pPr>
      <w:r w:rsidRPr="00435519">
        <w:rPr>
          <w:sz w:val="16"/>
          <w:szCs w:val="16"/>
        </w:rPr>
        <w:t>“In an unbroken line dating to Roe v. Wade, the Supreme Court’s abortion cases have established (and affirmed, and reaffirmed) a woman’s right to choose an abortion before viability,” Judge Patrick Higginbotham wrote for the U.S. Court of Appeals for the 5th Circuit.</w:t>
      </w:r>
    </w:p>
    <w:p w14:paraId="0B57666B" w14:textId="77777777" w:rsidR="007C75A1" w:rsidRPr="00BF6BDB" w:rsidRDefault="007C75A1" w:rsidP="007C75A1">
      <w:pPr>
        <w:rPr>
          <w:rStyle w:val="StyleUnderline"/>
        </w:rPr>
      </w:pPr>
      <w:r w:rsidRPr="00435519">
        <w:rPr>
          <w:sz w:val="16"/>
        </w:rPr>
        <w:t xml:space="preserve">The Supreme Court has long declined to take on such cases, often falling back on the precedent set by previous decisions. </w:t>
      </w:r>
      <w:r w:rsidRPr="00763918">
        <w:rPr>
          <w:rStyle w:val="StyleUnderline"/>
          <w:highlight w:val="yellow"/>
        </w:rPr>
        <w:t>Under Roberts</w:t>
      </w:r>
      <w:r w:rsidRPr="00435519">
        <w:rPr>
          <w:sz w:val="16"/>
        </w:rPr>
        <w:t xml:space="preserve">, </w:t>
      </w:r>
      <w:r w:rsidRPr="00BF6BDB">
        <w:rPr>
          <w:rStyle w:val="StyleUnderline"/>
        </w:rPr>
        <w:t>even with a 5-4 conservative majority</w:t>
      </w:r>
      <w:r w:rsidRPr="00435519">
        <w:rPr>
          <w:sz w:val="16"/>
        </w:rPr>
        <w:t xml:space="preserve"> after Trump’s first two nominees, Neil M. Gorsuch and Brett M. Kavanaugh, were confirmed, </w:t>
      </w:r>
      <w:r w:rsidRPr="00763918">
        <w:rPr>
          <w:rStyle w:val="StyleUnderline"/>
          <w:highlight w:val="yellow"/>
        </w:rPr>
        <w:t xml:space="preserve">the court seemed </w:t>
      </w:r>
      <w:r w:rsidRPr="00763918">
        <w:rPr>
          <w:rStyle w:val="Emphasis"/>
          <w:highlight w:val="yellow"/>
        </w:rPr>
        <w:t>reluctant</w:t>
      </w:r>
      <w:r w:rsidRPr="00763918">
        <w:rPr>
          <w:rStyle w:val="StyleUnderline"/>
          <w:highlight w:val="yellow"/>
        </w:rPr>
        <w:t xml:space="preserve"> to take on</w:t>
      </w:r>
      <w:r w:rsidRPr="00BF6BDB">
        <w:rPr>
          <w:rStyle w:val="StyleUnderline"/>
        </w:rPr>
        <w:t xml:space="preserve"> big, </w:t>
      </w:r>
      <w:r w:rsidRPr="00763918">
        <w:rPr>
          <w:rStyle w:val="StyleUnderline"/>
          <w:highlight w:val="yellow"/>
        </w:rPr>
        <w:t>landmark cases</w:t>
      </w:r>
      <w:r w:rsidRPr="00435519">
        <w:rPr>
          <w:sz w:val="16"/>
        </w:rPr>
        <w:t xml:space="preserve"> — </w:t>
      </w:r>
      <w:r w:rsidRPr="00763918">
        <w:rPr>
          <w:rStyle w:val="StyleUnderline"/>
          <w:highlight w:val="yellow"/>
        </w:rPr>
        <w:t>and</w:t>
      </w:r>
      <w:r w:rsidRPr="00BF6BDB">
        <w:rPr>
          <w:rStyle w:val="StyleUnderline"/>
        </w:rPr>
        <w:t xml:space="preserve"> certainly to </w:t>
      </w:r>
      <w:r w:rsidRPr="00763918">
        <w:rPr>
          <w:rStyle w:val="Emphasis"/>
          <w:highlight w:val="yellow"/>
        </w:rPr>
        <w:t>challenge precedent</w:t>
      </w:r>
      <w:r w:rsidRPr="00763918">
        <w:rPr>
          <w:rStyle w:val="StyleUnderline"/>
          <w:highlight w:val="yellow"/>
        </w:rPr>
        <w:t xml:space="preserve"> on politically </w:t>
      </w:r>
      <w:r w:rsidRPr="00763918">
        <w:rPr>
          <w:rStyle w:val="Emphasis"/>
          <w:highlight w:val="yellow"/>
        </w:rPr>
        <w:t>sensitive issues</w:t>
      </w:r>
      <w:r w:rsidRPr="00435519">
        <w:rPr>
          <w:sz w:val="16"/>
        </w:rPr>
        <w:t xml:space="preserve">. </w:t>
      </w:r>
      <w:r w:rsidRPr="00BF6BDB">
        <w:rPr>
          <w:rStyle w:val="StyleUnderline"/>
        </w:rPr>
        <w:t xml:space="preserve">It has been suggested that </w:t>
      </w:r>
      <w:r w:rsidRPr="00763918">
        <w:rPr>
          <w:rStyle w:val="StyleUnderline"/>
          <w:highlight w:val="yellow"/>
        </w:rPr>
        <w:t xml:space="preserve">Roberts aimed to make the court appear </w:t>
      </w:r>
      <w:r w:rsidRPr="00763918">
        <w:rPr>
          <w:rStyle w:val="Emphasis"/>
          <w:highlight w:val="yellow"/>
        </w:rPr>
        <w:t>less political</w:t>
      </w:r>
      <w:r w:rsidRPr="00BF6BDB">
        <w:rPr>
          <w:rStyle w:val="StyleUnderline"/>
        </w:rPr>
        <w:t xml:space="preserve"> by </w:t>
      </w:r>
      <w:r w:rsidRPr="00BF6BDB">
        <w:rPr>
          <w:rStyle w:val="Emphasis"/>
        </w:rPr>
        <w:t>avoiding</w:t>
      </w:r>
      <w:r w:rsidRPr="00BF6BDB">
        <w:rPr>
          <w:rStyle w:val="StyleUnderline"/>
        </w:rPr>
        <w:t xml:space="preserve"> those </w:t>
      </w:r>
      <w:r w:rsidRPr="00BF6BDB">
        <w:rPr>
          <w:rStyle w:val="Emphasis"/>
        </w:rPr>
        <w:t>sensitive issues</w:t>
      </w:r>
      <w:r w:rsidRPr="00435519">
        <w:rPr>
          <w:sz w:val="16"/>
        </w:rPr>
        <w:t xml:space="preserve">. Some conservatives have even said he lacks the will to address issues such as abortion at all. But </w:t>
      </w:r>
      <w:r w:rsidRPr="00763918">
        <w:rPr>
          <w:rStyle w:val="StyleUnderline"/>
          <w:highlight w:val="yellow"/>
        </w:rPr>
        <w:t>such things could</w:t>
      </w:r>
      <w:r w:rsidRPr="00BF6BDB">
        <w:rPr>
          <w:rStyle w:val="StyleUnderline"/>
        </w:rPr>
        <w:t xml:space="preserve"> </w:t>
      </w:r>
      <w:r w:rsidRPr="00BF6BDB">
        <w:rPr>
          <w:rStyle w:val="Emphasis"/>
        </w:rPr>
        <w:t>increasingly</w:t>
      </w:r>
      <w:r w:rsidRPr="00BF6BDB">
        <w:rPr>
          <w:rStyle w:val="StyleUnderline"/>
        </w:rPr>
        <w:t xml:space="preserve"> </w:t>
      </w:r>
      <w:r w:rsidRPr="00763918">
        <w:rPr>
          <w:rStyle w:val="StyleUnderline"/>
          <w:highlight w:val="yellow"/>
        </w:rPr>
        <w:t xml:space="preserve">be </w:t>
      </w:r>
      <w:r w:rsidRPr="00763918">
        <w:rPr>
          <w:rStyle w:val="Emphasis"/>
          <w:highlight w:val="yellow"/>
        </w:rPr>
        <w:t>out of his hands</w:t>
      </w:r>
      <w:r w:rsidRPr="00BF6BDB">
        <w:rPr>
          <w:rStyle w:val="StyleUnderline"/>
        </w:rPr>
        <w:t>.</w:t>
      </w:r>
    </w:p>
    <w:p w14:paraId="3300C6FA" w14:textId="77777777" w:rsidR="007C75A1" w:rsidRPr="00435519" w:rsidRDefault="007C75A1" w:rsidP="007C75A1">
      <w:pPr>
        <w:rPr>
          <w:sz w:val="16"/>
          <w:szCs w:val="16"/>
        </w:rPr>
      </w:pPr>
      <w:r w:rsidRPr="00435519">
        <w:rPr>
          <w:sz w:val="16"/>
          <w:szCs w:val="16"/>
        </w:rPr>
        <w:t xml:space="preserve">Roberts’s status as a key swing vote was solidified by the </w:t>
      </w:r>
      <w:hyperlink r:id="rId88" w:history="1">
        <w:r w:rsidRPr="00435519">
          <w:rPr>
            <w:rStyle w:val="Hyperlink"/>
            <w:sz w:val="16"/>
            <w:szCs w:val="16"/>
          </w:rPr>
          <w:t>2012 decision he wrote</w:t>
        </w:r>
      </w:hyperlink>
      <w:r w:rsidRPr="00435519">
        <w:rPr>
          <w:sz w:val="16"/>
          <w:szCs w:val="16"/>
        </w:rPr>
        <w:t xml:space="preserve"> upholding the Affordable Care Act’s constitutionality, in which the individual care mandate was preserved as a tax, a decision that infuriated conservatives.</w:t>
      </w:r>
    </w:p>
    <w:p w14:paraId="3FDE2FD3" w14:textId="77777777" w:rsidR="007C75A1" w:rsidRPr="00435519" w:rsidRDefault="007C75A1" w:rsidP="007C75A1">
      <w:pPr>
        <w:rPr>
          <w:rStyle w:val="StyleUnderline"/>
        </w:rPr>
      </w:pPr>
      <w:r w:rsidRPr="00435519">
        <w:rPr>
          <w:sz w:val="16"/>
        </w:rPr>
        <w:t xml:space="preserve">But his supposed </w:t>
      </w:r>
      <w:r w:rsidRPr="00763918">
        <w:rPr>
          <w:rStyle w:val="StyleUnderline"/>
          <w:highlight w:val="yellow"/>
        </w:rPr>
        <w:t xml:space="preserve">efforts to </w:t>
      </w:r>
      <w:r w:rsidRPr="00763918">
        <w:rPr>
          <w:rStyle w:val="Emphasis"/>
          <w:highlight w:val="yellow"/>
        </w:rPr>
        <w:t>depoliticize</w:t>
      </w:r>
      <w:r w:rsidRPr="00763918">
        <w:rPr>
          <w:rStyle w:val="StyleUnderline"/>
          <w:highlight w:val="yellow"/>
        </w:rPr>
        <w:t xml:space="preserve"> the court were </w:t>
      </w:r>
      <w:r w:rsidRPr="00763918">
        <w:rPr>
          <w:rStyle w:val="Emphasis"/>
          <w:highlight w:val="yellow"/>
        </w:rPr>
        <w:t>blunted</w:t>
      </w:r>
      <w:r w:rsidRPr="00763918">
        <w:rPr>
          <w:rStyle w:val="StyleUnderline"/>
          <w:highlight w:val="yellow"/>
        </w:rPr>
        <w:t xml:space="preserve"> by Barrett’s </w:t>
      </w:r>
      <w:r w:rsidRPr="00763918">
        <w:rPr>
          <w:rStyle w:val="Emphasis"/>
          <w:highlight w:val="yellow"/>
        </w:rPr>
        <w:t>appointment</w:t>
      </w:r>
      <w:r w:rsidRPr="00435519">
        <w:rPr>
          <w:sz w:val="16"/>
        </w:rPr>
        <w:t xml:space="preserve">. In a 6-3 court, Roberts is no longer a swing vote. </w:t>
      </w:r>
      <w:r w:rsidRPr="00763918">
        <w:rPr>
          <w:rStyle w:val="StyleUnderline"/>
          <w:highlight w:val="yellow"/>
        </w:rPr>
        <w:t>Even if he were to side with the liberal</w:t>
      </w:r>
      <w:r w:rsidRPr="00435519">
        <w:rPr>
          <w:rStyle w:val="StyleUnderline"/>
        </w:rPr>
        <w:t xml:space="preserve">-leaning </w:t>
      </w:r>
      <w:r w:rsidRPr="00763918">
        <w:rPr>
          <w:rStyle w:val="StyleUnderline"/>
          <w:highlight w:val="yellow"/>
        </w:rPr>
        <w:t>justices</w:t>
      </w:r>
      <w:r w:rsidRPr="00763918">
        <w:rPr>
          <w:sz w:val="16"/>
          <w:highlight w:val="yellow"/>
        </w:rPr>
        <w:t xml:space="preserve">, </w:t>
      </w:r>
      <w:r w:rsidRPr="00763918">
        <w:rPr>
          <w:rStyle w:val="StyleUnderline"/>
          <w:highlight w:val="yellow"/>
        </w:rPr>
        <w:t xml:space="preserve">they could be </w:t>
      </w:r>
      <w:r w:rsidRPr="00763918">
        <w:rPr>
          <w:rStyle w:val="Emphasis"/>
          <w:highlight w:val="yellow"/>
        </w:rPr>
        <w:t>outvoted</w:t>
      </w:r>
      <w:r w:rsidRPr="00435519">
        <w:rPr>
          <w:rStyle w:val="StyleUnderline"/>
        </w:rPr>
        <w:t xml:space="preserve"> 5-4.</w:t>
      </w:r>
    </w:p>
    <w:p w14:paraId="49DD84AC" w14:textId="77777777" w:rsidR="007C75A1" w:rsidRPr="00435519" w:rsidRDefault="007C75A1" w:rsidP="007C75A1">
      <w:pPr>
        <w:rPr>
          <w:sz w:val="16"/>
        </w:rPr>
      </w:pPr>
      <w:r w:rsidRPr="00435519">
        <w:rPr>
          <w:rStyle w:val="StyleUnderline"/>
        </w:rPr>
        <w:t xml:space="preserve">This </w:t>
      </w:r>
      <w:hyperlink r:id="rId89" w:tgtFrame="_blank" w:history="1">
        <w:r w:rsidRPr="00435519">
          <w:rPr>
            <w:rStyle w:val="Emphasis"/>
          </w:rPr>
          <w:t>isn’t the first case</w:t>
        </w:r>
      </w:hyperlink>
      <w:r w:rsidRPr="00435519">
        <w:rPr>
          <w:rStyle w:val="StyleUnderline"/>
        </w:rPr>
        <w:t xml:space="preserve"> that has seemingly made Roberts’s vote potentially </w:t>
      </w:r>
      <w:r w:rsidRPr="00435519">
        <w:rPr>
          <w:rStyle w:val="Emphasis"/>
        </w:rPr>
        <w:t>less potent</w:t>
      </w:r>
      <w:r w:rsidRPr="00435519">
        <w:rPr>
          <w:sz w:val="16"/>
        </w:rPr>
        <w:t xml:space="preserve"> — but it has the potential to be the most high-profile (though we have no idea what the court will do with it).</w:t>
      </w:r>
    </w:p>
    <w:p w14:paraId="725CF86B" w14:textId="77777777" w:rsidR="007C75A1" w:rsidRPr="007C75A1" w:rsidRDefault="007C75A1" w:rsidP="007C75A1"/>
    <w:p w14:paraId="12A2119F" w14:textId="18D29526" w:rsidR="00E97295" w:rsidRDefault="007705CB" w:rsidP="007705CB">
      <w:pPr>
        <w:pStyle w:val="Heading1"/>
      </w:pPr>
      <w:r>
        <w:t>1AR</w:t>
      </w:r>
    </w:p>
    <w:p w14:paraId="21B65F50" w14:textId="77777777" w:rsidR="007705CB" w:rsidRPr="00FA1A27" w:rsidRDefault="007705CB" w:rsidP="007705CB">
      <w:pPr>
        <w:pStyle w:val="Heading2"/>
        <w:rPr>
          <w:bCs/>
        </w:rPr>
      </w:pPr>
      <w:r w:rsidRPr="00FA1A27">
        <w:rPr>
          <w:bCs/>
        </w:rPr>
        <w:t>Cyber</w:t>
      </w:r>
    </w:p>
    <w:p w14:paraId="6C733FC0" w14:textId="77777777" w:rsidR="007705CB" w:rsidRDefault="007705CB" w:rsidP="007705CB">
      <w:pPr>
        <w:pStyle w:val="Heading4"/>
        <w:rPr>
          <w:b w:val="0"/>
        </w:rPr>
      </w:pPr>
      <w:r>
        <w:rPr>
          <w:b w:val="0"/>
        </w:rPr>
        <w:t xml:space="preserve">NC3 isn’t invulnerable---hacking is </w:t>
      </w:r>
      <w:r>
        <w:rPr>
          <w:b w:val="0"/>
          <w:u w:val="single"/>
        </w:rPr>
        <w:t>definitely possible</w:t>
      </w:r>
      <w:r>
        <w:rPr>
          <w:b w:val="0"/>
        </w:rPr>
        <w:t xml:space="preserve">.  </w:t>
      </w:r>
    </w:p>
    <w:p w14:paraId="1C6191BA" w14:textId="77777777" w:rsidR="007705CB" w:rsidRDefault="007705CB" w:rsidP="007705CB">
      <w:r>
        <w:rPr>
          <w:rStyle w:val="Style13ptBold"/>
        </w:rPr>
        <w:t>Gartzke et al. 17</w:t>
      </w:r>
      <w:r>
        <w:t>, *Erik Gartzke is Professor of Political Science and Director of the Center for Peace and Security Studies (cPASS) at the University of California, San Diego, where he has been a member of the research faculty since 2007; *Jon R. Lindsay is Assistant Professor of Digital Media and Global Affairs at the Munk School of Global Affairs and Public Policy and the Department of Political Science at the University of Toronto. He is the co-editor of Cross-Domain Deterrence and China and Cybersecurity; (March 2017, “Thermonuclear cyberwar”, https://academic.oup.com/cybersecurity/article/3/1/37/2996537#64534849)</w:t>
      </w:r>
    </w:p>
    <w:p w14:paraId="6620527A" w14:textId="77777777" w:rsidR="007705CB" w:rsidRDefault="007705CB" w:rsidP="007705CB">
      <w:pPr>
        <w:rPr>
          <w:sz w:val="16"/>
        </w:rPr>
      </w:pPr>
      <w:r>
        <w:rPr>
          <w:rStyle w:val="StyleUnderline"/>
          <w:highlight w:val="yellow"/>
        </w:rPr>
        <w:t>Canopy Wing underscores</w:t>
      </w:r>
      <w:r>
        <w:rPr>
          <w:rStyle w:val="StyleUnderline"/>
        </w:rPr>
        <w:t xml:space="preserve"> the </w:t>
      </w:r>
      <w:r>
        <w:rPr>
          <w:rStyle w:val="Emphasis"/>
          <w:highlight w:val="yellow"/>
        </w:rPr>
        <w:t>potential</w:t>
      </w:r>
      <w:r>
        <w:rPr>
          <w:sz w:val="16"/>
        </w:rPr>
        <w:t xml:space="preserve"> and limitations </w:t>
      </w:r>
      <w:r>
        <w:rPr>
          <w:rStyle w:val="StyleUnderline"/>
          <w:highlight w:val="yellow"/>
        </w:rPr>
        <w:t xml:space="preserve">of </w:t>
      </w:r>
      <w:r>
        <w:rPr>
          <w:rStyle w:val="Emphasis"/>
          <w:highlight w:val="yellow"/>
        </w:rPr>
        <w:t>NC3 subversion</w:t>
      </w:r>
      <w:r>
        <w:rPr>
          <w:sz w:val="16"/>
          <w:highlight w:val="yellow"/>
        </w:rPr>
        <w:t xml:space="preserve">. </w:t>
      </w:r>
      <w:r>
        <w:rPr>
          <w:rStyle w:val="StyleUnderline"/>
          <w:highlight w:val="yellow"/>
        </w:rPr>
        <w:t>Modern cyber methods</w:t>
      </w:r>
      <w:r>
        <w:rPr>
          <w:rStyle w:val="StyleUnderline"/>
        </w:rPr>
        <w:t xml:space="preserve"> can</w:t>
      </w:r>
      <w:r>
        <w:rPr>
          <w:sz w:val="16"/>
        </w:rPr>
        <w:t xml:space="preserve"> potentially </w:t>
      </w:r>
      <w:r>
        <w:rPr>
          <w:rStyle w:val="StyleUnderline"/>
          <w:highlight w:val="yellow"/>
        </w:rPr>
        <w:t>perform</w:t>
      </w:r>
      <w:r>
        <w:rPr>
          <w:sz w:val="16"/>
        </w:rPr>
        <w:t xml:space="preserve"> many of the </w:t>
      </w:r>
      <w:r>
        <w:rPr>
          <w:rStyle w:val="StyleUnderline"/>
        </w:rPr>
        <w:t xml:space="preserve">missions Canopy Wing addressed with </w:t>
      </w:r>
      <w:r>
        <w:rPr>
          <w:rStyle w:val="Emphasis"/>
          <w:highlight w:val="yellow"/>
        </w:rPr>
        <w:t>electronic warfare</w:t>
      </w:r>
      <w:r>
        <w:rPr>
          <w:sz w:val="16"/>
        </w:rPr>
        <w:t xml:space="preserve"> and other means, but </w:t>
      </w:r>
      <w:r>
        <w:rPr>
          <w:rStyle w:val="StyleUnderline"/>
          <w:highlight w:val="yellow"/>
        </w:rPr>
        <w:t>with</w:t>
      </w:r>
      <w:r>
        <w:rPr>
          <w:rStyle w:val="StyleUnderline"/>
        </w:rPr>
        <w:t xml:space="preserve"> even </w:t>
      </w:r>
      <w:r>
        <w:rPr>
          <w:rStyle w:val="StyleUnderline"/>
          <w:highlight w:val="yellow"/>
        </w:rPr>
        <w:t xml:space="preserve">greater </w:t>
      </w:r>
      <w:r>
        <w:rPr>
          <w:rStyle w:val="Emphasis"/>
          <w:highlight w:val="yellow"/>
        </w:rPr>
        <w:t>stealth</w:t>
      </w:r>
      <w:r>
        <w:rPr>
          <w:rStyle w:val="StyleUnderline"/>
        </w:rPr>
        <w:t xml:space="preserve"> and </w:t>
      </w:r>
      <w:r>
        <w:rPr>
          <w:rStyle w:val="Emphasis"/>
        </w:rPr>
        <w:t>precision</w:t>
      </w:r>
      <w:r>
        <w:rPr>
          <w:sz w:val="16"/>
        </w:rPr>
        <w:t xml:space="preserve">. </w:t>
      </w:r>
      <w:r>
        <w:rPr>
          <w:rStyle w:val="StyleUnderline"/>
        </w:rPr>
        <w:t xml:space="preserve">Cyber </w:t>
      </w:r>
      <w:r>
        <w:rPr>
          <w:rStyle w:val="StyleUnderline"/>
          <w:highlight w:val="yellow"/>
        </w:rPr>
        <w:t>operations might</w:t>
      </w:r>
      <w:r>
        <w:rPr>
          <w:sz w:val="16"/>
        </w:rPr>
        <w:t xml:space="preserve">, in principle, </w:t>
      </w:r>
      <w:r>
        <w:rPr>
          <w:rStyle w:val="StyleUnderline"/>
          <w:highlight w:val="yellow"/>
        </w:rPr>
        <w:t xml:space="preserve">compromise </w:t>
      </w:r>
      <w:r>
        <w:rPr>
          <w:rStyle w:val="Emphasis"/>
          <w:highlight w:val="yellow"/>
        </w:rPr>
        <w:t>any part</w:t>
      </w:r>
      <w:r>
        <w:rPr>
          <w:rStyle w:val="StyleUnderline"/>
          <w:highlight w:val="yellow"/>
        </w:rPr>
        <w:t xml:space="preserve"> of the </w:t>
      </w:r>
      <w:r>
        <w:rPr>
          <w:rStyle w:val="Emphasis"/>
          <w:highlight w:val="yellow"/>
        </w:rPr>
        <w:t>NC3 system</w:t>
      </w:r>
      <w:r>
        <w:rPr>
          <w:sz w:val="16"/>
        </w:rPr>
        <w:t xml:space="preserve"> (</w:t>
      </w:r>
      <w:r>
        <w:rPr>
          <w:rStyle w:val="StyleUnderline"/>
        </w:rPr>
        <w:t>early warning</w:t>
      </w:r>
      <w:r>
        <w:rPr>
          <w:sz w:val="16"/>
        </w:rPr>
        <w:t xml:space="preserve">, </w:t>
      </w:r>
      <w:r>
        <w:rPr>
          <w:rStyle w:val="StyleUnderline"/>
        </w:rPr>
        <w:t>command centers</w:t>
      </w:r>
      <w:r>
        <w:rPr>
          <w:sz w:val="16"/>
        </w:rPr>
        <w:t xml:space="preserve">, </w:t>
      </w:r>
      <w:r>
        <w:rPr>
          <w:rStyle w:val="StyleUnderline"/>
        </w:rPr>
        <w:t>data transport</w:t>
      </w:r>
      <w:r>
        <w:rPr>
          <w:sz w:val="16"/>
        </w:rPr>
        <w:t xml:space="preserve">, </w:t>
      </w:r>
      <w:r>
        <w:rPr>
          <w:rStyle w:val="StyleUnderline"/>
        </w:rPr>
        <w:t>operational forces</w:t>
      </w:r>
      <w:r>
        <w:rPr>
          <w:sz w:val="16"/>
        </w:rPr>
        <w:t xml:space="preserve">, etc.) </w:t>
      </w:r>
      <w:r>
        <w:rPr>
          <w:rStyle w:val="StyleUnderline"/>
          <w:highlight w:val="yellow"/>
        </w:rPr>
        <w:t xml:space="preserve">by </w:t>
      </w:r>
      <w:r>
        <w:rPr>
          <w:rStyle w:val="Emphasis"/>
          <w:highlight w:val="yellow"/>
        </w:rPr>
        <w:t>blinding sensors</w:t>
      </w:r>
      <w:r>
        <w:rPr>
          <w:sz w:val="16"/>
          <w:highlight w:val="yellow"/>
        </w:rPr>
        <w:t xml:space="preserve">, </w:t>
      </w:r>
      <w:r>
        <w:rPr>
          <w:rStyle w:val="StyleUnderline"/>
          <w:highlight w:val="yellow"/>
        </w:rPr>
        <w:t>injecting</w:t>
      </w:r>
      <w:r>
        <w:rPr>
          <w:rStyle w:val="StyleUnderline"/>
        </w:rPr>
        <w:t xml:space="preserve"> </w:t>
      </w:r>
      <w:r>
        <w:rPr>
          <w:rStyle w:val="Emphasis"/>
        </w:rPr>
        <w:t xml:space="preserve">bogus </w:t>
      </w:r>
      <w:r>
        <w:rPr>
          <w:rStyle w:val="Emphasis"/>
          <w:highlight w:val="yellow"/>
        </w:rPr>
        <w:t>commands</w:t>
      </w:r>
      <w:r>
        <w:rPr>
          <w:sz w:val="16"/>
        </w:rPr>
        <w:t xml:space="preserve"> or suppressing legitimate ones, </w:t>
      </w:r>
      <w:r>
        <w:rPr>
          <w:rStyle w:val="StyleUnderline"/>
        </w:rPr>
        <w:t xml:space="preserve">monitoring or </w:t>
      </w:r>
      <w:r>
        <w:rPr>
          <w:rStyle w:val="Emphasis"/>
          <w:highlight w:val="yellow"/>
        </w:rPr>
        <w:t>corrupting</w:t>
      </w:r>
      <w:r>
        <w:rPr>
          <w:rStyle w:val="StyleUnderline"/>
          <w:highlight w:val="yellow"/>
        </w:rPr>
        <w:t xml:space="preserve"> data </w:t>
      </w:r>
      <w:r>
        <w:rPr>
          <w:rStyle w:val="Emphasis"/>
          <w:highlight w:val="yellow"/>
        </w:rPr>
        <w:t>transmissions</w:t>
      </w:r>
      <w:r>
        <w:rPr>
          <w:sz w:val="16"/>
        </w:rPr>
        <w:t xml:space="preserve">, </w:t>
      </w:r>
      <w:r>
        <w:rPr>
          <w:rStyle w:val="StyleUnderline"/>
        </w:rPr>
        <w:t xml:space="preserve">or </w:t>
      </w:r>
      <w:r>
        <w:rPr>
          <w:rStyle w:val="StyleUnderline"/>
          <w:highlight w:val="yellow"/>
        </w:rPr>
        <w:t>interfering with</w:t>
      </w:r>
      <w:r>
        <w:rPr>
          <w:rStyle w:val="StyleUnderline"/>
        </w:rPr>
        <w:t xml:space="preserve"> the </w:t>
      </w:r>
      <w:r>
        <w:rPr>
          <w:rStyle w:val="Emphasis"/>
          <w:highlight w:val="yellow"/>
        </w:rPr>
        <w:t>reliable launch</w:t>
      </w:r>
      <w:r>
        <w:rPr>
          <w:sz w:val="16"/>
          <w:highlight w:val="yellow"/>
        </w:rPr>
        <w:t xml:space="preserve"> </w:t>
      </w:r>
      <w:r>
        <w:rPr>
          <w:rStyle w:val="StyleUnderline"/>
          <w:highlight w:val="yellow"/>
        </w:rPr>
        <w:t>and guidance</w:t>
      </w:r>
      <w:r>
        <w:rPr>
          <w:sz w:val="16"/>
        </w:rPr>
        <w:t xml:space="preserve"> of missiles. In practice, </w:t>
      </w:r>
      <w:r>
        <w:rPr>
          <w:rStyle w:val="StyleUnderline"/>
        </w:rPr>
        <w:t xml:space="preserve">the </w:t>
      </w:r>
      <w:r>
        <w:rPr>
          <w:rStyle w:val="StyleUnderline"/>
          <w:highlight w:val="yellow"/>
        </w:rPr>
        <w:t>operational feasibility</w:t>
      </w:r>
      <w:r>
        <w:rPr>
          <w:rStyle w:val="StyleUnderline"/>
        </w:rPr>
        <w:t xml:space="preserve"> of cyber attack</w:t>
      </w:r>
      <w:r>
        <w:rPr>
          <w:sz w:val="16"/>
        </w:rPr>
        <w:t xml:space="preserve"> against NC3 or any other target </w:t>
      </w:r>
      <w:r>
        <w:rPr>
          <w:rStyle w:val="StyleUnderline"/>
          <w:highlight w:val="yellow"/>
        </w:rPr>
        <w:t>depends on</w:t>
      </w:r>
      <w:r>
        <w:rPr>
          <w:rStyle w:val="StyleUnderline"/>
        </w:rPr>
        <w:t xml:space="preserve"> the </w:t>
      </w:r>
      <w:r>
        <w:rPr>
          <w:rStyle w:val="Emphasis"/>
          <w:highlight w:val="yellow"/>
        </w:rPr>
        <w:t>software</w:t>
      </w:r>
      <w:r>
        <w:rPr>
          <w:rStyle w:val="StyleUnderline"/>
          <w:highlight w:val="yellow"/>
        </w:rPr>
        <w:t xml:space="preserve"> and </w:t>
      </w:r>
      <w:r>
        <w:rPr>
          <w:rStyle w:val="Emphasis"/>
          <w:highlight w:val="yellow"/>
        </w:rPr>
        <w:t>hardware configuration</w:t>
      </w:r>
      <w:r>
        <w:rPr>
          <w:sz w:val="16"/>
        </w:rPr>
        <w:t xml:space="preserve"> and organizational processes </w:t>
      </w:r>
      <w:r>
        <w:rPr>
          <w:rStyle w:val="StyleUnderline"/>
        </w:rPr>
        <w:t>of the target</w:t>
      </w:r>
      <w:r>
        <w:rPr>
          <w:sz w:val="16"/>
        </w:rPr>
        <w:t>, the intelligence and planning capacity of the attacker, and the ability and willingness to take advantage of the effects created by cyber attack [</w:t>
      </w:r>
      <w:hyperlink r:id="rId90" w:history="1">
        <w:r>
          <w:rPr>
            <w:rStyle w:val="Hyperlink"/>
            <w:color w:val="000000"/>
            <w:sz w:val="16"/>
            <w:u w:val="single"/>
          </w:rPr>
          <w:t>52</w:t>
        </w:r>
      </w:hyperlink>
      <w:r>
        <w:rPr>
          <w:sz w:val="16"/>
        </w:rPr>
        <w:t xml:space="preserve">, </w:t>
      </w:r>
      <w:hyperlink r:id="rId91" w:history="1">
        <w:r>
          <w:rPr>
            <w:rStyle w:val="Hyperlink"/>
            <w:color w:val="000000"/>
            <w:sz w:val="16"/>
            <w:u w:val="single"/>
          </w:rPr>
          <w:t>53</w:t>
        </w:r>
      </w:hyperlink>
      <w:r>
        <w:rPr>
          <w:sz w:val="16"/>
        </w:rPr>
        <w:t xml:space="preserve">]. </w:t>
      </w:r>
      <w:r>
        <w:rPr>
          <w:rStyle w:val="StyleUnderline"/>
        </w:rPr>
        <w:t xml:space="preserve">Cyber </w:t>
      </w:r>
      <w:r>
        <w:rPr>
          <w:rStyle w:val="StyleUnderline"/>
          <w:highlight w:val="yellow"/>
        </w:rPr>
        <w:t>compromise</w:t>
      </w:r>
      <w:r>
        <w:rPr>
          <w:rStyle w:val="StyleUnderline"/>
        </w:rPr>
        <w:t xml:space="preserve"> of NC3 </w:t>
      </w:r>
      <w:r>
        <w:rPr>
          <w:rStyle w:val="StyleUnderline"/>
          <w:highlight w:val="yellow"/>
        </w:rPr>
        <w:t xml:space="preserve">is </w:t>
      </w:r>
      <w:r>
        <w:rPr>
          <w:rStyle w:val="Emphasis"/>
          <w:highlight w:val="yellow"/>
        </w:rPr>
        <w:t>technically plausible</w:t>
      </w:r>
      <w:r>
        <w:rPr>
          <w:sz w:val="16"/>
        </w:rPr>
        <w:t xml:space="preserve"> though operationally difficult, a point to which we return in a later section.</w:t>
      </w:r>
    </w:p>
    <w:p w14:paraId="0108FE39" w14:textId="77777777" w:rsidR="007705CB" w:rsidRDefault="007705CB" w:rsidP="007705CB"/>
    <w:p w14:paraId="510D7366" w14:textId="64C7B121" w:rsidR="007705CB" w:rsidRDefault="007705CB" w:rsidP="007705CB">
      <w:pPr>
        <w:pStyle w:val="Heading2"/>
      </w:pPr>
      <w:r>
        <w:rPr>
          <w:b w:val="0"/>
        </w:rPr>
        <w:t>Patent Holdup</w:t>
      </w:r>
    </w:p>
    <w:p w14:paraId="007C6CBC" w14:textId="77777777" w:rsidR="007705CB" w:rsidRDefault="007705CB" w:rsidP="007705CB">
      <w:pPr>
        <w:pStyle w:val="Heading4"/>
        <w:rPr>
          <w:b w:val="0"/>
        </w:rPr>
      </w:pPr>
      <w:r>
        <w:rPr>
          <w:b w:val="0"/>
        </w:rPr>
        <w:t xml:space="preserve">Patent holdup is overwhelmingly empirically supported---prefer </w:t>
      </w:r>
      <w:r>
        <w:rPr>
          <w:b w:val="0"/>
          <w:u w:val="single"/>
        </w:rPr>
        <w:t>thousands</w:t>
      </w:r>
      <w:r>
        <w:rPr>
          <w:b w:val="0"/>
        </w:rPr>
        <w:t xml:space="preserve"> of peer-reviewed studies. </w:t>
      </w:r>
    </w:p>
    <w:p w14:paraId="40642750" w14:textId="77777777" w:rsidR="007705CB" w:rsidRDefault="007705CB" w:rsidP="007705CB">
      <w:r>
        <w:rPr>
          <w:rStyle w:val="Style13ptBold"/>
        </w:rPr>
        <w:t>Shapiro &amp; Lemley 20</w:t>
      </w:r>
      <w:r>
        <w:t>,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https://faculty.haas.berkeley.edu/shapiro/patentholdup.pdf)</w:t>
      </w:r>
    </w:p>
    <w:p w14:paraId="5D44F8AF" w14:textId="77777777" w:rsidR="007705CB" w:rsidRDefault="007705CB" w:rsidP="007705CB">
      <w:pPr>
        <w:rPr>
          <w:sz w:val="16"/>
          <w:szCs w:val="16"/>
        </w:rPr>
      </w:pPr>
      <w:r>
        <w:rPr>
          <w:sz w:val="16"/>
          <w:szCs w:val="16"/>
        </w:rPr>
        <w:t xml:space="preserve">D. Empirical Support for the General Theory of Holdup </w:t>
      </w:r>
    </w:p>
    <w:p w14:paraId="3A0547F6" w14:textId="77777777" w:rsidR="007705CB" w:rsidRDefault="007705CB" w:rsidP="007705CB">
      <w:pPr>
        <w:rPr>
          <w:sz w:val="16"/>
        </w:rPr>
      </w:pPr>
      <w:r>
        <w:rPr>
          <w:rStyle w:val="StyleUnderline"/>
          <w:highlight w:val="yellow"/>
        </w:rPr>
        <w:t xml:space="preserve">An </w:t>
      </w:r>
      <w:r>
        <w:rPr>
          <w:rStyle w:val="Emphasis"/>
          <w:highlight w:val="yellow"/>
        </w:rPr>
        <w:t>impressive body</w:t>
      </w:r>
      <w:r>
        <w:rPr>
          <w:rStyle w:val="StyleUnderline"/>
          <w:highlight w:val="yellow"/>
        </w:rPr>
        <w:t xml:space="preserve"> of</w:t>
      </w:r>
      <w:r>
        <w:rPr>
          <w:rStyle w:val="StyleUnderline"/>
        </w:rPr>
        <w:t xml:space="preserve"> </w:t>
      </w:r>
      <w:r>
        <w:rPr>
          <w:rStyle w:val="Emphasis"/>
        </w:rPr>
        <w:t xml:space="preserve">empirical </w:t>
      </w:r>
      <w:r>
        <w:rPr>
          <w:rStyle w:val="Emphasis"/>
          <w:highlight w:val="yellow"/>
        </w:rPr>
        <w:t>work</w:t>
      </w:r>
      <w:r>
        <w:rPr>
          <w:rStyle w:val="StyleUnderline"/>
          <w:highlight w:val="yellow"/>
        </w:rPr>
        <w:t xml:space="preserve"> supports</w:t>
      </w:r>
      <w:r>
        <w:rPr>
          <w:rStyle w:val="StyleUnderline"/>
        </w:rPr>
        <w:t xml:space="preserve"> the </w:t>
      </w:r>
      <w:r>
        <w:rPr>
          <w:rStyle w:val="Emphasis"/>
        </w:rPr>
        <w:t>general theory</w:t>
      </w:r>
      <w:r>
        <w:rPr>
          <w:rStyle w:val="StyleUnderline"/>
        </w:rPr>
        <w:t xml:space="preserve"> of </w:t>
      </w:r>
      <w:r>
        <w:rPr>
          <w:rStyle w:val="Emphasis"/>
          <w:highlight w:val="yellow"/>
        </w:rPr>
        <w:t>holdup</w:t>
      </w:r>
      <w:r>
        <w:rPr>
          <w:rStyle w:val="StyleUnderline"/>
        </w:rPr>
        <w:t xml:space="preserve"> described above</w:t>
      </w:r>
      <w:r>
        <w:rPr>
          <w:sz w:val="16"/>
        </w:rPr>
        <w:t xml:space="preserve">. </w:t>
      </w:r>
      <w:r>
        <w:rPr>
          <w:rStyle w:val="StyleUnderline"/>
        </w:rPr>
        <w:t xml:space="preserve">Literally </w:t>
      </w:r>
      <w:r>
        <w:rPr>
          <w:rStyle w:val="Emphasis"/>
          <w:highlight w:val="yellow"/>
        </w:rPr>
        <w:t>hundreds</w:t>
      </w:r>
      <w:r>
        <w:rPr>
          <w:rStyle w:val="StyleUnderline"/>
          <w:highlight w:val="yellow"/>
        </w:rPr>
        <w:t xml:space="preserve"> of papers</w:t>
      </w:r>
      <w:r>
        <w:rPr>
          <w:rStyle w:val="StyleUnderline"/>
        </w:rPr>
        <w:t xml:space="preserve"> have been published in peer-reviewed journals developing and </w:t>
      </w:r>
      <w:r>
        <w:rPr>
          <w:rStyle w:val="StyleUnderline"/>
          <w:highlight w:val="yellow"/>
        </w:rPr>
        <w:t>testing the</w:t>
      </w:r>
      <w:r>
        <w:rPr>
          <w:rStyle w:val="StyleUnderline"/>
        </w:rPr>
        <w:t xml:space="preserve"> general </w:t>
      </w:r>
      <w:r>
        <w:rPr>
          <w:rStyle w:val="StyleUnderline"/>
          <w:highlight w:val="yellow"/>
        </w:rPr>
        <w:t>theory</w:t>
      </w:r>
      <w:r>
        <w:rPr>
          <w:rStyle w:val="StyleUnderline"/>
        </w:rPr>
        <w:t xml:space="preserve"> of holdup</w:t>
      </w:r>
      <w:r>
        <w:rPr>
          <w:sz w:val="16"/>
        </w:rPr>
        <w:t>. As Robert Gibbons, one of the editors of the Handbook of Organizational Economics, stated in his article on transaction cost economics, “</w:t>
      </w:r>
      <w:r>
        <w:rPr>
          <w:rStyle w:val="StyleUnderline"/>
        </w:rPr>
        <w:t xml:space="preserve">the </w:t>
      </w:r>
      <w:r>
        <w:rPr>
          <w:rStyle w:val="StyleUnderline"/>
          <w:highlight w:val="yellow"/>
        </w:rPr>
        <w:t>huge body of</w:t>
      </w:r>
      <w:r>
        <w:rPr>
          <w:rStyle w:val="StyleUnderline"/>
        </w:rPr>
        <w:t xml:space="preserve"> TCE </w:t>
      </w:r>
      <w:r>
        <w:rPr>
          <w:rStyle w:val="StyleUnderline"/>
          <w:highlight w:val="yellow"/>
        </w:rPr>
        <w:t xml:space="preserve">literature is </w:t>
      </w:r>
      <w:r>
        <w:rPr>
          <w:rStyle w:val="Emphasis"/>
          <w:highlight w:val="yellow"/>
        </w:rPr>
        <w:t>overwhelmingly empirical</w:t>
      </w:r>
      <w:r>
        <w:rPr>
          <w:sz w:val="16"/>
        </w:rPr>
        <w:t xml:space="preserve">.”28 </w:t>
      </w:r>
    </w:p>
    <w:p w14:paraId="77A681E7" w14:textId="77777777" w:rsidR="007705CB" w:rsidRDefault="007705CB" w:rsidP="007705CB">
      <w:pPr>
        <w:rPr>
          <w:sz w:val="16"/>
        </w:rPr>
      </w:pPr>
      <w:r>
        <w:rPr>
          <w:rStyle w:val="StyleUnderline"/>
        </w:rPr>
        <w:t xml:space="preserve">One extensive line of research uses </w:t>
      </w:r>
      <w:r>
        <w:rPr>
          <w:rStyle w:val="Emphasis"/>
        </w:rPr>
        <w:t>transaction cost</w:t>
      </w:r>
      <w:r>
        <w:rPr>
          <w:rStyle w:val="StyleUnderline"/>
        </w:rPr>
        <w:t xml:space="preserve"> economics to explain the </w:t>
      </w:r>
      <w:r>
        <w:rPr>
          <w:rStyle w:val="Emphasis"/>
        </w:rPr>
        <w:t>scope</w:t>
      </w:r>
      <w:r>
        <w:rPr>
          <w:rStyle w:val="StyleUnderline"/>
        </w:rPr>
        <w:t xml:space="preserve"> and </w:t>
      </w:r>
      <w:r>
        <w:rPr>
          <w:rStyle w:val="Emphasis"/>
        </w:rPr>
        <w:t>incidence</w:t>
      </w:r>
      <w:r>
        <w:rPr>
          <w:rStyle w:val="StyleUnderline"/>
        </w:rPr>
        <w:t xml:space="preserve"> of vertical integration</w:t>
      </w:r>
      <w:r>
        <w:rPr>
          <w:sz w:val="16"/>
        </w:rPr>
        <w:t>.29 Put differently, these papers use transaction cost economics to explain the “make vs. buy” decisions of firms. A closely related line of research uses transaction cost economics to explain how firms structure their contractual relationships. Shelanski and Klein provide an early survey of this literature.30 As they conclude, “</w:t>
      </w:r>
      <w:r>
        <w:rPr>
          <w:rStyle w:val="StyleUnderline"/>
        </w:rPr>
        <w:t>Studies that examine the make-or-buy decision and the structure of long-term contracts</w:t>
      </w:r>
      <w:r>
        <w:rPr>
          <w:sz w:val="16"/>
        </w:rPr>
        <w:t xml:space="preserve">, in particular, </w:t>
      </w:r>
      <w:r>
        <w:rPr>
          <w:rStyle w:val="StyleUnderline"/>
        </w:rPr>
        <w:t xml:space="preserve">overwhelmingly </w:t>
      </w:r>
      <w:r>
        <w:rPr>
          <w:rStyle w:val="Emphasis"/>
        </w:rPr>
        <w:t>confirm</w:t>
      </w:r>
      <w:r>
        <w:rPr>
          <w:rStyle w:val="StyleUnderline"/>
        </w:rPr>
        <w:t xml:space="preserve"> transaction cost economic </w:t>
      </w:r>
      <w:r>
        <w:rPr>
          <w:rStyle w:val="Emphasis"/>
        </w:rPr>
        <w:t>predictions</w:t>
      </w:r>
      <w:r>
        <w:rPr>
          <w:sz w:val="16"/>
        </w:rPr>
        <w:t xml:space="preserve">.”31 </w:t>
      </w:r>
      <w:r>
        <w:rPr>
          <w:rStyle w:val="StyleUnderline"/>
        </w:rPr>
        <w:t xml:space="preserve">Masten assembles some of the </w:t>
      </w:r>
      <w:r>
        <w:rPr>
          <w:rStyle w:val="Emphasis"/>
        </w:rPr>
        <w:t>best</w:t>
      </w:r>
      <w:r>
        <w:rPr>
          <w:rStyle w:val="StyleUnderline"/>
        </w:rPr>
        <w:t xml:space="preserve"> early empirical articles on vertical integration and vertical contracting</w:t>
      </w:r>
      <w:r>
        <w:rPr>
          <w:sz w:val="16"/>
        </w:rPr>
        <w:t xml:space="preserve">.32 Whinston notes that “TCE predicts that any increase in quasi-rents will increase the likelihood of vertical integration (a finding that is so far consistent with nearly all of the existing empirical literature).”33 Macher and Richtman reviewed “over 3,500 abstracts from which [they] obtained approximately 900 articles that empirically test some aspect of TCE theory.”34 After recognizing considerable variability in the quality of the empirical work that they surveyed, they concluded, “[e]ven so, </w:t>
      </w:r>
      <w:r>
        <w:rPr>
          <w:rStyle w:val="StyleUnderline"/>
        </w:rPr>
        <w:t xml:space="preserve">the volume of our findings lend </w:t>
      </w:r>
      <w:r>
        <w:rPr>
          <w:rStyle w:val="Emphasis"/>
        </w:rPr>
        <w:t>considerable</w:t>
      </w:r>
      <w:r>
        <w:rPr>
          <w:rStyle w:val="StyleUnderline"/>
        </w:rPr>
        <w:t xml:space="preserve"> support </w:t>
      </w:r>
      <w:r>
        <w:rPr>
          <w:rStyle w:val="Emphasis"/>
        </w:rPr>
        <w:t>overall</w:t>
      </w:r>
      <w:r>
        <w:rPr>
          <w:rStyle w:val="StyleUnderline"/>
        </w:rPr>
        <w:t xml:space="preserve"> for the </w:t>
      </w:r>
      <w:r>
        <w:rPr>
          <w:rStyle w:val="Emphasis"/>
        </w:rPr>
        <w:t>main predictions</w:t>
      </w:r>
      <w:r>
        <w:rPr>
          <w:rStyle w:val="StyleUnderline"/>
        </w:rPr>
        <w:t xml:space="preserve"> of TCE</w:t>
      </w:r>
      <w:r>
        <w:rPr>
          <w:sz w:val="16"/>
        </w:rPr>
        <w:t xml:space="preserve">.”35 </w:t>
      </w:r>
    </w:p>
    <w:p w14:paraId="49D27D71" w14:textId="77777777" w:rsidR="007705CB" w:rsidRDefault="007705CB" w:rsidP="007705CB">
      <w:pPr>
        <w:rPr>
          <w:rStyle w:val="StyleUnderline"/>
        </w:rPr>
      </w:pPr>
      <w:r>
        <w:rPr>
          <w:sz w:val="16"/>
        </w:rPr>
        <w:t xml:space="preserve">In addition, </w:t>
      </w:r>
      <w:r>
        <w:rPr>
          <w:rStyle w:val="StyleUnderline"/>
          <w:highlight w:val="yellow"/>
        </w:rPr>
        <w:t>there is</w:t>
      </w:r>
      <w:r>
        <w:rPr>
          <w:rStyle w:val="StyleUnderline"/>
        </w:rPr>
        <w:t xml:space="preserve"> an </w:t>
      </w:r>
      <w:r>
        <w:rPr>
          <w:rStyle w:val="Emphasis"/>
          <w:highlight w:val="yellow"/>
        </w:rPr>
        <w:t>enormous</w:t>
      </w:r>
      <w:r>
        <w:rPr>
          <w:rStyle w:val="StyleUnderline"/>
        </w:rPr>
        <w:t xml:space="preserve"> amount of </w:t>
      </w:r>
      <w:r>
        <w:rPr>
          <w:rStyle w:val="Emphasis"/>
          <w:highlight w:val="yellow"/>
        </w:rPr>
        <w:t>anecdotal evidence</w:t>
      </w:r>
      <w:r>
        <w:rPr>
          <w:rStyle w:val="StyleUnderline"/>
          <w:highlight w:val="yellow"/>
        </w:rPr>
        <w:t xml:space="preserve"> based on </w:t>
      </w:r>
      <w:r>
        <w:rPr>
          <w:rStyle w:val="Emphasis"/>
          <w:highlight w:val="yellow"/>
        </w:rPr>
        <w:t>long-term contracts</w:t>
      </w:r>
      <w:r>
        <w:rPr>
          <w:rStyle w:val="StyleUnderline"/>
        </w:rPr>
        <w:t xml:space="preserve"> between sophisticated parties in situations where substantial specific investments are involved and the parties come to rely on each other</w:t>
      </w:r>
      <w:r>
        <w:rPr>
          <w:sz w:val="16"/>
        </w:rPr>
        <w:t xml:space="preserve">. </w:t>
      </w:r>
      <w:r>
        <w:rPr>
          <w:rStyle w:val="StyleUnderline"/>
        </w:rPr>
        <w:t xml:space="preserve">It is safe to say that anyone who has seen a good number of such contracts will confirm that they normally contain provisions by which </w:t>
      </w:r>
      <w:r>
        <w:rPr>
          <w:rStyle w:val="StyleUnderline"/>
          <w:highlight w:val="yellow"/>
        </w:rPr>
        <w:t>one party obtains</w:t>
      </w:r>
      <w:r>
        <w:rPr>
          <w:rStyle w:val="StyleUnderline"/>
        </w:rPr>
        <w:t xml:space="preserve"> </w:t>
      </w:r>
      <w:r>
        <w:rPr>
          <w:rStyle w:val="Emphasis"/>
        </w:rPr>
        <w:t>price</w:t>
      </w:r>
      <w:r>
        <w:rPr>
          <w:rStyle w:val="StyleUnderline"/>
        </w:rPr>
        <w:t xml:space="preserve"> and </w:t>
      </w:r>
      <w:r>
        <w:rPr>
          <w:rStyle w:val="Emphasis"/>
          <w:highlight w:val="yellow"/>
        </w:rPr>
        <w:t>performance protections</w:t>
      </w:r>
      <w:r>
        <w:rPr>
          <w:rStyle w:val="StyleUnderline"/>
          <w:highlight w:val="yellow"/>
        </w:rPr>
        <w:t xml:space="preserve"> to </w:t>
      </w:r>
      <w:r>
        <w:rPr>
          <w:rStyle w:val="Emphasis"/>
          <w:highlight w:val="yellow"/>
        </w:rPr>
        <w:t>limit</w:t>
      </w:r>
      <w:r>
        <w:rPr>
          <w:rStyle w:val="Emphasis"/>
        </w:rPr>
        <w:t xml:space="preserve"> </w:t>
      </w:r>
      <w:r>
        <w:rPr>
          <w:rStyle w:val="Emphasis"/>
          <w:highlight w:val="yellow"/>
        </w:rPr>
        <w:t>opportunism</w:t>
      </w:r>
      <w:r>
        <w:rPr>
          <w:rStyle w:val="StyleUnderline"/>
        </w:rPr>
        <w:t xml:space="preserve"> by the other party.</w:t>
      </w:r>
    </w:p>
    <w:p w14:paraId="2B234213" w14:textId="77777777" w:rsidR="007705CB" w:rsidRDefault="007705CB" w:rsidP="007705CB"/>
    <w:p w14:paraId="02AAAD92" w14:textId="77777777" w:rsidR="007705CB" w:rsidRDefault="007705CB" w:rsidP="007705CB">
      <w:pPr>
        <w:pStyle w:val="Heading4"/>
      </w:pPr>
      <w:r>
        <w:rPr>
          <w:b w:val="0"/>
        </w:rPr>
        <w:t xml:space="preserve">Their ev comes is funded by SEP holders with vested interests in falsely debasing the patent holdup theory. </w:t>
      </w:r>
    </w:p>
    <w:p w14:paraId="68D16545" w14:textId="77777777" w:rsidR="007705CB" w:rsidRDefault="007705CB" w:rsidP="007705CB">
      <w:r>
        <w:rPr>
          <w:rStyle w:val="Style13ptBold"/>
        </w:rPr>
        <w:t>Shapiro &amp; Lemley 20</w:t>
      </w:r>
      <w:r>
        <w:t>,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https://faculty.haas.berkeley.edu/shapiro/patentholdup.pdf)</w:t>
      </w:r>
    </w:p>
    <w:p w14:paraId="442700DA" w14:textId="77777777" w:rsidR="007705CB" w:rsidRDefault="007705CB" w:rsidP="007705CB">
      <w:pPr>
        <w:rPr>
          <w:sz w:val="16"/>
        </w:rPr>
      </w:pPr>
      <w:r>
        <w:rPr>
          <w:rStyle w:val="StyleUnderline"/>
        </w:rPr>
        <w:t xml:space="preserve">Patent </w:t>
      </w:r>
      <w:r>
        <w:rPr>
          <w:rStyle w:val="StyleUnderline"/>
          <w:highlight w:val="yellow"/>
        </w:rPr>
        <w:t>holdup has proven</w:t>
      </w:r>
      <w:r>
        <w:rPr>
          <w:sz w:val="16"/>
        </w:rPr>
        <w:t xml:space="preserve"> one of the most </w:t>
      </w:r>
      <w:r>
        <w:rPr>
          <w:rStyle w:val="StyleUnderline"/>
          <w:highlight w:val="yellow"/>
        </w:rPr>
        <w:t>controversial</w:t>
      </w:r>
      <w:r>
        <w:rPr>
          <w:sz w:val="16"/>
        </w:rPr>
        <w:t xml:space="preserve"> topics in innovation policy, in part </w:t>
      </w:r>
      <w:r>
        <w:rPr>
          <w:rStyle w:val="StyleUnderline"/>
          <w:highlight w:val="yellow"/>
        </w:rPr>
        <w:t xml:space="preserve">because companies with a </w:t>
      </w:r>
      <w:r>
        <w:rPr>
          <w:rStyle w:val="Emphasis"/>
          <w:highlight w:val="yellow"/>
        </w:rPr>
        <w:t>vested</w:t>
      </w:r>
      <w:r>
        <w:rPr>
          <w:rStyle w:val="StyleUnderline"/>
          <w:highlight w:val="yellow"/>
        </w:rPr>
        <w:t xml:space="preserve"> interest in </w:t>
      </w:r>
      <w:r>
        <w:rPr>
          <w:rStyle w:val="Emphasis"/>
          <w:highlight w:val="yellow"/>
        </w:rPr>
        <w:t>denying</w:t>
      </w:r>
      <w:r>
        <w:rPr>
          <w:rStyle w:val="StyleUnderline"/>
        </w:rPr>
        <w:t xml:space="preserve"> its </w:t>
      </w:r>
      <w:r>
        <w:rPr>
          <w:rStyle w:val="Emphasis"/>
          <w:highlight w:val="yellow"/>
        </w:rPr>
        <w:t>existence</w:t>
      </w:r>
      <w:r>
        <w:rPr>
          <w:sz w:val="16"/>
        </w:rPr>
        <w:t xml:space="preserve"> </w:t>
      </w:r>
      <w:r>
        <w:rPr>
          <w:rStyle w:val="StyleUnderline"/>
        </w:rPr>
        <w:t xml:space="preserve">have </w:t>
      </w:r>
      <w:r>
        <w:rPr>
          <w:rStyle w:val="StyleUnderline"/>
          <w:highlight w:val="yellow"/>
        </w:rPr>
        <w:t>spent</w:t>
      </w:r>
      <w:r>
        <w:rPr>
          <w:rStyle w:val="StyleUnderline"/>
        </w:rPr>
        <w:t xml:space="preserve"> tens of </w:t>
      </w:r>
      <w:r>
        <w:rPr>
          <w:rStyle w:val="Emphasis"/>
          <w:highlight w:val="yellow"/>
        </w:rPr>
        <w:t>millions</w:t>
      </w:r>
      <w:r>
        <w:rPr>
          <w:rStyle w:val="StyleUnderline"/>
        </w:rPr>
        <w:t xml:space="preserve"> of dollars </w:t>
      </w:r>
      <w:r>
        <w:rPr>
          <w:rStyle w:val="StyleUnderline"/>
          <w:highlight w:val="yellow"/>
        </w:rPr>
        <w:t xml:space="preserve">trying to </w:t>
      </w:r>
      <w:r>
        <w:rPr>
          <w:rStyle w:val="Emphasis"/>
          <w:highlight w:val="yellow"/>
        </w:rPr>
        <w:t>debunk</w:t>
      </w:r>
      <w:r>
        <w:rPr>
          <w:rStyle w:val="StyleUnderline"/>
          <w:highlight w:val="yellow"/>
        </w:rPr>
        <w:t xml:space="preserve"> it.</w:t>
      </w:r>
      <w:r>
        <w:rPr>
          <w:sz w:val="16"/>
          <w:highlight w:val="yellow"/>
        </w:rPr>
        <w:t xml:space="preserve"> </w:t>
      </w:r>
      <w:r>
        <w:rPr>
          <w:rStyle w:val="StyleUnderline"/>
          <w:highlight w:val="yellow"/>
        </w:rPr>
        <w:t>Notwithstanding</w:t>
      </w:r>
      <w:r>
        <w:rPr>
          <w:rStyle w:val="StyleUnderline"/>
        </w:rPr>
        <w:t xml:space="preserve"> a </w:t>
      </w:r>
      <w:r>
        <w:rPr>
          <w:rStyle w:val="Emphasis"/>
        </w:rPr>
        <w:t>barrage</w:t>
      </w:r>
      <w:r>
        <w:rPr>
          <w:rStyle w:val="StyleUnderline"/>
        </w:rPr>
        <w:t xml:space="preserve"> of </w:t>
      </w:r>
      <w:r>
        <w:rPr>
          <w:rStyle w:val="Emphasis"/>
          <w:highlight w:val="yellow"/>
        </w:rPr>
        <w:t>political</w:t>
      </w:r>
      <w:r>
        <w:rPr>
          <w:rStyle w:val="StyleUnderline"/>
          <w:highlight w:val="yellow"/>
        </w:rPr>
        <w:t xml:space="preserve"> and </w:t>
      </w:r>
      <w:r>
        <w:rPr>
          <w:rStyle w:val="Emphasis"/>
          <w:highlight w:val="yellow"/>
        </w:rPr>
        <w:t>academic</w:t>
      </w:r>
      <w:r>
        <w:rPr>
          <w:rStyle w:val="StyleUnderline"/>
          <w:highlight w:val="yellow"/>
        </w:rPr>
        <w:t xml:space="preserve"> attacks</w:t>
      </w:r>
      <w:r>
        <w:rPr>
          <w:sz w:val="16"/>
        </w:rPr>
        <w:t xml:space="preserve">, </w:t>
      </w:r>
      <w:r>
        <w:rPr>
          <w:rStyle w:val="StyleUnderline"/>
        </w:rPr>
        <w:t xml:space="preserve">both the </w:t>
      </w:r>
      <w:r>
        <w:rPr>
          <w:rStyle w:val="Emphasis"/>
        </w:rPr>
        <w:t>general theory</w:t>
      </w:r>
      <w:r>
        <w:rPr>
          <w:rStyle w:val="StyleUnderline"/>
        </w:rPr>
        <w:t xml:space="preserve"> of </w:t>
      </w:r>
      <w:r>
        <w:rPr>
          <w:rStyle w:val="StyleUnderline"/>
          <w:highlight w:val="yellow"/>
        </w:rPr>
        <w:t>holdup and</w:t>
      </w:r>
      <w:r>
        <w:rPr>
          <w:rStyle w:val="StyleUnderline"/>
        </w:rPr>
        <w:t xml:space="preserve"> its practical </w:t>
      </w:r>
      <w:r>
        <w:rPr>
          <w:rStyle w:val="StyleUnderline"/>
          <w:highlight w:val="yellow"/>
        </w:rPr>
        <w:t xml:space="preserve">application in patent law remain </w:t>
      </w:r>
      <w:r>
        <w:rPr>
          <w:rStyle w:val="Emphasis"/>
          <w:highlight w:val="yellow"/>
        </w:rPr>
        <w:t>valid</w:t>
      </w:r>
      <w:r>
        <w:rPr>
          <w:sz w:val="16"/>
        </w:rPr>
        <w:t xml:space="preserve"> </w:t>
      </w:r>
      <w:r>
        <w:rPr>
          <w:rStyle w:val="StyleUnderline"/>
        </w:rPr>
        <w:t>and pose significant concerns for patent policy</w:t>
      </w:r>
      <w:r>
        <w:rPr>
          <w:sz w:val="16"/>
        </w:rPr>
        <w:t>. Patent and antitrust law have made significant strides in the past fifteen years in limiting the problem of patent holdup. But those advances are currently under threat from the Antitrust Division of the Department of Justice, which has reversed prior policies and broken with the Federal Trade Commission to downplay the significance of patent holdup while undermining private efforts to prevent it. Ironically, the effect of the Antitrust Division’s actions is to create a greater role for antitrust law in stopping patent holdup. We offer some suggestions for moving in the right direction.</w:t>
      </w:r>
    </w:p>
    <w:p w14:paraId="2758948C" w14:textId="77777777" w:rsidR="007705CB" w:rsidRDefault="007705CB" w:rsidP="007705CB"/>
    <w:p w14:paraId="2E33454F" w14:textId="77777777" w:rsidR="007705CB" w:rsidRDefault="007705CB" w:rsidP="007705CB">
      <w:pPr>
        <w:pStyle w:val="Heading4"/>
        <w:rPr>
          <w:b w:val="0"/>
        </w:rPr>
      </w:pPr>
      <w:r>
        <w:rPr>
          <w:b w:val="0"/>
        </w:rPr>
        <w:t xml:space="preserve">Royalty stacking is real, and court intervention is needed to make them economically sustainable. </w:t>
      </w:r>
    </w:p>
    <w:p w14:paraId="7FF6B6BF" w14:textId="77777777" w:rsidR="007705CB" w:rsidRDefault="007705CB" w:rsidP="007705CB">
      <w:r>
        <w:rPr>
          <w:rStyle w:val="Style13ptBold"/>
        </w:rPr>
        <w:t xml:space="preserve">Armstrong et al. 14, </w:t>
      </w:r>
      <w:r>
        <w:t>*Ann K. Armstrong is a Vice President in the Law and Policy Group at Intel Corporation. Armstrong joined Intel in 1997 as an attorney supporting multiple business groups. Before assuming her role at Intel, Armstrong was an attorney at Foster Pepper PLLC in Seattle, where she practiced IP and business law; *Joseph Mueller is a partner in the WilmerHale firm’s Litigation/Controversy Department, and a member of the Intellectual Property Litigation and Appellate and Supreme Court Litigation Practice Groups; * Tim Syrett is an intellectual property and antitrust litigator, also a partner for WilmerHale; (May 29th, 2014, “The Smartphone Royalty Stack: Surveying Royalty Demands for the Components Within Modern Smartphones”, https://papers.ssrn.com/sol3/papers.cfm?abstract_id=2443848)</w:t>
      </w:r>
    </w:p>
    <w:p w14:paraId="36CDAF6E" w14:textId="77777777" w:rsidR="007705CB" w:rsidRDefault="007705CB" w:rsidP="007705CB">
      <w:pPr>
        <w:rPr>
          <w:sz w:val="16"/>
        </w:rPr>
      </w:pPr>
      <w:r>
        <w:rPr>
          <w:sz w:val="16"/>
        </w:rPr>
        <w:t xml:space="preserve">But </w:t>
      </w:r>
      <w:r>
        <w:rPr>
          <w:rStyle w:val="StyleUnderline"/>
        </w:rPr>
        <w:t>even with</w:t>
      </w:r>
      <w:r>
        <w:rPr>
          <w:sz w:val="16"/>
        </w:rPr>
        <w:t xml:space="preserve"> these </w:t>
      </w:r>
      <w:r>
        <w:rPr>
          <w:rStyle w:val="StyleUnderline"/>
        </w:rPr>
        <w:t>gaps in the data</w:t>
      </w:r>
      <w:r>
        <w:rPr>
          <w:sz w:val="16"/>
        </w:rPr>
        <w:t xml:space="preserve">—and the limitations of the available data, as described at the outset—the </w:t>
      </w:r>
      <w:r>
        <w:rPr>
          <w:rStyle w:val="StyleUnderline"/>
          <w:highlight w:val="yellow"/>
        </w:rPr>
        <w:t>magnitude of</w:t>
      </w:r>
      <w:r>
        <w:rPr>
          <w:sz w:val="16"/>
        </w:rPr>
        <w:t xml:space="preserve"> the potential </w:t>
      </w:r>
      <w:r>
        <w:rPr>
          <w:rStyle w:val="StyleUnderline"/>
          <w:highlight w:val="yellow"/>
        </w:rPr>
        <w:t>royalty burdens</w:t>
      </w:r>
      <w:r>
        <w:rPr>
          <w:rStyle w:val="StyleUnderline"/>
        </w:rPr>
        <w:t xml:space="preserve"> on a smartphone </w:t>
      </w:r>
      <w:r>
        <w:rPr>
          <w:rStyle w:val="StyleUnderline"/>
          <w:highlight w:val="yellow"/>
        </w:rPr>
        <w:t xml:space="preserve">become </w:t>
      </w:r>
      <w:r>
        <w:rPr>
          <w:rStyle w:val="Emphasis"/>
          <w:highlight w:val="yellow"/>
        </w:rPr>
        <w:t>apparent</w:t>
      </w:r>
      <w:r>
        <w:rPr>
          <w:sz w:val="16"/>
        </w:rPr>
        <w:t>. Totaling the figures described above for particular components or technologies leads to potential royalties of $121 to $124 (for smartphones using either Microsoft Windows Phone or Android or some other open source operating system), as shown below:</w:t>
      </w:r>
    </w:p>
    <w:p w14:paraId="0BCFD420" w14:textId="77777777" w:rsidR="007705CB" w:rsidRDefault="007705CB" w:rsidP="007705CB">
      <w:pPr>
        <w:rPr>
          <w:sz w:val="16"/>
        </w:rPr>
      </w:pPr>
      <w:r>
        <w:rPr>
          <w:sz w:val="16"/>
        </w:rPr>
        <w:t xml:space="preserve">Indeed, the </w:t>
      </w:r>
      <w:r>
        <w:rPr>
          <w:rStyle w:val="StyleUnderline"/>
        </w:rPr>
        <w:t>royalty data shows</w:t>
      </w:r>
      <w:r>
        <w:rPr>
          <w:sz w:val="16"/>
        </w:rPr>
        <w:t xml:space="preserve"> that the potential </w:t>
      </w:r>
      <w:r>
        <w:rPr>
          <w:rStyle w:val="StyleUnderline"/>
        </w:rPr>
        <w:t xml:space="preserve">royalties </w:t>
      </w:r>
      <w:r>
        <w:rPr>
          <w:rStyle w:val="Emphasis"/>
          <w:highlight w:val="yellow"/>
        </w:rPr>
        <w:t>demands</w:t>
      </w:r>
      <w:r>
        <w:rPr>
          <w:rStyle w:val="StyleUnderline"/>
        </w:rPr>
        <w:t xml:space="preserve"> on a smartphone </w:t>
      </w:r>
      <w:r>
        <w:rPr>
          <w:rStyle w:val="StyleUnderline"/>
          <w:highlight w:val="yellow"/>
        </w:rPr>
        <w:t>could</w:t>
      </w:r>
      <w:r>
        <w:rPr>
          <w:sz w:val="16"/>
        </w:rPr>
        <w:t xml:space="preserve"> equal or even </w:t>
      </w:r>
      <w:r>
        <w:rPr>
          <w:rStyle w:val="Emphasis"/>
          <w:highlight w:val="yellow"/>
        </w:rPr>
        <w:t>exceed</w:t>
      </w:r>
      <w:r>
        <w:rPr>
          <w:rStyle w:val="StyleUnderline"/>
          <w:highlight w:val="yellow"/>
        </w:rPr>
        <w:t xml:space="preserve"> the </w:t>
      </w:r>
      <w:r>
        <w:rPr>
          <w:rStyle w:val="Emphasis"/>
          <w:highlight w:val="yellow"/>
        </w:rPr>
        <w:t>cost</w:t>
      </w:r>
      <w:r>
        <w:rPr>
          <w:rStyle w:val="StyleUnderline"/>
          <w:highlight w:val="yellow"/>
        </w:rPr>
        <w:t xml:space="preserve"> of</w:t>
      </w:r>
      <w:r>
        <w:rPr>
          <w:rStyle w:val="StyleUnderline"/>
        </w:rPr>
        <w:t xml:space="preserve"> the device’s </w:t>
      </w:r>
      <w:r>
        <w:rPr>
          <w:rStyle w:val="StyleUnderline"/>
          <w:highlight w:val="yellow"/>
        </w:rPr>
        <w:t>components</w:t>
      </w:r>
      <w:r>
        <w:rPr>
          <w:sz w:val="16"/>
        </w:rPr>
        <w:t xml:space="preserve">.434 To be sure, for the reasons described above, many of the so-called “headline” rates on which these royalty figures are based may not withstand negotiation or litigation, but they have nonetheless been sought (and received) from some licensees. </w:t>
      </w:r>
      <w:r>
        <w:rPr>
          <w:rStyle w:val="StyleUnderline"/>
        </w:rPr>
        <w:t>With the addition of royalties for</w:t>
      </w:r>
      <w:r>
        <w:rPr>
          <w:sz w:val="16"/>
        </w:rPr>
        <w:t xml:space="preserve"> the </w:t>
      </w:r>
      <w:r>
        <w:rPr>
          <w:rStyle w:val="StyleUnderline"/>
        </w:rPr>
        <w:t>components/technologies</w:t>
      </w:r>
      <w:r>
        <w:rPr>
          <w:sz w:val="16"/>
        </w:rPr>
        <w:t xml:space="preserve"> for which we did not have sufficient data to include royalty figures, the </w:t>
      </w:r>
      <w:r>
        <w:rPr>
          <w:rStyle w:val="StyleUnderline"/>
          <w:highlight w:val="yellow"/>
        </w:rPr>
        <w:t>total</w:t>
      </w:r>
      <w:r>
        <w:rPr>
          <w:rStyle w:val="StyleUnderline"/>
        </w:rPr>
        <w:t xml:space="preserve"> potential </w:t>
      </w:r>
      <w:r>
        <w:rPr>
          <w:rStyle w:val="StyleUnderline"/>
          <w:highlight w:val="yellow"/>
        </w:rPr>
        <w:t>royalties</w:t>
      </w:r>
      <w:r>
        <w:rPr>
          <w:sz w:val="16"/>
        </w:rPr>
        <w:t xml:space="preserve"> would </w:t>
      </w:r>
      <w:r>
        <w:rPr>
          <w:rStyle w:val="StyleUnderline"/>
        </w:rPr>
        <w:t>increase</w:t>
      </w:r>
      <w:r>
        <w:rPr>
          <w:sz w:val="16"/>
        </w:rPr>
        <w:t xml:space="preserve">. Without access to the actual royalty figures paid by smartphone suppliers it is impossible to know for certain their magnitude. But our research demonstrates that </w:t>
      </w:r>
      <w:r>
        <w:rPr>
          <w:rStyle w:val="StyleUnderline"/>
        </w:rPr>
        <w:t xml:space="preserve">they </w:t>
      </w:r>
      <w:r>
        <w:rPr>
          <w:rStyle w:val="StyleUnderline"/>
          <w:highlight w:val="yellow"/>
        </w:rPr>
        <w:t xml:space="preserve">are </w:t>
      </w:r>
      <w:r>
        <w:rPr>
          <w:rStyle w:val="Emphasis"/>
          <w:highlight w:val="yellow"/>
        </w:rPr>
        <w:t>likely significant</w:t>
      </w:r>
      <w:r>
        <w:rPr>
          <w:sz w:val="16"/>
        </w:rPr>
        <w:t xml:space="preserve">. Indeed, the </w:t>
      </w:r>
      <w:r>
        <w:rPr>
          <w:rStyle w:val="StyleUnderline"/>
        </w:rPr>
        <w:t>available data suggest</w:t>
      </w:r>
      <w:r>
        <w:rPr>
          <w:sz w:val="16"/>
        </w:rPr>
        <w:t xml:space="preserve"> that the smartphone </w:t>
      </w:r>
      <w:r>
        <w:rPr>
          <w:rStyle w:val="StyleUnderline"/>
          <w:highlight w:val="yellow"/>
        </w:rPr>
        <w:t>royalty stack may be one</w:t>
      </w:r>
      <w:r>
        <w:rPr>
          <w:sz w:val="16"/>
        </w:rPr>
        <w:t xml:space="preserve"> important </w:t>
      </w:r>
      <w:r>
        <w:rPr>
          <w:rStyle w:val="StyleUnderline"/>
          <w:highlight w:val="yellow"/>
        </w:rPr>
        <w:t>reason</w:t>
      </w:r>
      <w:r>
        <w:rPr>
          <w:sz w:val="16"/>
        </w:rPr>
        <w:t xml:space="preserve"> why selling </w:t>
      </w:r>
      <w:r>
        <w:rPr>
          <w:rStyle w:val="StyleUnderline"/>
          <w:highlight w:val="yellow"/>
        </w:rPr>
        <w:t>smartphones is</w:t>
      </w:r>
      <w:r>
        <w:rPr>
          <w:rStyle w:val="StyleUnderline"/>
        </w:rPr>
        <w:t xml:space="preserve"> currently</w:t>
      </w:r>
      <w:r>
        <w:rPr>
          <w:sz w:val="16"/>
        </w:rPr>
        <w:t xml:space="preserve"> a </w:t>
      </w:r>
      <w:r>
        <w:rPr>
          <w:rStyle w:val="Emphasis"/>
          <w:highlight w:val="yellow"/>
        </w:rPr>
        <w:t>profitable</w:t>
      </w:r>
      <w:r>
        <w:rPr>
          <w:sz w:val="16"/>
        </w:rPr>
        <w:t xml:space="preserve"> endeavor </w:t>
      </w:r>
      <w:r>
        <w:rPr>
          <w:rStyle w:val="StyleUnderline"/>
          <w:highlight w:val="yellow"/>
        </w:rPr>
        <w:t xml:space="preserve">for only a </w:t>
      </w:r>
      <w:r>
        <w:rPr>
          <w:rStyle w:val="Emphasis"/>
          <w:highlight w:val="yellow"/>
        </w:rPr>
        <w:t>small number</w:t>
      </w:r>
      <w:r>
        <w:rPr>
          <w:rStyle w:val="StyleUnderline"/>
          <w:highlight w:val="yellow"/>
        </w:rPr>
        <w:t xml:space="preserve"> of suppliers</w:t>
      </w:r>
      <w:r>
        <w:rPr>
          <w:sz w:val="16"/>
        </w:rPr>
        <w:t xml:space="preserve">. </w:t>
      </w:r>
    </w:p>
    <w:p w14:paraId="3F0975D7" w14:textId="77777777" w:rsidR="007705CB" w:rsidRDefault="007705CB" w:rsidP="007705CB">
      <w:pPr>
        <w:rPr>
          <w:sz w:val="16"/>
        </w:rPr>
      </w:pPr>
      <w:r>
        <w:rPr>
          <w:sz w:val="16"/>
        </w:rPr>
        <w:t xml:space="preserve">Further, the available data demonstrate a need for licensees to advocate and courts to rigorously apply methodologies for calculating royalties that focus on the actual value of a claimed invention put in context of the myriad other technologies in a smartphone and the components in which the technologies are implemented. Our research shows a common thread where many of the </w:t>
      </w:r>
      <w:r>
        <w:rPr>
          <w:rStyle w:val="StyleUnderline"/>
          <w:highlight w:val="yellow"/>
        </w:rPr>
        <w:t>largest</w:t>
      </w:r>
      <w:r>
        <w:rPr>
          <w:rStyle w:val="StyleUnderline"/>
        </w:rPr>
        <w:t xml:space="preserve"> royalty </w:t>
      </w:r>
      <w:r>
        <w:rPr>
          <w:rStyle w:val="StyleUnderline"/>
          <w:highlight w:val="yellow"/>
        </w:rPr>
        <w:t>demands</w:t>
      </w:r>
      <w:r>
        <w:rPr>
          <w:sz w:val="16"/>
        </w:rPr>
        <w:t xml:space="preserve"> rely on the methodology of seeking a royalty </w:t>
      </w:r>
      <w:r>
        <w:rPr>
          <w:rStyle w:val="StyleUnderline"/>
          <w:highlight w:val="yellow"/>
        </w:rPr>
        <w:t xml:space="preserve">based on a </w:t>
      </w:r>
      <w:r>
        <w:rPr>
          <w:rStyle w:val="Emphasis"/>
          <w:highlight w:val="yellow"/>
        </w:rPr>
        <w:t>percentage</w:t>
      </w:r>
      <w:r>
        <w:rPr>
          <w:rStyle w:val="StyleUnderline"/>
          <w:highlight w:val="yellow"/>
        </w:rPr>
        <w:t xml:space="preserve"> of the sales price</w:t>
      </w:r>
      <w:r>
        <w:rPr>
          <w:sz w:val="16"/>
        </w:rPr>
        <w:t xml:space="preserve"> of the entire smartphone, </w:t>
      </w:r>
      <w:r>
        <w:rPr>
          <w:rStyle w:val="StyleUnderline"/>
          <w:highlight w:val="yellow"/>
        </w:rPr>
        <w:t>as opposed to</w:t>
      </w:r>
      <w:r>
        <w:rPr>
          <w:rStyle w:val="StyleUnderline"/>
        </w:rPr>
        <w:t xml:space="preserve"> the </w:t>
      </w:r>
      <w:r>
        <w:rPr>
          <w:rStyle w:val="Emphasis"/>
        </w:rPr>
        <w:t xml:space="preserve">modest </w:t>
      </w:r>
      <w:r>
        <w:rPr>
          <w:rStyle w:val="Emphasis"/>
          <w:highlight w:val="yellow"/>
        </w:rPr>
        <w:t>price</w:t>
      </w:r>
      <w:r>
        <w:rPr>
          <w:rStyle w:val="StyleUnderline"/>
          <w:highlight w:val="yellow"/>
        </w:rPr>
        <w:t xml:space="preserve"> of the </w:t>
      </w:r>
      <w:r>
        <w:rPr>
          <w:rStyle w:val="Emphasis"/>
          <w:highlight w:val="yellow"/>
        </w:rPr>
        <w:t>component</w:t>
      </w:r>
      <w:r>
        <w:rPr>
          <w:sz w:val="16"/>
        </w:rPr>
        <w:t xml:space="preserve"> in which the accused functionality is implemented. That methodology often stems from licensing practices that conflict with the Federal Circuit’s more recent apportionment jurisprudence and it is increasingly being rejected by the courts. </w:t>
      </w:r>
    </w:p>
    <w:p w14:paraId="68FA8501" w14:textId="77777777" w:rsidR="007705CB" w:rsidRDefault="007705CB" w:rsidP="007705CB">
      <w:pPr>
        <w:rPr>
          <w:sz w:val="16"/>
        </w:rPr>
      </w:pPr>
      <w:r>
        <w:rPr>
          <w:sz w:val="16"/>
        </w:rPr>
        <w:t xml:space="preserve">The need for apportionment and rigorous valuation of claimed inventions when calculating royalties is especially acute for standardized technologies, where a patent holder may have just a small slice of the declared essential patents for a particular standard and where that standard may be just one of many supported by the device. Indeed, </w:t>
      </w:r>
      <w:r>
        <w:rPr>
          <w:rStyle w:val="StyleUnderline"/>
          <w:highlight w:val="yellow"/>
        </w:rPr>
        <w:t>when courts</w:t>
      </w:r>
      <w:r>
        <w:rPr>
          <w:sz w:val="16"/>
        </w:rPr>
        <w:t xml:space="preserve"> have </w:t>
      </w:r>
      <w:r>
        <w:rPr>
          <w:rStyle w:val="StyleUnderline"/>
        </w:rPr>
        <w:t xml:space="preserve">rigorously </w:t>
      </w:r>
      <w:r>
        <w:rPr>
          <w:rStyle w:val="StyleUnderline"/>
          <w:highlight w:val="yellow"/>
        </w:rPr>
        <w:t>applied methodologies that account for</w:t>
      </w:r>
      <w:r>
        <w:rPr>
          <w:rStyle w:val="StyleUnderline"/>
        </w:rPr>
        <w:t xml:space="preserve"> royalty </w:t>
      </w:r>
      <w:r>
        <w:rPr>
          <w:rStyle w:val="StyleUnderline"/>
          <w:highlight w:val="yellow"/>
        </w:rPr>
        <w:t>stacking</w:t>
      </w:r>
      <w:r>
        <w:rPr>
          <w:sz w:val="16"/>
        </w:rPr>
        <w:t xml:space="preserve"> concerns and make a meaningful assessment of the value of the patented technology to the accused devices, </w:t>
      </w:r>
      <w:r>
        <w:rPr>
          <w:rStyle w:val="StyleUnderline"/>
        </w:rPr>
        <w:t xml:space="preserve">the results have been </w:t>
      </w:r>
      <w:r>
        <w:rPr>
          <w:rStyle w:val="StyleUnderline"/>
          <w:highlight w:val="yellow"/>
        </w:rPr>
        <w:t>royalties</w:t>
      </w:r>
      <w:r>
        <w:rPr>
          <w:rStyle w:val="StyleUnderline"/>
        </w:rPr>
        <w:t xml:space="preserve"> that </w:t>
      </w:r>
      <w:r>
        <w:rPr>
          <w:rStyle w:val="StyleUnderline"/>
          <w:highlight w:val="yellow"/>
        </w:rPr>
        <w:t>appear</w:t>
      </w:r>
      <w:r>
        <w:rPr>
          <w:rStyle w:val="StyleUnderline"/>
        </w:rPr>
        <w:t xml:space="preserve"> far </w:t>
      </w:r>
      <w:r>
        <w:rPr>
          <w:rStyle w:val="StyleUnderline"/>
          <w:highlight w:val="yellow"/>
        </w:rPr>
        <w:t xml:space="preserve">more </w:t>
      </w:r>
      <w:r>
        <w:rPr>
          <w:rStyle w:val="Emphasis"/>
          <w:highlight w:val="yellow"/>
        </w:rPr>
        <w:t>economically sustainable</w:t>
      </w:r>
      <w:r>
        <w:rPr>
          <w:rStyle w:val="StyleUnderline"/>
        </w:rPr>
        <w:t xml:space="preserve"> for device suppliers</w:t>
      </w:r>
      <w:r>
        <w:rPr>
          <w:sz w:val="16"/>
        </w:rPr>
        <w:t>. That is the case in both the Innovatio and Microsoft v. Motorola decisions, where the court set RAND royalties at a fraction of what the patent holders had sought. Data such as that presented herein may further crystallize the need for such nuanced analyses of rate-setting.</w:t>
      </w:r>
    </w:p>
    <w:p w14:paraId="7E73A737" w14:textId="77777777" w:rsidR="007705CB" w:rsidRDefault="007705CB" w:rsidP="007705CB">
      <w:pPr>
        <w:pStyle w:val="Heading4"/>
        <w:rPr>
          <w:b w:val="0"/>
        </w:rPr>
      </w:pPr>
      <w:r>
        <w:rPr>
          <w:b w:val="0"/>
        </w:rPr>
        <w:t xml:space="preserve">Systemic holdup </w:t>
      </w:r>
      <w:r>
        <w:rPr>
          <w:b w:val="0"/>
          <w:u w:val="single"/>
        </w:rPr>
        <w:t>has occurred</w:t>
      </w:r>
      <w:r>
        <w:rPr>
          <w:b w:val="0"/>
        </w:rPr>
        <w:t xml:space="preserve">, and quality-adjusted price studies should be </w:t>
      </w:r>
      <w:r>
        <w:rPr>
          <w:b w:val="0"/>
          <w:u w:val="single"/>
        </w:rPr>
        <w:t>rejected</w:t>
      </w:r>
      <w:r>
        <w:rPr>
          <w:b w:val="0"/>
        </w:rPr>
        <w:t xml:space="preserve"> </w:t>
      </w:r>
    </w:p>
    <w:p w14:paraId="35E2E4B0" w14:textId="77777777" w:rsidR="007705CB" w:rsidRDefault="007705CB" w:rsidP="007705CB">
      <w:r>
        <w:rPr>
          <w:rStyle w:val="Style13ptBold"/>
        </w:rPr>
        <w:t>McSweeny 18</w:t>
      </w:r>
      <w:r>
        <w:t>, *Terrell McSweeny, a former Commissioner of the Federal Trade Commission; (March 21st, 2018, “Holding the Line on Patent Holdup: Why Antitrust Enforcement Matters”, https://www.ftc.gov/system/files/documents/public_statements/1350033/mcsweeny_-_the_reality_of_patent_hold-up_3-21-18.pdf)</w:t>
      </w:r>
    </w:p>
    <w:p w14:paraId="5C6C0994" w14:textId="77777777" w:rsidR="007705CB" w:rsidRDefault="007705CB" w:rsidP="007705CB">
      <w:pPr>
        <w:rPr>
          <w:sz w:val="16"/>
          <w:szCs w:val="16"/>
        </w:rPr>
      </w:pPr>
      <w:r>
        <w:rPr>
          <w:sz w:val="16"/>
          <w:szCs w:val="16"/>
        </w:rPr>
        <w:t>The Evidence on Patent Holdup</w:t>
      </w:r>
    </w:p>
    <w:p w14:paraId="37B86435" w14:textId="77777777" w:rsidR="007705CB" w:rsidRDefault="007705CB" w:rsidP="007705CB">
      <w:pPr>
        <w:rPr>
          <w:sz w:val="16"/>
        </w:rPr>
      </w:pPr>
      <w:r>
        <w:rPr>
          <w:rStyle w:val="StyleUnderline"/>
          <w:highlight w:val="yellow"/>
        </w:rPr>
        <w:t xml:space="preserve">There is </w:t>
      </w:r>
      <w:r>
        <w:rPr>
          <w:rStyle w:val="Emphasis"/>
          <w:highlight w:val="yellow"/>
        </w:rPr>
        <w:t>ample evidence</w:t>
      </w:r>
      <w:r>
        <w:rPr>
          <w:rStyle w:val="StyleUnderline"/>
        </w:rPr>
        <w:t xml:space="preserve"> that patent </w:t>
      </w:r>
      <w:r>
        <w:rPr>
          <w:rStyle w:val="StyleUnderline"/>
          <w:highlight w:val="yellow"/>
        </w:rPr>
        <w:t>holdup exists</w:t>
      </w:r>
      <w:r>
        <w:rPr>
          <w:sz w:val="16"/>
          <w:highlight w:val="yellow"/>
        </w:rPr>
        <w:t xml:space="preserve">. </w:t>
      </w:r>
      <w:r>
        <w:rPr>
          <w:rStyle w:val="StyleUnderline"/>
          <w:highlight w:val="yellow"/>
        </w:rPr>
        <w:t>The FTC has brought</w:t>
      </w:r>
      <w:r>
        <w:rPr>
          <w:rStyle w:val="StyleUnderline"/>
        </w:rPr>
        <w:t xml:space="preserve"> a number of </w:t>
      </w:r>
      <w:r>
        <w:rPr>
          <w:rStyle w:val="Emphasis"/>
          <w:highlight w:val="yellow"/>
        </w:rPr>
        <w:t>enforcement actions</w:t>
      </w:r>
      <w:r>
        <w:rPr>
          <w:sz w:val="16"/>
          <w:highlight w:val="yellow"/>
        </w:rPr>
        <w:t xml:space="preserve"> </w:t>
      </w:r>
      <w:r>
        <w:rPr>
          <w:rStyle w:val="StyleUnderline"/>
          <w:highlight w:val="yellow"/>
        </w:rPr>
        <w:t>challenging</w:t>
      </w:r>
      <w:r>
        <w:rPr>
          <w:rStyle w:val="StyleUnderline"/>
        </w:rPr>
        <w:t xml:space="preserve"> opportunistic </w:t>
      </w:r>
      <w:r>
        <w:rPr>
          <w:rStyle w:val="StyleUnderline"/>
          <w:highlight w:val="yellow"/>
        </w:rPr>
        <w:t>behavior</w:t>
      </w:r>
      <w:r>
        <w:rPr>
          <w:rStyle w:val="StyleUnderline"/>
        </w:rPr>
        <w:t xml:space="preserve"> by patent holders </w:t>
      </w:r>
      <w:r>
        <w:rPr>
          <w:rStyle w:val="StyleUnderline"/>
          <w:highlight w:val="yellow"/>
        </w:rPr>
        <w:t xml:space="preserve">designed to </w:t>
      </w:r>
      <w:r>
        <w:rPr>
          <w:rStyle w:val="Emphasis"/>
          <w:highlight w:val="yellow"/>
        </w:rPr>
        <w:t>hold up implementers</w:t>
      </w:r>
      <w:r>
        <w:rPr>
          <w:sz w:val="16"/>
        </w:rPr>
        <w:t xml:space="preserve"> of a standard. Panelists at the FTC/DOJ hearings reported having experienced patent holdup.15 </w:t>
      </w:r>
      <w:r>
        <w:rPr>
          <w:rStyle w:val="StyleUnderline"/>
          <w:highlight w:val="yellow"/>
        </w:rPr>
        <w:t>There is</w:t>
      </w:r>
      <w:r>
        <w:rPr>
          <w:rStyle w:val="StyleUnderline"/>
        </w:rPr>
        <w:t xml:space="preserve"> also </w:t>
      </w:r>
      <w:r>
        <w:rPr>
          <w:rStyle w:val="Emphasis"/>
          <w:highlight w:val="yellow"/>
        </w:rPr>
        <w:t>strong anecdotal support</w:t>
      </w:r>
      <w:r>
        <w:rPr>
          <w:rStyle w:val="StyleUnderline"/>
          <w:highlight w:val="yellow"/>
        </w:rPr>
        <w:t xml:space="preserve"> for</w:t>
      </w:r>
      <w:r>
        <w:rPr>
          <w:rStyle w:val="StyleUnderline"/>
        </w:rPr>
        <w:t xml:space="preserve"> the theory</w:t>
      </w:r>
      <w:r>
        <w:rPr>
          <w:sz w:val="16"/>
        </w:rPr>
        <w:t xml:space="preserve"> that </w:t>
      </w:r>
      <w:r>
        <w:rPr>
          <w:rStyle w:val="StyleUnderline"/>
          <w:highlight w:val="yellow"/>
        </w:rPr>
        <w:t>patent holders</w:t>
      </w:r>
      <w:r>
        <w:rPr>
          <w:rStyle w:val="StyleUnderline"/>
        </w:rPr>
        <w:t xml:space="preserve"> are </w:t>
      </w:r>
      <w:r>
        <w:rPr>
          <w:rStyle w:val="StyleUnderline"/>
          <w:highlight w:val="yellow"/>
        </w:rPr>
        <w:t>willing to seek</w:t>
      </w:r>
      <w:r>
        <w:rPr>
          <w:sz w:val="16"/>
        </w:rPr>
        <w:t xml:space="preserve"> </w:t>
      </w:r>
      <w:r>
        <w:rPr>
          <w:rStyle w:val="Emphasis"/>
        </w:rPr>
        <w:t xml:space="preserve">considerably </w:t>
      </w:r>
      <w:r>
        <w:rPr>
          <w:rStyle w:val="Emphasis"/>
          <w:highlight w:val="yellow"/>
        </w:rPr>
        <w:t>more</w:t>
      </w:r>
      <w:r>
        <w:rPr>
          <w:rStyle w:val="StyleUnderline"/>
          <w:highlight w:val="yellow"/>
        </w:rPr>
        <w:t xml:space="preserve"> than the </w:t>
      </w:r>
      <w:r>
        <w:rPr>
          <w:rStyle w:val="Emphasis"/>
          <w:highlight w:val="yellow"/>
        </w:rPr>
        <w:t>FRAND value</w:t>
      </w:r>
      <w:r>
        <w:rPr>
          <w:rStyle w:val="StyleUnderline"/>
        </w:rPr>
        <w:t xml:space="preserve"> of their patents</w:t>
      </w:r>
      <w:r>
        <w:rPr>
          <w:sz w:val="16"/>
        </w:rPr>
        <w:t>, consistent with the added market power conferred by inclusion within a standard. When courts have been asked to rule on the reasonableness of purported “FRAND” offers by patent holders, they have found patent holders demanding far more than that to which they were entitled – a finding consistent with holdup. Below are two recent examples:</w:t>
      </w:r>
    </w:p>
    <w:p w14:paraId="37E91F3E" w14:textId="77777777" w:rsidR="007705CB" w:rsidRDefault="007705CB" w:rsidP="007705CB">
      <w:pPr>
        <w:rPr>
          <w:sz w:val="16"/>
        </w:rPr>
      </w:pPr>
      <w:r>
        <w:rPr>
          <w:rStyle w:val="StyleUnderline"/>
          <w:highlight w:val="yellow"/>
        </w:rPr>
        <w:t>Microsoft</w:t>
      </w:r>
      <w:r>
        <w:rPr>
          <w:rStyle w:val="StyleUnderline"/>
        </w:rPr>
        <w:t xml:space="preserve"> Corp</w:t>
      </w:r>
      <w:r>
        <w:rPr>
          <w:rStyle w:val="StyleUnderline"/>
          <w:highlight w:val="yellow"/>
        </w:rPr>
        <w:t>. v. Motorola</w:t>
      </w:r>
      <w:r>
        <w:rPr>
          <w:sz w:val="16"/>
        </w:rPr>
        <w:t>, Inc. (W.D. Wash. Apr. 25, 2013): Motorola sought to exclude Microsoft’s gaming consoles from the United States and demanded that Microsoft pay royalties of between $6–8 per console for the use of patents reading on the 802.11 and H.264 standards. The court determined that the F/RAND rate was less than four cents per unit for the 802.11 standard, and less than one cent per unit for the H.264 standard. The cumulative RAND royalty found appropriate by the court was approximately 1/150ththe royalty sought by Motorola.16</w:t>
      </w:r>
    </w:p>
    <w:p w14:paraId="05606D23" w14:textId="77777777" w:rsidR="007705CB" w:rsidRDefault="007705CB" w:rsidP="007705CB">
      <w:pPr>
        <w:rPr>
          <w:sz w:val="16"/>
        </w:rPr>
      </w:pPr>
      <w:r>
        <w:rPr>
          <w:rStyle w:val="StyleUnderline"/>
          <w:highlight w:val="yellow"/>
        </w:rPr>
        <w:t>Realtek</w:t>
      </w:r>
      <w:r>
        <w:rPr>
          <w:rStyle w:val="StyleUnderline"/>
        </w:rPr>
        <w:t xml:space="preserve"> Semiconductor Corp. </w:t>
      </w:r>
      <w:r>
        <w:rPr>
          <w:rStyle w:val="StyleUnderline"/>
          <w:highlight w:val="yellow"/>
        </w:rPr>
        <w:t>v. LSI</w:t>
      </w:r>
      <w:r>
        <w:rPr>
          <w:rStyle w:val="StyleUnderline"/>
        </w:rPr>
        <w:t xml:space="preserve"> Corp</w:t>
      </w:r>
      <w:r>
        <w:rPr>
          <w:sz w:val="16"/>
        </w:rPr>
        <w:t>., (N.D. Cal. June 16, 2014):LSI filed an action with the U.S. International Trade Commission (ITC) seeking an exclusion order and then offered to license Realtek the underlying SEPs in exchange for a royalty that exceeded the selling price of Realtek’s standard-compliant products. The federal district court determined that the cumulative F/RAND royalty to which LSI was entitled was 0.19% of the selling price – less than 1/500th the amount that LSI had demanded17</w:t>
      </w:r>
    </w:p>
    <w:p w14:paraId="5F47827F" w14:textId="77777777" w:rsidR="007705CB" w:rsidRDefault="007705CB" w:rsidP="007705CB">
      <w:pPr>
        <w:rPr>
          <w:sz w:val="16"/>
        </w:rPr>
      </w:pPr>
      <w:r>
        <w:rPr>
          <w:sz w:val="16"/>
        </w:rPr>
        <w:t xml:space="preserve">In both cases, the F/RAND royalty rates offered by SEP-holders were orders of magnitude higher than what a neutral arbitrator found to be fair and reasonable. It is also worth noting that the </w:t>
      </w:r>
      <w:r>
        <w:rPr>
          <w:rStyle w:val="StyleUnderline"/>
        </w:rPr>
        <w:t xml:space="preserve">SEP holders sought </w:t>
      </w:r>
      <w:r>
        <w:rPr>
          <w:rStyle w:val="Emphasis"/>
        </w:rPr>
        <w:t>exclusion orders</w:t>
      </w:r>
      <w:r>
        <w:rPr>
          <w:sz w:val="16"/>
        </w:rPr>
        <w:t>, which would have operated in much the same way as an injunction by limiting the sale of the implementing products in the United States.</w:t>
      </w:r>
    </w:p>
    <w:p w14:paraId="55663779" w14:textId="77777777" w:rsidR="007705CB" w:rsidRDefault="007705CB" w:rsidP="007705CB">
      <w:pPr>
        <w:rPr>
          <w:sz w:val="16"/>
        </w:rPr>
      </w:pPr>
      <w:r>
        <w:rPr>
          <w:rStyle w:val="StyleUnderline"/>
        </w:rPr>
        <w:t>Critics</w:t>
      </w:r>
      <w:r>
        <w:rPr>
          <w:sz w:val="16"/>
        </w:rPr>
        <w:t xml:space="preserve"> of antitrust enforcement in the holdup context sometimes </w:t>
      </w:r>
      <w:r>
        <w:rPr>
          <w:rStyle w:val="StyleUnderline"/>
        </w:rPr>
        <w:t xml:space="preserve">point to </w:t>
      </w:r>
      <w:r>
        <w:rPr>
          <w:rStyle w:val="StyleUnderline"/>
          <w:highlight w:val="yellow"/>
        </w:rPr>
        <w:t>studies showing</w:t>
      </w:r>
      <w:r>
        <w:rPr>
          <w:rStyle w:val="StyleUnderline"/>
        </w:rPr>
        <w:t xml:space="preserve"> that </w:t>
      </w:r>
      <w:r>
        <w:rPr>
          <w:rStyle w:val="Emphasis"/>
          <w:highlight w:val="yellow"/>
        </w:rPr>
        <w:t>quality-adjusted prices</w:t>
      </w:r>
      <w:r>
        <w:rPr>
          <w:rStyle w:val="StyleUnderline"/>
          <w:highlight w:val="yellow"/>
        </w:rPr>
        <w:t xml:space="preserve"> have </w:t>
      </w:r>
      <w:r>
        <w:rPr>
          <w:rStyle w:val="Emphasis"/>
          <w:highlight w:val="yellow"/>
        </w:rPr>
        <w:t>decreased</w:t>
      </w:r>
      <w:r>
        <w:rPr>
          <w:rStyle w:val="StyleUnderline"/>
        </w:rPr>
        <w:t xml:space="preserve"> in high-tech industries where standard-setting is common</w:t>
      </w:r>
      <w:r>
        <w:rPr>
          <w:sz w:val="16"/>
        </w:rPr>
        <w:t xml:space="preserve">.18 </w:t>
      </w:r>
      <w:r>
        <w:rPr>
          <w:rStyle w:val="StyleUnderline"/>
        </w:rPr>
        <w:t xml:space="preserve">These studies </w:t>
      </w:r>
      <w:r>
        <w:rPr>
          <w:rStyle w:val="StyleUnderline"/>
          <w:highlight w:val="yellow"/>
        </w:rPr>
        <w:t>do not</w:t>
      </w:r>
      <w:r>
        <w:rPr>
          <w:rStyle w:val="StyleUnderline"/>
        </w:rPr>
        <w:t xml:space="preserve"> actually “</w:t>
      </w:r>
      <w:r>
        <w:rPr>
          <w:rStyle w:val="Emphasis"/>
          <w:highlight w:val="yellow"/>
        </w:rPr>
        <w:t>contradict</w:t>
      </w:r>
      <w:r>
        <w:rPr>
          <w:rStyle w:val="StyleUnderline"/>
        </w:rPr>
        <w:t xml:space="preserve">” the </w:t>
      </w:r>
      <w:r>
        <w:rPr>
          <w:rStyle w:val="Emphasis"/>
        </w:rPr>
        <w:t>theory</w:t>
      </w:r>
      <w:r>
        <w:rPr>
          <w:rStyle w:val="StyleUnderline"/>
        </w:rPr>
        <w:t xml:space="preserve"> of </w:t>
      </w:r>
      <w:r>
        <w:rPr>
          <w:rStyle w:val="Emphasis"/>
        </w:rPr>
        <w:t xml:space="preserve">patent </w:t>
      </w:r>
      <w:r>
        <w:rPr>
          <w:rStyle w:val="Emphasis"/>
          <w:highlight w:val="yellow"/>
        </w:rPr>
        <w:t>holdup</w:t>
      </w:r>
      <w:r>
        <w:rPr>
          <w:sz w:val="16"/>
          <w:highlight w:val="yellow"/>
        </w:rPr>
        <w:t xml:space="preserve">. </w:t>
      </w:r>
      <w:r>
        <w:rPr>
          <w:rStyle w:val="StyleUnderline"/>
          <w:highlight w:val="yellow"/>
        </w:rPr>
        <w:t xml:space="preserve">The question is </w:t>
      </w:r>
      <w:r>
        <w:rPr>
          <w:rStyle w:val="Emphasis"/>
          <w:highlight w:val="yellow"/>
        </w:rPr>
        <w:t>not whether</w:t>
      </w:r>
      <w:r>
        <w:rPr>
          <w:rStyle w:val="StyleUnderline"/>
        </w:rPr>
        <w:t xml:space="preserve"> quality-adjusted </w:t>
      </w:r>
      <w:r>
        <w:rPr>
          <w:rStyle w:val="StyleUnderline"/>
          <w:highlight w:val="yellow"/>
        </w:rPr>
        <w:t>prices</w:t>
      </w:r>
      <w:r>
        <w:rPr>
          <w:sz w:val="16"/>
        </w:rPr>
        <w:t xml:space="preserve"> will </w:t>
      </w:r>
      <w:r>
        <w:rPr>
          <w:rStyle w:val="Emphasis"/>
          <w:highlight w:val="yellow"/>
        </w:rPr>
        <w:t>decrease at all</w:t>
      </w:r>
      <w:r>
        <w:rPr>
          <w:sz w:val="16"/>
          <w:highlight w:val="yellow"/>
        </w:rPr>
        <w:t xml:space="preserve">, </w:t>
      </w:r>
      <w:r>
        <w:rPr>
          <w:rStyle w:val="StyleUnderline"/>
          <w:highlight w:val="yellow"/>
        </w:rPr>
        <w:t>but whether</w:t>
      </w:r>
      <w:r>
        <w:rPr>
          <w:rStyle w:val="StyleUnderline"/>
        </w:rPr>
        <w:t xml:space="preserve"> </w:t>
      </w:r>
      <w:r>
        <w:rPr>
          <w:rStyle w:val="StyleUnderline"/>
          <w:highlight w:val="yellow"/>
        </w:rPr>
        <w:t xml:space="preserve">holdup </w:t>
      </w:r>
      <w:r>
        <w:rPr>
          <w:rStyle w:val="Emphasis"/>
          <w:highlight w:val="yellow"/>
        </w:rPr>
        <w:t>slows the pace</w:t>
      </w:r>
      <w:r>
        <w:rPr>
          <w:rStyle w:val="StyleUnderline"/>
        </w:rPr>
        <w:t xml:space="preserve"> of this </w:t>
      </w:r>
      <w:r>
        <w:rPr>
          <w:rStyle w:val="Emphasis"/>
          <w:highlight w:val="yellow"/>
        </w:rPr>
        <w:t>trajectory</w:t>
      </w:r>
      <w:r>
        <w:rPr>
          <w:rStyle w:val="StyleUnderline"/>
          <w:highlight w:val="yellow"/>
        </w:rPr>
        <w:t xml:space="preserve"> for new technologies</w:t>
      </w:r>
      <w:r>
        <w:rPr>
          <w:sz w:val="16"/>
          <w:highlight w:val="yellow"/>
        </w:rPr>
        <w:t>.</w:t>
      </w:r>
    </w:p>
    <w:p w14:paraId="4D6B0807" w14:textId="34A932C1" w:rsidR="007705CB" w:rsidRDefault="007705CB" w:rsidP="007705CB">
      <w:pPr>
        <w:pStyle w:val="Heading2"/>
      </w:pPr>
      <w:r>
        <w:rPr>
          <w:b w:val="0"/>
        </w:rPr>
        <w:t>Link Turn</w:t>
      </w:r>
    </w:p>
    <w:p w14:paraId="1E1FE40A" w14:textId="77777777" w:rsidR="007705CB" w:rsidRDefault="007705CB" w:rsidP="007705CB">
      <w:pPr>
        <w:pStyle w:val="Heading3"/>
        <w:rPr>
          <w:b w:val="0"/>
        </w:rPr>
      </w:pPr>
      <w:r>
        <w:rPr>
          <w:b w:val="0"/>
        </w:rPr>
        <w:t>1AR---Link Turn---Overclaiming</w:t>
      </w:r>
    </w:p>
    <w:p w14:paraId="487C11E6" w14:textId="77777777" w:rsidR="007705CB" w:rsidRDefault="007705CB" w:rsidP="007705CB">
      <w:pPr>
        <w:pStyle w:val="Heading4"/>
        <w:rPr>
          <w:b w:val="0"/>
        </w:rPr>
      </w:pPr>
      <w:r>
        <w:rPr>
          <w:b w:val="0"/>
        </w:rPr>
        <w:t xml:space="preserve">Ex post, patentees are motivated to </w:t>
      </w:r>
      <w:r>
        <w:rPr>
          <w:b w:val="0"/>
          <w:u w:val="single"/>
        </w:rPr>
        <w:t>overclaim patents</w:t>
      </w:r>
      <w:r>
        <w:rPr>
          <w:b w:val="0"/>
        </w:rPr>
        <w:t xml:space="preserve">---creating a </w:t>
      </w:r>
      <w:r>
        <w:rPr>
          <w:b w:val="0"/>
          <w:u w:val="single"/>
        </w:rPr>
        <w:t>thicket</w:t>
      </w:r>
      <w:r>
        <w:rPr>
          <w:b w:val="0"/>
        </w:rPr>
        <w:t xml:space="preserve"> of nonessential patents that overburden implementers. </w:t>
      </w:r>
    </w:p>
    <w:p w14:paraId="5AC77C38" w14:textId="77777777" w:rsidR="007705CB" w:rsidRDefault="007705CB" w:rsidP="007705CB">
      <w:r>
        <w:rPr>
          <w:rStyle w:val="Style13ptBold"/>
        </w:rPr>
        <w:t>Hovenkamp 20</w:t>
      </w:r>
      <w:r>
        <w:t xml:space="preserve">, *Herbert J. Hovenkamp is James G. Dinan University Professor at the University of Pennsylvania Law School and the Wharton School of the University of Pennsylvania; (2020, “FRAND and Antitrust”, </w:t>
      </w:r>
      <w:hyperlink r:id="rId92" w:history="1">
        <w:r>
          <w:rPr>
            <w:rStyle w:val="Hyperlink"/>
            <w:color w:val="000000"/>
            <w:u w:val="single"/>
          </w:rPr>
          <w:t>https://scholarship.law.upenn.edu/cgi/viewcontent.cgi?article=3095&amp;context=faculty_scholarship</w:t>
        </w:r>
      </w:hyperlink>
      <w:r>
        <w:t>)</w:t>
      </w:r>
    </w:p>
    <w:p w14:paraId="31F55E1D" w14:textId="77777777" w:rsidR="007705CB" w:rsidRDefault="007705CB" w:rsidP="007705CB">
      <w:pPr>
        <w:rPr>
          <w:sz w:val="16"/>
        </w:rPr>
      </w:pPr>
      <w:r>
        <w:rPr>
          <w:rStyle w:val="StyleUnderline"/>
        </w:rPr>
        <w:t xml:space="preserve">Having a patent declared </w:t>
      </w:r>
      <w:r>
        <w:rPr>
          <w:rStyle w:val="Emphasis"/>
        </w:rPr>
        <w:t>standard essential</w:t>
      </w:r>
      <w:r>
        <w:rPr>
          <w:rStyle w:val="StyleUnderline"/>
        </w:rPr>
        <w:t xml:space="preserve"> can </w:t>
      </w:r>
      <w:r>
        <w:rPr>
          <w:rStyle w:val="Emphasis"/>
        </w:rPr>
        <w:t>increase</w:t>
      </w:r>
      <w:r>
        <w:rPr>
          <w:rStyle w:val="StyleUnderline"/>
        </w:rPr>
        <w:t xml:space="preserve"> its </w:t>
      </w:r>
      <w:r>
        <w:rPr>
          <w:rStyle w:val="Emphasis"/>
        </w:rPr>
        <w:t>value</w:t>
      </w:r>
      <w:r>
        <w:rPr>
          <w:rStyle w:val="StyleUnderline"/>
        </w:rPr>
        <w:t xml:space="preserve"> considerably</w:t>
      </w:r>
      <w:r>
        <w:rPr>
          <w:sz w:val="16"/>
        </w:rPr>
        <w:t xml:space="preserve">, mainly because </w:t>
      </w:r>
      <w:r>
        <w:rPr>
          <w:rStyle w:val="StyleUnderline"/>
        </w:rPr>
        <w:t xml:space="preserve">the promise of a </w:t>
      </w:r>
      <w:r>
        <w:rPr>
          <w:rStyle w:val="Emphasis"/>
        </w:rPr>
        <w:t>license</w:t>
      </w:r>
      <w:r>
        <w:rPr>
          <w:rStyle w:val="StyleUnderline"/>
        </w:rPr>
        <w:t xml:space="preserve"> at a </w:t>
      </w:r>
      <w:r>
        <w:rPr>
          <w:rStyle w:val="Emphasis"/>
        </w:rPr>
        <w:t>reasonable rate</w:t>
      </w:r>
      <w:r>
        <w:rPr>
          <w:rStyle w:val="StyleUnderline"/>
        </w:rPr>
        <w:t xml:space="preserve"> steers developmental decision making in </w:t>
      </w:r>
      <w:r>
        <w:rPr>
          <w:rStyle w:val="Emphasis"/>
        </w:rPr>
        <w:t>favor</w:t>
      </w:r>
      <w:r>
        <w:rPr>
          <w:rStyle w:val="StyleUnderline"/>
        </w:rPr>
        <w:t xml:space="preserve"> of that particular </w:t>
      </w:r>
      <w:r>
        <w:rPr>
          <w:rStyle w:val="Emphasis"/>
        </w:rPr>
        <w:t>technology</w:t>
      </w:r>
      <w:r>
        <w:rPr>
          <w:sz w:val="16"/>
        </w:rPr>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2D285C59" w14:textId="77777777" w:rsidR="007705CB" w:rsidRDefault="007705CB" w:rsidP="007705CB">
      <w:pPr>
        <w:rPr>
          <w:sz w:val="16"/>
        </w:rPr>
      </w:pPr>
      <w:r>
        <w:rPr>
          <w:sz w:val="16"/>
        </w:rPr>
        <w:t xml:space="preserve">This phenomenon of </w:t>
      </w:r>
      <w:r>
        <w:rPr>
          <w:rStyle w:val="StyleUnderline"/>
          <w:highlight w:val="yellow"/>
        </w:rPr>
        <w:t>increased value for SEPs</w:t>
      </w:r>
      <w:r>
        <w:rPr>
          <w:sz w:val="16"/>
        </w:rPr>
        <w:t xml:space="preserve"> also </w:t>
      </w:r>
      <w:r>
        <w:rPr>
          <w:rStyle w:val="StyleUnderline"/>
          <w:highlight w:val="yellow"/>
        </w:rPr>
        <w:t>motivates</w:t>
      </w:r>
      <w:r>
        <w:rPr>
          <w:rStyle w:val="StyleUnderline"/>
        </w:rPr>
        <w:t xml:space="preserve"> patent owning </w:t>
      </w:r>
      <w:r>
        <w:rPr>
          <w:rStyle w:val="StyleUnderline"/>
          <w:highlight w:val="yellow"/>
        </w:rPr>
        <w:t>firms to “</w:t>
      </w:r>
      <w:r>
        <w:rPr>
          <w:rStyle w:val="Emphasis"/>
          <w:highlight w:val="yellow"/>
        </w:rPr>
        <w:t>over-claim</w:t>
      </w:r>
      <w:r>
        <w:rPr>
          <w:sz w:val="16"/>
        </w:rPr>
        <w:t xml:space="preserve">”—that is, </w:t>
      </w:r>
      <w:r>
        <w:rPr>
          <w:rStyle w:val="StyleUnderline"/>
        </w:rPr>
        <w:t xml:space="preserve">to </w:t>
      </w:r>
      <w:r>
        <w:rPr>
          <w:rStyle w:val="Emphasis"/>
          <w:highlight w:val="yellow"/>
        </w:rPr>
        <w:t>assert</w:t>
      </w:r>
      <w:r>
        <w:rPr>
          <w:rStyle w:val="StyleUnderline"/>
        </w:rPr>
        <w:t xml:space="preserve"> that </w:t>
      </w:r>
      <w:r>
        <w:rPr>
          <w:rStyle w:val="StyleUnderline"/>
          <w:highlight w:val="yellow"/>
        </w:rPr>
        <w:t>patents are standard essential when</w:t>
      </w:r>
      <w:r>
        <w:rPr>
          <w:rStyle w:val="StyleUnderline"/>
        </w:rPr>
        <w:t xml:space="preserve"> subsequent litigation or </w:t>
      </w:r>
      <w:r>
        <w:rPr>
          <w:rStyle w:val="StyleUnderline"/>
          <w:highlight w:val="yellow"/>
        </w:rPr>
        <w:t>evaluation determines</w:t>
      </w:r>
      <w:r>
        <w:rPr>
          <w:rStyle w:val="StyleUnderline"/>
        </w:rPr>
        <w:t xml:space="preserve"> that </w:t>
      </w:r>
      <w:r>
        <w:rPr>
          <w:rStyle w:val="Emphasis"/>
          <w:highlight w:val="yellow"/>
        </w:rPr>
        <w:t>they are not</w:t>
      </w:r>
      <w:r>
        <w:rPr>
          <w:sz w:val="16"/>
        </w:rPr>
        <w:t xml:space="preserve">. While FRAND agreements require participants to declare relevant patents thought to be essential, </w:t>
      </w:r>
      <w:r>
        <w:rPr>
          <w:rStyle w:val="StyleUnderline"/>
        </w:rPr>
        <w:t>the rate of actual declaration far exceeds any rational boundary</w:t>
      </w:r>
      <w:r>
        <w:rPr>
          <w:sz w:val="16"/>
        </w:rPr>
        <w:t xml:space="preserve">. </w:t>
      </w:r>
      <w:r>
        <w:rPr>
          <w:rStyle w:val="StyleUnderline"/>
        </w:rPr>
        <w:t xml:space="preserve">As many as </w:t>
      </w:r>
      <w:r>
        <w:rPr>
          <w:rStyle w:val="Emphasis"/>
        </w:rPr>
        <w:t>one-third</w:t>
      </w:r>
      <w:r>
        <w:rPr>
          <w:rStyle w:val="StyleUnderline"/>
        </w:rPr>
        <w:t xml:space="preserve"> to </w:t>
      </w:r>
      <w:r>
        <w:rPr>
          <w:rStyle w:val="Emphasis"/>
          <w:highlight w:val="yellow"/>
        </w:rPr>
        <w:t>more than half</w:t>
      </w:r>
      <w:r>
        <w:rPr>
          <w:rStyle w:val="StyleUnderline"/>
          <w:highlight w:val="yellow"/>
        </w:rPr>
        <w:t xml:space="preserve"> of declared SEPs are</w:t>
      </w:r>
      <w:r>
        <w:rPr>
          <w:rStyle w:val="StyleUnderline"/>
        </w:rPr>
        <w:t xml:space="preserve"> very likely </w:t>
      </w:r>
      <w:r>
        <w:rPr>
          <w:rStyle w:val="Emphasis"/>
          <w:highlight w:val="yellow"/>
        </w:rPr>
        <w:t>not essential</w:t>
      </w:r>
      <w:r>
        <w:rPr>
          <w:rStyle w:val="StyleUnderline"/>
        </w:rPr>
        <w:t xml:space="preserve"> to the </w:t>
      </w:r>
      <w:r>
        <w:rPr>
          <w:rStyle w:val="Emphasis"/>
        </w:rPr>
        <w:t>standard</w:t>
      </w:r>
      <w:r>
        <w:rPr>
          <w:rStyle w:val="StyleUnderline"/>
        </w:rPr>
        <w:t xml:space="preserve"> for which they were declared</w:t>
      </w:r>
      <w:r>
        <w:rPr>
          <w:sz w:val="16"/>
        </w:rPr>
        <w:t xml:space="preserve">,31 </w:t>
      </w:r>
      <w:r>
        <w:rPr>
          <w:rStyle w:val="StyleUnderline"/>
        </w:rPr>
        <w:t xml:space="preserve">and </w:t>
      </w:r>
      <w:r>
        <w:rPr>
          <w:rStyle w:val="Emphasis"/>
        </w:rPr>
        <w:t>allegations</w:t>
      </w:r>
      <w:r>
        <w:rPr>
          <w:rStyle w:val="StyleUnderline"/>
        </w:rPr>
        <w:t xml:space="preserve"> about the practice of </w:t>
      </w:r>
      <w:r>
        <w:rPr>
          <w:rStyle w:val="Emphasis"/>
        </w:rPr>
        <w:t>over-declaring</w:t>
      </w:r>
      <w:r>
        <w:rPr>
          <w:rStyle w:val="StyleUnderline"/>
        </w:rPr>
        <w:t xml:space="preserve"> are</w:t>
      </w:r>
      <w:r>
        <w:rPr>
          <w:sz w:val="16"/>
        </w:rPr>
        <w:t xml:space="preserve"> currently </w:t>
      </w:r>
      <w:r>
        <w:rPr>
          <w:rStyle w:val="StyleUnderline"/>
        </w:rPr>
        <w:t>being litigated as potential antitrust violations</w:t>
      </w:r>
      <w:r>
        <w:rPr>
          <w:sz w:val="16"/>
        </w:rPr>
        <w:t xml:space="preserve">.32 In fact, </w:t>
      </w:r>
      <w:r>
        <w:rPr>
          <w:rStyle w:val="StyleUnderline"/>
        </w:rPr>
        <w:t xml:space="preserve">overall infringement rates for SEP patents are </w:t>
      </w:r>
      <w:r>
        <w:rPr>
          <w:rStyle w:val="Emphasis"/>
        </w:rPr>
        <w:t>not materially different</w:t>
      </w:r>
      <w:r>
        <w:rPr>
          <w:rStyle w:val="StyleUnderline"/>
        </w:rPr>
        <w:t xml:space="preserve"> from those for non-SEP patents</w:t>
      </w:r>
      <w:r>
        <w:rPr>
          <w:sz w:val="16"/>
        </w:rPr>
        <w:t xml:space="preserve">.33 A declaration of non-infringement means that, although the patent might be valid, it does not in fact read on the defendant’s particular device or process. In effect, the patent is not a part of the defendant’s technology, and thus cannot be essential. </w:t>
      </w:r>
      <w:r>
        <w:rPr>
          <w:rStyle w:val="StyleUnderline"/>
          <w:highlight w:val="yellow"/>
        </w:rPr>
        <w:t xml:space="preserve">The problem is </w:t>
      </w:r>
      <w:r>
        <w:rPr>
          <w:rStyle w:val="Emphasis"/>
          <w:highlight w:val="yellow"/>
        </w:rPr>
        <w:t>exacerbated</w:t>
      </w:r>
      <w:r>
        <w:rPr>
          <w:rStyle w:val="StyleUnderline"/>
          <w:highlight w:val="yellow"/>
        </w:rPr>
        <w:t xml:space="preserve"> by the fact</w:t>
      </w:r>
      <w:r>
        <w:rPr>
          <w:rStyle w:val="StyleUnderline"/>
        </w:rPr>
        <w:t xml:space="preserve"> that</w:t>
      </w:r>
      <w:r>
        <w:rPr>
          <w:sz w:val="16"/>
        </w:rPr>
        <w:t xml:space="preserve">, for the most part, </w:t>
      </w:r>
      <w:r>
        <w:rPr>
          <w:rStyle w:val="StyleUnderline"/>
          <w:highlight w:val="yellow"/>
        </w:rPr>
        <w:t xml:space="preserve">SSOs have </w:t>
      </w:r>
      <w:r>
        <w:rPr>
          <w:rStyle w:val="Emphasis"/>
          <w:highlight w:val="yellow"/>
        </w:rPr>
        <w:t>no process</w:t>
      </w:r>
      <w:r>
        <w:rPr>
          <w:rStyle w:val="StyleUnderline"/>
        </w:rPr>
        <w:t xml:space="preserve"> up front </w:t>
      </w:r>
      <w:r>
        <w:rPr>
          <w:rStyle w:val="StyleUnderline"/>
          <w:highlight w:val="yellow"/>
        </w:rPr>
        <w:t xml:space="preserve">for </w:t>
      </w:r>
      <w:r>
        <w:rPr>
          <w:rStyle w:val="Emphasis"/>
          <w:highlight w:val="yellow"/>
        </w:rPr>
        <w:t>reviewing</w:t>
      </w:r>
      <w:r>
        <w:rPr>
          <w:rStyle w:val="StyleUnderline"/>
        </w:rPr>
        <w:t xml:space="preserve"> or </w:t>
      </w:r>
      <w:r>
        <w:rPr>
          <w:rStyle w:val="Emphasis"/>
        </w:rPr>
        <w:t>questioning</w:t>
      </w:r>
      <w:r>
        <w:rPr>
          <w:rStyle w:val="StyleUnderline"/>
        </w:rPr>
        <w:t xml:space="preserve"> individual participants’ </w:t>
      </w:r>
      <w:r>
        <w:rPr>
          <w:rStyle w:val="Emphasis"/>
          <w:highlight w:val="yellow"/>
        </w:rPr>
        <w:t>declarations</w:t>
      </w:r>
      <w:r>
        <w:rPr>
          <w:rStyle w:val="StyleUnderline"/>
          <w:highlight w:val="yellow"/>
        </w:rPr>
        <w:t xml:space="preserve"> that a patent</w:t>
      </w:r>
      <w:r>
        <w:rPr>
          <w:rStyle w:val="StyleUnderline"/>
        </w:rPr>
        <w:t xml:space="preserve"> they are offering </w:t>
      </w:r>
      <w:r>
        <w:rPr>
          <w:rStyle w:val="StyleUnderline"/>
          <w:highlight w:val="yellow"/>
        </w:rPr>
        <w:t>is</w:t>
      </w:r>
      <w:r>
        <w:rPr>
          <w:rStyle w:val="StyleUnderline"/>
        </w:rPr>
        <w:t xml:space="preserve"> in fact both </w:t>
      </w:r>
      <w:r>
        <w:rPr>
          <w:rStyle w:val="Emphasis"/>
          <w:highlight w:val="yellow"/>
        </w:rPr>
        <w:t>valid</w:t>
      </w:r>
      <w:r>
        <w:rPr>
          <w:rStyle w:val="StyleUnderline"/>
        </w:rPr>
        <w:t xml:space="preserve"> and </w:t>
      </w:r>
      <w:r>
        <w:rPr>
          <w:rStyle w:val="Emphasis"/>
        </w:rPr>
        <w:t>standard essential</w:t>
      </w:r>
      <w:r>
        <w:rPr>
          <w:sz w:val="16"/>
        </w:rPr>
        <w:t>.34</w:t>
      </w:r>
    </w:p>
    <w:p w14:paraId="006B85B2" w14:textId="77777777" w:rsidR="007705CB" w:rsidRDefault="007705CB" w:rsidP="007705CB">
      <w:pPr>
        <w:rPr>
          <w:sz w:val="16"/>
        </w:rPr>
      </w:pPr>
      <w:r>
        <w:rPr>
          <w:rStyle w:val="StyleUnderline"/>
        </w:rPr>
        <w:t>Ex ante</w:t>
      </w:r>
      <w:r>
        <w:rPr>
          <w:sz w:val="16"/>
        </w:rPr>
        <w:t xml:space="preserve">, </w:t>
      </w:r>
      <w:r>
        <w:rPr>
          <w:rStyle w:val="StyleUnderline"/>
        </w:rPr>
        <w:t xml:space="preserve">a patent may offer one of </w:t>
      </w:r>
      <w:r>
        <w:rPr>
          <w:rStyle w:val="Emphasis"/>
        </w:rPr>
        <w:t>many alternative</w:t>
      </w:r>
      <w:r>
        <w:rPr>
          <w:rStyle w:val="StyleUnderline"/>
        </w:rPr>
        <w:t xml:space="preserve"> technological </w:t>
      </w:r>
      <w:r>
        <w:rPr>
          <w:rStyle w:val="Emphasis"/>
        </w:rPr>
        <w:t>paths</w:t>
      </w:r>
      <w:r>
        <w:rPr>
          <w:rStyle w:val="StyleUnderline"/>
        </w:rPr>
        <w:t xml:space="preserve"> to a certain goal</w:t>
      </w:r>
      <w:r>
        <w:rPr>
          <w:sz w:val="16"/>
        </w:rPr>
        <w:t xml:space="preserve">. However, </w:t>
      </w:r>
      <w:r>
        <w:rPr>
          <w:rStyle w:val="StyleUnderline"/>
          <w:highlight w:val="yellow"/>
        </w:rPr>
        <w:t>ex post,</w:t>
      </w:r>
      <w:r>
        <w:rPr>
          <w:rStyle w:val="StyleUnderline"/>
        </w:rPr>
        <w:t xml:space="preserve"> after a standard has been adopted and others have developed their technologies in reliance</w:t>
      </w:r>
      <w:r>
        <w:rPr>
          <w:sz w:val="16"/>
        </w:rPr>
        <w:t xml:space="preserve">, </w:t>
      </w:r>
      <w:r>
        <w:rPr>
          <w:rStyle w:val="StyleUnderline"/>
        </w:rPr>
        <w:t xml:space="preserve">the </w:t>
      </w:r>
      <w:r>
        <w:rPr>
          <w:rStyle w:val="StyleUnderline"/>
          <w:highlight w:val="yellow"/>
        </w:rPr>
        <w:t xml:space="preserve">range of </w:t>
      </w:r>
      <w:r>
        <w:rPr>
          <w:rStyle w:val="Emphasis"/>
          <w:highlight w:val="yellow"/>
        </w:rPr>
        <w:t>acceptable alternatives</w:t>
      </w:r>
      <w:r>
        <w:rPr>
          <w:rStyle w:val="StyleUnderline"/>
        </w:rPr>
        <w:t xml:space="preserve"> can </w:t>
      </w:r>
      <w:r>
        <w:rPr>
          <w:rStyle w:val="Emphasis"/>
          <w:highlight w:val="yellow"/>
        </w:rPr>
        <w:t>decrease dramatically</w:t>
      </w:r>
      <w:r>
        <w:rPr>
          <w:sz w:val="16"/>
        </w:rPr>
        <w:t xml:space="preserve">. As a result, </w:t>
      </w:r>
      <w:r>
        <w:rPr>
          <w:rStyle w:val="StyleUnderline"/>
        </w:rPr>
        <w:t xml:space="preserve">the patent whose path is adopted becomes </w:t>
      </w:r>
      <w:r>
        <w:rPr>
          <w:rStyle w:val="Emphasis"/>
        </w:rPr>
        <w:t>much more valuable</w:t>
      </w:r>
      <w:r>
        <w:rPr>
          <w:sz w:val="16"/>
        </w:rPr>
        <w:t xml:space="preserve">.35 In that case, </w:t>
      </w:r>
      <w:r>
        <w:rPr>
          <w:rStyle w:val="StyleUnderline"/>
        </w:rPr>
        <w:t xml:space="preserve">a firm’s ability to evade the FRAND obligation by charging selectively </w:t>
      </w:r>
      <w:r>
        <w:rPr>
          <w:rStyle w:val="Emphasis"/>
        </w:rPr>
        <w:t>higher royalties</w:t>
      </w:r>
      <w:r>
        <w:rPr>
          <w:rStyle w:val="StyleUnderline"/>
        </w:rPr>
        <w:t xml:space="preserve"> to some licensees or conditioning licenses on the purchase of other technology can be </w:t>
      </w:r>
      <w:r>
        <w:rPr>
          <w:rStyle w:val="Emphasis"/>
        </w:rPr>
        <w:t>extremely lucrative</w:t>
      </w:r>
      <w:r>
        <w:rPr>
          <w:sz w:val="16"/>
        </w:rPr>
        <w:t xml:space="preserve"> </w:t>
      </w:r>
      <w:r>
        <w:rPr>
          <w:rStyle w:val="StyleUnderline"/>
        </w:rPr>
        <w:t xml:space="preserve">for the </w:t>
      </w:r>
      <w:r>
        <w:rPr>
          <w:rStyle w:val="Emphasis"/>
        </w:rPr>
        <w:t>patentee</w:t>
      </w:r>
      <w:r>
        <w:rPr>
          <w:rStyle w:val="StyleUnderline"/>
        </w:rPr>
        <w:t xml:space="preserve"> but </w:t>
      </w:r>
      <w:r>
        <w:rPr>
          <w:rStyle w:val="Emphasis"/>
        </w:rPr>
        <w:t>costly</w:t>
      </w:r>
      <w:r>
        <w:rPr>
          <w:rStyle w:val="StyleUnderline"/>
        </w:rPr>
        <w:t xml:space="preserve"> to </w:t>
      </w:r>
      <w:r>
        <w:rPr>
          <w:rStyle w:val="Emphasis"/>
        </w:rPr>
        <w:t>implementers</w:t>
      </w:r>
      <w:r>
        <w:rPr>
          <w:sz w:val="16"/>
        </w:rPr>
        <w:t xml:space="preserve"> of the standard and disruptive of the SSO’s developmental goals.36 In its Qualcomm decision noted above, the Ninth Circuit did not indicate any awareness of these motivations or their potential for harm.37</w:t>
      </w:r>
    </w:p>
    <w:p w14:paraId="37F4BC74" w14:textId="77777777" w:rsidR="007705CB" w:rsidRDefault="007705CB" w:rsidP="007705CB"/>
    <w:p w14:paraId="42EE9039" w14:textId="77777777" w:rsidR="007705CB" w:rsidRDefault="007705CB" w:rsidP="007705CB">
      <w:pPr>
        <w:pStyle w:val="Heading4"/>
      </w:pPr>
      <w:r>
        <w:rPr>
          <w:b w:val="0"/>
        </w:rPr>
        <w:t xml:space="preserve">Majority of the time, SEP’s are </w:t>
      </w:r>
      <w:r>
        <w:rPr>
          <w:b w:val="0"/>
          <w:u w:val="single"/>
        </w:rPr>
        <w:t>not necessary</w:t>
      </w:r>
      <w:r>
        <w:rPr>
          <w:b w:val="0"/>
        </w:rPr>
        <w:t xml:space="preserve"> for standard implementation.</w:t>
      </w:r>
    </w:p>
    <w:p w14:paraId="551FB718" w14:textId="77777777" w:rsidR="007705CB" w:rsidRDefault="007705CB" w:rsidP="007705CB">
      <w:r>
        <w:rPr>
          <w:rStyle w:val="Style13ptBold"/>
        </w:rPr>
        <w:t>Gilbert 20</w:t>
      </w:r>
      <w:r>
        <w:t>, *Richard J. Gilbert is an </w:t>
      </w:r>
      <w:hyperlink r:id="rId93" w:tooltip="American Economist (page does not exist)" w:history="1">
        <w:r>
          <w:rPr>
            <w:rStyle w:val="Hyperlink"/>
            <w:color w:val="000000"/>
            <w:u w:val="single"/>
          </w:rPr>
          <w:t>American Economist</w:t>
        </w:r>
      </w:hyperlink>
      <w:r>
        <w:t>, professor at </w:t>
      </w:r>
      <w:hyperlink r:id="rId94" w:tooltip="University of California, Berkeley" w:history="1">
        <w:r>
          <w:rPr>
            <w:rStyle w:val="Hyperlink"/>
            <w:color w:val="000000"/>
            <w:u w:val="single"/>
          </w:rPr>
          <w:t>UC Berkeley</w:t>
        </w:r>
      </w:hyperlink>
      <w:r>
        <w:t> from 1976 to 2000, and founder of </w:t>
      </w:r>
      <w:hyperlink r:id="rId95" w:tooltip="United States Department of Justice" w:history="1">
        <w:r>
          <w:rPr>
            <w:rStyle w:val="Hyperlink"/>
            <w:color w:val="000000"/>
            <w:u w:val="single"/>
          </w:rPr>
          <w:t>LECG</w:t>
        </w:r>
      </w:hyperlink>
      <w:r>
        <w:t> Corp. (</w:t>
      </w:r>
      <w:hyperlink r:id="rId96" w:history="1">
        <w:r>
          <w:rPr>
            <w:rStyle w:val="Hyperlink"/>
            <w:color w:val="000000"/>
            <w:u w:val="single"/>
          </w:rPr>
          <w:t>Law and Economics Consulting Group</w:t>
        </w:r>
      </w:hyperlink>
      <w:r>
        <w:t>). Richard ('Rich') Gilbert served as Deputy Assistant General in the </w:t>
      </w:r>
      <w:hyperlink r:id="rId97" w:tooltip="United States Department of Justice Antitrust Division" w:history="1">
        <w:r>
          <w:rPr>
            <w:rStyle w:val="Hyperlink"/>
            <w:color w:val="000000"/>
            <w:u w:val="single"/>
          </w:rPr>
          <w:t>Antitrust Division</w:t>
        </w:r>
      </w:hyperlink>
      <w:r>
        <w:t> of the </w:t>
      </w:r>
      <w:hyperlink r:id="rId98" w:history="1">
        <w:r>
          <w:rPr>
            <w:rStyle w:val="Hyperlink"/>
            <w:color w:val="000000"/>
            <w:u w:val="single"/>
          </w:rPr>
          <w:t>U.S. Department of Justice</w:t>
        </w:r>
      </w:hyperlink>
      <w:r>
        <w:t> in the White House from 1993 to 1995. He led the development of Joint Department of </w:t>
      </w:r>
      <w:hyperlink r:id="rId99" w:tooltip="Justice and Federal Trade Commission (page does not exist)" w:history="1">
        <w:r>
          <w:rPr>
            <w:rStyle w:val="Hyperlink"/>
            <w:color w:val="000000"/>
            <w:u w:val="single"/>
          </w:rPr>
          <w:t>Justice and Federal Trade Commission</w:t>
        </w:r>
      </w:hyperlink>
      <w:r>
        <w:t> </w:t>
      </w:r>
      <w:hyperlink r:id="rId100" w:tooltip="Competition law" w:history="1">
        <w:r>
          <w:rPr>
            <w:rStyle w:val="Hyperlink"/>
            <w:color w:val="000000"/>
            <w:u w:val="single"/>
          </w:rPr>
          <w:t>Antitrust</w:t>
        </w:r>
      </w:hyperlink>
      <w:r>
        <w:t> Guidelines for the Licensing of </w:t>
      </w:r>
      <w:hyperlink r:id="rId101" w:tooltip="Intellectual property" w:history="1">
        <w:r>
          <w:rPr>
            <w:rStyle w:val="Hyperlink"/>
            <w:color w:val="000000"/>
            <w:u w:val="single"/>
          </w:rPr>
          <w:t>Intellectual Property</w:t>
        </w:r>
      </w:hyperlink>
      <w:r>
        <w:t xml:space="preserve"> and is currently </w:t>
      </w:r>
      <w:hyperlink r:id="rId102" w:tooltip="LECG Corporation" w:history="1">
        <w:r>
          <w:rPr>
            <w:rStyle w:val="Hyperlink"/>
            <w:color w:val="000000"/>
            <w:u w:val="single"/>
          </w:rPr>
          <w:t>Emeritus Professor</w:t>
        </w:r>
      </w:hyperlink>
      <w:r>
        <w:t> of Economics at the </w:t>
      </w:r>
      <w:hyperlink r:id="rId103" w:tooltip="University of California, Berkeley" w:history="1">
        <w:r>
          <w:rPr>
            <w:rStyle w:val="Hyperlink"/>
            <w:color w:val="000000"/>
            <w:u w:val="single"/>
          </w:rPr>
          <w:t>University of California at Berkeley</w:t>
        </w:r>
      </w:hyperlink>
      <w:r>
        <w:t>; (2020, “Innovation Matters: Competition Policy for the High-Technology Economy”, https://mitpress.mit.edu/books/innovation-matters)</w:t>
      </w:r>
    </w:p>
    <w:p w14:paraId="3CBFEC22" w14:textId="77777777" w:rsidR="007705CB" w:rsidRDefault="007705CB" w:rsidP="007705CB">
      <w:pPr>
        <w:rPr>
          <w:sz w:val="16"/>
        </w:rPr>
      </w:pPr>
      <w:r>
        <w:rPr>
          <w:sz w:val="16"/>
        </w:rPr>
        <w:t xml:space="preserve">Unfortunately, </w:t>
      </w:r>
      <w:r>
        <w:rPr>
          <w:rStyle w:val="StyleUnderline"/>
        </w:rPr>
        <w:t xml:space="preserve">SDOs have </w:t>
      </w:r>
      <w:r>
        <w:rPr>
          <w:rStyle w:val="Emphasis"/>
        </w:rPr>
        <w:t>not defined</w:t>
      </w:r>
      <w:r>
        <w:rPr>
          <w:rStyle w:val="StyleUnderline"/>
        </w:rPr>
        <w:t xml:space="preserve"> the </w:t>
      </w:r>
      <w:r>
        <w:rPr>
          <w:rStyle w:val="Emphasis"/>
        </w:rPr>
        <w:t>limits</w:t>
      </w:r>
      <w:r>
        <w:rPr>
          <w:rStyle w:val="StyleUnderline"/>
        </w:rPr>
        <w:t xml:space="preserve"> on </w:t>
      </w:r>
      <w:r>
        <w:rPr>
          <w:rStyle w:val="Emphasis"/>
        </w:rPr>
        <w:t>FRAND terms</w:t>
      </w:r>
      <w:r>
        <w:rPr>
          <w:sz w:val="16"/>
        </w:rPr>
        <w:t xml:space="preserve">. Furthermore, </w:t>
      </w:r>
      <w:r>
        <w:rPr>
          <w:rStyle w:val="StyleUnderline"/>
        </w:rPr>
        <w:t>they do not have uniform disclosure requirements or uniform definitions of “essential.”</w:t>
      </w:r>
      <w:r>
        <w:rPr>
          <w:sz w:val="16"/>
        </w:rPr>
        <w:t xml:space="preserve"> </w:t>
      </w:r>
      <w:r>
        <w:rPr>
          <w:rStyle w:val="StyleUnderline"/>
          <w:highlight w:val="yellow"/>
        </w:rPr>
        <w:t>Studies show</w:t>
      </w:r>
      <w:r>
        <w:rPr>
          <w:rStyle w:val="StyleUnderline"/>
        </w:rPr>
        <w:t xml:space="preserve"> that </w:t>
      </w:r>
      <w:r>
        <w:rPr>
          <w:rStyle w:val="Emphasis"/>
          <w:highlight w:val="yellow"/>
        </w:rPr>
        <w:t>many patents</w:t>
      </w:r>
      <w:r>
        <w:rPr>
          <w:rStyle w:val="StyleUnderline"/>
          <w:highlight w:val="yellow"/>
        </w:rPr>
        <w:t xml:space="preserve"> declared </w:t>
      </w:r>
      <w:r>
        <w:rPr>
          <w:rStyle w:val="Emphasis"/>
          <w:highlight w:val="yellow"/>
        </w:rPr>
        <w:t>essential</w:t>
      </w:r>
      <w:r>
        <w:rPr>
          <w:rStyle w:val="StyleUnderline"/>
        </w:rPr>
        <w:t xml:space="preserve"> to </w:t>
      </w:r>
      <w:r>
        <w:rPr>
          <w:rStyle w:val="Emphasis"/>
        </w:rPr>
        <w:t>common standards</w:t>
      </w:r>
      <w:r>
        <w:rPr>
          <w:rStyle w:val="StyleUnderline"/>
        </w:rPr>
        <w:t xml:space="preserve"> </w:t>
      </w:r>
      <w:r>
        <w:rPr>
          <w:rStyle w:val="StyleUnderline"/>
          <w:highlight w:val="yellow"/>
        </w:rPr>
        <w:t xml:space="preserve">are </w:t>
      </w:r>
      <w:r>
        <w:rPr>
          <w:rStyle w:val="Emphasis"/>
          <w:highlight w:val="yellow"/>
        </w:rPr>
        <w:t>not technically nor economically necessary</w:t>
      </w:r>
      <w:r>
        <w:rPr>
          <w:rStyle w:val="StyleUnderline"/>
          <w:highlight w:val="yellow"/>
        </w:rPr>
        <w:t xml:space="preserve"> to </w:t>
      </w:r>
      <w:r>
        <w:rPr>
          <w:rStyle w:val="Emphasis"/>
          <w:highlight w:val="yellow"/>
        </w:rPr>
        <w:t>implement</w:t>
      </w:r>
      <w:r>
        <w:rPr>
          <w:rStyle w:val="StyleUnderline"/>
          <w:highlight w:val="yellow"/>
        </w:rPr>
        <w:t xml:space="preserve"> the </w:t>
      </w:r>
      <w:r>
        <w:rPr>
          <w:rStyle w:val="Emphasis"/>
          <w:highlight w:val="yellow"/>
        </w:rPr>
        <w:t>standard</w:t>
      </w:r>
      <w:r>
        <w:rPr>
          <w:sz w:val="16"/>
        </w:rPr>
        <w:t>.</w:t>
      </w:r>
      <w:hyperlink r:id="rId104" w:history="1">
        <w:r>
          <w:rPr>
            <w:rStyle w:val="Hyperlink"/>
            <w:color w:val="000000"/>
            <w:sz w:val="16"/>
            <w:u w:val="single"/>
          </w:rPr>
          <w:t>17</w:t>
        </w:r>
      </w:hyperlink>
    </w:p>
    <w:p w14:paraId="29D2BB14" w14:textId="77777777" w:rsidR="007705CB" w:rsidRDefault="007705CB" w:rsidP="007705CB">
      <w:pPr>
        <w:pStyle w:val="Heading3"/>
      </w:pPr>
      <w:r>
        <w:rPr>
          <w:b w:val="0"/>
        </w:rPr>
        <w:t>1AR---LD---Innovation Incentives</w:t>
      </w:r>
    </w:p>
    <w:p w14:paraId="145FC93B" w14:textId="77777777" w:rsidR="007705CB" w:rsidRDefault="007705CB" w:rsidP="007705CB">
      <w:pPr>
        <w:pStyle w:val="Heading4"/>
        <w:rPr>
          <w:b w:val="0"/>
        </w:rPr>
      </w:pPr>
      <w:r>
        <w:rPr>
          <w:b w:val="0"/>
        </w:rPr>
        <w:t xml:space="preserve">Ex post royalties are </w:t>
      </w:r>
      <w:r>
        <w:rPr>
          <w:b w:val="0"/>
          <w:u w:val="single"/>
        </w:rPr>
        <w:t>not necessary</w:t>
      </w:r>
      <w:r>
        <w:rPr>
          <w:b w:val="0"/>
        </w:rPr>
        <w:t xml:space="preserve"> to motivate innovation.</w:t>
      </w:r>
    </w:p>
    <w:p w14:paraId="39B7A38B" w14:textId="77777777" w:rsidR="007705CB" w:rsidRDefault="007705CB" w:rsidP="007705CB">
      <w:r>
        <w:rPr>
          <w:rStyle w:val="Style13ptBold"/>
        </w:rPr>
        <w:t>Bosworth et al. 17</w:t>
      </w:r>
      <w:r>
        <w:t>, *D. Scott Bosworth is a Principal Economist at Nathan Associates; *Russell W. Mangum is Executive Vice President at the American Antitrust Institute and Associate Professor of Economics in the School of Business and Economics at Concordia University Irvine; * Eric Matolo is the Vice President of Cirque Analytics; (October 28th, 2017, “FRAND Commitments and Royalties for Standard Essential Patents”, https://link.springer.com/chapter/10.1007/978-981-10-6011-3_2#Sec10)</w:t>
      </w:r>
    </w:p>
    <w:p w14:paraId="5509CD6F" w14:textId="77777777" w:rsidR="007705CB" w:rsidRDefault="007705CB" w:rsidP="007705CB">
      <w:pPr>
        <w:rPr>
          <w:rStyle w:val="Emphasis"/>
        </w:rPr>
      </w:pPr>
      <w:r>
        <w:rPr>
          <w:sz w:val="16"/>
        </w:rPr>
        <w:t xml:space="preserve">The common justification for intellectual property law is that inventions must be properly protected to allow inventors to be rewarded for inventions, thereby stimulating innovation. However, </w:t>
      </w:r>
      <w:r>
        <w:rPr>
          <w:rStyle w:val="StyleUnderline"/>
          <w:highlight w:val="yellow"/>
        </w:rPr>
        <w:t>promoting inventions</w:t>
      </w:r>
      <w:r>
        <w:rPr>
          <w:rStyle w:val="StyleUnderline"/>
        </w:rPr>
        <w:t xml:space="preserve"> and innovation </w:t>
      </w:r>
      <w:r>
        <w:rPr>
          <w:rStyle w:val="Emphasis"/>
          <w:highlight w:val="yellow"/>
        </w:rPr>
        <w:t>does not justify</w:t>
      </w:r>
      <w:r>
        <w:rPr>
          <w:sz w:val="16"/>
          <w:highlight w:val="yellow"/>
        </w:rPr>
        <w:t xml:space="preserve">, </w:t>
      </w:r>
      <w:r>
        <w:rPr>
          <w:rStyle w:val="StyleUnderline"/>
          <w:highlight w:val="yellow"/>
        </w:rPr>
        <w:t>nor</w:t>
      </w:r>
      <w:r>
        <w:rPr>
          <w:rStyle w:val="StyleUnderline"/>
        </w:rPr>
        <w:t xml:space="preserve"> does it </w:t>
      </w:r>
      <w:r>
        <w:rPr>
          <w:rStyle w:val="Emphasis"/>
          <w:highlight w:val="yellow"/>
        </w:rPr>
        <w:t>require</w:t>
      </w:r>
      <w:r>
        <w:rPr>
          <w:sz w:val="16"/>
          <w:highlight w:val="yellow"/>
        </w:rPr>
        <w:t xml:space="preserve">, </w:t>
      </w:r>
      <w:r>
        <w:rPr>
          <w:rStyle w:val="StyleUnderline"/>
          <w:highlight w:val="yellow"/>
        </w:rPr>
        <w:t>rewarding</w:t>
      </w:r>
      <w:r>
        <w:rPr>
          <w:rStyle w:val="StyleUnderline"/>
        </w:rPr>
        <w:t xml:space="preserve"> patent </w:t>
      </w:r>
      <w:r>
        <w:rPr>
          <w:rStyle w:val="StyleUnderline"/>
          <w:highlight w:val="yellow"/>
        </w:rPr>
        <w:t xml:space="preserve">owners </w:t>
      </w:r>
      <w:r>
        <w:rPr>
          <w:rStyle w:val="Emphasis"/>
          <w:highlight w:val="yellow"/>
        </w:rPr>
        <w:t>beyond</w:t>
      </w:r>
      <w:r>
        <w:rPr>
          <w:rStyle w:val="StyleUnderline"/>
          <w:highlight w:val="yellow"/>
        </w:rPr>
        <w:t xml:space="preserve"> the </w:t>
      </w:r>
      <w:r>
        <w:rPr>
          <w:rStyle w:val="Emphasis"/>
          <w:highlight w:val="yellow"/>
        </w:rPr>
        <w:t>value</w:t>
      </w:r>
      <w:r>
        <w:rPr>
          <w:rStyle w:val="StyleUnderline"/>
          <w:highlight w:val="yellow"/>
        </w:rPr>
        <w:t xml:space="preserve"> of the </w:t>
      </w:r>
      <w:r>
        <w:rPr>
          <w:rStyle w:val="Emphasis"/>
          <w:highlight w:val="yellow"/>
        </w:rPr>
        <w:t>technology</w:t>
      </w:r>
      <w:r>
        <w:rPr>
          <w:rStyle w:val="StyleUnderline"/>
        </w:rPr>
        <w:t xml:space="preserve"> the intellectual property is </w:t>
      </w:r>
      <w:r>
        <w:rPr>
          <w:rStyle w:val="Emphasis"/>
        </w:rPr>
        <w:t>meant</w:t>
      </w:r>
      <w:r>
        <w:rPr>
          <w:rStyle w:val="StyleUnderline"/>
        </w:rPr>
        <w:t xml:space="preserve"> to </w:t>
      </w:r>
      <w:r>
        <w:rPr>
          <w:rStyle w:val="Emphasis"/>
        </w:rPr>
        <w:t>protect</w:t>
      </w:r>
      <w:r>
        <w:rPr>
          <w:sz w:val="16"/>
        </w:rPr>
        <w:t xml:space="preserve">. </w:t>
      </w:r>
      <w:r>
        <w:rPr>
          <w:rStyle w:val="StyleUnderline"/>
        </w:rPr>
        <w:t xml:space="preserve">Allowing patent holders to </w:t>
      </w:r>
      <w:r>
        <w:rPr>
          <w:rStyle w:val="Emphasis"/>
        </w:rPr>
        <w:t>extract</w:t>
      </w:r>
      <w:r>
        <w:rPr>
          <w:rStyle w:val="StyleUnderline"/>
        </w:rPr>
        <w:t xml:space="preserve"> the </w:t>
      </w:r>
      <w:r>
        <w:rPr>
          <w:rStyle w:val="Emphasis"/>
        </w:rPr>
        <w:t>value</w:t>
      </w:r>
      <w:r>
        <w:rPr>
          <w:rStyle w:val="StyleUnderline"/>
        </w:rPr>
        <w:t xml:space="preserve"> of the </w:t>
      </w:r>
      <w:r>
        <w:rPr>
          <w:rStyle w:val="Emphasis"/>
        </w:rPr>
        <w:t>network effect</w:t>
      </w:r>
      <w:r>
        <w:rPr>
          <w:rStyle w:val="StyleUnderline"/>
        </w:rPr>
        <w:t xml:space="preserve"> created from a standard rewards the patentees based on value beyond the patented technology</w:t>
      </w:r>
      <w:r>
        <w:rPr>
          <w:sz w:val="16"/>
        </w:rPr>
        <w:t xml:space="preserve">. Without FRAND terms the network effects value will flow to SEP holders. </w:t>
      </w:r>
      <w:r>
        <w:rPr>
          <w:rStyle w:val="StyleUnderline"/>
        </w:rPr>
        <w:t xml:space="preserve">Proper </w:t>
      </w:r>
      <w:r>
        <w:rPr>
          <w:rStyle w:val="StyleUnderline"/>
          <w:highlight w:val="yellow"/>
        </w:rPr>
        <w:t xml:space="preserve">FRAND terms that keep SEP holders from </w:t>
      </w:r>
      <w:r>
        <w:rPr>
          <w:rStyle w:val="Emphasis"/>
          <w:highlight w:val="yellow"/>
        </w:rPr>
        <w:t>extracting</w:t>
      </w:r>
      <w:r>
        <w:rPr>
          <w:rStyle w:val="StyleUnderline"/>
        </w:rPr>
        <w:t xml:space="preserve"> the </w:t>
      </w:r>
      <w:r>
        <w:rPr>
          <w:rStyle w:val="Emphasis"/>
          <w:highlight w:val="yellow"/>
        </w:rPr>
        <w:t>value</w:t>
      </w:r>
      <w:r>
        <w:rPr>
          <w:rStyle w:val="StyleUnderline"/>
          <w:highlight w:val="yellow"/>
        </w:rPr>
        <w:t xml:space="preserve"> of </w:t>
      </w:r>
      <w:r>
        <w:rPr>
          <w:rStyle w:val="Emphasis"/>
          <w:highlight w:val="yellow"/>
        </w:rPr>
        <w:t>network effects</w:t>
      </w:r>
      <w:r>
        <w:rPr>
          <w:rStyle w:val="StyleUnderline"/>
        </w:rPr>
        <w:t xml:space="preserve"> can </w:t>
      </w:r>
      <w:r>
        <w:rPr>
          <w:rStyle w:val="Emphasis"/>
          <w:highlight w:val="yellow"/>
        </w:rPr>
        <w:t>still leave</w:t>
      </w:r>
      <w:r>
        <w:rPr>
          <w:rStyle w:val="StyleUnderline"/>
          <w:highlight w:val="yellow"/>
        </w:rPr>
        <w:t xml:space="preserve"> </w:t>
      </w:r>
      <w:r>
        <w:rPr>
          <w:rStyle w:val="StyleUnderline"/>
        </w:rPr>
        <w:t xml:space="preserve">the </w:t>
      </w:r>
      <w:r>
        <w:rPr>
          <w:rStyle w:val="Emphasis"/>
          <w:highlight w:val="yellow"/>
        </w:rPr>
        <w:t>efficient level of return</w:t>
      </w:r>
      <w:r>
        <w:rPr>
          <w:rStyle w:val="StyleUnderline"/>
          <w:highlight w:val="yellow"/>
        </w:rPr>
        <w:t xml:space="preserve"> for </w:t>
      </w:r>
      <w:r>
        <w:rPr>
          <w:rStyle w:val="Emphasis"/>
          <w:highlight w:val="yellow"/>
        </w:rPr>
        <w:t>innovators</w:t>
      </w:r>
      <w:r>
        <w:rPr>
          <w:sz w:val="16"/>
        </w:rPr>
        <w:t>—</w:t>
      </w:r>
      <w:r>
        <w:rPr>
          <w:rStyle w:val="StyleUnderline"/>
        </w:rPr>
        <w:t>that based on the technology itself</w:t>
      </w:r>
      <w:r>
        <w:rPr>
          <w:sz w:val="16"/>
        </w:rPr>
        <w:t xml:space="preserve">. In other words, </w:t>
      </w:r>
      <w:r>
        <w:rPr>
          <w:rStyle w:val="StyleUnderline"/>
          <w:highlight w:val="yellow"/>
        </w:rPr>
        <w:t>extracting</w:t>
      </w:r>
      <w:r>
        <w:rPr>
          <w:rStyle w:val="StyleUnderline"/>
        </w:rPr>
        <w:t xml:space="preserve"> the value of </w:t>
      </w:r>
      <w:r>
        <w:rPr>
          <w:rStyle w:val="StyleUnderline"/>
          <w:highlight w:val="yellow"/>
        </w:rPr>
        <w:t>network effects</w:t>
      </w:r>
      <w:r>
        <w:rPr>
          <w:rStyle w:val="StyleUnderline"/>
        </w:rPr>
        <w:t xml:space="preserve"> by SEP holders </w:t>
      </w:r>
      <w:r>
        <w:rPr>
          <w:rStyle w:val="StyleUnderline"/>
          <w:highlight w:val="yellow"/>
        </w:rPr>
        <w:t xml:space="preserve">is </w:t>
      </w:r>
      <w:r>
        <w:rPr>
          <w:rStyle w:val="Emphasis"/>
          <w:highlight w:val="yellow"/>
        </w:rPr>
        <w:t>not necessary</w:t>
      </w:r>
      <w:r>
        <w:rPr>
          <w:rStyle w:val="StyleUnderline"/>
          <w:highlight w:val="yellow"/>
        </w:rPr>
        <w:t xml:space="preserve"> to</w:t>
      </w:r>
      <w:r>
        <w:rPr>
          <w:rStyle w:val="StyleUnderline"/>
        </w:rPr>
        <w:t xml:space="preserve"> appropriately </w:t>
      </w:r>
      <w:r>
        <w:rPr>
          <w:rStyle w:val="Emphasis"/>
          <w:highlight w:val="yellow"/>
        </w:rPr>
        <w:t>motivate innovation</w:t>
      </w:r>
      <w:r>
        <w:rPr>
          <w:sz w:val="16"/>
        </w:rPr>
        <w:t xml:space="preserve">. </w:t>
      </w:r>
      <w:r>
        <w:rPr>
          <w:rStyle w:val="StyleUnderline"/>
        </w:rPr>
        <w:t xml:space="preserve">Any value of the standardization resulting from collaborative efforts during the SSO process may </w:t>
      </w:r>
      <w:r>
        <w:rPr>
          <w:rStyle w:val="Emphasis"/>
        </w:rPr>
        <w:t>ultimately</w:t>
      </w:r>
      <w:r>
        <w:rPr>
          <w:rStyle w:val="StyleUnderline"/>
        </w:rPr>
        <w:t xml:space="preserve"> be </w:t>
      </w:r>
      <w:r>
        <w:rPr>
          <w:rStyle w:val="Emphasis"/>
        </w:rPr>
        <w:t>available</w:t>
      </w:r>
      <w:r>
        <w:rPr>
          <w:rStyle w:val="StyleUnderline"/>
        </w:rPr>
        <w:t xml:space="preserve"> in the </w:t>
      </w:r>
      <w:r>
        <w:rPr>
          <w:rStyle w:val="Emphasis"/>
        </w:rPr>
        <w:t>public domain.</w:t>
      </w:r>
    </w:p>
    <w:p w14:paraId="741AEF2B" w14:textId="77777777" w:rsidR="007705CB" w:rsidRDefault="007705CB" w:rsidP="007705CB">
      <w:pPr>
        <w:pStyle w:val="Heading3"/>
      </w:pPr>
      <w:r>
        <w:rPr>
          <w:b w:val="0"/>
        </w:rPr>
        <w:t>2AC---LD---Qualcomm Specific</w:t>
      </w:r>
    </w:p>
    <w:p w14:paraId="48562847" w14:textId="77777777" w:rsidR="007705CB" w:rsidRDefault="007705CB" w:rsidP="007705CB">
      <w:pPr>
        <w:pStyle w:val="Heading4"/>
        <w:rPr>
          <w:b w:val="0"/>
        </w:rPr>
      </w:pPr>
      <w:r>
        <w:rPr>
          <w:b w:val="0"/>
        </w:rPr>
        <w:t xml:space="preserve">Turn---competition </w:t>
      </w:r>
      <w:r>
        <w:rPr>
          <w:b w:val="0"/>
          <w:u w:val="single"/>
        </w:rPr>
        <w:t>sharpens</w:t>
      </w:r>
      <w:r>
        <w:rPr>
          <w:b w:val="0"/>
        </w:rPr>
        <w:t xml:space="preserve"> Qualcomm’s incentives to innovate, and royalties </w:t>
      </w:r>
      <w:r>
        <w:rPr>
          <w:b w:val="0"/>
          <w:u w:val="single"/>
        </w:rPr>
        <w:t>aren’t key</w:t>
      </w:r>
      <w:r>
        <w:rPr>
          <w:b w:val="0"/>
        </w:rPr>
        <w:t xml:space="preserve">. </w:t>
      </w:r>
    </w:p>
    <w:p w14:paraId="2C53F5C0" w14:textId="77777777" w:rsidR="007705CB" w:rsidRDefault="007705CB" w:rsidP="007705CB">
      <w:r>
        <w:rPr>
          <w:rStyle w:val="Style13ptBold"/>
        </w:rPr>
        <w:t>Kattan 19</w:t>
      </w:r>
      <w:r>
        <w:t>, *Joseph Kattan is a partner in Gibson, Dunn &amp; Crutcher’s Washington, DC office.  His practice focuses on antitrust litigation, counseling, and enforcement agency matters; (February 7th, 2019, “The Qualcomm Case and U.S. National Security”, http://actonline.org/wp-content/uploads/The-Qualcomm-Case-and-National-Security_Final.pdf)</w:t>
      </w:r>
    </w:p>
    <w:p w14:paraId="2C0784F1" w14:textId="77777777" w:rsidR="007705CB" w:rsidRDefault="007705CB" w:rsidP="007705CB">
      <w:pPr>
        <w:rPr>
          <w:sz w:val="16"/>
        </w:rPr>
      </w:pPr>
      <w:r>
        <w:rPr>
          <w:rStyle w:val="StyleUnderline"/>
          <w:highlight w:val="yellow"/>
        </w:rPr>
        <w:t>Qualcomm</w:t>
      </w:r>
      <w:r>
        <w:rPr>
          <w:sz w:val="16"/>
        </w:rPr>
        <w:t xml:space="preserve"> goes further and </w:t>
      </w:r>
      <w:r>
        <w:rPr>
          <w:rStyle w:val="StyleUnderline"/>
          <w:highlight w:val="yellow"/>
        </w:rPr>
        <w:t>claims</w:t>
      </w:r>
      <w:r>
        <w:rPr>
          <w:sz w:val="16"/>
        </w:rPr>
        <w:t xml:space="preserve"> that </w:t>
      </w:r>
      <w:r>
        <w:rPr>
          <w:rStyle w:val="StyleUnderline"/>
        </w:rPr>
        <w:t xml:space="preserve">an </w:t>
      </w:r>
      <w:r>
        <w:rPr>
          <w:rStyle w:val="StyleUnderline"/>
          <w:highlight w:val="yellow"/>
        </w:rPr>
        <w:t xml:space="preserve">FTC victory will </w:t>
      </w:r>
      <w:r>
        <w:rPr>
          <w:rStyle w:val="Emphasis"/>
          <w:highlight w:val="yellow"/>
        </w:rPr>
        <w:t>undermine</w:t>
      </w:r>
      <w:r>
        <w:rPr>
          <w:sz w:val="16"/>
        </w:rPr>
        <w:t xml:space="preserve"> its </w:t>
      </w:r>
      <w:r>
        <w:rPr>
          <w:rStyle w:val="StyleUnderline"/>
          <w:highlight w:val="yellow"/>
        </w:rPr>
        <w:t>incentive to invest</w:t>
      </w:r>
      <w:r>
        <w:rPr>
          <w:rStyle w:val="StyleUnderline"/>
        </w:rPr>
        <w:t xml:space="preserve"> in 5G technology</w:t>
      </w:r>
      <w:r>
        <w:rPr>
          <w:sz w:val="16"/>
        </w:rPr>
        <w:t xml:space="preserve"> and cede the next generation of wireless telecommunications technology to Huawei. According to Qualcomm, requiring it to comply with U.S. antitrust laws will result in a national security calamity. One of its serial defenders goes so far as to say that the FTC case poses an “existential harm” to Qualcomm and that an FTC victory would bring about “a monumental calamity for the U.S. economy (consumers and businesses) and national security.”26 </w:t>
      </w:r>
      <w:r>
        <w:rPr>
          <w:rStyle w:val="StyleUnderline"/>
        </w:rPr>
        <w:t xml:space="preserve">The </w:t>
      </w:r>
      <w:r>
        <w:rPr>
          <w:rStyle w:val="Emphasis"/>
          <w:highlight w:val="yellow"/>
        </w:rPr>
        <w:t>evidence</w:t>
      </w:r>
      <w:r>
        <w:rPr>
          <w:sz w:val="16"/>
        </w:rPr>
        <w:t xml:space="preserve"> that he offers </w:t>
      </w:r>
      <w:r>
        <w:rPr>
          <w:rStyle w:val="StyleUnderline"/>
          <w:highlight w:val="yellow"/>
        </w:rPr>
        <w:t>in support of these claims?</w:t>
      </w:r>
      <w:r>
        <w:rPr>
          <w:sz w:val="16"/>
          <w:highlight w:val="yellow"/>
        </w:rPr>
        <w:t xml:space="preserve"> </w:t>
      </w:r>
      <w:r>
        <w:rPr>
          <w:rStyle w:val="Emphasis"/>
          <w:highlight w:val="yellow"/>
        </w:rPr>
        <w:t>None</w:t>
      </w:r>
      <w:r>
        <w:rPr>
          <w:sz w:val="16"/>
        </w:rPr>
        <w:t xml:space="preserve">, </w:t>
      </w:r>
      <w:r>
        <w:rPr>
          <w:rStyle w:val="StyleUnderline"/>
        </w:rPr>
        <w:t xml:space="preserve">which is understandable given that Qualcomm has </w:t>
      </w:r>
      <w:r>
        <w:rPr>
          <w:rStyle w:val="Emphasis"/>
        </w:rPr>
        <w:t>plenty</w:t>
      </w:r>
      <w:r>
        <w:rPr>
          <w:rStyle w:val="StyleUnderline"/>
        </w:rPr>
        <w:t xml:space="preserve"> of </w:t>
      </w:r>
      <w:r>
        <w:rPr>
          <w:rStyle w:val="Emphasis"/>
        </w:rPr>
        <w:t>incentive</w:t>
      </w:r>
      <w:r>
        <w:rPr>
          <w:rStyle w:val="StyleUnderline"/>
        </w:rPr>
        <w:t xml:space="preserve"> to invest in 5G technology and will </w:t>
      </w:r>
      <w:r>
        <w:rPr>
          <w:rStyle w:val="Emphasis"/>
        </w:rPr>
        <w:t>continue</w:t>
      </w:r>
      <w:r>
        <w:rPr>
          <w:rStyle w:val="StyleUnderline"/>
        </w:rPr>
        <w:t xml:space="preserve"> to have that </w:t>
      </w:r>
      <w:r>
        <w:rPr>
          <w:rStyle w:val="Emphasis"/>
        </w:rPr>
        <w:t>incentive</w:t>
      </w:r>
      <w:r>
        <w:rPr>
          <w:rStyle w:val="StyleUnderline"/>
        </w:rPr>
        <w:t xml:space="preserve"> if the FTC </w:t>
      </w:r>
      <w:r>
        <w:rPr>
          <w:rStyle w:val="Emphasis"/>
        </w:rPr>
        <w:t>prevails</w:t>
      </w:r>
      <w:r>
        <w:rPr>
          <w:sz w:val="16"/>
        </w:rPr>
        <w:t xml:space="preserve">. Let’s examine the evidence. </w:t>
      </w:r>
    </w:p>
    <w:p w14:paraId="3783E240" w14:textId="77777777" w:rsidR="007705CB" w:rsidRDefault="007705CB" w:rsidP="007705CB">
      <w:pPr>
        <w:rPr>
          <w:rStyle w:val="StyleUnderline"/>
        </w:rPr>
      </w:pPr>
      <w:r>
        <w:rPr>
          <w:sz w:val="16"/>
        </w:rPr>
        <w:t xml:space="preserve">In 2018, </w:t>
      </w:r>
      <w:r>
        <w:rPr>
          <w:rStyle w:val="StyleUnderline"/>
          <w:highlight w:val="yellow"/>
        </w:rPr>
        <w:t>Qualcomm’s</w:t>
      </w:r>
      <w:r>
        <w:rPr>
          <w:rStyle w:val="StyleUnderline"/>
        </w:rPr>
        <w:t xml:space="preserve"> modem </w:t>
      </w:r>
      <w:r>
        <w:rPr>
          <w:rStyle w:val="StyleUnderline"/>
          <w:highlight w:val="yellow"/>
        </w:rPr>
        <w:t>chip business earned</w:t>
      </w:r>
      <w:r>
        <w:rPr>
          <w:sz w:val="16"/>
        </w:rPr>
        <w:t xml:space="preserve"> $3 billion in </w:t>
      </w:r>
      <w:r>
        <w:rPr>
          <w:rStyle w:val="StyleUnderline"/>
        </w:rPr>
        <w:t>pre-tax profits</w:t>
      </w:r>
      <w:r>
        <w:rPr>
          <w:sz w:val="16"/>
        </w:rPr>
        <w:t xml:space="preserve"> on sales </w:t>
      </w:r>
      <w:r>
        <w:rPr>
          <w:rStyle w:val="StyleUnderline"/>
        </w:rPr>
        <w:t xml:space="preserve">of </w:t>
      </w:r>
      <w:r>
        <w:rPr>
          <w:rStyle w:val="StyleUnderline"/>
          <w:highlight w:val="yellow"/>
        </w:rPr>
        <w:t>$17.3 billion</w:t>
      </w:r>
      <w:r>
        <w:rPr>
          <w:sz w:val="16"/>
        </w:rPr>
        <w:t xml:space="preserve">. The modem chip business achieved this enviable level of profitability </w:t>
      </w:r>
      <w:r>
        <w:rPr>
          <w:rStyle w:val="Emphasis"/>
          <w:highlight w:val="yellow"/>
        </w:rPr>
        <w:t>even though</w:t>
      </w:r>
      <w:r>
        <w:rPr>
          <w:rStyle w:val="StyleUnderline"/>
          <w:highlight w:val="yellow"/>
        </w:rPr>
        <w:t xml:space="preserve"> Qualcomm directs</w:t>
      </w:r>
      <w:r>
        <w:rPr>
          <w:rStyle w:val="StyleUnderline"/>
        </w:rPr>
        <w:t xml:space="preserve"> its</w:t>
      </w:r>
      <w:r>
        <w:rPr>
          <w:sz w:val="16"/>
        </w:rPr>
        <w:t xml:space="preserve"> massive licensing </w:t>
      </w:r>
      <w:r>
        <w:rPr>
          <w:rStyle w:val="StyleUnderline"/>
          <w:highlight w:val="yellow"/>
        </w:rPr>
        <w:t>royalty revenues</w:t>
      </w:r>
      <w:r>
        <w:rPr>
          <w:sz w:val="16"/>
        </w:rPr>
        <w:t xml:space="preserve"> and income </w:t>
      </w:r>
      <w:r>
        <w:rPr>
          <w:rStyle w:val="StyleUnderline"/>
          <w:highlight w:val="yellow"/>
        </w:rPr>
        <w:t xml:space="preserve">to a </w:t>
      </w:r>
      <w:r>
        <w:rPr>
          <w:rStyle w:val="Emphasis"/>
          <w:highlight w:val="yellow"/>
        </w:rPr>
        <w:t>separate</w:t>
      </w:r>
      <w:r>
        <w:rPr>
          <w:rStyle w:val="StyleUnderline"/>
        </w:rPr>
        <w:t xml:space="preserve"> licensing </w:t>
      </w:r>
      <w:r>
        <w:rPr>
          <w:rStyle w:val="StyleUnderline"/>
          <w:highlight w:val="yellow"/>
        </w:rPr>
        <w:t>subsidiary</w:t>
      </w:r>
      <w:r>
        <w:rPr>
          <w:sz w:val="16"/>
        </w:rPr>
        <w:t xml:space="preserve">. In other words, </w:t>
      </w:r>
      <w:r>
        <w:rPr>
          <w:rStyle w:val="StyleUnderline"/>
          <w:highlight w:val="yellow"/>
        </w:rPr>
        <w:t>any effect of the FTC case</w:t>
      </w:r>
      <w:r>
        <w:rPr>
          <w:rStyle w:val="StyleUnderline"/>
        </w:rPr>
        <w:t xml:space="preserve"> on Qualcomm’s royalties </w:t>
      </w:r>
      <w:r>
        <w:rPr>
          <w:rStyle w:val="Emphasis"/>
          <w:highlight w:val="yellow"/>
        </w:rPr>
        <w:t>will not bear</w:t>
      </w:r>
      <w:r>
        <w:rPr>
          <w:rStyle w:val="StyleUnderline"/>
          <w:highlight w:val="yellow"/>
        </w:rPr>
        <w:t xml:space="preserve"> on the</w:t>
      </w:r>
      <w:r>
        <w:rPr>
          <w:rStyle w:val="StyleUnderline"/>
        </w:rPr>
        <w:t xml:space="preserve"> company’s </w:t>
      </w:r>
      <w:r>
        <w:rPr>
          <w:rStyle w:val="StyleUnderline"/>
          <w:highlight w:val="yellow"/>
        </w:rPr>
        <w:t>modem chip business</w:t>
      </w:r>
      <w:r>
        <w:rPr>
          <w:sz w:val="16"/>
        </w:rPr>
        <w:t xml:space="preserve">. And </w:t>
      </w:r>
      <w:r>
        <w:rPr>
          <w:rStyle w:val="StyleUnderline"/>
        </w:rPr>
        <w:t xml:space="preserve">Qualcomm expects its chip business to become even </w:t>
      </w:r>
      <w:r>
        <w:rPr>
          <w:rStyle w:val="Emphasis"/>
        </w:rPr>
        <w:t>more profitable</w:t>
      </w:r>
      <w:r>
        <w:rPr>
          <w:rStyle w:val="StyleUnderline"/>
        </w:rPr>
        <w:t xml:space="preserve"> as 5G technology takes hold</w:t>
      </w:r>
      <w:r>
        <w:rPr>
          <w:sz w:val="16"/>
        </w:rPr>
        <w:t xml:space="preserve">. Qualcomm’s CEO, Steve Mollenkopf, recently told securities analysts that 5G “represent[s] a significant opportunity for Qualcomm to expand revenue and earnings.”27 Its president, Cristiano Amon, said that “we expect 5G to be a significant expansion, even on existing units, both in revenue and earnings for QCT [Qualcomm’s modem chip business].”28 As is now well known, 5G is expected to transform a host of industries beyond the mobile phone market to create a myriad of new always-connected products and services. These </w:t>
      </w:r>
      <w:r>
        <w:rPr>
          <w:rStyle w:val="StyleUnderline"/>
          <w:highlight w:val="yellow"/>
        </w:rPr>
        <w:t>new</w:t>
      </w:r>
      <w:r>
        <w:rPr>
          <w:sz w:val="16"/>
        </w:rPr>
        <w:t xml:space="preserve"> business </w:t>
      </w:r>
      <w:r>
        <w:rPr>
          <w:rStyle w:val="StyleUnderline"/>
          <w:highlight w:val="yellow"/>
        </w:rPr>
        <w:t xml:space="preserve">opportunities will </w:t>
      </w:r>
      <w:r>
        <w:rPr>
          <w:rStyle w:val="Emphasis"/>
          <w:highlight w:val="yellow"/>
        </w:rPr>
        <w:t>justify</w:t>
      </w:r>
      <w:r>
        <w:rPr>
          <w:rStyle w:val="StyleUnderline"/>
          <w:highlight w:val="yellow"/>
        </w:rPr>
        <w:t xml:space="preserve"> a </w:t>
      </w:r>
      <w:r>
        <w:rPr>
          <w:rStyle w:val="Emphasis"/>
          <w:highlight w:val="yellow"/>
        </w:rPr>
        <w:t>high level</w:t>
      </w:r>
      <w:r>
        <w:rPr>
          <w:rStyle w:val="StyleUnderline"/>
          <w:highlight w:val="yellow"/>
        </w:rPr>
        <w:t xml:space="preserve"> of investment</w:t>
      </w:r>
      <w:r>
        <w:rPr>
          <w:rStyle w:val="StyleUnderline"/>
        </w:rPr>
        <w:t xml:space="preserve"> in 5G </w:t>
      </w:r>
      <w:r>
        <w:rPr>
          <w:rStyle w:val="Emphasis"/>
          <w:highlight w:val="yellow"/>
        </w:rPr>
        <w:t>regardless</w:t>
      </w:r>
      <w:r>
        <w:rPr>
          <w:rStyle w:val="StyleUnderline"/>
          <w:highlight w:val="yellow"/>
        </w:rPr>
        <w:t xml:space="preserve"> of what happens</w:t>
      </w:r>
      <w:r>
        <w:rPr>
          <w:rStyle w:val="StyleUnderline"/>
        </w:rPr>
        <w:t xml:space="preserve"> in the FTC case.</w:t>
      </w:r>
    </w:p>
    <w:p w14:paraId="598B7CC7" w14:textId="77777777" w:rsidR="007705CB" w:rsidRDefault="007705CB" w:rsidP="007705CB">
      <w:pPr>
        <w:rPr>
          <w:sz w:val="16"/>
        </w:rPr>
      </w:pPr>
      <w:r>
        <w:rPr>
          <w:sz w:val="16"/>
        </w:rPr>
        <w:t xml:space="preserve">Given the opportunity for profit expansion in what is already a highly profitable modem chip business, </w:t>
      </w:r>
      <w:r>
        <w:rPr>
          <w:rStyle w:val="StyleUnderline"/>
        </w:rPr>
        <w:t xml:space="preserve">it is </w:t>
      </w:r>
      <w:r>
        <w:rPr>
          <w:rStyle w:val="Emphasis"/>
        </w:rPr>
        <w:t>implausible</w:t>
      </w:r>
      <w:r>
        <w:rPr>
          <w:sz w:val="16"/>
        </w:rPr>
        <w:t xml:space="preserve"> that </w:t>
      </w:r>
      <w:r>
        <w:rPr>
          <w:rStyle w:val="StyleUnderline"/>
        </w:rPr>
        <w:t>Qualcomm will scale back investments</w:t>
      </w:r>
      <w:r>
        <w:rPr>
          <w:sz w:val="16"/>
        </w:rPr>
        <w:t xml:space="preserve"> in 5G technology </w:t>
      </w:r>
      <w:r>
        <w:rPr>
          <w:rStyle w:val="StyleUnderline"/>
        </w:rPr>
        <w:t xml:space="preserve">if it is required to play by the </w:t>
      </w:r>
      <w:r>
        <w:rPr>
          <w:rStyle w:val="Emphasis"/>
        </w:rPr>
        <w:t>same rules</w:t>
      </w:r>
      <w:r>
        <w:rPr>
          <w:rStyle w:val="StyleUnderline"/>
        </w:rPr>
        <w:t xml:space="preserve"> as all other companies</w:t>
      </w:r>
      <w:r>
        <w:rPr>
          <w:sz w:val="16"/>
        </w:rPr>
        <w:t xml:space="preserve"> and stop forcing customers to take licenses to extinguished patents. </w:t>
      </w:r>
      <w:r>
        <w:rPr>
          <w:rStyle w:val="StyleUnderline"/>
          <w:highlight w:val="yellow"/>
        </w:rPr>
        <w:t>Qualcomm’s</w:t>
      </w:r>
      <w:r>
        <w:rPr>
          <w:rStyle w:val="StyleUnderline"/>
        </w:rPr>
        <w:t xml:space="preserve"> modem </w:t>
      </w:r>
      <w:r>
        <w:rPr>
          <w:rStyle w:val="StyleUnderline"/>
          <w:highlight w:val="yellow"/>
        </w:rPr>
        <w:t xml:space="preserve">chip business </w:t>
      </w:r>
      <w:r>
        <w:rPr>
          <w:rStyle w:val="Emphasis"/>
          <w:highlight w:val="yellow"/>
        </w:rPr>
        <w:t>alone</w:t>
      </w:r>
      <w:r>
        <w:rPr>
          <w:sz w:val="16"/>
          <w:highlight w:val="yellow"/>
        </w:rPr>
        <w:t xml:space="preserve"> </w:t>
      </w:r>
      <w:r>
        <w:rPr>
          <w:rStyle w:val="StyleUnderline"/>
          <w:highlight w:val="yellow"/>
        </w:rPr>
        <w:t xml:space="preserve">will generate </w:t>
      </w:r>
      <w:r>
        <w:rPr>
          <w:rStyle w:val="Emphasis"/>
          <w:highlight w:val="yellow"/>
        </w:rPr>
        <w:t>sufficient profits</w:t>
      </w:r>
      <w:r>
        <w:rPr>
          <w:sz w:val="16"/>
          <w:highlight w:val="yellow"/>
        </w:rPr>
        <w:t xml:space="preserve"> </w:t>
      </w:r>
      <w:r>
        <w:rPr>
          <w:rStyle w:val="StyleUnderline"/>
          <w:highlight w:val="yellow"/>
        </w:rPr>
        <w:t>to maintain the incentive</w:t>
      </w:r>
      <w:r>
        <w:rPr>
          <w:sz w:val="16"/>
        </w:rPr>
        <w:t xml:space="preserve"> to invest in R&amp;D </w:t>
      </w:r>
      <w:r>
        <w:rPr>
          <w:rStyle w:val="StyleUnderline"/>
          <w:highlight w:val="yellow"/>
        </w:rPr>
        <w:t xml:space="preserve">even if Qualcomm earns </w:t>
      </w:r>
      <w:r>
        <w:rPr>
          <w:rStyle w:val="Emphasis"/>
          <w:highlight w:val="yellow"/>
        </w:rPr>
        <w:t>zero licensing revenues</w:t>
      </w:r>
      <w:r>
        <w:rPr>
          <w:sz w:val="16"/>
        </w:rPr>
        <w:t xml:space="preserve">, and no one is contemplating a world in which Qualcomm’s licensing business will go away. In the past three fiscal years, </w:t>
      </w:r>
      <w:r>
        <w:rPr>
          <w:rStyle w:val="StyleUnderline"/>
        </w:rPr>
        <w:t>this business has averaged over $5 billion</w:t>
      </w:r>
      <w:r>
        <w:rPr>
          <w:sz w:val="16"/>
        </w:rPr>
        <w:t xml:space="preserve"> per year </w:t>
      </w:r>
      <w:r>
        <w:rPr>
          <w:rStyle w:val="StyleUnderline"/>
        </w:rPr>
        <w:t>in pre-tax profits</w:t>
      </w:r>
      <w:r>
        <w:rPr>
          <w:sz w:val="16"/>
        </w:rPr>
        <w:t>.29</w:t>
      </w:r>
    </w:p>
    <w:p w14:paraId="573EBBBA" w14:textId="77777777" w:rsidR="007705CB" w:rsidRDefault="007705CB" w:rsidP="007705CB">
      <w:pPr>
        <w:rPr>
          <w:sz w:val="16"/>
        </w:rPr>
      </w:pPr>
      <w:r>
        <w:rPr>
          <w:sz w:val="16"/>
        </w:rPr>
        <w:t xml:space="preserve">One need look no further than at the other leading U.S. 5G innovator to see the specious nature of Qualcomm’s claims. </w:t>
      </w:r>
      <w:r>
        <w:rPr>
          <w:rStyle w:val="StyleUnderline"/>
          <w:highlight w:val="yellow"/>
        </w:rPr>
        <w:t>Intel has invested in 5G</w:t>
      </w:r>
      <w:r>
        <w:rPr>
          <w:sz w:val="16"/>
        </w:rPr>
        <w:t xml:space="preserve"> for a number of years </w:t>
      </w:r>
      <w:r>
        <w:rPr>
          <w:rStyle w:val="StyleUnderline"/>
          <w:highlight w:val="yellow"/>
        </w:rPr>
        <w:t xml:space="preserve">even though it earns </w:t>
      </w:r>
      <w:r>
        <w:rPr>
          <w:rStyle w:val="Emphasis"/>
          <w:highlight w:val="yellow"/>
        </w:rPr>
        <w:t>no royalty revenues</w:t>
      </w:r>
      <w:r>
        <w:rPr>
          <w:sz w:val="16"/>
        </w:rPr>
        <w:t xml:space="preserve"> whatsoever </w:t>
      </w:r>
      <w:r>
        <w:rPr>
          <w:rStyle w:val="StyleUnderline"/>
        </w:rPr>
        <w:t>and its modem chip sales have been</w:t>
      </w:r>
      <w:r>
        <w:rPr>
          <w:sz w:val="16"/>
        </w:rPr>
        <w:t xml:space="preserve">, and are expected to remain, </w:t>
      </w:r>
      <w:r>
        <w:rPr>
          <w:rStyle w:val="StyleUnderline"/>
        </w:rPr>
        <w:t xml:space="preserve">a </w:t>
      </w:r>
      <w:r>
        <w:rPr>
          <w:rStyle w:val="Emphasis"/>
        </w:rPr>
        <w:t>small fraction</w:t>
      </w:r>
      <w:r>
        <w:rPr>
          <w:sz w:val="16"/>
        </w:rPr>
        <w:t xml:space="preserve"> of Qualcomm’s. Intel has achieved a number of firsts in the 5G race, including the first 5G interoperable device, the first live 5G public network, the first global 5G modem, and the first 5G mm-wave call. </w:t>
      </w:r>
    </w:p>
    <w:p w14:paraId="1CB4BBD1" w14:textId="77777777" w:rsidR="007705CB" w:rsidRDefault="007705CB" w:rsidP="007705CB">
      <w:pPr>
        <w:rPr>
          <w:sz w:val="16"/>
        </w:rPr>
      </w:pPr>
      <w:r>
        <w:rPr>
          <w:rStyle w:val="StyleUnderline"/>
        </w:rPr>
        <w:t>Rather than impairing Qualcomm’s incentives to innovate</w:t>
      </w:r>
      <w:r>
        <w:rPr>
          <w:sz w:val="16"/>
        </w:rPr>
        <w:t xml:space="preserve">, </w:t>
      </w:r>
      <w:r>
        <w:rPr>
          <w:rStyle w:val="StyleUnderline"/>
          <w:highlight w:val="yellow"/>
        </w:rPr>
        <w:t xml:space="preserve">having to </w:t>
      </w:r>
      <w:r>
        <w:rPr>
          <w:rStyle w:val="Emphasis"/>
          <w:highlight w:val="yellow"/>
        </w:rPr>
        <w:t>compete</w:t>
      </w:r>
      <w:r>
        <w:rPr>
          <w:rStyle w:val="StyleUnderline"/>
          <w:highlight w:val="yellow"/>
        </w:rPr>
        <w:t xml:space="preserve"> on</w:t>
      </w:r>
      <w:r>
        <w:rPr>
          <w:rStyle w:val="StyleUnderline"/>
        </w:rPr>
        <w:t xml:space="preserve"> the </w:t>
      </w:r>
      <w:r>
        <w:rPr>
          <w:rStyle w:val="Emphasis"/>
          <w:highlight w:val="yellow"/>
        </w:rPr>
        <w:t>merits</w:t>
      </w:r>
      <w:r>
        <w:rPr>
          <w:rStyle w:val="StyleUnderline"/>
          <w:highlight w:val="yellow"/>
        </w:rPr>
        <w:t xml:space="preserve"> will </w:t>
      </w:r>
      <w:r>
        <w:rPr>
          <w:rStyle w:val="Emphasis"/>
          <w:highlight w:val="yellow"/>
        </w:rPr>
        <w:t>sharpen them</w:t>
      </w:r>
      <w:r>
        <w:rPr>
          <w:sz w:val="16"/>
        </w:rPr>
        <w:t xml:space="preserve">. Indeed, </w:t>
      </w:r>
      <w:r>
        <w:rPr>
          <w:rStyle w:val="StyleUnderline"/>
          <w:highlight w:val="yellow"/>
        </w:rPr>
        <w:t xml:space="preserve">it was </w:t>
      </w:r>
      <w:r>
        <w:rPr>
          <w:rStyle w:val="Emphasis"/>
          <w:highlight w:val="yellow"/>
        </w:rPr>
        <w:t>competition</w:t>
      </w:r>
      <w:r>
        <w:rPr>
          <w:sz w:val="16"/>
        </w:rPr>
        <w:t xml:space="preserve"> from Intel </w:t>
      </w:r>
      <w:r>
        <w:rPr>
          <w:rStyle w:val="StyleUnderline"/>
          <w:highlight w:val="yellow"/>
        </w:rPr>
        <w:t xml:space="preserve">that led to the adoption of the most </w:t>
      </w:r>
      <w:r>
        <w:rPr>
          <w:rStyle w:val="Emphasis"/>
          <w:highlight w:val="yellow"/>
        </w:rPr>
        <w:t>innovative</w:t>
      </w:r>
      <w:r>
        <w:rPr>
          <w:rStyle w:val="Emphasis"/>
        </w:rPr>
        <w:t xml:space="preserve"> aspect</w:t>
      </w:r>
      <w:r>
        <w:rPr>
          <w:rStyle w:val="StyleUnderline"/>
        </w:rPr>
        <w:t xml:space="preserve"> of </w:t>
      </w:r>
      <w:r>
        <w:rPr>
          <w:rStyle w:val="StyleUnderline"/>
          <w:highlight w:val="yellow"/>
        </w:rPr>
        <w:t>5G technology</w:t>
      </w:r>
      <w:r>
        <w:rPr>
          <w:sz w:val="16"/>
        </w:rPr>
        <w:t xml:space="preserve">. Over Qualcomm’s objections, </w:t>
      </w:r>
      <w:r>
        <w:rPr>
          <w:rStyle w:val="StyleUnderline"/>
        </w:rPr>
        <w:t>Intel successfully promoted</w:t>
      </w:r>
      <w:r>
        <w:rPr>
          <w:sz w:val="16"/>
        </w:rPr>
        <w:t xml:space="preserve"> the adoption of </w:t>
      </w:r>
      <w:r>
        <w:rPr>
          <w:rStyle w:val="StyleUnderline"/>
        </w:rPr>
        <w:t>millimeter-wave technology</w:t>
      </w:r>
      <w:r>
        <w:rPr>
          <w:sz w:val="16"/>
        </w:rPr>
        <w:t xml:space="preserve"> in 5G. Millimeter-wave technology is what makes 5G revolutionary. It is this technology that is bringing about the phenomenal speeds and low latency of 5G communications that will proliferate 5G technology beyond the mobile phone space. </w:t>
      </w:r>
      <w:r>
        <w:rPr>
          <w:rStyle w:val="StyleUnderline"/>
        </w:rPr>
        <w:t xml:space="preserve">We would </w:t>
      </w:r>
      <w:r>
        <w:rPr>
          <w:rStyle w:val="Emphasis"/>
        </w:rPr>
        <w:t>not</w:t>
      </w:r>
      <w:r>
        <w:rPr>
          <w:rStyle w:val="StyleUnderline"/>
        </w:rPr>
        <w:t xml:space="preserve"> be </w:t>
      </w:r>
      <w:r>
        <w:rPr>
          <w:rStyle w:val="Emphasis"/>
        </w:rPr>
        <w:t>enjoying</w:t>
      </w:r>
      <w:r>
        <w:rPr>
          <w:sz w:val="16"/>
        </w:rPr>
        <w:t xml:space="preserve"> the </w:t>
      </w:r>
      <w:r>
        <w:rPr>
          <w:rStyle w:val="StyleUnderline"/>
        </w:rPr>
        <w:t>benefits of this technology had Qualcomm had its way</w:t>
      </w:r>
      <w:r>
        <w:rPr>
          <w:sz w:val="16"/>
        </w:rPr>
        <w:t xml:space="preserve">, either when it tried to expel Intel from the market or when it fought to exclude millimeter wave technology from the 5G standards. </w:t>
      </w:r>
    </w:p>
    <w:p w14:paraId="5C961452" w14:textId="77777777" w:rsidR="007705CB" w:rsidRDefault="007705CB" w:rsidP="007705CB">
      <w:pPr>
        <w:rPr>
          <w:sz w:val="16"/>
        </w:rPr>
      </w:pPr>
      <w:r>
        <w:rPr>
          <w:rStyle w:val="StyleUnderline"/>
          <w:highlight w:val="yellow"/>
        </w:rPr>
        <w:t>The notion</w:t>
      </w:r>
      <w:r>
        <w:rPr>
          <w:sz w:val="16"/>
        </w:rPr>
        <w:t xml:space="preserve"> that </w:t>
      </w:r>
      <w:r>
        <w:rPr>
          <w:rStyle w:val="StyleUnderline"/>
          <w:highlight w:val="yellow"/>
        </w:rPr>
        <w:t>Qualcomm needs</w:t>
      </w:r>
      <w:r>
        <w:rPr>
          <w:rStyle w:val="StyleUnderline"/>
        </w:rPr>
        <w:t xml:space="preserve"> to rake in </w:t>
      </w:r>
      <w:r>
        <w:rPr>
          <w:rStyle w:val="Emphasis"/>
          <w:highlight w:val="yellow"/>
        </w:rPr>
        <w:t>25%</w:t>
      </w:r>
      <w:r>
        <w:rPr>
          <w:sz w:val="16"/>
          <w:highlight w:val="yellow"/>
        </w:rPr>
        <w:t xml:space="preserve"> </w:t>
      </w:r>
      <w:r>
        <w:rPr>
          <w:rStyle w:val="StyleUnderline"/>
          <w:highlight w:val="yellow"/>
        </w:rPr>
        <w:t>of all</w:t>
      </w:r>
      <w:r>
        <w:rPr>
          <w:rStyle w:val="StyleUnderline"/>
        </w:rPr>
        <w:t xml:space="preserve"> intellectual property </w:t>
      </w:r>
      <w:r>
        <w:rPr>
          <w:rStyle w:val="Emphasis"/>
          <w:highlight w:val="yellow"/>
        </w:rPr>
        <w:t>royalties</w:t>
      </w:r>
      <w:r>
        <w:rPr>
          <w:sz w:val="16"/>
        </w:rPr>
        <w:t xml:space="preserve"> on all of the products </w:t>
      </w:r>
      <w:r>
        <w:rPr>
          <w:rStyle w:val="StyleUnderline"/>
          <w:highlight w:val="yellow"/>
        </w:rPr>
        <w:t>on the planet</w:t>
      </w:r>
      <w:r>
        <w:rPr>
          <w:rStyle w:val="StyleUnderline"/>
        </w:rPr>
        <w:t xml:space="preserve"> to justify investing in 5G</w:t>
      </w:r>
      <w:r>
        <w:rPr>
          <w:sz w:val="16"/>
        </w:rPr>
        <w:t xml:space="preserve"> or even merely to survive, as its more overwrought advocates allege, </w:t>
      </w:r>
      <w:r>
        <w:rPr>
          <w:rStyle w:val="StyleUnderline"/>
          <w:highlight w:val="yellow"/>
        </w:rPr>
        <w:t xml:space="preserve">is </w:t>
      </w:r>
      <w:r>
        <w:rPr>
          <w:rStyle w:val="Emphasis"/>
          <w:highlight w:val="yellow"/>
        </w:rPr>
        <w:t>self-evidently absurd</w:t>
      </w:r>
      <w:r>
        <w:rPr>
          <w:sz w:val="16"/>
        </w:rPr>
        <w:t xml:space="preserve">. It is no wonder then that </w:t>
      </w:r>
      <w:r>
        <w:rPr>
          <w:rStyle w:val="StyleUnderline"/>
        </w:rPr>
        <w:t xml:space="preserve">its </w:t>
      </w:r>
      <w:r>
        <w:rPr>
          <w:rStyle w:val="StyleUnderline"/>
          <w:highlight w:val="yellow"/>
        </w:rPr>
        <w:t>claims of threats to</w:t>
      </w:r>
      <w:r>
        <w:rPr>
          <w:sz w:val="16"/>
        </w:rPr>
        <w:t xml:space="preserve"> the </w:t>
      </w:r>
      <w:r>
        <w:rPr>
          <w:rStyle w:val="StyleUnderline"/>
          <w:highlight w:val="yellow"/>
        </w:rPr>
        <w:t>national security</w:t>
      </w:r>
      <w:r>
        <w:rPr>
          <w:sz w:val="16"/>
        </w:rPr>
        <w:t xml:space="preserve"> of the United States, or even merely to Qualcomm’s own incentives to invest in R&amp;D, </w:t>
      </w:r>
      <w:r>
        <w:rPr>
          <w:rStyle w:val="StyleUnderline"/>
          <w:highlight w:val="yellow"/>
        </w:rPr>
        <w:t xml:space="preserve">are </w:t>
      </w:r>
      <w:r>
        <w:rPr>
          <w:rStyle w:val="Emphasis"/>
          <w:highlight w:val="yellow"/>
        </w:rPr>
        <w:t>not accompanied</w:t>
      </w:r>
      <w:r>
        <w:rPr>
          <w:rStyle w:val="StyleUnderline"/>
          <w:highlight w:val="yellow"/>
        </w:rPr>
        <w:t xml:space="preserve"> by</w:t>
      </w:r>
      <w:r>
        <w:rPr>
          <w:rStyle w:val="StyleUnderline"/>
        </w:rPr>
        <w:t xml:space="preserve"> any relevant </w:t>
      </w:r>
      <w:r>
        <w:rPr>
          <w:rStyle w:val="Emphasis"/>
          <w:highlight w:val="yellow"/>
        </w:rPr>
        <w:t>financial facts</w:t>
      </w:r>
      <w:r>
        <w:rPr>
          <w:rStyle w:val="StyleUnderline"/>
          <w:highlight w:val="yellow"/>
        </w:rPr>
        <w:t xml:space="preserve"> or </w:t>
      </w:r>
      <w:r>
        <w:rPr>
          <w:rStyle w:val="Emphasis"/>
          <w:highlight w:val="yellow"/>
        </w:rPr>
        <w:t>analysis</w:t>
      </w:r>
      <w:r>
        <w:rPr>
          <w:sz w:val="16"/>
        </w:rPr>
        <w:t xml:space="preserve">. Similarly, the claim that Qualcomm is all that stands between U.S. leadership and Chinese domination in 5G is equally bereft of factual support. </w:t>
      </w:r>
    </w:p>
    <w:p w14:paraId="04966E00" w14:textId="77777777" w:rsidR="007705CB" w:rsidRDefault="007705CB" w:rsidP="007705CB">
      <w:pPr>
        <w:pStyle w:val="Heading3"/>
      </w:pPr>
      <w:r>
        <w:rPr>
          <w:b w:val="0"/>
        </w:rPr>
        <w:t>1AR---LD---Qualcomm Specific</w:t>
      </w:r>
    </w:p>
    <w:p w14:paraId="1A06B22C" w14:textId="77777777" w:rsidR="007705CB" w:rsidRDefault="007705CB" w:rsidP="007705CB">
      <w:pPr>
        <w:pStyle w:val="Heading4"/>
        <w:rPr>
          <w:b w:val="0"/>
        </w:rPr>
      </w:pPr>
      <w:r>
        <w:rPr>
          <w:b w:val="0"/>
        </w:rPr>
        <w:t xml:space="preserve">The plan in </w:t>
      </w:r>
      <w:r>
        <w:rPr>
          <w:b w:val="0"/>
          <w:u w:val="single"/>
        </w:rPr>
        <w:t>no way</w:t>
      </w:r>
      <w:r>
        <w:rPr>
          <w:b w:val="0"/>
        </w:rPr>
        <w:t xml:space="preserve"> diminishes Qualcomm’s incentives to innovate. </w:t>
      </w:r>
    </w:p>
    <w:p w14:paraId="0DEDEFFE" w14:textId="77777777" w:rsidR="007705CB" w:rsidRDefault="007705CB" w:rsidP="007705CB">
      <w:r>
        <w:rPr>
          <w:rStyle w:val="Style13ptBold"/>
        </w:rPr>
        <w:t>Durkin-Rixley 20</w:t>
      </w:r>
      <w:r>
        <w:t>, *Ashley Durkin-Rixley is Director of Communications at ACT, (January 30th, 2020, “Qualcomm Wants You to Think the FTC’s Antitrust Case is About Patents; It’s Not”, https://actonline.org/2020/01/30/qualcomm-wants-you-to-think-the-ftcs-antitrust-case-is-about-patents-its-not/)</w:t>
      </w:r>
    </w:p>
    <w:p w14:paraId="7C1CAAFA" w14:textId="77777777" w:rsidR="007705CB" w:rsidRDefault="007705CB" w:rsidP="007705CB">
      <w:pPr>
        <w:rPr>
          <w:sz w:val="16"/>
        </w:rPr>
      </w:pPr>
      <w:r>
        <w:rPr>
          <w:sz w:val="16"/>
        </w:rPr>
        <w:t xml:space="preserve">The </w:t>
      </w:r>
      <w:r>
        <w:rPr>
          <w:rStyle w:val="StyleUnderline"/>
        </w:rPr>
        <w:t>amicus from the 40 legal and economic scholars demonstrates</w:t>
      </w:r>
      <w:r>
        <w:rPr>
          <w:sz w:val="16"/>
        </w:rPr>
        <w:t xml:space="preserve"> “the policy concerns that drove the Supreme Court’s reluctance to hold refusals to deal unlawful do not apply here.” They argue </w:t>
      </w:r>
      <w:r>
        <w:rPr>
          <w:rStyle w:val="StyleUnderline"/>
        </w:rPr>
        <w:t xml:space="preserve">requiring Qualcomm to honor its </w:t>
      </w:r>
      <w:r>
        <w:rPr>
          <w:rStyle w:val="Emphasis"/>
          <w:highlight w:val="yellow"/>
        </w:rPr>
        <w:t>voluntary FRAND commitments</w:t>
      </w:r>
      <w:r>
        <w:rPr>
          <w:rStyle w:val="StyleUnderline"/>
        </w:rPr>
        <w:t xml:space="preserve"> does not </w:t>
      </w:r>
      <w:r>
        <w:rPr>
          <w:rStyle w:val="Emphasis"/>
        </w:rPr>
        <w:t>trigger</w:t>
      </w:r>
      <w:r>
        <w:rPr>
          <w:rStyle w:val="StyleUnderline"/>
        </w:rPr>
        <w:t xml:space="preserve"> the previously </w:t>
      </w:r>
      <w:r>
        <w:rPr>
          <w:rStyle w:val="Emphasis"/>
        </w:rPr>
        <w:t>identified policy concerns</w:t>
      </w:r>
      <w:r>
        <w:rPr>
          <w:rStyle w:val="StyleUnderline"/>
        </w:rPr>
        <w:t xml:space="preserve"> because</w:t>
      </w:r>
      <w:r>
        <w:rPr>
          <w:sz w:val="16"/>
        </w:rPr>
        <w:t>:</w:t>
      </w:r>
    </w:p>
    <w:p w14:paraId="72D83280" w14:textId="77777777" w:rsidR="007705CB" w:rsidRDefault="007705CB" w:rsidP="007705CB">
      <w:pPr>
        <w:rPr>
          <w:sz w:val="16"/>
          <w:szCs w:val="16"/>
        </w:rPr>
      </w:pPr>
      <w:r>
        <w:rPr>
          <w:sz w:val="16"/>
          <w:szCs w:val="16"/>
        </w:rPr>
        <w:t>The “free-rider” problem is not an issue with SEPs. “Industry standards like those at issue here are intended to be available to all firms—competitors and non-competitors alike—to spur widespread adoption of, and facilitate competition in the development and sale of products implementing, the standards.”</w:t>
      </w:r>
    </w:p>
    <w:p w14:paraId="6B16581A" w14:textId="77777777" w:rsidR="007705CB" w:rsidRDefault="007705CB" w:rsidP="007705CB">
      <w:pPr>
        <w:rPr>
          <w:sz w:val="16"/>
          <w:szCs w:val="16"/>
        </w:rPr>
      </w:pPr>
      <w:r>
        <w:rPr>
          <w:sz w:val="16"/>
          <w:szCs w:val="16"/>
        </w:rPr>
        <w:t>Courts will not be in the role of “central planner.” “A court need only order licensing on FRAND terms, leaving Qualcomm and its competitors to negotiate rates in the shadow of the law.”</w:t>
      </w:r>
    </w:p>
    <w:p w14:paraId="533EC42C" w14:textId="77777777" w:rsidR="007705CB" w:rsidRDefault="007705CB" w:rsidP="007705CB">
      <w:pPr>
        <w:rPr>
          <w:sz w:val="16"/>
          <w:szCs w:val="16"/>
        </w:rPr>
      </w:pPr>
      <w:r>
        <w:rPr>
          <w:sz w:val="16"/>
          <w:szCs w:val="16"/>
        </w:rPr>
        <w:t>There is no undue risk of collusion. “The parties need only discuss the royalty. Unlike Aspen Skiing . . . the resulting interactions here would not require joint marketing or sale of consumer-facing products…nor would they require coordination regarding the introduction of a new competitor-facing service…or any discussion of output levels or chipset design.”</w:t>
      </w:r>
    </w:p>
    <w:p w14:paraId="29F8A706" w14:textId="77777777" w:rsidR="007705CB" w:rsidRDefault="007705CB" w:rsidP="007705CB">
      <w:pPr>
        <w:rPr>
          <w:rStyle w:val="StyleUnderline"/>
        </w:rPr>
      </w:pPr>
      <w:r>
        <w:rPr>
          <w:rStyle w:val="StyleUnderline"/>
        </w:rPr>
        <w:t xml:space="preserve">It </w:t>
      </w:r>
      <w:r>
        <w:rPr>
          <w:rStyle w:val="StyleUnderline"/>
          <w:highlight w:val="yellow"/>
        </w:rPr>
        <w:t xml:space="preserve">will </w:t>
      </w:r>
      <w:r>
        <w:rPr>
          <w:rStyle w:val="Emphasis"/>
          <w:highlight w:val="yellow"/>
        </w:rPr>
        <w:t>not compromise</w:t>
      </w:r>
      <w:r>
        <w:rPr>
          <w:rStyle w:val="StyleUnderline"/>
          <w:highlight w:val="yellow"/>
        </w:rPr>
        <w:t xml:space="preserve"> Qualcomm’s </w:t>
      </w:r>
      <w:r>
        <w:rPr>
          <w:rStyle w:val="Emphasis"/>
          <w:highlight w:val="yellow"/>
        </w:rPr>
        <w:t>incentives</w:t>
      </w:r>
      <w:r>
        <w:rPr>
          <w:rStyle w:val="StyleUnderline"/>
          <w:highlight w:val="yellow"/>
        </w:rPr>
        <w:t xml:space="preserve"> to </w:t>
      </w:r>
      <w:r>
        <w:rPr>
          <w:rStyle w:val="Emphasis"/>
          <w:highlight w:val="yellow"/>
        </w:rPr>
        <w:t>innovate</w:t>
      </w:r>
      <w:r>
        <w:rPr>
          <w:sz w:val="16"/>
          <w:highlight w:val="yellow"/>
        </w:rPr>
        <w:t xml:space="preserve">. </w:t>
      </w:r>
      <w:r>
        <w:rPr>
          <w:rStyle w:val="StyleUnderline"/>
          <w:highlight w:val="yellow"/>
        </w:rPr>
        <w:t xml:space="preserve">Qualcomm “will </w:t>
      </w:r>
      <w:r>
        <w:rPr>
          <w:rStyle w:val="Emphasis"/>
          <w:highlight w:val="yellow"/>
        </w:rPr>
        <w:t>continue</w:t>
      </w:r>
      <w:r>
        <w:rPr>
          <w:rStyle w:val="StyleUnderline"/>
          <w:highlight w:val="yellow"/>
        </w:rPr>
        <w:t xml:space="preserve"> to </w:t>
      </w:r>
      <w:r>
        <w:rPr>
          <w:rStyle w:val="Emphasis"/>
          <w:highlight w:val="yellow"/>
        </w:rPr>
        <w:t>earn royalties</w:t>
      </w:r>
      <w:r>
        <w:rPr>
          <w:rStyle w:val="StyleUnderline"/>
          <w:highlight w:val="yellow"/>
        </w:rPr>
        <w:t xml:space="preserve"> and </w:t>
      </w:r>
      <w:r>
        <w:rPr>
          <w:rStyle w:val="Emphasis"/>
          <w:highlight w:val="yellow"/>
        </w:rPr>
        <w:t>chipset profits</w:t>
      </w:r>
      <w:r>
        <w:rPr>
          <w:rStyle w:val="StyleUnderline"/>
        </w:rPr>
        <w:t xml:space="preserve"> in return for its </w:t>
      </w:r>
      <w:r>
        <w:rPr>
          <w:rStyle w:val="Emphasis"/>
        </w:rPr>
        <w:t>investments</w:t>
      </w:r>
      <w:r>
        <w:rPr>
          <w:rStyle w:val="StyleUnderline"/>
        </w:rPr>
        <w:t xml:space="preserve"> in developing patented technology</w:t>
      </w:r>
      <w:r>
        <w:rPr>
          <w:sz w:val="16"/>
        </w:rPr>
        <w:t>…</w:t>
      </w:r>
      <w:r>
        <w:rPr>
          <w:rStyle w:val="StyleUnderline"/>
          <w:highlight w:val="yellow"/>
        </w:rPr>
        <w:t>Condemning a refusal to deal</w:t>
      </w:r>
      <w:r>
        <w:rPr>
          <w:rStyle w:val="StyleUnderline"/>
        </w:rPr>
        <w:t xml:space="preserve"> in this context </w:t>
      </w:r>
      <w:r>
        <w:rPr>
          <w:rStyle w:val="StyleUnderline"/>
          <w:highlight w:val="yellow"/>
        </w:rPr>
        <w:t xml:space="preserve">merely holds Qualcomm to a </w:t>
      </w:r>
      <w:r>
        <w:rPr>
          <w:rStyle w:val="Emphasis"/>
          <w:highlight w:val="yellow"/>
        </w:rPr>
        <w:t>bargain</w:t>
      </w:r>
      <w:r>
        <w:rPr>
          <w:rStyle w:val="StyleUnderline"/>
        </w:rPr>
        <w:t xml:space="preserve"> that </w:t>
      </w:r>
      <w:r>
        <w:rPr>
          <w:rStyle w:val="StyleUnderline"/>
          <w:highlight w:val="yellow"/>
        </w:rPr>
        <w:t xml:space="preserve">it </w:t>
      </w:r>
      <w:r>
        <w:rPr>
          <w:rStyle w:val="Emphasis"/>
          <w:highlight w:val="yellow"/>
        </w:rPr>
        <w:t>willingly struck</w:t>
      </w:r>
      <w:r>
        <w:rPr>
          <w:rStyle w:val="StyleUnderline"/>
          <w:highlight w:val="yellow"/>
        </w:rPr>
        <w:t xml:space="preserve"> </w:t>
      </w:r>
      <w:r>
        <w:rPr>
          <w:rStyle w:val="StyleUnderline"/>
        </w:rPr>
        <w:t xml:space="preserve">in </w:t>
      </w:r>
      <w:r>
        <w:rPr>
          <w:rStyle w:val="Emphasis"/>
        </w:rPr>
        <w:t>exchange</w:t>
      </w:r>
      <w:r>
        <w:rPr>
          <w:rStyle w:val="StyleUnderline"/>
        </w:rPr>
        <w:t xml:space="preserve"> for </w:t>
      </w:r>
      <w:r>
        <w:rPr>
          <w:rStyle w:val="Emphasis"/>
        </w:rPr>
        <w:t>SSOs’ adoption</w:t>
      </w:r>
      <w:r>
        <w:rPr>
          <w:rStyle w:val="StyleUnderline"/>
        </w:rPr>
        <w:t xml:space="preserve"> of its </w:t>
      </w:r>
      <w:r>
        <w:rPr>
          <w:rStyle w:val="Emphasis"/>
        </w:rPr>
        <w:t>technology</w:t>
      </w:r>
      <w:r>
        <w:rPr>
          <w:rStyle w:val="StyleUnderline"/>
        </w:rPr>
        <w:t xml:space="preserve"> into industry standards</w:t>
      </w:r>
      <w:r>
        <w:rPr>
          <w:sz w:val="16"/>
        </w:rPr>
        <w:t xml:space="preserve">, </w:t>
      </w:r>
      <w:r>
        <w:rPr>
          <w:rStyle w:val="StyleUnderline"/>
          <w:highlight w:val="yellow"/>
        </w:rPr>
        <w:t xml:space="preserve">and in </w:t>
      </w:r>
      <w:r>
        <w:rPr>
          <w:rStyle w:val="Emphasis"/>
          <w:highlight w:val="yellow"/>
        </w:rPr>
        <w:t>no way</w:t>
      </w:r>
      <w:r>
        <w:rPr>
          <w:rStyle w:val="StyleUnderline"/>
          <w:highlight w:val="yellow"/>
        </w:rPr>
        <w:t xml:space="preserve"> diminishes its </w:t>
      </w:r>
      <w:r>
        <w:rPr>
          <w:rStyle w:val="Emphasis"/>
          <w:highlight w:val="yellow"/>
        </w:rPr>
        <w:t>right</w:t>
      </w:r>
      <w:r>
        <w:rPr>
          <w:rStyle w:val="StyleUnderline"/>
          <w:highlight w:val="yellow"/>
        </w:rPr>
        <w:t xml:space="preserve"> to </w:t>
      </w:r>
      <w:r>
        <w:rPr>
          <w:rStyle w:val="Emphasis"/>
          <w:highlight w:val="yellow"/>
        </w:rPr>
        <w:t>obtain</w:t>
      </w:r>
      <w:r>
        <w:rPr>
          <w:rStyle w:val="StyleUnderline"/>
          <w:highlight w:val="yellow"/>
        </w:rPr>
        <w:t xml:space="preserve"> a </w:t>
      </w:r>
      <w:r>
        <w:rPr>
          <w:rStyle w:val="Emphasis"/>
          <w:highlight w:val="yellow"/>
        </w:rPr>
        <w:t>reasonable royalty</w:t>
      </w:r>
      <w:r>
        <w:rPr>
          <w:rStyle w:val="StyleUnderline"/>
        </w:rPr>
        <w:t xml:space="preserve"> for others’ use of its SEPs.”</w:t>
      </w:r>
    </w:p>
    <w:p w14:paraId="432C5F41" w14:textId="77777777" w:rsidR="007705CB" w:rsidRDefault="007705CB" w:rsidP="007705CB">
      <w:pPr>
        <w:pStyle w:val="Heading3"/>
      </w:pPr>
      <w:r>
        <w:rPr>
          <w:b w:val="0"/>
        </w:rPr>
        <w:t>2AC---LD---Government Chips</w:t>
      </w:r>
    </w:p>
    <w:p w14:paraId="184F24CC" w14:textId="77777777" w:rsidR="007705CB" w:rsidRDefault="007705CB" w:rsidP="007705CB">
      <w:pPr>
        <w:pStyle w:val="Heading4"/>
        <w:rPr>
          <w:b w:val="0"/>
        </w:rPr>
      </w:pPr>
      <w:r>
        <w:rPr>
          <w:b w:val="0"/>
          <w:u w:val="single"/>
        </w:rPr>
        <w:t>Every other company</w:t>
      </w:r>
      <w:r>
        <w:rPr>
          <w:b w:val="0"/>
        </w:rPr>
        <w:t xml:space="preserve"> besides Qualcomm doesn’t need anticompetitive conduct to sustain government contracts. </w:t>
      </w:r>
    </w:p>
    <w:p w14:paraId="2F4353F8" w14:textId="77777777" w:rsidR="007705CB" w:rsidRDefault="007705CB" w:rsidP="007705CB">
      <w:r>
        <w:rPr>
          <w:rStyle w:val="Style13ptBold"/>
        </w:rPr>
        <w:t>Contreras 20</w:t>
      </w:r>
      <w:r>
        <w:t>, *Jorge Contreras, Professor, University of Utah S.J. Quinney College of Law; (January 2020, “Brief of Amicus Curiae Professor Jorge L. Contreras In Support Of Appellee and Affirmance in FTC v. Qualcomm Appellee and Affirmance in FTC v. Qualcomm”, https://dc.law.utah.edu/cgi/viewcontent.cgi?article=1188&amp;context=scholarship)</w:t>
      </w:r>
    </w:p>
    <w:p w14:paraId="44F90ADD" w14:textId="77777777" w:rsidR="007705CB" w:rsidRDefault="007705CB" w:rsidP="007705CB">
      <w:pPr>
        <w:rPr>
          <w:sz w:val="16"/>
          <w:szCs w:val="16"/>
        </w:rPr>
      </w:pPr>
      <w:r>
        <w:rPr>
          <w:sz w:val="16"/>
          <w:szCs w:val="16"/>
        </w:rPr>
        <w:t>The District Court’s Injunction Will Not Eliminate Qualcomm’s Ability to Develop, Manufacture and Sell Modem Chips to Government Agencies</w:t>
      </w:r>
    </w:p>
    <w:p w14:paraId="21229BDA" w14:textId="77777777" w:rsidR="007705CB" w:rsidRDefault="007705CB" w:rsidP="007705CB">
      <w:pPr>
        <w:rPr>
          <w:rStyle w:val="StyleUnderline"/>
        </w:rPr>
      </w:pPr>
      <w:r>
        <w:rPr>
          <w:sz w:val="16"/>
        </w:rPr>
        <w:t xml:space="preserve">The district court’s injunction requires Qualcomm, among other things, to grant SEP licenses to rival modem chip suppliers (a practice that Qualcomm engaged in until it realized that licensing only to device manufacturers was “humongously more lucrative,” ER1395), and to renegotiate existing license agreements so that royalty levels are not “unreasonably high.” ER1391. As an initial matter, </w:t>
      </w:r>
      <w:r>
        <w:rPr>
          <w:rStyle w:val="StyleUnderline"/>
        </w:rPr>
        <w:t xml:space="preserve">these </w:t>
      </w:r>
      <w:r>
        <w:rPr>
          <w:rStyle w:val="StyleUnderline"/>
          <w:highlight w:val="yellow"/>
        </w:rPr>
        <w:t>remedial measures</w:t>
      </w:r>
      <w:r>
        <w:rPr>
          <w:sz w:val="16"/>
        </w:rPr>
        <w:t xml:space="preserve">, while serious, </w:t>
      </w:r>
      <w:r>
        <w:rPr>
          <w:rStyle w:val="StyleUnderline"/>
          <w:highlight w:val="yellow"/>
        </w:rPr>
        <w:t xml:space="preserve">are </w:t>
      </w:r>
      <w:r>
        <w:rPr>
          <w:rStyle w:val="Emphasis"/>
          <w:highlight w:val="yellow"/>
        </w:rPr>
        <w:t>not likely</w:t>
      </w:r>
      <w:r>
        <w:rPr>
          <w:rStyle w:val="StyleUnderline"/>
          <w:highlight w:val="yellow"/>
        </w:rPr>
        <w:t xml:space="preserve"> to put an end to </w:t>
      </w:r>
      <w:r>
        <w:rPr>
          <w:rStyle w:val="Emphasis"/>
          <w:highlight w:val="yellow"/>
        </w:rPr>
        <w:t>Qualcomm’s ability</w:t>
      </w:r>
      <w:r>
        <w:rPr>
          <w:rStyle w:val="StyleUnderline"/>
          <w:highlight w:val="yellow"/>
        </w:rPr>
        <w:t xml:space="preserve"> to</w:t>
      </w:r>
      <w:r>
        <w:rPr>
          <w:rStyle w:val="StyleUnderline"/>
        </w:rPr>
        <w:t xml:space="preserve"> design, </w:t>
      </w:r>
      <w:r>
        <w:rPr>
          <w:rStyle w:val="Emphasis"/>
          <w:highlight w:val="yellow"/>
        </w:rPr>
        <w:t>manufacture</w:t>
      </w:r>
      <w:r>
        <w:rPr>
          <w:rStyle w:val="StyleUnderline"/>
          <w:highlight w:val="yellow"/>
        </w:rPr>
        <w:t xml:space="preserve"> and </w:t>
      </w:r>
      <w:r>
        <w:rPr>
          <w:rStyle w:val="Emphasis"/>
          <w:highlight w:val="yellow"/>
        </w:rPr>
        <w:t>sell chips</w:t>
      </w:r>
      <w:r>
        <w:rPr>
          <w:rStyle w:val="StyleUnderline"/>
        </w:rPr>
        <w:t xml:space="preserve"> to governmental and non-governmental customers.</w:t>
      </w:r>
    </w:p>
    <w:p w14:paraId="47C1AC52" w14:textId="77777777" w:rsidR="007705CB" w:rsidRDefault="007705CB" w:rsidP="007705CB">
      <w:pPr>
        <w:rPr>
          <w:rStyle w:val="StyleUnderline"/>
          <w:sz w:val="16"/>
        </w:rPr>
      </w:pPr>
      <w:r>
        <w:rPr>
          <w:rStyle w:val="StyleUnderline"/>
        </w:rPr>
        <w:t xml:space="preserve">There are </w:t>
      </w:r>
      <w:r>
        <w:rPr>
          <w:rStyle w:val="Emphasis"/>
          <w:highlight w:val="yellow"/>
        </w:rPr>
        <w:t>many suppliers</w:t>
      </w:r>
      <w:r>
        <w:rPr>
          <w:rStyle w:val="StyleUnderline"/>
        </w:rPr>
        <w:t xml:space="preserve"> of critical technologies</w:t>
      </w:r>
      <w:r>
        <w:rPr>
          <w:sz w:val="16"/>
        </w:rPr>
        <w:t xml:space="preserve"> and components to government agencies </w:t>
      </w:r>
      <w:r>
        <w:rPr>
          <w:rStyle w:val="StyleUnderline"/>
        </w:rPr>
        <w:t xml:space="preserve">that </w:t>
      </w:r>
      <w:r>
        <w:rPr>
          <w:rStyle w:val="Emphasis"/>
          <w:highlight w:val="yellow"/>
        </w:rPr>
        <w:t>do not engage</w:t>
      </w:r>
      <w:r>
        <w:rPr>
          <w:rStyle w:val="StyleUnderline"/>
          <w:highlight w:val="yellow"/>
        </w:rPr>
        <w:t xml:space="preserve"> in</w:t>
      </w:r>
      <w:r>
        <w:rPr>
          <w:rStyle w:val="StyleUnderline"/>
        </w:rPr>
        <w:t xml:space="preserve"> the kind of </w:t>
      </w:r>
      <w:r>
        <w:rPr>
          <w:rStyle w:val="Emphasis"/>
          <w:highlight w:val="yellow"/>
        </w:rPr>
        <w:t>anticompetitive practices</w:t>
      </w:r>
      <w:r>
        <w:rPr>
          <w:rStyle w:val="StyleUnderline"/>
        </w:rPr>
        <w:t xml:space="preserve"> of which Qualcomm has been </w:t>
      </w:r>
      <w:r>
        <w:rPr>
          <w:rStyle w:val="Emphasis"/>
        </w:rPr>
        <w:t>accused</w:t>
      </w:r>
      <w:r>
        <w:rPr>
          <w:sz w:val="16"/>
        </w:rPr>
        <w:t xml:space="preserve">. And </w:t>
      </w:r>
      <w:r>
        <w:rPr>
          <w:rStyle w:val="StyleUnderline"/>
        </w:rPr>
        <w:t xml:space="preserve">the </w:t>
      </w:r>
      <w:r>
        <w:rPr>
          <w:rStyle w:val="StyleUnderline"/>
          <w:highlight w:val="yellow"/>
        </w:rPr>
        <w:t>failure of these suppliers</w:t>
      </w:r>
      <w:r>
        <w:rPr>
          <w:sz w:val="16"/>
        </w:rPr>
        <w:t xml:space="preserve"> (i.e., virtually every supplier other than Qualcomm) </w:t>
      </w:r>
      <w:r>
        <w:rPr>
          <w:rStyle w:val="StyleUnderline"/>
          <w:highlight w:val="yellow"/>
        </w:rPr>
        <w:t xml:space="preserve">to engage in such practices </w:t>
      </w:r>
      <w:r>
        <w:rPr>
          <w:rStyle w:val="Emphasis"/>
          <w:highlight w:val="yellow"/>
        </w:rPr>
        <w:t>does not</w:t>
      </w:r>
      <w:r>
        <w:rPr>
          <w:rStyle w:val="Emphasis"/>
        </w:rPr>
        <w:t xml:space="preserve"> appear</w:t>
      </w:r>
      <w:r>
        <w:rPr>
          <w:rStyle w:val="StyleUnderline"/>
        </w:rPr>
        <w:t xml:space="preserve"> to have </w:t>
      </w:r>
      <w:r>
        <w:rPr>
          <w:rStyle w:val="StyleUnderline"/>
          <w:highlight w:val="yellow"/>
        </w:rPr>
        <w:t>hamper</w:t>
      </w:r>
      <w:r>
        <w:rPr>
          <w:rStyle w:val="StyleUnderline"/>
        </w:rPr>
        <w:t xml:space="preserve">ed </w:t>
      </w:r>
      <w:r>
        <w:rPr>
          <w:rStyle w:val="StyleUnderline"/>
          <w:highlight w:val="yellow"/>
        </w:rPr>
        <w:t>their ability to supply</w:t>
      </w:r>
      <w:r>
        <w:rPr>
          <w:rStyle w:val="StyleUnderline"/>
        </w:rPr>
        <w:t xml:space="preserve"> the DOE, DOD and other </w:t>
      </w:r>
      <w:r>
        <w:rPr>
          <w:rStyle w:val="StyleUnderline"/>
          <w:highlight w:val="yellow"/>
        </w:rPr>
        <w:t>agencies with</w:t>
      </w:r>
      <w:r>
        <w:rPr>
          <w:rStyle w:val="StyleUnderline"/>
        </w:rPr>
        <w:t xml:space="preserve"> a </w:t>
      </w:r>
      <w:r>
        <w:rPr>
          <w:rStyle w:val="Emphasis"/>
        </w:rPr>
        <w:t>wide range</w:t>
      </w:r>
      <w:r>
        <w:rPr>
          <w:sz w:val="16"/>
        </w:rPr>
        <w:t xml:space="preserve"> </w:t>
      </w:r>
      <w:r>
        <w:rPr>
          <w:rStyle w:val="StyleUnderline"/>
        </w:rPr>
        <w:t xml:space="preserve">of </w:t>
      </w:r>
      <w:r>
        <w:rPr>
          <w:rStyle w:val="Emphasis"/>
          <w:highlight w:val="yellow"/>
        </w:rPr>
        <w:t>secure</w:t>
      </w:r>
      <w:r>
        <w:rPr>
          <w:sz w:val="16"/>
        </w:rPr>
        <w:t xml:space="preserve"> and reliable technology </w:t>
      </w:r>
      <w:r>
        <w:rPr>
          <w:rStyle w:val="StyleUnderline"/>
          <w:highlight w:val="yellow"/>
        </w:rPr>
        <w:t>products</w:t>
      </w:r>
      <w:r>
        <w:rPr>
          <w:sz w:val="16"/>
        </w:rPr>
        <w:t xml:space="preserve">. Thus, it is unclear why the DOD and DOE feel that the cessation of such anticompetitive practices by Qualcomm will materially affect its ongoing ability to supply them with modem chips. Certainly, </w:t>
      </w:r>
      <w:r>
        <w:rPr>
          <w:rStyle w:val="Emphasis"/>
          <w:highlight w:val="yellow"/>
        </w:rPr>
        <w:t>no evidence</w:t>
      </w:r>
      <w:r>
        <w:rPr>
          <w:rStyle w:val="StyleUnderline"/>
        </w:rPr>
        <w:t xml:space="preserve"> to that effect </w:t>
      </w:r>
      <w:r>
        <w:rPr>
          <w:rStyle w:val="StyleUnderline"/>
          <w:highlight w:val="yellow"/>
        </w:rPr>
        <w:t xml:space="preserve">has been </w:t>
      </w:r>
      <w:r>
        <w:rPr>
          <w:rStyle w:val="Emphasis"/>
          <w:highlight w:val="yellow"/>
        </w:rPr>
        <w:t>adduced</w:t>
      </w:r>
      <w:r>
        <w:rPr>
          <w:rStyle w:val="StyleUnderline"/>
        </w:rPr>
        <w:t xml:space="preserve"> in this case</w:t>
      </w:r>
      <w:r>
        <w:rPr>
          <w:sz w:val="16"/>
        </w:rPr>
        <w:t>.</w:t>
      </w:r>
    </w:p>
    <w:p w14:paraId="6BFCB37B" w14:textId="77777777" w:rsidR="007705CB" w:rsidRDefault="007705CB" w:rsidP="007705CB">
      <w:pPr>
        <w:pStyle w:val="Heading2"/>
      </w:pPr>
    </w:p>
    <w:p w14:paraId="61B080E2" w14:textId="77777777" w:rsidR="007705CB" w:rsidRPr="007705CB" w:rsidRDefault="007705CB" w:rsidP="007705CB"/>
    <w:sectPr w:rsidR="007705CB" w:rsidRPr="00770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D674" w14:textId="77777777" w:rsidR="00D22B79" w:rsidRDefault="00D22B79" w:rsidP="007B63B3">
      <w:pPr>
        <w:spacing w:after="0" w:line="240" w:lineRule="auto"/>
      </w:pPr>
      <w:r>
        <w:separator/>
      </w:r>
    </w:p>
  </w:endnote>
  <w:endnote w:type="continuationSeparator" w:id="0">
    <w:p w14:paraId="64FB8DDE" w14:textId="77777777" w:rsidR="00D22B79" w:rsidRDefault="00D22B79" w:rsidP="007B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D9BD" w14:textId="77777777" w:rsidR="00D22B79" w:rsidRDefault="00D22B79" w:rsidP="007B63B3">
      <w:pPr>
        <w:spacing w:after="0" w:line="240" w:lineRule="auto"/>
      </w:pPr>
      <w:r>
        <w:separator/>
      </w:r>
    </w:p>
  </w:footnote>
  <w:footnote w:type="continuationSeparator" w:id="0">
    <w:p w14:paraId="0B1ACE10" w14:textId="77777777" w:rsidR="00D22B79" w:rsidRDefault="00D22B79" w:rsidP="007B6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4"/>
  </w:num>
  <w:num w:numId="14">
    <w:abstractNumId w:val="10"/>
  </w:num>
  <w:num w:numId="15">
    <w:abstractNumId w:val="18"/>
  </w:num>
  <w:num w:numId="16">
    <w:abstractNumId w:val="16"/>
  </w:num>
  <w:num w:numId="17">
    <w:abstractNumId w:val="27"/>
  </w:num>
  <w:num w:numId="18">
    <w:abstractNumId w:val="26"/>
  </w:num>
  <w:num w:numId="19">
    <w:abstractNumId w:val="25"/>
  </w:num>
  <w:num w:numId="20">
    <w:abstractNumId w:val="20"/>
  </w:num>
  <w:num w:numId="21">
    <w:abstractNumId w:val="17"/>
  </w:num>
  <w:num w:numId="22">
    <w:abstractNumId w:val="11"/>
  </w:num>
  <w:num w:numId="23">
    <w:abstractNumId w:val="22"/>
  </w:num>
  <w:num w:numId="24">
    <w:abstractNumId w:val="12"/>
  </w:num>
  <w:num w:numId="25">
    <w:abstractNumId w:val="21"/>
  </w:num>
  <w:num w:numId="26">
    <w:abstractNumId w:val="15"/>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54717990464"/>
    <w:docVar w:name="VerbatimVersion" w:val="5.1"/>
  </w:docVars>
  <w:rsids>
    <w:rsidRoot w:val="006A7ADB"/>
    <w:rsid w:val="000139A3"/>
    <w:rsid w:val="000541EA"/>
    <w:rsid w:val="000B2FD2"/>
    <w:rsid w:val="00100833"/>
    <w:rsid w:val="00104529"/>
    <w:rsid w:val="00105942"/>
    <w:rsid w:val="00107396"/>
    <w:rsid w:val="00114C56"/>
    <w:rsid w:val="00144A4C"/>
    <w:rsid w:val="00176AB0"/>
    <w:rsid w:val="00177B7D"/>
    <w:rsid w:val="0018322D"/>
    <w:rsid w:val="001B5776"/>
    <w:rsid w:val="001E2C06"/>
    <w:rsid w:val="001E527A"/>
    <w:rsid w:val="001F78CE"/>
    <w:rsid w:val="002047C0"/>
    <w:rsid w:val="00251FC7"/>
    <w:rsid w:val="00267B0B"/>
    <w:rsid w:val="002855A7"/>
    <w:rsid w:val="002B146A"/>
    <w:rsid w:val="002B5E17"/>
    <w:rsid w:val="002E3724"/>
    <w:rsid w:val="002F1EE6"/>
    <w:rsid w:val="00315690"/>
    <w:rsid w:val="00316B75"/>
    <w:rsid w:val="00325646"/>
    <w:rsid w:val="003460F2"/>
    <w:rsid w:val="0038158C"/>
    <w:rsid w:val="003902BA"/>
    <w:rsid w:val="003A09E2"/>
    <w:rsid w:val="003D4226"/>
    <w:rsid w:val="00407037"/>
    <w:rsid w:val="004605D6"/>
    <w:rsid w:val="004C60E8"/>
    <w:rsid w:val="004E2D01"/>
    <w:rsid w:val="004E3579"/>
    <w:rsid w:val="004E728B"/>
    <w:rsid w:val="004F39E0"/>
    <w:rsid w:val="00506FB2"/>
    <w:rsid w:val="00532C1E"/>
    <w:rsid w:val="00537BD5"/>
    <w:rsid w:val="0057268A"/>
    <w:rsid w:val="005D2912"/>
    <w:rsid w:val="006065BD"/>
    <w:rsid w:val="00645FA9"/>
    <w:rsid w:val="00647866"/>
    <w:rsid w:val="00665003"/>
    <w:rsid w:val="006A2AD0"/>
    <w:rsid w:val="006A7ADB"/>
    <w:rsid w:val="006C2375"/>
    <w:rsid w:val="006D4ECC"/>
    <w:rsid w:val="00722258"/>
    <w:rsid w:val="007243E5"/>
    <w:rsid w:val="00766EA0"/>
    <w:rsid w:val="007705CB"/>
    <w:rsid w:val="007A2226"/>
    <w:rsid w:val="007B63B3"/>
    <w:rsid w:val="007C75A1"/>
    <w:rsid w:val="007F5B66"/>
    <w:rsid w:val="00823A1C"/>
    <w:rsid w:val="00845B9D"/>
    <w:rsid w:val="00860984"/>
    <w:rsid w:val="008B3ECB"/>
    <w:rsid w:val="008B4E85"/>
    <w:rsid w:val="008C1B2E"/>
    <w:rsid w:val="0091627E"/>
    <w:rsid w:val="00950B61"/>
    <w:rsid w:val="0097032B"/>
    <w:rsid w:val="00977920"/>
    <w:rsid w:val="009B129A"/>
    <w:rsid w:val="009D2EAD"/>
    <w:rsid w:val="009D54B2"/>
    <w:rsid w:val="009E1922"/>
    <w:rsid w:val="009F7ED2"/>
    <w:rsid w:val="00A217B5"/>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83417"/>
    <w:rsid w:val="00C9040F"/>
    <w:rsid w:val="00C9604F"/>
    <w:rsid w:val="00CA19AA"/>
    <w:rsid w:val="00CC5298"/>
    <w:rsid w:val="00CD2930"/>
    <w:rsid w:val="00CD736E"/>
    <w:rsid w:val="00CD798D"/>
    <w:rsid w:val="00CE161E"/>
    <w:rsid w:val="00CF59A8"/>
    <w:rsid w:val="00D22B79"/>
    <w:rsid w:val="00D325A9"/>
    <w:rsid w:val="00D36A8A"/>
    <w:rsid w:val="00D61409"/>
    <w:rsid w:val="00D6691E"/>
    <w:rsid w:val="00D71170"/>
    <w:rsid w:val="00DA1C92"/>
    <w:rsid w:val="00DA25D4"/>
    <w:rsid w:val="00DA6538"/>
    <w:rsid w:val="00E15E75"/>
    <w:rsid w:val="00E5262C"/>
    <w:rsid w:val="00E97295"/>
    <w:rsid w:val="00EC7DC4"/>
    <w:rsid w:val="00ED30CF"/>
    <w:rsid w:val="00F0387B"/>
    <w:rsid w:val="00F176EF"/>
    <w:rsid w:val="00F45E10"/>
    <w:rsid w:val="00F52840"/>
    <w:rsid w:val="00F63501"/>
    <w:rsid w:val="00F6364A"/>
    <w:rsid w:val="00F9113A"/>
    <w:rsid w:val="00FA1A2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0E07"/>
  <w15:chartTrackingRefBased/>
  <w15:docId w15:val="{862FFB0F-9492-42F0-9D55-C4E2731D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1A27"/>
    <w:rPr>
      <w:rFonts w:ascii="Calibri" w:hAnsi="Calibri" w:cs="Calibri"/>
    </w:rPr>
  </w:style>
  <w:style w:type="paragraph" w:styleId="Heading1">
    <w:name w:val="heading 1"/>
    <w:aliases w:val="Pocket"/>
    <w:basedOn w:val="Normal"/>
    <w:next w:val="Normal"/>
    <w:link w:val="Heading1Char"/>
    <w:qFormat/>
    <w:rsid w:val="00FA1A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A1A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FA1A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FA1A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705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A1A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A27"/>
  </w:style>
  <w:style w:type="character" w:customStyle="1" w:styleId="Heading1Char">
    <w:name w:val="Heading 1 Char"/>
    <w:aliases w:val="Pocket Char"/>
    <w:basedOn w:val="DefaultParagraphFont"/>
    <w:link w:val="Heading1"/>
    <w:rsid w:val="00FA1A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A1A2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A1A2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A1A2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FA1A2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A1A27"/>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FA1A27"/>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FA1A27"/>
    <w:rPr>
      <w:color w:val="auto"/>
      <w:u w:val="none"/>
    </w:rPr>
  </w:style>
  <w:style w:type="character" w:styleId="FollowedHyperlink">
    <w:name w:val="FollowedHyperlink"/>
    <w:basedOn w:val="DefaultParagraphFont"/>
    <w:uiPriority w:val="99"/>
    <w:semiHidden/>
    <w:unhideWhenUsed/>
    <w:rsid w:val="00FA1A27"/>
    <w:rPr>
      <w:color w:val="auto"/>
      <w:u w:val="none"/>
    </w:rPr>
  </w:style>
  <w:style w:type="paragraph" w:customStyle="1" w:styleId="Emphasis1">
    <w:name w:val="Emphasis1"/>
    <w:basedOn w:val="Normal"/>
    <w:link w:val="Emphasis"/>
    <w:autoRedefine/>
    <w:uiPriority w:val="7"/>
    <w:qFormat/>
    <w:rsid w:val="00A217B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A217B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F63501"/>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0541EA"/>
    <w:rPr>
      <w:color w:val="605E5C"/>
      <w:shd w:val="clear" w:color="auto" w:fill="E1DFDD"/>
    </w:rPr>
  </w:style>
  <w:style w:type="paragraph" w:styleId="NoSpacing">
    <w:name w:val="No Spacing"/>
    <w:aliases w:val="Small Text,Card Format,No Spacing1,Tag and Ci,Very Small Text,No Spacing112,DDI Tag,Tag Title"/>
    <w:basedOn w:val="Heading1"/>
    <w:autoRedefine/>
    <w:uiPriority w:val="99"/>
    <w:qFormat/>
    <w:rsid w:val="007C75A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autoRedefine/>
    <w:uiPriority w:val="6"/>
    <w:qFormat/>
    <w:rsid w:val="00977920"/>
    <w:pPr>
      <w:widowControl w:val="0"/>
      <w:suppressAutoHyphens/>
      <w:spacing w:after="200" w:line="256" w:lineRule="auto"/>
      <w:contextualSpacing/>
    </w:pPr>
    <w:rPr>
      <w:rFonts w:asciiTheme="minorHAnsi" w:eastAsiaTheme="minorEastAsia" w:hAnsiTheme="minorHAnsi"/>
      <w:szCs w:val="24"/>
      <w:u w:val="single"/>
    </w:rPr>
  </w:style>
  <w:style w:type="paragraph" w:styleId="FootnoteText">
    <w:name w:val="footnote text"/>
    <w:basedOn w:val="Normal"/>
    <w:link w:val="FootnoteTextChar"/>
    <w:uiPriority w:val="99"/>
    <w:unhideWhenUsed/>
    <w:rsid w:val="007B63B3"/>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7B63B3"/>
    <w:rPr>
      <w:sz w:val="20"/>
      <w:szCs w:val="20"/>
    </w:rPr>
  </w:style>
  <w:style w:type="character" w:styleId="FootnoteReference">
    <w:name w:val="footnote reference"/>
    <w:aliases w:val="a Footnote Reference,Style 18,Ref,de nota al pie"/>
    <w:basedOn w:val="DefaultParagraphFont"/>
    <w:uiPriority w:val="99"/>
    <w:unhideWhenUsed/>
    <w:rsid w:val="007B63B3"/>
    <w:rPr>
      <w:vertAlign w:val="superscript"/>
    </w:rPr>
  </w:style>
  <w:style w:type="character" w:customStyle="1" w:styleId="Heading5Char">
    <w:name w:val="Heading 5 Char"/>
    <w:basedOn w:val="DefaultParagraphFont"/>
    <w:link w:val="Heading5"/>
    <w:uiPriority w:val="99"/>
    <w:semiHidden/>
    <w:rsid w:val="007705CB"/>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770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5CB"/>
    <w:rPr>
      <w:b/>
      <w:bCs/>
    </w:rPr>
  </w:style>
  <w:style w:type="paragraph" w:customStyle="1" w:styleId="ssrcss-1q0x1qg-paragraph">
    <w:name w:val="ssrcss-1q0x1qg-paragraph"/>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7705C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705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7705C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05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05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7705CB"/>
    <w:rPr>
      <w:rFonts w:ascii="Arial" w:hAnsi="Arial" w:cs="Arial"/>
      <w:vanish/>
      <w:sz w:val="16"/>
      <w:szCs w:val="16"/>
    </w:rPr>
  </w:style>
  <w:style w:type="paragraph" w:customStyle="1" w:styleId="selectionshareable">
    <w:name w:val="selectionshareable"/>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7705CB"/>
  </w:style>
  <w:style w:type="character" w:customStyle="1" w:styleId="fw400">
    <w:name w:val="fw(400)"/>
    <w:basedOn w:val="DefaultParagraphFont"/>
    <w:rsid w:val="007705CB"/>
  </w:style>
  <w:style w:type="paragraph" w:customStyle="1" w:styleId="css-axufdj">
    <w:name w:val="css-axufdj"/>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7705CB"/>
  </w:style>
  <w:style w:type="character" w:customStyle="1" w:styleId="css-1rhhdjb">
    <w:name w:val="css-1rhhdjb"/>
    <w:basedOn w:val="DefaultParagraphFont"/>
    <w:rsid w:val="007705CB"/>
  </w:style>
  <w:style w:type="character" w:customStyle="1" w:styleId="css-u32m0k">
    <w:name w:val="css-u32m0k"/>
    <w:basedOn w:val="DefaultParagraphFont"/>
    <w:rsid w:val="007705CB"/>
  </w:style>
  <w:style w:type="character" w:customStyle="1" w:styleId="css-1ly73wi">
    <w:name w:val="css-1ly73wi"/>
    <w:basedOn w:val="DefaultParagraphFont"/>
    <w:rsid w:val="007705CB"/>
  </w:style>
  <w:style w:type="character" w:customStyle="1" w:styleId="css-16f3y1r">
    <w:name w:val="css-16f3y1r"/>
    <w:basedOn w:val="DefaultParagraphFont"/>
    <w:rsid w:val="007705CB"/>
  </w:style>
  <w:style w:type="character" w:customStyle="1" w:styleId="css-cnj6d5">
    <w:name w:val="css-cnj6d5"/>
    <w:basedOn w:val="DefaultParagraphFont"/>
    <w:rsid w:val="007705CB"/>
  </w:style>
  <w:style w:type="character" w:customStyle="1" w:styleId="css-4w91ra">
    <w:name w:val="css-4w91ra"/>
    <w:basedOn w:val="DefaultParagraphFont"/>
    <w:rsid w:val="007705CB"/>
  </w:style>
  <w:style w:type="character" w:customStyle="1" w:styleId="css-0">
    <w:name w:val="css-0"/>
    <w:basedOn w:val="DefaultParagraphFont"/>
    <w:rsid w:val="007705CB"/>
  </w:style>
  <w:style w:type="character" w:customStyle="1" w:styleId="markedcontent">
    <w:name w:val="markedcontent"/>
    <w:basedOn w:val="DefaultParagraphFont"/>
    <w:rsid w:val="007705CB"/>
  </w:style>
  <w:style w:type="paragraph" w:styleId="ListParagraph">
    <w:name w:val="List Paragraph"/>
    <w:basedOn w:val="Normal"/>
    <w:uiPriority w:val="99"/>
    <w:unhideWhenUsed/>
    <w:qFormat/>
    <w:rsid w:val="007705CB"/>
    <w:pPr>
      <w:ind w:left="720"/>
      <w:contextualSpacing/>
    </w:pPr>
  </w:style>
  <w:style w:type="character" w:customStyle="1" w:styleId="highlight">
    <w:name w:val="highlight"/>
    <w:basedOn w:val="DefaultParagraphFont"/>
    <w:rsid w:val="007705CB"/>
  </w:style>
  <w:style w:type="character" w:customStyle="1" w:styleId="label">
    <w:name w:val="label"/>
    <w:basedOn w:val="DefaultParagraphFont"/>
    <w:rsid w:val="007705CB"/>
  </w:style>
  <w:style w:type="paragraph" w:customStyle="1" w:styleId="native-ad-copy">
    <w:name w:val="native-ad-copy"/>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7705CB"/>
  </w:style>
  <w:style w:type="paragraph" w:customStyle="1" w:styleId="promo-category">
    <w:name w:val="promo-category"/>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77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705CB"/>
  </w:style>
  <w:style w:type="character" w:customStyle="1" w:styleId="title-text">
    <w:name w:val="title-text"/>
    <w:basedOn w:val="DefaultParagraphFont"/>
    <w:rsid w:val="007705CB"/>
  </w:style>
  <w:style w:type="character" w:customStyle="1" w:styleId="text">
    <w:name w:val="text"/>
    <w:basedOn w:val="DefaultParagraphFont"/>
    <w:rsid w:val="007705CB"/>
  </w:style>
  <w:style w:type="character" w:customStyle="1" w:styleId="author-ref">
    <w:name w:val="author-ref"/>
    <w:basedOn w:val="DefaultParagraphFont"/>
    <w:rsid w:val="007705CB"/>
  </w:style>
  <w:style w:type="paragraph" w:customStyle="1" w:styleId="para">
    <w:name w:val="para"/>
    <w:basedOn w:val="Normal"/>
    <w:rsid w:val="007705CB"/>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7705CB"/>
  </w:style>
  <w:style w:type="character" w:customStyle="1" w:styleId="acopre">
    <w:name w:val="acopre"/>
    <w:basedOn w:val="DefaultParagraphFont"/>
    <w:rsid w:val="007705CB"/>
  </w:style>
  <w:style w:type="paragraph" w:customStyle="1" w:styleId="noindent">
    <w:name w:val="noindent"/>
    <w:basedOn w:val="Normal"/>
    <w:rsid w:val="007705CB"/>
    <w:pPr>
      <w:spacing w:before="100" w:beforeAutospacing="1" w:after="100" w:afterAutospacing="1" w:line="240" w:lineRule="auto"/>
    </w:pPr>
    <w:rPr>
      <w:rFonts w:eastAsia="Times New Roman"/>
      <w:sz w:val="24"/>
      <w:szCs w:val="24"/>
    </w:rPr>
  </w:style>
  <w:style w:type="paragraph" w:customStyle="1" w:styleId="exf">
    <w:name w:val="exf"/>
    <w:basedOn w:val="Normal"/>
    <w:rsid w:val="007705CB"/>
    <w:pPr>
      <w:spacing w:before="100" w:beforeAutospacing="1" w:after="100" w:afterAutospacing="1" w:line="240" w:lineRule="auto"/>
    </w:pPr>
    <w:rPr>
      <w:rFonts w:eastAsia="Times New Roman"/>
      <w:sz w:val="24"/>
      <w:szCs w:val="24"/>
    </w:rPr>
  </w:style>
  <w:style w:type="paragraph" w:customStyle="1" w:styleId="exnl">
    <w:name w:val="exnl"/>
    <w:basedOn w:val="Normal"/>
    <w:rsid w:val="007705CB"/>
    <w:pPr>
      <w:spacing w:before="100" w:beforeAutospacing="1" w:after="100" w:afterAutospacing="1" w:line="240" w:lineRule="auto"/>
    </w:pPr>
    <w:rPr>
      <w:rFonts w:eastAsia="Times New Roman"/>
      <w:sz w:val="24"/>
      <w:szCs w:val="24"/>
    </w:rPr>
  </w:style>
  <w:style w:type="paragraph" w:customStyle="1" w:styleId="exnl1">
    <w:name w:val="exnl1"/>
    <w:basedOn w:val="Normal"/>
    <w:rsid w:val="007705CB"/>
    <w:pPr>
      <w:spacing w:before="100" w:beforeAutospacing="1" w:after="100" w:afterAutospacing="1" w:line="240" w:lineRule="auto"/>
    </w:pPr>
    <w:rPr>
      <w:rFonts w:eastAsia="Times New Roman"/>
      <w:sz w:val="24"/>
      <w:szCs w:val="24"/>
    </w:rPr>
  </w:style>
  <w:style w:type="paragraph" w:customStyle="1" w:styleId="stx">
    <w:name w:val="stx"/>
    <w:basedOn w:val="Normal"/>
    <w:rsid w:val="007705CB"/>
    <w:pPr>
      <w:spacing w:before="100" w:beforeAutospacing="1" w:after="100" w:afterAutospacing="1" w:line="240" w:lineRule="auto"/>
    </w:pPr>
    <w:rPr>
      <w:rFonts w:eastAsia="Times New Roman"/>
      <w:sz w:val="24"/>
      <w:szCs w:val="24"/>
    </w:rPr>
  </w:style>
  <w:style w:type="paragraph" w:customStyle="1" w:styleId="exo">
    <w:name w:val="exo"/>
    <w:basedOn w:val="Normal"/>
    <w:rsid w:val="007705CB"/>
    <w:pPr>
      <w:spacing w:before="100" w:beforeAutospacing="1" w:after="100" w:afterAutospacing="1" w:line="240" w:lineRule="auto"/>
    </w:pPr>
    <w:rPr>
      <w:rFonts w:eastAsia="Times New Roman"/>
      <w:sz w:val="24"/>
      <w:szCs w:val="24"/>
    </w:rPr>
  </w:style>
  <w:style w:type="paragraph" w:customStyle="1" w:styleId="tpt">
    <w:name w:val="tpt"/>
    <w:basedOn w:val="Normal"/>
    <w:rsid w:val="007705CB"/>
    <w:pPr>
      <w:spacing w:before="100" w:beforeAutospacing="1" w:after="100" w:afterAutospacing="1" w:line="240" w:lineRule="auto"/>
    </w:pPr>
    <w:rPr>
      <w:rFonts w:eastAsia="Times New Roman"/>
      <w:sz w:val="24"/>
      <w:szCs w:val="24"/>
    </w:rPr>
  </w:style>
  <w:style w:type="paragraph" w:customStyle="1" w:styleId="tpst">
    <w:name w:val="tpst"/>
    <w:basedOn w:val="Normal"/>
    <w:rsid w:val="007705CB"/>
    <w:pPr>
      <w:spacing w:before="100" w:beforeAutospacing="1" w:after="100" w:afterAutospacing="1" w:line="240" w:lineRule="auto"/>
    </w:pPr>
    <w:rPr>
      <w:rFonts w:eastAsia="Times New Roman"/>
      <w:sz w:val="24"/>
      <w:szCs w:val="24"/>
    </w:rPr>
  </w:style>
  <w:style w:type="paragraph" w:customStyle="1" w:styleId="flfc">
    <w:name w:val="flfc"/>
    <w:basedOn w:val="Normal"/>
    <w:rsid w:val="007705CB"/>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7705CB"/>
  </w:style>
  <w:style w:type="character" w:customStyle="1" w:styleId="ob-unit">
    <w:name w:val="ob-unit"/>
    <w:basedOn w:val="DefaultParagraphFont"/>
    <w:rsid w:val="007705CB"/>
  </w:style>
  <w:style w:type="character" w:customStyle="1" w:styleId="Caption1">
    <w:name w:val="Caption1"/>
    <w:basedOn w:val="DefaultParagraphFont"/>
    <w:rsid w:val="007705CB"/>
  </w:style>
  <w:style w:type="paragraph" w:customStyle="1" w:styleId="slidertitle">
    <w:name w:val="slider__title"/>
    <w:basedOn w:val="Normal"/>
    <w:rsid w:val="007705CB"/>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7705CB"/>
  </w:style>
  <w:style w:type="character" w:customStyle="1" w:styleId="sr-only">
    <w:name w:val="sr-only"/>
    <w:basedOn w:val="DefaultParagraphFont"/>
    <w:rsid w:val="007705CB"/>
  </w:style>
  <w:style w:type="paragraph" w:customStyle="1" w:styleId="bodycopy">
    <w:name w:val="bodycopy"/>
    <w:basedOn w:val="Normal"/>
    <w:rsid w:val="007705CB"/>
    <w:pPr>
      <w:spacing w:before="100" w:beforeAutospacing="1" w:after="100" w:afterAutospacing="1" w:line="240" w:lineRule="auto"/>
    </w:pPr>
    <w:rPr>
      <w:rFonts w:eastAsia="Times New Roman"/>
      <w:sz w:val="24"/>
      <w:szCs w:val="24"/>
    </w:rPr>
  </w:style>
  <w:style w:type="character" w:customStyle="1" w:styleId="CommentTextChar">
    <w:name w:val="Comment Text Char"/>
    <w:basedOn w:val="DefaultParagraphFont"/>
    <w:link w:val="CommentText"/>
    <w:uiPriority w:val="99"/>
    <w:semiHidden/>
    <w:rsid w:val="007705CB"/>
    <w:rPr>
      <w:rFonts w:ascii="Calibri" w:hAnsi="Calibri" w:cs="Calibri"/>
      <w:szCs w:val="20"/>
    </w:rPr>
  </w:style>
  <w:style w:type="paragraph" w:styleId="CommentText">
    <w:name w:val="annotation text"/>
    <w:basedOn w:val="Normal"/>
    <w:link w:val="CommentTextChar"/>
    <w:uiPriority w:val="99"/>
    <w:semiHidden/>
    <w:unhideWhenUsed/>
    <w:rsid w:val="007705CB"/>
    <w:pPr>
      <w:spacing w:line="240" w:lineRule="auto"/>
    </w:pPr>
    <w:rPr>
      <w:szCs w:val="20"/>
    </w:rPr>
  </w:style>
  <w:style w:type="character" w:customStyle="1" w:styleId="CommentTextChar1">
    <w:name w:val="Comment Text Char1"/>
    <w:basedOn w:val="DefaultParagraphFont"/>
    <w:uiPriority w:val="99"/>
    <w:semiHidden/>
    <w:rsid w:val="007705CB"/>
    <w:rPr>
      <w:rFonts w:ascii="Calibri" w:hAnsi="Calibri"/>
      <w:sz w:val="20"/>
      <w:szCs w:val="20"/>
    </w:rPr>
  </w:style>
  <w:style w:type="character" w:customStyle="1" w:styleId="CommentSubjectChar">
    <w:name w:val="Comment Subject Char"/>
    <w:basedOn w:val="CommentTextChar"/>
    <w:link w:val="CommentSubject"/>
    <w:uiPriority w:val="99"/>
    <w:semiHidden/>
    <w:rsid w:val="007705CB"/>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7705CB"/>
    <w:rPr>
      <w:b/>
      <w:bCs/>
    </w:rPr>
  </w:style>
  <w:style w:type="character" w:customStyle="1" w:styleId="CommentSubjectChar1">
    <w:name w:val="Comment Subject Char1"/>
    <w:basedOn w:val="CommentTextChar1"/>
    <w:uiPriority w:val="99"/>
    <w:semiHidden/>
    <w:rsid w:val="007705CB"/>
    <w:rPr>
      <w:rFonts w:ascii="Calibri" w:hAnsi="Calibri"/>
      <w:b/>
      <w:bCs/>
      <w:sz w:val="20"/>
      <w:szCs w:val="20"/>
    </w:rPr>
  </w:style>
  <w:style w:type="character" w:customStyle="1" w:styleId="BalloonTextChar">
    <w:name w:val="Balloon Text Char"/>
    <w:basedOn w:val="DefaultParagraphFont"/>
    <w:link w:val="BalloonText"/>
    <w:uiPriority w:val="99"/>
    <w:semiHidden/>
    <w:rsid w:val="007705CB"/>
    <w:rPr>
      <w:rFonts w:ascii="Segoe UI" w:hAnsi="Segoe UI" w:cs="Segoe UI"/>
      <w:sz w:val="18"/>
      <w:szCs w:val="18"/>
    </w:rPr>
  </w:style>
  <w:style w:type="paragraph" w:styleId="BalloonText">
    <w:name w:val="Balloon Text"/>
    <w:basedOn w:val="Normal"/>
    <w:link w:val="BalloonTextChar"/>
    <w:uiPriority w:val="99"/>
    <w:semiHidden/>
    <w:unhideWhenUsed/>
    <w:rsid w:val="007705C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705CB"/>
    <w:rPr>
      <w:rFonts w:ascii="Segoe UI" w:hAnsi="Segoe UI" w:cs="Segoe UI"/>
      <w:sz w:val="18"/>
      <w:szCs w:val="18"/>
    </w:rPr>
  </w:style>
  <w:style w:type="paragraph" w:customStyle="1" w:styleId="paywall">
    <w:name w:val="paywall"/>
    <w:basedOn w:val="Normal"/>
    <w:rsid w:val="007705CB"/>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7705CB"/>
  </w:style>
  <w:style w:type="character" w:customStyle="1" w:styleId="mghead">
    <w:name w:val="mghead"/>
    <w:basedOn w:val="DefaultParagraphFont"/>
    <w:rsid w:val="007705CB"/>
  </w:style>
  <w:style w:type="paragraph" w:customStyle="1" w:styleId="color-body">
    <w:name w:val="color-body"/>
    <w:basedOn w:val="Normal"/>
    <w:rsid w:val="007705CB"/>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7705CB"/>
  </w:style>
  <w:style w:type="paragraph" w:styleId="BodyText">
    <w:name w:val="Body Text"/>
    <w:basedOn w:val="Normal"/>
    <w:link w:val="BodyTextChar"/>
    <w:uiPriority w:val="1"/>
    <w:qFormat/>
    <w:rsid w:val="007705CB"/>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7705CB"/>
    <w:rPr>
      <w:rFonts w:ascii="Palatino Linotype" w:eastAsia="Palatino Linotype" w:hAnsi="Palatino Linotype" w:cs="Palatino Linotype"/>
      <w:sz w:val="24"/>
      <w:szCs w:val="24"/>
    </w:rPr>
  </w:style>
  <w:style w:type="character" w:customStyle="1" w:styleId="HTMLAddressChar">
    <w:name w:val="HTML Address Char"/>
    <w:basedOn w:val="DefaultParagraphFont"/>
    <w:link w:val="HTMLAddress"/>
    <w:uiPriority w:val="99"/>
    <w:semiHidden/>
    <w:rsid w:val="007705CB"/>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7705CB"/>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705CB"/>
    <w:rPr>
      <w:rFonts w:ascii="Calibri" w:hAnsi="Calibri"/>
      <w:i/>
      <w:iCs/>
    </w:rPr>
  </w:style>
  <w:style w:type="character" w:customStyle="1" w:styleId="UnresolvedMention1">
    <w:name w:val="Unresolved Mention1"/>
    <w:basedOn w:val="DefaultParagraphFont"/>
    <w:uiPriority w:val="99"/>
    <w:semiHidden/>
    <w:unhideWhenUsed/>
    <w:rsid w:val="007705CB"/>
    <w:rPr>
      <w:color w:val="605E5C"/>
      <w:shd w:val="clear" w:color="auto" w:fill="E1DFDD"/>
    </w:rPr>
  </w:style>
  <w:style w:type="character" w:styleId="CommentReference">
    <w:name w:val="annotation reference"/>
    <w:basedOn w:val="DefaultParagraphFont"/>
    <w:uiPriority w:val="99"/>
    <w:semiHidden/>
    <w:unhideWhenUsed/>
    <w:rsid w:val="007705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3223">
      <w:bodyDiv w:val="1"/>
      <w:marLeft w:val="0"/>
      <w:marRight w:val="0"/>
      <w:marTop w:val="0"/>
      <w:marBottom w:val="0"/>
      <w:divBdr>
        <w:top w:val="none" w:sz="0" w:space="0" w:color="auto"/>
        <w:left w:val="none" w:sz="0" w:space="0" w:color="auto"/>
        <w:bottom w:val="none" w:sz="0" w:space="0" w:color="auto"/>
        <w:right w:val="none" w:sz="0" w:space="0" w:color="auto"/>
      </w:divBdr>
    </w:div>
    <w:div w:id="602809008">
      <w:bodyDiv w:val="1"/>
      <w:marLeft w:val="0"/>
      <w:marRight w:val="0"/>
      <w:marTop w:val="0"/>
      <w:marBottom w:val="0"/>
      <w:divBdr>
        <w:top w:val="none" w:sz="0" w:space="0" w:color="auto"/>
        <w:left w:val="none" w:sz="0" w:space="0" w:color="auto"/>
        <w:bottom w:val="none" w:sz="0" w:space="0" w:color="auto"/>
        <w:right w:val="none" w:sz="0" w:space="0" w:color="auto"/>
      </w:divBdr>
    </w:div>
    <w:div w:id="1198012220">
      <w:bodyDiv w:val="1"/>
      <w:marLeft w:val="0"/>
      <w:marRight w:val="0"/>
      <w:marTop w:val="0"/>
      <w:marBottom w:val="0"/>
      <w:divBdr>
        <w:top w:val="none" w:sz="0" w:space="0" w:color="auto"/>
        <w:left w:val="none" w:sz="0" w:space="0" w:color="auto"/>
        <w:bottom w:val="none" w:sz="0" w:space="0" w:color="auto"/>
        <w:right w:val="none" w:sz="0" w:space="0" w:color="auto"/>
      </w:divBdr>
    </w:div>
    <w:div w:id="2034919491">
      <w:bodyDiv w:val="1"/>
      <w:marLeft w:val="0"/>
      <w:marRight w:val="0"/>
      <w:marTop w:val="0"/>
      <w:marBottom w:val="0"/>
      <w:divBdr>
        <w:top w:val="none" w:sz="0" w:space="0" w:color="auto"/>
        <w:left w:val="none" w:sz="0" w:space="0" w:color="auto"/>
        <w:bottom w:val="none" w:sz="0" w:space="0" w:color="auto"/>
        <w:right w:val="none" w:sz="0" w:space="0" w:color="auto"/>
      </w:divBdr>
    </w:div>
    <w:div w:id="20434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i.se/globalassets/ui.se-eng/publications/ui-publications/2019/ui-brief-no.-2-2019.pdf" TargetMode="External"/><Relationship Id="rId21" Type="http://schemas.openxmlformats.org/officeDocument/2006/relationships/hyperlink" Target="https://funginstitute.berkeley.edu/wp-content/uploads/2013/12/patent_subsidy_Zhen.pdf"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en.wikipedia.org/wiki/University_of_California,_Berkeley" TargetMode="External"/><Relationship Id="rId63" Type="http://schemas.openxmlformats.org/officeDocument/2006/relationships/hyperlink" Target="http://chicagounbound.uchicago.edu/cgi/viewcontent.cgi?article=2986&amp;context=journal_articles" TargetMode="External"/><Relationship Id="rId68" Type="http://schemas.openxmlformats.org/officeDocument/2006/relationships/hyperlink" Target="https://www.skadden.com/professionals/y/york-julia-k" TargetMode="External"/><Relationship Id="rId84" Type="http://schemas.openxmlformats.org/officeDocument/2006/relationships/hyperlink" Target="https://www.washingtonpost.com/politics/courts_law/supreme-court-abortion-roe-v-wade/2021/05/17/cdaf1dd6-b708-11eb-a6b1-81296da0339b_story.html?itid=lk_inline_manual_5" TargetMode="External"/><Relationship Id="rId89" Type="http://schemas.openxmlformats.org/officeDocument/2006/relationships/hyperlink" Target="https://www.washingtonpost.com/politics/courts_law/supreme-court-guns-second-amendment-national-rifle-association/2021/04/26/83e865c8-a690-11eb-8c1a-56f0cb4ff3b5_story.html?itid=lk_inline_manual_21" TargetMode="External"/><Relationship Id="rId16" Type="http://schemas.openxmlformats.org/officeDocument/2006/relationships/hyperlink" Target="https://www.cultofmac.com/484250/intel-reaping-rewards-apples-scrap-qualcomm/" TargetMode="External"/><Relationship Id="rId11" Type="http://schemas.openxmlformats.org/officeDocument/2006/relationships/hyperlink" Target="https://scholarship.law.upenn.edu/cgi/viewcontent.cgi?article=3095&amp;context=faculty_scholarship"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en.wikipedia.org/wiki/Competition_law" TargetMode="External"/><Relationship Id="rId58" Type="http://schemas.openxmlformats.org/officeDocument/2006/relationships/hyperlink" Target="javascript:void(0)" TargetMode="External"/><Relationship Id="rId74" Type="http://schemas.openxmlformats.org/officeDocument/2006/relationships/hyperlink" Target="https://www.politico.com/news/2021/07/20/biden-picks-doj-antitrust-chief-500310" TargetMode="External"/><Relationship Id="rId79" Type="http://schemas.openxmlformats.org/officeDocument/2006/relationships/hyperlink" Target="https://slate.com/news-and-politics/2021/05/texas-abortion-ban-lawsuit-liability.html" TargetMode="External"/><Relationship Id="rId102" Type="http://schemas.openxmlformats.org/officeDocument/2006/relationships/hyperlink" Target="https://en.wikipedia.org/wiki/Emeritus_Professor" TargetMode="External"/><Relationship Id="rId5" Type="http://schemas.openxmlformats.org/officeDocument/2006/relationships/webSettings" Target="webSettings.xml"/><Relationship Id="rId90" Type="http://schemas.openxmlformats.org/officeDocument/2006/relationships/hyperlink" Target="javascript:;" TargetMode="External"/><Relationship Id="rId95" Type="http://schemas.openxmlformats.org/officeDocument/2006/relationships/hyperlink" Target="https://en.wikipedia.org/wiki/LECG_Corporation" TargetMode="External"/><Relationship Id="rId22" Type="http://schemas.openxmlformats.org/officeDocument/2006/relationships/hyperlink" Target="https://www.scmp.com/news/china/article/1681850/how-get-out-jail-early-china-buy-inventors-idea-and-patent-it" TargetMode="External"/><Relationship Id="rId27" Type="http://schemas.openxmlformats.org/officeDocument/2006/relationships/hyperlink" Target="https://www.foreignaffairs.com/articles/china/2020-02-06/digital-dictators"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en.wikipedia.org/wiki/LECG_Corporation" TargetMode="External"/><Relationship Id="rId64" Type="http://schemas.openxmlformats.org/officeDocument/2006/relationships/hyperlink" Target="https://jacobinmag.com/2018/11/gop-constitutional-convention-state-legislatures-balanced-budget-amendment/" TargetMode="External"/><Relationship Id="rId69" Type="http://schemas.openxmlformats.org/officeDocument/2006/relationships/hyperlink" Target="https://www.clearygottlieb.com/~/media/organize-archive/cgsh/files/publication-pdfs/the-case-for-antitrust-law-to-police-the-patent-holdup-problem-in-the-standard-setting.pdf" TargetMode="External"/><Relationship Id="rId80" Type="http://schemas.openxmlformats.org/officeDocument/2006/relationships/hyperlink" Target="https://www.americanbar.org/publications/human_rights_magazine_home/2015--vol--41-/vol--41--no--2---human-rights-at-home/the-united-states-and-human-rights-treaties--can-we-meet-our-com/" TargetMode="External"/><Relationship Id="rId85" Type="http://schemas.openxmlformats.org/officeDocument/2006/relationships/hyperlink" Target="https://www.washingtonpost.com/politics/2020/09/22/if-trump-appoints-third-justice-supreme-court-would-be-most-conservative-its-been-since-1950/?itid=lk_inline_manual_5" TargetMode="External"/><Relationship Id="rId12" Type="http://schemas.openxmlformats.org/officeDocument/2006/relationships/hyperlink" Target="https://www2.deloitte.com/content/dam/Deloitte/us/Documents/technology-media-telecommunications/us-tmt-5g-deployment-imperative.pdf" TargetMode="External"/><Relationship Id="rId17" Type="http://schemas.openxmlformats.org/officeDocument/2006/relationships/hyperlink" Target="http://www.fosspatents.com/2018/10/itc-judge-didnt-buy-testimony-for-which.html"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actonline.org/2020/08/26/save-our-standards-the-ninth-circuit-court-of-appeals-reverses-decision-in-ftc-v-qualcomm/" TargetMode="External"/><Relationship Id="rId103" Type="http://schemas.openxmlformats.org/officeDocument/2006/relationships/hyperlink" Target="https://en.wikipedia.org/wiki/University_of_California,_Berkeley" TargetMode="External"/><Relationship Id="rId20" Type="http://schemas.openxmlformats.org/officeDocument/2006/relationships/hyperlink" Target="https://papers.ssrn.com/sol3/papers.cfm?abstract_id=2818503"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en.wikipedia.org/wiki/Intellectual_property" TargetMode="External"/><Relationship Id="rId62" Type="http://schemas.openxmlformats.org/officeDocument/2006/relationships/hyperlink" Target="https://www.clearygottlieb.com/~/media/organize-archive/cgsh/files/publication-pdfs/the-case-for-antitrust-law-to-police-the-patent-holdup-problem-in-the-standard-setting.pdf" TargetMode="External"/><Relationship Id="rId70" Type="http://schemas.openxmlformats.org/officeDocument/2006/relationships/hyperlink" Target="https://www.clearygottlieb.com/~/media/organize-archive/cgsh/files/publication-pdfs/the-case-for-antitrust-law-to-police-the-patent-holdup-problem-in-the-standard-setting.pdf" TargetMode="External"/><Relationship Id="rId75" Type="http://schemas.openxmlformats.org/officeDocument/2006/relationships/hyperlink" Target="https://scholarlycommons.law.northwestern.edu/cgi/viewcontent.cgi?article=1195&amp;context=njtip" TargetMode="External"/><Relationship Id="rId83" Type="http://schemas.openxmlformats.org/officeDocument/2006/relationships/hyperlink" Target="https://papers.ssrn.com/sol3/papers.cfm?abstract_id=2226541" TargetMode="External"/><Relationship Id="rId88" Type="http://schemas.openxmlformats.org/officeDocument/2006/relationships/hyperlink" Target="https://www.washingtonpost.com/politics/supreme-court-to-rule-thursday-on-health-care-law/2012/06/28/gJQAarRm8V_story.html?itid=lk_inline_manual_17" TargetMode="External"/><Relationship Id="rId91" Type="http://schemas.openxmlformats.org/officeDocument/2006/relationships/hyperlink" Target="javascript:;" TargetMode="External"/><Relationship Id="rId96" Type="http://schemas.openxmlformats.org/officeDocument/2006/relationships/hyperlink" Target="https://en.wikipedia.org/wiki/LECG_Corpor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scholarship.law.berkeley.edu/btlj/vol33/iss2/2/" TargetMode="External"/><Relationship Id="rId28" Type="http://schemas.openxmlformats.org/officeDocument/2006/relationships/hyperlink" Target="https://actonline.org/2017/12/18/smart-cities-connecting-your-community-through-technology/%5d"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en.wikipedia.org/wiki/LECG_Corporation" TargetMode="External"/><Relationship Id="rId57" Type="http://schemas.openxmlformats.org/officeDocument/2006/relationships/hyperlink" Target="javascript:void(0)" TargetMode="External"/><Relationship Id="rId106" Type="http://schemas.openxmlformats.org/officeDocument/2006/relationships/theme" Target="theme/theme1.xml"/><Relationship Id="rId10" Type="http://schemas.openxmlformats.org/officeDocument/2006/relationships/hyperlink" Target="https://www.eff.org/document/ninth-circuit-opinion-ftc-v-qualcomm" TargetMode="External"/><Relationship Id="rId31" Type="http://schemas.openxmlformats.org/officeDocument/2006/relationships/hyperlink" Target="https://trumpwhitehouse.archives.gov/presidential-actions/executive-order-securing-united-states-bulk-power-system/" TargetMode="External"/><Relationship Id="rId44" Type="http://schemas.openxmlformats.org/officeDocument/2006/relationships/hyperlink" Target="https://www2.lib.ku.edu/login?url=https://www.proquest.com/scholarly-journals/monopolies-monocultures-intersection-patents/docview/2442966690/se-2?accountid=14556" TargetMode="External"/><Relationship Id="rId52" Type="http://schemas.openxmlformats.org/officeDocument/2006/relationships/hyperlink" Target="https://en.wikipedia.org/w/index.php?title=Justice_and_Federal_Trade_Commission&amp;action=edit&amp;redlink=1" TargetMode="External"/><Relationship Id="rId60" Type="http://schemas.openxmlformats.org/officeDocument/2006/relationships/hyperlink" Target="https://brooklynworks.brooklaw.edu/cgi/viewcontent.cgi?article=1416&amp;context=bjil" TargetMode="External"/><Relationship Id="rId65" Type="http://schemas.openxmlformats.org/officeDocument/2006/relationships/hyperlink" Target="https://www.skadden.com/professionals/m/martino-matthew-m" TargetMode="External"/><Relationship Id="rId73" Type="http://schemas.openxmlformats.org/officeDocument/2006/relationships/hyperlink" Target="https://www.project-syndicate.org/commentary/new-brandeisians-antitrust-for-big-tech-by-eric-posner-2021-06" TargetMode="External"/><Relationship Id="rId78" Type="http://schemas.openxmlformats.org/officeDocument/2006/relationships/hyperlink" Target="https://www.supremecourt.gov/opinions/20pdf/21a24_8759.pdf" TargetMode="External"/><Relationship Id="rId81" Type="http://schemas.openxmlformats.org/officeDocument/2006/relationships/hyperlink" Target="https://www.forbes.com/sites/marcedelman/2021/04/05/seven-reasons-why-the-ncaa-is-likely-to-lose-its-supreme-court-case/" TargetMode="External"/><Relationship Id="rId86" Type="http://schemas.openxmlformats.org/officeDocument/2006/relationships/hyperlink" Target="https://www.washingtonpost.com/politics/2020/09/18/where-polling-stands-supreme-court-vaults-into-top-tier-campaign-issues/?itid=lk_inline_manual_8" TargetMode="External"/><Relationship Id="rId94" Type="http://schemas.openxmlformats.org/officeDocument/2006/relationships/hyperlink" Target="https://en.wikipedia.org/wiki/University_of_California,_Berkeley" TargetMode="External"/><Relationship Id="rId99" Type="http://schemas.openxmlformats.org/officeDocument/2006/relationships/hyperlink" Target="https://en.wikipedia.org/w/index.php?title=Justice_and_Federal_Trade_Commission&amp;action=edit&amp;redlink=1" TargetMode="External"/><Relationship Id="rId101" Type="http://schemas.openxmlformats.org/officeDocument/2006/relationships/hyperlink" Target="https://en.wikipedia.org/wiki/Intellectual_property" TargetMode="Externa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3" Type="http://schemas.openxmlformats.org/officeDocument/2006/relationships/hyperlink" Target="https://www.scmp.com/tech/china-tech/article/2098948/china-plans-28-trillion-yuan-capital-expenditure-create-worlds" TargetMode="External"/><Relationship Id="rId18" Type="http://schemas.openxmlformats.org/officeDocument/2006/relationships/hyperlink" Target="https://morningconsult.com/opinions/in-the-race-to-5g-monopoly-considered-harmful/"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en.wikipedia.org/wiki/United_States_Department_of_Justice_Antitrust_Division" TargetMode="External"/><Relationship Id="rId55" Type="http://schemas.openxmlformats.org/officeDocument/2006/relationships/hyperlink" Target="https://en.wikipedia.org/wiki/Emeritus_Professor" TargetMode="External"/><Relationship Id="rId76" Type="http://schemas.openxmlformats.org/officeDocument/2006/relationships/hyperlink" Target="https://www.project-syndicate.org/commentary/biden-antitrust-executive-order-what-it-does-by-eric-posner-2021-07" TargetMode="External"/><Relationship Id="rId97" Type="http://schemas.openxmlformats.org/officeDocument/2006/relationships/hyperlink" Target="https://en.wikipedia.org/wiki/United_States_Department_of_Justice_Antitrust_Division" TargetMode="External"/><Relationship Id="rId104"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hyperlink" Target="https://actonline.org/2020/08/26/save-our-standards-the-ninth-circuit-court-of-appeals-reverses-decision-in-ftc-v-qualcomm/" TargetMode="External"/><Relationship Id="rId92" Type="http://schemas.openxmlformats.org/officeDocument/2006/relationships/hyperlink" Target="https://scholarship.law.upenn.edu/cgi/viewcontent.cgi?article=3095&amp;context=faculty_scholarship" TargetMode="External"/><Relationship Id="rId2" Type="http://schemas.openxmlformats.org/officeDocument/2006/relationships/numbering" Target="numbering.xml"/><Relationship Id="rId29" Type="http://schemas.openxmlformats.org/officeDocument/2006/relationships/hyperlink" Target="https://www.illinoislawreview.org/wp-content/uploads/2019/08/Contreras.pdf" TargetMode="External"/><Relationship Id="rId24" Type="http://schemas.openxmlformats.org/officeDocument/2006/relationships/hyperlink" Target="https://www.bloomberg.com/news/articles/2018-09-26/china-claims-more-patents-than-any-country-most-are-worthles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cdn.law.stanford.edu/wp-content/uploads/2018/05/How-Antitrust-Law-Can-Make-FRAND-Commitments-More-Effective.pdf" TargetMode="External"/><Relationship Id="rId66" Type="http://schemas.openxmlformats.org/officeDocument/2006/relationships/hyperlink" Target="https://www.skadden.com/professionals/r/reinhart-tara-l" TargetMode="External"/><Relationship Id="rId87" Type="http://schemas.openxmlformats.org/officeDocument/2006/relationships/hyperlink" Target="https://www.pewresearch.org/politics/2020/08/13/important-issues-in-the-2020-election/" TargetMode="External"/><Relationship Id="rId61" Type="http://schemas.openxmlformats.org/officeDocument/2006/relationships/hyperlink" Target="https://www.shareweb.ch/site/Agriculture-and-Food-Security/focusareas/Documents/ras_capex_ATVET_Study_2016.pdf" TargetMode="External"/><Relationship Id="rId82" Type="http://schemas.openxmlformats.org/officeDocument/2006/relationships/hyperlink" Target="https://www.supremecourt.gov/opinions/20pdf/20-512_gfbh.pdf" TargetMode="External"/><Relationship Id="rId19" Type="http://schemas.openxmlformats.org/officeDocument/2006/relationships/hyperlink" Target="https://www.patentprogress.org/2019/01/11/congress-weighs-in-on-qualcomm-and-apple-at-the-itc/" TargetMode="External"/><Relationship Id="rId14" Type="http://schemas.openxmlformats.org/officeDocument/2006/relationships/hyperlink" Target="https://www.cnbc.com/2018/11/16/huawei-aims-to-overtake-samsung-as-no-1-smartphone-player-by-2020.html" TargetMode="External"/><Relationship Id="rId30" Type="http://schemas.openxmlformats.org/officeDocument/2006/relationships/hyperlink" Target="https://www2.lib.ku.edu/login?url=https://www.proquest.com/scholarly-journals/monopolies-monocultures-intersection-patents/docview/2442966690/se-2?accountid=14556"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en.wikipedia.org/wiki/University_of_California,_Berkeley" TargetMode="External"/><Relationship Id="rId77" Type="http://schemas.openxmlformats.org/officeDocument/2006/relationships/hyperlink" Target="https://slate.com/author/mark-joseph-stern" TargetMode="External"/><Relationship Id="rId100" Type="http://schemas.openxmlformats.org/officeDocument/2006/relationships/hyperlink" Target="https://en.wikipedia.org/wiki/Competition_law" TargetMode="External"/><Relationship Id="rId105" Type="http://schemas.openxmlformats.org/officeDocument/2006/relationships/fontTable" Target="fontTable.xml"/><Relationship Id="rId8" Type="http://schemas.openxmlformats.org/officeDocument/2006/relationships/hyperlink" Target="https://www.ftc.gov/news-events/press-releases/2017/01/ftc-charges-qualcomm-monopolizing-key-semiconductor-device-used" TargetMode="External"/><Relationship Id="rId51" Type="http://schemas.openxmlformats.org/officeDocument/2006/relationships/hyperlink" Target="https://en.wikipedia.org/wiki/United_States_Department_of_Justice" TargetMode="External"/><Relationship Id="rId72" Type="http://schemas.openxmlformats.org/officeDocument/2006/relationships/hyperlink" Target="https://www.project-syndicate.org/commentary/biden-antitrust-executive-order-what-it-does-by-eric-posner-2021-07" TargetMode="External"/><Relationship Id="rId93" Type="http://schemas.openxmlformats.org/officeDocument/2006/relationships/hyperlink" Target="https://en.wikipedia.org/w/index.php?title=American_Economist&amp;action=edit&amp;redlink=1" TargetMode="External"/><Relationship Id="rId98" Type="http://schemas.openxmlformats.org/officeDocument/2006/relationships/hyperlink" Target="https://en.wikipedia.org/wiki/United_States_Department_of_Justice" TargetMode="External"/><Relationship Id="rId3" Type="http://schemas.openxmlformats.org/officeDocument/2006/relationships/styles" Target="styles.xml"/><Relationship Id="rId25" Type="http://schemas.openxmlformats.org/officeDocument/2006/relationships/hyperlink" Target="https://www.cfr.org/blog/unexpectedly-all-un-countries-agreed-cybersecurity-report-so-what" TargetMode="External"/><Relationship Id="rId46" Type="http://schemas.openxmlformats.org/officeDocument/2006/relationships/hyperlink" Target="https://en.wikipedia.org/w/index.php?title=American_Economist&amp;action=edit&amp;redlink=1" TargetMode="External"/><Relationship Id="rId67" Type="http://schemas.openxmlformats.org/officeDocument/2006/relationships/hyperlink" Target="https://www.skadden.com/professionals/s/sunshine-steven-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40342</Words>
  <Characters>229951</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3</cp:revision>
  <dcterms:created xsi:type="dcterms:W3CDTF">2021-09-17T23:41:00Z</dcterms:created>
  <dcterms:modified xsi:type="dcterms:W3CDTF">2021-09-18T04:09:00Z</dcterms:modified>
</cp:coreProperties>
</file>