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ADEF" w14:textId="45F3A382" w:rsidR="00A95652" w:rsidRDefault="004D2517" w:rsidP="004D2517">
      <w:pPr>
        <w:pStyle w:val="Heading1"/>
      </w:pPr>
      <w:r>
        <w:t>1NC---Round 1---NDT</w:t>
      </w:r>
    </w:p>
    <w:p w14:paraId="1A7E7AF6" w14:textId="290B44D1" w:rsidR="004317D2" w:rsidRDefault="004317D2" w:rsidP="004317D2">
      <w:pPr>
        <w:pStyle w:val="Heading2"/>
      </w:pPr>
      <w:bookmarkStart w:id="0" w:name="_Hlk95900819"/>
      <w:r>
        <w:t>OFF</w:t>
      </w:r>
    </w:p>
    <w:p w14:paraId="466F84CC" w14:textId="109D9059" w:rsidR="0098478B" w:rsidRDefault="0098478B" w:rsidP="0098478B">
      <w:pPr>
        <w:pStyle w:val="Heading3"/>
      </w:pPr>
      <w:r>
        <w:t>1NC</w:t>
      </w:r>
    </w:p>
    <w:p w14:paraId="3F4657DB" w14:textId="77777777" w:rsidR="0098478B" w:rsidRDefault="0098478B" w:rsidP="0098478B">
      <w:proofErr w:type="spellStart"/>
      <w:r>
        <w:t>Bizcon</w:t>
      </w:r>
      <w:proofErr w:type="spellEnd"/>
      <w:r>
        <w:t xml:space="preserve"> DA</w:t>
      </w:r>
    </w:p>
    <w:p w14:paraId="08A54CEC" w14:textId="77777777" w:rsidR="0098478B" w:rsidRPr="003841BC" w:rsidRDefault="0098478B" w:rsidP="0098478B">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48849D7A" w14:textId="77777777" w:rsidR="0098478B" w:rsidRPr="00995B32" w:rsidRDefault="0098478B" w:rsidP="0098478B">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229A1D73" w14:textId="77777777" w:rsidR="0098478B" w:rsidRPr="00995B32" w:rsidRDefault="0098478B" w:rsidP="0098478B">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D688D3D" w14:textId="77777777" w:rsidR="0098478B" w:rsidRPr="00995B32" w:rsidRDefault="0098478B" w:rsidP="0098478B">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7EFF0312" w14:textId="77777777" w:rsidR="0098478B" w:rsidRPr="00995B32" w:rsidRDefault="0098478B" w:rsidP="0098478B">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1825C64C" w14:textId="77777777" w:rsidR="0098478B" w:rsidRPr="00995B32" w:rsidRDefault="0098478B" w:rsidP="0098478B">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7C3515B7" w14:textId="77777777" w:rsidR="0098478B" w:rsidRPr="00995B32" w:rsidRDefault="0098478B" w:rsidP="0098478B">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1B8F11F5" w14:textId="77777777" w:rsidR="0098478B" w:rsidRPr="00995B32" w:rsidRDefault="0098478B" w:rsidP="0098478B">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5AB09CE0" w14:textId="77777777" w:rsidR="0098478B" w:rsidRPr="00995B32" w:rsidRDefault="0098478B" w:rsidP="0098478B">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47F120B" w14:textId="77777777" w:rsidR="0098478B" w:rsidRPr="00995B32" w:rsidRDefault="0098478B" w:rsidP="0098478B">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59E41393" w14:textId="77777777" w:rsidR="0098478B" w:rsidRPr="00995B32" w:rsidRDefault="0098478B" w:rsidP="0098478B">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1DCFD79B" w14:textId="77777777" w:rsidR="0098478B" w:rsidRPr="00995B32" w:rsidRDefault="0098478B" w:rsidP="0098478B">
      <w:pPr>
        <w:rPr>
          <w:sz w:val="16"/>
        </w:rPr>
      </w:pPr>
      <w:r w:rsidRPr="00995B32">
        <w:rPr>
          <w:sz w:val="16"/>
        </w:rPr>
        <w:t>Similarly, the Federal Trade Commission’s recent case against Facebook also puts the wants of policymakers above the actual interests of consumers.</w:t>
      </w:r>
    </w:p>
    <w:p w14:paraId="498F09AF" w14:textId="77777777" w:rsidR="0098478B" w:rsidRPr="00995B32" w:rsidRDefault="0098478B" w:rsidP="0098478B">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0F735725" w14:textId="77777777" w:rsidR="0098478B" w:rsidRPr="00995B32" w:rsidRDefault="0098478B" w:rsidP="0098478B">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6E2CE61" w14:textId="77777777" w:rsidR="0098478B" w:rsidRPr="00995B32" w:rsidRDefault="0098478B" w:rsidP="0098478B">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561431F5" w14:textId="77777777" w:rsidR="0098478B" w:rsidRPr="00995B32" w:rsidRDefault="0098478B" w:rsidP="0098478B">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5FCD7239" w14:textId="77777777" w:rsidR="0098478B" w:rsidRPr="00995B32" w:rsidRDefault="0098478B" w:rsidP="0098478B">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67A3D5F6" w14:textId="77777777" w:rsidR="0098478B" w:rsidRPr="00995B32" w:rsidRDefault="0098478B" w:rsidP="0098478B">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135435BB" w14:textId="77777777" w:rsidR="0098478B" w:rsidRPr="00995B32" w:rsidRDefault="0098478B" w:rsidP="0098478B">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209E07F9" w14:textId="77777777" w:rsidR="0098478B" w:rsidRPr="00745529" w:rsidRDefault="0098478B" w:rsidP="0098478B">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69A4A868" w14:textId="77777777" w:rsidR="0098478B" w:rsidRPr="00745529" w:rsidRDefault="0098478B" w:rsidP="0098478B">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CDD8C86" w14:textId="77777777" w:rsidR="0098478B" w:rsidRPr="00745529" w:rsidRDefault="0098478B" w:rsidP="0098478B">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A64DC5B" w14:textId="77777777" w:rsidR="0098478B" w:rsidRPr="00745529" w:rsidRDefault="0098478B" w:rsidP="0098478B">
      <w:pPr>
        <w:rPr>
          <w:sz w:val="12"/>
          <w:szCs w:val="18"/>
        </w:rPr>
      </w:pPr>
      <w:r w:rsidRPr="00745529">
        <w:rPr>
          <w:sz w:val="12"/>
          <w:szCs w:val="18"/>
        </w:rPr>
        <w:t>Key Words: Global Systems, Emergence, VUCA, COVID-9, Social Instability, Big Tech, Great Reset</w:t>
      </w:r>
    </w:p>
    <w:p w14:paraId="5A664348" w14:textId="77777777" w:rsidR="0098478B" w:rsidRPr="00745529" w:rsidRDefault="0098478B" w:rsidP="0098478B">
      <w:pPr>
        <w:rPr>
          <w:sz w:val="12"/>
          <w:szCs w:val="18"/>
        </w:rPr>
      </w:pPr>
      <w:r w:rsidRPr="00745529">
        <w:rPr>
          <w:sz w:val="12"/>
          <w:szCs w:val="18"/>
        </w:rPr>
        <w:t>INTRODUCTION</w:t>
      </w:r>
    </w:p>
    <w:p w14:paraId="20301226" w14:textId="77777777" w:rsidR="0098478B" w:rsidRPr="00745529" w:rsidRDefault="0098478B" w:rsidP="0098478B">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F351258" w14:textId="77777777" w:rsidR="0098478B" w:rsidRPr="00745529" w:rsidRDefault="0098478B" w:rsidP="0098478B">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620DB24D" w14:textId="77777777" w:rsidR="0098478B" w:rsidRPr="00745529" w:rsidRDefault="0098478B" w:rsidP="0098478B">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27E2963" w14:textId="77777777" w:rsidR="0098478B" w:rsidRPr="00745529" w:rsidRDefault="0098478B" w:rsidP="0098478B">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7D0686A4" w14:textId="77777777" w:rsidR="0098478B" w:rsidRPr="00745529" w:rsidRDefault="0098478B" w:rsidP="0098478B">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7E682CF2" w14:textId="77777777" w:rsidR="0098478B" w:rsidRPr="00745529" w:rsidRDefault="0098478B" w:rsidP="0098478B">
      <w:pPr>
        <w:rPr>
          <w:sz w:val="12"/>
          <w:szCs w:val="18"/>
        </w:rPr>
      </w:pPr>
      <w:r w:rsidRPr="00745529">
        <w:rPr>
          <w:sz w:val="12"/>
          <w:szCs w:val="18"/>
        </w:rPr>
        <w:t>METHODOLOGY</w:t>
      </w:r>
    </w:p>
    <w:p w14:paraId="7D914B5A" w14:textId="77777777" w:rsidR="0098478B" w:rsidRPr="00745529" w:rsidRDefault="0098478B" w:rsidP="0098478B">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A04BD3F" w14:textId="77777777" w:rsidR="0098478B" w:rsidRPr="00745529" w:rsidRDefault="0098478B" w:rsidP="0098478B">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32DCF5FA" w14:textId="77777777" w:rsidR="0098478B" w:rsidRPr="00745529" w:rsidRDefault="0098478B" w:rsidP="0098478B">
      <w:pPr>
        <w:ind w:left="720"/>
        <w:rPr>
          <w:sz w:val="12"/>
          <w:szCs w:val="18"/>
        </w:rPr>
      </w:pPr>
      <w:r w:rsidRPr="00745529">
        <w:rPr>
          <w:sz w:val="12"/>
          <w:szCs w:val="18"/>
        </w:rPr>
        <w:t>• Interconnections in the global system (Homer-Dixon et al, 2015; Lee &amp; Preston, 2012);</w:t>
      </w:r>
    </w:p>
    <w:p w14:paraId="61D5345C" w14:textId="77777777" w:rsidR="0098478B" w:rsidRPr="00745529" w:rsidRDefault="0098478B" w:rsidP="0098478B">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4B46A4A2" w14:textId="77777777" w:rsidR="0098478B" w:rsidRPr="00745529" w:rsidRDefault="0098478B" w:rsidP="0098478B">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7026B450" w14:textId="77777777" w:rsidR="0098478B" w:rsidRPr="00745529" w:rsidRDefault="0098478B" w:rsidP="0098478B">
      <w:pPr>
        <w:rPr>
          <w:sz w:val="12"/>
          <w:szCs w:val="18"/>
        </w:rPr>
      </w:pPr>
      <w:r w:rsidRPr="00745529">
        <w:rPr>
          <w:sz w:val="12"/>
          <w:szCs w:val="18"/>
        </w:rPr>
        <w:t>ECONOMY</w:t>
      </w:r>
    </w:p>
    <w:p w14:paraId="17E05C9F" w14:textId="77777777" w:rsidR="0098478B" w:rsidRPr="00745529" w:rsidRDefault="0098478B" w:rsidP="0098478B">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54E0779" w14:textId="77777777" w:rsidR="0098478B" w:rsidRPr="00745529" w:rsidRDefault="0098478B" w:rsidP="0098478B">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6D8159E9" w14:textId="77777777" w:rsidR="0098478B" w:rsidRPr="00745529" w:rsidRDefault="0098478B" w:rsidP="0098478B">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6633F40" w14:textId="77777777" w:rsidR="0098478B" w:rsidRPr="00745529" w:rsidRDefault="0098478B" w:rsidP="0098478B">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787E3A9C" w14:textId="77777777" w:rsidR="0098478B" w:rsidRPr="00745529" w:rsidRDefault="0098478B" w:rsidP="0098478B">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1D9B7400" w14:textId="77777777" w:rsidR="0098478B" w:rsidRPr="00745529" w:rsidRDefault="0098478B" w:rsidP="0098478B">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6FBDEB41" w14:textId="77777777" w:rsidR="0098478B" w:rsidRPr="00745529" w:rsidRDefault="0098478B" w:rsidP="0098478B">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3F712D9" w14:textId="77777777" w:rsidR="0098478B" w:rsidRPr="00745529" w:rsidRDefault="0098478B" w:rsidP="0098478B">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189B00F3" w14:textId="77777777" w:rsidR="0098478B" w:rsidRPr="00745529" w:rsidRDefault="0098478B" w:rsidP="0098478B">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D803642" w14:textId="77777777" w:rsidR="0098478B" w:rsidRPr="00745529" w:rsidRDefault="0098478B" w:rsidP="0098478B">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0AAE3C80" w14:textId="77777777" w:rsidR="0098478B" w:rsidRPr="00745529" w:rsidRDefault="0098478B" w:rsidP="0098478B">
      <w:pPr>
        <w:rPr>
          <w:sz w:val="12"/>
          <w:szCs w:val="18"/>
        </w:rPr>
      </w:pPr>
      <w:r w:rsidRPr="00745529">
        <w:rPr>
          <w:sz w:val="12"/>
          <w:szCs w:val="18"/>
        </w:rPr>
        <w:t>ENVIRONMENTAL</w:t>
      </w:r>
    </w:p>
    <w:p w14:paraId="5953A8A8" w14:textId="77777777" w:rsidR="0098478B" w:rsidRPr="00745529" w:rsidRDefault="0098478B" w:rsidP="0098478B">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97A0AAC" w14:textId="77777777" w:rsidR="0098478B" w:rsidRPr="00745529" w:rsidRDefault="0098478B" w:rsidP="0098478B">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9F859ED" w14:textId="77777777" w:rsidR="0098478B" w:rsidRPr="00745529" w:rsidRDefault="0098478B" w:rsidP="0098478B">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279EB33D" w14:textId="77777777" w:rsidR="0098478B" w:rsidRPr="00745529" w:rsidRDefault="0098478B" w:rsidP="0098478B">
      <w:pPr>
        <w:rPr>
          <w:sz w:val="16"/>
        </w:rPr>
      </w:pPr>
      <w:r w:rsidRPr="00745529">
        <w:rPr>
          <w:sz w:val="16"/>
        </w:rPr>
        <w:t>Environmental disasters are more attributable to Black Swan events, systems breakdowns and corporate greed rather than to mundane human activity.</w:t>
      </w:r>
    </w:p>
    <w:p w14:paraId="0E4EF258" w14:textId="77777777" w:rsidR="0098478B" w:rsidRPr="00745529" w:rsidRDefault="0098478B" w:rsidP="0098478B">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05B3E2E1" w14:textId="77777777" w:rsidR="0098478B" w:rsidRPr="00745529" w:rsidRDefault="0098478B" w:rsidP="0098478B">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61137B19" w14:textId="77777777" w:rsidR="0098478B" w:rsidRPr="00745529" w:rsidRDefault="0098478B" w:rsidP="0098478B">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4366521D" w14:textId="77777777" w:rsidR="0098478B" w:rsidRPr="00745529" w:rsidRDefault="0098478B" w:rsidP="0098478B">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768E8D1" w14:textId="77777777" w:rsidR="0098478B" w:rsidRPr="00745529" w:rsidRDefault="0098478B" w:rsidP="0098478B">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EB8824E" w14:textId="77777777" w:rsidR="0098478B" w:rsidRPr="00745529" w:rsidRDefault="0098478B" w:rsidP="0098478B">
      <w:pPr>
        <w:rPr>
          <w:sz w:val="16"/>
        </w:rPr>
      </w:pPr>
      <w:r w:rsidRPr="00745529">
        <w:rPr>
          <w:sz w:val="16"/>
        </w:rPr>
        <w:t>GEOPOLITICAL</w:t>
      </w:r>
    </w:p>
    <w:p w14:paraId="276B9ECA" w14:textId="77777777" w:rsidR="0098478B" w:rsidRPr="00745529" w:rsidRDefault="0098478B" w:rsidP="0098478B">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6B7648D" w14:textId="77777777" w:rsidR="0098478B" w:rsidRDefault="0098478B" w:rsidP="0098478B">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249965C4" w14:textId="77777777" w:rsidR="0098478B" w:rsidRDefault="0098478B" w:rsidP="0098478B"/>
    <w:p w14:paraId="5935EF33" w14:textId="3107BAFF" w:rsidR="0098478B" w:rsidRDefault="0098478B" w:rsidP="0098478B">
      <w:pPr>
        <w:pStyle w:val="Heading3"/>
      </w:pPr>
      <w:r>
        <w:t>1NC</w:t>
      </w:r>
    </w:p>
    <w:p w14:paraId="052662FA" w14:textId="77777777" w:rsidR="0098478B" w:rsidRDefault="0098478B" w:rsidP="0098478B">
      <w:r>
        <w:t>States CP</w:t>
      </w:r>
    </w:p>
    <w:p w14:paraId="2CAFD66E" w14:textId="175EFF64" w:rsidR="0098478B" w:rsidRPr="00291E8D" w:rsidRDefault="0098478B" w:rsidP="0098478B">
      <w:pPr>
        <w:pStyle w:val="Heading4"/>
      </w:pPr>
      <w:r>
        <w:t xml:space="preserve">The 50 state governments and relevant sub-federal territories, in coordination through the National Association of Attorneys General, should increase prohibitions </w:t>
      </w:r>
      <w:r w:rsidR="00520216">
        <w:t xml:space="preserve">on </w:t>
      </w:r>
      <w:r>
        <w:t>patent thickets</w:t>
      </w:r>
      <w:r w:rsidR="00520216">
        <w:t>.</w:t>
      </w:r>
    </w:p>
    <w:p w14:paraId="70C209FB" w14:textId="77777777" w:rsidR="0098478B" w:rsidRPr="005629B8" w:rsidRDefault="0098478B" w:rsidP="0098478B">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5F05E216" w14:textId="77777777" w:rsidR="0098478B" w:rsidRDefault="0098478B" w:rsidP="0098478B">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FBF423A" w14:textId="77777777" w:rsidR="0098478B" w:rsidRPr="005629B8" w:rsidRDefault="0098478B" w:rsidP="0098478B">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D81F42">
        <w:rPr>
          <w:rStyle w:val="StyleUnderline"/>
        </w:rPr>
        <w:t xml:space="preserve">This </w:t>
      </w:r>
      <w:r w:rsidRPr="00D81F42">
        <w:rPr>
          <w:rStyle w:val="Emphasis"/>
        </w:rPr>
        <w:t>well-established</w:t>
      </w:r>
      <w:r w:rsidRPr="005629B8">
        <w:rPr>
          <w:rStyle w:val="StyleUnderline"/>
        </w:rPr>
        <w:t xml:space="preserve"> </w:t>
      </w:r>
      <w:r w:rsidRPr="00D81F42">
        <w:rPr>
          <w:rStyle w:val="StyleUnderline"/>
          <w:highlight w:val="cyan"/>
        </w:rPr>
        <w:t>state antitrust</w:t>
      </w:r>
      <w:r w:rsidRPr="005629B8">
        <w:rPr>
          <w:rStyle w:val="StyleUnderline"/>
        </w:rPr>
        <w:t xml:space="preserve"> enforcement </w:t>
      </w:r>
      <w:r w:rsidRPr="00D81F42">
        <w:rPr>
          <w:rStyle w:val="StyleUnderline"/>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to continue </w:t>
      </w:r>
      <w:r w:rsidRPr="00D81F42">
        <w:rPr>
          <w:rStyle w:val="Emphasis"/>
        </w:rPr>
        <w:t>play</w:t>
      </w:r>
      <w:r w:rsidRPr="00D81F42">
        <w:rPr>
          <w:rStyle w:val="StyleUnderline"/>
        </w:rPr>
        <w:t>ing</w:t>
      </w:r>
      <w:r w:rsidRPr="005629B8">
        <w:rPr>
          <w:rStyle w:val="StyleUnderline"/>
        </w:rPr>
        <w:t xml:space="preserve">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675C9BE9" w14:textId="77777777" w:rsidR="0098478B" w:rsidRPr="005629B8" w:rsidRDefault="0098478B" w:rsidP="0098478B">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D81F42">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6D628C3" w14:textId="77777777" w:rsidR="0098478B" w:rsidRPr="005629B8" w:rsidRDefault="0098478B" w:rsidP="0098478B">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40E6A8FE" w14:textId="77777777" w:rsidR="0098478B" w:rsidRPr="005629B8" w:rsidRDefault="0098478B" w:rsidP="0098478B">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w:t>
      </w:r>
      <w:r w:rsidRPr="00D81F42">
        <w:rPr>
          <w:sz w:val="16"/>
        </w:rPr>
        <w:t xml:space="preserve">federal enforcers,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w:t>
      </w:r>
      <w:r w:rsidRPr="00D81F42">
        <w:rPr>
          <w:rStyle w:val="Emphasis"/>
        </w:rPr>
        <w:t>expanded</w:t>
      </w:r>
      <w:r w:rsidRPr="00D81F42">
        <w:rPr>
          <w:rStyle w:val="StyleUnderline"/>
        </w:rPr>
        <w:t xml:space="preserve"> their</w:t>
      </w:r>
      <w:r w:rsidRPr="005629B8">
        <w:rPr>
          <w:rStyle w:val="StyleUnderline"/>
        </w:rPr>
        <w:t xml:space="preserve">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BEDDE2E" w14:textId="77777777" w:rsidR="0098478B" w:rsidRPr="005629B8" w:rsidRDefault="0098478B" w:rsidP="0098478B">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1F71769C" w14:textId="77777777" w:rsidR="0098478B" w:rsidRPr="005629B8" w:rsidRDefault="0098478B" w:rsidP="0098478B">
      <w:pPr>
        <w:rPr>
          <w:sz w:val="16"/>
        </w:rPr>
      </w:pPr>
      <w:r w:rsidRPr="005629B8">
        <w:rPr>
          <w:sz w:val="16"/>
        </w:rPr>
        <w:t>Since January 2017</w:t>
      </w:r>
      <w:r w:rsidRPr="00D81F42">
        <w:rPr>
          <w:sz w:val="16"/>
        </w:rPr>
        <w:t xml:space="preserve">, </w:t>
      </w:r>
      <w:r w:rsidRPr="00D81F42">
        <w:rPr>
          <w:rStyle w:val="StyleUnderline"/>
        </w:rPr>
        <w:t xml:space="preserve">state </w:t>
      </w:r>
      <w:r w:rsidRPr="00D81F42">
        <w:rPr>
          <w:rStyle w:val="Emphasis"/>
        </w:rPr>
        <w:t>a</w:t>
      </w:r>
      <w:r w:rsidRPr="00D81F42">
        <w:rPr>
          <w:rStyle w:val="StyleUnderline"/>
        </w:rPr>
        <w:t xml:space="preserve">ttorneys </w:t>
      </w:r>
      <w:r w:rsidRPr="00D81F42">
        <w:rPr>
          <w:rStyle w:val="Emphasis"/>
        </w:rPr>
        <w:t>g</w:t>
      </w:r>
      <w:r w:rsidRPr="00D81F42">
        <w:rPr>
          <w:rStyle w:val="StyleUnderline"/>
        </w:rPr>
        <w:t xml:space="preserve">eneral have </w:t>
      </w:r>
      <w:r w:rsidRPr="00D81F42">
        <w:rPr>
          <w:rStyle w:val="Emphasis"/>
        </w:rPr>
        <w:t>increasingly</w:t>
      </w:r>
      <w:r w:rsidRPr="00D81F42">
        <w:rPr>
          <w:rStyle w:val="StyleUnderline"/>
        </w:rPr>
        <w:t xml:space="preserve"> </w:t>
      </w:r>
      <w:r w:rsidRPr="00D81F42">
        <w:rPr>
          <w:rStyle w:val="Emphasis"/>
        </w:rPr>
        <w:t>play</w:t>
      </w:r>
      <w:r w:rsidRPr="00D81F42">
        <w:rPr>
          <w:rStyle w:val="StyleUnderline"/>
        </w:rPr>
        <w:t xml:space="preserve">ed a </w:t>
      </w:r>
      <w:r w:rsidRPr="00D81F42">
        <w:rPr>
          <w:rStyle w:val="Emphasis"/>
        </w:rPr>
        <w:t>leading</w:t>
      </w:r>
      <w:r w:rsidRPr="00D81F42">
        <w:rPr>
          <w:rStyle w:val="StyleUnderline"/>
        </w:rPr>
        <w:t xml:space="preserve"> and </w:t>
      </w:r>
      <w:r w:rsidRPr="00D81F42">
        <w:rPr>
          <w:rStyle w:val="Emphasis"/>
        </w:rPr>
        <w:t>independent</w:t>
      </w:r>
      <w:r w:rsidRPr="00D81F42">
        <w:rPr>
          <w:rStyle w:val="StyleUnderline"/>
        </w:rPr>
        <w:t xml:space="preserve"> antitrust enforcement role. State antitrust enforcers have </w:t>
      </w:r>
      <w:r w:rsidRPr="00D81F42">
        <w:rPr>
          <w:rStyle w:val="Emphasis"/>
        </w:rPr>
        <w:t>significantly increased</w:t>
      </w:r>
      <w:r w:rsidRPr="00D81F42">
        <w:rPr>
          <w:rStyle w:val="StyleUnderline"/>
        </w:rPr>
        <w:t xml:space="preserve"> their enforcement activity and willingness to </w:t>
      </w:r>
      <w:r w:rsidRPr="00D81F42">
        <w:rPr>
          <w:rStyle w:val="Emphasis"/>
        </w:rPr>
        <w:t>act separately</w:t>
      </w:r>
      <w:r w:rsidRPr="00D81F42">
        <w:rPr>
          <w:rStyle w:val="StyleUnderline"/>
        </w:rPr>
        <w:t xml:space="preserve"> from their federal counterparts </w:t>
      </w:r>
      <w:r w:rsidRPr="00D81F42">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5EE007BA" w14:textId="77777777" w:rsidR="0098478B" w:rsidRPr="00D81F42" w:rsidRDefault="0098478B" w:rsidP="0098478B">
      <w:pPr>
        <w:rPr>
          <w:rStyle w:val="StyleUnderline"/>
        </w:rPr>
      </w:pPr>
      <w:r w:rsidRPr="005629B8">
        <w:rPr>
          <w:rStyle w:val="StyleUnderline"/>
        </w:rPr>
        <w:t>In</w:t>
      </w:r>
      <w:r w:rsidRPr="005629B8">
        <w:rPr>
          <w:sz w:val="16"/>
        </w:rPr>
        <w:t xml:space="preserve"> once </w:t>
      </w:r>
      <w:r w:rsidRPr="00D81F42">
        <w:rPr>
          <w:sz w:val="16"/>
        </w:rPr>
        <w:t xml:space="preserve">again </w:t>
      </w:r>
      <w:r w:rsidRPr="00D81F42">
        <w:rPr>
          <w:rStyle w:val="Emphasis"/>
        </w:rPr>
        <w:t>flexing</w:t>
      </w:r>
      <w:r w:rsidRPr="00D81F42">
        <w:rPr>
          <w:rStyle w:val="StyleUnderline"/>
        </w:rPr>
        <w:t xml:space="preserve"> their </w:t>
      </w:r>
      <w:r w:rsidRPr="00D81F42">
        <w:rPr>
          <w:rStyle w:val="Emphasis"/>
        </w:rPr>
        <w:t>enforcement muscle</w:t>
      </w:r>
      <w:r w:rsidRPr="00D81F42">
        <w:rPr>
          <w:rStyle w:val="StyleUnderline"/>
        </w:rPr>
        <w:t xml:space="preserve">,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w:t>
      </w:r>
      <w:r w:rsidRPr="005629B8">
        <w:rPr>
          <w:rStyle w:val="StyleUnderline"/>
        </w:rPr>
        <w:t xml:space="preserve">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B63C27">
        <w:rPr>
          <w:rStyle w:val="StyleUnderline"/>
          <w:highlight w:val="cyan"/>
        </w:rPr>
        <w:t>and</w:t>
      </w:r>
      <w:proofErr w:type="gramEnd"/>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D81F42">
        <w:rPr>
          <w:rStyle w:val="Emphasis"/>
        </w:rPr>
        <w:t xml:space="preserve">counterparts </w:t>
      </w:r>
      <w:r w:rsidRPr="00B63C27">
        <w:rPr>
          <w:rStyle w:val="Emphasis"/>
          <w:highlight w:val="cyan"/>
        </w:rPr>
        <w:t>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D81F42">
        <w:rPr>
          <w:rStyle w:val="StyleUnderline"/>
        </w:rPr>
        <w:t>examples of the increased independence and assertiveness of state antitrust enforcers include:</w:t>
      </w:r>
    </w:p>
    <w:p w14:paraId="5395483B" w14:textId="77777777" w:rsidR="0098478B" w:rsidRPr="00D81F42" w:rsidRDefault="0098478B" w:rsidP="0098478B">
      <w:pPr>
        <w:pStyle w:val="ListParagraph"/>
        <w:numPr>
          <w:ilvl w:val="0"/>
          <w:numId w:val="12"/>
        </w:numPr>
        <w:rPr>
          <w:sz w:val="16"/>
        </w:rPr>
      </w:pPr>
      <w:r w:rsidRPr="00D81F42">
        <w:rPr>
          <w:sz w:val="16"/>
        </w:rPr>
        <w:t xml:space="preserve">The DOJ, FTC and several state attorneys general have been actively investigating and prosecuting </w:t>
      </w:r>
      <w:r w:rsidRPr="00D81F42">
        <w:rPr>
          <w:rStyle w:val="Emphasis"/>
        </w:rPr>
        <w:t>‘no-poach’ agreements</w:t>
      </w:r>
      <w:r w:rsidRPr="00D81F42">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2100DB39" w14:textId="77777777" w:rsidR="0098478B" w:rsidRPr="00D81F42" w:rsidRDefault="0098478B" w:rsidP="0098478B">
      <w:pPr>
        <w:pStyle w:val="ListParagraph"/>
        <w:numPr>
          <w:ilvl w:val="0"/>
          <w:numId w:val="11"/>
        </w:numPr>
        <w:rPr>
          <w:sz w:val="16"/>
        </w:rPr>
      </w:pPr>
      <w:r w:rsidRPr="00D81F42">
        <w:rPr>
          <w:sz w:val="16"/>
        </w:rPr>
        <w:t xml:space="preserve">In their joint </w:t>
      </w:r>
      <w:r w:rsidRPr="00D81F42">
        <w:rPr>
          <w:rStyle w:val="StyleUnderline"/>
        </w:rPr>
        <w:t xml:space="preserve">investigation into the </w:t>
      </w:r>
      <w:r w:rsidRPr="00D81F42">
        <w:rPr>
          <w:rStyle w:val="Emphasis"/>
        </w:rPr>
        <w:t>T-Mobile/Sprint</w:t>
      </w:r>
      <w:r w:rsidRPr="00D81F42">
        <w:rPr>
          <w:rStyle w:val="StyleUnderline"/>
        </w:rPr>
        <w:t xml:space="preserve"> merger</w:t>
      </w:r>
      <w:r w:rsidRPr="00D81F42">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D81F42">
        <w:rPr>
          <w:sz w:val="16"/>
        </w:rPr>
        <w:t>behavioural</w:t>
      </w:r>
      <w:proofErr w:type="spellEnd"/>
      <w:r w:rsidRPr="00D81F42">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8E6E0BD" w14:textId="77777777" w:rsidR="0098478B" w:rsidRPr="00D81F42" w:rsidRDefault="0098478B" w:rsidP="0098478B">
      <w:pPr>
        <w:pStyle w:val="ListParagraph"/>
        <w:numPr>
          <w:ilvl w:val="0"/>
          <w:numId w:val="11"/>
        </w:numPr>
        <w:rPr>
          <w:sz w:val="16"/>
        </w:rPr>
      </w:pPr>
      <w:r w:rsidRPr="00D81F42">
        <w:rPr>
          <w:sz w:val="16"/>
        </w:rPr>
        <w:t xml:space="preserve">None of the more than 20 state attorney general offices that actively investigated </w:t>
      </w:r>
      <w:r w:rsidRPr="00D81F42">
        <w:rPr>
          <w:rStyle w:val="StyleUnderline"/>
        </w:rPr>
        <w:t xml:space="preserve">the </w:t>
      </w:r>
      <w:r w:rsidRPr="00D81F42">
        <w:rPr>
          <w:rStyle w:val="Emphasis"/>
        </w:rPr>
        <w:t>AT&amp;T</w:t>
      </w:r>
      <w:r w:rsidRPr="00D81F42">
        <w:rPr>
          <w:rStyle w:val="StyleUnderline"/>
        </w:rPr>
        <w:t>/Time Warner merger</w:t>
      </w:r>
      <w:r w:rsidRPr="00D81F42">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0C4893FF" w14:textId="77777777" w:rsidR="0098478B" w:rsidRPr="00D81F42" w:rsidRDefault="0098478B" w:rsidP="0098478B">
      <w:pPr>
        <w:pStyle w:val="ListParagraph"/>
        <w:numPr>
          <w:ilvl w:val="0"/>
          <w:numId w:val="11"/>
        </w:numPr>
        <w:rPr>
          <w:sz w:val="16"/>
        </w:rPr>
      </w:pPr>
      <w:r w:rsidRPr="00D81F42">
        <w:rPr>
          <w:sz w:val="16"/>
        </w:rPr>
        <w:t xml:space="preserve">After the FTC declined to seek any Colorado-related remedies in connection with </w:t>
      </w:r>
      <w:r w:rsidRPr="00D81F42">
        <w:rPr>
          <w:rStyle w:val="Emphasis"/>
        </w:rPr>
        <w:t>Optum</w:t>
      </w:r>
      <w:r w:rsidRPr="00D81F42">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D81F42">
        <w:rPr>
          <w:sz w:val="16"/>
        </w:rPr>
        <w:t>. . . .</w:t>
      </w:r>
      <w:proofErr w:type="gramEnd"/>
      <w:r w:rsidRPr="00D81F42">
        <w:rPr>
          <w:sz w:val="16"/>
        </w:rPr>
        <w:t xml:space="preserve"> I am committed to protecting all Coloradans from anticompetitive consolidation and practices, and will do so whether or not the federal government acts to protect Coloradans.</w:t>
      </w:r>
      <w:proofErr w:type="gramStart"/>
      <w:r w:rsidRPr="00D81F42">
        <w:rPr>
          <w:sz w:val="16"/>
        </w:rPr>
        <w:t>’[</w:t>
      </w:r>
      <w:proofErr w:type="gramEnd"/>
      <w:r w:rsidRPr="00D81F42">
        <w:rPr>
          <w:sz w:val="16"/>
        </w:rPr>
        <w:t>27]</w:t>
      </w:r>
    </w:p>
    <w:p w14:paraId="57624F3D" w14:textId="77777777" w:rsidR="0098478B" w:rsidRDefault="0098478B" w:rsidP="0098478B">
      <w:pPr>
        <w:rPr>
          <w:sz w:val="16"/>
        </w:rPr>
      </w:pPr>
      <w:r w:rsidRPr="00D81F42">
        <w:rPr>
          <w:sz w:val="16"/>
        </w:rPr>
        <w:t xml:space="preserve">After voicing displeasure with federal antitrust enforcement in the technology sector, </w:t>
      </w:r>
      <w:r w:rsidRPr="00D81F42">
        <w:rPr>
          <w:rStyle w:val="StyleUnderline"/>
        </w:rPr>
        <w:t xml:space="preserve">numerous </w:t>
      </w:r>
      <w:r w:rsidRPr="00D81F42">
        <w:rPr>
          <w:rStyle w:val="Emphasis"/>
        </w:rPr>
        <w:t>state</w:t>
      </w:r>
      <w:r w:rsidRPr="00D81F42">
        <w:rPr>
          <w:rStyle w:val="StyleUnderline"/>
        </w:rPr>
        <w:t xml:space="preserve"> attorney</w:t>
      </w:r>
      <w:r w:rsidRPr="00D81F42">
        <w:rPr>
          <w:rStyle w:val="Emphasis"/>
        </w:rPr>
        <w:t>s</w:t>
      </w:r>
      <w:r w:rsidRPr="00D81F42">
        <w:rPr>
          <w:rStyle w:val="StyleUnderline"/>
        </w:rPr>
        <w:t xml:space="preserve"> general launched their independent investigations into </w:t>
      </w:r>
      <w:r w:rsidRPr="00D81F42">
        <w:rPr>
          <w:rStyle w:val="Emphasis"/>
        </w:rPr>
        <w:t>‘Big Tech’</w:t>
      </w:r>
      <w:r w:rsidRPr="005629B8">
        <w:rPr>
          <w:sz w:val="16"/>
        </w:rPr>
        <w:t xml:space="preserve"> companies even though the DOJ and FTC have ongoing investigations into these companies.[28]</w:t>
      </w:r>
    </w:p>
    <w:p w14:paraId="7186BA70" w14:textId="77777777" w:rsidR="0098478B" w:rsidRPr="0098478B" w:rsidRDefault="0098478B" w:rsidP="0098478B"/>
    <w:p w14:paraId="4C24D678" w14:textId="34D6D720" w:rsidR="0098478B" w:rsidRDefault="0098478B" w:rsidP="0098478B">
      <w:pPr>
        <w:pStyle w:val="Heading3"/>
      </w:pPr>
      <w:r>
        <w:t>1NC</w:t>
      </w:r>
    </w:p>
    <w:p w14:paraId="3C44A39E" w14:textId="77777777" w:rsidR="0098478B" w:rsidRPr="004D2517" w:rsidRDefault="0098478B" w:rsidP="0098478B">
      <w:r>
        <w:t>T Subsets</w:t>
      </w:r>
    </w:p>
    <w:p w14:paraId="3045BF10" w14:textId="77777777" w:rsidR="0098478B" w:rsidRPr="00036017" w:rsidRDefault="0098478B" w:rsidP="0098478B">
      <w:pPr>
        <w:pStyle w:val="Heading4"/>
        <w:rPr>
          <w:rFonts w:cs="Times New Roman"/>
        </w:rPr>
      </w:pPr>
      <w:r w:rsidRPr="00036017">
        <w:rPr>
          <w:rFonts w:cs="Times New Roman"/>
        </w:rPr>
        <w:t xml:space="preserve">‘Prohibitions’ and ‘practices’ are </w:t>
      </w:r>
      <w:r w:rsidRPr="00036017">
        <w:rPr>
          <w:rFonts w:cs="Times New Roman"/>
          <w:u w:val="single"/>
        </w:rPr>
        <w:t>plural</w:t>
      </w:r>
      <w:r w:rsidRPr="00036017">
        <w:rPr>
          <w:rFonts w:cs="Times New Roman"/>
        </w:rPr>
        <w:t xml:space="preserve">, requiring </w:t>
      </w:r>
      <w:r w:rsidRPr="00036017">
        <w:rPr>
          <w:rFonts w:cs="Times New Roman"/>
          <w:u w:val="single"/>
        </w:rPr>
        <w:t>more than one</w:t>
      </w:r>
    </w:p>
    <w:p w14:paraId="7EBF9A68" w14:textId="77777777" w:rsidR="0098478B" w:rsidRPr="00036017" w:rsidRDefault="0098478B" w:rsidP="0098478B">
      <w:r w:rsidRPr="00036017">
        <w:rPr>
          <w:rStyle w:val="Style13ptBold"/>
        </w:rPr>
        <w:t>Oxford 21 –</w:t>
      </w:r>
      <w:r w:rsidRPr="00036017">
        <w:t xml:space="preserve"> Oxford Online Dictionaries, ‘plural’, https://www.lexico.com/en/definition/plural</w:t>
      </w:r>
    </w:p>
    <w:p w14:paraId="17938092" w14:textId="77777777" w:rsidR="0098478B" w:rsidRPr="00036017" w:rsidRDefault="0098478B" w:rsidP="0098478B">
      <w:pPr>
        <w:rPr>
          <w:sz w:val="16"/>
        </w:rPr>
      </w:pPr>
      <w:r w:rsidRPr="00036017">
        <w:rPr>
          <w:sz w:val="16"/>
        </w:rPr>
        <w:t>1</w:t>
      </w:r>
      <w:r w:rsidRPr="00036017">
        <w:rPr>
          <w:rStyle w:val="StyleUnderline"/>
        </w:rPr>
        <w:t>Grammar</w:t>
      </w:r>
    </w:p>
    <w:p w14:paraId="10B80D06" w14:textId="77777777" w:rsidR="0098478B" w:rsidRPr="00036017" w:rsidRDefault="0098478B" w:rsidP="0098478B">
      <w:pPr>
        <w:rPr>
          <w:sz w:val="16"/>
        </w:rPr>
      </w:pPr>
      <w:r w:rsidRPr="00036017">
        <w:rPr>
          <w:sz w:val="16"/>
        </w:rPr>
        <w:t>(</w:t>
      </w:r>
      <w:proofErr w:type="gramStart"/>
      <w:r w:rsidRPr="00036017">
        <w:rPr>
          <w:sz w:val="16"/>
        </w:rPr>
        <w:t>of</w:t>
      </w:r>
      <w:proofErr w:type="gramEnd"/>
      <w:r w:rsidRPr="00036017">
        <w:rPr>
          <w:sz w:val="16"/>
        </w:rPr>
        <w:t xml:space="preserve"> a word or form) </w:t>
      </w:r>
      <w:r w:rsidRPr="00036017">
        <w:rPr>
          <w:rStyle w:val="StyleUnderline"/>
          <w:highlight w:val="cyan"/>
        </w:rPr>
        <w:t>denoting more than one</w:t>
      </w:r>
      <w:r w:rsidRPr="00036017">
        <w:rPr>
          <w:sz w:val="16"/>
        </w:rPr>
        <w:t>, or (in languages with dual number) more than two.</w:t>
      </w:r>
    </w:p>
    <w:p w14:paraId="7FD86A8E" w14:textId="77777777" w:rsidR="0098478B" w:rsidRPr="00036017" w:rsidRDefault="0098478B" w:rsidP="0098478B">
      <w:pPr>
        <w:rPr>
          <w:rStyle w:val="StyleUnderline"/>
        </w:rPr>
      </w:pPr>
      <w:r w:rsidRPr="00036017">
        <w:rPr>
          <w:rStyle w:val="StyleUnderline"/>
        </w:rPr>
        <w:t xml:space="preserve">postpositive ‘the </w:t>
      </w:r>
      <w:proofErr w:type="gramStart"/>
      <w:r w:rsidRPr="00036017">
        <w:rPr>
          <w:rStyle w:val="StyleUnderline"/>
        </w:rPr>
        <w:t>first person</w:t>
      </w:r>
      <w:proofErr w:type="gramEnd"/>
      <w:r w:rsidRPr="00036017">
        <w:rPr>
          <w:rStyle w:val="StyleUnderline"/>
        </w:rPr>
        <w:t xml:space="preserve"> plural’</w:t>
      </w:r>
    </w:p>
    <w:p w14:paraId="2C7CBF73" w14:textId="77777777" w:rsidR="0098478B" w:rsidRPr="00036017" w:rsidRDefault="0098478B" w:rsidP="0098478B">
      <w:pPr>
        <w:pStyle w:val="Heading4"/>
        <w:rPr>
          <w:rFonts w:cs="Times New Roman"/>
          <w:u w:val="single"/>
        </w:rPr>
      </w:pPr>
      <w:r w:rsidRPr="00036017">
        <w:rPr>
          <w:rFonts w:cs="Times New Roman"/>
        </w:rPr>
        <w:t xml:space="preserve">‘The’ private sector refers to the group </w:t>
      </w:r>
      <w:r w:rsidRPr="00036017">
        <w:rPr>
          <w:rFonts w:cs="Times New Roman"/>
          <w:u w:val="single"/>
        </w:rPr>
        <w:t>as a whole</w:t>
      </w:r>
    </w:p>
    <w:p w14:paraId="48C96DFA" w14:textId="77777777" w:rsidR="0098478B" w:rsidRPr="00036017" w:rsidRDefault="0098478B" w:rsidP="0098478B">
      <w:r w:rsidRPr="00036017">
        <w:t>Merriam-</w:t>
      </w:r>
      <w:r w:rsidRPr="00036017">
        <w:rPr>
          <w:rStyle w:val="Style13ptBold"/>
        </w:rPr>
        <w:t>Webster’s 21</w:t>
      </w:r>
      <w:r w:rsidRPr="00036017">
        <w:t xml:space="preserve"> Online Dictionary, ‘the’, https://www.merriam-webster.com/dictionary/the</w:t>
      </w:r>
    </w:p>
    <w:p w14:paraId="728CE96F" w14:textId="77777777" w:rsidR="0098478B" w:rsidRPr="00036017" w:rsidRDefault="0098478B" w:rsidP="0098478B">
      <w:r w:rsidRPr="00036017">
        <w:t>—</w:t>
      </w:r>
      <w:r w:rsidRPr="00036017">
        <w:rPr>
          <w:rStyle w:val="StyleUnderline"/>
        </w:rPr>
        <w:t xml:space="preserve">used as </w:t>
      </w:r>
      <w:r w:rsidRPr="00036017">
        <w:rPr>
          <w:rStyle w:val="StyleUnderline"/>
          <w:highlight w:val="cyan"/>
        </w:rPr>
        <w:t>a function word</w:t>
      </w:r>
      <w:r w:rsidRPr="00036017">
        <w:rPr>
          <w:rStyle w:val="StyleUnderline"/>
        </w:rPr>
        <w:t xml:space="preserve"> before a noun or a substantivized adjective </w:t>
      </w:r>
      <w:r w:rsidRPr="00036017">
        <w:rPr>
          <w:rStyle w:val="StyleUnderline"/>
          <w:highlight w:val="cyan"/>
        </w:rPr>
        <w:t>to</w:t>
      </w:r>
      <w:r w:rsidRPr="00036017">
        <w:rPr>
          <w:rStyle w:val="StyleUnderline"/>
        </w:rPr>
        <w:t xml:space="preserve"> indicate </w:t>
      </w:r>
      <w:r w:rsidRPr="00036017">
        <w:rPr>
          <w:rStyle w:val="StyleUnderline"/>
          <w:highlight w:val="cyan"/>
        </w:rPr>
        <w:t>reference</w:t>
      </w:r>
      <w:r w:rsidRPr="00036017">
        <w:rPr>
          <w:rStyle w:val="StyleUnderline"/>
        </w:rPr>
        <w:t xml:space="preserve"> to </w:t>
      </w:r>
      <w:r w:rsidRPr="00036017">
        <w:rPr>
          <w:rStyle w:val="StyleUnderline"/>
          <w:highlight w:val="cyan"/>
        </w:rPr>
        <w:t xml:space="preserve">a group </w:t>
      </w:r>
      <w:r w:rsidRPr="00036017">
        <w:rPr>
          <w:rStyle w:val="Emphasis"/>
          <w:highlight w:val="cyan"/>
        </w:rPr>
        <w:t>as a whole</w:t>
      </w:r>
    </w:p>
    <w:p w14:paraId="22E42A75" w14:textId="77777777" w:rsidR="0098478B" w:rsidRPr="00036017" w:rsidRDefault="0098478B" w:rsidP="0098478B">
      <w:pPr>
        <w:rPr>
          <w:rStyle w:val="StyleUnderline"/>
        </w:rPr>
      </w:pPr>
      <w:r w:rsidRPr="00036017">
        <w:rPr>
          <w:rStyle w:val="StyleUnderline"/>
          <w:i/>
          <w:iCs/>
        </w:rPr>
        <w:t>the</w:t>
      </w:r>
      <w:r w:rsidRPr="00036017">
        <w:rPr>
          <w:rStyle w:val="StyleUnderline"/>
        </w:rPr>
        <w:t xml:space="preserve"> elite</w:t>
      </w:r>
    </w:p>
    <w:p w14:paraId="263D89F8" w14:textId="77777777" w:rsidR="0098478B" w:rsidRPr="00036017" w:rsidRDefault="0098478B" w:rsidP="0098478B">
      <w:pPr>
        <w:pStyle w:val="Heading4"/>
        <w:rPr>
          <w:rFonts w:cs="Times New Roman"/>
        </w:rPr>
      </w:pPr>
      <w:r w:rsidRPr="00036017">
        <w:rPr>
          <w:rFonts w:cs="Times New Roman"/>
        </w:rPr>
        <w:t xml:space="preserve">It’s the </w:t>
      </w:r>
      <w:r w:rsidRPr="00036017">
        <w:rPr>
          <w:rFonts w:cs="Times New Roman"/>
          <w:u w:val="single"/>
        </w:rPr>
        <w:t>entire</w:t>
      </w:r>
      <w:r w:rsidRPr="00036017">
        <w:rPr>
          <w:rFonts w:cs="Times New Roman"/>
        </w:rPr>
        <w:t xml:space="preserve"> segment</w:t>
      </w:r>
    </w:p>
    <w:p w14:paraId="21E2C32A" w14:textId="77777777" w:rsidR="0098478B" w:rsidRPr="00036017" w:rsidRDefault="0098478B" w:rsidP="0098478B">
      <w:r w:rsidRPr="00036017">
        <w:rPr>
          <w:rStyle w:val="Style13ptBold"/>
        </w:rPr>
        <w:t>US Code 21 –</w:t>
      </w:r>
      <w:r w:rsidRPr="00036017">
        <w:t xml:space="preserve"> “2 U.S. Code § 658 – Definitions”, https://www.law.cornell.edu/uscode/text/2/658#9</w:t>
      </w:r>
    </w:p>
    <w:p w14:paraId="1365F475" w14:textId="77777777" w:rsidR="0098478B" w:rsidRPr="00036017" w:rsidRDefault="0098478B" w:rsidP="0098478B">
      <w:pPr>
        <w:rPr>
          <w:sz w:val="16"/>
        </w:rPr>
      </w:pPr>
      <w:r w:rsidRPr="00036017">
        <w:t>(</w:t>
      </w:r>
      <w:r w:rsidRPr="00036017">
        <w:rPr>
          <w:sz w:val="16"/>
        </w:rPr>
        <w:t>9) Private sector</w:t>
      </w:r>
    </w:p>
    <w:p w14:paraId="495FE9F2" w14:textId="77777777" w:rsidR="0098478B" w:rsidRPr="00036017" w:rsidRDefault="0098478B" w:rsidP="0098478B">
      <w:pPr>
        <w:rPr>
          <w:sz w:val="16"/>
        </w:rPr>
      </w:pPr>
      <w:r w:rsidRPr="00036017">
        <w:rPr>
          <w:rStyle w:val="StyleUnderline"/>
        </w:rPr>
        <w:t xml:space="preserve">The term </w:t>
      </w:r>
      <w:r w:rsidRPr="00036017">
        <w:rPr>
          <w:rStyle w:val="StyleUnderline"/>
          <w:highlight w:val="cyan"/>
        </w:rPr>
        <w:t xml:space="preserve">“private sector” means </w:t>
      </w:r>
      <w:r w:rsidRPr="00036017">
        <w:rPr>
          <w:rStyle w:val="Emphasis"/>
          <w:highlight w:val="cyan"/>
        </w:rPr>
        <w:t>all</w:t>
      </w:r>
      <w:r w:rsidRPr="00036017">
        <w:rPr>
          <w:sz w:val="16"/>
        </w:rPr>
        <w:t xml:space="preserve"> persons or </w:t>
      </w:r>
      <w:r w:rsidRPr="00036017">
        <w:rPr>
          <w:rStyle w:val="Emphasis"/>
          <w:highlight w:val="cyan"/>
        </w:rPr>
        <w:t>entities</w:t>
      </w:r>
      <w:r w:rsidRPr="00036017">
        <w:rPr>
          <w:rStyle w:val="StyleUnderline"/>
        </w:rPr>
        <w:t xml:space="preserve"> in the </w:t>
      </w:r>
      <w:r w:rsidRPr="00036017">
        <w:rPr>
          <w:rStyle w:val="Emphasis"/>
        </w:rPr>
        <w:t>U</w:t>
      </w:r>
      <w:r w:rsidRPr="00036017">
        <w:rPr>
          <w:sz w:val="16"/>
        </w:rPr>
        <w:t xml:space="preserve">nited </w:t>
      </w:r>
      <w:r w:rsidRPr="00036017">
        <w:rPr>
          <w:rStyle w:val="Emphasis"/>
        </w:rPr>
        <w:t>S</w:t>
      </w:r>
      <w:r w:rsidRPr="00036017">
        <w:rPr>
          <w:sz w:val="16"/>
        </w:rPr>
        <w:t xml:space="preserve">tates, including individuals, partnerships, associations, corporations, and educational and nonprofit institutions, </w:t>
      </w:r>
      <w:r w:rsidRPr="00036017">
        <w:rPr>
          <w:rStyle w:val="StyleUnderline"/>
          <w:highlight w:val="cyan"/>
        </w:rPr>
        <w:t>but</w:t>
      </w:r>
      <w:r w:rsidRPr="00036017">
        <w:rPr>
          <w:sz w:val="16"/>
        </w:rPr>
        <w:t xml:space="preserve"> shall </w:t>
      </w:r>
      <w:r w:rsidRPr="00036017">
        <w:rPr>
          <w:rStyle w:val="StyleUnderline"/>
          <w:highlight w:val="cyan"/>
        </w:rPr>
        <w:t>not</w:t>
      </w:r>
      <w:r w:rsidRPr="00036017">
        <w:rPr>
          <w:sz w:val="16"/>
        </w:rPr>
        <w:t xml:space="preserve"> include State, local, or tribal </w:t>
      </w:r>
      <w:r w:rsidRPr="00036017">
        <w:rPr>
          <w:rStyle w:val="StyleUnderline"/>
          <w:highlight w:val="cyan"/>
        </w:rPr>
        <w:t>governments</w:t>
      </w:r>
      <w:r w:rsidRPr="00036017">
        <w:rPr>
          <w:sz w:val="16"/>
        </w:rPr>
        <w:t>.</w:t>
      </w:r>
    </w:p>
    <w:p w14:paraId="7F9EC0A7" w14:textId="77777777" w:rsidR="0098478B" w:rsidRPr="00036017" w:rsidRDefault="0098478B" w:rsidP="0098478B">
      <w:pPr>
        <w:pStyle w:val="Heading4"/>
        <w:rPr>
          <w:rFonts w:cs="Times New Roman"/>
        </w:rPr>
      </w:pPr>
      <w:r w:rsidRPr="00036017">
        <w:rPr>
          <w:rFonts w:cs="Times New Roman"/>
        </w:rPr>
        <w:t xml:space="preserve">The plan only regulates a </w:t>
      </w:r>
      <w:r w:rsidRPr="00036017">
        <w:rPr>
          <w:rFonts w:cs="Times New Roman"/>
          <w:u w:val="single"/>
        </w:rPr>
        <w:t>subset</w:t>
      </w:r>
      <w:r w:rsidRPr="00036017">
        <w:rPr>
          <w:rFonts w:cs="Times New Roman"/>
        </w:rPr>
        <w:t xml:space="preserve"> of industry</w:t>
      </w:r>
    </w:p>
    <w:p w14:paraId="0851BB69" w14:textId="77777777" w:rsidR="0098478B" w:rsidRDefault="0098478B" w:rsidP="0098478B">
      <w:pPr>
        <w:pStyle w:val="Heading4"/>
        <w:rPr>
          <w:rFonts w:cs="Times New Roman"/>
          <w:u w:val="single"/>
        </w:rPr>
      </w:pPr>
      <w:r w:rsidRPr="00036017">
        <w:rPr>
          <w:rFonts w:cs="Times New Roman"/>
        </w:rPr>
        <w:t xml:space="preserve">Vote neg---it’s key to limits and ground: forcing </w:t>
      </w:r>
      <w:r w:rsidRPr="00036017">
        <w:rPr>
          <w:rFonts w:cs="Times New Roman"/>
          <w:u w:val="single"/>
        </w:rPr>
        <w:t>economy-wide</w:t>
      </w:r>
      <w:r w:rsidRPr="00036017">
        <w:rPr>
          <w:rFonts w:cs="Times New Roman"/>
        </w:rPr>
        <w:t xml:space="preserve"> change creates </w:t>
      </w:r>
      <w:r w:rsidRPr="00036017">
        <w:rPr>
          <w:rFonts w:cs="Times New Roman"/>
          <w:u w:val="single"/>
        </w:rPr>
        <w:t>unique</w:t>
      </w:r>
      <w:r w:rsidRPr="00036017">
        <w:rPr>
          <w:rFonts w:cs="Times New Roman"/>
        </w:rPr>
        <w:t xml:space="preserve"> links and </w:t>
      </w:r>
      <w:r w:rsidRPr="00036017">
        <w:rPr>
          <w:rFonts w:cs="Times New Roman"/>
          <w:u w:val="single"/>
        </w:rPr>
        <w:t>large-scale</w:t>
      </w:r>
      <w:r w:rsidRPr="00036017">
        <w:rPr>
          <w:rFonts w:cs="Times New Roman"/>
        </w:rPr>
        <w:t xml:space="preserve"> action AND avoids a </w:t>
      </w:r>
      <w:r w:rsidRPr="00036017">
        <w:rPr>
          <w:rFonts w:cs="Times New Roman"/>
          <w:u w:val="single"/>
        </w:rPr>
        <w:t>proliferation</w:t>
      </w:r>
      <w:r w:rsidRPr="00036017">
        <w:rPr>
          <w:rFonts w:cs="Times New Roman"/>
        </w:rPr>
        <w:t xml:space="preserve"> of </w:t>
      </w:r>
      <w:r w:rsidRPr="00036017">
        <w:rPr>
          <w:rFonts w:cs="Times New Roman"/>
          <w:u w:val="single"/>
        </w:rPr>
        <w:t>tiny industry</w:t>
      </w:r>
      <w:r w:rsidRPr="00036017">
        <w:rPr>
          <w:rFonts w:cs="Times New Roman"/>
        </w:rPr>
        <w:t xml:space="preserve"> cases with </w:t>
      </w:r>
      <w:r w:rsidRPr="00036017">
        <w:rPr>
          <w:rFonts w:cs="Times New Roman"/>
          <w:u w:val="single"/>
        </w:rPr>
        <w:t>no good generics</w:t>
      </w:r>
    </w:p>
    <w:p w14:paraId="44E3E261" w14:textId="48064D78" w:rsidR="0098478B" w:rsidRDefault="0098478B" w:rsidP="0098478B">
      <w:pPr>
        <w:pStyle w:val="Heading3"/>
      </w:pPr>
      <w:r>
        <w:t>1NC</w:t>
      </w:r>
    </w:p>
    <w:p w14:paraId="75707E46" w14:textId="77777777" w:rsidR="0098478B" w:rsidRDefault="0098478B" w:rsidP="0098478B">
      <w:r>
        <w:t>Torts CP</w:t>
      </w:r>
    </w:p>
    <w:p w14:paraId="77A937DD" w14:textId="77777777" w:rsidR="0098478B" w:rsidRPr="00A83FDD" w:rsidRDefault="0098478B" w:rsidP="0098478B">
      <w:pPr>
        <w:pStyle w:val="Heading4"/>
      </w:pPr>
      <w:r>
        <w:t>The United States federal government should substantially increase prohibitions on patent thickets as tortious interference and task the Department of Justice with a non-preclusive public enforcement role.</w:t>
      </w:r>
    </w:p>
    <w:p w14:paraId="31D123FB" w14:textId="77777777" w:rsidR="0098478B" w:rsidRPr="00354471" w:rsidRDefault="0098478B" w:rsidP="0098478B">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3F5E100D" w14:textId="77777777" w:rsidR="0098478B" w:rsidRDefault="0098478B" w:rsidP="0098478B">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169AA196" w14:textId="77777777" w:rsidR="0098478B" w:rsidRPr="00171040" w:rsidRDefault="0098478B" w:rsidP="0098478B">
      <w:pPr>
        <w:rPr>
          <w:sz w:val="16"/>
        </w:rPr>
      </w:pPr>
      <w:r w:rsidRPr="00171040">
        <w:rPr>
          <w:sz w:val="16"/>
        </w:rPr>
        <w:t>A. Introduction</w:t>
      </w:r>
    </w:p>
    <w:p w14:paraId="4535A952" w14:textId="77777777" w:rsidR="0098478B" w:rsidRPr="00171040" w:rsidRDefault="0098478B" w:rsidP="0098478B">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 xml:space="preserve">tort </w:t>
      </w:r>
      <w:r w:rsidRPr="00055CCD">
        <w:rPr>
          <w:rStyle w:val="Emphasis"/>
        </w:rPr>
        <w:t>laws</w:t>
      </w:r>
      <w:r w:rsidRPr="00055CCD">
        <w:rPr>
          <w:rStyle w:val="StyleUnderline"/>
        </w:rPr>
        <w:t xml:space="preserve"> </w:t>
      </w:r>
      <w:r w:rsidRPr="00460580">
        <w:rPr>
          <w:rStyle w:val="StyleUnderline"/>
          <w:highlight w:val="cyan"/>
        </w:rPr>
        <w:t>cover</w:t>
      </w:r>
      <w:r w:rsidRPr="00171040">
        <w:rPr>
          <w:rStyle w:val="StyleUnderline"/>
        </w:rPr>
        <w:t xml:space="preserve"> </w:t>
      </w:r>
      <w:r w:rsidRPr="00055CCD">
        <w:rPr>
          <w:rStyle w:val="StyleUnderline"/>
        </w:rPr>
        <w:t xml:space="preserve">much </w:t>
      </w:r>
      <w:r w:rsidRPr="00055CCD">
        <w:rPr>
          <w:rStyle w:val="Emphasis"/>
        </w:rPr>
        <w:t>common territory</w:t>
      </w:r>
      <w:r w:rsidRPr="00055CCD">
        <w:rPr>
          <w:rStyle w:val="StyleUnderline"/>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retailers and consumers, </w:t>
      </w:r>
      <w:r w:rsidRPr="00460580">
        <w:rPr>
          <w:rStyle w:val="StyleUnderline"/>
          <w:highlight w:val="cyan"/>
        </w:rPr>
        <w:t>and</w:t>
      </w:r>
      <w:r w:rsidRPr="00171040">
        <w:rPr>
          <w:rStyle w:val="StyleUnderline"/>
        </w:rPr>
        <w:t xml:space="preserve"> both </w:t>
      </w:r>
      <w:r w:rsidRPr="00055CCD">
        <w:rPr>
          <w:rStyle w:val="StyleUnderline"/>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36AD809D" w14:textId="77777777" w:rsidR="0098478B" w:rsidRPr="00171040" w:rsidRDefault="0098478B" w:rsidP="0098478B">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w:t>
      </w:r>
      <w:r w:rsidRPr="00055CCD">
        <w:rPr>
          <w:rStyle w:val="StyleUnderline"/>
        </w:rPr>
        <w:t xml:space="preserve">claim </w:t>
      </w:r>
      <w:r w:rsidRPr="00460580">
        <w:rPr>
          <w:rStyle w:val="StyleUnderline"/>
          <w:highlight w:val="cyan"/>
        </w:rPr>
        <w:t>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w:t>
      </w:r>
      <w:r w:rsidRPr="00055CCD">
        <w:rPr>
          <w:rStyle w:val="StyleUnderline"/>
        </w:rPr>
        <w:t xml:space="preserve">an </w:t>
      </w:r>
      <w:r w:rsidRPr="00460580">
        <w:rPr>
          <w:rStyle w:val="Emphasis"/>
          <w:sz w:val="24"/>
          <w:szCs w:val="26"/>
          <w:highlight w:val="cyan"/>
        </w:rPr>
        <w:t xml:space="preserve">alternative </w:t>
      </w:r>
      <w:r w:rsidRPr="00055CCD">
        <w:rPr>
          <w:rStyle w:val="Emphasis"/>
          <w:sz w:val="24"/>
          <w:szCs w:val="26"/>
        </w:rPr>
        <w:t>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392BC800" w14:textId="77777777" w:rsidR="0098478B" w:rsidRPr="00171040" w:rsidRDefault="0098478B" w:rsidP="0098478B">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5FA46DFB" w14:textId="77777777" w:rsidR="0098478B" w:rsidRPr="00171040" w:rsidRDefault="0098478B" w:rsidP="0098478B">
      <w:pPr>
        <w:rPr>
          <w:sz w:val="16"/>
        </w:rPr>
      </w:pPr>
      <w:r w:rsidRPr="00171040">
        <w:rPr>
          <w:sz w:val="16"/>
        </w:rPr>
        <w:t>[FOOTNOTE] n</w:t>
      </w:r>
      <w:proofErr w:type="gramStart"/>
      <w:r w:rsidRPr="00171040">
        <w:rPr>
          <w:sz w:val="16"/>
        </w:rPr>
        <w:t>3 .</w:t>
      </w:r>
      <w:proofErr w:type="gramEnd"/>
      <w:r w:rsidRPr="00171040">
        <w:rPr>
          <w:sz w:val="16"/>
        </w:rPr>
        <w:t xml:space="preserve"> See Chapter II, Part F.3; see also RESTATEMENT (SECOND) OF TORTS § 768(1)(c) </w:t>
      </w:r>
      <w:proofErr w:type="spellStart"/>
      <w:r w:rsidRPr="00171040">
        <w:rPr>
          <w:sz w:val="16"/>
        </w:rPr>
        <w:t>cmt</w:t>
      </w:r>
      <w:proofErr w:type="spellEnd"/>
      <w:r w:rsidRPr="00171040">
        <w:rPr>
          <w:sz w:val="16"/>
        </w:rPr>
        <w: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421C290D" w14:textId="77777777" w:rsidR="0098478B" w:rsidRPr="00171040" w:rsidRDefault="0098478B" w:rsidP="0098478B">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4D5F9CA8" w14:textId="77777777" w:rsidR="0098478B" w:rsidRPr="00171040" w:rsidRDefault="0098478B" w:rsidP="0098478B">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6809B710" w14:textId="77777777" w:rsidR="0098478B" w:rsidRPr="00171040" w:rsidRDefault="0098478B" w:rsidP="0098478B">
      <w:pPr>
        <w:rPr>
          <w:sz w:val="6"/>
          <w:szCs w:val="12"/>
        </w:rPr>
      </w:pPr>
      <w:r w:rsidRPr="00171040">
        <w:rPr>
          <w:sz w:val="6"/>
          <w:szCs w:val="12"/>
        </w:rPr>
        <w:t>The Seventh Circuit has observed that "[c]</w:t>
      </w:r>
      <w:proofErr w:type="spellStart"/>
      <w:r w:rsidRPr="00171040">
        <w:rPr>
          <w:sz w:val="6"/>
          <w:szCs w:val="12"/>
        </w:rPr>
        <w:t>ompetition</w:t>
      </w:r>
      <w:proofErr w:type="spellEnd"/>
      <w:r w:rsidRPr="00171040">
        <w:rPr>
          <w:sz w:val="6"/>
          <w:szCs w:val="12"/>
        </w:rPr>
        <w:t xml:space="preserve"> is a ruthless process. A firm that reduces cost and expands sales injures rivals-- sometimes fatally</w:t>
      </w:r>
      <w:proofErr w:type="gramStart"/>
      <w:r w:rsidRPr="00171040">
        <w:rPr>
          <w:sz w:val="6"/>
          <w:szCs w:val="12"/>
        </w:rPr>
        <w:t>. . . .</w:t>
      </w:r>
      <w:proofErr w:type="gramEnd"/>
      <w:r w:rsidRPr="00171040">
        <w:rPr>
          <w:sz w:val="6"/>
          <w:szCs w:val="12"/>
        </w:rPr>
        <w:t xml:space="preserve">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w:t>
      </w:r>
      <w:proofErr w:type="gramStart"/>
      <w:r w:rsidRPr="00171040">
        <w:rPr>
          <w:sz w:val="6"/>
          <w:szCs w:val="12"/>
        </w:rPr>
        <w:t>as a whole receives</w:t>
      </w:r>
      <w:proofErr w:type="gramEnd"/>
      <w:r w:rsidRPr="00171040">
        <w:rPr>
          <w:sz w:val="6"/>
          <w:szCs w:val="12"/>
        </w:rPr>
        <w:t xml:space="preserve"> the greatest boost. Antitrust law and bankruptcy law go hand in hand."  n6</w:t>
      </w:r>
    </w:p>
    <w:p w14:paraId="57C0DF71" w14:textId="77777777" w:rsidR="0098478B" w:rsidRPr="00171040" w:rsidRDefault="0098478B" w:rsidP="0098478B">
      <w:pPr>
        <w:rPr>
          <w:sz w:val="6"/>
          <w:szCs w:val="12"/>
        </w:rPr>
      </w:pPr>
      <w:r w:rsidRPr="00171040">
        <w:rPr>
          <w:sz w:val="6"/>
          <w:szCs w:val="12"/>
        </w:rPr>
        <w:t xml:space="preserve">The U.S. Supreme Court has long stressed that the antitrust laws are for "the protection of competition, not competitors."  n7 </w:t>
      </w:r>
      <w:proofErr w:type="gramStart"/>
      <w:r w:rsidRPr="00171040">
        <w:rPr>
          <w:sz w:val="6"/>
          <w:szCs w:val="12"/>
        </w:rPr>
        <w:t>But</w:t>
      </w:r>
      <w:proofErr w:type="gramEnd"/>
      <w:r w:rsidRPr="00171040">
        <w:rPr>
          <w:sz w:val="6"/>
          <w:szCs w:val="12"/>
        </w:rPr>
        <w:t xml:space="preserve"> it is also true that there can be no competition without competitors, and a competitor often will be the market participant most likely to both recognize and have the incentive to challenge exclusionary conduct.  n8 </w:t>
      </w:r>
      <w:proofErr w:type="gramStart"/>
      <w:r w:rsidRPr="00171040">
        <w:rPr>
          <w:sz w:val="6"/>
          <w:szCs w:val="12"/>
        </w:rPr>
        <w:t>And</w:t>
      </w:r>
      <w:proofErr w:type="gramEnd"/>
      <w:r w:rsidRPr="00171040">
        <w:rPr>
          <w:sz w:val="6"/>
          <w:szCs w:val="12"/>
        </w:rPr>
        <w:t xml:space="preserve"> "merely because a particular practice might be actionable under tort law does not preclude an action under the antitrust laws as well."  n9 Tortious conduct seldom can be characterized as efficiency-enhancing competition on the </w:t>
      </w:r>
      <w:proofErr w:type="gramStart"/>
      <w:r w:rsidRPr="00171040">
        <w:rPr>
          <w:sz w:val="6"/>
          <w:szCs w:val="12"/>
        </w:rPr>
        <w:t>merits,  n</w:t>
      </w:r>
      <w:proofErr w:type="gramEnd"/>
      <w:r w:rsidRPr="00171040">
        <w:rPr>
          <w:sz w:val="6"/>
          <w:szCs w:val="12"/>
        </w:rPr>
        <w:t>10 and "'[</w:t>
      </w:r>
      <w:proofErr w:type="spellStart"/>
      <w:r w:rsidRPr="00171040">
        <w:rPr>
          <w:sz w:val="6"/>
          <w:szCs w:val="12"/>
        </w:rPr>
        <w:t>i</w:t>
      </w:r>
      <w:proofErr w:type="spellEnd"/>
      <w:r w:rsidRPr="00171040">
        <w:rPr>
          <w:sz w:val="6"/>
          <w:szCs w:val="12"/>
        </w:rPr>
        <w:t>]improper exclusion (exclusion not the result of superior efficiency) is always deliberately intended.'"  n11</w:t>
      </w:r>
    </w:p>
    <w:p w14:paraId="1D48CAD8" w14:textId="77777777" w:rsidR="0098478B" w:rsidRPr="00171040" w:rsidRDefault="0098478B" w:rsidP="0098478B">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w:t>
      </w:r>
      <w:proofErr w:type="gramStart"/>
      <w:r w:rsidRPr="00171040">
        <w:rPr>
          <w:sz w:val="6"/>
          <w:szCs w:val="12"/>
        </w:rPr>
        <w:t>,  n</w:t>
      </w:r>
      <w:proofErr w:type="gramEnd"/>
      <w:r w:rsidRPr="00171040">
        <w:rPr>
          <w:sz w:val="6"/>
          <w:szCs w:val="12"/>
        </w:rPr>
        <w:t>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0C9A7D50" w14:textId="77777777" w:rsidR="0098478B" w:rsidRPr="00171040" w:rsidRDefault="0098478B" w:rsidP="0098478B">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1DC62C6C" w14:textId="77777777" w:rsidR="0098478B" w:rsidRPr="00171040" w:rsidRDefault="0098478B" w:rsidP="0098478B">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56A2F437" w14:textId="77777777" w:rsidR="0098478B" w:rsidRPr="00171040" w:rsidRDefault="0098478B" w:rsidP="0098478B">
      <w:pPr>
        <w:rPr>
          <w:sz w:val="6"/>
          <w:szCs w:val="12"/>
        </w:rPr>
      </w:pPr>
      <w:r w:rsidRPr="00171040">
        <w:rPr>
          <w:sz w:val="6"/>
          <w:szCs w:val="12"/>
        </w:rPr>
        <w:t>B. Historical Underpinnings: The Pick-Barth Doctrine</w:t>
      </w:r>
    </w:p>
    <w:p w14:paraId="447FB8AC" w14:textId="77777777" w:rsidR="0098478B" w:rsidRPr="00171040" w:rsidRDefault="0098478B" w:rsidP="0098478B">
      <w:pPr>
        <w:rPr>
          <w:sz w:val="6"/>
          <w:szCs w:val="12"/>
        </w:rPr>
      </w:pPr>
      <w:r w:rsidRPr="00171040">
        <w:rPr>
          <w:sz w:val="6"/>
          <w:szCs w:val="12"/>
        </w:rPr>
        <w:t>Antitrust law and business torts intersected in earnest in the First Circuit's 1932 decision in Albert Pick-Barth Co. v. Mitchell Woodbury Corp.  n15</w:t>
      </w:r>
    </w:p>
    <w:p w14:paraId="72DC7E64" w14:textId="77777777" w:rsidR="0098478B" w:rsidRPr="00171040" w:rsidRDefault="0098478B" w:rsidP="0098478B">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w:t>
      </w:r>
      <w:proofErr w:type="spellStart"/>
      <w:r w:rsidRPr="00171040">
        <w:rPr>
          <w:sz w:val="6"/>
          <w:szCs w:val="12"/>
        </w:rPr>
        <w:t>i</w:t>
      </w:r>
      <w:proofErr w:type="spellEnd"/>
      <w:r w:rsidRPr="00171040">
        <w:rPr>
          <w:sz w:val="6"/>
          <w:szCs w:val="12"/>
        </w:rPr>
        <w:t xml:space="preserve">]f a conspiracy is proven, the purpose or intent of which is by unfair means to eliminate a competitor in interstate trade and thereby suppress competition, such a conspiracy . . . is a violation of section 1 of the Sherman Act" as a matter of law.  n17 </w:t>
      </w:r>
      <w:proofErr w:type="gramStart"/>
      <w:r w:rsidRPr="00171040">
        <w:rPr>
          <w:sz w:val="6"/>
          <w:szCs w:val="12"/>
        </w:rPr>
        <w:t>In</w:t>
      </w:r>
      <w:proofErr w:type="gramEnd"/>
      <w:r w:rsidRPr="00171040">
        <w:rPr>
          <w:sz w:val="6"/>
          <w:szCs w:val="12"/>
        </w:rPr>
        <w:t xml:space="preserve"> reaching this conclusion, the First Circuit characterized the business tort of unfair competition as a per se antitrust violation when conducted through collusion among competitors.  n18</w:t>
      </w:r>
    </w:p>
    <w:p w14:paraId="0FE9AF5A" w14:textId="77777777" w:rsidR="0098478B" w:rsidRPr="00171040" w:rsidRDefault="0098478B" w:rsidP="0098478B">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w:t>
      </w:r>
      <w:proofErr w:type="gramStart"/>
      <w:r w:rsidRPr="00171040">
        <w:rPr>
          <w:sz w:val="6"/>
          <w:szCs w:val="12"/>
        </w:rPr>
        <w:t>,  n</w:t>
      </w:r>
      <w:proofErr w:type="gramEnd"/>
      <w:r w:rsidRPr="00171040">
        <w:rPr>
          <w:sz w:val="6"/>
          <w:szCs w:val="12"/>
        </w:rPr>
        <w:t>19 it again concluded that "the purpose of destroying a competitor by means that are not within the area of fair and honest competition is a purpose that clearly subverts the goal of the Sherman Act."  n20 Evaluating conduct factually similar to the allegations in Pick-</w:t>
      </w:r>
      <w:proofErr w:type="gramStart"/>
      <w:r w:rsidRPr="00171040">
        <w:rPr>
          <w:sz w:val="6"/>
          <w:szCs w:val="12"/>
        </w:rPr>
        <w:t>Barth,  n</w:t>
      </w:r>
      <w:proofErr w:type="gramEnd"/>
      <w:r w:rsidRPr="00171040">
        <w:rPr>
          <w:sz w:val="6"/>
          <w:szCs w:val="12"/>
        </w:rPr>
        <w:t xml:space="preserve">21 and relying on the Supreme Court's intervening decision in </w:t>
      </w:r>
      <w:proofErr w:type="spellStart"/>
      <w:r w:rsidRPr="00171040">
        <w:rPr>
          <w:sz w:val="6"/>
          <w:szCs w:val="12"/>
        </w:rPr>
        <w:t>Klor's</w:t>
      </w:r>
      <w:proofErr w:type="spellEnd"/>
      <w:r w:rsidRPr="00171040">
        <w:rPr>
          <w:sz w:val="6"/>
          <w:szCs w:val="12"/>
        </w:rPr>
        <w:t>,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12F8CE43" w14:textId="77777777" w:rsidR="0098478B" w:rsidRPr="00171040" w:rsidRDefault="0098478B" w:rsidP="0098478B">
      <w:pPr>
        <w:rPr>
          <w:sz w:val="6"/>
          <w:szCs w:val="12"/>
        </w:rPr>
      </w:pPr>
      <w:r w:rsidRPr="00171040">
        <w:rPr>
          <w:sz w:val="6"/>
          <w:szCs w:val="12"/>
        </w:rPr>
        <w:t xml:space="preserve">Very few courts followed the First Circuit's Pick-Barth rationale, and the cases that did usually </w:t>
      </w:r>
      <w:proofErr w:type="spellStart"/>
      <w:r w:rsidRPr="00171040">
        <w:rPr>
          <w:sz w:val="6"/>
          <w:szCs w:val="12"/>
        </w:rPr>
        <w:t>involved</w:t>
      </w:r>
      <w:proofErr w:type="spellEnd"/>
      <w:r w:rsidRPr="00171040">
        <w:rPr>
          <w:sz w:val="6"/>
          <w:szCs w:val="12"/>
        </w:rPr>
        <w:t xml:space="preserve">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6E0DAD83" w14:textId="77777777" w:rsidR="0098478B" w:rsidRPr="00171040" w:rsidRDefault="0098478B" w:rsidP="0098478B">
      <w:pPr>
        <w:rPr>
          <w:sz w:val="6"/>
          <w:szCs w:val="12"/>
        </w:rPr>
      </w:pPr>
      <w:r w:rsidRPr="00171040">
        <w:rPr>
          <w:sz w:val="6"/>
          <w:szCs w:val="12"/>
        </w:rPr>
        <w:t>C. The Decline of Pick-Barth</w:t>
      </w:r>
    </w:p>
    <w:p w14:paraId="1DC67E3E" w14:textId="77777777" w:rsidR="0098478B" w:rsidRPr="00171040" w:rsidRDefault="0098478B" w:rsidP="0098478B">
      <w:pPr>
        <w:rPr>
          <w:sz w:val="6"/>
          <w:szCs w:val="12"/>
        </w:rPr>
      </w:pPr>
      <w:r w:rsidRPr="00171040">
        <w:rPr>
          <w:sz w:val="6"/>
          <w:szCs w:val="12"/>
        </w:rPr>
        <w:t>Subsequent decisions questioned Pick-Barth's rationale, or specifically limited the decisions following it to their facts.  n28</w:t>
      </w:r>
    </w:p>
    <w:p w14:paraId="62E5C98B" w14:textId="77777777" w:rsidR="0098478B" w:rsidRPr="00171040" w:rsidRDefault="0098478B" w:rsidP="0098478B">
      <w:pPr>
        <w:rPr>
          <w:sz w:val="6"/>
          <w:szCs w:val="12"/>
        </w:rPr>
      </w:pPr>
      <w:r w:rsidRPr="00171040">
        <w:rPr>
          <w:sz w:val="6"/>
          <w:szCs w:val="12"/>
        </w:rPr>
        <w:t xml:space="preserve">In George R. Whitten, Jr., Inc. v. Paddock Pool </w:t>
      </w:r>
      <w:proofErr w:type="gramStart"/>
      <w:r w:rsidRPr="00171040">
        <w:rPr>
          <w:sz w:val="6"/>
          <w:szCs w:val="12"/>
        </w:rPr>
        <w:t>Builders,  n</w:t>
      </w:r>
      <w:proofErr w:type="gramEnd"/>
      <w:r w:rsidRPr="00171040">
        <w:rPr>
          <w:sz w:val="6"/>
          <w:szCs w:val="12"/>
        </w:rPr>
        <w:t>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2471BC1B" w14:textId="77777777" w:rsidR="0098478B" w:rsidRPr="00171040" w:rsidRDefault="0098478B" w:rsidP="0098478B">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3A4A0CC9" w14:textId="77777777" w:rsidR="0098478B" w:rsidRPr="00171040" w:rsidRDefault="0098478B" w:rsidP="0098478B">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45D93E9B" w14:textId="77777777" w:rsidR="0098478B" w:rsidRPr="00171040" w:rsidRDefault="0098478B" w:rsidP="0098478B">
      <w:pPr>
        <w:rPr>
          <w:sz w:val="6"/>
          <w:szCs w:val="12"/>
        </w:rPr>
      </w:pPr>
      <w:r w:rsidRPr="00171040">
        <w:rPr>
          <w:sz w:val="6"/>
          <w:szCs w:val="12"/>
        </w:rPr>
        <w:t xml:space="preserve">Later cases further eroded Pick-Barth. In Northwest Power Products v. </w:t>
      </w:r>
      <w:proofErr w:type="spellStart"/>
      <w:r w:rsidRPr="00171040">
        <w:rPr>
          <w:sz w:val="6"/>
          <w:szCs w:val="12"/>
        </w:rPr>
        <w:t>Omark</w:t>
      </w:r>
      <w:proofErr w:type="spellEnd"/>
      <w:r w:rsidRPr="00171040">
        <w:rPr>
          <w:sz w:val="6"/>
          <w:szCs w:val="12"/>
        </w:rPr>
        <w:t xml:space="preserve"> </w:t>
      </w:r>
      <w:proofErr w:type="gramStart"/>
      <w:r w:rsidRPr="00171040">
        <w:rPr>
          <w:sz w:val="6"/>
          <w:szCs w:val="12"/>
        </w:rPr>
        <w:t>Industries,  n</w:t>
      </w:r>
      <w:proofErr w:type="gramEnd"/>
      <w:r w:rsidRPr="00171040">
        <w:rPr>
          <w:sz w:val="6"/>
          <w:szCs w:val="12"/>
        </w:rPr>
        <w:t xml:space="preserve">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w:t>
      </w:r>
      <w:proofErr w:type="gramStart"/>
      <w:r w:rsidRPr="00171040">
        <w:rPr>
          <w:sz w:val="6"/>
          <w:szCs w:val="12"/>
        </w:rPr>
        <w:t>The</w:t>
      </w:r>
      <w:proofErr w:type="gramEnd"/>
      <w:r w:rsidRPr="00171040">
        <w:rPr>
          <w:sz w:val="6"/>
          <w:szCs w:val="12"/>
        </w:rPr>
        <w:t xml:space="preserv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w:t>
      </w:r>
      <w:proofErr w:type="gramStart"/>
      <w:r w:rsidRPr="00171040">
        <w:rPr>
          <w:sz w:val="6"/>
          <w:szCs w:val="12"/>
        </w:rPr>
        <w:t>actually enhanced</w:t>
      </w:r>
      <w:proofErr w:type="gramEnd"/>
      <w:r w:rsidRPr="00171040">
        <w:rPr>
          <w:sz w:val="6"/>
          <w:szCs w:val="12"/>
        </w:rPr>
        <w:t xml:space="preserve"> rivalry and created greater competitive possibilities.  n39</w:t>
      </w:r>
    </w:p>
    <w:p w14:paraId="3A439401" w14:textId="77777777" w:rsidR="0098478B" w:rsidRPr="00171040" w:rsidRDefault="0098478B" w:rsidP="0098478B">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4D91C015" w14:textId="77777777" w:rsidR="0098478B" w:rsidRPr="00171040" w:rsidRDefault="0098478B" w:rsidP="0098478B">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6B82B7AC" w14:textId="77777777" w:rsidR="0098478B" w:rsidRPr="00171040" w:rsidRDefault="0098478B" w:rsidP="0098478B">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10CD3DB8" w14:textId="77777777" w:rsidR="0098478B" w:rsidRPr="00171040" w:rsidRDefault="0098478B" w:rsidP="0098478B">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2CC5759D" w14:textId="77777777" w:rsidR="0098478B" w:rsidRPr="00171040" w:rsidRDefault="0098478B" w:rsidP="0098478B">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2E3DE399" w14:textId="77777777" w:rsidR="0098478B" w:rsidRPr="00171040" w:rsidRDefault="0098478B" w:rsidP="0098478B">
      <w:pPr>
        <w:rPr>
          <w:sz w:val="6"/>
          <w:szCs w:val="12"/>
        </w:rPr>
      </w:pPr>
      <w:r w:rsidRPr="00171040">
        <w:rPr>
          <w:sz w:val="6"/>
          <w:szCs w:val="12"/>
        </w:rPr>
        <w:t>D. Business Torts Under the Rule of Reason</w:t>
      </w:r>
    </w:p>
    <w:p w14:paraId="17513D13" w14:textId="77777777" w:rsidR="0098478B" w:rsidRPr="00171040" w:rsidRDefault="0098478B" w:rsidP="0098478B">
      <w:pPr>
        <w:rPr>
          <w:sz w:val="6"/>
          <w:szCs w:val="12"/>
        </w:rPr>
      </w:pPr>
      <w:r w:rsidRPr="00171040">
        <w:rPr>
          <w:sz w:val="6"/>
          <w:szCs w:val="12"/>
        </w:rPr>
        <w:t xml:space="preserve">In Associated Radio Service Co. v. Page </w:t>
      </w:r>
      <w:proofErr w:type="gramStart"/>
      <w:r w:rsidRPr="00171040">
        <w:rPr>
          <w:sz w:val="6"/>
          <w:szCs w:val="12"/>
        </w:rPr>
        <w:t>Airways,  n</w:t>
      </w:r>
      <w:proofErr w:type="gramEnd"/>
      <w:r w:rsidRPr="00171040">
        <w:rPr>
          <w:sz w:val="6"/>
          <w:szCs w:val="12"/>
        </w:rPr>
        <w:t>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w:t>
      </w:r>
      <w:proofErr w:type="gramStart"/>
      <w:r w:rsidRPr="00171040">
        <w:rPr>
          <w:sz w:val="6"/>
          <w:szCs w:val="12"/>
        </w:rPr>
        <w:t>"  n</w:t>
      </w:r>
      <w:proofErr w:type="gramEnd"/>
      <w:r w:rsidRPr="00171040">
        <w:rPr>
          <w:sz w:val="6"/>
          <w:szCs w:val="12"/>
        </w:rPr>
        <w:t>46 the Associated Radio court expressed the belief that "[w]</w:t>
      </w:r>
      <w:proofErr w:type="spellStart"/>
      <w:r w:rsidRPr="00171040">
        <w:rPr>
          <w:sz w:val="6"/>
          <w:szCs w:val="12"/>
        </w:rPr>
        <w:t>hile</w:t>
      </w:r>
      <w:proofErr w:type="spellEnd"/>
      <w:r w:rsidRPr="00171040">
        <w:rPr>
          <w:sz w:val="6"/>
          <w:szCs w:val="12"/>
        </w:rPr>
        <w:t xml:space="preserve"> this requirement begins to limit Pick-Barth to Sherman Act proportions, it fails to do the job entirely."  n47</w:t>
      </w:r>
    </w:p>
    <w:p w14:paraId="22A0C93C" w14:textId="77777777" w:rsidR="0098478B" w:rsidRPr="00171040" w:rsidRDefault="0098478B" w:rsidP="0098478B">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0D54D9A4" w14:textId="77777777" w:rsidR="0098478B" w:rsidRPr="00171040" w:rsidRDefault="0098478B" w:rsidP="0098478B">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w:t>
      </w:r>
      <w:proofErr w:type="gramStart"/>
      <w:r w:rsidRPr="00171040">
        <w:rPr>
          <w:sz w:val="6"/>
          <w:szCs w:val="12"/>
        </w:rPr>
        <w:t>,  n</w:t>
      </w:r>
      <w:proofErr w:type="gramEnd"/>
      <w:r w:rsidRPr="00171040">
        <w:rPr>
          <w:sz w:val="6"/>
          <w:szCs w:val="12"/>
        </w:rPr>
        <w:t>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0B2E3010" w14:textId="77777777" w:rsidR="0098478B" w:rsidRPr="00171040" w:rsidRDefault="0098478B" w:rsidP="0098478B">
      <w:pPr>
        <w:rPr>
          <w:sz w:val="6"/>
          <w:szCs w:val="12"/>
        </w:rPr>
      </w:pPr>
      <w:r w:rsidRPr="00171040">
        <w:rPr>
          <w:sz w:val="6"/>
          <w:szCs w:val="12"/>
        </w:rPr>
        <w:t>E. The Role of Business Torts in Section 2 Claims</w:t>
      </w:r>
    </w:p>
    <w:p w14:paraId="05F6943B" w14:textId="77777777" w:rsidR="0098478B" w:rsidRPr="00171040" w:rsidRDefault="0098478B" w:rsidP="0098478B">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5FA15AAC" w14:textId="77777777" w:rsidR="0098478B" w:rsidRPr="00171040" w:rsidRDefault="0098478B" w:rsidP="0098478B">
      <w:pPr>
        <w:rPr>
          <w:sz w:val="6"/>
          <w:szCs w:val="12"/>
        </w:rPr>
      </w:pPr>
      <w:r w:rsidRPr="00171040">
        <w:rPr>
          <w:sz w:val="6"/>
          <w:szCs w:val="12"/>
        </w:rPr>
        <w:t>A leading antitrust treatise defines exclusionary conduct as acts that:</w:t>
      </w:r>
    </w:p>
    <w:p w14:paraId="4C205E03" w14:textId="77777777" w:rsidR="0098478B" w:rsidRPr="00171040" w:rsidRDefault="0098478B" w:rsidP="0098478B">
      <w:pPr>
        <w:ind w:left="720"/>
        <w:rPr>
          <w:sz w:val="6"/>
          <w:szCs w:val="12"/>
        </w:rPr>
      </w:pPr>
      <w:r w:rsidRPr="00171040">
        <w:rPr>
          <w:sz w:val="6"/>
          <w:szCs w:val="12"/>
        </w:rPr>
        <w:t>(1) are reasonably capable of creating, enlarging or prolonging monopoly power by impairing the opportunities of rivals; and</w:t>
      </w:r>
    </w:p>
    <w:p w14:paraId="10C377A7" w14:textId="77777777" w:rsidR="0098478B" w:rsidRPr="00171040" w:rsidRDefault="0098478B" w:rsidP="0098478B">
      <w:pPr>
        <w:ind w:left="720"/>
        <w:rPr>
          <w:sz w:val="6"/>
          <w:szCs w:val="12"/>
        </w:rPr>
      </w:pPr>
      <w:r w:rsidRPr="00171040">
        <w:rPr>
          <w:sz w:val="6"/>
          <w:szCs w:val="12"/>
        </w:rPr>
        <w:t xml:space="preserve">(2) that either (2a) do not benefit consumers at all, or (2b) are unnecessary for the </w:t>
      </w:r>
      <w:proofErr w:type="gramStart"/>
      <w:r w:rsidRPr="00171040">
        <w:rPr>
          <w:sz w:val="6"/>
          <w:szCs w:val="12"/>
        </w:rPr>
        <w:t>particular consumer</w:t>
      </w:r>
      <w:proofErr w:type="gramEnd"/>
      <w:r w:rsidRPr="00171040">
        <w:rPr>
          <w:sz w:val="6"/>
          <w:szCs w:val="12"/>
        </w:rPr>
        <w:t xml:space="preserve"> benefits claimed for them, or (2c) produce harms disproportionate to any resulting benefits.  n55</w:t>
      </w:r>
    </w:p>
    <w:p w14:paraId="35D1FDFC" w14:textId="77777777" w:rsidR="0098478B" w:rsidRPr="00171040" w:rsidRDefault="0098478B" w:rsidP="0098478B">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54098EDA" w14:textId="77777777" w:rsidR="0098478B" w:rsidRPr="00171040" w:rsidRDefault="0098478B" w:rsidP="0098478B">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0DBA2707" w14:textId="77777777" w:rsidR="0098478B" w:rsidRPr="00171040" w:rsidRDefault="0098478B" w:rsidP="0098478B">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3977E540" w14:textId="77777777" w:rsidR="0098478B" w:rsidRPr="00171040" w:rsidRDefault="0098478B" w:rsidP="0098478B">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47A29A72" w14:textId="77777777" w:rsidR="0098478B" w:rsidRPr="00171040" w:rsidRDefault="0098478B" w:rsidP="0098478B">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440BEB38" w14:textId="77777777" w:rsidR="0098478B" w:rsidRPr="00171040" w:rsidRDefault="0098478B" w:rsidP="0098478B">
      <w:pPr>
        <w:rPr>
          <w:sz w:val="6"/>
          <w:szCs w:val="12"/>
        </w:rPr>
      </w:pPr>
      <w:r w:rsidRPr="00171040">
        <w:rPr>
          <w:sz w:val="6"/>
          <w:szCs w:val="12"/>
        </w:rPr>
        <w:t xml:space="preserve">Agreeing with a leading treatise that the courts should be wary of invitations to find antitrust violations from acts of unfair competition, and that a de </w:t>
      </w:r>
      <w:proofErr w:type="spellStart"/>
      <w:r w:rsidRPr="00171040">
        <w:rPr>
          <w:sz w:val="6"/>
          <w:szCs w:val="12"/>
        </w:rPr>
        <w:t>minimus</w:t>
      </w:r>
      <w:proofErr w:type="spellEnd"/>
      <w:r w:rsidRPr="00171040">
        <w:rPr>
          <w:sz w:val="6"/>
          <w:szCs w:val="12"/>
        </w:rPr>
        <w:t xml:space="preserve"> standard should be applied, the court found that the plaintiffs' evidence was probative of enough instances of exclusionary behavior to constitute more than de </w:t>
      </w:r>
      <w:proofErr w:type="spellStart"/>
      <w:r w:rsidRPr="00171040">
        <w:rPr>
          <w:sz w:val="6"/>
          <w:szCs w:val="12"/>
        </w:rPr>
        <w:t>minimus</w:t>
      </w:r>
      <w:proofErr w:type="spellEnd"/>
      <w:r w:rsidRPr="00171040">
        <w:rPr>
          <w:sz w:val="6"/>
          <w:szCs w:val="12"/>
        </w:rPr>
        <w:t xml:space="preserve"> violations of section 2.  n63</w:t>
      </w:r>
    </w:p>
    <w:p w14:paraId="184B9B16" w14:textId="77777777" w:rsidR="0098478B" w:rsidRPr="00171040" w:rsidRDefault="0098478B" w:rsidP="0098478B">
      <w:pPr>
        <w:rPr>
          <w:sz w:val="6"/>
          <w:szCs w:val="12"/>
        </w:rPr>
      </w:pPr>
      <w:r w:rsidRPr="00171040">
        <w:rPr>
          <w:sz w:val="6"/>
          <w:szCs w:val="12"/>
        </w:rPr>
        <w:t xml:space="preserve">A more recent case, </w:t>
      </w:r>
      <w:proofErr w:type="spellStart"/>
      <w:r w:rsidRPr="00171040">
        <w:rPr>
          <w:sz w:val="6"/>
          <w:szCs w:val="12"/>
        </w:rPr>
        <w:t>Conwood</w:t>
      </w:r>
      <w:proofErr w:type="spellEnd"/>
      <w:r w:rsidRPr="00171040">
        <w:rPr>
          <w:sz w:val="6"/>
          <w:szCs w:val="12"/>
        </w:rPr>
        <w:t xml:space="preserve"> Co., L.P. v. United States Tobacco Co.</w:t>
      </w:r>
      <w:proofErr w:type="gramStart"/>
      <w:r w:rsidRPr="00171040">
        <w:rPr>
          <w:sz w:val="6"/>
          <w:szCs w:val="12"/>
        </w:rPr>
        <w:t>,  n</w:t>
      </w:r>
      <w:proofErr w:type="gramEnd"/>
      <w:r w:rsidRPr="00171040">
        <w:rPr>
          <w:sz w:val="6"/>
          <w:szCs w:val="12"/>
        </w:rPr>
        <w:t xml:space="preserve">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w:t>
      </w:r>
      <w:proofErr w:type="gramStart"/>
      <w:r w:rsidRPr="00171040">
        <w:rPr>
          <w:sz w:val="6"/>
          <w:szCs w:val="12"/>
        </w:rPr>
        <w:t>services,  n</w:t>
      </w:r>
      <w:proofErr w:type="gramEnd"/>
      <w:r w:rsidRPr="00171040">
        <w:rPr>
          <w:sz w:val="6"/>
          <w:szCs w:val="12"/>
        </w:rPr>
        <w:t>65 the Sixth Circuit affirmed a treble damages judgment under Sherman Act section 2 of $ 1.05 billion.</w:t>
      </w:r>
    </w:p>
    <w:p w14:paraId="2789695E" w14:textId="77777777" w:rsidR="0098478B" w:rsidRPr="00171040" w:rsidRDefault="0098478B" w:rsidP="0098478B">
      <w:pPr>
        <w:rPr>
          <w:sz w:val="6"/>
          <w:szCs w:val="12"/>
        </w:rPr>
      </w:pPr>
      <w:r w:rsidRPr="00171040">
        <w:rPr>
          <w:sz w:val="6"/>
          <w:szCs w:val="12"/>
        </w:rPr>
        <w:t>F. The Additional Requirement of "Antitrust Injury"</w:t>
      </w:r>
    </w:p>
    <w:p w14:paraId="5D9C14D6" w14:textId="77777777" w:rsidR="0098478B" w:rsidRPr="00171040" w:rsidRDefault="0098478B" w:rsidP="0098478B">
      <w:pPr>
        <w:rPr>
          <w:sz w:val="6"/>
          <w:szCs w:val="12"/>
        </w:rPr>
      </w:pPr>
      <w:r w:rsidRPr="00171040">
        <w:rPr>
          <w:sz w:val="6"/>
          <w:szCs w:val="12"/>
        </w:rPr>
        <w:t>In addition to proof of harm to competition, a private antitrust plaintiff must establish "antitrust injury."  n66</w:t>
      </w:r>
    </w:p>
    <w:p w14:paraId="47D83FD7" w14:textId="77777777" w:rsidR="0098478B" w:rsidRPr="00171040" w:rsidRDefault="0098478B" w:rsidP="0098478B">
      <w:pPr>
        <w:rPr>
          <w:sz w:val="6"/>
          <w:szCs w:val="12"/>
        </w:rPr>
      </w:pPr>
      <w:r w:rsidRPr="00171040">
        <w:rPr>
          <w:sz w:val="6"/>
          <w:szCs w:val="12"/>
        </w:rPr>
        <w:t>The Supreme Court articulated this principle in Brunswick Corp. v. Pueblo Bowl-O-Mat, Inc.</w:t>
      </w:r>
      <w:proofErr w:type="gramStart"/>
      <w:r w:rsidRPr="00171040">
        <w:rPr>
          <w:sz w:val="6"/>
          <w:szCs w:val="12"/>
        </w:rPr>
        <w:t>,  n</w:t>
      </w:r>
      <w:proofErr w:type="gramEnd"/>
      <w:r w:rsidRPr="00171040">
        <w:rPr>
          <w:sz w:val="6"/>
          <w:szCs w:val="12"/>
        </w:rPr>
        <w:t xml:space="preserve">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w:t>
      </w:r>
      <w:proofErr w:type="gramStart"/>
      <w:r w:rsidRPr="00171040">
        <w:rPr>
          <w:sz w:val="6"/>
          <w:szCs w:val="12"/>
        </w:rPr>
        <w:t>To</w:t>
      </w:r>
      <w:proofErr w:type="gramEnd"/>
      <w:r w:rsidRPr="00171040">
        <w:rPr>
          <w:sz w:val="6"/>
          <w:szCs w:val="12"/>
        </w:rPr>
        <w:t xml:space="preserve">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4E15FCBD" w14:textId="77777777" w:rsidR="0098478B" w:rsidRPr="00171040" w:rsidRDefault="0098478B" w:rsidP="0098478B">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3C8DAC23" w14:textId="77777777" w:rsidR="0098478B" w:rsidRPr="00171040" w:rsidRDefault="0098478B" w:rsidP="0098478B">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22118D83" w14:textId="77777777" w:rsidR="0098478B" w:rsidRPr="00171040" w:rsidRDefault="0098478B" w:rsidP="0098478B">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166EA96B" w14:textId="77777777" w:rsidR="0098478B" w:rsidRPr="003B7734" w:rsidRDefault="0098478B" w:rsidP="0098478B">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2E6624A5" w14:textId="77777777" w:rsidR="0098478B" w:rsidRPr="003B7734" w:rsidRDefault="0098478B" w:rsidP="0098478B">
      <w:pPr>
        <w:rPr>
          <w:sz w:val="16"/>
        </w:rPr>
      </w:pPr>
      <w:r w:rsidRPr="003B7734">
        <w:rPr>
          <w:sz w:val="16"/>
        </w:rPr>
        <w:t>[FOOTNOTE] n</w:t>
      </w:r>
      <w:proofErr w:type="gramStart"/>
      <w:r w:rsidRPr="003B7734">
        <w:rPr>
          <w:sz w:val="16"/>
        </w:rPr>
        <w:t>74 .</w:t>
      </w:r>
      <w:proofErr w:type="gramEnd"/>
      <w:r w:rsidRPr="003B7734">
        <w:rPr>
          <w:sz w:val="16"/>
        </w:rPr>
        <w:t xml:space="preserve"> This was the case in </w:t>
      </w:r>
      <w:proofErr w:type="spellStart"/>
      <w:r w:rsidRPr="003B7734">
        <w:rPr>
          <w:sz w:val="16"/>
        </w:rPr>
        <w:t>Conwood</w:t>
      </w:r>
      <w:proofErr w:type="spellEnd"/>
      <w:r w:rsidRPr="003B7734">
        <w:rPr>
          <w:sz w:val="16"/>
        </w:rPr>
        <w:t xml:space="preserve">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1F989F51" w14:textId="77777777" w:rsidR="0098478B" w:rsidRPr="003B7734" w:rsidRDefault="0098478B" w:rsidP="0098478B">
      <w:pPr>
        <w:rPr>
          <w:sz w:val="16"/>
        </w:rPr>
      </w:pPr>
      <w:r w:rsidRPr="003B7734">
        <w:rPr>
          <w:sz w:val="16"/>
        </w:rPr>
        <w:t xml:space="preserve">In other cases, however, the underlying theories and </w:t>
      </w:r>
      <w:proofErr w:type="spellStart"/>
      <w:r w:rsidRPr="003B7734">
        <w:rPr>
          <w:sz w:val="16"/>
        </w:rPr>
        <w:t>principles</w:t>
      </w:r>
      <w:proofErr w:type="spellEnd"/>
      <w:r w:rsidRPr="003B7734">
        <w:rPr>
          <w:sz w:val="16"/>
        </w:rPr>
        <w:t xml:space="preserve"> involved may conflict, or the pursuit of multiple claims may raise problems of damages apportionment.  n75 </w:t>
      </w:r>
      <w:proofErr w:type="gramStart"/>
      <w:r w:rsidRPr="003B7734">
        <w:rPr>
          <w:sz w:val="16"/>
        </w:rPr>
        <w:t>And</w:t>
      </w:r>
      <w:proofErr w:type="gramEnd"/>
      <w:r w:rsidRPr="003B7734">
        <w:rPr>
          <w:sz w:val="16"/>
        </w:rPr>
        <w:t xml:space="preserve"> there are situations when invocation of every conceivable claim engenders confusion and frustration.  n76</w:t>
      </w:r>
    </w:p>
    <w:p w14:paraId="3D24A3F1" w14:textId="77777777" w:rsidR="0098478B" w:rsidRPr="003B7734" w:rsidRDefault="0098478B" w:rsidP="0098478B">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w:t>
      </w:r>
      <w:proofErr w:type="spellStart"/>
      <w:r w:rsidRPr="003B7734">
        <w:rPr>
          <w:sz w:val="16"/>
        </w:rPr>
        <w:t>classwide</w:t>
      </w:r>
      <w:proofErr w:type="spellEnd"/>
      <w:r w:rsidRPr="003B7734">
        <w:rPr>
          <w:sz w:val="16"/>
        </w:rPr>
        <w:t xml:space="preserv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 xml:space="preserve">attractive </w:t>
      </w:r>
      <w:r w:rsidRPr="00055CCD">
        <w:rPr>
          <w:rStyle w:val="Emphasis"/>
        </w:rPr>
        <w:t>alternatives</w:t>
      </w:r>
      <w:r w:rsidRPr="003B7734">
        <w:rPr>
          <w:rStyle w:val="StyleUnderline"/>
        </w:rPr>
        <w:t xml:space="preserve"> for plaintiffs</w:t>
      </w:r>
      <w:r w:rsidRPr="003B7734">
        <w:rPr>
          <w:sz w:val="16"/>
        </w:rPr>
        <w:t>.  n77</w:t>
      </w:r>
    </w:p>
    <w:p w14:paraId="41B23343" w14:textId="77777777" w:rsidR="0098478B" w:rsidRDefault="0098478B" w:rsidP="0098478B">
      <w:pPr>
        <w:rPr>
          <w:sz w:val="16"/>
        </w:rPr>
      </w:pPr>
      <w:r w:rsidRPr="003B7734">
        <w:rPr>
          <w:sz w:val="16"/>
        </w:rPr>
        <w:t>[FOOTNOTE] n</w:t>
      </w:r>
      <w:proofErr w:type="gramStart"/>
      <w:r w:rsidRPr="003B7734">
        <w:rPr>
          <w:sz w:val="16"/>
        </w:rPr>
        <w:t>77 .</w:t>
      </w:r>
      <w:proofErr w:type="gramEnd"/>
      <w:r w:rsidRPr="003B7734">
        <w:rPr>
          <w:sz w:val="16"/>
        </w:rPr>
        <w:t xml:space="preserve">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w:t>
      </w:r>
      <w:proofErr w:type="spellStart"/>
      <w:r w:rsidRPr="003B7734">
        <w:rPr>
          <w:sz w:val="16"/>
        </w:rPr>
        <w:t>Saferstein</w:t>
      </w:r>
      <w:proofErr w:type="spellEnd"/>
      <w:r w:rsidRPr="003B7734">
        <w:rPr>
          <w:sz w:val="16"/>
        </w:rPr>
        <w:t xml:space="preserve">,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xml:space="preserve">. Verizon Commc'ns v. Law Offices of Curtis v. </w:t>
      </w:r>
      <w:proofErr w:type="spellStart"/>
      <w:r w:rsidRPr="003B7734">
        <w:rPr>
          <w:sz w:val="16"/>
        </w:rPr>
        <w:t>Trinko</w:t>
      </w:r>
      <w:proofErr w:type="spellEnd"/>
      <w:r w:rsidRPr="003B7734">
        <w:rPr>
          <w:sz w:val="16"/>
        </w:rPr>
        <w:t>, 540 U.S. 398, 412 (2004). [END FOOTNOTE]</w:t>
      </w:r>
    </w:p>
    <w:p w14:paraId="6C655B97" w14:textId="77777777" w:rsidR="0098478B" w:rsidRPr="00206CF6" w:rsidRDefault="0098478B" w:rsidP="0098478B">
      <w:pPr>
        <w:pStyle w:val="Heading4"/>
      </w:pPr>
      <w:r>
        <w:t xml:space="preserve">Using torts as an </w:t>
      </w:r>
      <w:r>
        <w:rPr>
          <w:u w:val="single"/>
        </w:rPr>
        <w:t>independent</w:t>
      </w:r>
      <w:r>
        <w:t xml:space="preserve"> limit on anticompetitive conduct </w:t>
      </w:r>
      <w:r>
        <w:rPr>
          <w:u w:val="single"/>
        </w:rPr>
        <w:t>revitalizes</w:t>
      </w:r>
      <w:r>
        <w:t xml:space="preserve"> the field</w:t>
      </w:r>
    </w:p>
    <w:p w14:paraId="0777B049" w14:textId="77777777" w:rsidR="0098478B" w:rsidRDefault="0098478B" w:rsidP="0098478B">
      <w:r>
        <w:t xml:space="preserve">Kyle </w:t>
      </w:r>
      <w:r w:rsidRPr="00940CF5">
        <w:rPr>
          <w:rStyle w:val="Style13ptBold"/>
        </w:rPr>
        <w:t>Graham 8</w:t>
      </w:r>
      <w:r>
        <w:t xml:space="preserve">, Deputy District Attorney for Mono County, California. J.D. from Yale Law School, Former Judicial Law Clerk in the Chambers of the Hon. William H. </w:t>
      </w:r>
      <w:proofErr w:type="spellStart"/>
      <w:r>
        <w:t>Alsup</w:t>
      </w:r>
      <w:proofErr w:type="spellEnd"/>
      <w:r>
        <w:t>, United States District Court, N.D. Cal., Former Attorney at Gibson, Dunn &amp; Crutcher LLP, “Why Torts Die”, Florida State University Law Review, Volume 35, Number 2, 35 Fla. St. U.L. Rev. 359, Winter 2008, Lexis</w:t>
      </w:r>
    </w:p>
    <w:p w14:paraId="15B2A0E3" w14:textId="77777777" w:rsidR="0098478B" w:rsidRPr="00940CF5" w:rsidRDefault="0098478B" w:rsidP="0098478B">
      <w:pPr>
        <w:rPr>
          <w:sz w:val="16"/>
        </w:rPr>
      </w:pPr>
      <w:r w:rsidRPr="00940CF5">
        <w:rPr>
          <w:sz w:val="16"/>
        </w:rPr>
        <w:t xml:space="preserve">But </w:t>
      </w:r>
      <w:r w:rsidRPr="00595BFB">
        <w:rPr>
          <w:rStyle w:val="StyleUnderline"/>
          <w:highlight w:val="cyan"/>
        </w:rPr>
        <w:t>amid</w:t>
      </w:r>
      <w:r w:rsidRPr="00940CF5">
        <w:rPr>
          <w:sz w:val="16"/>
        </w:rPr>
        <w:t xml:space="preserve"> this </w:t>
      </w:r>
      <w:r w:rsidRPr="00595BFB">
        <w:rPr>
          <w:rStyle w:val="Emphasis"/>
          <w:highlight w:val="cyan"/>
        </w:rPr>
        <w:t>general</w:t>
      </w:r>
      <w:r w:rsidRPr="00595BFB">
        <w:rPr>
          <w:rStyle w:val="StyleUnderline"/>
          <w:highlight w:val="cyan"/>
        </w:rPr>
        <w:t xml:space="preserve"> expansion</w:t>
      </w:r>
      <w:r w:rsidRPr="00940CF5">
        <w:rPr>
          <w:rStyle w:val="StyleUnderline"/>
        </w:rPr>
        <w:t xml:space="preserve"> of tort law, </w:t>
      </w:r>
      <w:r w:rsidRPr="00595BFB">
        <w:rPr>
          <w:rStyle w:val="Emphasis"/>
          <w:highlight w:val="cyan"/>
        </w:rPr>
        <w:t>certain</w:t>
      </w:r>
      <w:r w:rsidRPr="00595BFB">
        <w:rPr>
          <w:rStyle w:val="StyleUnderline"/>
          <w:highlight w:val="cyan"/>
        </w:rPr>
        <w:t xml:space="preserve"> theories</w:t>
      </w:r>
      <w:r w:rsidRPr="00940CF5">
        <w:rPr>
          <w:rStyle w:val="StyleUnderline"/>
        </w:rPr>
        <w:t xml:space="preserve"> of liability have </w:t>
      </w:r>
      <w:r w:rsidRPr="00595BFB">
        <w:rPr>
          <w:rStyle w:val="Emphasis"/>
          <w:highlight w:val="cyan"/>
        </w:rPr>
        <w:t>faded</w:t>
      </w:r>
      <w:r w:rsidRPr="00940CF5">
        <w:rPr>
          <w:sz w:val="16"/>
        </w:rPr>
        <w:t xml:space="preserve"> or disappeared. A century ago, a husband could recover substantial damages from someone who had sex with his wife, 6 even if the interloper had no idea that his lover was married. 7 In the Deep South, a Caucasian rail passenger could bring a claim against a railroad company if a conductor directed him or her to a compartment used by </w:t>
      </w:r>
      <w:proofErr w:type="gramStart"/>
      <w:r w:rsidRPr="00940CF5">
        <w:rPr>
          <w:sz w:val="16"/>
        </w:rPr>
        <w:t>African-American</w:t>
      </w:r>
      <w:proofErr w:type="gramEnd"/>
      <w:r w:rsidRPr="00940CF5">
        <w:rPr>
          <w:sz w:val="16"/>
        </w:rPr>
        <w:t xml:space="preserve"> customers. 8 And in several states, a wife could proceed against a tavern for the wages that its patron-her alcoholic husband-had failed to earn due to his chronic inebriation. 9 Should a contemporary plaintiff have the temerity to press any one of these claims, most courts would reject his or her lawsuit out of hand.</w:t>
      </w:r>
    </w:p>
    <w:p w14:paraId="00D2D912" w14:textId="77777777" w:rsidR="0098478B" w:rsidRPr="00940CF5" w:rsidRDefault="0098478B" w:rsidP="0098478B">
      <w:pPr>
        <w:rPr>
          <w:sz w:val="16"/>
        </w:rPr>
      </w:pPr>
      <w:r w:rsidRPr="00940CF5">
        <w:rPr>
          <w:rStyle w:val="StyleUnderline"/>
        </w:rPr>
        <w:t xml:space="preserve">Scholars have paid more attention to how new torts are born than to how-and why- </w:t>
      </w:r>
      <w:r w:rsidRPr="00940CF5">
        <w:rPr>
          <w:rStyle w:val="Emphasis"/>
        </w:rPr>
        <w:t>torts die</w:t>
      </w:r>
      <w:r w:rsidRPr="00940CF5">
        <w:rPr>
          <w:sz w:val="16"/>
        </w:rPr>
        <w:t xml:space="preserve">. 10 </w:t>
      </w:r>
      <w:r w:rsidRPr="00940CF5">
        <w:rPr>
          <w:rStyle w:val="StyleUnderline"/>
        </w:rPr>
        <w:t xml:space="preserve">But </w:t>
      </w:r>
      <w:r w:rsidRPr="00595BFB">
        <w:rPr>
          <w:rStyle w:val="Emphasis"/>
          <w:highlight w:val="cyan"/>
        </w:rPr>
        <w:t>torts</w:t>
      </w:r>
      <w:r w:rsidRPr="00940CF5">
        <w:rPr>
          <w:rStyle w:val="Emphasis"/>
        </w:rPr>
        <w:t xml:space="preserve"> do </w:t>
      </w:r>
      <w:r w:rsidRPr="00595BFB">
        <w:rPr>
          <w:rStyle w:val="Emphasis"/>
          <w:highlight w:val="cyan"/>
        </w:rPr>
        <w:t>die</w:t>
      </w:r>
      <w:r w:rsidRPr="00595BFB">
        <w:rPr>
          <w:rStyle w:val="StyleUnderline"/>
          <w:highlight w:val="cyan"/>
        </w:rPr>
        <w:t xml:space="preserve">. Formerly </w:t>
      </w:r>
      <w:r w:rsidRPr="00595BFB">
        <w:rPr>
          <w:rStyle w:val="Emphasis"/>
          <w:highlight w:val="cyan"/>
        </w:rPr>
        <w:t>prominent</w:t>
      </w:r>
      <w:r w:rsidRPr="00595BFB">
        <w:rPr>
          <w:rStyle w:val="StyleUnderline"/>
          <w:highlight w:val="cyan"/>
        </w:rPr>
        <w:t xml:space="preserve"> causes</w:t>
      </w:r>
      <w:r w:rsidRPr="00940CF5">
        <w:rPr>
          <w:rStyle w:val="StyleUnderline"/>
        </w:rPr>
        <w:t xml:space="preserve"> of action</w:t>
      </w:r>
      <w:r w:rsidRPr="00940CF5">
        <w:rPr>
          <w:sz w:val="16"/>
        </w:rPr>
        <w:t xml:space="preserve">-of which the </w:t>
      </w:r>
      <w:proofErr w:type="gramStart"/>
      <w:r w:rsidRPr="00940CF5">
        <w:rPr>
          <w:sz w:val="16"/>
        </w:rPr>
        <w:t>aforementioned criminal</w:t>
      </w:r>
      <w:proofErr w:type="gramEnd"/>
      <w:r w:rsidRPr="00940CF5">
        <w:rPr>
          <w:sz w:val="16"/>
        </w:rPr>
        <w:t xml:space="preserve"> conversation, insult, and spousal alcoholism torts are but three of many-</w:t>
      </w:r>
      <w:r w:rsidRPr="00940CF5">
        <w:rPr>
          <w:rStyle w:val="StyleUnderline"/>
        </w:rPr>
        <w:t xml:space="preserve">have become rare or have </w:t>
      </w:r>
      <w:r w:rsidRPr="00595BFB">
        <w:rPr>
          <w:rStyle w:val="Emphasis"/>
          <w:highlight w:val="cyan"/>
        </w:rPr>
        <w:t>vanish</w:t>
      </w:r>
      <w:r w:rsidRPr="00940CF5">
        <w:rPr>
          <w:rStyle w:val="Emphasis"/>
        </w:rPr>
        <w:t>ed altogether</w:t>
      </w:r>
      <w:r w:rsidRPr="00940CF5">
        <w:rPr>
          <w:sz w:val="16"/>
        </w:rPr>
        <w:t>. Some of these torts have been abolished by courts or legislatures, others have been abandoned by plaintiffs, and still others have been abrogated in some jurisdictions and deserted elsewhere. In a few instances, a particular impetus (for example, the end of Prohibition) clearly bears responsibility for the demise of a related cause of action (claims against public officers for failing to enforce dry laws). 11 Other torts have disappeared under more mysterious circumstances, with the precise cause of death re</w:t>
      </w:r>
      <w:proofErr w:type="gramStart"/>
      <w:r w:rsidRPr="00940CF5">
        <w:rPr>
          <w:sz w:val="16"/>
        </w:rPr>
        <w:t>-  [</w:t>
      </w:r>
      <w:proofErr w:type="gramEnd"/>
      <w:r w:rsidRPr="00940CF5">
        <w:rPr>
          <w:sz w:val="16"/>
        </w:rPr>
        <w:t xml:space="preserve">*361]  </w:t>
      </w:r>
      <w:proofErr w:type="spellStart"/>
      <w:r w:rsidRPr="00940CF5">
        <w:rPr>
          <w:sz w:val="16"/>
        </w:rPr>
        <w:t>maining</w:t>
      </w:r>
      <w:proofErr w:type="spellEnd"/>
      <w:r w:rsidRPr="00940CF5">
        <w:rPr>
          <w:sz w:val="16"/>
        </w:rPr>
        <w:t xml:space="preserve"> unknown. Adding to the mystery, these claims have withered and died even as other torts have thrived in seemingly inhospitable environments.</w:t>
      </w:r>
    </w:p>
    <w:p w14:paraId="33DE2849" w14:textId="77777777" w:rsidR="0098478B" w:rsidRPr="00940CF5" w:rsidRDefault="0098478B" w:rsidP="0098478B">
      <w:pPr>
        <w:rPr>
          <w:sz w:val="16"/>
        </w:rPr>
      </w:pPr>
      <w:r w:rsidRPr="00940CF5">
        <w:rPr>
          <w:sz w:val="16"/>
        </w:rPr>
        <w:t>A few authors have performed autopsies on specific torts and identified the suspected reasons behind their deaths. 12 These analyses, though interesting, are by their own admission of limited scope and do not provide especially useful analytic or predictive tools. This Article has a broader goal. Just as pathologists and epidemiologists study how fatal illnesses spread, 13 conservation biologists examine why animal species go extinct, 14 and geographers and anthropologists try to understand why societies succeed or fail, 15 this Article surveys the roster of dead and dying torts and then asks (and tries to answer) a novel question: Why do torts die? This question quickly breaks down into several other queries, of which the following are just a few: Do defunct tort theories share a common fatal flaw? Do torts die for reasons of substance, procedure, or some combination of both? What roles do courts, legislatures, and plaintiffs each play in the deaths of torts? And what, if anything, can the disappearance of some tort theories tell us about what makes other claims survive and prosper?</w:t>
      </w:r>
    </w:p>
    <w:p w14:paraId="6CBC3A75" w14:textId="77777777" w:rsidR="0098478B" w:rsidRPr="00940CF5" w:rsidRDefault="0098478B" w:rsidP="0098478B">
      <w:pPr>
        <w:rPr>
          <w:sz w:val="16"/>
        </w:rPr>
      </w:pPr>
      <w:r w:rsidRPr="00940CF5">
        <w:rPr>
          <w:sz w:val="16"/>
        </w:rPr>
        <w:t xml:space="preserve">This Article proposes some answers to these questions. </w:t>
      </w:r>
      <w:r w:rsidRPr="00940CF5">
        <w:rPr>
          <w:rStyle w:val="StyleUnderline"/>
        </w:rPr>
        <w:t xml:space="preserve">The discussion below offers and develops a framework for analyzing </w:t>
      </w:r>
      <w:r w:rsidRPr="00595BFB">
        <w:rPr>
          <w:rStyle w:val="StyleUnderline"/>
          <w:highlight w:val="cyan"/>
        </w:rPr>
        <w:t>why</w:t>
      </w:r>
      <w:r w:rsidRPr="00940CF5">
        <w:rPr>
          <w:rStyle w:val="StyleUnderline"/>
        </w:rPr>
        <w:t xml:space="preserve"> torts die that focuses upon the contributions made by the following six factors:</w:t>
      </w:r>
      <w:r w:rsidRPr="00940CF5">
        <w:rPr>
          <w:sz w:val="16"/>
        </w:rPr>
        <w:t xml:space="preserve"> (1) the changes in the cultural atmosphere surrounding a tort; (2) </w:t>
      </w:r>
      <w:r w:rsidRPr="00595BFB">
        <w:rPr>
          <w:rStyle w:val="StyleUnderline"/>
        </w:rPr>
        <w:t xml:space="preserve">the </w:t>
      </w:r>
      <w:r w:rsidRPr="00595BFB">
        <w:rPr>
          <w:rStyle w:val="Emphasis"/>
        </w:rPr>
        <w:t>quality</w:t>
      </w:r>
      <w:r w:rsidRPr="00595BFB">
        <w:rPr>
          <w:rStyle w:val="StyleUnderline"/>
        </w:rPr>
        <w:t xml:space="preserve"> of the </w:t>
      </w:r>
      <w:r w:rsidRPr="00595BFB">
        <w:rPr>
          <w:rStyle w:val="Emphasis"/>
        </w:rPr>
        <w:t>arguments</w:t>
      </w:r>
      <w:r w:rsidRPr="00595BFB">
        <w:rPr>
          <w:rStyle w:val="StyleUnderline"/>
        </w:rPr>
        <w:t xml:space="preserve"> directed against the tort</w:t>
      </w:r>
      <w:r w:rsidRPr="00595BFB">
        <w:rPr>
          <w:sz w:val="16"/>
        </w:rPr>
        <w:t xml:space="preserve">; (3) </w:t>
      </w:r>
      <w:r w:rsidRPr="00595BFB">
        <w:rPr>
          <w:rStyle w:val="StyleUnderline"/>
        </w:rPr>
        <w:t>the</w:t>
      </w:r>
      <w:r w:rsidRPr="00595BFB">
        <w:rPr>
          <w:sz w:val="16"/>
        </w:rPr>
        <w:t xml:space="preserve"> interests, </w:t>
      </w:r>
      <w:r w:rsidRPr="00595BFB">
        <w:rPr>
          <w:rStyle w:val="Emphasis"/>
        </w:rPr>
        <w:t>abilities</w:t>
      </w:r>
      <w:r w:rsidRPr="00595BFB">
        <w:rPr>
          <w:sz w:val="16"/>
        </w:rPr>
        <w:t xml:space="preserve">, and limitations </w:t>
      </w:r>
      <w:r w:rsidRPr="00595BFB">
        <w:rPr>
          <w:rStyle w:val="StyleUnderline"/>
        </w:rPr>
        <w:t>of</w:t>
      </w:r>
      <w:r w:rsidRPr="00595BFB">
        <w:rPr>
          <w:sz w:val="16"/>
        </w:rPr>
        <w:t xml:space="preserve"> the </w:t>
      </w:r>
      <w:r w:rsidRPr="00595BFB">
        <w:rPr>
          <w:rStyle w:val="StyleUnderline"/>
        </w:rPr>
        <w:t>audiences that</w:t>
      </w:r>
      <w:r w:rsidRPr="00595BFB">
        <w:rPr>
          <w:sz w:val="16"/>
        </w:rPr>
        <w:t xml:space="preserve"> entertain and </w:t>
      </w:r>
      <w:r w:rsidRPr="00595BFB">
        <w:rPr>
          <w:rStyle w:val="Emphasis"/>
        </w:rPr>
        <w:t>act upon</w:t>
      </w:r>
      <w:r w:rsidRPr="00595BFB">
        <w:rPr>
          <w:rStyle w:val="StyleUnderline"/>
        </w:rPr>
        <w:t xml:space="preserve"> these</w:t>
      </w:r>
      <w:r w:rsidRPr="00940CF5">
        <w:rPr>
          <w:rStyle w:val="StyleUnderline"/>
        </w:rPr>
        <w:t xml:space="preserve"> arguments</w:t>
      </w:r>
      <w:r w:rsidRPr="00940CF5">
        <w:rPr>
          <w:sz w:val="16"/>
        </w:rPr>
        <w:t xml:space="preserve">; (4) the influence exerted by the agents who advocate or oppose the elimination of the tort; </w:t>
      </w:r>
      <w:r w:rsidRPr="00940CF5">
        <w:rPr>
          <w:rStyle w:val="StyleUnderline"/>
        </w:rPr>
        <w:t xml:space="preserve">(5) the </w:t>
      </w:r>
      <w:r w:rsidRPr="00595BFB">
        <w:rPr>
          <w:rStyle w:val="Emphasis"/>
          <w:highlight w:val="cyan"/>
        </w:rPr>
        <w:t>attractiveness</w:t>
      </w:r>
      <w:r w:rsidRPr="00595BFB">
        <w:rPr>
          <w:rStyle w:val="StyleUnderline"/>
          <w:highlight w:val="cyan"/>
        </w:rPr>
        <w:t xml:space="preserve"> of </w:t>
      </w:r>
      <w:r w:rsidRPr="00595BFB">
        <w:rPr>
          <w:rStyle w:val="Emphasis"/>
          <w:highlight w:val="cyan"/>
        </w:rPr>
        <w:t>alternatives</w:t>
      </w:r>
      <w:r w:rsidRPr="00940CF5">
        <w:rPr>
          <w:rStyle w:val="StyleUnderline"/>
        </w:rPr>
        <w:t xml:space="preserve">, if any, that may exist to tort liability; </w:t>
      </w:r>
      <w:r w:rsidRPr="00595BFB">
        <w:rPr>
          <w:rStyle w:val="StyleUnderline"/>
          <w:highlight w:val="cyan"/>
        </w:rPr>
        <w:t>and</w:t>
      </w:r>
      <w:r w:rsidRPr="00940CF5">
        <w:rPr>
          <w:sz w:val="16"/>
        </w:rPr>
        <w:t xml:space="preserve"> (6) </w:t>
      </w:r>
      <w:r w:rsidRPr="00940CF5">
        <w:rPr>
          <w:rStyle w:val="StyleUnderline"/>
        </w:rPr>
        <w:t xml:space="preserve">the </w:t>
      </w:r>
      <w:r w:rsidRPr="00595BFB">
        <w:rPr>
          <w:rStyle w:val="Emphasis"/>
          <w:highlight w:val="cyan"/>
        </w:rPr>
        <w:t>attributes</w:t>
      </w:r>
      <w:r w:rsidRPr="00940CF5">
        <w:rPr>
          <w:rStyle w:val="StyleUnderline"/>
        </w:rPr>
        <w:t xml:space="preserve"> of the </w:t>
      </w:r>
      <w:r w:rsidRPr="00940CF5">
        <w:rPr>
          <w:rStyle w:val="Emphasis"/>
        </w:rPr>
        <w:t xml:space="preserve">tort </w:t>
      </w:r>
      <w:r w:rsidRPr="00595BFB">
        <w:rPr>
          <w:rStyle w:val="Emphasis"/>
          <w:highlight w:val="cyan"/>
        </w:rPr>
        <w:t>itself</w:t>
      </w:r>
      <w:r w:rsidRPr="00940CF5">
        <w:rPr>
          <w:sz w:val="16"/>
        </w:rPr>
        <w:t xml:space="preserve"> that make it more or less susceptible to abolition or abandonment. When tested through case studies, this model suggests that </w:t>
      </w:r>
      <w:r w:rsidRPr="00940CF5">
        <w:rPr>
          <w:rStyle w:val="Emphasis"/>
        </w:rPr>
        <w:t>torts die when</w:t>
      </w:r>
      <w:r w:rsidRPr="00940CF5">
        <w:rPr>
          <w:sz w:val="16"/>
        </w:rPr>
        <w:t xml:space="preserve"> atmosphere, arguments, audiences, agents, </w:t>
      </w:r>
      <w:r w:rsidRPr="00940CF5">
        <w:rPr>
          <w:rStyle w:val="Emphasis"/>
        </w:rPr>
        <w:t>alternatives</w:t>
      </w:r>
      <w:r w:rsidRPr="00940CF5">
        <w:rPr>
          <w:sz w:val="16"/>
        </w:rPr>
        <w:t xml:space="preserve">, and attributes </w:t>
      </w:r>
      <w:r w:rsidRPr="00940CF5">
        <w:rPr>
          <w:rStyle w:val="Emphasis"/>
        </w:rPr>
        <w:t>combine to direct a tort toward</w:t>
      </w:r>
      <w:r w:rsidRPr="00940CF5">
        <w:rPr>
          <w:sz w:val="16"/>
        </w:rPr>
        <w:t xml:space="preserve"> abolition, </w:t>
      </w:r>
      <w:r w:rsidRPr="00940CF5">
        <w:rPr>
          <w:rStyle w:val="Emphasis"/>
        </w:rPr>
        <w:t>abandonment</w:t>
      </w:r>
      <w:r w:rsidRPr="00940CF5">
        <w:rPr>
          <w:sz w:val="16"/>
        </w:rPr>
        <w:t xml:space="preserve">, or both. Put another way, </w:t>
      </w:r>
      <w:r w:rsidRPr="00940CF5">
        <w:rPr>
          <w:rStyle w:val="StyleUnderline"/>
        </w:rPr>
        <w:t xml:space="preserve">most bygone torts have </w:t>
      </w:r>
      <w:r w:rsidRPr="00940CF5">
        <w:rPr>
          <w:rStyle w:val="Emphasis"/>
        </w:rPr>
        <w:t>not</w:t>
      </w:r>
      <w:r w:rsidRPr="00940CF5">
        <w:rPr>
          <w:rStyle w:val="StyleUnderline"/>
        </w:rPr>
        <w:t xml:space="preserve"> died simply because </w:t>
      </w:r>
      <w:r w:rsidRPr="00940CF5">
        <w:rPr>
          <w:rStyle w:val="Emphasis"/>
        </w:rPr>
        <w:t>times changed</w:t>
      </w:r>
      <w:r w:rsidRPr="00940CF5">
        <w:rPr>
          <w:sz w:val="16"/>
        </w:rPr>
        <w:t xml:space="preserve">. Changing times, or </w:t>
      </w:r>
      <w:r w:rsidRPr="00940CF5">
        <w:rPr>
          <w:rStyle w:val="StyleUnderline"/>
        </w:rPr>
        <w:t xml:space="preserve">other </w:t>
      </w:r>
      <w:r w:rsidRPr="00595BFB">
        <w:rPr>
          <w:rStyle w:val="Emphasis"/>
          <w:highlight w:val="cyan"/>
        </w:rPr>
        <w:t>ambient conditions</w:t>
      </w:r>
      <w:r w:rsidRPr="00940CF5">
        <w:rPr>
          <w:rStyle w:val="StyleUnderline"/>
        </w:rPr>
        <w:t xml:space="preserve"> of the environment in which a tort operates, may </w:t>
      </w:r>
      <w:r w:rsidRPr="00595BFB">
        <w:rPr>
          <w:rStyle w:val="StyleUnderline"/>
          <w:highlight w:val="cyan"/>
        </w:rPr>
        <w:t xml:space="preserve">prove </w:t>
      </w:r>
      <w:r w:rsidRPr="00595BFB">
        <w:rPr>
          <w:rStyle w:val="Emphasis"/>
          <w:highlight w:val="cyan"/>
        </w:rPr>
        <w:t>lethal</w:t>
      </w:r>
      <w:r w:rsidRPr="00940CF5">
        <w:rPr>
          <w:sz w:val="16"/>
        </w:rPr>
        <w:t xml:space="preserve"> to a tort </w:t>
      </w:r>
      <w:r w:rsidRPr="00940CF5">
        <w:rPr>
          <w:rStyle w:val="StyleUnderline"/>
        </w:rPr>
        <w:t xml:space="preserve">if and </w:t>
      </w:r>
      <w:r w:rsidRPr="00595BFB">
        <w:rPr>
          <w:rStyle w:val="StyleUnderline"/>
          <w:highlight w:val="cyan"/>
        </w:rPr>
        <w:t>when</w:t>
      </w:r>
      <w:r w:rsidRPr="00940CF5">
        <w:rPr>
          <w:sz w:val="16"/>
        </w:rPr>
        <w:t xml:space="preserve"> they produce arguments against the cause of action that are properly at-  [*362]  tuned to the interests, concerns, and capabilities of the agents and audiences who endorse or reject theories of liability, and the attributes of the tort and </w:t>
      </w:r>
      <w:r w:rsidRPr="00940CF5">
        <w:rPr>
          <w:rStyle w:val="StyleUnderline"/>
        </w:rPr>
        <w:t xml:space="preserve">any available </w:t>
      </w:r>
      <w:r w:rsidRPr="00595BFB">
        <w:rPr>
          <w:rStyle w:val="StyleUnderline"/>
          <w:highlight w:val="cyan"/>
        </w:rPr>
        <w:t xml:space="preserve">alternatives </w:t>
      </w:r>
      <w:r w:rsidRPr="00595BFB">
        <w:rPr>
          <w:rStyle w:val="Emphasis"/>
          <w:highlight w:val="cyan"/>
        </w:rPr>
        <w:t>accelerate</w:t>
      </w:r>
      <w:r w:rsidRPr="00940CF5">
        <w:rPr>
          <w:rStyle w:val="StyleUnderline"/>
        </w:rPr>
        <w:t xml:space="preserve">, rather than </w:t>
      </w:r>
      <w:r w:rsidRPr="00940CF5">
        <w:rPr>
          <w:rStyle w:val="Emphasis"/>
        </w:rPr>
        <w:t>defuse</w:t>
      </w:r>
      <w:r w:rsidRPr="00940CF5">
        <w:rPr>
          <w:rStyle w:val="StyleUnderline"/>
        </w:rPr>
        <w:t>, the drive toward</w:t>
      </w:r>
      <w:r w:rsidRPr="00940CF5">
        <w:rPr>
          <w:sz w:val="16"/>
        </w:rPr>
        <w:t xml:space="preserve"> abolition or </w:t>
      </w:r>
      <w:r w:rsidRPr="00595BFB">
        <w:rPr>
          <w:rStyle w:val="StyleUnderline"/>
          <w:highlight w:val="cyan"/>
        </w:rPr>
        <w:t>abandonment</w:t>
      </w:r>
      <w:r w:rsidRPr="00940CF5">
        <w:rPr>
          <w:rStyle w:val="StyleUnderline"/>
        </w:rPr>
        <w:t>. Where</w:t>
      </w:r>
      <w:r w:rsidRPr="00940CF5">
        <w:rPr>
          <w:sz w:val="16"/>
        </w:rPr>
        <w:t xml:space="preserve"> these </w:t>
      </w:r>
      <w:r w:rsidRPr="00940CF5">
        <w:rPr>
          <w:rStyle w:val="StyleUnderline"/>
        </w:rPr>
        <w:t xml:space="preserve">factors are not </w:t>
      </w:r>
      <w:r w:rsidRPr="00940CF5">
        <w:rPr>
          <w:rStyle w:val="Emphasis"/>
        </w:rPr>
        <w:t>properly aligned</w:t>
      </w:r>
      <w:r w:rsidRPr="00940CF5">
        <w:rPr>
          <w:rStyle w:val="StyleUnderline"/>
        </w:rPr>
        <w:t>, a tort may prove capable of tacking into the prevailing cultural winds</w:t>
      </w:r>
      <w:r w:rsidRPr="00940CF5">
        <w:rPr>
          <w:sz w:val="16"/>
        </w:rPr>
        <w:t>.</w:t>
      </w:r>
    </w:p>
    <w:p w14:paraId="0C1B79DB" w14:textId="77777777" w:rsidR="0098478B" w:rsidRPr="00940CF5" w:rsidRDefault="0098478B" w:rsidP="0098478B">
      <w:pPr>
        <w:rPr>
          <w:sz w:val="10"/>
          <w:szCs w:val="16"/>
        </w:rPr>
      </w:pPr>
      <w:r w:rsidRPr="00940CF5">
        <w:rPr>
          <w:sz w:val="10"/>
          <w:szCs w:val="16"/>
        </w:rPr>
        <w:t xml:space="preserve">This Article proceeds as follows. The first step in developing the argument summarized above requires that I establish that some torts </w:t>
      </w:r>
      <w:proofErr w:type="gramStart"/>
      <w:r w:rsidRPr="00940CF5">
        <w:rPr>
          <w:sz w:val="10"/>
          <w:szCs w:val="16"/>
        </w:rPr>
        <w:t>actually have</w:t>
      </w:r>
      <w:proofErr w:type="gramEnd"/>
      <w:r w:rsidRPr="00940CF5">
        <w:rPr>
          <w:sz w:val="10"/>
          <w:szCs w:val="16"/>
        </w:rPr>
        <w:t xml:space="preserve"> died or are dying. Toward this purpose, Part II of this Article maps the graveyard of extinct or moribund torts, in which are buried the "amatory" or "heartbalm" 16 torts (alienation of affections, breach of promise to marry, criminal conversation, and seduction); bad faith denial of contract claims; corpse mishandling claims; claims for insult; the torts of maintenance and champerty; claims seeking consequential damages for injuries negligently inflicted on servants; certain nuisance suits; support actions by the wives of alcoholics; suits involving unsent, misdirected, or garbled telegrams; tort claims attacking a range of unfair trade or labor practices; and personal injury actions against employers, to the extent these suits sound in negligence. In this Part, I briefly describe the gist of each departed cause of action and review the evidence of its decrease or demise.</w:t>
      </w:r>
    </w:p>
    <w:p w14:paraId="151E6C40" w14:textId="77777777" w:rsidR="0098478B" w:rsidRPr="00940CF5" w:rsidRDefault="0098478B" w:rsidP="0098478B">
      <w:pPr>
        <w:rPr>
          <w:sz w:val="10"/>
          <w:szCs w:val="16"/>
        </w:rPr>
      </w:pPr>
      <w:r w:rsidRPr="00940CF5">
        <w:rPr>
          <w:sz w:val="10"/>
          <w:szCs w:val="16"/>
        </w:rPr>
        <w:t>Next, Part III discusses how atmosphere, arguments, audiences, agents, alternatives, and the attributes of a given tort theory affect its ability to survive. To better ascertain how these factors operate and interact, Parts IV, V, and VI relate how claims for insult, "obesity lawsuits," and the heartbalm torts have arrived at the brink of extinction. To summarize these studies, the insult tort has vanished due to an atmospheric change-a marked decrease in passenger rail travel (which formerly produced the lion's share of insult claims)-combined with the cannibalizing effect of an alternative form of relief, the "new tort" of intentional infliction of emotional distress. The "obesity lawsuit" has come under attack because it threatens the interests of a cohesive group of potential defendants and has no comparably motivated base of supporters; additionally, holding the food industry accountable for the health effects of its products has been portrayed, effectively, as inconsistent with prevailing values. Finally, the amatory torts have fallen victim to the legal equivalent of a "perfect storm," in which fierce opponents, persuasive arguments, flaws within the torts themselves, and unfriendly cultural trends produced  [*363]  two perversely complementary rounds of abolitionist fervor-the first of which followed from a perceived excess of heartbalm suits in the 1920s and early 1930s, and the second, decades later, from a sense that so few of these claims were being filed by then that the torts no longer served a useful purpose. In each instance, the studied tort or torts succumbed to a confluence of compromising circumstances, implicating multiple components of the framework proposed in this Article.</w:t>
      </w:r>
    </w:p>
    <w:p w14:paraId="4B2B94BD" w14:textId="77777777" w:rsidR="0098478B" w:rsidRPr="00940CF5" w:rsidRDefault="0098478B" w:rsidP="0098478B">
      <w:pPr>
        <w:rPr>
          <w:sz w:val="10"/>
          <w:szCs w:val="16"/>
        </w:rPr>
      </w:pPr>
      <w:r w:rsidRPr="00940CF5">
        <w:rPr>
          <w:sz w:val="10"/>
          <w:szCs w:val="16"/>
        </w:rPr>
        <w:t xml:space="preserve">Finally, Part VII of this Article reviews a few lessons that the three case studies provide. These studies establish the need to account for the impacts of atmosphere, arguments, audiences, agents, alternatives, and attributes when studying the death of a tort. Not </w:t>
      </w:r>
      <w:proofErr w:type="gramStart"/>
      <w:r w:rsidRPr="00940CF5">
        <w:rPr>
          <w:sz w:val="10"/>
          <w:szCs w:val="16"/>
        </w:rPr>
        <w:t>all of</w:t>
      </w:r>
      <w:proofErr w:type="gramEnd"/>
      <w:r w:rsidRPr="00940CF5">
        <w:rPr>
          <w:sz w:val="10"/>
          <w:szCs w:val="16"/>
        </w:rPr>
        <w:t xml:space="preserve"> these factors may be involved in the death of a cause of action, but as the case studies suggest, they often interact in interesting and unanticipated ways. The case studies also indicate that an unused tort is an endangered one, and thus portend that even modest "tort reform" measures cast as mending, not ending, the tort system may lead to the demise of tort theories by setting in motion a series of events in which the causes of action are first forsaken by plaintiffs and then eventually abolished by courts or legislatures.</w:t>
      </w:r>
    </w:p>
    <w:p w14:paraId="61F5E70E" w14:textId="77777777" w:rsidR="0098478B" w:rsidRPr="00940CF5" w:rsidRDefault="0098478B" w:rsidP="0098478B">
      <w:pPr>
        <w:rPr>
          <w:sz w:val="10"/>
          <w:szCs w:val="16"/>
        </w:rPr>
      </w:pPr>
      <w:r w:rsidRPr="00940CF5">
        <w:rPr>
          <w:sz w:val="10"/>
          <w:szCs w:val="16"/>
        </w:rPr>
        <w:t>II. Dead or Dying Torts</w:t>
      </w:r>
    </w:p>
    <w:p w14:paraId="31AE0078" w14:textId="77777777" w:rsidR="0098478B" w:rsidRPr="00940CF5" w:rsidRDefault="0098478B" w:rsidP="0098478B">
      <w:pPr>
        <w:rPr>
          <w:sz w:val="10"/>
          <w:szCs w:val="16"/>
        </w:rPr>
      </w:pPr>
      <w:r w:rsidRPr="00940CF5">
        <w:rPr>
          <w:sz w:val="10"/>
          <w:szCs w:val="16"/>
        </w:rPr>
        <w:t>Tort plaintiffs today can recover for far more affronts than their ancestors ever dreamed possible. Across our nation, courts and legislatures seem to place an ever-broadening array of causes of action in the hands of plaintiffs and their attorneys. 17 But it would be a mistake to conclude from this overall expansion of tort liability that, once born, torts never die. On the contrary, just as animal species go extinct, buildings collapse, and stars implode into black holes, certain torts have already vanished, and others will disappear in the future.</w:t>
      </w:r>
    </w:p>
    <w:p w14:paraId="7B54C326" w14:textId="77777777" w:rsidR="0098478B" w:rsidRPr="00940CF5" w:rsidRDefault="0098478B" w:rsidP="0098478B">
      <w:pPr>
        <w:rPr>
          <w:sz w:val="10"/>
          <w:szCs w:val="16"/>
        </w:rPr>
      </w:pPr>
      <w:r w:rsidRPr="00940CF5">
        <w:rPr>
          <w:sz w:val="10"/>
          <w:szCs w:val="16"/>
        </w:rPr>
        <w:t>To give an idea of the menagerie of defunct causes of action, the following is a partial 18 roster of extinct or endangered torts. 19</w:t>
      </w:r>
    </w:p>
    <w:p w14:paraId="7DCF748C" w14:textId="77777777" w:rsidR="0098478B" w:rsidRPr="00940CF5" w:rsidRDefault="0098478B" w:rsidP="0098478B">
      <w:pPr>
        <w:rPr>
          <w:sz w:val="10"/>
          <w:szCs w:val="16"/>
        </w:rPr>
      </w:pPr>
      <w:r w:rsidRPr="00940CF5">
        <w:rPr>
          <w:sz w:val="10"/>
          <w:szCs w:val="16"/>
        </w:rPr>
        <w:t>A. The "Heartbalm" Torts</w:t>
      </w:r>
    </w:p>
    <w:p w14:paraId="1AB726DB" w14:textId="77777777" w:rsidR="0098478B" w:rsidRPr="00940CF5" w:rsidRDefault="0098478B" w:rsidP="0098478B">
      <w:pPr>
        <w:rPr>
          <w:sz w:val="10"/>
          <w:szCs w:val="16"/>
        </w:rPr>
      </w:pPr>
      <w:r w:rsidRPr="00940CF5">
        <w:rPr>
          <w:sz w:val="10"/>
          <w:szCs w:val="16"/>
        </w:rPr>
        <w:t>The heartbalm or amatory torts all involve derailed intimate relationships. An alienation of affections claim arises when a defendant 20 intentionally interferes with a marriage, straining relations between husband and wife. 21 Criminal conversation occurs when the defendant engages in sexual intercourse with a married person. 22 The plaintiff in a breach of promise to marry suit attacks a failure to follow through with an accepted promise of marriage. 23 Seduction, the fourth and final heartbalm tort, involves at least one act of intercourse between the defendant and an unmarried woman, accomplished by way of artifices and persuasions. 24</w:t>
      </w:r>
    </w:p>
    <w:p w14:paraId="7F5A6D1B" w14:textId="77777777" w:rsidR="0098478B" w:rsidRPr="00940CF5" w:rsidRDefault="0098478B" w:rsidP="0098478B">
      <w:pPr>
        <w:rPr>
          <w:sz w:val="10"/>
          <w:szCs w:val="16"/>
        </w:rPr>
      </w:pPr>
      <w:r w:rsidRPr="00940CF5">
        <w:rPr>
          <w:sz w:val="10"/>
          <w:szCs w:val="16"/>
        </w:rPr>
        <w:t xml:space="preserve">A century ago, leading treatises devoted extensive discussion to the amatory torts. 25 Today, these claims barely survive. As of this writing, all but a handful of states have abolished or substantially limited claims for alienation of affections 26 and criminal conversation, 27 and about half of the states have abrogated or pared back claims for breach of promise to marry 28 and seduction. 29 Even where these claims persist, few plaintiffs show much interest in them. </w:t>
      </w:r>
      <w:proofErr w:type="gramStart"/>
      <w:r w:rsidRPr="00940CF5">
        <w:rPr>
          <w:sz w:val="10"/>
          <w:szCs w:val="16"/>
        </w:rPr>
        <w:t>With  [</w:t>
      </w:r>
      <w:proofErr w:type="gramEnd"/>
      <w:r w:rsidRPr="00940CF5">
        <w:rPr>
          <w:sz w:val="10"/>
          <w:szCs w:val="16"/>
        </w:rPr>
        <w:t>*365]  the notable exceptions of Mississippi 30 and North Carolina 31 (both of which have recently entertained a spate of alienation of affections suits), over the past several years very few states have witnessed even a handful of cases implicating any of the heartbalm torts. 32</w:t>
      </w:r>
    </w:p>
    <w:p w14:paraId="4B18A4F0" w14:textId="77777777" w:rsidR="0098478B" w:rsidRPr="00940CF5" w:rsidRDefault="0098478B" w:rsidP="0098478B">
      <w:pPr>
        <w:rPr>
          <w:sz w:val="10"/>
          <w:szCs w:val="16"/>
        </w:rPr>
      </w:pPr>
      <w:r w:rsidRPr="00940CF5">
        <w:rPr>
          <w:sz w:val="10"/>
          <w:szCs w:val="16"/>
        </w:rPr>
        <w:t>B. Support Actions by Wives of Alcoholics</w:t>
      </w:r>
    </w:p>
    <w:p w14:paraId="0B7C560B" w14:textId="77777777" w:rsidR="0098478B" w:rsidRPr="00940CF5" w:rsidRDefault="0098478B" w:rsidP="0098478B">
      <w:pPr>
        <w:rPr>
          <w:sz w:val="10"/>
          <w:szCs w:val="16"/>
        </w:rPr>
      </w:pPr>
      <w:r w:rsidRPr="00940CF5">
        <w:rPr>
          <w:sz w:val="10"/>
          <w:szCs w:val="16"/>
        </w:rPr>
        <w:t>An ancient common law rule provided that the mere provision of alcohol to someone who subsequently committed a liquor-fueled wrong did not provide a basis for imposing liability on the seller. 33 This rule changed starting in 1849, 34 when the temperance movement brought about the enactment of the first of the more than thirty civil liability laws-also known as "dramshop acts"- passed by various states. 35</w:t>
      </w:r>
    </w:p>
    <w:p w14:paraId="3BFDA915" w14:textId="77777777" w:rsidR="0098478B" w:rsidRPr="00940CF5" w:rsidRDefault="0098478B" w:rsidP="0098478B">
      <w:pPr>
        <w:rPr>
          <w:sz w:val="10"/>
          <w:szCs w:val="16"/>
        </w:rPr>
      </w:pPr>
      <w:r w:rsidRPr="00940CF5">
        <w:rPr>
          <w:sz w:val="10"/>
          <w:szCs w:val="16"/>
        </w:rPr>
        <w:t xml:space="preserve">Consistent with one of the principal evils associated with alcohol back in the 1800s-the abandonment or neglect of families by chronically inebriated husbands and fathers 36 -several of these statutes were construed as allowing the wives of alcoholics to recover damages against saloonkeepers who sold drinks to their drunkard, unemployed-but otherwise healthy-husbands. The theory underlying these suits was that these sales worsened the husbands' alcoholism and thus prevented them from supporting their families through gainful employment. 37 Spousal alcoholism claims of this type </w:t>
      </w:r>
      <w:proofErr w:type="gramStart"/>
      <w:r w:rsidRPr="00940CF5">
        <w:rPr>
          <w:sz w:val="10"/>
          <w:szCs w:val="16"/>
        </w:rPr>
        <w:t>were  [</w:t>
      </w:r>
      <w:proofErr w:type="gramEnd"/>
      <w:r w:rsidRPr="00940CF5">
        <w:rPr>
          <w:sz w:val="10"/>
          <w:szCs w:val="16"/>
        </w:rPr>
        <w:t>*366]  quite common in the early 1900s, particularly in the Midwestern states. 38 There, church groups went so far as to give seminars that taught women how to bring these suits. 39</w:t>
      </w:r>
    </w:p>
    <w:p w14:paraId="0D4C503E" w14:textId="77777777" w:rsidR="0098478B" w:rsidRPr="00940CF5" w:rsidRDefault="0098478B" w:rsidP="0098478B">
      <w:pPr>
        <w:rPr>
          <w:sz w:val="10"/>
          <w:szCs w:val="16"/>
        </w:rPr>
      </w:pPr>
      <w:r w:rsidRPr="00940CF5">
        <w:rPr>
          <w:sz w:val="10"/>
          <w:szCs w:val="16"/>
        </w:rPr>
        <w:t xml:space="preserve">Spousal alcoholism actions dwindled during Prohibition, as the taps ran dry at the saloons whose owners once had been named as defendants. These claims disappeared altogether once temperance fervor abated, 40 leading to the repeal of both Prohibition 41 and many of the dramshop acts from which the spousal alcoholism tort sprouted. 42 Notwithstanding the recent reemergence of statutes </w:t>
      </w:r>
      <w:proofErr w:type="gramStart"/>
      <w:r w:rsidRPr="00940CF5">
        <w:rPr>
          <w:sz w:val="10"/>
          <w:szCs w:val="16"/>
        </w:rPr>
        <w:t>and  [</w:t>
      </w:r>
      <w:proofErr w:type="gramEnd"/>
      <w:r w:rsidRPr="00940CF5">
        <w:rPr>
          <w:sz w:val="10"/>
          <w:szCs w:val="16"/>
        </w:rPr>
        <w:t>*367]  case law that permit suits against bars and restaurants for the consequences of questionable or unlawful alcohol sales, 43 claims seeking recovery for lost wages due to spousal alcoholism alone are almost certainly a thing of the past.</w:t>
      </w:r>
    </w:p>
    <w:p w14:paraId="43AF042F" w14:textId="77777777" w:rsidR="0098478B" w:rsidRPr="00940CF5" w:rsidRDefault="0098478B" w:rsidP="0098478B">
      <w:pPr>
        <w:rPr>
          <w:sz w:val="10"/>
          <w:szCs w:val="16"/>
        </w:rPr>
      </w:pPr>
      <w:r w:rsidRPr="00940CF5">
        <w:rPr>
          <w:sz w:val="10"/>
          <w:szCs w:val="16"/>
        </w:rPr>
        <w:t>C. Maintenance and Champerty</w:t>
      </w:r>
    </w:p>
    <w:p w14:paraId="2C40589D" w14:textId="77777777" w:rsidR="0098478B" w:rsidRPr="00940CF5" w:rsidRDefault="0098478B" w:rsidP="0098478B">
      <w:pPr>
        <w:rPr>
          <w:sz w:val="10"/>
          <w:szCs w:val="16"/>
        </w:rPr>
      </w:pPr>
      <w:r w:rsidRPr="00940CF5">
        <w:rPr>
          <w:sz w:val="10"/>
          <w:szCs w:val="16"/>
        </w:rPr>
        <w:t>Maintenance occurs when a third party provides a plaintiff with money for the purpose of bringing or sustaining a lawsuit. 44 A maintenance claim holds the sponsor liable for any injurious consequences of these payments. 45 Champerty, a particular type of maintenance, develops when a person or entity otherwise without a stake in a lawsuit agrees to fund the suit in exchange for a share of the profits, if any, reaped by the action. 46</w:t>
      </w:r>
    </w:p>
    <w:p w14:paraId="3B945B33" w14:textId="77777777" w:rsidR="0098478B" w:rsidRPr="00940CF5" w:rsidRDefault="0098478B" w:rsidP="0098478B">
      <w:pPr>
        <w:rPr>
          <w:sz w:val="10"/>
          <w:szCs w:val="16"/>
        </w:rPr>
      </w:pPr>
      <w:r w:rsidRPr="00940CF5">
        <w:rPr>
          <w:sz w:val="10"/>
          <w:szCs w:val="16"/>
        </w:rPr>
        <w:t xml:space="preserve">Tort claims for maintenance or champerty have never been common in the United States. 47 Beginning in the mid-1800s, American courts and legislatures determined that contingency-fee contracts between attorneys and their clients were not </w:t>
      </w:r>
      <w:proofErr w:type="spellStart"/>
      <w:r w:rsidRPr="00940CF5">
        <w:rPr>
          <w:sz w:val="10"/>
          <w:szCs w:val="16"/>
        </w:rPr>
        <w:t>champertous</w:t>
      </w:r>
      <w:proofErr w:type="spellEnd"/>
      <w:r w:rsidRPr="00940CF5">
        <w:rPr>
          <w:sz w:val="10"/>
          <w:szCs w:val="16"/>
        </w:rPr>
        <w:t xml:space="preserve">, withdrawing the most common form of "officious intermeddling" 48 from the maintenance theory. 49 Maintenance and champerty have been invoked in modern cases typically only as defenses to allegedly unlawful contracts, not as affirmative causes of action in tort. 50 In the rare situations in which plaintiffs have alleged these theories as torts, a majority of courts have determined that maintenance </w:t>
      </w:r>
      <w:proofErr w:type="gramStart"/>
      <w:r w:rsidRPr="00940CF5">
        <w:rPr>
          <w:sz w:val="10"/>
          <w:szCs w:val="16"/>
        </w:rPr>
        <w:t>and  [</w:t>
      </w:r>
      <w:proofErr w:type="gramEnd"/>
      <w:r w:rsidRPr="00940CF5">
        <w:rPr>
          <w:sz w:val="10"/>
          <w:szCs w:val="16"/>
        </w:rPr>
        <w:t>*368]  champerty claims are no longer viable, if they were ever recognized at all. 51</w:t>
      </w:r>
    </w:p>
    <w:p w14:paraId="457B770A" w14:textId="77777777" w:rsidR="0098478B" w:rsidRPr="00940CF5" w:rsidRDefault="0098478B" w:rsidP="0098478B">
      <w:pPr>
        <w:rPr>
          <w:sz w:val="10"/>
          <w:szCs w:val="16"/>
        </w:rPr>
      </w:pPr>
      <w:r w:rsidRPr="00940CF5">
        <w:rPr>
          <w:sz w:val="10"/>
          <w:szCs w:val="16"/>
        </w:rPr>
        <w:t>D. Bad Faith Denial of Contract</w:t>
      </w:r>
    </w:p>
    <w:p w14:paraId="2C92875C" w14:textId="77777777" w:rsidR="0098478B" w:rsidRPr="00940CF5" w:rsidRDefault="0098478B" w:rsidP="0098478B">
      <w:pPr>
        <w:rPr>
          <w:sz w:val="10"/>
          <w:szCs w:val="16"/>
        </w:rPr>
      </w:pPr>
      <w:r w:rsidRPr="00940CF5">
        <w:rPr>
          <w:sz w:val="10"/>
          <w:szCs w:val="16"/>
        </w:rPr>
        <w:t>A tort does not have to be old to die. A tort claim for bad faith denial of the existence of a contract was first recognized in Seaman's Direct Buying Service, Inc. v. Standard Oil Co., 52 a 1984 decision by the California Supreme Court that espied a tort when a defendant, in addition to breaching a contract, "seeks to shield itself from liability by denying, in bad faith and without probable cause, that the contract exists." 53 That same court repudiated the bad faith denial of contract tort just eleven years later. 54</w:t>
      </w:r>
    </w:p>
    <w:p w14:paraId="0C5FAE44" w14:textId="77777777" w:rsidR="0098478B" w:rsidRPr="00940CF5" w:rsidRDefault="0098478B" w:rsidP="0098478B">
      <w:pPr>
        <w:rPr>
          <w:sz w:val="10"/>
          <w:szCs w:val="16"/>
        </w:rPr>
      </w:pPr>
      <w:r w:rsidRPr="00940CF5">
        <w:rPr>
          <w:sz w:val="10"/>
          <w:szCs w:val="16"/>
        </w:rPr>
        <w:t xml:space="preserve">Other claims embraced by the California Supreme Court in the 1980s under Chief Justice Rose Bird ultimately shared the fate of the bad faith denial of contract tort after Bird and two other progressive justices were replaced by more conservative jurists in 1986. 55 Under Chief Justice Malcolm Lucas, who took over for Bird after the 1986 election, the court revisited language in </w:t>
      </w:r>
      <w:proofErr w:type="spellStart"/>
      <w:r w:rsidRPr="00940CF5">
        <w:rPr>
          <w:sz w:val="10"/>
          <w:szCs w:val="16"/>
        </w:rPr>
        <w:t>Tameny</w:t>
      </w:r>
      <w:proofErr w:type="spellEnd"/>
      <w:r w:rsidRPr="00940CF5">
        <w:rPr>
          <w:sz w:val="10"/>
          <w:szCs w:val="16"/>
        </w:rPr>
        <w:t xml:space="preserve"> v. Atlantic Richfield Co. 56 that suggested that an employee could sue his or her employer in tort for a breach of the covenant of good faith and fair dealing that was implicit in an employment contract. 57 In Foley v. Interactive Data Corp., 58 the Lucas court concluded that no such cause of action existed. 59 The court also backed off its earlier position 60 that a landlord was strictly liable for injuries caused by defects associated with rented premises, 61 a retreat construed by some as abandoning what had been a new cause of action against landlords. 62 Also, in Moradi</w:t>
      </w:r>
      <w:proofErr w:type="gramStart"/>
      <w:r w:rsidRPr="00940CF5">
        <w:rPr>
          <w:sz w:val="10"/>
          <w:szCs w:val="16"/>
        </w:rPr>
        <w:t>-  [</w:t>
      </w:r>
      <w:proofErr w:type="gramEnd"/>
      <w:r w:rsidRPr="00940CF5">
        <w:rPr>
          <w:sz w:val="10"/>
          <w:szCs w:val="16"/>
        </w:rPr>
        <w:t>*369]  Shalal v. Fireman's Fund Insurance Cos., 63 the court overruled an earlier decision, Royal Globe Insurance Co. v. Superior Court, 64 to the extent that Royal Globe had read into state insurance law a statutory cause of action against insurers for an unreasonable failure to settle a claim. 65</w:t>
      </w:r>
    </w:p>
    <w:p w14:paraId="4DAD1203" w14:textId="77777777" w:rsidR="0098478B" w:rsidRPr="00940CF5" w:rsidRDefault="0098478B" w:rsidP="0098478B">
      <w:pPr>
        <w:rPr>
          <w:sz w:val="10"/>
          <w:szCs w:val="16"/>
        </w:rPr>
      </w:pPr>
      <w:r w:rsidRPr="00940CF5">
        <w:rPr>
          <w:sz w:val="10"/>
          <w:szCs w:val="16"/>
        </w:rPr>
        <w:t>E. Mishandling of Dead Bodies</w:t>
      </w:r>
    </w:p>
    <w:p w14:paraId="0398D67C" w14:textId="77777777" w:rsidR="0098478B" w:rsidRPr="00940CF5" w:rsidRDefault="0098478B" w:rsidP="0098478B">
      <w:pPr>
        <w:rPr>
          <w:sz w:val="10"/>
          <w:szCs w:val="16"/>
        </w:rPr>
      </w:pPr>
      <w:r w:rsidRPr="00940CF5">
        <w:rPr>
          <w:sz w:val="10"/>
          <w:szCs w:val="16"/>
        </w:rPr>
        <w:t xml:space="preserve">Sometimes a tort remains viable in theory, but ignored in practice, as when it is displaced by an alternative cause of action without ever being formally abolished. One such forsaken tort concerns the abuse or mishandling of dead bodies. Courts and commentators once treated claims involving such facts as giving rise to a distinct and unique "corpse mishandling" tort. 66 It was said that the deceased's next of kin had a property right in, 67 or "a right of custody, control and disposition" of, 68 the corpse for purposes of burial or cremation and that infringements of this right would support a tort claim for injured feelings. 69 Thus, an action lay when a passenger on a steamship died during a voyage and his body could have been returned to the decedent's </w:t>
      </w:r>
      <w:proofErr w:type="gramStart"/>
      <w:r w:rsidRPr="00940CF5">
        <w:rPr>
          <w:sz w:val="10"/>
          <w:szCs w:val="16"/>
        </w:rPr>
        <w:t>relatives, but</w:t>
      </w:r>
      <w:proofErr w:type="gramEnd"/>
      <w:r w:rsidRPr="00940CF5">
        <w:rPr>
          <w:sz w:val="10"/>
          <w:szCs w:val="16"/>
        </w:rPr>
        <w:t xml:space="preserve"> was buried at sea instead. 70 Unauthorized dissections or autopsies also provided fertile grounds for litigation under this theory of recovery. 71</w:t>
      </w:r>
    </w:p>
    <w:p w14:paraId="1968FAE9" w14:textId="77777777" w:rsidR="0098478B" w:rsidRPr="00940CF5" w:rsidRDefault="0098478B" w:rsidP="0098478B">
      <w:pPr>
        <w:rPr>
          <w:sz w:val="10"/>
          <w:szCs w:val="16"/>
        </w:rPr>
      </w:pPr>
      <w:r w:rsidRPr="00940CF5">
        <w:rPr>
          <w:sz w:val="10"/>
          <w:szCs w:val="16"/>
        </w:rPr>
        <w:t xml:space="preserve">The occasional decision recognizing a distinct wrongful autopsy or mishandled cremation tort still appears from time to time. 72 In practice, however, this cause of action is slowly being swallowed by the "new torts" of negligent and intentional infliction of emotional distress. This is a case of a child overtaking its parent; as originally devised, the emotional distress torts knit together under a single theory several formerly distinct torts, of which corpse mishandling was one, which shared little except that they all permitted </w:t>
      </w:r>
      <w:proofErr w:type="gramStart"/>
      <w:r w:rsidRPr="00940CF5">
        <w:rPr>
          <w:sz w:val="10"/>
          <w:szCs w:val="16"/>
        </w:rPr>
        <w:t>plaintiffs  [</w:t>
      </w:r>
      <w:proofErr w:type="gramEnd"/>
      <w:r w:rsidRPr="00940CF5">
        <w:rPr>
          <w:sz w:val="10"/>
          <w:szCs w:val="16"/>
        </w:rPr>
        <w:t>*370]  to recover emotional distress damages even if they had not suffered any physical harm. 73 The widespread acceptance of the emotional distress torts over the past half-century has meant that plaintiffs suing upon facts that once would have supported a claim labeled "corpse mistreatment" are instead choosing to plead and prove their lawsuits under a negligent or intentional infliction of emotional distress framework. 74 Courts, meanwhile, have taken to treating the formerly distinct cause of action for corpse mishandling as a mere subspecies of the emotional distress torts, 75 in some cases requiring plaintiffs to apply an emotional distress label to their corpse mishandling claims. 76</w:t>
      </w:r>
    </w:p>
    <w:p w14:paraId="6B6E8865" w14:textId="77777777" w:rsidR="0098478B" w:rsidRPr="00940CF5" w:rsidRDefault="0098478B" w:rsidP="0098478B">
      <w:pPr>
        <w:rPr>
          <w:sz w:val="10"/>
          <w:szCs w:val="16"/>
        </w:rPr>
      </w:pPr>
      <w:r w:rsidRPr="00940CF5">
        <w:rPr>
          <w:sz w:val="10"/>
          <w:szCs w:val="16"/>
        </w:rPr>
        <w:t xml:space="preserve">The net result has been a leaching away of corpse mistreatment's identity as a distinct tort-death by absorption, one might say. The Restatement (Second) of Torts continues to devote a separate section to corpse mishandling claims. 77 The treatise acknowledges, however, that "in reality the cause of action has been exclusively one for the mental distress," 78 and its drafters expressed some doubt as to whether this type of claim still merited independent treatment </w:t>
      </w:r>
      <w:proofErr w:type="gramStart"/>
      <w:r w:rsidRPr="00940CF5">
        <w:rPr>
          <w:sz w:val="10"/>
          <w:szCs w:val="16"/>
        </w:rPr>
        <w:t>in light of</w:t>
      </w:r>
      <w:proofErr w:type="gramEnd"/>
      <w:r w:rsidRPr="00940CF5">
        <w:rPr>
          <w:sz w:val="10"/>
          <w:szCs w:val="16"/>
        </w:rPr>
        <w:t xml:space="preserve"> recent recognition of the emotional distress torts. Ultimately, the drafters concluded that it was "probably" desirable to retain the original Restatement's discussion of corpse mishandling claims, "at least for this Restatement." 79</w:t>
      </w:r>
    </w:p>
    <w:p w14:paraId="0A737D09" w14:textId="77777777" w:rsidR="0098478B" w:rsidRPr="00940CF5" w:rsidRDefault="0098478B" w:rsidP="0098478B">
      <w:pPr>
        <w:rPr>
          <w:sz w:val="10"/>
          <w:szCs w:val="16"/>
        </w:rPr>
      </w:pPr>
      <w:r w:rsidRPr="00940CF5">
        <w:rPr>
          <w:sz w:val="10"/>
          <w:szCs w:val="16"/>
        </w:rPr>
        <w:t>F. Loss of Services Actions</w:t>
      </w:r>
    </w:p>
    <w:p w14:paraId="0B907CF1" w14:textId="77777777" w:rsidR="0098478B" w:rsidRPr="00940CF5" w:rsidRDefault="0098478B" w:rsidP="0098478B">
      <w:pPr>
        <w:rPr>
          <w:sz w:val="10"/>
          <w:szCs w:val="16"/>
        </w:rPr>
      </w:pPr>
      <w:r w:rsidRPr="00940CF5">
        <w:rPr>
          <w:sz w:val="10"/>
          <w:szCs w:val="16"/>
        </w:rPr>
        <w:t xml:space="preserve">As masters and servants have evolved into employers and employees, the law governing their respective rights has likewise undergone a transformation. In the past, a master could recover for consequential damages attributable to an injury negligently inflicted upon his servant. 80 This cause of action vindicated and protected </w:t>
      </w:r>
      <w:proofErr w:type="gramStart"/>
      <w:r w:rsidRPr="00940CF5">
        <w:rPr>
          <w:sz w:val="10"/>
          <w:szCs w:val="16"/>
        </w:rPr>
        <w:t>the  [</w:t>
      </w:r>
      <w:proofErr w:type="gramEnd"/>
      <w:r w:rsidRPr="00940CF5">
        <w:rPr>
          <w:sz w:val="10"/>
          <w:szCs w:val="16"/>
        </w:rPr>
        <w:t>*371]  master's property interest in the servant, 81 whom the master was required to support. 82</w:t>
      </w:r>
    </w:p>
    <w:p w14:paraId="4115E5A5" w14:textId="77777777" w:rsidR="0098478B" w:rsidRPr="00940CF5" w:rsidRDefault="0098478B" w:rsidP="0098478B">
      <w:pPr>
        <w:rPr>
          <w:sz w:val="10"/>
          <w:szCs w:val="16"/>
        </w:rPr>
      </w:pPr>
      <w:r w:rsidRPr="00940CF5">
        <w:rPr>
          <w:sz w:val="10"/>
          <w:szCs w:val="16"/>
        </w:rPr>
        <w:t>Attempts have been made to transfer this rule to the modern context of business employers and employees, 83 but the doctrine has not thrived in this new setting. Scholarly criticism of this cause of action as archaic and ill-suited to modern employment relations has not helped matters. 84 As it stands, opinions in which an employer has been allowed to seek or recover consequential damages assignable to an injury negligently wrought upon an employee represent a decided, and possibly extinct, minority of modern decisions addressing this subject. 85</w:t>
      </w:r>
    </w:p>
    <w:p w14:paraId="0017B859" w14:textId="77777777" w:rsidR="0098478B" w:rsidRPr="00940CF5" w:rsidRDefault="0098478B" w:rsidP="0098478B">
      <w:pPr>
        <w:rPr>
          <w:sz w:val="10"/>
          <w:szCs w:val="16"/>
        </w:rPr>
      </w:pPr>
      <w:r w:rsidRPr="00940CF5">
        <w:rPr>
          <w:sz w:val="10"/>
          <w:szCs w:val="16"/>
        </w:rPr>
        <w:t>G. Insult</w:t>
      </w:r>
    </w:p>
    <w:p w14:paraId="2907D3CC" w14:textId="77777777" w:rsidR="0098478B" w:rsidRPr="00940CF5" w:rsidRDefault="0098478B" w:rsidP="0098478B">
      <w:pPr>
        <w:rPr>
          <w:sz w:val="10"/>
          <w:szCs w:val="16"/>
        </w:rPr>
      </w:pPr>
      <w:r w:rsidRPr="00940CF5">
        <w:rPr>
          <w:sz w:val="10"/>
          <w:szCs w:val="16"/>
        </w:rPr>
        <w:t xml:space="preserve">The insult tort departs from the general rule that denigrating (but </w:t>
      </w:r>
      <w:proofErr w:type="spellStart"/>
      <w:r w:rsidRPr="00940CF5">
        <w:rPr>
          <w:sz w:val="10"/>
          <w:szCs w:val="16"/>
        </w:rPr>
        <w:t>nonslanderous</w:t>
      </w:r>
      <w:proofErr w:type="spellEnd"/>
      <w:r w:rsidRPr="00940CF5">
        <w:rPr>
          <w:sz w:val="10"/>
          <w:szCs w:val="16"/>
        </w:rPr>
        <w:t>) words normally provide no basis for a tort claim. 86 A century ago, if an employee of a railroad or another common carrier directed harsh words toward a customer or (in some jurisdictions) failed to protect a passenger from verbal abuse by third parties, this action or inaction conferred a cognizable tort claim upon the victim. 87</w:t>
      </w:r>
    </w:p>
    <w:p w14:paraId="2C550C0F" w14:textId="77777777" w:rsidR="0098478B" w:rsidRPr="00940CF5" w:rsidRDefault="0098478B" w:rsidP="0098478B">
      <w:pPr>
        <w:rPr>
          <w:sz w:val="10"/>
          <w:szCs w:val="16"/>
        </w:rPr>
      </w:pPr>
      <w:r w:rsidRPr="00940CF5">
        <w:rPr>
          <w:sz w:val="10"/>
          <w:szCs w:val="16"/>
        </w:rPr>
        <w:t>To recover under this theory, the plaintiff (often a woman) 88 merely had to be subjected to language that would offend "a normal person of ordinary sensibility" 89 -that is, "such language as is by common consent among civilized people regarded as vulgar, coarse, immodest, and offensive." 90 Actionable misconduct included</w:t>
      </w:r>
    </w:p>
    <w:p w14:paraId="55BC5F7C" w14:textId="77777777" w:rsidR="0098478B" w:rsidRPr="00940CF5" w:rsidRDefault="0098478B" w:rsidP="0098478B">
      <w:pPr>
        <w:ind w:left="720"/>
        <w:rPr>
          <w:sz w:val="10"/>
          <w:szCs w:val="16"/>
        </w:rPr>
      </w:pPr>
      <w:r w:rsidRPr="00940CF5">
        <w:rPr>
          <w:sz w:val="10"/>
          <w:szCs w:val="16"/>
        </w:rPr>
        <w:t>[p]</w:t>
      </w:r>
      <w:proofErr w:type="spellStart"/>
      <w:r w:rsidRPr="00940CF5">
        <w:rPr>
          <w:sz w:val="10"/>
          <w:szCs w:val="16"/>
        </w:rPr>
        <w:t>rofane</w:t>
      </w:r>
      <w:proofErr w:type="spellEnd"/>
      <w:r w:rsidRPr="00940CF5">
        <w:rPr>
          <w:sz w:val="10"/>
          <w:szCs w:val="16"/>
        </w:rPr>
        <w:t xml:space="preserve"> and indecent language, abusive and insulting epithets, indecent proposals, accusations of dishonesty or immoral conduct, insinuations as to poverty or stinginess, threats of violence, the attempt to put a white man into a Jim Crow car, shaking a ticket punch under a passenger's nose, and other assorted varieties of unpleasantness. 91</w:t>
      </w:r>
    </w:p>
    <w:p w14:paraId="36A7EF30" w14:textId="77777777" w:rsidR="0098478B" w:rsidRPr="00940CF5" w:rsidRDefault="0098478B" w:rsidP="0098478B">
      <w:pPr>
        <w:rPr>
          <w:sz w:val="10"/>
          <w:szCs w:val="16"/>
        </w:rPr>
      </w:pPr>
      <w:r w:rsidRPr="00940CF5">
        <w:rPr>
          <w:sz w:val="10"/>
          <w:szCs w:val="16"/>
        </w:rPr>
        <w:t xml:space="preserve">The Restatement (Second) of Torts continues to recognize the tort of insult 92 as an exception to the more general rule that only extreme and outrageous behavior by a defendant will lead to liability for "pure" emotional distress unaccompanied by an invasion of another personal or property right. 93 But if the tort of insult still exists in theory, today it is a mere shadow of its former self. One author has observed that the "cause of action has largely vanished from American tort practice." 94 The available evidence bears out this statement. While an American Law Reports annotation on liability for insulting or abusive language identifies several dozen decisions implicating the tort of insult, 95 </w:t>
      </w:r>
      <w:proofErr w:type="gramStart"/>
      <w:r w:rsidRPr="00940CF5">
        <w:rPr>
          <w:sz w:val="10"/>
          <w:szCs w:val="16"/>
        </w:rPr>
        <w:t>the vast majority of</w:t>
      </w:r>
      <w:proofErr w:type="gramEnd"/>
      <w:r w:rsidRPr="00940CF5">
        <w:rPr>
          <w:sz w:val="10"/>
          <w:szCs w:val="16"/>
        </w:rPr>
        <w:t xml:space="preserve"> these cases date from the late 1800s or the first few decades of the 1900s, and the author has located only a smattering of published decisions over the past half-century in which plaintiffs have recovered even a pittance under an insult theory. 96</w:t>
      </w:r>
    </w:p>
    <w:p w14:paraId="638FE7CA" w14:textId="77777777" w:rsidR="0098478B" w:rsidRPr="00940CF5" w:rsidRDefault="0098478B" w:rsidP="0098478B">
      <w:pPr>
        <w:rPr>
          <w:sz w:val="10"/>
          <w:szCs w:val="16"/>
        </w:rPr>
      </w:pPr>
      <w:r w:rsidRPr="00940CF5">
        <w:rPr>
          <w:sz w:val="10"/>
          <w:szCs w:val="16"/>
        </w:rPr>
        <w:t>H. Nuisance</w:t>
      </w:r>
    </w:p>
    <w:p w14:paraId="22BC2B0B" w14:textId="77777777" w:rsidR="0098478B" w:rsidRPr="00940CF5" w:rsidRDefault="0098478B" w:rsidP="0098478B">
      <w:pPr>
        <w:rPr>
          <w:sz w:val="10"/>
          <w:szCs w:val="16"/>
        </w:rPr>
      </w:pPr>
      <w:r w:rsidRPr="00940CF5">
        <w:rPr>
          <w:sz w:val="10"/>
          <w:szCs w:val="16"/>
        </w:rPr>
        <w:t>Make no mistake: the law of nuisance is alive and well. But this "impenetrable jungle" 97 no longer covers certain factual acreage. For instance, courts in the United States have rejected the old English "ancient lights" doctrine. 98 Long ago, a landowner invoking this rule could acquire a prescriptive right to the free flow of sunlight and air across neighboring land owned by another, 99 a right enforceable through a nuisance action. 100 As Blackstone wrote, "to erect a house or other building so near to mine, that it obstructs my ancient lights and windows is a [nuisance]." 101 Although some jurisdictions in this country initially embraced this doctrine, 102 the switch was flipped more than a century ago. Over the past one hundred and fifty years, one decision after another has gainsaid a compensable right to the maintenance of ancient lights. 103 During this span, only a handful of states, desirous of encouraging solar power, have permitted tort claims for interrupted sunlight. 104</w:t>
      </w:r>
    </w:p>
    <w:p w14:paraId="27CC05BC" w14:textId="77777777" w:rsidR="0098478B" w:rsidRPr="00940CF5" w:rsidRDefault="0098478B" w:rsidP="0098478B">
      <w:pPr>
        <w:rPr>
          <w:sz w:val="10"/>
          <w:szCs w:val="16"/>
        </w:rPr>
      </w:pPr>
      <w:r w:rsidRPr="00940CF5">
        <w:rPr>
          <w:sz w:val="10"/>
          <w:szCs w:val="16"/>
        </w:rPr>
        <w:t>I. Telegram Suits</w:t>
      </w:r>
    </w:p>
    <w:p w14:paraId="5904D4BD" w14:textId="77777777" w:rsidR="0098478B" w:rsidRPr="00940CF5" w:rsidRDefault="0098478B" w:rsidP="0098478B">
      <w:pPr>
        <w:rPr>
          <w:sz w:val="10"/>
          <w:szCs w:val="16"/>
        </w:rPr>
      </w:pPr>
      <w:r w:rsidRPr="00940CF5">
        <w:rPr>
          <w:sz w:val="10"/>
          <w:szCs w:val="16"/>
        </w:rPr>
        <w:t>Telegraph companies used to find themselves on the wrong end of verdicts holding them liable in tort for the negligent transmission of messages. Even though the transmission of a telegram was governed by a contract, tort liability adhered to Western Union and other companies when they did not send a message or somehow garbled the transmission. 105 One common fact pattern involved a failure to transmit, or the delayed transmission of, a message conveying a lucrative job offer or another business opportunity. 106</w:t>
      </w:r>
    </w:p>
    <w:p w14:paraId="29622F87" w14:textId="77777777" w:rsidR="0098478B" w:rsidRPr="00940CF5" w:rsidRDefault="0098478B" w:rsidP="0098478B">
      <w:pPr>
        <w:rPr>
          <w:sz w:val="10"/>
          <w:szCs w:val="16"/>
        </w:rPr>
      </w:pPr>
      <w:r w:rsidRPr="00940CF5">
        <w:rPr>
          <w:sz w:val="10"/>
          <w:szCs w:val="16"/>
        </w:rPr>
        <w:t xml:space="preserve">This sort of claim disappeared in the early 1900s, once the federal and state governments began to comprehensively regulate the telegraph industry. 107 These schemes typically required telegraph companies to file tariffs with the appropriate regulatory agencies. 108 The tariffs set the rates and terms of service; they also typically included terms limiting the liability of the regulated interest for lapses or mistakes in service. 109 In 1921, the United States Supreme Court upheld the validity of these liability limitations, holding that they went </w:t>
      </w:r>
      <w:proofErr w:type="gramStart"/>
      <w:r w:rsidRPr="00940CF5">
        <w:rPr>
          <w:sz w:val="10"/>
          <w:szCs w:val="16"/>
        </w:rPr>
        <w:t>hand-in-hand</w:t>
      </w:r>
      <w:proofErr w:type="gramEnd"/>
      <w:r w:rsidRPr="00940CF5">
        <w:rPr>
          <w:sz w:val="10"/>
          <w:szCs w:val="16"/>
        </w:rPr>
        <w:t xml:space="preserve"> with the strict government control and rate structures to which the companies had submitted. 110 This determination, and the gradual displacement of the telegraph by other methods of communication, triggered a decline in this type of litigation. 111</w:t>
      </w:r>
    </w:p>
    <w:p w14:paraId="36C611DB" w14:textId="77777777" w:rsidR="0098478B" w:rsidRPr="00940CF5" w:rsidRDefault="0098478B" w:rsidP="0098478B">
      <w:pPr>
        <w:rPr>
          <w:rStyle w:val="Emphasis"/>
        </w:rPr>
      </w:pPr>
      <w:r w:rsidRPr="00940CF5">
        <w:rPr>
          <w:sz w:val="16"/>
        </w:rPr>
        <w:t xml:space="preserve">J. </w:t>
      </w:r>
      <w:r w:rsidRPr="00940CF5">
        <w:rPr>
          <w:rStyle w:val="Emphasis"/>
        </w:rPr>
        <w:t>Unfair Trade and Labor Practices</w:t>
      </w:r>
    </w:p>
    <w:p w14:paraId="67A7C0CB" w14:textId="77777777" w:rsidR="0098478B" w:rsidRPr="00940CF5" w:rsidRDefault="0098478B" w:rsidP="0098478B">
      <w:pPr>
        <w:rPr>
          <w:sz w:val="16"/>
        </w:rPr>
      </w:pPr>
      <w:r w:rsidRPr="00940CF5">
        <w:rPr>
          <w:rStyle w:val="StyleUnderline"/>
        </w:rPr>
        <w:t xml:space="preserve">The common </w:t>
      </w:r>
      <w:r w:rsidRPr="00595BFB">
        <w:rPr>
          <w:rStyle w:val="StyleUnderline"/>
          <w:highlight w:val="cyan"/>
        </w:rPr>
        <w:t>law</w:t>
      </w:r>
      <w:r w:rsidRPr="00940CF5">
        <w:rPr>
          <w:rStyle w:val="StyleUnderline"/>
        </w:rPr>
        <w:t xml:space="preserve"> of the late 1800s </w:t>
      </w:r>
      <w:r w:rsidRPr="00595BFB">
        <w:rPr>
          <w:rStyle w:val="StyleUnderline"/>
          <w:highlight w:val="cyan"/>
        </w:rPr>
        <w:t>treated certain</w:t>
      </w:r>
      <w:r w:rsidRPr="00940CF5">
        <w:rPr>
          <w:rStyle w:val="StyleUnderline"/>
        </w:rPr>
        <w:t xml:space="preserve"> labor and marketing </w:t>
      </w:r>
      <w:r w:rsidRPr="00595BFB">
        <w:rPr>
          <w:rStyle w:val="StyleUnderline"/>
          <w:highlight w:val="cyan"/>
        </w:rPr>
        <w:t>practices as</w:t>
      </w:r>
      <w:r w:rsidRPr="00940CF5">
        <w:rPr>
          <w:rStyle w:val="StyleUnderline"/>
        </w:rPr>
        <w:t xml:space="preserve"> essentially </w:t>
      </w:r>
      <w:r w:rsidRPr="00595BFB">
        <w:rPr>
          <w:rStyle w:val="StyleUnderline"/>
          <w:highlight w:val="cyan"/>
        </w:rPr>
        <w:t>tortious</w:t>
      </w:r>
      <w:r w:rsidRPr="00940CF5">
        <w:rPr>
          <w:rStyle w:val="StyleUnderline"/>
        </w:rPr>
        <w:t xml:space="preserve"> in nature. Grievances</w:t>
      </w:r>
      <w:r w:rsidRPr="00940CF5">
        <w:rPr>
          <w:sz w:val="16"/>
        </w:rPr>
        <w:t xml:space="preserve"> assessed under a tort rubric included labor strikes and boycotts, which </w:t>
      </w:r>
      <w:r w:rsidRPr="00940CF5">
        <w:rPr>
          <w:rStyle w:val="StyleUnderline"/>
        </w:rPr>
        <w:t xml:space="preserve">were </w:t>
      </w:r>
      <w:r w:rsidRPr="00595BFB">
        <w:rPr>
          <w:rStyle w:val="StyleUnderline"/>
          <w:highlight w:val="cyan"/>
        </w:rPr>
        <w:t>adjudicated under</w:t>
      </w:r>
      <w:r w:rsidRPr="00940CF5">
        <w:rPr>
          <w:rStyle w:val="StyleUnderline"/>
        </w:rPr>
        <w:t xml:space="preserve"> principles</w:t>
      </w:r>
      <w:r w:rsidRPr="00940CF5">
        <w:rPr>
          <w:sz w:val="16"/>
        </w:rPr>
        <w:t xml:space="preserve"> borrowed </w:t>
      </w:r>
      <w:r w:rsidRPr="00940CF5">
        <w:rPr>
          <w:rStyle w:val="StyleUnderline"/>
        </w:rPr>
        <w:t xml:space="preserve">from the </w:t>
      </w:r>
      <w:r w:rsidRPr="00595BFB">
        <w:rPr>
          <w:rStyle w:val="StyleUnderline"/>
          <w:highlight w:val="cyan"/>
        </w:rPr>
        <w:t>torts of</w:t>
      </w:r>
      <w:r w:rsidRPr="00940CF5">
        <w:rPr>
          <w:sz w:val="16"/>
        </w:rPr>
        <w:t xml:space="preserve"> interference with contract and </w:t>
      </w:r>
      <w:r w:rsidRPr="00595BFB">
        <w:rPr>
          <w:rStyle w:val="Emphasis"/>
          <w:highlight w:val="cyan"/>
        </w:rPr>
        <w:t>interference</w:t>
      </w:r>
      <w:r w:rsidRPr="00940CF5">
        <w:rPr>
          <w:rStyle w:val="StyleUnderline"/>
        </w:rPr>
        <w:t xml:space="preserve"> with </w:t>
      </w:r>
      <w:r w:rsidRPr="00940CF5">
        <w:rPr>
          <w:rStyle w:val="Emphasis"/>
        </w:rPr>
        <w:t>prospective economic advantage</w:t>
      </w:r>
      <w:r w:rsidRPr="00940CF5">
        <w:rPr>
          <w:sz w:val="16"/>
        </w:rPr>
        <w:t>, 112 and claims alleging that the defendant passed off its products as those of the plaintiff, behavior that was regarded as a type of deceit. 113</w:t>
      </w:r>
    </w:p>
    <w:p w14:paraId="299C1B77" w14:textId="77777777" w:rsidR="0098478B" w:rsidRPr="00940CF5" w:rsidRDefault="0098478B" w:rsidP="0098478B">
      <w:pPr>
        <w:rPr>
          <w:sz w:val="16"/>
        </w:rPr>
      </w:pPr>
      <w:r w:rsidRPr="00595BFB">
        <w:rPr>
          <w:rStyle w:val="StyleUnderline"/>
          <w:highlight w:val="cyan"/>
        </w:rPr>
        <w:t>Plaintiffs</w:t>
      </w:r>
      <w:r w:rsidRPr="00940CF5">
        <w:rPr>
          <w:rStyle w:val="StyleUnderline"/>
        </w:rPr>
        <w:t xml:space="preserve"> still </w:t>
      </w:r>
      <w:r w:rsidRPr="00595BFB">
        <w:rPr>
          <w:rStyle w:val="StyleUnderline"/>
          <w:highlight w:val="cyan"/>
        </w:rPr>
        <w:t>sue</w:t>
      </w:r>
      <w:r w:rsidRPr="00940CF5">
        <w:rPr>
          <w:rStyle w:val="StyleUnderline"/>
        </w:rPr>
        <w:t xml:space="preserve"> for similar wrongs today. </w:t>
      </w:r>
      <w:r w:rsidRPr="00595BFB">
        <w:rPr>
          <w:rStyle w:val="StyleUnderline"/>
          <w:highlight w:val="cyan"/>
        </w:rPr>
        <w:t xml:space="preserve">However, lawyers no longer </w:t>
      </w:r>
      <w:r w:rsidRPr="00595BFB">
        <w:rPr>
          <w:rStyle w:val="Emphasis"/>
          <w:highlight w:val="cyan"/>
        </w:rPr>
        <w:t>dress</w:t>
      </w:r>
      <w:r w:rsidRPr="00940CF5">
        <w:rPr>
          <w:rStyle w:val="StyleUnderline"/>
        </w:rPr>
        <w:t xml:space="preserve"> these </w:t>
      </w:r>
      <w:r w:rsidRPr="00595BFB">
        <w:rPr>
          <w:rStyle w:val="StyleUnderline"/>
          <w:highlight w:val="cyan"/>
        </w:rPr>
        <w:t xml:space="preserve">claims in </w:t>
      </w:r>
      <w:r w:rsidRPr="00595BFB">
        <w:rPr>
          <w:rStyle w:val="Emphasis"/>
          <w:highlight w:val="cyan"/>
        </w:rPr>
        <w:t>tort clothing</w:t>
      </w:r>
      <w:r w:rsidRPr="00940CF5">
        <w:rPr>
          <w:rStyle w:val="StyleUnderline"/>
        </w:rPr>
        <w:t xml:space="preserve">, and </w:t>
      </w:r>
      <w:r w:rsidRPr="00940CF5">
        <w:rPr>
          <w:rStyle w:val="Emphasis"/>
        </w:rPr>
        <w:t>courts</w:t>
      </w:r>
      <w:r w:rsidRPr="00940CF5">
        <w:rPr>
          <w:rStyle w:val="StyleUnderline"/>
        </w:rPr>
        <w:t xml:space="preserve"> do not </w:t>
      </w:r>
      <w:r w:rsidRPr="00940CF5">
        <w:rPr>
          <w:rStyle w:val="Emphasis"/>
        </w:rPr>
        <w:t>look to tort law</w:t>
      </w:r>
      <w:r w:rsidRPr="00940CF5">
        <w:rPr>
          <w:rStyle w:val="StyleUnderline"/>
        </w:rPr>
        <w:t xml:space="preserve"> to supply the pertinent rules of decision. Instead, </w:t>
      </w:r>
      <w:r w:rsidRPr="00595BFB">
        <w:rPr>
          <w:rStyle w:val="StyleUnderline"/>
          <w:highlight w:val="cyan"/>
        </w:rPr>
        <w:t xml:space="preserve">we </w:t>
      </w:r>
      <w:proofErr w:type="gramStart"/>
      <w:r w:rsidRPr="00595BFB">
        <w:rPr>
          <w:rStyle w:val="StyleUnderline"/>
          <w:highlight w:val="cyan"/>
        </w:rPr>
        <w:t>regard</w:t>
      </w:r>
      <w:r w:rsidRPr="00940CF5">
        <w:rPr>
          <w:sz w:val="16"/>
        </w:rPr>
        <w:t xml:space="preserve">  [</w:t>
      </w:r>
      <w:proofErr w:type="gramEnd"/>
      <w:r w:rsidRPr="00940CF5">
        <w:rPr>
          <w:sz w:val="16"/>
        </w:rPr>
        <w:t xml:space="preserve">*375]  </w:t>
      </w:r>
      <w:r w:rsidRPr="00940CF5">
        <w:rPr>
          <w:rStyle w:val="StyleUnderline"/>
        </w:rPr>
        <w:t xml:space="preserve">these </w:t>
      </w:r>
      <w:r w:rsidRPr="00595BFB">
        <w:rPr>
          <w:rStyle w:val="StyleUnderline"/>
          <w:highlight w:val="cyan"/>
        </w:rPr>
        <w:t>claims as</w:t>
      </w:r>
      <w:r w:rsidRPr="00940CF5">
        <w:rPr>
          <w:rStyle w:val="StyleUnderline"/>
        </w:rPr>
        <w:t xml:space="preserve"> properly addressed</w:t>
      </w:r>
      <w:r w:rsidRPr="00940CF5">
        <w:rPr>
          <w:sz w:val="16"/>
        </w:rPr>
        <w:t xml:space="preserve"> by, and </w:t>
      </w:r>
      <w:r w:rsidRPr="00595BFB">
        <w:rPr>
          <w:rStyle w:val="StyleUnderline"/>
          <w:highlight w:val="cyan"/>
        </w:rPr>
        <w:t>under</w:t>
      </w:r>
      <w:r w:rsidRPr="00940CF5">
        <w:rPr>
          <w:sz w:val="16"/>
        </w:rPr>
        <w:t xml:space="preserve">, the </w:t>
      </w:r>
      <w:r w:rsidRPr="00595BFB">
        <w:rPr>
          <w:rStyle w:val="Emphasis"/>
          <w:highlight w:val="cyan"/>
        </w:rPr>
        <w:t>distinct fields</w:t>
      </w:r>
      <w:r w:rsidRPr="00940CF5">
        <w:rPr>
          <w:sz w:val="16"/>
        </w:rPr>
        <w:t xml:space="preserve"> of labor and trademark law. 114 </w:t>
      </w:r>
      <w:r w:rsidRPr="00595BFB">
        <w:rPr>
          <w:rStyle w:val="Emphasis"/>
          <w:highlight w:val="cyan"/>
        </w:rPr>
        <w:t>Statutes</w:t>
      </w:r>
      <w:r w:rsidRPr="00940CF5">
        <w:rPr>
          <w:rStyle w:val="StyleUnderline"/>
        </w:rPr>
        <w:t xml:space="preserve"> enacted</w:t>
      </w:r>
      <w:r w:rsidRPr="00940CF5">
        <w:rPr>
          <w:sz w:val="16"/>
        </w:rPr>
        <w:t xml:space="preserve"> to dispel the confusion (or repeal the rules) attendant to the adjudication of these disputes under common law principles 115 </w:t>
      </w:r>
      <w:r w:rsidRPr="00595BFB">
        <w:rPr>
          <w:rStyle w:val="StyleUnderline"/>
          <w:highlight w:val="cyan"/>
        </w:rPr>
        <w:t>now provide</w:t>
      </w:r>
      <w:r w:rsidRPr="00940CF5">
        <w:rPr>
          <w:rStyle w:val="StyleUnderline"/>
        </w:rPr>
        <w:t xml:space="preserve"> the </w:t>
      </w:r>
      <w:r w:rsidRPr="00595BFB">
        <w:rPr>
          <w:rStyle w:val="StyleUnderline"/>
          <w:highlight w:val="cyan"/>
        </w:rPr>
        <w:t>rules</w:t>
      </w:r>
      <w:r w:rsidRPr="00940CF5">
        <w:rPr>
          <w:rStyle w:val="StyleUnderline"/>
        </w:rPr>
        <w:t xml:space="preserve"> of decision for these actions</w:t>
      </w:r>
      <w:r w:rsidRPr="00940CF5">
        <w:rPr>
          <w:sz w:val="16"/>
        </w:rPr>
        <w:t>. In labor law, the forum for resolution of these conflicts has changed as well, with administrative agencies assuming responsibility for entertaining most grievances between labor and management and between individual employees and unions. 116</w:t>
      </w:r>
    </w:p>
    <w:p w14:paraId="64D67766" w14:textId="77777777" w:rsidR="0098478B" w:rsidRPr="00940CF5" w:rsidRDefault="0098478B" w:rsidP="0098478B">
      <w:pPr>
        <w:rPr>
          <w:sz w:val="16"/>
        </w:rPr>
      </w:pPr>
      <w:r w:rsidRPr="00940CF5">
        <w:rPr>
          <w:rStyle w:val="StyleUnderline"/>
        </w:rPr>
        <w:t>The disappearance</w:t>
      </w:r>
      <w:r w:rsidRPr="00940CF5">
        <w:rPr>
          <w:sz w:val="16"/>
        </w:rPr>
        <w:t xml:space="preserve"> of trademark and labor disputes </w:t>
      </w:r>
      <w:r w:rsidRPr="00940CF5">
        <w:rPr>
          <w:rStyle w:val="StyleUnderline"/>
        </w:rPr>
        <w:t xml:space="preserve">from the Restatement of Torts reflects their </w:t>
      </w:r>
      <w:r w:rsidRPr="00595BFB">
        <w:rPr>
          <w:rStyle w:val="Emphasis"/>
          <w:highlight w:val="cyan"/>
        </w:rPr>
        <w:t>reassignment</w:t>
      </w:r>
      <w:r w:rsidRPr="00595BFB">
        <w:rPr>
          <w:rStyle w:val="StyleUnderline"/>
          <w:highlight w:val="cyan"/>
        </w:rPr>
        <w:t xml:space="preserve"> from </w:t>
      </w:r>
      <w:r w:rsidRPr="00595BFB">
        <w:rPr>
          <w:rStyle w:val="Emphasis"/>
          <w:highlight w:val="cyan"/>
        </w:rPr>
        <w:t>tort law</w:t>
      </w:r>
      <w:r w:rsidRPr="00940CF5">
        <w:rPr>
          <w:rStyle w:val="StyleUnderline"/>
        </w:rPr>
        <w:t xml:space="preserve"> to newly developed fields of study</w:t>
      </w:r>
      <w:r w:rsidRPr="00940CF5">
        <w:rPr>
          <w:sz w:val="16"/>
        </w:rPr>
        <w:t>. The First Restatement devoted numerous sections to distinguishing fair from unfair trade practices 117 and legitimate from illegitimate labor activities. 118 These sections were deleted from the Second Restatement, which was published just a few decades later. An introductory note in the Second Restatement explained the drafters' decision to omit the discussion of unfair trade practices:</w:t>
      </w:r>
    </w:p>
    <w:p w14:paraId="12AF75B9" w14:textId="77777777" w:rsidR="0098478B" w:rsidRDefault="0098478B" w:rsidP="0098478B">
      <w:pPr>
        <w:rPr>
          <w:sz w:val="16"/>
        </w:rPr>
      </w:pPr>
      <w:r w:rsidRPr="00940CF5">
        <w:rPr>
          <w:rStyle w:val="StyleUnderline"/>
        </w:rPr>
        <w:t xml:space="preserve">The rules relating to liability for harm caused by </w:t>
      </w:r>
      <w:r w:rsidRPr="00940CF5">
        <w:rPr>
          <w:rStyle w:val="Emphasis"/>
        </w:rPr>
        <w:t>unfair trade practices</w:t>
      </w:r>
      <w:r w:rsidRPr="00940CF5">
        <w:rPr>
          <w:sz w:val="16"/>
        </w:rPr>
        <w:t xml:space="preserve"> developed doctrinally from established principles in the law of Torts, and for this reason the decision was made that it </w:t>
      </w:r>
      <w:r w:rsidRPr="00940CF5">
        <w:rPr>
          <w:rStyle w:val="StyleUnderline"/>
        </w:rPr>
        <w:t>was appropriate to include</w:t>
      </w:r>
      <w:r w:rsidRPr="00940CF5">
        <w:rPr>
          <w:sz w:val="16"/>
        </w:rPr>
        <w:t xml:space="preserve"> these legal areas </w:t>
      </w:r>
      <w:r w:rsidRPr="00940CF5">
        <w:rPr>
          <w:rStyle w:val="StyleUnderline"/>
        </w:rPr>
        <w:t xml:space="preserve">in the Restatement of Torts, </w:t>
      </w:r>
      <w:proofErr w:type="gramStart"/>
      <w:r w:rsidRPr="00940CF5">
        <w:rPr>
          <w:rStyle w:val="StyleUnderline"/>
        </w:rPr>
        <w:t>despite the fact that</w:t>
      </w:r>
      <w:proofErr w:type="gramEnd"/>
      <w:r w:rsidRPr="00940CF5">
        <w:rPr>
          <w:rStyle w:val="StyleUnderline"/>
        </w:rPr>
        <w:t xml:space="preserve"> the </w:t>
      </w:r>
      <w:r w:rsidRPr="00595BFB">
        <w:rPr>
          <w:rStyle w:val="StyleUnderline"/>
          <w:highlight w:val="cyan"/>
        </w:rPr>
        <w:t>fields of</w:t>
      </w:r>
      <w:r w:rsidRPr="00940CF5">
        <w:rPr>
          <w:rStyle w:val="StyleUnderline"/>
        </w:rPr>
        <w:t xml:space="preserve"> </w:t>
      </w:r>
      <w:r w:rsidRPr="00940CF5">
        <w:rPr>
          <w:rStyle w:val="Emphasis"/>
        </w:rPr>
        <w:t xml:space="preserve">Unfair </w:t>
      </w:r>
      <w:r w:rsidRPr="00595BFB">
        <w:rPr>
          <w:rStyle w:val="Emphasis"/>
          <w:highlight w:val="cyan"/>
        </w:rPr>
        <w:t>Competition</w:t>
      </w:r>
      <w:r w:rsidRPr="00940CF5">
        <w:rPr>
          <w:sz w:val="16"/>
        </w:rPr>
        <w:t xml:space="preserve"> and Trade Regulation </w:t>
      </w:r>
      <w:r w:rsidRPr="00595BFB">
        <w:rPr>
          <w:rStyle w:val="StyleUnderline"/>
          <w:highlight w:val="cyan"/>
        </w:rPr>
        <w:t>were</w:t>
      </w:r>
      <w:r w:rsidRPr="00940CF5">
        <w:rPr>
          <w:rStyle w:val="StyleUnderline"/>
        </w:rPr>
        <w:t xml:space="preserve"> rapidly developing into </w:t>
      </w:r>
      <w:r w:rsidRPr="00595BFB">
        <w:rPr>
          <w:rStyle w:val="Emphasis"/>
          <w:highlight w:val="cyan"/>
        </w:rPr>
        <w:t>independent</w:t>
      </w:r>
      <w:r w:rsidRPr="00940CF5">
        <w:rPr>
          <w:rStyle w:val="StyleUnderline"/>
        </w:rPr>
        <w:t xml:space="preserve"> bodies of law</w:t>
      </w:r>
      <w:r w:rsidRPr="00940CF5">
        <w:rPr>
          <w:sz w:val="16"/>
        </w:rPr>
        <w:t xml:space="preserve"> with diminishing reliance upon the traditional principles of Tort law. In the more than 40 years since that decision was initially made, </w:t>
      </w:r>
      <w:r w:rsidRPr="00940CF5">
        <w:rPr>
          <w:rStyle w:val="StyleUnderline"/>
        </w:rPr>
        <w:t xml:space="preserve">the influence of </w:t>
      </w:r>
      <w:r w:rsidRPr="00595BFB">
        <w:rPr>
          <w:rStyle w:val="StyleUnderline"/>
          <w:highlight w:val="cyan"/>
        </w:rPr>
        <w:t>Tort law</w:t>
      </w:r>
      <w:r w:rsidRPr="00940CF5">
        <w:rPr>
          <w:rStyle w:val="StyleUnderline"/>
        </w:rPr>
        <w:t xml:space="preserve"> has </w:t>
      </w:r>
      <w:r w:rsidRPr="00595BFB">
        <w:rPr>
          <w:rStyle w:val="StyleUnderline"/>
          <w:highlight w:val="cyan"/>
        </w:rPr>
        <w:t xml:space="preserve">continued to </w:t>
      </w:r>
      <w:r w:rsidRPr="00595BFB">
        <w:rPr>
          <w:rStyle w:val="Emphasis"/>
          <w:highlight w:val="cyan"/>
        </w:rPr>
        <w:t>decrease</w:t>
      </w:r>
      <w:r w:rsidRPr="00595BFB">
        <w:rPr>
          <w:rStyle w:val="StyleUnderline"/>
          <w:highlight w:val="cyan"/>
        </w:rPr>
        <w:t>, so</w:t>
      </w:r>
      <w:r w:rsidRPr="00940CF5">
        <w:rPr>
          <w:rStyle w:val="StyleUnderline"/>
        </w:rPr>
        <w:t xml:space="preserve"> that </w:t>
      </w:r>
      <w:r w:rsidRPr="00595BFB">
        <w:rPr>
          <w:rStyle w:val="StyleUnderline"/>
          <w:highlight w:val="cyan"/>
        </w:rPr>
        <w:t xml:space="preserve">it is </w:t>
      </w:r>
      <w:r w:rsidRPr="00595BFB">
        <w:rPr>
          <w:rStyle w:val="Emphasis"/>
          <w:highlight w:val="cyan"/>
        </w:rPr>
        <w:t>now</w:t>
      </w:r>
      <w:r w:rsidRPr="00940CF5">
        <w:rPr>
          <w:sz w:val="16"/>
        </w:rPr>
        <w:t xml:space="preserve"> largely of historical interest and the law of Unfair Competition and Trade Regulation </w:t>
      </w:r>
      <w:r w:rsidRPr="00940CF5">
        <w:rPr>
          <w:rStyle w:val="StyleUnderline"/>
        </w:rPr>
        <w:t xml:space="preserve">is no more </w:t>
      </w:r>
      <w:r w:rsidRPr="00595BFB">
        <w:rPr>
          <w:rStyle w:val="StyleUnderline"/>
          <w:highlight w:val="cyan"/>
        </w:rPr>
        <w:t>dependent</w:t>
      </w:r>
      <w:r w:rsidRPr="00940CF5">
        <w:rPr>
          <w:rStyle w:val="StyleUnderline"/>
        </w:rPr>
        <w:t xml:space="preserve"> </w:t>
      </w:r>
      <w:proofErr w:type="gramStart"/>
      <w:r w:rsidRPr="00940CF5">
        <w:rPr>
          <w:rStyle w:val="StyleUnderline"/>
        </w:rPr>
        <w:t>up</w:t>
      </w:r>
      <w:r w:rsidRPr="00595BFB">
        <w:rPr>
          <w:rStyle w:val="Emphasis"/>
          <w:highlight w:val="cyan"/>
        </w:rPr>
        <w:t>on</w:t>
      </w:r>
      <w:r w:rsidRPr="00940CF5">
        <w:rPr>
          <w:sz w:val="16"/>
        </w:rPr>
        <w:t xml:space="preserve">  [</w:t>
      </w:r>
      <w:proofErr w:type="gramEnd"/>
      <w:r w:rsidRPr="00940CF5">
        <w:rPr>
          <w:sz w:val="16"/>
        </w:rPr>
        <w:t xml:space="preserve">*376]  </w:t>
      </w:r>
      <w:r w:rsidRPr="00940CF5">
        <w:rPr>
          <w:rStyle w:val="StyleUnderline"/>
        </w:rPr>
        <w:t>Tort law than</w:t>
      </w:r>
      <w:r w:rsidRPr="00940CF5">
        <w:rPr>
          <w:sz w:val="16"/>
        </w:rPr>
        <w:t xml:space="preserve"> it is on many other general fields of the law and </w:t>
      </w:r>
      <w:r w:rsidRPr="00940CF5">
        <w:rPr>
          <w:rStyle w:val="StyleUnderline"/>
        </w:rPr>
        <w:t xml:space="preserve">upon broad </w:t>
      </w:r>
      <w:r w:rsidRPr="00595BFB">
        <w:rPr>
          <w:rStyle w:val="Emphasis"/>
          <w:highlight w:val="cyan"/>
        </w:rPr>
        <w:t>statutory developments</w:t>
      </w:r>
      <w:r w:rsidRPr="00940CF5">
        <w:rPr>
          <w:rStyle w:val="StyleUnderline"/>
        </w:rPr>
        <w:t xml:space="preserve">, particularly </w:t>
      </w:r>
      <w:r w:rsidRPr="00595BFB">
        <w:rPr>
          <w:rStyle w:val="StyleUnderline"/>
          <w:highlight w:val="cyan"/>
        </w:rPr>
        <w:t xml:space="preserve">at the </w:t>
      </w:r>
      <w:r w:rsidRPr="00595BFB">
        <w:rPr>
          <w:rStyle w:val="Emphasis"/>
          <w:highlight w:val="cyan"/>
        </w:rPr>
        <w:t>federal level</w:t>
      </w:r>
      <w:r w:rsidRPr="00940CF5">
        <w:rPr>
          <w:sz w:val="16"/>
        </w:rPr>
        <w:t>. The Council formally reached the decision that these chapters no longer belong in the Restatement of Torts, and they are omitted from this Second Restatement. 119</w:t>
      </w:r>
    </w:p>
    <w:p w14:paraId="704402BC" w14:textId="77777777" w:rsidR="0098478B" w:rsidRPr="00EC0CF3" w:rsidRDefault="0098478B" w:rsidP="0098478B">
      <w:pPr>
        <w:pStyle w:val="Heading4"/>
      </w:pPr>
      <w:r>
        <w:t xml:space="preserve">Expanding tortious interference stops </w:t>
      </w:r>
      <w:r w:rsidRPr="00EC0CF3">
        <w:rPr>
          <w:u w:val="single"/>
        </w:rPr>
        <w:t>natural resource</w:t>
      </w:r>
      <w:r>
        <w:t xml:space="preserve"> degradation from an </w:t>
      </w:r>
      <w:r>
        <w:rPr>
          <w:u w:val="single"/>
        </w:rPr>
        <w:t>unenforceable</w:t>
      </w:r>
      <w:r w:rsidRPr="00EC0CF3">
        <w:t xml:space="preserve"> public trust</w:t>
      </w:r>
      <w:r>
        <w:t>---extinction</w:t>
      </w:r>
    </w:p>
    <w:p w14:paraId="7C29DFE7" w14:textId="77777777" w:rsidR="0098478B" w:rsidRDefault="0098478B" w:rsidP="0098478B">
      <w:r>
        <w:t xml:space="preserve">Allan </w:t>
      </w:r>
      <w:proofErr w:type="spellStart"/>
      <w:r w:rsidRPr="000A55F2">
        <w:rPr>
          <w:rStyle w:val="Style13ptBold"/>
        </w:rPr>
        <w:t>Kanner</w:t>
      </w:r>
      <w:proofErr w:type="spellEnd"/>
      <w:r w:rsidRPr="000A55F2">
        <w:rPr>
          <w:rStyle w:val="Style13ptBold"/>
        </w:rPr>
        <w:t xml:space="preserve"> 21</w:t>
      </w:r>
      <w:r>
        <w:t xml:space="preserve">, JD from Harvard Law School, Taught Law Courses at Tulane Law School, Duke University, Yale University, and the University of Texas, Member of the American Law Institute, MA in Philosophy from Harvard University, BA in Philosophy from the University of Pennsylvania, “Tortious Interference with Public Trust”, Journal of Environmental Law and Litigation, Volume 36, Number 39, 36 J. </w:t>
      </w:r>
      <w:proofErr w:type="spellStart"/>
      <w:r>
        <w:t>Envtl</w:t>
      </w:r>
      <w:proofErr w:type="spellEnd"/>
      <w:r>
        <w:t>. L. &amp; Litig. 39, 5/26/2021, Lexis</w:t>
      </w:r>
    </w:p>
    <w:p w14:paraId="6D7F99A0" w14:textId="77777777" w:rsidR="0098478B" w:rsidRPr="00E958D6" w:rsidRDefault="0098478B" w:rsidP="0098478B">
      <w:pPr>
        <w:rPr>
          <w:sz w:val="16"/>
        </w:rPr>
      </w:pPr>
      <w:r w:rsidRPr="00E958D6">
        <w:rPr>
          <w:sz w:val="16"/>
        </w:rPr>
        <w:t>I Introduction</w:t>
      </w:r>
    </w:p>
    <w:p w14:paraId="533580F1" w14:textId="77777777" w:rsidR="0098478B" w:rsidRPr="00E958D6" w:rsidRDefault="0098478B" w:rsidP="0098478B">
      <w:pPr>
        <w:rPr>
          <w:sz w:val="16"/>
        </w:rPr>
      </w:pPr>
      <w:r w:rsidRPr="008C6040">
        <w:rPr>
          <w:rStyle w:val="Emphasis"/>
          <w:highlight w:val="cyan"/>
        </w:rPr>
        <w:t>T</w:t>
      </w:r>
      <w:r w:rsidRPr="00595BFB">
        <w:rPr>
          <w:rStyle w:val="StyleUnderline"/>
        </w:rPr>
        <w:t xml:space="preserve">ortious </w:t>
      </w:r>
      <w:r w:rsidRPr="008C6040">
        <w:rPr>
          <w:rStyle w:val="Emphasis"/>
          <w:highlight w:val="cyan"/>
        </w:rPr>
        <w:t>i</w:t>
      </w:r>
      <w:r w:rsidRPr="00595BFB">
        <w:rPr>
          <w:rStyle w:val="StyleUnderline"/>
        </w:rPr>
        <w:t xml:space="preserve">nference with the public trust </w:t>
      </w:r>
      <w:r w:rsidRPr="008C6040">
        <w:rPr>
          <w:rStyle w:val="StyleUnderline"/>
          <w:highlight w:val="cyan"/>
        </w:rPr>
        <w:t>has</w:t>
      </w:r>
      <w:r w:rsidRPr="00595BFB">
        <w:rPr>
          <w:rStyle w:val="StyleUnderline"/>
        </w:rPr>
        <w:t xml:space="preserve"> always </w:t>
      </w:r>
      <w:r w:rsidRPr="008C6040">
        <w:rPr>
          <w:rStyle w:val="StyleUnderline"/>
          <w:highlight w:val="cyan"/>
        </w:rPr>
        <w:t>been actionable</w:t>
      </w:r>
      <w:r w:rsidRPr="00595BFB">
        <w:rPr>
          <w:rStyle w:val="StyleUnderline"/>
        </w:rPr>
        <w:t xml:space="preserve"> under state law as a substantive right of the state trustee in its fiduciary capacity </w:t>
      </w:r>
      <w:r w:rsidRPr="008C6040">
        <w:rPr>
          <w:rStyle w:val="StyleUnderline"/>
          <w:highlight w:val="cyan"/>
        </w:rPr>
        <w:t>suing</w:t>
      </w:r>
      <w:r w:rsidRPr="00595BFB">
        <w:rPr>
          <w:rStyle w:val="StyleUnderline"/>
        </w:rPr>
        <w:t xml:space="preserve"> on behalf of the public </w:t>
      </w:r>
      <w:r w:rsidRPr="008C6040">
        <w:rPr>
          <w:rStyle w:val="StyleUnderline"/>
          <w:highlight w:val="cyan"/>
        </w:rPr>
        <w:t>for</w:t>
      </w:r>
      <w:r w:rsidRPr="00E958D6">
        <w:rPr>
          <w:sz w:val="16"/>
        </w:rPr>
        <w:t xml:space="preserve"> injury or </w:t>
      </w:r>
      <w:r w:rsidRPr="008C6040">
        <w:rPr>
          <w:rStyle w:val="StyleUnderline"/>
          <w:highlight w:val="cyan"/>
        </w:rPr>
        <w:t xml:space="preserve">impairment to </w:t>
      </w:r>
      <w:r w:rsidRPr="008C6040">
        <w:rPr>
          <w:rStyle w:val="Emphasis"/>
          <w:highlight w:val="cyan"/>
        </w:rPr>
        <w:t>natural resources</w:t>
      </w:r>
      <w:r w:rsidRPr="00E958D6">
        <w:rPr>
          <w:sz w:val="16"/>
        </w:rPr>
        <w:t xml:space="preserve"> belonging to the people. 1That right arose "when the [American] revolution took place," and the thirteen colonies won their independence, thus making King George transfer the trusteeship to the thirteen colonies at the conclusion of the Revolutionary War, not upon ratification of the Constitution. 2</w:t>
      </w:r>
    </w:p>
    <w:p w14:paraId="46A07418" w14:textId="77777777" w:rsidR="0098478B" w:rsidRPr="00E958D6" w:rsidRDefault="0098478B" w:rsidP="0098478B">
      <w:pPr>
        <w:rPr>
          <w:sz w:val="16"/>
        </w:rPr>
      </w:pPr>
      <w:r w:rsidRPr="00E958D6">
        <w:rPr>
          <w:sz w:val="16"/>
        </w:rPr>
        <w:t xml:space="preserve">Two </w:t>
      </w:r>
      <w:r w:rsidRPr="00595BFB">
        <w:rPr>
          <w:rStyle w:val="StyleUnderline"/>
        </w:rPr>
        <w:t xml:space="preserve">things are </w:t>
      </w:r>
      <w:r w:rsidRPr="00595BFB">
        <w:rPr>
          <w:rStyle w:val="Emphasis"/>
        </w:rPr>
        <w:t>tricky</w:t>
      </w:r>
      <w:r w:rsidRPr="00595BFB">
        <w:rPr>
          <w:rStyle w:val="StyleUnderline"/>
        </w:rPr>
        <w:t xml:space="preserve"> with the </w:t>
      </w:r>
      <w:r w:rsidRPr="00595BFB">
        <w:rPr>
          <w:rStyle w:val="Emphasis"/>
        </w:rPr>
        <w:t>p</w:t>
      </w:r>
      <w:r w:rsidRPr="00E958D6">
        <w:rPr>
          <w:sz w:val="16"/>
        </w:rPr>
        <w:t xml:space="preserve">ublic </w:t>
      </w:r>
      <w:r w:rsidRPr="00595BFB">
        <w:rPr>
          <w:rStyle w:val="Emphasis"/>
        </w:rPr>
        <w:t>t</w:t>
      </w:r>
      <w:r w:rsidRPr="00E958D6">
        <w:rPr>
          <w:sz w:val="16"/>
        </w:rPr>
        <w:t xml:space="preserve">rust </w:t>
      </w:r>
      <w:r w:rsidRPr="00595BFB">
        <w:rPr>
          <w:rStyle w:val="Emphasis"/>
        </w:rPr>
        <w:t>d</w:t>
      </w:r>
      <w:r w:rsidRPr="00E958D6">
        <w:rPr>
          <w:sz w:val="16"/>
        </w:rPr>
        <w:t xml:space="preserve">octrine, and that is what this Article addresses. First, what is the subject matter of the public trust and </w:t>
      </w:r>
      <w:r w:rsidRPr="00595BFB">
        <w:rPr>
          <w:rStyle w:val="StyleUnderline"/>
        </w:rPr>
        <w:t xml:space="preserve">how should it </w:t>
      </w:r>
      <w:r w:rsidRPr="00595BFB">
        <w:rPr>
          <w:rStyle w:val="Emphasis"/>
        </w:rPr>
        <w:t>evolve</w:t>
      </w:r>
      <w:r w:rsidRPr="00595BFB">
        <w:rPr>
          <w:rStyle w:val="StyleUnderline"/>
        </w:rPr>
        <w:t>?</w:t>
      </w:r>
      <w:r w:rsidRPr="00E958D6">
        <w:rPr>
          <w:sz w:val="16"/>
        </w:rPr>
        <w:t xml:space="preserve"> Second, </w:t>
      </w:r>
      <w:r w:rsidRPr="008C6040">
        <w:rPr>
          <w:rStyle w:val="StyleUnderline"/>
          <w:highlight w:val="cyan"/>
        </w:rPr>
        <w:t xml:space="preserve">what </w:t>
      </w:r>
      <w:r w:rsidRPr="008C6040">
        <w:rPr>
          <w:rStyle w:val="Emphasis"/>
          <w:highlight w:val="cyan"/>
        </w:rPr>
        <w:t>tools</w:t>
      </w:r>
      <w:r w:rsidRPr="008C6040">
        <w:rPr>
          <w:rStyle w:val="StyleUnderline"/>
          <w:highlight w:val="cyan"/>
        </w:rPr>
        <w:t xml:space="preserve"> are available to</w:t>
      </w:r>
      <w:r w:rsidRPr="00E958D6">
        <w:rPr>
          <w:sz w:val="16"/>
        </w:rPr>
        <w:t xml:space="preserve"> the trustee to </w:t>
      </w:r>
      <w:r w:rsidRPr="008C6040">
        <w:rPr>
          <w:rStyle w:val="StyleUnderline"/>
          <w:highlight w:val="cyan"/>
        </w:rPr>
        <w:t>protect</w:t>
      </w:r>
      <w:r w:rsidRPr="00595BFB">
        <w:rPr>
          <w:rStyle w:val="StyleUnderline"/>
        </w:rPr>
        <w:t xml:space="preserve"> the </w:t>
      </w:r>
      <w:r w:rsidRPr="008C6040">
        <w:rPr>
          <w:rStyle w:val="StyleUnderline"/>
          <w:highlight w:val="cyan"/>
        </w:rPr>
        <w:t>public trust?</w:t>
      </w:r>
      <w:r w:rsidRPr="00E958D6">
        <w:rPr>
          <w:sz w:val="16"/>
        </w:rPr>
        <w:t xml:space="preserve"> Most state public trust doctrines at least provide that the tidelands and lands beneath tidal and navigable waters are held in trust by the state to promote the public interest. 3Navigation, commerce, and fishing were originally seen as serving the public interest. 4But a lot has changed since colonial times, and our conception of the public interest has evolved to include values </w:t>
      </w:r>
      <w:proofErr w:type="gramStart"/>
      <w:r w:rsidRPr="00E958D6">
        <w:rPr>
          <w:sz w:val="16"/>
        </w:rPr>
        <w:t>like  [</w:t>
      </w:r>
      <w:proofErr w:type="gramEnd"/>
      <w:r w:rsidRPr="00E958D6">
        <w:rPr>
          <w:sz w:val="16"/>
        </w:rPr>
        <w:t>*41] recreation, preservation, and restoration of natural resources. The public trust doctrine protects the public interest even in the face of private property rights:</w:t>
      </w:r>
    </w:p>
    <w:p w14:paraId="14928EB1" w14:textId="77777777" w:rsidR="0098478B" w:rsidRPr="00E958D6" w:rsidRDefault="0098478B" w:rsidP="0098478B">
      <w:pPr>
        <w:rPr>
          <w:sz w:val="12"/>
          <w:szCs w:val="18"/>
        </w:rPr>
      </w:pPr>
      <w:r w:rsidRPr="00E958D6">
        <w:rPr>
          <w:sz w:val="12"/>
          <w:szCs w:val="18"/>
        </w:rPr>
        <w:t xml:space="preserve">The law we are asked to interpret in this case - the public trust doctrine - derives from the English common law principle that </w:t>
      </w:r>
      <w:proofErr w:type="gramStart"/>
      <w:r w:rsidRPr="00E958D6">
        <w:rPr>
          <w:sz w:val="12"/>
          <w:szCs w:val="18"/>
        </w:rPr>
        <w:t>all of</w:t>
      </w:r>
      <w:proofErr w:type="gramEnd"/>
      <w:r w:rsidRPr="00E958D6">
        <w:rPr>
          <w:sz w:val="12"/>
          <w:szCs w:val="18"/>
        </w:rPr>
        <w:t xml:space="preserve"> the land covered by tidal waters belongs to the sovereign held in trust for the people to use. That common law principle, in turn, has roots in Roman jurisprudence, which held that "by the law of </w:t>
      </w:r>
      <w:proofErr w:type="gramStart"/>
      <w:r w:rsidRPr="00E958D6">
        <w:rPr>
          <w:sz w:val="12"/>
          <w:szCs w:val="18"/>
        </w:rPr>
        <w:t>nature[</w:t>
      </w:r>
      <w:proofErr w:type="gramEnd"/>
      <w:r w:rsidRPr="00E958D6">
        <w:rPr>
          <w:sz w:val="12"/>
          <w:szCs w:val="18"/>
        </w:rPr>
        <w:t>,] ... the air, running water, the sea, and consequently the shores of the sea," were "common to mankind." ... No one was forbidden access to the sea, and everyone could use the seashore "to dry his nets there, and haul them from the sea</w:t>
      </w:r>
      <w:proofErr w:type="gramStart"/>
      <w:r w:rsidRPr="00E958D6">
        <w:rPr>
          <w:sz w:val="12"/>
          <w:szCs w:val="18"/>
        </w:rPr>
        <w:t>... .</w:t>
      </w:r>
      <w:proofErr w:type="gramEnd"/>
      <w:r w:rsidRPr="00E958D6">
        <w:rPr>
          <w:sz w:val="12"/>
          <w:szCs w:val="18"/>
        </w:rPr>
        <w:t>" The seashore was not private property, but "subject to the same law as the sea itself, and the sand or ground beneath it." In Arnold v. Mundy, the first case to affirm and reformulate the public trust doctrine in New Jersey, the Court explained that upon the Colonies' victory in the Revolutionary War, the English sovereign's rights to the tidal waters "became vested in the people of New Jersey as the sovereign of the country, and are now in their hands." 5 Arnold, addressed the plaintiff's claim to an oyster bed in the Raritan River adjacent to his farm in Perth Amboy. Chief Justice Kirkpatrick found that the land on which water ebbs and flows, including the land between the high and low water, belongs not to the owners of the lands adjacent to the water, but to the State, "to be held, protected, and regulated for the common use and benefit." 6</w:t>
      </w:r>
    </w:p>
    <w:p w14:paraId="5578EB33" w14:textId="77777777" w:rsidR="0098478B" w:rsidRPr="00E958D6" w:rsidRDefault="0098478B" w:rsidP="0098478B">
      <w:pPr>
        <w:rPr>
          <w:sz w:val="16"/>
        </w:rPr>
      </w:pPr>
      <w:r w:rsidRPr="008C6040">
        <w:rPr>
          <w:rStyle w:val="StyleUnderline"/>
          <w:highlight w:val="cyan"/>
        </w:rPr>
        <w:t>This is</w:t>
      </w:r>
      <w:r w:rsidRPr="00E958D6">
        <w:rPr>
          <w:rStyle w:val="StyleUnderline"/>
        </w:rPr>
        <w:t xml:space="preserve"> an </w:t>
      </w:r>
      <w:r w:rsidRPr="008C6040">
        <w:rPr>
          <w:rStyle w:val="Emphasis"/>
          <w:highlight w:val="cyan"/>
        </w:rPr>
        <w:t>exciting</w:t>
      </w:r>
      <w:r w:rsidRPr="00E958D6">
        <w:rPr>
          <w:rStyle w:val="Emphasis"/>
        </w:rPr>
        <w:t xml:space="preserve"> time</w:t>
      </w:r>
      <w:r w:rsidRPr="00E958D6">
        <w:rPr>
          <w:rStyle w:val="StyleUnderline"/>
        </w:rPr>
        <w:t xml:space="preserve"> </w:t>
      </w:r>
      <w:r w:rsidRPr="008C6040">
        <w:rPr>
          <w:rStyle w:val="StyleUnderline"/>
          <w:highlight w:val="cyan"/>
        </w:rPr>
        <w:t>in</w:t>
      </w:r>
      <w:r w:rsidRPr="00E958D6">
        <w:rPr>
          <w:rStyle w:val="StyleUnderline"/>
        </w:rPr>
        <w:t xml:space="preserve"> the </w:t>
      </w:r>
      <w:r w:rsidRPr="008C6040">
        <w:rPr>
          <w:rStyle w:val="Emphasis"/>
          <w:highlight w:val="cyan"/>
        </w:rPr>
        <w:t>development</w:t>
      </w:r>
      <w:r w:rsidRPr="008C6040">
        <w:rPr>
          <w:rStyle w:val="StyleUnderline"/>
          <w:highlight w:val="cyan"/>
        </w:rPr>
        <w:t xml:space="preserve"> of</w:t>
      </w:r>
      <w:r w:rsidRPr="00E958D6">
        <w:rPr>
          <w:rStyle w:val="StyleUnderline"/>
        </w:rPr>
        <w:t xml:space="preserve"> the </w:t>
      </w:r>
      <w:r w:rsidRPr="008C6040">
        <w:rPr>
          <w:rStyle w:val="Emphasis"/>
          <w:highlight w:val="cyan"/>
        </w:rPr>
        <w:t>p</w:t>
      </w:r>
      <w:r w:rsidRPr="00E958D6">
        <w:rPr>
          <w:sz w:val="16"/>
        </w:rPr>
        <w:t xml:space="preserve">ublic </w:t>
      </w:r>
      <w:r w:rsidRPr="008C6040">
        <w:rPr>
          <w:rStyle w:val="Emphasis"/>
          <w:highlight w:val="cyan"/>
        </w:rPr>
        <w:t>t</w:t>
      </w:r>
      <w:r w:rsidRPr="00E958D6">
        <w:rPr>
          <w:sz w:val="16"/>
        </w:rPr>
        <w:t xml:space="preserve">rust </w:t>
      </w:r>
      <w:r w:rsidRPr="008C6040">
        <w:rPr>
          <w:rStyle w:val="Emphasis"/>
          <w:highlight w:val="cyan"/>
        </w:rPr>
        <w:t>d</w:t>
      </w:r>
      <w:r w:rsidRPr="00E958D6">
        <w:rPr>
          <w:sz w:val="16"/>
        </w:rPr>
        <w:t xml:space="preserve">octrine. </w:t>
      </w:r>
      <w:r w:rsidRPr="008C6040">
        <w:rPr>
          <w:rStyle w:val="StyleUnderline"/>
          <w:highlight w:val="cyan"/>
        </w:rPr>
        <w:t>Courts are</w:t>
      </w:r>
      <w:r w:rsidRPr="00E958D6">
        <w:rPr>
          <w:rStyle w:val="StyleUnderline"/>
        </w:rPr>
        <w:t xml:space="preserve"> more frequently </w:t>
      </w:r>
      <w:r w:rsidRPr="008C6040">
        <w:rPr>
          <w:rStyle w:val="Emphasis"/>
          <w:highlight w:val="cyan"/>
        </w:rPr>
        <w:t>recognizing</w:t>
      </w:r>
      <w:r w:rsidRPr="00E958D6">
        <w:rPr>
          <w:rStyle w:val="StyleUnderline"/>
        </w:rPr>
        <w:t xml:space="preserve"> a standalone public trust action</w:t>
      </w:r>
      <w:r w:rsidRPr="00E958D6">
        <w:rPr>
          <w:sz w:val="16"/>
        </w:rPr>
        <w:t xml:space="preserve"> 7 </w:t>
      </w:r>
      <w:r w:rsidRPr="00E958D6">
        <w:rPr>
          <w:rStyle w:val="StyleUnderline"/>
        </w:rPr>
        <w:t>or natural resource damages action</w:t>
      </w:r>
      <w:r w:rsidRPr="00E958D6">
        <w:rPr>
          <w:sz w:val="16"/>
        </w:rPr>
        <w:t xml:space="preserve">, 8 </w:t>
      </w:r>
      <w:r w:rsidRPr="008C6040">
        <w:rPr>
          <w:rStyle w:val="StyleUnderline"/>
          <w:highlight w:val="cyan"/>
        </w:rPr>
        <w:t>empowering trustees</w:t>
      </w:r>
      <w:r w:rsidRPr="00E958D6">
        <w:rPr>
          <w:rStyle w:val="StyleUnderline"/>
        </w:rPr>
        <w:t xml:space="preserve"> to protect the public interest by </w:t>
      </w:r>
      <w:r w:rsidRPr="00E958D6">
        <w:rPr>
          <w:rStyle w:val="Emphasis"/>
        </w:rPr>
        <w:t>undoing decades of pollution</w:t>
      </w:r>
      <w:r w:rsidRPr="00E958D6">
        <w:rPr>
          <w:rStyle w:val="StyleUnderline"/>
        </w:rPr>
        <w:t xml:space="preserve">. </w:t>
      </w:r>
      <w:r w:rsidRPr="008C6040">
        <w:rPr>
          <w:rStyle w:val="StyleUnderline"/>
          <w:highlight w:val="cyan"/>
        </w:rPr>
        <w:t>These</w:t>
      </w:r>
      <w:r w:rsidRPr="00E958D6">
        <w:rPr>
          <w:rStyle w:val="StyleUnderline"/>
        </w:rPr>
        <w:t xml:space="preserve"> recent developments have built on earlier cases</w:t>
      </w:r>
      <w:r w:rsidRPr="00E958D6">
        <w:rPr>
          <w:sz w:val="16"/>
        </w:rPr>
        <w:t xml:space="preserve"> 9 </w:t>
      </w:r>
      <w:r w:rsidRPr="00E958D6">
        <w:rPr>
          <w:rStyle w:val="StyleUnderline"/>
        </w:rPr>
        <w:t xml:space="preserve">and </w:t>
      </w:r>
      <w:r w:rsidRPr="008C6040">
        <w:rPr>
          <w:rStyle w:val="StyleUnderline"/>
          <w:highlight w:val="cyan"/>
        </w:rPr>
        <w:t xml:space="preserve">portend </w:t>
      </w:r>
      <w:r w:rsidRPr="008C6040">
        <w:rPr>
          <w:rStyle w:val="Emphasis"/>
          <w:highlight w:val="cyan"/>
        </w:rPr>
        <w:t>future developments</w:t>
      </w:r>
      <w:r w:rsidRPr="00E958D6">
        <w:rPr>
          <w:sz w:val="16"/>
        </w:rPr>
        <w:t>. 10</w:t>
      </w:r>
    </w:p>
    <w:p w14:paraId="1AE3E7A2" w14:textId="77777777" w:rsidR="0098478B" w:rsidRPr="00E958D6" w:rsidRDefault="0098478B" w:rsidP="0098478B">
      <w:pPr>
        <w:rPr>
          <w:sz w:val="16"/>
        </w:rPr>
      </w:pPr>
      <w:r w:rsidRPr="00E958D6">
        <w:rPr>
          <w:sz w:val="16"/>
        </w:rPr>
        <w:t>II Public Trust</w:t>
      </w:r>
    </w:p>
    <w:p w14:paraId="3439FF1B" w14:textId="77777777" w:rsidR="0098478B" w:rsidRPr="001704E2" w:rsidRDefault="0098478B" w:rsidP="0098478B">
      <w:pPr>
        <w:rPr>
          <w:sz w:val="16"/>
        </w:rPr>
      </w:pPr>
      <w:r w:rsidRPr="001704E2">
        <w:rPr>
          <w:sz w:val="16"/>
        </w:rPr>
        <w:t xml:space="preserve">Most courts today acknowledge that </w:t>
      </w:r>
      <w:r w:rsidRPr="00E958D6">
        <w:rPr>
          <w:rStyle w:val="StyleUnderline"/>
        </w:rPr>
        <w:t xml:space="preserve">the </w:t>
      </w:r>
      <w:r w:rsidRPr="008C6040">
        <w:rPr>
          <w:rStyle w:val="StyleUnderline"/>
          <w:highlight w:val="cyan"/>
        </w:rPr>
        <w:t>public trust must</w:t>
      </w:r>
      <w:r w:rsidRPr="00E958D6">
        <w:rPr>
          <w:rStyle w:val="StyleUnderline"/>
        </w:rPr>
        <w:t xml:space="preserve"> be allowed to </w:t>
      </w:r>
      <w:r w:rsidRPr="008C6040">
        <w:rPr>
          <w:rStyle w:val="Emphasis"/>
          <w:highlight w:val="cyan"/>
        </w:rPr>
        <w:t>evolve</w:t>
      </w:r>
      <w:r w:rsidRPr="00E958D6">
        <w:rPr>
          <w:rStyle w:val="StyleUnderline"/>
        </w:rPr>
        <w:t xml:space="preserve"> to meet </w:t>
      </w:r>
      <w:r w:rsidRPr="00E958D6">
        <w:rPr>
          <w:rStyle w:val="Emphasis"/>
        </w:rPr>
        <w:t>changing conceptions</w:t>
      </w:r>
      <w:r w:rsidRPr="001704E2">
        <w:rPr>
          <w:sz w:val="16"/>
        </w:rPr>
        <w:t xml:space="preserve"> of the public interest, </w:t>
      </w:r>
      <w:r w:rsidRPr="00E958D6">
        <w:rPr>
          <w:rStyle w:val="StyleUnderline"/>
        </w:rPr>
        <w:t>11such as</w:t>
      </w:r>
      <w:r w:rsidRPr="001704E2">
        <w:rPr>
          <w:sz w:val="16"/>
        </w:rPr>
        <w:t xml:space="preserve"> recreation, 12 </w:t>
      </w:r>
      <w:r w:rsidRPr="00E958D6">
        <w:rPr>
          <w:rStyle w:val="StyleUnderline"/>
        </w:rPr>
        <w:t xml:space="preserve">ecological </w:t>
      </w:r>
      <w:r w:rsidRPr="00E958D6">
        <w:rPr>
          <w:rStyle w:val="Emphasis"/>
        </w:rPr>
        <w:t>management</w:t>
      </w:r>
      <w:r w:rsidRPr="00E958D6">
        <w:rPr>
          <w:rStyle w:val="StyleUnderline"/>
        </w:rPr>
        <w:t xml:space="preserve"> and </w:t>
      </w:r>
      <w:r w:rsidRPr="00E958D6">
        <w:rPr>
          <w:rStyle w:val="Emphasis"/>
        </w:rPr>
        <w:t>restoration</w:t>
      </w:r>
      <w:r w:rsidRPr="001704E2">
        <w:rPr>
          <w:sz w:val="16"/>
        </w:rPr>
        <w:t xml:space="preserve">, 13and environmental justice. 14 </w:t>
      </w:r>
      <w:r w:rsidRPr="00E958D6">
        <w:rPr>
          <w:rStyle w:val="StyleUnderline"/>
        </w:rPr>
        <w:t xml:space="preserve">States have the right </w:t>
      </w:r>
      <w:r w:rsidRPr="008C6040">
        <w:rPr>
          <w:rStyle w:val="StyleUnderline"/>
          <w:highlight w:val="cyan"/>
        </w:rPr>
        <w:t>to protect</w:t>
      </w:r>
      <w:r w:rsidRPr="00E958D6">
        <w:rPr>
          <w:rStyle w:val="StyleUnderline"/>
        </w:rPr>
        <w:t xml:space="preserve"> and manage the </w:t>
      </w:r>
      <w:r w:rsidRPr="008C6040">
        <w:rPr>
          <w:rStyle w:val="Emphasis"/>
          <w:highlight w:val="cyan"/>
        </w:rPr>
        <w:t>water</w:t>
      </w:r>
      <w:r w:rsidRPr="001704E2">
        <w:rPr>
          <w:sz w:val="16"/>
        </w:rPr>
        <w:t xml:space="preserve">, 15 </w:t>
      </w:r>
      <w:r w:rsidRPr="008C6040">
        <w:rPr>
          <w:rStyle w:val="Emphasis"/>
          <w:highlight w:val="cyan"/>
        </w:rPr>
        <w:t>air</w:t>
      </w:r>
      <w:r w:rsidRPr="008C6040">
        <w:rPr>
          <w:rStyle w:val="StyleUnderline"/>
          <w:highlight w:val="cyan"/>
        </w:rPr>
        <w:t xml:space="preserve">, and </w:t>
      </w:r>
      <w:r w:rsidRPr="008C6040">
        <w:rPr>
          <w:rStyle w:val="Emphasis"/>
          <w:highlight w:val="cyan"/>
        </w:rPr>
        <w:t>land</w:t>
      </w:r>
      <w:r w:rsidRPr="001704E2">
        <w:rPr>
          <w:sz w:val="16"/>
        </w:rPr>
        <w:t xml:space="preserve"> 16 </w:t>
      </w:r>
      <w:r w:rsidRPr="00E958D6">
        <w:rPr>
          <w:rStyle w:val="StyleUnderline"/>
        </w:rPr>
        <w:t xml:space="preserve">over which they are trustees to advance the public interest. </w:t>
      </w:r>
      <w:r w:rsidRPr="008C6040">
        <w:rPr>
          <w:rStyle w:val="StyleUnderline"/>
          <w:highlight w:val="cyan"/>
        </w:rPr>
        <w:t>The doctrine</w:t>
      </w:r>
      <w:r w:rsidRPr="001704E2">
        <w:rPr>
          <w:sz w:val="16"/>
        </w:rPr>
        <w:t xml:space="preserve"> itself "imposes duties on </w:t>
      </w:r>
      <w:proofErr w:type="gramStart"/>
      <w:r w:rsidRPr="001704E2">
        <w:rPr>
          <w:sz w:val="16"/>
        </w:rPr>
        <w:t>government[</w:t>
      </w:r>
      <w:proofErr w:type="gramEnd"/>
      <w:r w:rsidRPr="001704E2">
        <w:rPr>
          <w:sz w:val="16"/>
        </w:rPr>
        <w:t xml:space="preserve">,] instills certain inalienable rights in the people[, and] ... constitutes the sovereign legal obligation that </w:t>
      </w:r>
      <w:r w:rsidRPr="008C6040">
        <w:rPr>
          <w:rStyle w:val="StyleUnderline"/>
          <w:highlight w:val="cyan"/>
        </w:rPr>
        <w:t>facilitates</w:t>
      </w:r>
      <w:r w:rsidRPr="00E958D6">
        <w:rPr>
          <w:rStyle w:val="StyleUnderline"/>
        </w:rPr>
        <w:t xml:space="preserve"> the</w:t>
      </w:r>
      <w:r w:rsidRPr="001704E2">
        <w:rPr>
          <w:sz w:val="16"/>
        </w:rPr>
        <w:t xml:space="preserve"> reproduction and </w:t>
      </w:r>
      <w:r w:rsidRPr="008C6040">
        <w:rPr>
          <w:rStyle w:val="Emphasis"/>
          <w:sz w:val="24"/>
          <w:szCs w:val="26"/>
          <w:highlight w:val="cyan"/>
        </w:rPr>
        <w:t>survival of</w:t>
      </w:r>
      <w:r w:rsidRPr="001704E2">
        <w:rPr>
          <w:sz w:val="16"/>
          <w:szCs w:val="26"/>
        </w:rPr>
        <w:t xml:space="preserve"> </w:t>
      </w:r>
      <w:r w:rsidRPr="001704E2">
        <w:rPr>
          <w:sz w:val="16"/>
        </w:rPr>
        <w:t xml:space="preserve">our </w:t>
      </w:r>
      <w:r w:rsidRPr="008C6040">
        <w:rPr>
          <w:rStyle w:val="Emphasis"/>
          <w:sz w:val="24"/>
          <w:szCs w:val="26"/>
          <w:highlight w:val="cyan"/>
        </w:rPr>
        <w:t>society</w:t>
      </w:r>
      <w:r w:rsidRPr="001704E2">
        <w:rPr>
          <w:sz w:val="16"/>
        </w:rPr>
        <w:t xml:space="preserve">... ." 17Under the public trust doctrine, citizens stand as beneficiaries, holding public property interests in these essential natural resources. The public trust significantly demarcates a society of "citizens rather than of serfs." 18Today, the public interest is generally seen to encompass a broader range of interests expanding the trustee's duties. 19 </w:t>
      </w:r>
      <w:r w:rsidRPr="001704E2">
        <w:rPr>
          <w:rStyle w:val="StyleUnderline"/>
        </w:rPr>
        <w:t xml:space="preserve">The </w:t>
      </w:r>
      <w:r w:rsidRPr="008C6040">
        <w:rPr>
          <w:rStyle w:val="StyleUnderline"/>
          <w:highlight w:val="cyan"/>
        </w:rPr>
        <w:t>tools available</w:t>
      </w:r>
      <w:r w:rsidRPr="001704E2">
        <w:rPr>
          <w:rStyle w:val="StyleUnderline"/>
        </w:rPr>
        <w:t xml:space="preserve"> to protect the public trust </w:t>
      </w:r>
      <w:r w:rsidRPr="008C6040">
        <w:rPr>
          <w:rStyle w:val="StyleUnderline"/>
          <w:highlight w:val="cyan"/>
        </w:rPr>
        <w:t>should be</w:t>
      </w:r>
      <w:r w:rsidRPr="001704E2">
        <w:rPr>
          <w:rStyle w:val="StyleUnderline"/>
        </w:rPr>
        <w:t xml:space="preserve"> </w:t>
      </w:r>
      <w:r w:rsidRPr="001704E2">
        <w:rPr>
          <w:rStyle w:val="Emphasis"/>
        </w:rPr>
        <w:t>clarified</w:t>
      </w:r>
      <w:r w:rsidRPr="001704E2">
        <w:rPr>
          <w:rStyle w:val="StyleUnderline"/>
        </w:rPr>
        <w:t xml:space="preserve"> and </w:t>
      </w:r>
      <w:r w:rsidRPr="008C6040">
        <w:rPr>
          <w:rStyle w:val="Emphasis"/>
          <w:highlight w:val="cyan"/>
        </w:rPr>
        <w:t>improved</w:t>
      </w:r>
      <w:r w:rsidRPr="001704E2">
        <w:rPr>
          <w:sz w:val="16"/>
        </w:rPr>
        <w:t xml:space="preserve">. In states with a narrower judicial definition of the public trust doctrine, the state as trustee often sues as </w:t>
      </w:r>
      <w:proofErr w:type="spellStart"/>
      <w:r w:rsidRPr="001704E2">
        <w:rPr>
          <w:sz w:val="16"/>
        </w:rPr>
        <w:t>parens</w:t>
      </w:r>
      <w:proofErr w:type="spellEnd"/>
      <w:r w:rsidRPr="001704E2">
        <w:rPr>
          <w:sz w:val="16"/>
        </w:rPr>
        <w:t xml:space="preserve"> patriae in its quasi-sovereign capacity to protect public health, safety, and the environment. 20Other states prefer to sue directly for interference </w:t>
      </w:r>
      <w:proofErr w:type="gramStart"/>
      <w:r w:rsidRPr="001704E2">
        <w:rPr>
          <w:sz w:val="16"/>
        </w:rPr>
        <w:t>with  [</w:t>
      </w:r>
      <w:proofErr w:type="gramEnd"/>
      <w:r w:rsidRPr="001704E2">
        <w:rPr>
          <w:sz w:val="16"/>
        </w:rPr>
        <w:t xml:space="preserve">*43] the public trust. 21States may even sue in their proprietary capacity where they own the natural resource, such as water bottoms. Although there are clear differences among suits to protect the public trust as </w:t>
      </w:r>
      <w:proofErr w:type="spellStart"/>
      <w:r w:rsidRPr="001704E2">
        <w:rPr>
          <w:sz w:val="16"/>
        </w:rPr>
        <w:t>parens</w:t>
      </w:r>
      <w:proofErr w:type="spellEnd"/>
      <w:r w:rsidRPr="001704E2">
        <w:rPr>
          <w:sz w:val="16"/>
        </w:rPr>
        <w:t xml:space="preserve"> patriae or in a proprietary capacity, advocates and judges often muddle their reasoning, comingling, say, public trust language and </w:t>
      </w:r>
      <w:proofErr w:type="spellStart"/>
      <w:r w:rsidRPr="001704E2">
        <w:rPr>
          <w:sz w:val="16"/>
        </w:rPr>
        <w:t>parens</w:t>
      </w:r>
      <w:proofErr w:type="spellEnd"/>
      <w:r w:rsidRPr="001704E2">
        <w:rPr>
          <w:sz w:val="16"/>
        </w:rPr>
        <w:t xml:space="preserve"> patriae language. Because there are limits to the reach of </w:t>
      </w:r>
      <w:proofErr w:type="spellStart"/>
      <w:r w:rsidRPr="001704E2">
        <w:rPr>
          <w:sz w:val="16"/>
        </w:rPr>
        <w:t>parens</w:t>
      </w:r>
      <w:proofErr w:type="spellEnd"/>
      <w:r w:rsidRPr="001704E2">
        <w:rPr>
          <w:sz w:val="16"/>
        </w:rPr>
        <w:t xml:space="preserve"> patriae, it is important to skip the verbiage and focus on the substantive content of common law public trust claims. 22</w:t>
      </w:r>
    </w:p>
    <w:p w14:paraId="2FFC6CB3" w14:textId="77777777" w:rsidR="0098478B" w:rsidRPr="00EC0CF3" w:rsidRDefault="0098478B" w:rsidP="0098478B">
      <w:pPr>
        <w:rPr>
          <w:sz w:val="12"/>
          <w:szCs w:val="18"/>
        </w:rPr>
      </w:pPr>
      <w:r w:rsidRPr="00EC0CF3">
        <w:rPr>
          <w:sz w:val="12"/>
          <w:szCs w:val="18"/>
        </w:rPr>
        <w:t>The term "public trust" refers to a fundamental understanding that "we the people" share equally in certain natural resources, that private property rights are limited by the public's interest in certain natural resources, that government must protect the public as a fiduciary, and that no legislature may legitimately abdicate its core sovereign responsibility by undermining the public interest in natural resources. 23</w:t>
      </w:r>
    </w:p>
    <w:p w14:paraId="01E2EA38" w14:textId="77777777" w:rsidR="0098478B" w:rsidRPr="00EC0CF3" w:rsidRDefault="0098478B" w:rsidP="0098478B">
      <w:pPr>
        <w:rPr>
          <w:sz w:val="16"/>
        </w:rPr>
      </w:pPr>
      <w:r w:rsidRPr="00EC0CF3">
        <w:rPr>
          <w:sz w:val="16"/>
        </w:rPr>
        <w:t xml:space="preserve">In a constitutional system of checks and balances, </w:t>
      </w:r>
      <w:r w:rsidRPr="001704E2">
        <w:rPr>
          <w:rStyle w:val="StyleUnderline"/>
        </w:rPr>
        <w:t xml:space="preserve">the public trust is among the </w:t>
      </w:r>
      <w:r w:rsidRPr="001704E2">
        <w:rPr>
          <w:rStyle w:val="Emphasis"/>
        </w:rPr>
        <w:t>fundamental checks</w:t>
      </w:r>
      <w:r w:rsidRPr="001704E2">
        <w:rPr>
          <w:rStyle w:val="StyleUnderline"/>
        </w:rPr>
        <w:t xml:space="preserve"> on government</w:t>
      </w:r>
      <w:r w:rsidRPr="00EC0CF3">
        <w:rPr>
          <w:sz w:val="16"/>
        </w:rPr>
        <w:t>. In a nonenvironmental case, Stone v. Mississippi, the Supreme Court held the following:</w:t>
      </w:r>
    </w:p>
    <w:p w14:paraId="79401BFD" w14:textId="77777777" w:rsidR="0098478B" w:rsidRPr="00EC0CF3" w:rsidRDefault="0098478B" w:rsidP="0098478B">
      <w:pPr>
        <w:ind w:left="720"/>
        <w:rPr>
          <w:sz w:val="16"/>
        </w:rPr>
      </w:pPr>
      <w:r w:rsidRPr="00EC0CF3">
        <w:rPr>
          <w:sz w:val="16"/>
        </w:rPr>
        <w:t>No legislature can bargain away the public health or the public morals ... The supervision of both these subjects of governmental power is continuing in its nature ... The power of governing is a trust committed by the people to the government, no part of which can be granted away. 24</w:t>
      </w:r>
    </w:p>
    <w:p w14:paraId="2B7EBB37" w14:textId="77777777" w:rsidR="0098478B" w:rsidRPr="00EC0CF3" w:rsidRDefault="0098478B" w:rsidP="0098478B">
      <w:pPr>
        <w:rPr>
          <w:sz w:val="16"/>
        </w:rPr>
      </w:pPr>
      <w:r w:rsidRPr="00EC0CF3">
        <w:rPr>
          <w:sz w:val="16"/>
        </w:rPr>
        <w:t>The public trust doctrine prohibits complete privatization of sovereign resources because privatization would constitute an impermissible transfer of governmental power into private hands, wrongfully limiting the powers of later legislatures and the rights of the public to safeguard crucial societal interests.</w:t>
      </w:r>
    </w:p>
    <w:p w14:paraId="37E0F297" w14:textId="77777777" w:rsidR="0098478B" w:rsidRPr="00EC0CF3" w:rsidRDefault="0098478B" w:rsidP="0098478B">
      <w:pPr>
        <w:rPr>
          <w:sz w:val="10"/>
          <w:szCs w:val="16"/>
        </w:rPr>
      </w:pPr>
      <w:r w:rsidRPr="001704E2">
        <w:rPr>
          <w:rStyle w:val="StyleUnderline"/>
        </w:rPr>
        <w:t xml:space="preserve">The </w:t>
      </w:r>
      <w:r w:rsidRPr="008C6040">
        <w:rPr>
          <w:rStyle w:val="Emphasis"/>
          <w:highlight w:val="cyan"/>
        </w:rPr>
        <w:t>p</w:t>
      </w:r>
      <w:r w:rsidRPr="00EC0CF3">
        <w:rPr>
          <w:sz w:val="16"/>
        </w:rPr>
        <w:t xml:space="preserve">ublic </w:t>
      </w:r>
      <w:r w:rsidRPr="008C6040">
        <w:rPr>
          <w:rStyle w:val="Emphasis"/>
          <w:highlight w:val="cyan"/>
        </w:rPr>
        <w:t>t</w:t>
      </w:r>
      <w:r w:rsidRPr="00EC0CF3">
        <w:rPr>
          <w:sz w:val="16"/>
        </w:rPr>
        <w:t xml:space="preserve">rust </w:t>
      </w:r>
      <w:r w:rsidRPr="008C6040">
        <w:rPr>
          <w:rStyle w:val="Emphasis"/>
          <w:highlight w:val="cyan"/>
        </w:rPr>
        <w:t>d</w:t>
      </w:r>
      <w:r w:rsidRPr="00EC0CF3">
        <w:rPr>
          <w:sz w:val="16"/>
        </w:rPr>
        <w:t xml:space="preserve">octrine also </w:t>
      </w:r>
      <w:r w:rsidRPr="008C6040">
        <w:rPr>
          <w:rStyle w:val="StyleUnderline"/>
          <w:highlight w:val="cyan"/>
        </w:rPr>
        <w:t>focuses on</w:t>
      </w:r>
      <w:r w:rsidRPr="001704E2">
        <w:rPr>
          <w:rStyle w:val="StyleUnderline"/>
        </w:rPr>
        <w:t xml:space="preserve"> the government's </w:t>
      </w:r>
      <w:r w:rsidRPr="008C6040">
        <w:rPr>
          <w:rStyle w:val="Emphasis"/>
          <w:highlight w:val="cyan"/>
        </w:rPr>
        <w:t>obligation</w:t>
      </w:r>
      <w:r w:rsidRPr="001704E2">
        <w:rPr>
          <w:rStyle w:val="Emphasis"/>
        </w:rPr>
        <w:t xml:space="preserve"> to protect</w:t>
      </w:r>
      <w:r w:rsidRPr="00EC0CF3">
        <w:rPr>
          <w:sz w:val="16"/>
        </w:rPr>
        <w:t xml:space="preserve">. Nonalienation is only one aspect of this - as is </w:t>
      </w:r>
      <w:proofErr w:type="gramStart"/>
      <w:r w:rsidRPr="00EC0CF3">
        <w:rPr>
          <w:sz w:val="16"/>
        </w:rPr>
        <w:t>the  [</w:t>
      </w:r>
      <w:proofErr w:type="gramEnd"/>
      <w:r w:rsidRPr="00EC0CF3">
        <w:rPr>
          <w:sz w:val="16"/>
        </w:rPr>
        <w:t>*44] state's obligation to protect and, if necessary, restore the public trust. 25"</w:t>
      </w:r>
      <w:r w:rsidRPr="001704E2">
        <w:rPr>
          <w:rStyle w:val="StyleUnderline"/>
        </w:rPr>
        <w:t xml:space="preserve">The </w:t>
      </w:r>
      <w:r w:rsidRPr="008C6040">
        <w:rPr>
          <w:rStyle w:val="StyleUnderline"/>
          <w:highlight w:val="cyan"/>
        </w:rPr>
        <w:t>State has</w:t>
      </w:r>
      <w:r w:rsidRPr="00EC0CF3">
        <w:rPr>
          <w:sz w:val="16"/>
        </w:rPr>
        <w:t xml:space="preserve"> not only the right but also </w:t>
      </w:r>
      <w:r w:rsidRPr="008C6040">
        <w:rPr>
          <w:rStyle w:val="StyleUnderline"/>
          <w:highlight w:val="cyan"/>
        </w:rPr>
        <w:t xml:space="preserve">the </w:t>
      </w:r>
      <w:r w:rsidRPr="008C6040">
        <w:rPr>
          <w:rStyle w:val="Emphasis"/>
          <w:highlight w:val="cyan"/>
        </w:rPr>
        <w:t>affirmative</w:t>
      </w:r>
      <w:r w:rsidRPr="001704E2">
        <w:rPr>
          <w:rStyle w:val="Emphasis"/>
        </w:rPr>
        <w:t xml:space="preserve"> fiduciary </w:t>
      </w:r>
      <w:r w:rsidRPr="008C6040">
        <w:rPr>
          <w:rStyle w:val="Emphasis"/>
          <w:highlight w:val="cyan"/>
        </w:rPr>
        <w:t>obligation</w:t>
      </w:r>
      <w:r w:rsidRPr="008C6040">
        <w:rPr>
          <w:rStyle w:val="StyleUnderline"/>
          <w:highlight w:val="cyan"/>
        </w:rPr>
        <w:t xml:space="preserve"> to ensure</w:t>
      </w:r>
      <w:r w:rsidRPr="001704E2">
        <w:rPr>
          <w:rStyle w:val="StyleUnderline"/>
        </w:rPr>
        <w:t xml:space="preserve"> that the </w:t>
      </w:r>
      <w:r w:rsidRPr="008C6040">
        <w:rPr>
          <w:rStyle w:val="StyleUnderline"/>
          <w:highlight w:val="cyan"/>
        </w:rPr>
        <w:t>rights</w:t>
      </w:r>
      <w:r w:rsidRPr="001704E2">
        <w:rPr>
          <w:rStyle w:val="StyleUnderline"/>
        </w:rPr>
        <w:t xml:space="preserve"> of the public ... </w:t>
      </w:r>
      <w:r w:rsidRPr="008C6040">
        <w:rPr>
          <w:rStyle w:val="StyleUnderline"/>
          <w:highlight w:val="cyan"/>
        </w:rPr>
        <w:t>are protected</w:t>
      </w:r>
      <w:r w:rsidRPr="00EC0CF3">
        <w:rPr>
          <w:sz w:val="16"/>
        </w:rPr>
        <w:t xml:space="preserve">, and to seek compensation for any diminution in that trust corpus." </w:t>
      </w:r>
      <w:r w:rsidRPr="00EC0CF3">
        <w:rPr>
          <w:sz w:val="10"/>
          <w:szCs w:val="16"/>
        </w:rPr>
        <w:t xml:space="preserve">26This is crucial because the trustee cannot have a duty without the ability to discharge that duty by litigation for damages or equitable relief. The duties owed by a public trustee to protect the public trust are generally analogous to those of a private trustee. 27For example, courts have adopted § 174 of the Restatement (Second) of Trusts, which states that "the fiduciary's obligations to the dependent party include a duty of loyalty and a duty to exercise reasonable skill and care." 28The comments to § 174 of the Restatement (Second) of Trusts clarify that if the trustees were selected because they have specialized knowledge or training, they will be held to that standard of skill and care: "If the trustee procured his appointment as trustee by representing that he has greater skill than that of a man of ordinary prudence, he is liable for a loss resulting from the failure to use such skill as he has." 29Trustees, therefore, have the authority and duty to protect the public trust from tortious interference and to protect the State's natural resources for the benefits of its citizens. 30In New Jersey, a suit in the State's capacity as </w:t>
      </w:r>
      <w:proofErr w:type="spellStart"/>
      <w:r w:rsidRPr="00EC0CF3">
        <w:rPr>
          <w:sz w:val="10"/>
          <w:szCs w:val="16"/>
        </w:rPr>
        <w:t>parens</w:t>
      </w:r>
      <w:proofErr w:type="spellEnd"/>
      <w:r w:rsidRPr="00EC0CF3">
        <w:rPr>
          <w:sz w:val="10"/>
          <w:szCs w:val="16"/>
        </w:rPr>
        <w:t xml:space="preserve"> patriae and a suit in its capacity as public trustee of the </w:t>
      </w:r>
      <w:proofErr w:type="gramStart"/>
      <w:r w:rsidRPr="00EC0CF3">
        <w:rPr>
          <w:sz w:val="10"/>
          <w:szCs w:val="16"/>
        </w:rPr>
        <w:t>State's  [</w:t>
      </w:r>
      <w:proofErr w:type="gramEnd"/>
      <w:r w:rsidRPr="00EC0CF3">
        <w:rPr>
          <w:sz w:val="10"/>
          <w:szCs w:val="16"/>
        </w:rPr>
        <w:t>*45] groundwaters generally afford the State identical remedies. 31In effect, New Jersey already recognizes a standalone public trust claim, including the protection of the public to have meaningful access to the state's beaches. 32</w:t>
      </w:r>
    </w:p>
    <w:p w14:paraId="4BC75AE1" w14:textId="77777777" w:rsidR="0098478B" w:rsidRPr="00EC0CF3" w:rsidRDefault="0098478B" w:rsidP="0098478B">
      <w:pPr>
        <w:rPr>
          <w:sz w:val="10"/>
          <w:szCs w:val="16"/>
        </w:rPr>
      </w:pPr>
      <w:r w:rsidRPr="00EC0CF3">
        <w:rPr>
          <w:sz w:val="10"/>
          <w:szCs w:val="16"/>
        </w:rPr>
        <w:t xml:space="preserve">There are </w:t>
      </w:r>
      <w:proofErr w:type="gramStart"/>
      <w:r w:rsidRPr="00EC0CF3">
        <w:rPr>
          <w:sz w:val="10"/>
          <w:szCs w:val="16"/>
        </w:rPr>
        <w:t>a number of</w:t>
      </w:r>
      <w:proofErr w:type="gramEnd"/>
      <w:r w:rsidRPr="00EC0CF3">
        <w:rPr>
          <w:sz w:val="10"/>
          <w:szCs w:val="16"/>
        </w:rPr>
        <w:t xml:space="preserve"> reasons favoring the more articulated use and development of tortious interference with the public trust. First, </w:t>
      </w:r>
      <w:proofErr w:type="spellStart"/>
      <w:r w:rsidRPr="00EC0CF3">
        <w:rPr>
          <w:sz w:val="10"/>
          <w:szCs w:val="16"/>
        </w:rPr>
        <w:t>parens</w:t>
      </w:r>
      <w:proofErr w:type="spellEnd"/>
      <w:r w:rsidRPr="00EC0CF3">
        <w:rPr>
          <w:sz w:val="10"/>
          <w:szCs w:val="16"/>
        </w:rPr>
        <w:t xml:space="preserve"> patriae actions for public nuisance involve a balancing of interests, which often fails to give due weight to the public's interest or jus publicum, trumping private interests or the jus privatum. Second, these same public nuisance claims do not compensate the public trust for loss of use of the damaged property and the delta between abatement and restoration to pre-nuisance conditions. In multi-defendant cases, a series of abatement orders may produce a patchwork of fixes as opposed to an appropriate trustee-implemented master plan. 33Third, a minority of courts have not favored public nuisance claims against a product manufacturer. 34Fourth, a minority of courts have failed to allow the state to sue for trespass despite the jus publicum because a </w:t>
      </w:r>
      <w:proofErr w:type="spellStart"/>
      <w:r w:rsidRPr="00EC0CF3">
        <w:rPr>
          <w:sz w:val="10"/>
          <w:szCs w:val="16"/>
        </w:rPr>
        <w:t>parens</w:t>
      </w:r>
      <w:proofErr w:type="spellEnd"/>
      <w:r w:rsidRPr="00EC0CF3">
        <w:rPr>
          <w:sz w:val="10"/>
          <w:szCs w:val="16"/>
        </w:rPr>
        <w:t xml:space="preserve"> patriae plaintiff does not have a sufficient property interest to sustain a trespass action for natural resources which belong to everyone. The argument generally is that the trustee lacks a right to exclusive possession of the resource which belongs to everyone. </w:t>
      </w:r>
      <w:proofErr w:type="gramStart"/>
      <w:r w:rsidRPr="00EC0CF3">
        <w:rPr>
          <w:sz w:val="10"/>
          <w:szCs w:val="16"/>
        </w:rPr>
        <w:t>35  [</w:t>
      </w:r>
      <w:proofErr w:type="gramEnd"/>
      <w:r w:rsidRPr="00EC0CF3">
        <w:rPr>
          <w:sz w:val="10"/>
          <w:szCs w:val="16"/>
        </w:rPr>
        <w:t xml:space="preserve">*46] However, it is well settled that in other contexts a trustee may sue for trespass to property owned by trust beneficiaries. 36Trespass which tolerates no invasion of interests may be a better fit for public trustees than public nuisance. Fifth, </w:t>
      </w:r>
      <w:proofErr w:type="spellStart"/>
      <w:r w:rsidRPr="00EC0CF3">
        <w:rPr>
          <w:sz w:val="10"/>
          <w:szCs w:val="16"/>
        </w:rPr>
        <w:t>parens</w:t>
      </w:r>
      <w:proofErr w:type="spellEnd"/>
      <w:r w:rsidRPr="00EC0CF3">
        <w:rPr>
          <w:sz w:val="10"/>
          <w:szCs w:val="16"/>
        </w:rPr>
        <w:t xml:space="preserve"> patriae causes of action lack the evolutionary purpose of public trust cases as set forth in cases like Illinois Central. Sixth, remedies that are suited to private individuals may not work for natural resources protected by the public trust. For example, public nuisance is often limited to abating the nuisance, though some courts have moved away from this, recognizing that the trustee can only undo damages to scarce natural resources with money to pay for natural resource damages. We are seeing more </w:t>
      </w:r>
      <w:proofErr w:type="spellStart"/>
      <w:r w:rsidRPr="00EC0CF3">
        <w:rPr>
          <w:sz w:val="10"/>
          <w:szCs w:val="16"/>
        </w:rPr>
        <w:t>parens</w:t>
      </w:r>
      <w:proofErr w:type="spellEnd"/>
      <w:r w:rsidRPr="00EC0CF3">
        <w:rPr>
          <w:sz w:val="10"/>
          <w:szCs w:val="16"/>
        </w:rPr>
        <w:t xml:space="preserve"> patriae cases attempting to invoke the public trust doctrine to address these and related concerns. 37However, both </w:t>
      </w:r>
      <w:proofErr w:type="spellStart"/>
      <w:r w:rsidRPr="00EC0CF3">
        <w:rPr>
          <w:sz w:val="10"/>
          <w:szCs w:val="16"/>
        </w:rPr>
        <w:t>parens</w:t>
      </w:r>
      <w:proofErr w:type="spellEnd"/>
      <w:r w:rsidRPr="00EC0CF3">
        <w:rPr>
          <w:sz w:val="10"/>
          <w:szCs w:val="16"/>
        </w:rPr>
        <w:t xml:space="preserve"> patriae and tortious interference with public trust can and should also evolve independently.</w:t>
      </w:r>
    </w:p>
    <w:p w14:paraId="39F64347" w14:textId="77777777" w:rsidR="0098478B" w:rsidRPr="00EC0CF3" w:rsidRDefault="0098478B" w:rsidP="0098478B">
      <w:pPr>
        <w:rPr>
          <w:sz w:val="10"/>
          <w:szCs w:val="16"/>
        </w:rPr>
      </w:pPr>
      <w:r w:rsidRPr="00EC0CF3">
        <w:rPr>
          <w:sz w:val="10"/>
          <w:szCs w:val="16"/>
        </w:rPr>
        <w:t xml:space="preserve">The public trust means the jus publicum trumps the jus privatum. This was the case in Illinois Central. Likewise, in Just v. Marinette County, the Wisconsin Supreme Court upheld wetland regulations that diminished property values under the public trust doctrine without finding a </w:t>
      </w:r>
      <w:proofErr w:type="gramStart"/>
      <w:r w:rsidRPr="00EC0CF3">
        <w:rPr>
          <w:sz w:val="10"/>
          <w:szCs w:val="16"/>
        </w:rPr>
        <w:t>takings</w:t>
      </w:r>
      <w:proofErr w:type="gramEnd"/>
      <w:r w:rsidRPr="00EC0CF3">
        <w:rPr>
          <w:sz w:val="10"/>
          <w:szCs w:val="16"/>
        </w:rPr>
        <w:t>, meaning the jus privatum takes subject to the jus publicum:</w:t>
      </w:r>
    </w:p>
    <w:p w14:paraId="377FD6F5" w14:textId="77777777" w:rsidR="0098478B" w:rsidRPr="00EC0CF3" w:rsidRDefault="0098478B" w:rsidP="0098478B">
      <w:pPr>
        <w:ind w:left="720"/>
        <w:rPr>
          <w:sz w:val="10"/>
          <w:szCs w:val="16"/>
        </w:rPr>
      </w:pPr>
      <w:r w:rsidRPr="00EC0CF3">
        <w:rPr>
          <w:sz w:val="10"/>
          <w:szCs w:val="16"/>
        </w:rPr>
        <w:t xml:space="preserve">This case causes us to re-examine the concepts of public benefit in contrast to public harm and the scope of the owner's right to use of his property. In the instant case we have a restriction on the use of a citizens' property, not to secure a benefit for the public, but to prevent a harm from the change in the natural character of the citizens' property. We start with the premise that lakes and rivers in their natural state are unpolluted and the pollution which now exists is man-made. The state of Wisconsin under the trust doctrine has a duty to eradicate the present pollution and to prevent further pollution in its navigable waters. This is not, in a legal sense, a gain or a securing of a benefit by the maintaining of the natural status quo of the environment. What makes this case different from most condemnation or police power zoning cases is the interrelationship of the wetlands, the swamps and the natural environment of shorelands to the purity of the water and to such natural resources as navigation, fishing, and scenic beauty. Swamps and wetlands were once considered wasteland, undesirable, and not picturesque. But as the people became more sophisticated, an appreciation was acquired that swamps and wetlands serve a vital role in nature, are part of </w:t>
      </w:r>
      <w:proofErr w:type="gramStart"/>
      <w:r w:rsidRPr="00EC0CF3">
        <w:rPr>
          <w:sz w:val="10"/>
          <w:szCs w:val="16"/>
        </w:rPr>
        <w:t>the  [</w:t>
      </w:r>
      <w:proofErr w:type="gramEnd"/>
      <w:r w:rsidRPr="00EC0CF3">
        <w:rPr>
          <w:sz w:val="10"/>
          <w:szCs w:val="16"/>
        </w:rPr>
        <w:t>*47] balance of nature and are essential to the purity of the water in our lakes and streams. 38</w:t>
      </w:r>
    </w:p>
    <w:p w14:paraId="3E663884" w14:textId="77777777" w:rsidR="0098478B" w:rsidRPr="00EC0CF3" w:rsidRDefault="0098478B" w:rsidP="0098478B">
      <w:pPr>
        <w:rPr>
          <w:sz w:val="10"/>
          <w:szCs w:val="16"/>
        </w:rPr>
      </w:pPr>
      <w:r w:rsidRPr="00EC0CF3">
        <w:rPr>
          <w:sz w:val="10"/>
          <w:szCs w:val="16"/>
        </w:rPr>
        <w:t xml:space="preserve">Cases like Just v. Marinette County, and others, 39remind us that the public trust requires us to look at the positives to the trust and its beneficiaries, not just the negatives, as is often the case in some </w:t>
      </w:r>
      <w:proofErr w:type="spellStart"/>
      <w:r w:rsidRPr="00EC0CF3">
        <w:rPr>
          <w:sz w:val="10"/>
          <w:szCs w:val="16"/>
        </w:rPr>
        <w:t>parens</w:t>
      </w:r>
      <w:proofErr w:type="spellEnd"/>
      <w:r w:rsidRPr="00EC0CF3">
        <w:rPr>
          <w:sz w:val="10"/>
          <w:szCs w:val="16"/>
        </w:rPr>
        <w:t xml:space="preserve"> patriae litigation. 40Thus, for example, a public trust approach allows for loss of use damages and restoration for damaged resources both to compensate the public and to incentivize the tortfeasor to restore resources as quickly as possible. 41</w:t>
      </w:r>
    </w:p>
    <w:p w14:paraId="7292ECAD" w14:textId="77777777" w:rsidR="0098478B" w:rsidRPr="00EC0CF3" w:rsidRDefault="0098478B" w:rsidP="0098478B">
      <w:pPr>
        <w:rPr>
          <w:sz w:val="10"/>
          <w:szCs w:val="16"/>
        </w:rPr>
      </w:pPr>
      <w:proofErr w:type="spellStart"/>
      <w:r w:rsidRPr="00EC0CF3">
        <w:rPr>
          <w:sz w:val="10"/>
          <w:szCs w:val="16"/>
        </w:rPr>
        <w:t>Parens</w:t>
      </w:r>
      <w:proofErr w:type="spellEnd"/>
      <w:r w:rsidRPr="00EC0CF3">
        <w:rPr>
          <w:sz w:val="10"/>
          <w:szCs w:val="16"/>
        </w:rPr>
        <w:t xml:space="preserve"> patriae often focuses on loss and requires "an injury to a "quasi sovereign' interest" (an interest different from the interest of private parties), and that the injury is to a "substantial segment of the population." 42 Alfred L. Snapp &amp; Son v. Puerto Rico, was decided as a </w:t>
      </w:r>
      <w:proofErr w:type="spellStart"/>
      <w:r w:rsidRPr="00EC0CF3">
        <w:rPr>
          <w:sz w:val="10"/>
          <w:szCs w:val="16"/>
        </w:rPr>
        <w:t>parens</w:t>
      </w:r>
      <w:proofErr w:type="spellEnd"/>
      <w:r w:rsidRPr="00EC0CF3">
        <w:rPr>
          <w:sz w:val="10"/>
          <w:szCs w:val="16"/>
        </w:rPr>
        <w:t xml:space="preserve"> patriae case. 43The underlying issue arose in the labor context but does a good job of explaining the concept:</w:t>
      </w:r>
    </w:p>
    <w:p w14:paraId="098EA90E" w14:textId="77777777" w:rsidR="0098478B" w:rsidRPr="00EC0CF3" w:rsidRDefault="0098478B" w:rsidP="0098478B">
      <w:pPr>
        <w:ind w:left="720"/>
        <w:rPr>
          <w:sz w:val="10"/>
          <w:szCs w:val="16"/>
        </w:rPr>
      </w:pPr>
      <w:proofErr w:type="spellStart"/>
      <w:r w:rsidRPr="00EC0CF3">
        <w:rPr>
          <w:sz w:val="10"/>
          <w:szCs w:val="16"/>
        </w:rPr>
        <w:t>Parens</w:t>
      </w:r>
      <w:proofErr w:type="spellEnd"/>
      <w:r w:rsidRPr="00EC0CF3">
        <w:rPr>
          <w:sz w:val="10"/>
          <w:szCs w:val="16"/>
        </w:rPr>
        <w:t xml:space="preserve"> patriae means literally "parent of the country." The </w:t>
      </w:r>
      <w:proofErr w:type="spellStart"/>
      <w:r w:rsidRPr="00EC0CF3">
        <w:rPr>
          <w:sz w:val="10"/>
          <w:szCs w:val="16"/>
        </w:rPr>
        <w:t>parens</w:t>
      </w:r>
      <w:proofErr w:type="spellEnd"/>
      <w:r w:rsidRPr="00EC0CF3">
        <w:rPr>
          <w:sz w:val="10"/>
          <w:szCs w:val="16"/>
        </w:rPr>
        <w:t xml:space="preserve"> patriae action has its roots in the common-law concept of the "royal prerogative." The royal prerogative included the right or responsibility to take care of persons who "are legally unable, on account of mental incapacity, whether it proceed from 1st. nonage: 2. idiocy: or 3. lunacy: to take proper care of themselves and their property." At a fairly early date, American courts recognized this common-law concept, but now in the form of a legislative prerogative: "This prerogative of </w:t>
      </w:r>
      <w:proofErr w:type="spellStart"/>
      <w:r w:rsidRPr="00EC0CF3">
        <w:rPr>
          <w:sz w:val="10"/>
          <w:szCs w:val="16"/>
        </w:rPr>
        <w:t>parens</w:t>
      </w:r>
      <w:proofErr w:type="spellEnd"/>
      <w:r w:rsidRPr="00EC0CF3">
        <w:rPr>
          <w:sz w:val="10"/>
          <w:szCs w:val="16"/>
        </w:rPr>
        <w:t xml:space="preserve"> patriae is inherent in the supreme power of every State, whether that power is lodged in a royal person or in the legislature [and] is a most beneficent function ... often necessary to be exercised in the interests of humanity, and for the prevention of injury to those who cannot protect themselves." 44</w:t>
      </w:r>
    </w:p>
    <w:p w14:paraId="40F82978" w14:textId="77777777" w:rsidR="0098478B" w:rsidRPr="00EC0CF3" w:rsidRDefault="0098478B" w:rsidP="0098478B">
      <w:pPr>
        <w:rPr>
          <w:sz w:val="16"/>
        </w:rPr>
      </w:pPr>
      <w:r w:rsidRPr="00EC0CF3">
        <w:rPr>
          <w:sz w:val="16"/>
        </w:rPr>
        <w:t xml:space="preserve">[*48]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1704E2">
        <w:rPr>
          <w:rStyle w:val="StyleUnderline"/>
        </w:rPr>
        <w:t xml:space="preserve"> with the public trust action </w:t>
      </w:r>
      <w:r w:rsidRPr="008C6040">
        <w:rPr>
          <w:rStyle w:val="StyleUnderline"/>
          <w:highlight w:val="cyan"/>
        </w:rPr>
        <w:t xml:space="preserve">is a </w:t>
      </w:r>
      <w:r w:rsidRPr="008C6040">
        <w:rPr>
          <w:rStyle w:val="Emphasis"/>
          <w:highlight w:val="cyan"/>
        </w:rPr>
        <w:t>stand-alone claim</w:t>
      </w:r>
      <w:r w:rsidRPr="001704E2">
        <w:rPr>
          <w:rStyle w:val="StyleUnderline"/>
        </w:rPr>
        <w:t xml:space="preserve"> tied to government's fiduciary duties regarding public resources</w:t>
      </w:r>
      <w:r w:rsidRPr="00EC0CF3">
        <w:rPr>
          <w:sz w:val="16"/>
        </w:rPr>
        <w:t xml:space="preserve">. 45 </w:t>
      </w:r>
      <w:proofErr w:type="spellStart"/>
      <w:r w:rsidRPr="00EC0CF3">
        <w:rPr>
          <w:sz w:val="16"/>
        </w:rPr>
        <w:t>Parens</w:t>
      </w:r>
      <w:proofErr w:type="spellEnd"/>
      <w:r w:rsidRPr="00EC0CF3">
        <w:rPr>
          <w:sz w:val="16"/>
        </w:rPr>
        <w:t xml:space="preserve"> patriae is a tool of the state's police power. </w:t>
      </w:r>
      <w:r w:rsidRPr="001704E2">
        <w:rPr>
          <w:rStyle w:val="StyleUnderline"/>
        </w:rPr>
        <w:t xml:space="preserve">The </w:t>
      </w:r>
      <w:proofErr w:type="spellStart"/>
      <w:r w:rsidRPr="008C6040">
        <w:rPr>
          <w:rStyle w:val="Emphasis"/>
          <w:highlight w:val="cyan"/>
        </w:rPr>
        <w:t>parens</w:t>
      </w:r>
      <w:proofErr w:type="spellEnd"/>
      <w:r w:rsidRPr="008C6040">
        <w:rPr>
          <w:rStyle w:val="Emphasis"/>
          <w:highlight w:val="cyan"/>
        </w:rPr>
        <w:t xml:space="preserve"> patriae</w:t>
      </w:r>
      <w:r w:rsidRPr="001704E2">
        <w:rPr>
          <w:rStyle w:val="StyleUnderline"/>
        </w:rPr>
        <w:t xml:space="preserve"> claim </w:t>
      </w:r>
      <w:r w:rsidRPr="008C6040">
        <w:rPr>
          <w:rStyle w:val="StyleUnderline"/>
          <w:highlight w:val="cyan"/>
        </w:rPr>
        <w:t xml:space="preserve">gives the </w:t>
      </w:r>
      <w:r w:rsidRPr="008C6040">
        <w:rPr>
          <w:rStyle w:val="Emphasis"/>
          <w:highlight w:val="cyan"/>
        </w:rPr>
        <w:t>state standing</w:t>
      </w:r>
      <w:r w:rsidRPr="008C6040">
        <w:rPr>
          <w:rStyle w:val="StyleUnderline"/>
          <w:highlight w:val="cyan"/>
        </w:rPr>
        <w:t xml:space="preserve"> to</w:t>
      </w:r>
      <w:r w:rsidRPr="001704E2">
        <w:rPr>
          <w:rStyle w:val="StyleUnderline"/>
        </w:rPr>
        <w:t xml:space="preserve"> protect its quasi-sovereign interests by </w:t>
      </w:r>
      <w:r w:rsidRPr="008C6040">
        <w:rPr>
          <w:rStyle w:val="Emphasis"/>
          <w:highlight w:val="cyan"/>
        </w:rPr>
        <w:t>prosecut</w:t>
      </w:r>
      <w:r w:rsidRPr="001704E2">
        <w:rPr>
          <w:rStyle w:val="StyleUnderline"/>
        </w:rPr>
        <w:t>ing the nongovernmental rights of its citizens under various state causes of action</w:t>
      </w:r>
      <w:r w:rsidRPr="00EC0CF3">
        <w:rPr>
          <w:sz w:val="16"/>
        </w:rPr>
        <w:t xml:space="preserve">, such as public nuisance, 46strict liability, 47trespass, 48and unjust enrichment, 49among others. 50In some cases, the state may sue under the public trust and as </w:t>
      </w:r>
      <w:proofErr w:type="spellStart"/>
      <w:r w:rsidRPr="00EC0CF3">
        <w:rPr>
          <w:sz w:val="16"/>
        </w:rPr>
        <w:t>parens</w:t>
      </w:r>
      <w:proofErr w:type="spellEnd"/>
      <w:r w:rsidRPr="00EC0CF3">
        <w:rPr>
          <w:sz w:val="16"/>
        </w:rPr>
        <w:t xml:space="preserve"> patriae 51 for damages and unjust enrichment. 52</w:t>
      </w:r>
    </w:p>
    <w:p w14:paraId="0B5BC0F4" w14:textId="77777777" w:rsidR="0098478B" w:rsidRPr="00EC0CF3" w:rsidRDefault="0098478B" w:rsidP="0098478B">
      <w:pPr>
        <w:rPr>
          <w:sz w:val="16"/>
        </w:rPr>
      </w:pPr>
      <w:r w:rsidRPr="001704E2">
        <w:rPr>
          <w:rStyle w:val="StyleUnderline"/>
        </w:rPr>
        <w:t xml:space="preserve">In re Matter of </w:t>
      </w:r>
      <w:proofErr w:type="spellStart"/>
      <w:r w:rsidRPr="001704E2">
        <w:rPr>
          <w:rStyle w:val="StyleUnderline"/>
        </w:rPr>
        <w:t>Steuart</w:t>
      </w:r>
      <w:proofErr w:type="spellEnd"/>
      <w:r w:rsidRPr="001704E2">
        <w:rPr>
          <w:rStyle w:val="StyleUnderline"/>
        </w:rPr>
        <w:t xml:space="preserve"> Transportation likewise relied on both public trust and </w:t>
      </w:r>
      <w:proofErr w:type="spellStart"/>
      <w:r w:rsidRPr="001704E2">
        <w:rPr>
          <w:rStyle w:val="StyleUnderline"/>
        </w:rPr>
        <w:t>parens</w:t>
      </w:r>
      <w:proofErr w:type="spellEnd"/>
      <w:r w:rsidRPr="001704E2">
        <w:rPr>
          <w:rStyle w:val="StyleUnderline"/>
        </w:rPr>
        <w:t xml:space="preserve"> patriae language to find</w:t>
      </w:r>
      <w:r w:rsidRPr="00EC0CF3">
        <w:rPr>
          <w:sz w:val="16"/>
        </w:rPr>
        <w:t xml:space="preserve"> state and federal </w:t>
      </w:r>
      <w:r w:rsidRPr="001704E2">
        <w:rPr>
          <w:rStyle w:val="StyleUnderline"/>
        </w:rPr>
        <w:t>rights to sue for the loss of</w:t>
      </w:r>
      <w:r w:rsidRPr="00EC0CF3">
        <w:rPr>
          <w:sz w:val="16"/>
        </w:rPr>
        <w:t xml:space="preserve"> migrating </w:t>
      </w:r>
      <w:r w:rsidRPr="001704E2">
        <w:rPr>
          <w:rStyle w:val="StyleUnderline"/>
        </w:rPr>
        <w:t xml:space="preserve">waterfowl resulting from an </w:t>
      </w:r>
      <w:r w:rsidRPr="001704E2">
        <w:rPr>
          <w:rStyle w:val="Emphasis"/>
        </w:rPr>
        <w:t>oil spill</w:t>
      </w:r>
      <w:r w:rsidRPr="00EC0CF3">
        <w:rPr>
          <w:sz w:val="16"/>
        </w:rPr>
        <w:t xml:space="preserve"> while explaining their differences:</w:t>
      </w:r>
    </w:p>
    <w:p w14:paraId="5A061ABE" w14:textId="77777777" w:rsidR="0098478B" w:rsidRPr="00EC0CF3" w:rsidRDefault="0098478B" w:rsidP="0098478B">
      <w:pPr>
        <w:ind w:left="720"/>
        <w:rPr>
          <w:sz w:val="12"/>
          <w:szCs w:val="18"/>
        </w:rPr>
      </w:pPr>
      <w:r w:rsidRPr="00EC0CF3">
        <w:rPr>
          <w:sz w:val="12"/>
          <w:szCs w:val="18"/>
        </w:rPr>
        <w:t xml:space="preserve">This Court is of the opinion that both of these doctrines are viable and support the State and the Federal claims for the waterfowl </w:t>
      </w:r>
      <w:proofErr w:type="gramStart"/>
      <w:r w:rsidRPr="00EC0CF3">
        <w:rPr>
          <w:sz w:val="12"/>
          <w:szCs w:val="18"/>
        </w:rPr>
        <w:t>... .</w:t>
      </w:r>
      <w:proofErr w:type="gramEnd"/>
      <w:r w:rsidRPr="00EC0CF3">
        <w:rPr>
          <w:sz w:val="12"/>
          <w:szCs w:val="18"/>
        </w:rPr>
        <w:t xml:space="preserve"> Under the public trust doctrine, the State of Virginia and the United States have the right and the duty to protect and preserve the public's interest in natural wildlife resources. Such right does not derive from ownership of the resources but from a duty owing to the people. Likewise, under the doctrine of </w:t>
      </w:r>
      <w:proofErr w:type="spellStart"/>
      <w:r w:rsidRPr="00EC0CF3">
        <w:rPr>
          <w:sz w:val="12"/>
          <w:szCs w:val="18"/>
        </w:rPr>
        <w:t>parens</w:t>
      </w:r>
      <w:proofErr w:type="spellEnd"/>
      <w:r w:rsidRPr="00EC0CF3">
        <w:rPr>
          <w:sz w:val="12"/>
          <w:szCs w:val="18"/>
        </w:rPr>
        <w:t xml:space="preserve"> patriae, the state acts to protect a quasi-sovereign interest where no individual cause of action would lie. In the case currently before this Court, no individual citizen could seek recovery for the waterfowl, and the state certainly has a sovereign interest in preserving wildlife resources. 53</w:t>
      </w:r>
    </w:p>
    <w:p w14:paraId="373CDD84" w14:textId="77777777" w:rsidR="0098478B" w:rsidRPr="00EC0CF3" w:rsidRDefault="0098478B" w:rsidP="0098478B">
      <w:pPr>
        <w:rPr>
          <w:sz w:val="12"/>
          <w:szCs w:val="18"/>
        </w:rPr>
      </w:pPr>
      <w:r w:rsidRPr="00EC0CF3">
        <w:rPr>
          <w:sz w:val="12"/>
          <w:szCs w:val="18"/>
        </w:rPr>
        <w:t xml:space="preserve">In some cases, the trustee may "bring suit [as </w:t>
      </w:r>
      <w:proofErr w:type="spellStart"/>
      <w:r w:rsidRPr="00EC0CF3">
        <w:rPr>
          <w:sz w:val="12"/>
          <w:szCs w:val="18"/>
        </w:rPr>
        <w:t>parens</w:t>
      </w:r>
      <w:proofErr w:type="spellEnd"/>
      <w:r w:rsidRPr="00EC0CF3">
        <w:rPr>
          <w:sz w:val="12"/>
          <w:szCs w:val="18"/>
        </w:rPr>
        <w:t xml:space="preserve"> patriae] to protect a broader range of natural resources than the public trust doctrine because it does not require state ownership of such resources." 54Many opinions recognize tort remedies including strict liability, nuisance, and trespass, as tools for the state or its trustee to fulfill its fiduciary duty to the public. However, these same opinions are unclear as to whether the action is based on the public trust or on a </w:t>
      </w:r>
      <w:proofErr w:type="spellStart"/>
      <w:r w:rsidRPr="00EC0CF3">
        <w:rPr>
          <w:sz w:val="12"/>
          <w:szCs w:val="18"/>
        </w:rPr>
        <w:t>parens</w:t>
      </w:r>
      <w:proofErr w:type="spellEnd"/>
      <w:r w:rsidRPr="00EC0CF3">
        <w:rPr>
          <w:sz w:val="12"/>
          <w:szCs w:val="18"/>
        </w:rPr>
        <w:t xml:space="preserve"> patriae theory.</w:t>
      </w:r>
    </w:p>
    <w:p w14:paraId="350AD969" w14:textId="77777777" w:rsidR="0098478B" w:rsidRPr="00EC0CF3" w:rsidRDefault="0098478B" w:rsidP="0098478B">
      <w:pPr>
        <w:rPr>
          <w:rStyle w:val="StyleUnderline"/>
        </w:rPr>
      </w:pPr>
      <w:r w:rsidRPr="00EC0CF3">
        <w:rPr>
          <w:sz w:val="16"/>
        </w:rPr>
        <w:t xml:space="preserve">Because of some overlap (in the sense of both being applicable to a given case) and some jurisprudential confusion, some courts erroneously label public trust claims as " </w:t>
      </w:r>
      <w:proofErr w:type="spellStart"/>
      <w:r w:rsidRPr="00EC0CF3">
        <w:rPr>
          <w:sz w:val="16"/>
        </w:rPr>
        <w:t>parens</w:t>
      </w:r>
      <w:proofErr w:type="spellEnd"/>
      <w:r w:rsidRPr="00EC0CF3">
        <w:rPr>
          <w:sz w:val="16"/>
        </w:rPr>
        <w:t xml:space="preserve"> patriae" cases, and vice versa. These courts, and </w:t>
      </w:r>
      <w:r w:rsidRPr="001704E2">
        <w:rPr>
          <w:rStyle w:val="StyleUnderline"/>
        </w:rPr>
        <w:t xml:space="preserve">other courts, seemingly improperly examine public trust cases in terms of the elements of </w:t>
      </w:r>
      <w:r w:rsidRPr="001704E2">
        <w:rPr>
          <w:rStyle w:val="Emphasis"/>
        </w:rPr>
        <w:t>other</w:t>
      </w:r>
      <w:r w:rsidRPr="001704E2">
        <w:rPr>
          <w:rStyle w:val="StyleUnderline"/>
        </w:rPr>
        <w:t xml:space="preserve"> tort claims</w:t>
      </w:r>
      <w:r w:rsidRPr="00EC0CF3">
        <w:rPr>
          <w:sz w:val="16"/>
        </w:rPr>
        <w:t xml:space="preserve">, such as public nuisance. Sometimes the court gets it right when the advocate may not. 55On the other hand, as shown below, the tort of tortious interference involves an unreasonable interference with the public trust. 56Clearly, a wrongful interference exists if defendant engaged in trespass-like conduct 57or a public nuisance-like situation, for example, so we are not faulting that analysis; instead, we address the labeling of the underlying state claim that the court is vindicating. 58In some cases, the label may not matter to the outcome, but it </w:t>
      </w:r>
      <w:proofErr w:type="gramStart"/>
      <w:r w:rsidRPr="00EC0CF3">
        <w:rPr>
          <w:sz w:val="16"/>
        </w:rPr>
        <w:t>often  [</w:t>
      </w:r>
      <w:proofErr w:type="gramEnd"/>
      <w:r w:rsidRPr="00EC0CF3">
        <w:rPr>
          <w:sz w:val="16"/>
        </w:rPr>
        <w:t xml:space="preserve">*50] does matter. </w:t>
      </w:r>
      <w:r w:rsidRPr="00EC0CF3">
        <w:rPr>
          <w:rStyle w:val="StyleUnderline"/>
        </w:rPr>
        <w:t xml:space="preserve">Specifically, the elements of </w:t>
      </w:r>
      <w:r w:rsidRPr="008C6040">
        <w:rPr>
          <w:rStyle w:val="Emphasis"/>
          <w:highlight w:val="cyan"/>
        </w:rPr>
        <w:t>t</w:t>
      </w:r>
      <w:r w:rsidRPr="00EC0CF3">
        <w:rPr>
          <w:rStyle w:val="StyleUnderline"/>
        </w:rPr>
        <w:t xml:space="preserve">ortious </w:t>
      </w:r>
      <w:r w:rsidRPr="008C6040">
        <w:rPr>
          <w:rStyle w:val="Emphasis"/>
          <w:highlight w:val="cyan"/>
        </w:rPr>
        <w:t>i</w:t>
      </w:r>
      <w:r w:rsidRPr="00EC0CF3">
        <w:rPr>
          <w:rStyle w:val="StyleUnderline"/>
        </w:rPr>
        <w:t xml:space="preserve">nterference </w:t>
      </w:r>
      <w:r w:rsidRPr="008C6040">
        <w:rPr>
          <w:rStyle w:val="StyleUnderline"/>
          <w:highlight w:val="cyan"/>
        </w:rPr>
        <w:t xml:space="preserve">do </w:t>
      </w:r>
      <w:r w:rsidRPr="008C6040">
        <w:rPr>
          <w:rStyle w:val="Emphasis"/>
          <w:highlight w:val="cyan"/>
        </w:rPr>
        <w:t>not</w:t>
      </w:r>
      <w:r w:rsidRPr="008C6040">
        <w:rPr>
          <w:rStyle w:val="StyleUnderline"/>
          <w:highlight w:val="cyan"/>
        </w:rPr>
        <w:t xml:space="preserve"> require proof of</w:t>
      </w:r>
      <w:r w:rsidRPr="00EC0CF3">
        <w:rPr>
          <w:rStyle w:val="StyleUnderline"/>
        </w:rPr>
        <w:t xml:space="preserve"> a public </w:t>
      </w:r>
      <w:r w:rsidRPr="008C6040">
        <w:rPr>
          <w:rStyle w:val="Emphasis"/>
          <w:highlight w:val="cyan"/>
        </w:rPr>
        <w:t>nuisance</w:t>
      </w:r>
      <w:r w:rsidRPr="008C6040">
        <w:rPr>
          <w:rStyle w:val="StyleUnderline"/>
          <w:highlight w:val="cyan"/>
        </w:rPr>
        <w:t xml:space="preserve">, </w:t>
      </w:r>
      <w:r w:rsidRPr="008C6040">
        <w:rPr>
          <w:rStyle w:val="Emphasis"/>
          <w:highlight w:val="cyan"/>
        </w:rPr>
        <w:t>trespass</w:t>
      </w:r>
      <w:r w:rsidRPr="008C6040">
        <w:rPr>
          <w:rStyle w:val="StyleUnderline"/>
          <w:highlight w:val="cyan"/>
        </w:rPr>
        <w:t>, or</w:t>
      </w:r>
      <w:r w:rsidRPr="00EC0CF3">
        <w:rPr>
          <w:rStyle w:val="StyleUnderline"/>
        </w:rPr>
        <w:t xml:space="preserve"> </w:t>
      </w:r>
      <w:r w:rsidRPr="00EC0CF3">
        <w:rPr>
          <w:rStyle w:val="Emphasis"/>
        </w:rPr>
        <w:t xml:space="preserve">any </w:t>
      </w:r>
      <w:r w:rsidRPr="008C6040">
        <w:rPr>
          <w:rStyle w:val="Emphasis"/>
          <w:highlight w:val="cyan"/>
        </w:rPr>
        <w:t>other tort</w:t>
      </w:r>
      <w:r w:rsidRPr="00EC0CF3">
        <w:rPr>
          <w:rStyle w:val="StyleUnderline"/>
        </w:rPr>
        <w:t>.</w:t>
      </w:r>
    </w:p>
    <w:p w14:paraId="7C435D6B" w14:textId="77777777" w:rsidR="0098478B" w:rsidRPr="00EC0CF3" w:rsidRDefault="0098478B" w:rsidP="0098478B">
      <w:pPr>
        <w:rPr>
          <w:sz w:val="16"/>
        </w:rPr>
      </w:pPr>
      <w:r w:rsidRPr="00EC0CF3">
        <w:rPr>
          <w:sz w:val="16"/>
        </w:rPr>
        <w:t>III Elements of Tortious Interference</w:t>
      </w:r>
    </w:p>
    <w:p w14:paraId="3F63CEA1" w14:textId="77777777" w:rsidR="0098478B" w:rsidRPr="00EC0CF3" w:rsidRDefault="0098478B" w:rsidP="0098478B">
      <w:pPr>
        <w:rPr>
          <w:sz w:val="16"/>
        </w:rPr>
      </w:pPr>
      <w:r w:rsidRPr="00EC0CF3">
        <w:rPr>
          <w:sz w:val="16"/>
        </w:rPr>
        <w:t>A. Elements</w:t>
      </w:r>
    </w:p>
    <w:p w14:paraId="72FABA98" w14:textId="77777777" w:rsidR="0098478B" w:rsidRPr="00EC0CF3" w:rsidRDefault="0098478B" w:rsidP="0098478B">
      <w:pPr>
        <w:rPr>
          <w:sz w:val="16"/>
        </w:rPr>
      </w:pPr>
      <w:r w:rsidRPr="00EC0CF3">
        <w:rPr>
          <w:sz w:val="16"/>
        </w:rPr>
        <w:t xml:space="preserve">In order </w:t>
      </w:r>
      <w:r w:rsidRPr="001704E2">
        <w:rPr>
          <w:rStyle w:val="StyleUnderline"/>
        </w:rPr>
        <w:t>to show tortious interference with the public trust</w:t>
      </w:r>
      <w:r w:rsidRPr="00EC0CF3">
        <w:rPr>
          <w:sz w:val="16"/>
        </w:rPr>
        <w:t xml:space="preserve">, 59 </w:t>
      </w:r>
      <w:r w:rsidRPr="001704E2">
        <w:rPr>
          <w:rStyle w:val="StyleUnderline"/>
        </w:rPr>
        <w:t>the State needs to show</w:t>
      </w:r>
    </w:p>
    <w:p w14:paraId="17D55DB2" w14:textId="77777777" w:rsidR="0098478B" w:rsidRPr="00EC0CF3" w:rsidRDefault="0098478B" w:rsidP="0098478B">
      <w:pPr>
        <w:rPr>
          <w:sz w:val="16"/>
        </w:rPr>
      </w:pPr>
      <w:r w:rsidRPr="00EC0CF3">
        <w:rPr>
          <w:sz w:val="16"/>
        </w:rPr>
        <w:t xml:space="preserve">(1) </w:t>
      </w:r>
      <w:r w:rsidRPr="001704E2">
        <w:rPr>
          <w:rStyle w:val="StyleUnderline"/>
        </w:rPr>
        <w:t>a protectable public trust interest</w:t>
      </w:r>
      <w:r w:rsidRPr="00EC0CF3">
        <w:rPr>
          <w:sz w:val="16"/>
        </w:rPr>
        <w:t>; 60</w:t>
      </w:r>
    </w:p>
    <w:p w14:paraId="6F782E88" w14:textId="77777777" w:rsidR="0098478B" w:rsidRPr="00EC0CF3" w:rsidRDefault="0098478B" w:rsidP="0098478B">
      <w:pPr>
        <w:rPr>
          <w:sz w:val="16"/>
        </w:rPr>
      </w:pPr>
      <w:r w:rsidRPr="00EC0CF3">
        <w:rPr>
          <w:sz w:val="16"/>
        </w:rPr>
        <w:t xml:space="preserve">(2) </w:t>
      </w:r>
      <w:r w:rsidRPr="001704E2">
        <w:rPr>
          <w:rStyle w:val="StyleUnderline"/>
        </w:rPr>
        <w:t>an unreasonable interference with that interest</w:t>
      </w:r>
      <w:r w:rsidRPr="00EC0CF3">
        <w:rPr>
          <w:sz w:val="16"/>
        </w:rPr>
        <w:t xml:space="preserve">; 61 </w:t>
      </w:r>
      <w:r w:rsidRPr="001704E2">
        <w:rPr>
          <w:rStyle w:val="StyleUnderline"/>
        </w:rPr>
        <w:t>and</w:t>
      </w:r>
    </w:p>
    <w:p w14:paraId="709E1270" w14:textId="77777777" w:rsidR="0098478B" w:rsidRPr="00EC0CF3" w:rsidRDefault="0098478B" w:rsidP="0098478B">
      <w:pPr>
        <w:rPr>
          <w:sz w:val="16"/>
        </w:rPr>
      </w:pPr>
      <w:r w:rsidRPr="00EC0CF3">
        <w:rPr>
          <w:sz w:val="16"/>
        </w:rPr>
        <w:t xml:space="preserve">(3) </w:t>
      </w:r>
      <w:r w:rsidRPr="001704E2">
        <w:rPr>
          <w:rStyle w:val="StyleUnderline"/>
        </w:rPr>
        <w:t>a reasonable likelihood that the interference caused the loss to that protected interest or nexus</w:t>
      </w:r>
      <w:r w:rsidRPr="00EC0CF3">
        <w:rPr>
          <w:sz w:val="16"/>
        </w:rPr>
        <w:t>. 62</w:t>
      </w:r>
    </w:p>
    <w:p w14:paraId="7B36366A" w14:textId="77777777" w:rsidR="0098478B" w:rsidRPr="00EC0CF3" w:rsidRDefault="0098478B" w:rsidP="0098478B">
      <w:pPr>
        <w:rPr>
          <w:sz w:val="16"/>
        </w:rPr>
      </w:pPr>
      <w:r w:rsidRPr="00EC0CF3">
        <w:rPr>
          <w:sz w:val="16"/>
        </w:rPr>
        <w:t>B. Protectable Public Trust Interest</w:t>
      </w:r>
    </w:p>
    <w:p w14:paraId="69D277B7" w14:textId="77777777" w:rsidR="0098478B" w:rsidRPr="00EC0CF3" w:rsidRDefault="0098478B" w:rsidP="0098478B">
      <w:pPr>
        <w:rPr>
          <w:sz w:val="16"/>
        </w:rPr>
      </w:pPr>
      <w:r w:rsidRPr="00EC0CF3">
        <w:rPr>
          <w:sz w:val="16"/>
        </w:rPr>
        <w:t xml:space="preserve">In a natural resource damage case, </w:t>
      </w:r>
      <w:r w:rsidRPr="008C6040">
        <w:rPr>
          <w:rStyle w:val="StyleUnderline"/>
          <w:highlight w:val="cyan"/>
        </w:rPr>
        <w:t>a protectable</w:t>
      </w:r>
      <w:r w:rsidRPr="001704E2">
        <w:rPr>
          <w:rStyle w:val="StyleUnderline"/>
        </w:rPr>
        <w:t xml:space="preserve"> public </w:t>
      </w:r>
      <w:r w:rsidRPr="008C6040">
        <w:rPr>
          <w:rStyle w:val="StyleUnderline"/>
          <w:highlight w:val="cyan"/>
        </w:rPr>
        <w:t>trust</w:t>
      </w:r>
      <w:r w:rsidRPr="001704E2">
        <w:rPr>
          <w:rStyle w:val="StyleUnderline"/>
        </w:rPr>
        <w:t xml:space="preserve"> interest </w:t>
      </w:r>
      <w:r w:rsidRPr="008C6040">
        <w:rPr>
          <w:rStyle w:val="StyleUnderline"/>
          <w:highlight w:val="cyan"/>
        </w:rPr>
        <w:t>includes</w:t>
      </w:r>
      <w:r w:rsidRPr="00EC0CF3">
        <w:rPr>
          <w:sz w:val="16"/>
        </w:rPr>
        <w:t xml:space="preserve"> water bottoms, 63waterfront land, 64migratory birds, 65 </w:t>
      </w:r>
      <w:r w:rsidRPr="008C6040">
        <w:rPr>
          <w:rStyle w:val="Emphasis"/>
          <w:highlight w:val="cyan"/>
        </w:rPr>
        <w:t>fisheries</w:t>
      </w:r>
      <w:r w:rsidRPr="001704E2">
        <w:rPr>
          <w:rStyle w:val="Emphasis"/>
        </w:rPr>
        <w:t xml:space="preserve"> </w:t>
      </w:r>
      <w:r w:rsidRPr="007B402E">
        <w:rPr>
          <w:rStyle w:val="Emphasis"/>
        </w:rPr>
        <w:t>habitat</w:t>
      </w:r>
      <w:r w:rsidRPr="00EC0CF3">
        <w:rPr>
          <w:sz w:val="16"/>
        </w:rPr>
        <w:t xml:space="preserve">, 66 </w:t>
      </w:r>
      <w:r w:rsidRPr="008C6040">
        <w:rPr>
          <w:rStyle w:val="Emphasis"/>
          <w:highlight w:val="cyan"/>
        </w:rPr>
        <w:t>groundwater</w:t>
      </w:r>
      <w:r w:rsidRPr="00EC0CF3">
        <w:rPr>
          <w:sz w:val="16"/>
        </w:rPr>
        <w:t xml:space="preserve">, 67 </w:t>
      </w:r>
      <w:r w:rsidRPr="008C6040">
        <w:rPr>
          <w:rStyle w:val="Emphasis"/>
          <w:highlight w:val="cyan"/>
        </w:rPr>
        <w:t>air</w:t>
      </w:r>
      <w:r w:rsidRPr="00EC0CF3">
        <w:rPr>
          <w:sz w:val="16"/>
        </w:rPr>
        <w:t xml:space="preserve">, land and water, 68 </w:t>
      </w:r>
      <w:r w:rsidRPr="001704E2">
        <w:rPr>
          <w:rStyle w:val="StyleUnderline"/>
        </w:rPr>
        <w:t>coastal waters</w:t>
      </w:r>
      <w:r w:rsidRPr="00EC0CF3">
        <w:rPr>
          <w:sz w:val="16"/>
        </w:rPr>
        <w:t xml:space="preserve">, 69 </w:t>
      </w:r>
      <w:r w:rsidRPr="008C6040">
        <w:rPr>
          <w:rStyle w:val="Emphasis"/>
          <w:highlight w:val="cyan"/>
        </w:rPr>
        <w:t>wildlife</w:t>
      </w:r>
      <w:r w:rsidRPr="008C6040">
        <w:rPr>
          <w:rStyle w:val="StyleUnderline"/>
          <w:highlight w:val="cyan"/>
        </w:rPr>
        <w:t>, and</w:t>
      </w:r>
      <w:r w:rsidRPr="001704E2">
        <w:rPr>
          <w:rStyle w:val="StyleUnderline"/>
        </w:rPr>
        <w:t xml:space="preserve"> other </w:t>
      </w:r>
      <w:r w:rsidRPr="001704E2">
        <w:rPr>
          <w:rStyle w:val="Emphasis"/>
        </w:rPr>
        <w:t xml:space="preserve">natural </w:t>
      </w:r>
      <w:r w:rsidRPr="008C6040">
        <w:rPr>
          <w:rStyle w:val="Emphasis"/>
          <w:highlight w:val="cyan"/>
        </w:rPr>
        <w:t>resources</w:t>
      </w:r>
      <w:r w:rsidRPr="00EC0CF3">
        <w:rPr>
          <w:sz w:val="16"/>
        </w:rPr>
        <w:t xml:space="preserve"> by which the injured resource is no longer able to serve the everchanging public interest. Protected public trust interests continue to develop at common law and include both the defense, restoration, </w:t>
      </w:r>
      <w:proofErr w:type="gramStart"/>
      <w:r w:rsidRPr="00EC0CF3">
        <w:rPr>
          <w:sz w:val="16"/>
        </w:rPr>
        <w:t>or</w:t>
      </w:r>
      <w:proofErr w:type="gramEnd"/>
      <w:r w:rsidRPr="00EC0CF3">
        <w:rPr>
          <w:sz w:val="16"/>
        </w:rPr>
        <w:t xml:space="preserve"> enhancement of natural resources damages 70and access to those resources. 71</w:t>
      </w:r>
    </w:p>
    <w:p w14:paraId="4A47A762" w14:textId="77777777" w:rsidR="0098478B" w:rsidRPr="00EC0CF3" w:rsidRDefault="0098478B" w:rsidP="0098478B">
      <w:pPr>
        <w:rPr>
          <w:sz w:val="8"/>
          <w:szCs w:val="14"/>
        </w:rPr>
      </w:pPr>
      <w:r w:rsidRPr="00EC0CF3">
        <w:rPr>
          <w:sz w:val="8"/>
          <w:szCs w:val="14"/>
        </w:rPr>
        <w:t xml:space="preserve">This has become particularly clear in recent cases involving the injury to natural resources caused by products like MTBE, 72PCBs, 73PFAS 74, and legacy pollution cases. 75The courts focus on the substance of the interest, not necessarily its form. 76The public interest </w:t>
      </w:r>
      <w:proofErr w:type="gramStart"/>
      <w:r w:rsidRPr="00EC0CF3">
        <w:rPr>
          <w:sz w:val="8"/>
          <w:szCs w:val="14"/>
        </w:rPr>
        <w:t>preexisted  [</w:t>
      </w:r>
      <w:proofErr w:type="gramEnd"/>
      <w:r w:rsidRPr="00EC0CF3">
        <w:rPr>
          <w:sz w:val="8"/>
          <w:szCs w:val="14"/>
        </w:rPr>
        <w:t>*52] and survived the creation of private property rights; the public trust may overlap and trump private property rights. The limits imposed on private property by the public trust have been the subject of numerous cases, finding in favor of the State's right to enforce the jus publicum without committing a taking. 77For example, the U.S. District Court for the District of Massachusetts held that when the federal government or the State conveys public trust property to a private individual, that individual takes subject to the terms of the trust - "the trust is of such a nature that it can be held only by the sovereign, and can only be destroyed by the destruction of the sovereign." 78Our analysis here focuses on natural resource damage public trust cases, but it is worth noting that the public trust extends to more than just natural resources. 79</w:t>
      </w:r>
    </w:p>
    <w:p w14:paraId="39ED36C4" w14:textId="77777777" w:rsidR="0098478B" w:rsidRPr="00EC0CF3" w:rsidRDefault="0098478B" w:rsidP="0098478B">
      <w:pPr>
        <w:rPr>
          <w:sz w:val="8"/>
          <w:szCs w:val="14"/>
        </w:rPr>
      </w:pPr>
      <w:r w:rsidRPr="00EC0CF3">
        <w:rPr>
          <w:sz w:val="8"/>
          <w:szCs w:val="14"/>
        </w:rPr>
        <w:t xml:space="preserve">Part of the public trust doctrine and its protectable interests reveal how society harmonizes private property rights </w:t>
      </w:r>
      <w:proofErr w:type="gramStart"/>
      <w:r w:rsidRPr="00EC0CF3">
        <w:rPr>
          <w:sz w:val="8"/>
          <w:szCs w:val="14"/>
        </w:rPr>
        <w:t>( jus</w:t>
      </w:r>
      <w:proofErr w:type="gramEnd"/>
      <w:r w:rsidRPr="00EC0CF3">
        <w:rPr>
          <w:sz w:val="8"/>
          <w:szCs w:val="14"/>
        </w:rPr>
        <w:t xml:space="preserve"> privatum) and public property rights ( jus publicum). 80Strictly speaking, the public trust arises from the State's duty to its citizens, not traditional property law. 81The case law clearly provides the states with the common </w:t>
      </w:r>
      <w:proofErr w:type="gramStart"/>
      <w:r w:rsidRPr="00EC0CF3">
        <w:rPr>
          <w:sz w:val="8"/>
          <w:szCs w:val="14"/>
        </w:rPr>
        <w:t>law  [</w:t>
      </w:r>
      <w:proofErr w:type="gramEnd"/>
      <w:r w:rsidRPr="00EC0CF3">
        <w:rPr>
          <w:sz w:val="8"/>
          <w:szCs w:val="14"/>
        </w:rPr>
        <w:t xml:space="preserve">*53] power to protect the public trust. Each state is a trustee of its natural resources. 82In Phillip Petrol. Co. v. Mississippi, the court explained, "It has been long established that the individual States have the authority to define the limits of the lands held in public trust and to recognize private rights in such lands as they see fit." 83What is less often discussed is how to cubbyhole or name the common law theories of liability available to the states. The scope of private property rights is decided by the state, subject to the public trust, and private property is taken subject to that understanding. In ExxonMobil, Judge </w:t>
      </w:r>
      <w:proofErr w:type="spellStart"/>
      <w:r w:rsidRPr="00EC0CF3">
        <w:rPr>
          <w:sz w:val="8"/>
          <w:szCs w:val="14"/>
        </w:rPr>
        <w:t>Anzaldi</w:t>
      </w:r>
      <w:proofErr w:type="spellEnd"/>
      <w:r w:rsidRPr="00EC0CF3">
        <w:rPr>
          <w:sz w:val="8"/>
          <w:szCs w:val="14"/>
        </w:rPr>
        <w:t xml:space="preserve"> specifically found that public trust extended to Exxon's private property but rejected trespass theory on the "exclusive possession" issue. 84In </w:t>
      </w:r>
      <w:proofErr w:type="spellStart"/>
      <w:r w:rsidRPr="00EC0CF3">
        <w:rPr>
          <w:sz w:val="8"/>
          <w:szCs w:val="14"/>
        </w:rPr>
        <w:t>Deull</w:t>
      </w:r>
      <w:proofErr w:type="spellEnd"/>
      <w:r w:rsidRPr="00EC0CF3">
        <w:rPr>
          <w:sz w:val="8"/>
          <w:szCs w:val="14"/>
        </w:rPr>
        <w:t xml:space="preserve"> Fuel Judge Mendez reached the opposite conclusion on trespass that "the public trust doctrine trumps the exclusivity element of a trespass claim":</w:t>
      </w:r>
    </w:p>
    <w:p w14:paraId="5C5AC0B6" w14:textId="77777777" w:rsidR="0098478B" w:rsidRPr="00EC0CF3" w:rsidRDefault="0098478B" w:rsidP="0098478B">
      <w:pPr>
        <w:rPr>
          <w:sz w:val="8"/>
          <w:szCs w:val="14"/>
        </w:rPr>
      </w:pPr>
      <w:r w:rsidRPr="00EC0CF3">
        <w:rPr>
          <w:sz w:val="8"/>
          <w:szCs w:val="14"/>
        </w:rPr>
        <w:t xml:space="preserve">This responsibility to protect public lands and natural resources forms the basis of the State to </w:t>
      </w:r>
      <w:proofErr w:type="gramStart"/>
      <w:r w:rsidRPr="00EC0CF3">
        <w:rPr>
          <w:sz w:val="8"/>
          <w:szCs w:val="14"/>
        </w:rPr>
        <w:t>take action</w:t>
      </w:r>
      <w:proofErr w:type="gramEnd"/>
      <w:r w:rsidRPr="00EC0CF3">
        <w:rPr>
          <w:sz w:val="8"/>
          <w:szCs w:val="14"/>
        </w:rPr>
        <w:t xml:space="preserve"> consistent with the policy stated by the Legislature. In this court's opinion, the remedy of trespassing as outlined in Count Four of the Complaint is available to the State as it performs its fiduciary obligation to ensure the rights of the public and to prosecute claims to protect the environment. Based on the facts alleged in the Complaint, the Public Trust Doctrine trumps the exclusivity element of a trespass claim. While possessory interests are usually for individual owners themselves to protect, when the harm is as extensive to the State's natural resources </w:t>
      </w:r>
      <w:proofErr w:type="gramStart"/>
      <w:r w:rsidRPr="00EC0CF3">
        <w:rPr>
          <w:sz w:val="8"/>
          <w:szCs w:val="14"/>
        </w:rPr>
        <w:t>as  [</w:t>
      </w:r>
      <w:proofErr w:type="gramEnd"/>
      <w:r w:rsidRPr="00EC0CF3">
        <w:rPr>
          <w:sz w:val="8"/>
          <w:szCs w:val="14"/>
        </w:rPr>
        <w:t>*54] outlined in the Complaint, the harm is not just to the individual, but to the people of New Jersey as a whole. 85</w:t>
      </w:r>
    </w:p>
    <w:p w14:paraId="209FF936" w14:textId="77777777" w:rsidR="0098478B" w:rsidRPr="00EC0CF3" w:rsidRDefault="0098478B" w:rsidP="0098478B">
      <w:pPr>
        <w:rPr>
          <w:sz w:val="8"/>
          <w:szCs w:val="14"/>
        </w:rPr>
      </w:pPr>
      <w:r w:rsidRPr="00EC0CF3">
        <w:rPr>
          <w:sz w:val="8"/>
          <w:szCs w:val="14"/>
        </w:rPr>
        <w:t xml:space="preserve">The jus publicum exists even if "the State [does] not expressly retain its rights as public trustee in the conveying instruments." 86It follows that title is not synonymous with trusteeship. In National </w:t>
      </w:r>
      <w:proofErr w:type="spellStart"/>
      <w:r w:rsidRPr="00EC0CF3">
        <w:rPr>
          <w:sz w:val="8"/>
          <w:szCs w:val="14"/>
        </w:rPr>
        <w:t>Ass'n</w:t>
      </w:r>
      <w:proofErr w:type="spellEnd"/>
      <w:r w:rsidRPr="00EC0CF3">
        <w:rPr>
          <w:sz w:val="8"/>
          <w:szCs w:val="14"/>
        </w:rPr>
        <w:t xml:space="preserve"> of Home Builders v. New Jersey </w:t>
      </w:r>
      <w:proofErr w:type="spellStart"/>
      <w:r w:rsidRPr="00EC0CF3">
        <w:rPr>
          <w:sz w:val="8"/>
          <w:szCs w:val="14"/>
        </w:rPr>
        <w:t>Dep't</w:t>
      </w:r>
      <w:proofErr w:type="spellEnd"/>
      <w:r w:rsidRPr="00EC0CF3">
        <w:rPr>
          <w:sz w:val="8"/>
          <w:szCs w:val="14"/>
        </w:rPr>
        <w:t xml:space="preserve"> of </w:t>
      </w:r>
      <w:proofErr w:type="spellStart"/>
      <w:r w:rsidRPr="00EC0CF3">
        <w:rPr>
          <w:sz w:val="8"/>
          <w:szCs w:val="14"/>
        </w:rPr>
        <w:t>Envt</w:t>
      </w:r>
      <w:proofErr w:type="spellEnd"/>
      <w:r w:rsidRPr="00EC0CF3">
        <w:rPr>
          <w:sz w:val="8"/>
          <w:szCs w:val="14"/>
        </w:rPr>
        <w:t>. Prot., the court held that:</w:t>
      </w:r>
    </w:p>
    <w:p w14:paraId="34284018" w14:textId="77777777" w:rsidR="0098478B" w:rsidRPr="00EC0CF3" w:rsidRDefault="0098478B" w:rsidP="0098478B">
      <w:pPr>
        <w:ind w:left="720"/>
        <w:rPr>
          <w:sz w:val="8"/>
          <w:szCs w:val="14"/>
        </w:rPr>
      </w:pPr>
      <w:r w:rsidRPr="00EC0CF3">
        <w:rPr>
          <w:sz w:val="8"/>
          <w:szCs w:val="14"/>
        </w:rPr>
        <w:t>title to such "public trust property' is subject to the public's right to use and enjoy the property, even if such property is alienated to private owners... This right of the public to use and enjoy such "public trust lands' does not disappear simply because the land that was once submerged is filled in. 87</w:t>
      </w:r>
    </w:p>
    <w:p w14:paraId="072FAA65" w14:textId="77777777" w:rsidR="0098478B" w:rsidRPr="00EC0CF3" w:rsidRDefault="0098478B" w:rsidP="0098478B">
      <w:pPr>
        <w:rPr>
          <w:sz w:val="8"/>
          <w:szCs w:val="14"/>
        </w:rPr>
      </w:pPr>
      <w:r w:rsidRPr="00EC0CF3">
        <w:rPr>
          <w:sz w:val="8"/>
          <w:szCs w:val="14"/>
        </w:rPr>
        <w:t>The reality is that since the State originally holds the property in trust for the people, "[it] cannot convey to their prejudice." 88</w:t>
      </w:r>
    </w:p>
    <w:p w14:paraId="4AA897B8" w14:textId="77777777" w:rsidR="0098478B" w:rsidRPr="00EC0CF3" w:rsidRDefault="0098478B" w:rsidP="0098478B">
      <w:pPr>
        <w:rPr>
          <w:sz w:val="8"/>
          <w:szCs w:val="14"/>
        </w:rPr>
      </w:pPr>
      <w:r w:rsidRPr="00EC0CF3">
        <w:rPr>
          <w:sz w:val="8"/>
          <w:szCs w:val="14"/>
        </w:rPr>
        <w:t xml:space="preserve">The U.S. Supreme Court first fully delineated the parameters of the environmental public trust doctrine in 1892 in Illinois Central Railroad v. Illinois. 89 In that case, the Court was asked to settle the ownership of submerged lands extending out from Chicago under Lake Michigan. 90In 1869, the Illinois legislature passed an act which gave the Illinois Central Railroad Company the right to use and develop the land. 91However, in 1873 the state repealed the act. 92When the railroad company continued to develop the </w:t>
      </w:r>
      <w:proofErr w:type="gramStart"/>
      <w:r w:rsidRPr="00EC0CF3">
        <w:rPr>
          <w:sz w:val="8"/>
          <w:szCs w:val="14"/>
        </w:rPr>
        <w:t>land,</w:t>
      </w:r>
      <w:proofErr w:type="gramEnd"/>
      <w:r w:rsidRPr="00EC0CF3">
        <w:rPr>
          <w:sz w:val="8"/>
          <w:szCs w:val="14"/>
        </w:rPr>
        <w:t xml:space="preserve"> the Illinois Attorney General filed suit against it. 93</w:t>
      </w:r>
    </w:p>
    <w:p w14:paraId="40D13C12" w14:textId="77777777" w:rsidR="0098478B" w:rsidRPr="00EC0CF3" w:rsidRDefault="0098478B" w:rsidP="0098478B">
      <w:pPr>
        <w:rPr>
          <w:sz w:val="8"/>
          <w:szCs w:val="14"/>
        </w:rPr>
      </w:pPr>
      <w:r w:rsidRPr="00EC0CF3">
        <w:rPr>
          <w:sz w:val="8"/>
          <w:szCs w:val="14"/>
        </w:rPr>
        <w:t>[*55] The Court found for the State of Illinois, holding that the rights granted by the statute were revocable. 94The Court acknowledged that the State of Illinois held the title to the lands under the water of Lake Michigan, and that, in general, title carries with it freedom of alienation. 95But the title the state holds in public lands is "different in character ... [because] it is a title held in trust for the people of the state, that they may enjoy the navigation of the waters, carry on commerce over them, and have the liberty of fishing therein ... ." 96The state may grant parcels of the property in this public trust for the construction of "wharves, piers, and docks" to the extent that the structures improve the people's interest in the land. 97But, the Court observed, this is "a very different doctrine from the one which would sanction the abdication of the general control of the state over lands." 98It held that "the state can no more abdicate its trust over property in which the whole people are interested ... than it can abdicate its police powers in the administration of government and the preservation of the peace." 99In other words, the state may grant control of the trust to a private organization in order to improve the land because private organizations may be in a better position than the state to effectuate that improvement. 100But any such improvements must be for the benefit of the people, who are the beneficiaries of the land. 101Such grants to private organizations are "necessarily revocable," and "the power to resume the trust whenever the state judges best is ... incontrovertible." 102The Supreme Court in Illinois Central applied the constitutional reserved powers doctrine to natural resources, which are held in trust and cannot be fully privatized. 103At issue was control of Chicago's harbor, which the Illinois legislature had privatized. In an explanation that extends beyond submerged lands, the Court explained the rationale of the public trust doctrine:</w:t>
      </w:r>
    </w:p>
    <w:p w14:paraId="35FA4A4B" w14:textId="77777777" w:rsidR="0098478B" w:rsidRPr="00EC0CF3" w:rsidRDefault="0098478B" w:rsidP="0098478B">
      <w:pPr>
        <w:ind w:left="720"/>
        <w:rPr>
          <w:sz w:val="8"/>
          <w:szCs w:val="14"/>
        </w:rPr>
      </w:pPr>
      <w:r w:rsidRPr="00EC0CF3">
        <w:rPr>
          <w:sz w:val="8"/>
          <w:szCs w:val="14"/>
        </w:rPr>
        <w:t xml:space="preserve">The state can no more abdicate its trust over property in which the whole people are interested, like navigable waters and soils under them, so as to leave them entirely under the use and control of </w:t>
      </w:r>
      <w:proofErr w:type="gramStart"/>
      <w:r w:rsidRPr="00EC0CF3">
        <w:rPr>
          <w:sz w:val="8"/>
          <w:szCs w:val="14"/>
        </w:rPr>
        <w:t>private  [</w:t>
      </w:r>
      <w:proofErr w:type="gramEnd"/>
      <w:r w:rsidRPr="00EC0CF3">
        <w:rPr>
          <w:sz w:val="8"/>
          <w:szCs w:val="14"/>
        </w:rPr>
        <w:t>*56] parties ... than it can abdicate its police powers in the administration of government and the preservation of the peace... . Any grant of the kind is necessarily revocable, and the exercise of the trust by which the property was held by the state can be resumed at any time</w:t>
      </w:r>
      <w:proofErr w:type="gramStart"/>
      <w:r w:rsidRPr="00EC0CF3">
        <w:rPr>
          <w:sz w:val="8"/>
          <w:szCs w:val="14"/>
        </w:rPr>
        <w:t>... .</w:t>
      </w:r>
      <w:proofErr w:type="gramEnd"/>
      <w:r w:rsidRPr="00EC0CF3">
        <w:rPr>
          <w:sz w:val="8"/>
          <w:szCs w:val="14"/>
        </w:rPr>
        <w:t xml:space="preserve"> The trust with which they are held, therefore, is governmental, and cannot be alienated </w:t>
      </w:r>
      <w:proofErr w:type="gramStart"/>
      <w:r w:rsidRPr="00EC0CF3">
        <w:rPr>
          <w:sz w:val="8"/>
          <w:szCs w:val="14"/>
        </w:rPr>
        <w:t>... .</w:t>
      </w:r>
      <w:proofErr w:type="gramEnd"/>
      <w:r w:rsidRPr="00EC0CF3">
        <w:rPr>
          <w:sz w:val="8"/>
          <w:szCs w:val="14"/>
        </w:rPr>
        <w:t xml:space="preserve"> 104</w:t>
      </w:r>
    </w:p>
    <w:p w14:paraId="5E00EB39" w14:textId="77777777" w:rsidR="0098478B" w:rsidRPr="00EC0CF3" w:rsidRDefault="0098478B" w:rsidP="0098478B">
      <w:pPr>
        <w:rPr>
          <w:sz w:val="8"/>
          <w:szCs w:val="14"/>
        </w:rPr>
      </w:pPr>
      <w:r w:rsidRPr="00EC0CF3">
        <w:rPr>
          <w:sz w:val="8"/>
          <w:szCs w:val="14"/>
        </w:rPr>
        <w:t>Illinois Central made clear that alienating or destroying essential resources would amount to relinquishing sovereign powers in violation of the constitution's reserved powers doctrine. 105Land must remain with the sovereign in perpetuity. 106Legislatures cannot be assumed to intend to "casually dispose of irreplaceable public assets" through an act designed to merely simplify land title transactions. "We cannot ascribe to the legislature an intention that [sovereign lands] be permitted to be lost by default." 107Sovereign lands are not subject to alienability to the same degree as other lands held by the state. 108</w:t>
      </w:r>
    </w:p>
    <w:p w14:paraId="644CCA96" w14:textId="77777777" w:rsidR="0098478B" w:rsidRPr="00EC0CF3" w:rsidRDefault="0098478B" w:rsidP="0098478B">
      <w:pPr>
        <w:rPr>
          <w:sz w:val="8"/>
          <w:szCs w:val="14"/>
        </w:rPr>
      </w:pPr>
      <w:r w:rsidRPr="00EC0CF3">
        <w:rPr>
          <w:sz w:val="8"/>
          <w:szCs w:val="14"/>
        </w:rPr>
        <w:t>The public trust creates the freedom to enjoy clean air and water, to recreate, and to otherwise enjoy and benefit from nature without regard to the self-interest of private parties who may have disproportionate influence over government. The public trust makes us all equal, and no amount of wealth or political influence can make one more equal or entitled than the whole of us. 109As Professor Wood has written, the public trust ensures that the government serves the common good, not itself or private individuals pursuing their own interests. 110Quoting Geer v. Connecticut,</w:t>
      </w:r>
    </w:p>
    <w:p w14:paraId="7104D75F" w14:textId="77777777" w:rsidR="0098478B" w:rsidRPr="00EC0CF3" w:rsidRDefault="0098478B" w:rsidP="0098478B">
      <w:pPr>
        <w:ind w:left="720"/>
        <w:rPr>
          <w:sz w:val="8"/>
          <w:szCs w:val="14"/>
        </w:rPr>
      </w:pPr>
      <w:r w:rsidRPr="00EC0CF3">
        <w:rPr>
          <w:sz w:val="8"/>
          <w:szCs w:val="14"/>
        </w:rPr>
        <w:t>the power or control lodged in the state, resulting from this common ownership, is to be exercised, like all other powers of government, as a trust for the benefit of the people, and not as a prerogative for the advantage of the government as distinct from the people, or for the benefit of private individuals as distinguished from the public good. 111</w:t>
      </w:r>
    </w:p>
    <w:p w14:paraId="61C75384" w14:textId="77777777" w:rsidR="0098478B" w:rsidRPr="00EC0CF3" w:rsidRDefault="0098478B" w:rsidP="0098478B">
      <w:pPr>
        <w:rPr>
          <w:sz w:val="8"/>
          <w:szCs w:val="14"/>
        </w:rPr>
      </w:pPr>
      <w:r w:rsidRPr="00EC0CF3">
        <w:rPr>
          <w:sz w:val="8"/>
          <w:szCs w:val="14"/>
        </w:rPr>
        <w:t>The public interest evolves. "The industrial revolution has given way to the environmental revolution." 112The state administers the public trust and retains the continuing power that "extends to the revocation of previously granted rights or to the enforcement of the trust against lands long thought free of the trust." 113</w:t>
      </w:r>
    </w:p>
    <w:p w14:paraId="36DBE078" w14:textId="77777777" w:rsidR="0098478B" w:rsidRPr="00EC0CF3" w:rsidRDefault="0098478B" w:rsidP="0098478B">
      <w:pPr>
        <w:rPr>
          <w:sz w:val="8"/>
          <w:szCs w:val="14"/>
        </w:rPr>
      </w:pPr>
      <w:r w:rsidRPr="00EC0CF3">
        <w:rPr>
          <w:sz w:val="8"/>
          <w:szCs w:val="14"/>
        </w:rPr>
        <w:t>For example, New Jersey has recognized the broad nature of the public trust doctrine, and as such, application of the public trust doctrine has expanded over time. 114"It has been long established that the individual States have the authority to define the limits of the lands held in public trust and to recognize private rights in such lands as they see fit." 115For example, the Court in Arnold v. Mundy held that the public trust included land between the high and low tidewater level, dispelling the notion that the Doctrine might apply just to tidal waters. 116This evolved to include neighboring land and reasonable access, even if that access involved crossing private property. 117Still more, the public trust doctrine has been applied not only to the resources themselves, such as marshes and upland forests, but also to the public's right to recreational uses, for example, in the tidal lands, including bathing, swimming, and other shore activities. 118</w:t>
      </w:r>
    </w:p>
    <w:p w14:paraId="2C3F3C8D" w14:textId="77777777" w:rsidR="0098478B" w:rsidRPr="00EC0CF3" w:rsidRDefault="0098478B" w:rsidP="0098478B">
      <w:pPr>
        <w:rPr>
          <w:sz w:val="8"/>
          <w:szCs w:val="14"/>
        </w:rPr>
      </w:pPr>
      <w:r w:rsidRPr="00EC0CF3">
        <w:rPr>
          <w:sz w:val="8"/>
          <w:szCs w:val="14"/>
        </w:rPr>
        <w:t>New Jersey law describes the important role of natural resources to this State:</w:t>
      </w:r>
    </w:p>
    <w:p w14:paraId="1102C8B7" w14:textId="77777777" w:rsidR="0098478B" w:rsidRPr="00EC0CF3" w:rsidRDefault="0098478B" w:rsidP="0098478B">
      <w:pPr>
        <w:ind w:left="720"/>
        <w:rPr>
          <w:sz w:val="8"/>
          <w:szCs w:val="14"/>
        </w:rPr>
      </w:pPr>
      <w:r w:rsidRPr="00EC0CF3">
        <w:rPr>
          <w:sz w:val="8"/>
          <w:szCs w:val="14"/>
        </w:rPr>
        <w:t>New Jersey's lands and waters constitute a unique and delicately balanced resource; [] the protection and preservation of these lands and waters promotes the health, safety and welfare of the people of this State; [] the tourist and recreation industry dependent on clean waters and beaches is vital to the economy of this State; [and] the discharge of petroleum products and other hazardous substances within or outside the jurisdiction of this State constitutes a threat to the economy and environment of this State ... . 119</w:t>
      </w:r>
    </w:p>
    <w:p w14:paraId="32DABFA4" w14:textId="77777777" w:rsidR="0098478B" w:rsidRPr="00EC0CF3" w:rsidRDefault="0098478B" w:rsidP="0098478B">
      <w:pPr>
        <w:rPr>
          <w:sz w:val="8"/>
          <w:szCs w:val="14"/>
        </w:rPr>
      </w:pPr>
      <w:r w:rsidRPr="00EC0CF3">
        <w:rPr>
          <w:sz w:val="8"/>
          <w:szCs w:val="14"/>
        </w:rPr>
        <w:t>The Spill Act's broad definition of natural resources arguably constitutes an effort to strengthen the public trust doctrine, especially as it relates to remedies.</w:t>
      </w:r>
    </w:p>
    <w:p w14:paraId="0CF6C209" w14:textId="77777777" w:rsidR="0098478B" w:rsidRPr="00EC0CF3" w:rsidRDefault="0098478B" w:rsidP="0098478B">
      <w:pPr>
        <w:rPr>
          <w:sz w:val="8"/>
          <w:szCs w:val="14"/>
        </w:rPr>
      </w:pPr>
      <w:r w:rsidRPr="00EC0CF3">
        <w:rPr>
          <w:sz w:val="8"/>
          <w:szCs w:val="14"/>
        </w:rPr>
        <w:t>C. Unreasonable Interference</w:t>
      </w:r>
    </w:p>
    <w:p w14:paraId="717E835F" w14:textId="77777777" w:rsidR="0098478B" w:rsidRPr="00EC0CF3" w:rsidRDefault="0098478B" w:rsidP="0098478B">
      <w:pPr>
        <w:rPr>
          <w:sz w:val="8"/>
          <w:szCs w:val="14"/>
        </w:rPr>
      </w:pPr>
      <w:r w:rsidRPr="00EC0CF3">
        <w:rPr>
          <w:sz w:val="8"/>
          <w:szCs w:val="14"/>
        </w:rPr>
        <w:t xml:space="preserve">Unreasonable interference, especially in the natural resource context, can occur in </w:t>
      </w:r>
      <w:proofErr w:type="gramStart"/>
      <w:r w:rsidRPr="00EC0CF3">
        <w:rPr>
          <w:sz w:val="8"/>
          <w:szCs w:val="14"/>
        </w:rPr>
        <w:t>a number of</w:t>
      </w:r>
      <w:proofErr w:type="gramEnd"/>
      <w:r w:rsidRPr="00EC0CF3">
        <w:rPr>
          <w:sz w:val="8"/>
          <w:szCs w:val="14"/>
        </w:rPr>
        <w:t xml:space="preserve"> ways, and traditional tort concepts may illuminate whether an interference is unreasonable. 120 Illinois Central is clearly a public trust case, which restrains the trustee from alienating the public trust, arguably the most extreme form of interference:</w:t>
      </w:r>
    </w:p>
    <w:p w14:paraId="1D82C4E1" w14:textId="77777777" w:rsidR="0098478B" w:rsidRPr="00EC0CF3" w:rsidRDefault="0098478B" w:rsidP="0098478B">
      <w:pPr>
        <w:ind w:left="720"/>
        <w:rPr>
          <w:sz w:val="8"/>
          <w:szCs w:val="14"/>
        </w:rPr>
      </w:pPr>
      <w:r w:rsidRPr="00EC0CF3">
        <w:rPr>
          <w:sz w:val="8"/>
          <w:szCs w:val="14"/>
        </w:rPr>
        <w:t xml:space="preserve">The harbor of Chicago is of immense value to the people of the State of Illinois, ... and the idea that its legislature can deprive the State of control over its bed and </w:t>
      </w:r>
      <w:proofErr w:type="gramStart"/>
      <w:r w:rsidRPr="00EC0CF3">
        <w:rPr>
          <w:sz w:val="8"/>
          <w:szCs w:val="14"/>
        </w:rPr>
        <w:t>waters, and</w:t>
      </w:r>
      <w:proofErr w:type="gramEnd"/>
      <w:r w:rsidRPr="00EC0CF3">
        <w:rPr>
          <w:sz w:val="8"/>
          <w:szCs w:val="14"/>
        </w:rPr>
        <w:t xml:space="preserve"> place the same in the hands of a private corporation, created for a different purpose, - one limited to transportation of passengers and freight between distant points and the city, - is a proposition that cannot be defended. 121</w:t>
      </w:r>
    </w:p>
    <w:p w14:paraId="3CC7BED6" w14:textId="77777777" w:rsidR="0098478B" w:rsidRPr="00EC0CF3" w:rsidRDefault="0098478B" w:rsidP="0098478B">
      <w:pPr>
        <w:rPr>
          <w:sz w:val="8"/>
          <w:szCs w:val="14"/>
        </w:rPr>
      </w:pPr>
      <w:r w:rsidRPr="00EC0CF3">
        <w:rPr>
          <w:sz w:val="8"/>
          <w:szCs w:val="14"/>
        </w:rPr>
        <w:t xml:space="preserve">Interference may also include destroying natural resources, which is another extreme form of interference. In State of Ohio v. City of Bowling Green, the Ohio Supreme Court allowed money damages to the State for a fish kill that resulted from a mishap at the municipality's sewage treatment plant. 122The court noted that "the state holds... </w:t>
      </w:r>
      <w:proofErr w:type="gramStart"/>
      <w:r w:rsidRPr="00EC0CF3">
        <w:rPr>
          <w:sz w:val="8"/>
          <w:szCs w:val="14"/>
        </w:rPr>
        <w:t>such  [</w:t>
      </w:r>
      <w:proofErr w:type="gramEnd"/>
      <w:r w:rsidRPr="00EC0CF3">
        <w:rPr>
          <w:sz w:val="8"/>
          <w:szCs w:val="14"/>
        </w:rPr>
        <w:t>*59] wildlife as a trustee for all citizens." 123"An action against those whose conduct damages or destroys such property, which is a natural resource of the public, must be considered an essential part of a trust doctrine, the vitality of which must be extended to meet the changing societal needs." 124</w:t>
      </w:r>
    </w:p>
    <w:p w14:paraId="55F0DC13" w14:textId="77777777" w:rsidR="0098478B" w:rsidRPr="00EC0CF3" w:rsidRDefault="0098478B" w:rsidP="0098478B">
      <w:pPr>
        <w:rPr>
          <w:sz w:val="8"/>
          <w:szCs w:val="14"/>
        </w:rPr>
      </w:pPr>
      <w:r w:rsidRPr="00EC0CF3">
        <w:rPr>
          <w:sz w:val="8"/>
          <w:szCs w:val="14"/>
        </w:rPr>
        <w:t>In State of Maryland, Dept. of Natural Resources v. Amerada Hess, the court allowed an action for money damages for an oil spill in State waters that damaged the waters, fish, and birds. 125The Court found the Crown's Charter to Lord Baltimore to be broad enough to cover these resources and to find an unreasonable and actionable interference. 126</w:t>
      </w:r>
    </w:p>
    <w:p w14:paraId="1437B7EC" w14:textId="77777777" w:rsidR="0098478B" w:rsidRPr="00EC0CF3" w:rsidRDefault="0098478B" w:rsidP="0098478B">
      <w:pPr>
        <w:rPr>
          <w:sz w:val="8"/>
          <w:szCs w:val="14"/>
        </w:rPr>
      </w:pPr>
      <w:r w:rsidRPr="00EC0CF3">
        <w:rPr>
          <w:sz w:val="8"/>
          <w:szCs w:val="14"/>
        </w:rPr>
        <w:t>In Attorney General, State of Michigan v. Hermes the Court also allowed the state as trustee to bring a civil action for money damages to protect its fisheries. 127It followed other cases, including Bowling Green and Amerada Hess.</w:t>
      </w:r>
    </w:p>
    <w:p w14:paraId="3897853E" w14:textId="77777777" w:rsidR="0098478B" w:rsidRPr="00EC0CF3" w:rsidRDefault="0098478B" w:rsidP="0098478B">
      <w:pPr>
        <w:rPr>
          <w:sz w:val="8"/>
          <w:szCs w:val="14"/>
        </w:rPr>
      </w:pPr>
      <w:r w:rsidRPr="00EC0CF3">
        <w:rPr>
          <w:sz w:val="8"/>
          <w:szCs w:val="14"/>
        </w:rPr>
        <w:t>Public nuisance claims protect against a broader array of interferences. 128The Restatement definition nevertheless provides an initial standard for assessing whether the parties have stated a claim for common law interference. The Restatement definition of public nuisance set out in § 821B(a) has two elements: an unreasonable interference and a right common to the general public. 129Section 821</w:t>
      </w:r>
      <w:proofErr w:type="gramStart"/>
      <w:r w:rsidRPr="00EC0CF3">
        <w:rPr>
          <w:sz w:val="8"/>
          <w:szCs w:val="14"/>
        </w:rPr>
        <w:t>B(</w:t>
      </w:r>
      <w:proofErr w:type="gramEnd"/>
      <w:r w:rsidRPr="00EC0CF3">
        <w:rPr>
          <w:sz w:val="8"/>
          <w:szCs w:val="14"/>
        </w:rPr>
        <w:t>2) further explains:</w:t>
      </w:r>
    </w:p>
    <w:p w14:paraId="27DF7151" w14:textId="77777777" w:rsidR="0098478B" w:rsidRPr="00EC0CF3" w:rsidRDefault="0098478B" w:rsidP="0098478B">
      <w:pPr>
        <w:ind w:left="720"/>
        <w:rPr>
          <w:sz w:val="8"/>
          <w:szCs w:val="14"/>
        </w:rPr>
      </w:pPr>
      <w:r w:rsidRPr="00EC0CF3">
        <w:rPr>
          <w:sz w:val="8"/>
          <w:szCs w:val="14"/>
        </w:rPr>
        <w:t>Circumstances that may sustain a holding that an interference with a public right is unreasonable include the following:</w:t>
      </w:r>
    </w:p>
    <w:p w14:paraId="420B0971" w14:textId="77777777" w:rsidR="0098478B" w:rsidRPr="00EC0CF3" w:rsidRDefault="0098478B" w:rsidP="0098478B">
      <w:pPr>
        <w:ind w:left="720"/>
        <w:rPr>
          <w:sz w:val="8"/>
          <w:szCs w:val="14"/>
        </w:rPr>
      </w:pPr>
      <w:r w:rsidRPr="00EC0CF3">
        <w:rPr>
          <w:sz w:val="8"/>
          <w:szCs w:val="14"/>
        </w:rPr>
        <w:t>(a) whether the conduct involves a significant interference with the public health, the public safety, the public peace, the public comfort or the public convenience, or</w:t>
      </w:r>
    </w:p>
    <w:p w14:paraId="3C7605CC" w14:textId="77777777" w:rsidR="0098478B" w:rsidRPr="00EC0CF3" w:rsidRDefault="0098478B" w:rsidP="0098478B">
      <w:pPr>
        <w:ind w:left="720"/>
        <w:rPr>
          <w:sz w:val="8"/>
          <w:szCs w:val="14"/>
        </w:rPr>
      </w:pPr>
      <w:r w:rsidRPr="00EC0CF3">
        <w:rPr>
          <w:sz w:val="8"/>
          <w:szCs w:val="14"/>
        </w:rPr>
        <w:t>(b) whether the conduct is proscribed by a statute, ordinance or administrative regulation, or</w:t>
      </w:r>
    </w:p>
    <w:p w14:paraId="16C94378" w14:textId="77777777" w:rsidR="0098478B" w:rsidRPr="00EC0CF3" w:rsidRDefault="0098478B" w:rsidP="0098478B">
      <w:pPr>
        <w:ind w:left="720"/>
        <w:rPr>
          <w:sz w:val="8"/>
          <w:szCs w:val="14"/>
        </w:rPr>
      </w:pPr>
      <w:r w:rsidRPr="00EC0CF3">
        <w:rPr>
          <w:sz w:val="8"/>
          <w:szCs w:val="14"/>
        </w:rPr>
        <w:t>(c) whether the conduct is of a continuing nature or has produced a permanent and long-lasting effect, and, as the actor knows or has reason to know, has a significant effect upon the public right. 130</w:t>
      </w:r>
    </w:p>
    <w:p w14:paraId="422E1CB3" w14:textId="77777777" w:rsidR="0098478B" w:rsidRPr="00EC0CF3" w:rsidRDefault="0098478B" w:rsidP="0098478B">
      <w:pPr>
        <w:rPr>
          <w:sz w:val="8"/>
          <w:szCs w:val="14"/>
        </w:rPr>
      </w:pPr>
      <w:r w:rsidRPr="00EC0CF3">
        <w:rPr>
          <w:sz w:val="8"/>
          <w:szCs w:val="14"/>
        </w:rPr>
        <w:t>[*60] This is helpful but not sufficient if the public trust is at issue. For example, interference is unreasonable when it (a) significantly interferes with the (changing) public interest, and (b) a significant interference exists when a conflict arises between the jus publicum and jus privatum, say, when a developer wants to build on wetlands, though both acts and omissions by the private landowner may give risk to that conflict.</w:t>
      </w:r>
    </w:p>
    <w:p w14:paraId="7E0FCB27" w14:textId="77777777" w:rsidR="0098478B" w:rsidRPr="00EC0CF3" w:rsidRDefault="0098478B" w:rsidP="0098478B">
      <w:pPr>
        <w:rPr>
          <w:sz w:val="8"/>
          <w:szCs w:val="14"/>
        </w:rPr>
      </w:pPr>
      <w:r w:rsidRPr="00EC0CF3">
        <w:rPr>
          <w:sz w:val="8"/>
          <w:szCs w:val="14"/>
        </w:rPr>
        <w:t>A defendant's interference is unreasonable relative to the jus publicum. A public nuisance then is "an unreasonable interference with a right common to the general public" or the interest of the public at large. 131Under common law, the destruction and alteration of natural resources is generally without justification. Unjustified interference may also arise from engaging in abnormally dangerous activities, including the discharge of hazardous substances. 132Those who "introduce extraordinary risk of harm into the community for their own benefit" are strictly liable. 133Even manufacturers may be held liable by the state for trespass. 134Conduct may also be considered wrongful if the defendant interfered with the public trust for the sake of appropriating its benefits. Additionally, conduct may be wrongful if the defendant acted for the purpose of producing the interference, or with knowledge that interference was substantially certain to occur. 135Conduct may also be wrongful if it is an independently wrongful act, culpable apart from its effect on the public trust.</w:t>
      </w:r>
    </w:p>
    <w:p w14:paraId="3EF185FD" w14:textId="77777777" w:rsidR="0098478B" w:rsidRPr="00EC0CF3" w:rsidRDefault="0098478B" w:rsidP="0098478B">
      <w:pPr>
        <w:rPr>
          <w:sz w:val="8"/>
          <w:szCs w:val="14"/>
        </w:rPr>
      </w:pPr>
      <w:r w:rsidRPr="00EC0CF3">
        <w:rPr>
          <w:sz w:val="8"/>
          <w:szCs w:val="14"/>
        </w:rPr>
        <w:t xml:space="preserve">[*61] Nuisance, 136trespass, 137strict liability, 138conversion, 139products liability 140and negligence teach us a great deal about interference. However, these legal cubbyholes often obscure the boundaries between jus publicum and jus privatum. 141Thinking and talking in terms of tortious interferences with the public trust provides a more illuminating way of analyzing this boundary under a specific set of circumstances. 142In the end, courts will decide if there is a duty </w:t>
      </w:r>
      <w:proofErr w:type="gramStart"/>
      <w:r w:rsidRPr="00EC0CF3">
        <w:rPr>
          <w:sz w:val="8"/>
          <w:szCs w:val="14"/>
        </w:rPr>
        <w:t>on the basis of</w:t>
      </w:r>
      <w:proofErr w:type="gramEnd"/>
      <w:r w:rsidRPr="00EC0CF3">
        <w:rPr>
          <w:sz w:val="8"/>
          <w:szCs w:val="14"/>
        </w:rPr>
        <w:t xml:space="preserve"> the evolving standards of the community. Practical rules and not formalistic quibbling should determine duties. As Justice Holmes said, "it is revolting to have no better reason for a rule of law than that it was laid down in the time of Henry IV." 143In general it should not matter if the label "tortious interference with public trust" hardly appears in the case law. 144</w:t>
      </w:r>
    </w:p>
    <w:p w14:paraId="52AE0743" w14:textId="77777777" w:rsidR="0098478B" w:rsidRPr="00EC0CF3" w:rsidRDefault="0098478B" w:rsidP="0098478B">
      <w:pPr>
        <w:rPr>
          <w:sz w:val="8"/>
          <w:szCs w:val="14"/>
        </w:rPr>
      </w:pPr>
      <w:r w:rsidRPr="00EC0CF3">
        <w:rPr>
          <w:sz w:val="8"/>
          <w:szCs w:val="14"/>
        </w:rPr>
        <w:t>D. Nexus</w:t>
      </w:r>
    </w:p>
    <w:p w14:paraId="795972B3" w14:textId="77777777" w:rsidR="0098478B" w:rsidRPr="00EC0CF3" w:rsidRDefault="0098478B" w:rsidP="0098478B">
      <w:pPr>
        <w:rPr>
          <w:sz w:val="8"/>
          <w:szCs w:val="14"/>
        </w:rPr>
      </w:pPr>
      <w:r w:rsidRPr="00EC0CF3">
        <w:rPr>
          <w:sz w:val="8"/>
          <w:szCs w:val="14"/>
        </w:rPr>
        <w:t>There must also be a nexus between that wrongful interference and the loss to the protected interest. This requires proof that defendant's act or omission directly or indirectly led or contributed to the harm, regardless of other causes. That is, the wrongful act damaged the public trust. Damages or remedies within the nexus of harm must be determined. Harm often refers to the disruption of the ecosystem:</w:t>
      </w:r>
    </w:p>
    <w:p w14:paraId="7792234D" w14:textId="77777777" w:rsidR="0098478B" w:rsidRPr="00EC0CF3" w:rsidRDefault="0098478B" w:rsidP="0098478B">
      <w:pPr>
        <w:rPr>
          <w:sz w:val="8"/>
          <w:szCs w:val="14"/>
        </w:rPr>
      </w:pPr>
      <w:r w:rsidRPr="00EC0CF3">
        <w:rPr>
          <w:sz w:val="8"/>
          <w:szCs w:val="14"/>
        </w:rPr>
        <w:t>Biological integrity ... refers to the capacity to support and maintain a balanced, integrated adaptive biological system having the full range of elements (genes, species, and assemblages) and processes (mutation, demography, biotic interactions, nutrient and energy dynamics, and metapopulation processes) expected in the natural habitat of a region. 145</w:t>
      </w:r>
    </w:p>
    <w:p w14:paraId="3C613EED" w14:textId="77777777" w:rsidR="0098478B" w:rsidRPr="00EC0CF3" w:rsidRDefault="0098478B" w:rsidP="0098478B">
      <w:pPr>
        <w:rPr>
          <w:sz w:val="8"/>
          <w:szCs w:val="14"/>
        </w:rPr>
      </w:pPr>
      <w:r w:rsidRPr="00EC0CF3">
        <w:rPr>
          <w:sz w:val="8"/>
          <w:szCs w:val="14"/>
        </w:rPr>
        <w:t>A nexus exists even if there is only a de minimis impact. "Application of [the de minimis] doctrine...may involve making it equally so elsewhere. In total consequence, the State's trust interests ... could be affected ... considerably more than a trifling matter." 146Cumulative impacts matter. 147</w:t>
      </w:r>
    </w:p>
    <w:p w14:paraId="79B7F0F9" w14:textId="77777777" w:rsidR="0098478B" w:rsidRPr="00EC0CF3" w:rsidRDefault="0098478B" w:rsidP="0098478B">
      <w:pPr>
        <w:rPr>
          <w:sz w:val="8"/>
          <w:szCs w:val="14"/>
        </w:rPr>
      </w:pPr>
      <w:r w:rsidRPr="00EC0CF3">
        <w:rPr>
          <w:sz w:val="8"/>
          <w:szCs w:val="14"/>
        </w:rPr>
        <w:t xml:space="preserve">Nexus is different from proximate cause. 148The trustee must be able to identify an articulable nexus between the business transacted by the defendant and the resulting claim being sued upon. 149The nexus can be based on geography, market share, waste streams or other case-by-case and site-specific factors. In public nuisance cases, the plaintiff is generally required to prove causation - that "the defendant created or assisted in the creation of the nuisance," 150which is more than a nexus requirement. However, if that role cannot be traced, courts may rely </w:t>
      </w:r>
      <w:proofErr w:type="gramStart"/>
      <w:r w:rsidRPr="00EC0CF3">
        <w:rPr>
          <w:sz w:val="8"/>
          <w:szCs w:val="14"/>
        </w:rPr>
        <w:t>on  [</w:t>
      </w:r>
      <w:proofErr w:type="gramEnd"/>
      <w:r w:rsidRPr="00EC0CF3">
        <w:rPr>
          <w:sz w:val="8"/>
          <w:szCs w:val="14"/>
        </w:rPr>
        <w:t>*63] circumstantial evidence of causation. 151Nevertheless, the added burdens and delays in a public nuisance case are other reasons to proceed under a public trust theory.</w:t>
      </w:r>
    </w:p>
    <w:p w14:paraId="20A4695C" w14:textId="77777777" w:rsidR="0098478B" w:rsidRPr="00EC0CF3" w:rsidRDefault="0098478B" w:rsidP="0098478B">
      <w:pPr>
        <w:rPr>
          <w:sz w:val="8"/>
          <w:szCs w:val="14"/>
        </w:rPr>
      </w:pPr>
      <w:r w:rsidRPr="00EC0CF3">
        <w:rPr>
          <w:sz w:val="8"/>
          <w:szCs w:val="14"/>
        </w:rPr>
        <w:t>IV Common Law Is Always Evolving</w:t>
      </w:r>
    </w:p>
    <w:p w14:paraId="5E6AAD49" w14:textId="77777777" w:rsidR="0098478B" w:rsidRPr="00EC0CF3" w:rsidRDefault="0098478B" w:rsidP="0098478B">
      <w:pPr>
        <w:rPr>
          <w:sz w:val="8"/>
          <w:szCs w:val="14"/>
        </w:rPr>
      </w:pPr>
      <w:r w:rsidRPr="00EC0CF3">
        <w:rPr>
          <w:sz w:val="8"/>
          <w:szCs w:val="14"/>
        </w:rPr>
        <w:t xml:space="preserve">"Continuity and change are essential attributes of a legal system." 152Public trust law enjoys these attributes and is no different from other common law doctrines: "the public trust doctrine, like all common law principles, should not be considered fixed or static, but should be molded and extended to meet changing conditions and needs of the public it was created to benefit." 153Public trust law dates back to the Romans 154and continues to evolve at common law 155to meet the contemporary challenges of pollution and limited resources. The advent of public law enactments is not a reason to halt the evolution of the public trust, or to eliminate it entirely, but rather to allow it to develop in that new legal context in light of the changing societal values driving those enactments 156&gt;The law should be based on current concepts of what is right and just and the judiciary should be alert to the never ending need for keeping its common law principles abreast of the times. Ancient distinctions which make no sense </w:t>
      </w:r>
      <w:proofErr w:type="gramStart"/>
      <w:r w:rsidRPr="00EC0CF3">
        <w:rPr>
          <w:sz w:val="8"/>
          <w:szCs w:val="14"/>
        </w:rPr>
        <w:t>in today's society</w:t>
      </w:r>
      <w:proofErr w:type="gramEnd"/>
      <w:r w:rsidRPr="00EC0CF3">
        <w:rPr>
          <w:sz w:val="8"/>
          <w:szCs w:val="14"/>
        </w:rPr>
        <w:t xml:space="preserve"> and intend to discredit the law should be readily rejected. 157</w:t>
      </w:r>
    </w:p>
    <w:p w14:paraId="3D86B292" w14:textId="77777777" w:rsidR="0098478B" w:rsidRPr="00EC0CF3" w:rsidRDefault="0098478B" w:rsidP="0098478B">
      <w:pPr>
        <w:rPr>
          <w:sz w:val="8"/>
          <w:szCs w:val="14"/>
        </w:rPr>
      </w:pPr>
      <w:r w:rsidRPr="00EC0CF3">
        <w:rPr>
          <w:sz w:val="8"/>
          <w:szCs w:val="14"/>
        </w:rPr>
        <w:t>As the Matthews court said, "Archaic judicial responses are not an answer to a modern social problem." 158For example, New Jersey's natural resource restoration program is grounded in the public trust  [*64] doctrine, which originates from a body of common law 159providing that "public lands, waters and living resources are held in trust by the government for the benefit of its citizens," 160and has been enhanced by statute: 161the New Jersey Spill Act. 162The Spill Act identifies the Department of Environmental Protection (DEP) as the trustee of the State's natural resources. 163Natural resources are broadly defined to include "all land, fish, shellfish, wildlife, biota, air, waters and other such resources owned, managed, held in trust or otherwise controlled by the State." 164</w:t>
      </w:r>
    </w:p>
    <w:p w14:paraId="737D57D6" w14:textId="77777777" w:rsidR="0098478B" w:rsidRPr="00EC0CF3" w:rsidRDefault="0098478B" w:rsidP="0098478B">
      <w:pPr>
        <w:rPr>
          <w:sz w:val="8"/>
          <w:szCs w:val="14"/>
        </w:rPr>
      </w:pPr>
      <w:r w:rsidRPr="00EC0CF3">
        <w:rPr>
          <w:sz w:val="8"/>
          <w:szCs w:val="14"/>
        </w:rPr>
        <w:t>V Suing to Enforce</w:t>
      </w:r>
    </w:p>
    <w:p w14:paraId="2A9FB3EA" w14:textId="77777777" w:rsidR="0098478B" w:rsidRPr="00EC0CF3" w:rsidRDefault="0098478B" w:rsidP="0098478B">
      <w:pPr>
        <w:rPr>
          <w:sz w:val="16"/>
        </w:rPr>
      </w:pPr>
      <w:r w:rsidRPr="001704E2">
        <w:rPr>
          <w:rStyle w:val="StyleUnderline"/>
        </w:rPr>
        <w:t xml:space="preserve">The public </w:t>
      </w:r>
      <w:r w:rsidRPr="008C6040">
        <w:rPr>
          <w:rStyle w:val="StyleUnderline"/>
          <w:highlight w:val="cyan"/>
        </w:rPr>
        <w:t xml:space="preserve">trust is not </w:t>
      </w:r>
      <w:r w:rsidRPr="008C6040">
        <w:rPr>
          <w:rStyle w:val="Emphasis"/>
          <w:highlight w:val="cyan"/>
        </w:rPr>
        <w:t>self-executing</w:t>
      </w:r>
      <w:r w:rsidRPr="00EC0CF3">
        <w:rPr>
          <w:sz w:val="16"/>
        </w:rPr>
        <w:t xml:space="preserve">, and the state must sue to enforce. 165"If the health and comfort of the inhabitant of a state are threatened, the state is the proper party to represent and defend them"; 166 </w:t>
      </w:r>
      <w:r w:rsidRPr="001704E2">
        <w:rPr>
          <w:rStyle w:val="StyleUnderline"/>
        </w:rPr>
        <w:t>since natural resources are part of the common public trust,</w:t>
      </w:r>
      <w:r w:rsidRPr="00EC0CF3">
        <w:rPr>
          <w:sz w:val="16"/>
        </w:rPr>
        <w:t xml:space="preserve"> 167 </w:t>
      </w:r>
      <w:r w:rsidRPr="001704E2">
        <w:rPr>
          <w:rStyle w:val="StyleUnderline"/>
        </w:rPr>
        <w:t xml:space="preserve">the </w:t>
      </w:r>
      <w:r w:rsidRPr="008C6040">
        <w:rPr>
          <w:rStyle w:val="StyleUnderline"/>
          <w:highlight w:val="cyan"/>
        </w:rPr>
        <w:t>state</w:t>
      </w:r>
      <w:r w:rsidRPr="001704E2">
        <w:rPr>
          <w:rStyle w:val="StyleUnderline"/>
        </w:rPr>
        <w:t xml:space="preserve"> as trustee </w:t>
      </w:r>
      <w:r w:rsidRPr="008C6040">
        <w:rPr>
          <w:rStyle w:val="StyleUnderline"/>
          <w:highlight w:val="cyan"/>
        </w:rPr>
        <w:t xml:space="preserve">should sue for </w:t>
      </w:r>
      <w:r w:rsidRPr="008C6040">
        <w:rPr>
          <w:rStyle w:val="Emphasis"/>
          <w:highlight w:val="cyan"/>
        </w:rPr>
        <w:t>t</w:t>
      </w:r>
      <w:r w:rsidRPr="001704E2">
        <w:rPr>
          <w:rStyle w:val="Emphasis"/>
        </w:rPr>
        <w:t xml:space="preserve">ortious </w:t>
      </w:r>
      <w:r w:rsidRPr="008C6040">
        <w:rPr>
          <w:rStyle w:val="Emphasis"/>
          <w:highlight w:val="cyan"/>
        </w:rPr>
        <w:t>i</w:t>
      </w:r>
      <w:r w:rsidRPr="001704E2">
        <w:rPr>
          <w:rStyle w:val="Emphasis"/>
        </w:rPr>
        <w:t>nterference</w:t>
      </w:r>
      <w:r w:rsidRPr="00EC0CF3">
        <w:rPr>
          <w:sz w:val="16"/>
        </w:rPr>
        <w:t xml:space="preserve">. Public trust natural resources enjoy at least the same protections as private resources. </w:t>
      </w:r>
      <w:r w:rsidRPr="001704E2">
        <w:rPr>
          <w:rStyle w:val="StyleUnderline"/>
        </w:rPr>
        <w:t>Tort law</w:t>
      </w:r>
      <w:r w:rsidRPr="00EC0CF3">
        <w:rPr>
          <w:sz w:val="16"/>
        </w:rPr>
        <w:t xml:space="preserve">, like the Spill Act, </w:t>
      </w:r>
      <w:r w:rsidRPr="001704E2">
        <w:rPr>
          <w:rStyle w:val="StyleUnderline"/>
        </w:rPr>
        <w:t xml:space="preserve">requires interpretations that </w:t>
      </w:r>
      <w:r w:rsidRPr="008C6040">
        <w:rPr>
          <w:rStyle w:val="Emphasis"/>
          <w:highlight w:val="cyan"/>
        </w:rPr>
        <w:t>deter</w:t>
      </w:r>
      <w:r w:rsidRPr="008C6040">
        <w:rPr>
          <w:rStyle w:val="StyleUnderline"/>
          <w:highlight w:val="cyan"/>
        </w:rPr>
        <w:t xml:space="preserve"> misconduct and spur </w:t>
      </w:r>
      <w:r w:rsidRPr="008C6040">
        <w:rPr>
          <w:rStyle w:val="Emphasis"/>
          <w:highlight w:val="cyan"/>
        </w:rPr>
        <w:t>restorative actions</w:t>
      </w:r>
      <w:r w:rsidRPr="00EC0CF3">
        <w:rPr>
          <w:sz w:val="16"/>
        </w:rPr>
        <w:t xml:space="preserve">. 168The Supreme Court has repeatedly affirmed that the state is the trustee of environmental resources, which are held in trust for the benefit of the public. 169Though governmental agencies routinely grant environmental management contracts to private organizations, the public beneficiary does not change nor does the government's fiduciary duty. 170Understandably, most public trust cases focus on the responsibilities of the state as a trustee for its people. 171The U.S. District Court for </w:t>
      </w:r>
      <w:proofErr w:type="gramStart"/>
      <w:r w:rsidRPr="00EC0CF3">
        <w:rPr>
          <w:sz w:val="16"/>
        </w:rPr>
        <w:t>the  [</w:t>
      </w:r>
      <w:proofErr w:type="gramEnd"/>
      <w:r w:rsidRPr="00EC0CF3">
        <w:rPr>
          <w:sz w:val="16"/>
        </w:rPr>
        <w:t xml:space="preserve">*66] Eastern District of Virginia reaffirmed that "under the public trust doctrine, the [states] and the United States have the right and the duty to protect and preserve the public's interest in natural wildlife resources. Such right does not derive from ownership of the resources but from a duty owing to the people." 172Obviously, </w:t>
      </w:r>
      <w:r w:rsidRPr="001704E2">
        <w:rPr>
          <w:rStyle w:val="StyleUnderline"/>
        </w:rPr>
        <w:t>the state's trustee's fiduciary duties include the right to sue for injury to the public trust</w:t>
      </w:r>
      <w:r w:rsidRPr="00EC0CF3">
        <w:rPr>
          <w:sz w:val="16"/>
        </w:rPr>
        <w:t xml:space="preserve">. 173 </w:t>
      </w:r>
      <w:r w:rsidRPr="001704E2">
        <w:rPr>
          <w:rStyle w:val="StyleUnderline"/>
        </w:rPr>
        <w:t xml:space="preserve">The specific common law </w:t>
      </w:r>
      <w:r w:rsidRPr="001704E2">
        <w:rPr>
          <w:rStyle w:val="Emphasis"/>
        </w:rPr>
        <w:t>tools</w:t>
      </w:r>
      <w:r w:rsidRPr="001704E2">
        <w:rPr>
          <w:rStyle w:val="StyleUnderline"/>
        </w:rPr>
        <w:t xml:space="preserve"> available to the trustee to discharge its fiduciary duty to preserve and protect the public trust are </w:t>
      </w:r>
      <w:r w:rsidRPr="001704E2">
        <w:rPr>
          <w:rStyle w:val="Emphasis"/>
        </w:rPr>
        <w:t>less often discussed</w:t>
      </w:r>
      <w:r w:rsidRPr="00EC0CF3">
        <w:rPr>
          <w:sz w:val="16"/>
        </w:rPr>
        <w:t>.</w:t>
      </w:r>
    </w:p>
    <w:p w14:paraId="4BC5E58F" w14:textId="77777777" w:rsidR="0098478B" w:rsidRPr="00EC0CF3" w:rsidRDefault="0098478B" w:rsidP="0098478B">
      <w:pPr>
        <w:rPr>
          <w:sz w:val="16"/>
        </w:rPr>
      </w:pPr>
      <w:r w:rsidRPr="00EC0CF3">
        <w:rPr>
          <w:sz w:val="16"/>
        </w:rPr>
        <w:t>VI Remedies</w:t>
      </w:r>
    </w:p>
    <w:p w14:paraId="020478B8" w14:textId="77777777" w:rsidR="0098478B" w:rsidRPr="00EC0CF3" w:rsidRDefault="0098478B" w:rsidP="0098478B">
      <w:pPr>
        <w:rPr>
          <w:sz w:val="16"/>
        </w:rPr>
      </w:pPr>
      <w:r w:rsidRPr="001704E2">
        <w:rPr>
          <w:rStyle w:val="StyleUnderline"/>
        </w:rPr>
        <w:t>Trustees investigate natural resource injuries and determine appropriate remedies</w:t>
      </w:r>
      <w:r w:rsidRPr="00EC0CF3">
        <w:rPr>
          <w:sz w:val="16"/>
        </w:rPr>
        <w:t xml:space="preserve">. This subject generally is beyond the scope of this article. However, it is worth noting </w:t>
      </w:r>
      <w:r w:rsidRPr="001704E2">
        <w:rPr>
          <w:rStyle w:val="StyleUnderline"/>
        </w:rPr>
        <w:t>public trustees may also recover for the defendant's unjust enrichment</w:t>
      </w:r>
      <w:r w:rsidRPr="00EC0CF3">
        <w:rPr>
          <w:sz w:val="16"/>
        </w:rPr>
        <w:t>. 174For example:</w:t>
      </w:r>
    </w:p>
    <w:p w14:paraId="0097CF30" w14:textId="77777777" w:rsidR="0098478B" w:rsidRPr="00EC0CF3" w:rsidRDefault="0098478B" w:rsidP="0098478B">
      <w:pPr>
        <w:rPr>
          <w:sz w:val="16"/>
        </w:rPr>
      </w:pPr>
      <w:r w:rsidRPr="00EC0CF3">
        <w:rPr>
          <w:sz w:val="16"/>
        </w:rPr>
        <w:t>In Wyandotte Transport Co. v. United States, the Supreme Court held that restitution was an allowable remedy for government, even though statutory penalties already applied. In Wyandotte, the government sued for the negligent sinking of a ship in a navigable river. The case can be considered a toxic tort because the sunken vessel contained chlorine. The court allowed the government to be reimbursed for the expenses of raising the ship and any cleanup involved, because statutory fines were "hardly a satisfactory remedy for the pecuniary injury which the negligent shipowner may inflict upon the sovereign. The court further added, "denial of such a remedy ... would permit the result, extraordinary in our jurisprudence, of a wrongdoer shifting responsibility for the consequences of his negligence onto his victim." 175</w:t>
      </w:r>
    </w:p>
    <w:p w14:paraId="5AF41B96" w14:textId="77777777" w:rsidR="0098478B" w:rsidRPr="00EC0CF3" w:rsidRDefault="0098478B" w:rsidP="0098478B">
      <w:pPr>
        <w:rPr>
          <w:sz w:val="16"/>
        </w:rPr>
      </w:pPr>
      <w:r w:rsidRPr="00EC0CF3">
        <w:rPr>
          <w:sz w:val="16"/>
        </w:rPr>
        <w:t>Conclusion</w:t>
      </w:r>
    </w:p>
    <w:p w14:paraId="61D32E57" w14:textId="77777777" w:rsidR="0098478B" w:rsidRDefault="0098478B" w:rsidP="0098478B">
      <w:pPr>
        <w:rPr>
          <w:sz w:val="16"/>
        </w:rPr>
      </w:pPr>
      <w:r w:rsidRPr="001704E2">
        <w:rPr>
          <w:rStyle w:val="StyleUnderline"/>
        </w:rPr>
        <w:t xml:space="preserve">The common </w:t>
      </w:r>
      <w:r w:rsidRPr="00057959">
        <w:rPr>
          <w:rStyle w:val="StyleUnderline"/>
        </w:rPr>
        <w:t xml:space="preserve">law </w:t>
      </w:r>
      <w:r w:rsidRPr="00057959">
        <w:rPr>
          <w:rStyle w:val="Emphasis"/>
        </w:rPr>
        <w:t>p</w:t>
      </w:r>
      <w:r w:rsidRPr="00057959">
        <w:rPr>
          <w:sz w:val="16"/>
        </w:rPr>
        <w:t xml:space="preserve">ublic </w:t>
      </w:r>
      <w:r w:rsidRPr="00057959">
        <w:rPr>
          <w:rStyle w:val="Emphasis"/>
        </w:rPr>
        <w:t>t</w:t>
      </w:r>
      <w:r w:rsidRPr="00057959">
        <w:rPr>
          <w:sz w:val="16"/>
        </w:rPr>
        <w:t xml:space="preserve">rust </w:t>
      </w:r>
      <w:r w:rsidRPr="00057959">
        <w:rPr>
          <w:rStyle w:val="Emphasis"/>
        </w:rPr>
        <w:t>d</w:t>
      </w:r>
      <w:r w:rsidRPr="00057959">
        <w:rPr>
          <w:sz w:val="16"/>
        </w:rPr>
        <w:t xml:space="preserve">octrine </w:t>
      </w:r>
      <w:r w:rsidRPr="00057959">
        <w:rPr>
          <w:rStyle w:val="StyleUnderline"/>
        </w:rPr>
        <w:t xml:space="preserve">is a </w:t>
      </w:r>
      <w:r w:rsidRPr="00057959">
        <w:rPr>
          <w:rStyle w:val="Emphasis"/>
        </w:rPr>
        <w:t>dynamic</w:t>
      </w:r>
      <w:r w:rsidRPr="00057959">
        <w:rPr>
          <w:rStyle w:val="StyleUnderline"/>
        </w:rPr>
        <w:t xml:space="preserve"> and </w:t>
      </w:r>
      <w:r w:rsidRPr="00057959">
        <w:rPr>
          <w:rStyle w:val="Emphasis"/>
        </w:rPr>
        <w:t>evolving</w:t>
      </w:r>
      <w:r w:rsidRPr="00057959">
        <w:rPr>
          <w:rStyle w:val="StyleUnderline"/>
        </w:rPr>
        <w:t xml:space="preserve"> doctrine</w:t>
      </w:r>
      <w:r w:rsidRPr="00057959">
        <w:rPr>
          <w:sz w:val="16"/>
        </w:rPr>
        <w:t>. It is</w:t>
      </w:r>
      <w:r w:rsidRPr="00EC0CF3">
        <w:rPr>
          <w:sz w:val="16"/>
        </w:rPr>
        <w:t xml:space="preserve"> a "background principle" of property law. 176 </w:t>
      </w:r>
      <w:r w:rsidRPr="00057959">
        <w:rPr>
          <w:rStyle w:val="StyleUnderline"/>
          <w:highlight w:val="cyan"/>
        </w:rPr>
        <w:t>Historically, courts</w:t>
      </w:r>
      <w:r w:rsidRPr="001704E2">
        <w:rPr>
          <w:rStyle w:val="StyleUnderline"/>
        </w:rPr>
        <w:t xml:space="preserve"> have </w:t>
      </w:r>
      <w:proofErr w:type="spellStart"/>
      <w:r w:rsidRPr="00057959">
        <w:rPr>
          <w:rStyle w:val="Emphasis"/>
          <w:highlight w:val="cyan"/>
        </w:rPr>
        <w:t>cubbyholed</w:t>
      </w:r>
      <w:proofErr w:type="spellEnd"/>
      <w:r w:rsidRPr="00EC0CF3">
        <w:rPr>
          <w:sz w:val="16"/>
        </w:rPr>
        <w:t xml:space="preserve"> such </w:t>
      </w:r>
      <w:r w:rsidRPr="001704E2">
        <w:rPr>
          <w:rStyle w:val="StyleUnderline"/>
        </w:rPr>
        <w:t xml:space="preserve">state </w:t>
      </w:r>
      <w:r w:rsidRPr="00057959">
        <w:rPr>
          <w:rStyle w:val="StyleUnderline"/>
          <w:highlight w:val="cyan"/>
        </w:rPr>
        <w:t>claims</w:t>
      </w:r>
      <w:r w:rsidRPr="00EC0CF3">
        <w:rPr>
          <w:sz w:val="16"/>
        </w:rPr>
        <w:t xml:space="preserve"> to protect the public trust as a </w:t>
      </w:r>
      <w:proofErr w:type="spellStart"/>
      <w:r w:rsidRPr="00EC0CF3">
        <w:rPr>
          <w:sz w:val="16"/>
        </w:rPr>
        <w:t>parens</w:t>
      </w:r>
      <w:proofErr w:type="spellEnd"/>
      <w:r w:rsidRPr="00EC0CF3">
        <w:rPr>
          <w:sz w:val="16"/>
        </w:rPr>
        <w:t xml:space="preserve"> patriae action or public trust action for "public nuisance," "trespass," or "strict liability," </w:t>
      </w:r>
      <w:r w:rsidRPr="001704E2">
        <w:rPr>
          <w:rStyle w:val="StyleUnderline"/>
        </w:rPr>
        <w:t xml:space="preserve">or </w:t>
      </w:r>
      <w:r w:rsidRPr="001704E2">
        <w:rPr>
          <w:rStyle w:val="Emphasis"/>
        </w:rPr>
        <w:t>ignored</w:t>
      </w:r>
      <w:r w:rsidRPr="001704E2">
        <w:rPr>
          <w:rStyle w:val="StyleUnderline"/>
        </w:rPr>
        <w:t xml:space="preserve"> identifying the operative legal theory being used to enforce the public trust. In many ways, </w:t>
      </w:r>
      <w:r w:rsidRPr="00057959">
        <w:rPr>
          <w:rStyle w:val="StyleUnderline"/>
          <w:highlight w:val="cyan"/>
        </w:rPr>
        <w:t>this</w:t>
      </w:r>
      <w:r w:rsidRPr="001704E2">
        <w:rPr>
          <w:rStyle w:val="StyleUnderline"/>
        </w:rPr>
        <w:t xml:space="preserve"> jurisprudence </w:t>
      </w:r>
      <w:r w:rsidRPr="00057959">
        <w:rPr>
          <w:rStyle w:val="StyleUnderline"/>
          <w:highlight w:val="cyan"/>
        </w:rPr>
        <w:t xml:space="preserve">invokes a </w:t>
      </w:r>
      <w:r w:rsidRPr="00057959">
        <w:rPr>
          <w:rStyle w:val="Emphasis"/>
          <w:highlight w:val="cyan"/>
        </w:rPr>
        <w:t>formalism</w:t>
      </w:r>
      <w:r w:rsidRPr="00057959">
        <w:rPr>
          <w:rStyle w:val="StyleUnderline"/>
          <w:highlight w:val="cyan"/>
        </w:rPr>
        <w:t xml:space="preserve"> </w:t>
      </w:r>
      <w:r w:rsidRPr="00057959">
        <w:rPr>
          <w:rStyle w:val="Emphasis"/>
          <w:highlight w:val="cyan"/>
        </w:rPr>
        <w:t>unsuited</w:t>
      </w:r>
      <w:r w:rsidRPr="00057959">
        <w:rPr>
          <w:rStyle w:val="StyleUnderline"/>
          <w:highlight w:val="cyan"/>
        </w:rPr>
        <w:t xml:space="preserve"> to</w:t>
      </w:r>
      <w:r w:rsidRPr="001704E2">
        <w:rPr>
          <w:rStyle w:val="StyleUnderline"/>
        </w:rPr>
        <w:t xml:space="preserve"> the </w:t>
      </w:r>
      <w:r w:rsidRPr="00057959">
        <w:rPr>
          <w:rStyle w:val="Emphasis"/>
          <w:highlight w:val="cyan"/>
        </w:rPr>
        <w:t>evolving</w:t>
      </w:r>
      <w:r w:rsidRPr="001704E2">
        <w:rPr>
          <w:rStyle w:val="StyleUnderline"/>
        </w:rPr>
        <w:t xml:space="preserve"> public </w:t>
      </w:r>
      <w:r w:rsidRPr="00057959">
        <w:rPr>
          <w:rStyle w:val="StyleUnderline"/>
          <w:highlight w:val="cyan"/>
        </w:rPr>
        <w:t>trust</w:t>
      </w:r>
      <w:r w:rsidRPr="001704E2">
        <w:rPr>
          <w:rStyle w:val="StyleUnderline"/>
        </w:rPr>
        <w:t xml:space="preserve">. The governing </w:t>
      </w:r>
      <w:r w:rsidRPr="00057959">
        <w:rPr>
          <w:rStyle w:val="StyleUnderline"/>
          <w:highlight w:val="cyan"/>
        </w:rPr>
        <w:t xml:space="preserve">jurisprudence could be </w:t>
      </w:r>
      <w:r w:rsidRPr="00057959">
        <w:rPr>
          <w:rStyle w:val="Emphasis"/>
          <w:highlight w:val="cyan"/>
        </w:rPr>
        <w:t>vastly improved</w:t>
      </w:r>
      <w:r w:rsidRPr="00057959">
        <w:rPr>
          <w:rStyle w:val="StyleUnderline"/>
          <w:highlight w:val="cyan"/>
        </w:rPr>
        <w:t xml:space="preserve"> by recognizing</w:t>
      </w:r>
      <w:r w:rsidRPr="001704E2">
        <w:rPr>
          <w:rStyle w:val="StyleUnderline"/>
        </w:rPr>
        <w:t xml:space="preserve"> and evolving over time the cause of action for </w:t>
      </w:r>
      <w:r w:rsidRPr="00057959">
        <w:rPr>
          <w:rStyle w:val="Emphasis"/>
          <w:highlight w:val="cyan"/>
        </w:rPr>
        <w:t>tortious interference</w:t>
      </w:r>
      <w:r w:rsidRPr="001704E2">
        <w:rPr>
          <w:rStyle w:val="StyleUnderline"/>
        </w:rPr>
        <w:t xml:space="preserve"> with the public trust. The public trust provides a </w:t>
      </w:r>
      <w:r w:rsidRPr="001704E2">
        <w:rPr>
          <w:rStyle w:val="Emphasis"/>
        </w:rPr>
        <w:t>framework</w:t>
      </w:r>
      <w:r w:rsidRPr="001704E2">
        <w:rPr>
          <w:rStyle w:val="StyleUnderline"/>
        </w:rPr>
        <w:t xml:space="preserve">, </w:t>
      </w:r>
      <w:r w:rsidRPr="001704E2">
        <w:rPr>
          <w:rStyle w:val="Emphasis"/>
        </w:rPr>
        <w:t>integrated</w:t>
      </w:r>
      <w:r w:rsidRPr="001704E2">
        <w:rPr>
          <w:rStyle w:val="StyleUnderline"/>
        </w:rPr>
        <w:t xml:space="preserve"> with applicable science and policy, to </w:t>
      </w:r>
      <w:r w:rsidRPr="001704E2">
        <w:rPr>
          <w:rStyle w:val="Emphasis"/>
        </w:rPr>
        <w:t>preserve</w:t>
      </w:r>
      <w:r w:rsidRPr="001704E2">
        <w:rPr>
          <w:rStyle w:val="StyleUnderline"/>
        </w:rPr>
        <w:t xml:space="preserve">, </w:t>
      </w:r>
      <w:r w:rsidRPr="001704E2">
        <w:rPr>
          <w:rStyle w:val="Emphasis"/>
        </w:rPr>
        <w:t>protect</w:t>
      </w:r>
      <w:r w:rsidRPr="001704E2">
        <w:rPr>
          <w:rStyle w:val="StyleUnderline"/>
        </w:rPr>
        <w:t xml:space="preserve"> and help us </w:t>
      </w:r>
      <w:r w:rsidRPr="001704E2">
        <w:rPr>
          <w:rStyle w:val="Emphasis"/>
        </w:rPr>
        <w:t>restore</w:t>
      </w:r>
      <w:r w:rsidRPr="001704E2">
        <w:rPr>
          <w:rStyle w:val="StyleUnderline"/>
        </w:rPr>
        <w:t xml:space="preserve"> our ecosystems</w:t>
      </w:r>
      <w:r w:rsidRPr="00EC0CF3">
        <w:rPr>
          <w:sz w:val="16"/>
        </w:rPr>
        <w:t>. 177</w:t>
      </w:r>
    </w:p>
    <w:p w14:paraId="6FA300BD" w14:textId="1EEB6820" w:rsidR="0098478B" w:rsidRDefault="0098478B" w:rsidP="0098478B">
      <w:pPr>
        <w:pStyle w:val="Heading3"/>
      </w:pPr>
      <w:r>
        <w:t>1NC</w:t>
      </w:r>
    </w:p>
    <w:p w14:paraId="5B603723" w14:textId="77777777" w:rsidR="0098478B" w:rsidRPr="00321775" w:rsidRDefault="0098478B" w:rsidP="0098478B">
      <w:r>
        <w:t>T Courts</w:t>
      </w:r>
    </w:p>
    <w:p w14:paraId="153029E3" w14:textId="77777777" w:rsidR="0098478B" w:rsidRPr="003A20E2" w:rsidRDefault="0098478B" w:rsidP="0098478B">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73C399B7" w14:textId="77777777" w:rsidR="0098478B" w:rsidRPr="00AF6E7F" w:rsidRDefault="0098478B" w:rsidP="0098478B">
      <w:pPr>
        <w:rPr>
          <w:rStyle w:val="Style13ptBold"/>
          <w:b w:val="0"/>
          <w:bCs w:val="0"/>
        </w:rPr>
      </w:pPr>
      <w:r w:rsidRPr="003A20E2">
        <w:t>George</w:t>
      </w:r>
      <w:r>
        <w:t xml:space="preserve"> </w:t>
      </w:r>
      <w:proofErr w:type="spellStart"/>
      <w:r w:rsidRPr="00AF6E7F">
        <w:rPr>
          <w:rStyle w:val="Style13ptBold"/>
        </w:rPr>
        <w:t>Bibikos</w:t>
      </w:r>
      <w:proofErr w:type="spellEnd"/>
      <w:r w:rsidRPr="00AF6E7F">
        <w:rPr>
          <w:rStyle w:val="Style13ptBold"/>
        </w:rPr>
        <w:t xml:space="preserve"> 19</w:t>
      </w:r>
      <w:r>
        <w:t>,</w:t>
      </w:r>
      <w:r w:rsidRPr="003A20E2">
        <w:t xml:space="preserve"> Founder of GA </w:t>
      </w:r>
      <w:proofErr w:type="spellStart"/>
      <w:r w:rsidRPr="003A20E2">
        <w:t>Bibikos</w:t>
      </w:r>
      <w:proofErr w:type="spellEnd"/>
      <w:r w:rsidRPr="003A20E2">
        <w:t xml:space="preserve"> LL.C., J.D. from Widener Commonwealth Law School; Supreme Court of Pennsylvania, “Commonwealth of Pennsylvania, </w:t>
      </w:r>
      <w:proofErr w:type="spellStart"/>
      <w:r w:rsidRPr="003A20E2">
        <w:t>Appelle</w:t>
      </w:r>
      <w:proofErr w:type="spellEnd"/>
      <w:r w:rsidRPr="003A20E2">
        <w:t xml:space="preserve">, vs. Chesapeake Energy Corporation et al., Appellants,” </w:t>
      </w:r>
      <w:hyperlink r:id="rId6" w:history="1">
        <w:r w:rsidRPr="003A20E2">
          <w:rPr>
            <w:rStyle w:val="Hyperlink"/>
          </w:rPr>
          <w:t>https://paforciviljusticereform.org/wp-content/uploads/2020/11/PCCJR-Chesapeake.pdf</w:t>
        </w:r>
      </w:hyperlink>
    </w:p>
    <w:p w14:paraId="31ED00C9" w14:textId="77777777" w:rsidR="0098478B" w:rsidRPr="003A20E2" w:rsidRDefault="0098478B" w:rsidP="0098478B">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6C43E9DF" w14:textId="77777777" w:rsidR="0098478B" w:rsidRPr="003A20E2" w:rsidRDefault="0098478B" w:rsidP="0098478B">
      <w:r w:rsidRPr="003A20E2">
        <w:t xml:space="preserve">Moreover, when the General Assembly prescribes specific statutory duties and remedies, those provisions must be strictly followed, 1 </w:t>
      </w:r>
      <w:proofErr w:type="spellStart"/>
      <w:r w:rsidRPr="003A20E2">
        <w:t>Pa.C.S</w:t>
      </w:r>
      <w:proofErr w:type="spellEnd"/>
      <w:r w:rsidRPr="003A20E2">
        <w:t xml:space="preserve">.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w:t>
      </w:r>
      <w:proofErr w:type="spellStart"/>
      <w:r w:rsidRPr="003A20E2">
        <w:t>Nat’l</w:t>
      </w:r>
      <w:proofErr w:type="spellEnd"/>
      <w:r w:rsidRPr="003A20E2">
        <w:t xml:space="preserve"> R. R. Passenger Corp. v. </w:t>
      </w:r>
      <w:proofErr w:type="spellStart"/>
      <w:r w:rsidRPr="003A20E2">
        <w:t>Nat’l</w:t>
      </w:r>
      <w:proofErr w:type="spellEnd"/>
      <w:r w:rsidRPr="003A20E2">
        <w:t xml:space="preserve"> </w:t>
      </w:r>
      <w:proofErr w:type="spellStart"/>
      <w:r w:rsidRPr="003A20E2">
        <w:t>Ass’n</w:t>
      </w:r>
      <w:proofErr w:type="spellEnd"/>
      <w:r w:rsidRPr="003A20E2">
        <w:t xml:space="preserve">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046FFB76" w14:textId="77777777" w:rsidR="0098478B" w:rsidRPr="003A20E2" w:rsidRDefault="0098478B" w:rsidP="0098478B">
      <w:pPr>
        <w:pStyle w:val="Heading4"/>
      </w:pPr>
      <w:r>
        <w:t>Vote neg:</w:t>
      </w:r>
    </w:p>
    <w:p w14:paraId="570EA3A0" w14:textId="77777777" w:rsidR="0098478B" w:rsidRPr="003A20E2" w:rsidRDefault="0098478B" w:rsidP="0098478B">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67A80F15" w14:textId="77777777" w:rsidR="0098478B" w:rsidRDefault="0098478B" w:rsidP="0098478B">
      <w:pPr>
        <w:pStyle w:val="Heading4"/>
      </w:pPr>
      <w:r w:rsidRPr="003A20E2">
        <w:rPr>
          <w:u w:val="single"/>
        </w:rPr>
        <w:t>Ground</w:t>
      </w:r>
      <w:r>
        <w:t>---</w:t>
      </w:r>
      <w:r w:rsidRPr="003A20E2">
        <w:t>mechanism dodges DA links</w:t>
      </w:r>
    </w:p>
    <w:p w14:paraId="3557904A" w14:textId="77777777" w:rsidR="0098478B" w:rsidRPr="00B54952" w:rsidRDefault="0098478B" w:rsidP="0098478B"/>
    <w:p w14:paraId="6CD4A4CE" w14:textId="77777777" w:rsidR="0098478B" w:rsidRDefault="0098478B" w:rsidP="0098478B">
      <w:pPr>
        <w:pStyle w:val="Heading3"/>
      </w:pPr>
      <w:r>
        <w:t>1NC</w:t>
      </w:r>
    </w:p>
    <w:p w14:paraId="34C36255" w14:textId="77777777" w:rsidR="0098478B" w:rsidRDefault="0098478B" w:rsidP="0098478B">
      <w:r>
        <w:t>Antitrust PIC</w:t>
      </w:r>
    </w:p>
    <w:p w14:paraId="46A01525" w14:textId="77777777" w:rsidR="0098478B" w:rsidRDefault="0098478B" w:rsidP="0098478B">
      <w:pPr>
        <w:pStyle w:val="Heading4"/>
      </w:pPr>
      <w:r>
        <w:t>Without expanding its core antitrust laws, the United States federal government should:</w:t>
      </w:r>
    </w:p>
    <w:p w14:paraId="0658041D" w14:textId="127E8DCB" w:rsidR="0098478B" w:rsidRDefault="0098478B" w:rsidP="0098478B">
      <w:pPr>
        <w:pStyle w:val="Heading4"/>
      </w:pPr>
      <w:r>
        <w:t>---revoke biosimilar licenses in the case of unjustified action by bio</w:t>
      </w:r>
      <w:r w:rsidR="00787257">
        <w:t xml:space="preserve">logic </w:t>
      </w:r>
      <w:proofErr w:type="spellStart"/>
      <w:r w:rsidR="00787257">
        <w:t>companie</w:t>
      </w:r>
      <w:proofErr w:type="spellEnd"/>
      <w:r>
        <w:t xml:space="preserve"> manufacturers;</w:t>
      </w:r>
    </w:p>
    <w:p w14:paraId="79A26D93" w14:textId="77777777" w:rsidR="0098478B" w:rsidRPr="0098478B" w:rsidRDefault="0098478B" w:rsidP="0098478B">
      <w:pPr>
        <w:pStyle w:val="Heading4"/>
      </w:pPr>
      <w:r>
        <w:t>---implement and fund mandatory universal vaccination;</w:t>
      </w:r>
    </w:p>
    <w:p w14:paraId="6752A493" w14:textId="77777777" w:rsidR="0098478B" w:rsidRDefault="0098478B" w:rsidP="0098478B">
      <w:pPr>
        <w:pStyle w:val="Heading4"/>
      </w:pPr>
      <w:r>
        <w:t>---expedite and fund relevant patent litigation;</w:t>
      </w:r>
    </w:p>
    <w:p w14:paraId="68808520" w14:textId="77777777" w:rsidR="0098478B" w:rsidRDefault="0098478B" w:rsidP="0098478B">
      <w:pPr>
        <w:pStyle w:val="Heading4"/>
      </w:pPr>
      <w:r>
        <w:t>---financially induce the pharmaceutical industry to shift funding from patent creation to innovation, including funding for that shift.</w:t>
      </w:r>
    </w:p>
    <w:p w14:paraId="258001C8" w14:textId="77777777" w:rsidR="0098478B" w:rsidRDefault="0098478B" w:rsidP="0098478B">
      <w:pPr>
        <w:pStyle w:val="Heading4"/>
      </w:pPr>
      <w:r>
        <w:t xml:space="preserve">That solves </w:t>
      </w:r>
      <w:r>
        <w:rPr>
          <w:u w:val="single"/>
        </w:rPr>
        <w:t>without</w:t>
      </w:r>
      <w:r>
        <w:t xml:space="preserve"> antitrust. </w:t>
      </w:r>
    </w:p>
    <w:p w14:paraId="3AD11160" w14:textId="77777777" w:rsidR="0098478B" w:rsidRPr="002E3236" w:rsidRDefault="0098478B" w:rsidP="0098478B">
      <w:bookmarkStart w:id="1" w:name="_Hlk99010217"/>
      <w:r>
        <w:t xml:space="preserve">Ana Santos </w:t>
      </w:r>
      <w:proofErr w:type="spellStart"/>
      <w:r w:rsidRPr="00572C94">
        <w:rPr>
          <w:rStyle w:val="Style13ptBold"/>
        </w:rPr>
        <w:t>Rutschman</w:t>
      </w:r>
      <w:proofErr w:type="spellEnd"/>
      <w:r w:rsidRPr="00572C94">
        <w:rPr>
          <w:rStyle w:val="Style13ptBold"/>
        </w:rPr>
        <w:t xml:space="preserve"> 20</w:t>
      </w:r>
      <w:r>
        <w:t>, Assistant Professor of Law at the Saint Louis University School of Law, S.J.D. and LL.M. from the Duke University School of Law, “Regulatory Malfunctions in the Drug Patent Ecosystem,” Emory Law Review, Vol. 70, 2020, accessed via Lexis</w:t>
      </w:r>
    </w:p>
    <w:bookmarkEnd w:id="1"/>
    <w:p w14:paraId="019460CD" w14:textId="77777777" w:rsidR="0098478B" w:rsidRPr="002E3236" w:rsidRDefault="0098478B" w:rsidP="0098478B">
      <w:pPr>
        <w:rPr>
          <w:sz w:val="16"/>
        </w:rPr>
      </w:pPr>
      <w:r w:rsidRPr="002E3236">
        <w:rPr>
          <w:sz w:val="16"/>
        </w:rPr>
        <w:t xml:space="preserve">This section proposes an </w:t>
      </w:r>
      <w:proofErr w:type="gramStart"/>
      <w:r w:rsidRPr="002E3236">
        <w:rPr>
          <w:rStyle w:val="StyleUnderline"/>
          <w:highlight w:val="cyan"/>
        </w:rPr>
        <w:t>ex post</w:t>
      </w:r>
      <w:proofErr w:type="gramEnd"/>
      <w:r w:rsidRPr="002E3236">
        <w:rPr>
          <w:rStyle w:val="StyleUnderline"/>
          <w:highlight w:val="cyan"/>
        </w:rPr>
        <w:t xml:space="preserve"> intervention</w:t>
      </w:r>
      <w:r w:rsidRPr="002E3236">
        <w:rPr>
          <w:rStyle w:val="StyleUnderline"/>
        </w:rPr>
        <w:t xml:space="preserve"> aimed at </w:t>
      </w:r>
      <w:r w:rsidRPr="002E3236">
        <w:rPr>
          <w:rStyle w:val="StyleUnderline"/>
          <w:highlight w:val="cyan"/>
        </w:rPr>
        <w:t>curbing pay-for-delay</w:t>
      </w:r>
      <w:r w:rsidRPr="002E3236">
        <w:rPr>
          <w:sz w:val="16"/>
        </w:rPr>
        <w:t xml:space="preserve"> in the context of biologic-biosimilar competition. Specifically, it </w:t>
      </w:r>
      <w:r w:rsidRPr="002E3236">
        <w:rPr>
          <w:rStyle w:val="StyleUnderline"/>
        </w:rPr>
        <w:t>argues</w:t>
      </w:r>
      <w:r w:rsidRPr="002E3236">
        <w:rPr>
          <w:sz w:val="16"/>
        </w:rPr>
        <w:t xml:space="preserve"> that </w:t>
      </w:r>
      <w:r w:rsidRPr="002E3236">
        <w:rPr>
          <w:rStyle w:val="StyleUnderline"/>
        </w:rPr>
        <w:t xml:space="preserve">the FDA </w:t>
      </w:r>
      <w:r w:rsidRPr="002E3236">
        <w:rPr>
          <w:rStyle w:val="StyleUnderline"/>
          <w:highlight w:val="cyan"/>
        </w:rPr>
        <w:t>should</w:t>
      </w:r>
      <w:r w:rsidRPr="002E3236">
        <w:rPr>
          <w:rStyle w:val="StyleUnderline"/>
        </w:rPr>
        <w:t xml:space="preserve"> </w:t>
      </w:r>
      <w:r w:rsidRPr="002E3236">
        <w:rPr>
          <w:sz w:val="16"/>
        </w:rPr>
        <w:t xml:space="preserve">use its power to </w:t>
      </w:r>
      <w:r w:rsidRPr="002E3236">
        <w:rPr>
          <w:rStyle w:val="Emphasis"/>
          <w:highlight w:val="cyan"/>
        </w:rPr>
        <w:t>revoke</w:t>
      </w:r>
      <w:r w:rsidRPr="002E3236">
        <w:rPr>
          <w:rStyle w:val="Emphasis"/>
        </w:rPr>
        <w:t xml:space="preserve"> </w:t>
      </w:r>
      <w:r w:rsidRPr="002E3236">
        <w:rPr>
          <w:rStyle w:val="Emphasis"/>
          <w:highlight w:val="cyan"/>
        </w:rPr>
        <w:t>biosimilar licenses</w:t>
      </w:r>
      <w:r w:rsidRPr="002E3236">
        <w:rPr>
          <w:sz w:val="16"/>
          <w:highlight w:val="cyan"/>
        </w:rPr>
        <w:t xml:space="preserve"> </w:t>
      </w:r>
      <w:r w:rsidRPr="002E3236">
        <w:rPr>
          <w:rStyle w:val="StyleUnderline"/>
          <w:highlight w:val="cyan"/>
        </w:rPr>
        <w:t>in cases of unjustified inaction by</w:t>
      </w:r>
      <w:r w:rsidRPr="002E3236">
        <w:rPr>
          <w:rStyle w:val="StyleUnderline"/>
        </w:rPr>
        <w:t xml:space="preserve"> biosimilar </w:t>
      </w:r>
      <w:r w:rsidRPr="002E3236">
        <w:rPr>
          <w:rStyle w:val="StyleUnderline"/>
          <w:highlight w:val="cyan"/>
        </w:rPr>
        <w:t>manufacturers</w:t>
      </w:r>
      <w:r w:rsidRPr="002E3236">
        <w:rPr>
          <w:sz w:val="16"/>
        </w:rPr>
        <w:t xml:space="preserve">. </w:t>
      </w:r>
      <w:r w:rsidRPr="002E3236">
        <w:rPr>
          <w:rStyle w:val="StyleUnderline"/>
        </w:rPr>
        <w:t>Such an intervention</w:t>
      </w:r>
      <w:r w:rsidRPr="002E3236">
        <w:rPr>
          <w:sz w:val="16"/>
        </w:rPr>
        <w:t xml:space="preserve">, designed to occur on a faster timeline than antitrust scrutiny, </w:t>
      </w:r>
      <w:r w:rsidRPr="002E3236">
        <w:rPr>
          <w:rStyle w:val="StyleUnderline"/>
        </w:rPr>
        <w:t xml:space="preserve">functions as a </w:t>
      </w:r>
      <w:r w:rsidRPr="002E3236">
        <w:rPr>
          <w:rStyle w:val="Emphasis"/>
        </w:rPr>
        <w:t>deterrent for anticompetitive behaviors</w:t>
      </w:r>
      <w:r w:rsidRPr="002E3236">
        <w:rPr>
          <w:sz w:val="16"/>
        </w:rPr>
        <w:t xml:space="preserve"> </w:t>
      </w:r>
      <w:r w:rsidRPr="002E3236">
        <w:rPr>
          <w:rStyle w:val="StyleUnderline"/>
        </w:rPr>
        <w:t xml:space="preserve">and creates a </w:t>
      </w:r>
      <w:r w:rsidRPr="002E3236">
        <w:rPr>
          <w:rStyle w:val="Emphasis"/>
        </w:rPr>
        <w:t>signaling mechanism</w:t>
      </w:r>
      <w:r w:rsidRPr="002E3236">
        <w:rPr>
          <w:rStyle w:val="StyleUnderline"/>
        </w:rPr>
        <w:t xml:space="preserve"> that clears the field for legitimate competitors</w:t>
      </w:r>
      <w:r w:rsidRPr="002E3236">
        <w:rPr>
          <w:sz w:val="16"/>
        </w:rPr>
        <w:t xml:space="preserve"> to emerge.</w:t>
      </w:r>
    </w:p>
    <w:p w14:paraId="3452528B" w14:textId="77777777" w:rsidR="0098478B" w:rsidRPr="002E3236" w:rsidRDefault="0098478B" w:rsidP="0098478B">
      <w:pPr>
        <w:rPr>
          <w:sz w:val="16"/>
        </w:rPr>
      </w:pPr>
      <w:r w:rsidRPr="002E3236">
        <w:rPr>
          <w:sz w:val="16"/>
        </w:rPr>
        <w:t>1. The Proposed Intervention</w:t>
      </w:r>
    </w:p>
    <w:p w14:paraId="55356F92" w14:textId="77777777" w:rsidR="0098478B" w:rsidRPr="002E3236" w:rsidRDefault="0098478B" w:rsidP="0098478B">
      <w:pPr>
        <w:rPr>
          <w:sz w:val="16"/>
        </w:rPr>
      </w:pPr>
      <w:r w:rsidRPr="002E3236">
        <w:rPr>
          <w:sz w:val="16"/>
        </w:rPr>
        <w:t xml:space="preserve">In its gatekeeping function, the FDA </w:t>
      </w:r>
      <w:proofErr w:type="gramStart"/>
      <w:r w:rsidRPr="002E3236">
        <w:rPr>
          <w:sz w:val="16"/>
        </w:rPr>
        <w:t>has the ability to</w:t>
      </w:r>
      <w:proofErr w:type="gramEnd"/>
      <w:r w:rsidRPr="002E3236">
        <w:rPr>
          <w:sz w:val="16"/>
        </w:rPr>
        <w:t xml:space="preserve"> grant licenses to market certain pharmaceutical drugs. As a general principle of FDA law, manufacturers of new pharmaceutical drugs, as well as follow-on innovators, 401are barred from bringing unapproved drugs to market, absent a permissive gesture from the FDA. 402The </w:t>
      </w:r>
      <w:r w:rsidRPr="002E3236">
        <w:rPr>
          <w:rStyle w:val="StyleUnderline"/>
        </w:rPr>
        <w:t>ability</w:t>
      </w:r>
      <w:r w:rsidRPr="002E3236">
        <w:rPr>
          <w:sz w:val="16"/>
        </w:rPr>
        <w:t xml:space="preserve"> </w:t>
      </w:r>
      <w:r w:rsidRPr="002E3236">
        <w:rPr>
          <w:rStyle w:val="StyleUnderline"/>
        </w:rPr>
        <w:t xml:space="preserve">to grant licenses is matched by the </w:t>
      </w:r>
      <w:r w:rsidRPr="002E3236">
        <w:rPr>
          <w:sz w:val="16"/>
        </w:rPr>
        <w:t xml:space="preserve">Agency's </w:t>
      </w:r>
      <w:r w:rsidRPr="002E3236">
        <w:rPr>
          <w:rStyle w:val="StyleUnderline"/>
        </w:rPr>
        <w:t>ability to revoke licenses, if certain behaviors</w:t>
      </w:r>
      <w:r w:rsidRPr="002E3236">
        <w:rPr>
          <w:sz w:val="16"/>
        </w:rPr>
        <w:t xml:space="preserve"> - </w:t>
      </w:r>
      <w:r w:rsidRPr="002E3236">
        <w:rPr>
          <w:rStyle w:val="StyleUnderline"/>
        </w:rPr>
        <w:t>or lack thereof</w:t>
      </w:r>
      <w:r w:rsidRPr="002E3236">
        <w:rPr>
          <w:sz w:val="16"/>
        </w:rPr>
        <w:t xml:space="preserve"> - </w:t>
      </w:r>
      <w:r w:rsidRPr="002E3236">
        <w:rPr>
          <w:rStyle w:val="StyleUnderline"/>
        </w:rPr>
        <w:t>occur</w:t>
      </w:r>
      <w:r w:rsidRPr="002E3236">
        <w:rPr>
          <w:sz w:val="16"/>
        </w:rPr>
        <w:t>. 403</w:t>
      </w:r>
    </w:p>
    <w:p w14:paraId="7E06078B" w14:textId="77777777" w:rsidR="0098478B" w:rsidRPr="002E3236" w:rsidRDefault="0098478B" w:rsidP="0098478B">
      <w:pPr>
        <w:rPr>
          <w:sz w:val="16"/>
        </w:rPr>
      </w:pPr>
      <w:r w:rsidRPr="002E3236">
        <w:rPr>
          <w:sz w:val="16"/>
        </w:rPr>
        <w:t xml:space="preserve">As seen above, </w:t>
      </w:r>
      <w:r w:rsidRPr="002E3236">
        <w:rPr>
          <w:rStyle w:val="StyleUnderline"/>
        </w:rPr>
        <w:t xml:space="preserve">certain </w:t>
      </w:r>
      <w:r w:rsidRPr="002E3236">
        <w:rPr>
          <w:rStyle w:val="StyleUnderline"/>
          <w:highlight w:val="cyan"/>
        </w:rPr>
        <w:t>licenses</w:t>
      </w:r>
      <w:r w:rsidRPr="002E3236">
        <w:rPr>
          <w:sz w:val="16"/>
        </w:rPr>
        <w:t xml:space="preserve"> granted by the FDA </w:t>
      </w:r>
      <w:r w:rsidRPr="002E3236">
        <w:rPr>
          <w:rStyle w:val="StyleUnderline"/>
          <w:highlight w:val="cyan"/>
        </w:rPr>
        <w:t>cause</w:t>
      </w:r>
      <w:r w:rsidRPr="002E3236">
        <w:rPr>
          <w:rStyle w:val="StyleUnderline"/>
        </w:rPr>
        <w:t xml:space="preserve"> </w:t>
      </w:r>
      <w:r w:rsidRPr="002E3236">
        <w:rPr>
          <w:rStyle w:val="Emphasis"/>
        </w:rPr>
        <w:t xml:space="preserve">significant </w:t>
      </w:r>
      <w:r w:rsidRPr="002E3236">
        <w:rPr>
          <w:rStyle w:val="Emphasis"/>
          <w:highlight w:val="cyan"/>
        </w:rPr>
        <w:t>market distortions</w:t>
      </w:r>
      <w:r w:rsidRPr="002E3236">
        <w:rPr>
          <w:sz w:val="16"/>
        </w:rPr>
        <w:t>. 404This is the case of licenses to market biologic products, particularly when a biologic is the first of its kind to receive FDA approval and a statutory exclusivity prevents competitors from entering the market for a period of twelve years, independent of the patent protection status.</w:t>
      </w:r>
    </w:p>
    <w:p w14:paraId="485C5D60" w14:textId="77777777" w:rsidR="0098478B" w:rsidRPr="002E3236" w:rsidRDefault="0098478B" w:rsidP="0098478B">
      <w:pPr>
        <w:rPr>
          <w:sz w:val="16"/>
        </w:rPr>
      </w:pPr>
      <w:r w:rsidRPr="002E3236">
        <w:rPr>
          <w:sz w:val="16"/>
        </w:rPr>
        <w:t xml:space="preserve">So far, the FDA has been engaging in license revocation primarily while exercising its gatekeeping role 405in pursuit of its mission of protecting the public health, 406but it has not done so in connection with its role in distorting competition. 407This Article argues that </w:t>
      </w:r>
      <w:r w:rsidRPr="002E3236">
        <w:rPr>
          <w:rStyle w:val="StyleUnderline"/>
        </w:rPr>
        <w:t>the Agency can and should revoke licenses granted to biosimilar manufacturers when they fail to bring</w:t>
      </w:r>
      <w:r w:rsidRPr="002E3236">
        <w:rPr>
          <w:sz w:val="16"/>
        </w:rPr>
        <w:t xml:space="preserve"> their </w:t>
      </w:r>
      <w:r w:rsidRPr="002E3236">
        <w:rPr>
          <w:rStyle w:val="StyleUnderline"/>
        </w:rPr>
        <w:t xml:space="preserve">products to market within a </w:t>
      </w:r>
      <w:r w:rsidRPr="002E3236">
        <w:rPr>
          <w:rStyle w:val="Emphasis"/>
        </w:rPr>
        <w:t xml:space="preserve">certain </w:t>
      </w:r>
      <w:proofErr w:type="gramStart"/>
      <w:r w:rsidRPr="002E3236">
        <w:rPr>
          <w:rStyle w:val="Emphasis"/>
        </w:rPr>
        <w:t>period of time</w:t>
      </w:r>
      <w:proofErr w:type="gramEnd"/>
      <w:r w:rsidRPr="002E3236">
        <w:rPr>
          <w:sz w:val="16"/>
        </w:rPr>
        <w:t>, 408</w:t>
      </w:r>
      <w:r w:rsidRPr="002E3236">
        <w:rPr>
          <w:rStyle w:val="StyleUnderline"/>
        </w:rPr>
        <w:t>absent a reasonable justification for the delay</w:t>
      </w:r>
      <w:r w:rsidRPr="002E3236">
        <w:rPr>
          <w:sz w:val="16"/>
        </w:rPr>
        <w:t xml:space="preserve"> - defined to mean circumstances that roughly align with the concepts of impracticability, impossibility, or force majeure. 409</w:t>
      </w:r>
    </w:p>
    <w:p w14:paraId="1A770BB6" w14:textId="77777777" w:rsidR="0098478B" w:rsidRPr="002E3236" w:rsidRDefault="0098478B" w:rsidP="0098478B">
      <w:pPr>
        <w:rPr>
          <w:sz w:val="16"/>
        </w:rPr>
      </w:pPr>
      <w:r w:rsidRPr="002E3236">
        <w:rPr>
          <w:sz w:val="16"/>
        </w:rPr>
        <w:t xml:space="preserve">As developed below, this proposal seeks to accomplish four goals. First, </w:t>
      </w:r>
      <w:r w:rsidRPr="002E3236">
        <w:rPr>
          <w:rStyle w:val="StyleUnderline"/>
          <w:highlight w:val="cyan"/>
        </w:rPr>
        <w:t>it provides a</w:t>
      </w:r>
      <w:r w:rsidRPr="002E3236">
        <w:rPr>
          <w:rStyle w:val="StyleUnderline"/>
        </w:rPr>
        <w:t xml:space="preserve"> direct </w:t>
      </w:r>
      <w:r w:rsidRPr="002E3236">
        <w:rPr>
          <w:rStyle w:val="StyleUnderline"/>
          <w:highlight w:val="cyan"/>
        </w:rPr>
        <w:t>fix for</w:t>
      </w:r>
      <w:r w:rsidRPr="002E3236">
        <w:rPr>
          <w:sz w:val="16"/>
        </w:rPr>
        <w:t xml:space="preserve"> a </w:t>
      </w:r>
      <w:r w:rsidRPr="002E3236">
        <w:rPr>
          <w:rStyle w:val="StyleUnderline"/>
          <w:highlight w:val="cyan"/>
        </w:rPr>
        <w:t>gamesmanship</w:t>
      </w:r>
      <w:r w:rsidRPr="002E3236">
        <w:rPr>
          <w:sz w:val="16"/>
        </w:rPr>
        <w:t xml:space="preserve"> problem within overlapping regulatory regimes. 410Second, </w:t>
      </w:r>
      <w:r w:rsidRPr="002E3236">
        <w:rPr>
          <w:rStyle w:val="StyleUnderline"/>
          <w:highlight w:val="cyan"/>
        </w:rPr>
        <w:t>it seeks to mitigate</w:t>
      </w:r>
      <w:r w:rsidRPr="002E3236">
        <w:rPr>
          <w:rStyle w:val="StyleUnderline"/>
        </w:rPr>
        <w:t xml:space="preserve"> the </w:t>
      </w:r>
      <w:r w:rsidRPr="002E3236">
        <w:rPr>
          <w:rStyle w:val="StyleUnderline"/>
          <w:highlight w:val="cyan"/>
        </w:rPr>
        <w:t>consequences</w:t>
      </w:r>
      <w:r w:rsidRPr="002E3236">
        <w:rPr>
          <w:sz w:val="16"/>
        </w:rPr>
        <w:t xml:space="preserve"> 411of a problem that originates elsewhere in the administrative state, </w:t>
      </w:r>
      <w:r w:rsidRPr="002E3236">
        <w:rPr>
          <w:rStyle w:val="StyleUnderline"/>
        </w:rPr>
        <w:t>as</w:t>
      </w:r>
      <w:r w:rsidRPr="002E3236">
        <w:rPr>
          <w:sz w:val="16"/>
        </w:rPr>
        <w:t xml:space="preserve"> dozens or </w:t>
      </w:r>
      <w:r w:rsidRPr="002E3236">
        <w:rPr>
          <w:rStyle w:val="StyleUnderline"/>
        </w:rPr>
        <w:t xml:space="preserve">hundreds of patents are awarded to a </w:t>
      </w:r>
      <w:r w:rsidRPr="002E3236">
        <w:rPr>
          <w:sz w:val="16"/>
        </w:rPr>
        <w:t>single</w:t>
      </w:r>
      <w:r w:rsidRPr="002E3236">
        <w:rPr>
          <w:rStyle w:val="StyleUnderline"/>
        </w:rPr>
        <w:t xml:space="preserve"> biologic, </w:t>
      </w:r>
      <w:r w:rsidRPr="002E3236">
        <w:rPr>
          <w:rStyle w:val="StyleUnderline"/>
          <w:highlight w:val="cyan"/>
        </w:rPr>
        <w:t>enabling tiered litigation</w:t>
      </w:r>
      <w:r w:rsidRPr="002E3236">
        <w:rPr>
          <w:rStyle w:val="StyleUnderline"/>
        </w:rPr>
        <w:t xml:space="preserve"> strategies</w:t>
      </w:r>
      <w:r w:rsidRPr="002E3236">
        <w:rPr>
          <w:sz w:val="16"/>
        </w:rPr>
        <w:t>. 412Third,</w:t>
      </w:r>
      <w:r w:rsidRPr="002E3236">
        <w:rPr>
          <w:rStyle w:val="StyleUnderline"/>
        </w:rPr>
        <w:t xml:space="preserve"> </w:t>
      </w:r>
      <w:r w:rsidRPr="002E3236">
        <w:rPr>
          <w:rStyle w:val="StyleUnderline"/>
          <w:highlight w:val="cyan"/>
        </w:rPr>
        <w:t>it</w:t>
      </w:r>
      <w:r w:rsidRPr="002E3236">
        <w:rPr>
          <w:rStyle w:val="StyleUnderline"/>
        </w:rPr>
        <w:t xml:space="preserve"> </w:t>
      </w:r>
      <w:r w:rsidRPr="002E3236">
        <w:rPr>
          <w:rStyle w:val="StyleUnderline"/>
          <w:highlight w:val="cyan"/>
        </w:rPr>
        <w:t xml:space="preserve">creates a </w:t>
      </w:r>
      <w:r w:rsidRPr="002E3236">
        <w:rPr>
          <w:rStyle w:val="Emphasis"/>
          <w:highlight w:val="cyan"/>
        </w:rPr>
        <w:t>signaling feature</w:t>
      </w:r>
      <w:r w:rsidRPr="002E3236">
        <w:rPr>
          <w:sz w:val="16"/>
        </w:rPr>
        <w:t xml:space="preserve">, as </w:t>
      </w:r>
      <w:r w:rsidRPr="002E3236">
        <w:rPr>
          <w:rStyle w:val="StyleUnderline"/>
          <w:highlight w:val="cyan"/>
        </w:rPr>
        <w:t>biosimilar manufacturers</w:t>
      </w:r>
      <w:r w:rsidRPr="002E3236">
        <w:rPr>
          <w:rStyle w:val="StyleUnderline"/>
        </w:rPr>
        <w:t xml:space="preserve"> seeking FDA approval indicate that they </w:t>
      </w:r>
      <w:r w:rsidRPr="002E3236">
        <w:rPr>
          <w:rStyle w:val="StyleUnderline"/>
          <w:highlight w:val="cyan"/>
        </w:rPr>
        <w:t>are prepared to</w:t>
      </w:r>
      <w:r w:rsidRPr="002E3236">
        <w:rPr>
          <w:sz w:val="16"/>
        </w:rPr>
        <w:t xml:space="preserve"> either </w:t>
      </w:r>
      <w:r w:rsidRPr="002E3236">
        <w:rPr>
          <w:rStyle w:val="StyleUnderline"/>
          <w:highlight w:val="cyan"/>
        </w:rPr>
        <w:t>see</w:t>
      </w:r>
      <w:r w:rsidRPr="002E3236">
        <w:rPr>
          <w:rStyle w:val="StyleUnderline"/>
        </w:rPr>
        <w:t xml:space="preserve"> patent </w:t>
      </w:r>
      <w:r w:rsidRPr="002E3236">
        <w:rPr>
          <w:rStyle w:val="StyleUnderline"/>
          <w:highlight w:val="cyan"/>
        </w:rPr>
        <w:t xml:space="preserve">litigation </w:t>
      </w:r>
      <w:proofErr w:type="gramStart"/>
      <w:r w:rsidRPr="002E3236">
        <w:rPr>
          <w:rStyle w:val="StyleUnderline"/>
          <w:highlight w:val="cyan"/>
        </w:rPr>
        <w:t>through, or</w:t>
      </w:r>
      <w:proofErr w:type="gramEnd"/>
      <w:r w:rsidRPr="002E3236">
        <w:rPr>
          <w:rStyle w:val="StyleUnderline"/>
          <w:highlight w:val="cyan"/>
        </w:rPr>
        <w:t xml:space="preserve"> avoid</w:t>
      </w:r>
      <w:r w:rsidRPr="002E3236">
        <w:rPr>
          <w:rStyle w:val="StyleUnderline"/>
        </w:rPr>
        <w:t xml:space="preserve"> existing </w:t>
      </w:r>
      <w:r w:rsidRPr="002E3236">
        <w:rPr>
          <w:rStyle w:val="StyleUnderline"/>
          <w:highlight w:val="cyan"/>
        </w:rPr>
        <w:t>patents</w:t>
      </w:r>
      <w:r w:rsidRPr="002E3236">
        <w:rPr>
          <w:sz w:val="16"/>
        </w:rPr>
        <w:t xml:space="preserve"> altogether - as entering into a settlement with the manufacturer of the reference biologic will translate into losing their license. 413And fourth, </w:t>
      </w:r>
      <w:r w:rsidRPr="002E3236">
        <w:rPr>
          <w:rStyle w:val="StyleUnderline"/>
          <w:highlight w:val="cyan"/>
        </w:rPr>
        <w:t xml:space="preserve">it </w:t>
      </w:r>
      <w:r w:rsidRPr="002E3236">
        <w:rPr>
          <w:rStyle w:val="Emphasis"/>
          <w:highlight w:val="cyan"/>
        </w:rPr>
        <w:t>restores meaning</w:t>
      </w:r>
      <w:r w:rsidRPr="002E3236">
        <w:rPr>
          <w:rStyle w:val="StyleUnderline"/>
          <w:highlight w:val="cyan"/>
        </w:rPr>
        <w:t xml:space="preserve"> to the</w:t>
      </w:r>
      <w:r w:rsidRPr="002E3236">
        <w:rPr>
          <w:rStyle w:val="StyleUnderline"/>
        </w:rPr>
        <w:t xml:space="preserve"> licensing activity of the </w:t>
      </w:r>
      <w:r w:rsidRPr="002E3236">
        <w:rPr>
          <w:rStyle w:val="StyleUnderline"/>
          <w:highlight w:val="cyan"/>
        </w:rPr>
        <w:t>FDA</w:t>
      </w:r>
      <w:r w:rsidRPr="002E3236">
        <w:rPr>
          <w:sz w:val="16"/>
        </w:rPr>
        <w:t>, which has been stripped of its intended function, as two-thirds of the first nine biosimilars approved by the Agency have not entered the market. 414</w:t>
      </w:r>
    </w:p>
    <w:p w14:paraId="640904CE" w14:textId="77777777" w:rsidR="0098478B" w:rsidRPr="00C57448" w:rsidRDefault="0098478B" w:rsidP="0098478B">
      <w:pPr>
        <w:rPr>
          <w:sz w:val="16"/>
        </w:rPr>
      </w:pPr>
      <w:r w:rsidRPr="002E3236">
        <w:rPr>
          <w:sz w:val="16"/>
        </w:rPr>
        <w:t xml:space="preserve">The proposal is confined to cases of pay-for-delay involving biosimilars, given the </w:t>
      </w:r>
      <w:proofErr w:type="gramStart"/>
      <w:r w:rsidRPr="002E3236">
        <w:rPr>
          <w:sz w:val="16"/>
        </w:rPr>
        <w:t>particular characteristics</w:t>
      </w:r>
      <w:proofErr w:type="gramEnd"/>
      <w:r w:rsidRPr="002E3236">
        <w:rPr>
          <w:sz w:val="16"/>
        </w:rPr>
        <w:t xml:space="preserve"> of competition in this field, as well as the costs to patients and health systems affected by the unavailability of biosimilar alternatives in the U.S. market. 415</w:t>
      </w:r>
      <w:r w:rsidRPr="002E3236">
        <w:rPr>
          <w:rStyle w:val="StyleUnderline"/>
        </w:rPr>
        <w:t>It is</w:t>
      </w:r>
      <w:r w:rsidRPr="002E3236">
        <w:rPr>
          <w:sz w:val="16"/>
        </w:rPr>
        <w:t xml:space="preserve"> not proposed in lieu of antitrust scrutiny, but rather as </w:t>
      </w:r>
      <w:r w:rsidRPr="002E3236">
        <w:rPr>
          <w:rStyle w:val="StyleUnderline"/>
          <w:highlight w:val="cyan"/>
        </w:rPr>
        <w:t>a checkpoint for a</w:t>
      </w:r>
      <w:r w:rsidRPr="002E3236">
        <w:rPr>
          <w:rStyle w:val="StyleUnderline"/>
        </w:rPr>
        <w:t xml:space="preserve"> specific </w:t>
      </w:r>
      <w:r w:rsidRPr="002E3236">
        <w:rPr>
          <w:rStyle w:val="Emphasis"/>
          <w:highlight w:val="cyan"/>
        </w:rPr>
        <w:t>type of anticompetitive behavior</w:t>
      </w:r>
      <w:r w:rsidRPr="002E3236">
        <w:rPr>
          <w:sz w:val="16"/>
        </w:rPr>
        <w:t xml:space="preserve"> located </w:t>
      </w:r>
      <w:r w:rsidRPr="002E3236">
        <w:rPr>
          <w:rStyle w:val="Emphasis"/>
          <w:highlight w:val="cyan"/>
        </w:rPr>
        <w:t>outside</w:t>
      </w:r>
      <w:r w:rsidRPr="002E3236">
        <w:rPr>
          <w:rStyle w:val="StyleUnderline"/>
        </w:rPr>
        <w:t xml:space="preserve"> the core </w:t>
      </w:r>
      <w:r w:rsidRPr="002E3236">
        <w:rPr>
          <w:rStyle w:val="Emphasis"/>
          <w:highlight w:val="cyan"/>
        </w:rPr>
        <w:t>antitrust</w:t>
      </w:r>
      <w:r w:rsidRPr="002E3236">
        <w:rPr>
          <w:rStyle w:val="StyleUnderline"/>
        </w:rPr>
        <w:t xml:space="preserve"> avenues for patrolling heterogenous anticompetitive behaviors</w:t>
      </w:r>
      <w:r w:rsidRPr="002E3236">
        <w:rPr>
          <w:sz w:val="16"/>
        </w:rPr>
        <w:t xml:space="preserve">. And finally, the </w:t>
      </w:r>
      <w:r w:rsidRPr="002E3236">
        <w:rPr>
          <w:rStyle w:val="StyleUnderline"/>
        </w:rPr>
        <w:t>proposal</w:t>
      </w:r>
      <w:r w:rsidRPr="002E3236">
        <w:rPr>
          <w:sz w:val="16"/>
        </w:rPr>
        <w:t xml:space="preserve"> does not address the larger problems of regulatory design and interagency coordination of which pharmaceutical pay-for-delay agreements take advantage, but </w:t>
      </w:r>
      <w:r w:rsidRPr="002E3236">
        <w:rPr>
          <w:rStyle w:val="StyleUnderline"/>
        </w:rPr>
        <w:t xml:space="preserve">provides a localized fix designed </w:t>
      </w:r>
      <w:r w:rsidRPr="002E3236">
        <w:rPr>
          <w:rStyle w:val="StyleUnderline"/>
          <w:highlight w:val="cyan"/>
        </w:rPr>
        <w:t xml:space="preserve">to </w:t>
      </w:r>
      <w:r w:rsidRPr="002E3236">
        <w:rPr>
          <w:rStyle w:val="Emphasis"/>
          <w:highlight w:val="cyan"/>
        </w:rPr>
        <w:t>diminish</w:t>
      </w:r>
      <w:r w:rsidRPr="002E3236">
        <w:rPr>
          <w:rStyle w:val="StyleUnderline"/>
        </w:rPr>
        <w:t xml:space="preserve"> the </w:t>
      </w:r>
      <w:r w:rsidRPr="002E3236">
        <w:rPr>
          <w:rStyle w:val="Emphasis"/>
          <w:highlight w:val="cyan"/>
        </w:rPr>
        <w:t>frequency and impact</w:t>
      </w:r>
      <w:r w:rsidRPr="002E3236">
        <w:rPr>
          <w:rStyle w:val="StyleUnderline"/>
          <w:highlight w:val="cyan"/>
        </w:rPr>
        <w:t xml:space="preserve"> of</w:t>
      </w:r>
      <w:r w:rsidRPr="002E3236">
        <w:rPr>
          <w:rStyle w:val="StyleUnderline"/>
        </w:rPr>
        <w:t xml:space="preserve"> these </w:t>
      </w:r>
      <w:r w:rsidRPr="002E3236">
        <w:rPr>
          <w:rStyle w:val="StyleUnderline"/>
          <w:highlight w:val="cyan"/>
        </w:rPr>
        <w:t>agreements</w:t>
      </w:r>
      <w:r w:rsidRPr="002E3236">
        <w:rPr>
          <w:sz w:val="16"/>
        </w:rPr>
        <w:t>.</w:t>
      </w:r>
    </w:p>
    <w:p w14:paraId="490A3BCF" w14:textId="77777777" w:rsidR="0098478B" w:rsidRDefault="0098478B" w:rsidP="0098478B">
      <w:pPr>
        <w:pStyle w:val="Heading4"/>
      </w:pPr>
      <w:r>
        <w:t>Vaccinations solves disease.</w:t>
      </w:r>
    </w:p>
    <w:p w14:paraId="28A56066" w14:textId="77777777" w:rsidR="0098478B" w:rsidRDefault="0098478B" w:rsidP="0098478B">
      <w:r w:rsidRPr="00371CF1">
        <w:rPr>
          <w:rStyle w:val="Style13ptBold"/>
          <w:b w:val="0"/>
        </w:rPr>
        <w:t>Seth</w:t>
      </w:r>
      <w:r>
        <w:rPr>
          <w:rStyle w:val="Style13ptBold"/>
        </w:rPr>
        <w:t xml:space="preserve"> Berkley 17</w:t>
      </w:r>
      <w:r>
        <w:t xml:space="preserve">, CEO, Gavi, "Can vaccine stockpiles prevent the next great </w:t>
      </w:r>
      <w:proofErr w:type="gramStart"/>
      <w:r>
        <w:t>pandemic?,</w:t>
      </w:r>
      <w:proofErr w:type="gramEnd"/>
      <w:r>
        <w:t>" World Economic Forum, 1-11-2017, https://www.weforum.org/agenda/2017/01/can-vaccine-stockpiles-prevent-the-next-great-pandemic/</w:t>
      </w:r>
    </w:p>
    <w:p w14:paraId="6B6FE79E" w14:textId="77777777" w:rsidR="0098478B" w:rsidRDefault="0098478B" w:rsidP="0098478B">
      <w:pPr>
        <w:rPr>
          <w:sz w:val="14"/>
        </w:rPr>
      </w:pPr>
      <w:r>
        <w:rPr>
          <w:sz w:val="14"/>
        </w:rPr>
        <w:t xml:space="preserve">In global health, </w:t>
      </w:r>
      <w:r>
        <w:rPr>
          <w:rStyle w:val="StyleUnderline"/>
        </w:rPr>
        <w:t>emergency vaccine stockpiles are like the insurance policy you never really wanted to take out</w:t>
      </w:r>
      <w:r>
        <w:rPr>
          <w:sz w:val="14"/>
        </w:rPr>
        <w:t xml:space="preserve">; you resent the cost and have mixed feelings about never making a claim. Moreover, given that </w:t>
      </w:r>
      <w:r>
        <w:rPr>
          <w:rStyle w:val="StyleUnderline"/>
        </w:rPr>
        <w:t xml:space="preserve">a stockpile is often a </w:t>
      </w:r>
      <w:r>
        <w:rPr>
          <w:rStyle w:val="Emphasis"/>
        </w:rPr>
        <w:t>last resort</w:t>
      </w:r>
      <w:r>
        <w:rPr>
          <w:sz w:val="14"/>
        </w:rPr>
        <w:t xml:space="preserve">, if you ever fall back on it, you have in some way already failed. Emergency stockpiles can play an essential role both as part of a comprehensive disease control strategy and in maintaining global health security. However, as the global health landscape shifts in the face of mounting pressures, such as climate change, population increases and mass </w:t>
      </w:r>
      <w:proofErr w:type="spellStart"/>
      <w:r>
        <w:rPr>
          <w:sz w:val="14"/>
        </w:rPr>
        <w:t>urbanisation</w:t>
      </w:r>
      <w:proofErr w:type="spellEnd"/>
      <w:r>
        <w:rPr>
          <w:sz w:val="14"/>
        </w:rPr>
        <w:t xml:space="preserve">, we could see that role diminish, as stockpiles become increasingly less effective, leaving us more vulnerable to global pandemics. Worst case scenario One of the problems is that cities are getting bigger. As more and more people adopt an urban lifestyle and cities continue to swell, not only does the risk of urban epidemics increase - something we haven’t seen much of for decades - but the need for larger emergency stockpiles can increase too. The question is - at what point does this cease to be sustainable? The worst-case scenario is an outbreak in huge cities, such as Mumbai, Beijing or Lagos, where even diseases that are relatively difficult to transmit, like Ebola, could prove difficult to contain. Such so-called mega-cities are a growing trend, particularly in Africa. Population growth may be levelling-off in most parts of the world, but in Africa it is expected to double by 2050 and quadruple by 2100, increasing from 1.2 billion today to 4.4 billion. Image: UN World Cities Report At the same time, more and more people will be driven towards cities. Desert or dry lands, for example, already account for two-thirds of Africa’s landmass, but further desertification is expected to displace 60 million people between 2014 and 2020. Land degradation, rising sea levels, famine or conflict mean more and more people will be competing for less land with one consequence – African cities will swell. As this happens it will not only challenge our ability to cope with large-scale outbreaks, </w:t>
      </w:r>
      <w:proofErr w:type="gramStart"/>
      <w:r>
        <w:rPr>
          <w:sz w:val="14"/>
        </w:rPr>
        <w:t>it will</w:t>
      </w:r>
      <w:proofErr w:type="gramEnd"/>
      <w:r>
        <w:rPr>
          <w:sz w:val="14"/>
        </w:rPr>
        <w:t xml:space="preserve"> potentially make them more common. The combination of more people living in less space and placing more strain on already limited sanitation represents a fertile breeding ground for infectious disease and the insect vectors that spread them. We see this scenario often in times of humanitarian crisis with diseases like cholera, but usually it is restricted to disasters zones or areas of conflict, like Haiti or Syria. In major cities, however, this could mean a return of the urban epidemic and a new era of infectious disease threatening global health security. The sheer scale of cities risks overstretching vaccine supplies, limiting our ability to prevent or respond to outbreaks. And it is from these cities that transcontinental flights originate and </w:t>
      </w:r>
      <w:proofErr w:type="gramStart"/>
      <w:r>
        <w:rPr>
          <w:sz w:val="14"/>
        </w:rPr>
        <w:t>risk taking</w:t>
      </w:r>
      <w:proofErr w:type="gramEnd"/>
      <w:r>
        <w:rPr>
          <w:sz w:val="14"/>
        </w:rPr>
        <w:t xml:space="preserve"> local epidemics and making them global. Preventing the next pandemic Clearly our risk assessments for infectious diseases need to be reevaluated to reflect these global trends. In the case of yellow fever – which saw emergency vaccine stockpiles depleted earlier this year following urban outbreaks in Angola and the Democratic Republic of Congo – the process is already under way. But just how large should these stockpiles be? And for how many cities should we prepare? If more than 14 million people live in a single city, how many doses does it take for an emergency stockpile to remain effective? The answer is that </w:t>
      </w:r>
      <w:r>
        <w:rPr>
          <w:rStyle w:val="StyleUnderline"/>
        </w:rPr>
        <w:t xml:space="preserve">while </w:t>
      </w:r>
      <w:r w:rsidRPr="0052499C">
        <w:rPr>
          <w:rStyle w:val="StyleUnderline"/>
          <w:highlight w:val="cyan"/>
        </w:rPr>
        <w:t>stockpiles are</w:t>
      </w:r>
      <w:r>
        <w:rPr>
          <w:rStyle w:val="StyleUnderline"/>
        </w:rPr>
        <w:t xml:space="preserve"> essential, they are </w:t>
      </w:r>
      <w:r w:rsidRPr="0052499C">
        <w:rPr>
          <w:rStyle w:val="StyleUnderline"/>
          <w:highlight w:val="cyan"/>
        </w:rPr>
        <w:t>only part of the solution</w:t>
      </w:r>
      <w:r>
        <w:rPr>
          <w:sz w:val="14"/>
        </w:rPr>
        <w:t xml:space="preserve">. As cities get bigger, </w:t>
      </w:r>
      <w:r w:rsidRPr="0052499C">
        <w:rPr>
          <w:rStyle w:val="StyleUnderline"/>
          <w:highlight w:val="cyan"/>
        </w:rPr>
        <w:t xml:space="preserve">our best </w:t>
      </w:r>
      <w:proofErr w:type="spellStart"/>
      <w:r w:rsidRPr="0052499C">
        <w:rPr>
          <w:rStyle w:val="StyleUnderline"/>
          <w:highlight w:val="cyan"/>
        </w:rPr>
        <w:t>defence</w:t>
      </w:r>
      <w:proofErr w:type="spellEnd"/>
      <w:r w:rsidRPr="0052499C">
        <w:rPr>
          <w:rStyle w:val="StyleUnderline"/>
          <w:highlight w:val="cyan"/>
        </w:rPr>
        <w:t xml:space="preserve"> will be to </w:t>
      </w:r>
      <w:r w:rsidRPr="0052499C">
        <w:rPr>
          <w:rStyle w:val="Emphasis"/>
          <w:highlight w:val="cyan"/>
        </w:rPr>
        <w:t>prevent outbreaks in the first place</w:t>
      </w:r>
      <w:r w:rsidRPr="0052499C">
        <w:rPr>
          <w:sz w:val="14"/>
          <w:highlight w:val="cyan"/>
        </w:rPr>
        <w:t xml:space="preserve">, </w:t>
      </w:r>
      <w:r w:rsidRPr="0052499C">
        <w:rPr>
          <w:rStyle w:val="StyleUnderline"/>
          <w:highlight w:val="cyan"/>
        </w:rPr>
        <w:t>by</w:t>
      </w:r>
      <w:r>
        <w:rPr>
          <w:sz w:val="14"/>
        </w:rPr>
        <w:t xml:space="preserve"> building better public health systems, </w:t>
      </w:r>
      <w:r w:rsidRPr="0052499C">
        <w:rPr>
          <w:rStyle w:val="Emphasis"/>
          <w:highlight w:val="cyan"/>
        </w:rPr>
        <w:t xml:space="preserve">improving childhood </w:t>
      </w:r>
      <w:proofErr w:type="spellStart"/>
      <w:r w:rsidRPr="0052499C">
        <w:rPr>
          <w:rStyle w:val="Emphasis"/>
          <w:highlight w:val="cyan"/>
        </w:rPr>
        <w:t>immunisation</w:t>
      </w:r>
      <w:proofErr w:type="spellEnd"/>
      <w:r w:rsidRPr="0052499C">
        <w:rPr>
          <w:sz w:val="14"/>
          <w:highlight w:val="cyan"/>
        </w:rPr>
        <w:t xml:space="preserve"> </w:t>
      </w:r>
      <w:r w:rsidRPr="0052499C">
        <w:rPr>
          <w:rStyle w:val="StyleUnderline"/>
          <w:highlight w:val="cyan"/>
        </w:rPr>
        <w:t>through</w:t>
      </w:r>
      <w:r>
        <w:rPr>
          <w:sz w:val="14"/>
        </w:rPr>
        <w:t xml:space="preserve"> </w:t>
      </w:r>
      <w:r>
        <w:rPr>
          <w:rStyle w:val="Emphasis"/>
        </w:rPr>
        <w:t xml:space="preserve">better </w:t>
      </w:r>
      <w:r w:rsidRPr="0052499C">
        <w:rPr>
          <w:rStyle w:val="Emphasis"/>
          <w:highlight w:val="cyan"/>
        </w:rPr>
        <w:t xml:space="preserve">routine </w:t>
      </w:r>
      <w:proofErr w:type="spellStart"/>
      <w:r w:rsidRPr="0052499C">
        <w:rPr>
          <w:rStyle w:val="Emphasis"/>
          <w:highlight w:val="cyan"/>
        </w:rPr>
        <w:t>immunisation</w:t>
      </w:r>
      <w:proofErr w:type="spellEnd"/>
      <w:r w:rsidRPr="0052499C">
        <w:rPr>
          <w:sz w:val="14"/>
          <w:highlight w:val="cyan"/>
        </w:rPr>
        <w:t xml:space="preserve"> </w:t>
      </w:r>
      <w:r w:rsidRPr="0052499C">
        <w:rPr>
          <w:rStyle w:val="StyleUnderline"/>
          <w:highlight w:val="cyan"/>
        </w:rPr>
        <w:t>and</w:t>
      </w:r>
      <w:r w:rsidRPr="0052499C">
        <w:rPr>
          <w:sz w:val="14"/>
          <w:highlight w:val="cyan"/>
        </w:rPr>
        <w:t xml:space="preserve"> </w:t>
      </w:r>
      <w:r w:rsidRPr="0052499C">
        <w:rPr>
          <w:rStyle w:val="Emphasis"/>
          <w:highlight w:val="cyan"/>
        </w:rPr>
        <w:t>pre-emptive vaccination</w:t>
      </w:r>
      <w:r>
        <w:rPr>
          <w:rStyle w:val="Emphasis"/>
        </w:rPr>
        <w:t xml:space="preserve"> campaigns</w:t>
      </w:r>
      <w:r>
        <w:rPr>
          <w:sz w:val="14"/>
        </w:rPr>
        <w:t xml:space="preserve">. This will not be easy. </w:t>
      </w:r>
      <w:r>
        <w:rPr>
          <w:rStyle w:val="StyleUnderline"/>
        </w:rPr>
        <w:t xml:space="preserve">Currently one-in-five </w:t>
      </w:r>
      <w:r w:rsidRPr="0052499C">
        <w:rPr>
          <w:rStyle w:val="StyleUnderline"/>
          <w:highlight w:val="cyan"/>
        </w:rPr>
        <w:t>children are missing out</w:t>
      </w:r>
      <w:r>
        <w:rPr>
          <w:rStyle w:val="StyleUnderline"/>
        </w:rPr>
        <w:t xml:space="preserve"> on a full course of the most basic vaccines</w:t>
      </w:r>
      <w:r>
        <w:rPr>
          <w:sz w:val="14"/>
        </w:rPr>
        <w:t xml:space="preserve">. Of these 19 million children, </w:t>
      </w:r>
      <w:r w:rsidRPr="0052499C">
        <w:rPr>
          <w:rStyle w:val="StyleUnderline"/>
          <w:highlight w:val="cyan"/>
        </w:rPr>
        <w:t>a</w:t>
      </w:r>
      <w:r>
        <w:rPr>
          <w:rStyle w:val="StyleUnderline"/>
        </w:rPr>
        <w:t xml:space="preserve"> growing </w:t>
      </w:r>
      <w:r w:rsidRPr="0052499C">
        <w:rPr>
          <w:rStyle w:val="StyleUnderline"/>
          <w:highlight w:val="cyan"/>
        </w:rPr>
        <w:t>number live</w:t>
      </w:r>
      <w:r>
        <w:rPr>
          <w:sz w:val="14"/>
        </w:rPr>
        <w:t xml:space="preserve"> not just </w:t>
      </w:r>
      <w:r w:rsidRPr="0052499C">
        <w:rPr>
          <w:rStyle w:val="StyleUnderline"/>
          <w:highlight w:val="cyan"/>
        </w:rPr>
        <w:t>in</w:t>
      </w:r>
      <w:r w:rsidRPr="0052499C">
        <w:rPr>
          <w:sz w:val="14"/>
          <w:highlight w:val="cyan"/>
        </w:rPr>
        <w:t xml:space="preserve"> </w:t>
      </w:r>
      <w:r w:rsidRPr="0052499C">
        <w:rPr>
          <w:rStyle w:val="Emphasis"/>
          <w:highlight w:val="cyan"/>
        </w:rPr>
        <w:t>remote</w:t>
      </w:r>
      <w:r>
        <w:rPr>
          <w:sz w:val="14"/>
        </w:rPr>
        <w:t xml:space="preserve"> rural </w:t>
      </w:r>
      <w:r w:rsidRPr="0052499C">
        <w:rPr>
          <w:rStyle w:val="Emphasis"/>
          <w:highlight w:val="cyan"/>
        </w:rPr>
        <w:t>communities</w:t>
      </w:r>
      <w:r>
        <w:rPr>
          <w:sz w:val="14"/>
        </w:rPr>
        <w:t xml:space="preserve"> but urban slums, hiding within plain sight in the heart of cities. </w:t>
      </w:r>
      <w:r w:rsidRPr="0052499C">
        <w:rPr>
          <w:rStyle w:val="StyleUnderline"/>
          <w:highlight w:val="cyan"/>
        </w:rPr>
        <w:t>Providing</w:t>
      </w:r>
      <w:r>
        <w:rPr>
          <w:rStyle w:val="StyleUnderline"/>
        </w:rPr>
        <w:t xml:space="preserve"> these </w:t>
      </w:r>
      <w:r w:rsidRPr="0052499C">
        <w:rPr>
          <w:rStyle w:val="StyleUnderline"/>
          <w:highlight w:val="cyan"/>
        </w:rPr>
        <w:t>children with vaccines will</w:t>
      </w:r>
      <w:r>
        <w:rPr>
          <w:rStyle w:val="StyleUnderline"/>
        </w:rPr>
        <w:t xml:space="preserve"> help </w:t>
      </w:r>
      <w:r w:rsidRPr="0052499C">
        <w:rPr>
          <w:rStyle w:val="StyleUnderline"/>
          <w:highlight w:val="cyan"/>
        </w:rPr>
        <w:t xml:space="preserve">prevent large-scale outbreaks by </w:t>
      </w:r>
      <w:r w:rsidRPr="0052499C">
        <w:rPr>
          <w:rStyle w:val="Emphasis"/>
          <w:highlight w:val="cyan"/>
        </w:rPr>
        <w:t>building up immunity</w:t>
      </w:r>
      <w:r>
        <w:rPr>
          <w:rStyle w:val="Emphasis"/>
        </w:rPr>
        <w:t xml:space="preserve"> within populations</w:t>
      </w:r>
      <w:r>
        <w:rPr>
          <w:sz w:val="14"/>
        </w:rPr>
        <w:t xml:space="preserve">. Building stronger health systems will also increase our ability to detect and contain outbreaks when they do occur, including deadly diseases of pandemic potential for which there is no cure or vaccine, such as SARS or pandemic flu. That’s because </w:t>
      </w:r>
      <w:r w:rsidRPr="0052499C">
        <w:rPr>
          <w:rStyle w:val="StyleUnderline"/>
          <w:highlight w:val="cyan"/>
        </w:rPr>
        <w:t>the</w:t>
      </w:r>
      <w:r>
        <w:rPr>
          <w:rStyle w:val="StyleUnderline"/>
        </w:rPr>
        <w:t xml:space="preserve"> public health </w:t>
      </w:r>
      <w:r w:rsidRPr="0052499C">
        <w:rPr>
          <w:rStyle w:val="StyleUnderline"/>
          <w:highlight w:val="cyan"/>
        </w:rPr>
        <w:t>infrastructure</w:t>
      </w:r>
      <w:r>
        <w:rPr>
          <w:sz w:val="14"/>
        </w:rPr>
        <w:t xml:space="preserve"> required </w:t>
      </w:r>
      <w:r>
        <w:rPr>
          <w:rStyle w:val="StyleUnderline"/>
        </w:rPr>
        <w:t xml:space="preserve">to attain high levels </w:t>
      </w:r>
      <w:r w:rsidRPr="0052499C">
        <w:rPr>
          <w:rStyle w:val="StyleUnderline"/>
          <w:highlight w:val="cyan"/>
        </w:rPr>
        <w:t>of vaccination</w:t>
      </w:r>
      <w:r>
        <w:rPr>
          <w:rStyle w:val="StyleUnderline"/>
        </w:rPr>
        <w:t xml:space="preserve"> coverage </w:t>
      </w:r>
      <w:r w:rsidRPr="0052499C">
        <w:rPr>
          <w:rStyle w:val="StyleUnderline"/>
          <w:highlight w:val="cyan"/>
        </w:rPr>
        <w:t xml:space="preserve">will </w:t>
      </w:r>
      <w:r w:rsidRPr="0052499C">
        <w:rPr>
          <w:rStyle w:val="Emphasis"/>
          <w:highlight w:val="cyan"/>
        </w:rPr>
        <w:t>significantly improve surveillance and</w:t>
      </w:r>
      <w:r>
        <w:rPr>
          <w:rStyle w:val="Emphasis"/>
        </w:rPr>
        <w:t xml:space="preserve"> the </w:t>
      </w:r>
      <w:r w:rsidRPr="0052499C">
        <w:rPr>
          <w:rStyle w:val="Emphasis"/>
          <w:highlight w:val="cyan"/>
        </w:rPr>
        <w:t>ability of fragile countries to respond</w:t>
      </w:r>
      <w:r>
        <w:rPr>
          <w:rStyle w:val="StyleUnderline"/>
        </w:rPr>
        <w:t xml:space="preserve">. </w:t>
      </w:r>
      <w:r>
        <w:rPr>
          <w:sz w:val="14"/>
        </w:rPr>
        <w:t xml:space="preserve">Finding new ways to reach these </w:t>
      </w:r>
      <w:proofErr w:type="spellStart"/>
      <w:r>
        <w:rPr>
          <w:sz w:val="14"/>
        </w:rPr>
        <w:t>marginalised</w:t>
      </w:r>
      <w:proofErr w:type="spellEnd"/>
      <w:r>
        <w:rPr>
          <w:sz w:val="14"/>
        </w:rPr>
        <w:t xml:space="preserve"> communities is no longer simply a matter of doing the right thing. It has become our best insurance policy against the next global pandemic.</w:t>
      </w:r>
    </w:p>
    <w:p w14:paraId="3F158BF0" w14:textId="77777777" w:rsidR="0098478B" w:rsidRPr="0098478B" w:rsidRDefault="0098478B" w:rsidP="0098478B"/>
    <w:p w14:paraId="38A653A0" w14:textId="77777777" w:rsidR="0098478B" w:rsidRPr="0098478B" w:rsidRDefault="0098478B" w:rsidP="0098478B"/>
    <w:p w14:paraId="2C7E7303" w14:textId="5FE2E801" w:rsidR="0098478B" w:rsidRDefault="0098478B" w:rsidP="0098478B">
      <w:pPr>
        <w:pStyle w:val="Heading3"/>
      </w:pPr>
      <w:r>
        <w:t>1NC</w:t>
      </w:r>
    </w:p>
    <w:p w14:paraId="0A0F034C" w14:textId="77777777" w:rsidR="0098478B" w:rsidRDefault="0098478B" w:rsidP="0098478B">
      <w:r>
        <w:t>Bedoya DA</w:t>
      </w:r>
    </w:p>
    <w:p w14:paraId="7CFE3FD7" w14:textId="77777777" w:rsidR="0098478B" w:rsidRPr="000E5D15" w:rsidRDefault="0098478B" w:rsidP="0098478B">
      <w:pPr>
        <w:pStyle w:val="Heading4"/>
        <w:rPr>
          <w:u w:val="single"/>
        </w:rPr>
      </w:pPr>
      <w:r>
        <w:t xml:space="preserve">Bedoya’s </w:t>
      </w:r>
      <w:r>
        <w:rPr>
          <w:u w:val="single"/>
        </w:rPr>
        <w:t>nomination</w:t>
      </w:r>
      <w:r>
        <w:t xml:space="preserve"> as </w:t>
      </w:r>
      <w:r>
        <w:rPr>
          <w:u w:val="single"/>
        </w:rPr>
        <w:t>FTC Commissioner</w:t>
      </w:r>
      <w:r w:rsidRPr="000E5D15">
        <w:t xml:space="preserve"> </w:t>
      </w:r>
      <w:r>
        <w:t xml:space="preserve">will </w:t>
      </w:r>
      <w:r w:rsidRPr="000E5D15">
        <w:t>pass</w:t>
      </w:r>
      <w:r>
        <w:t xml:space="preserve"> and end </w:t>
      </w:r>
      <w:r>
        <w:rPr>
          <w:u w:val="single"/>
        </w:rPr>
        <w:t>immigrant surveillance</w:t>
      </w:r>
    </w:p>
    <w:p w14:paraId="40E41504" w14:textId="77777777" w:rsidR="0098478B" w:rsidRDefault="0098478B" w:rsidP="0098478B">
      <w:r>
        <w:t xml:space="preserve">Karen Hoffman </w:t>
      </w:r>
      <w:r w:rsidRPr="000E5D15">
        <w:rPr>
          <w:rStyle w:val="Style13ptBold"/>
        </w:rPr>
        <w:t>Lent 21</w:t>
      </w:r>
      <w:r>
        <w:t xml:space="preserve">, Partner at Skadden, Arps, Slate, Meagher &amp; </w:t>
      </w:r>
      <w:proofErr w:type="spellStart"/>
      <w:r>
        <w:t>Flom</w:t>
      </w:r>
      <w:proofErr w:type="spellEnd"/>
      <w:r>
        <w:t xml:space="preserve">, Kenneth Schwartz, Partner at Skadden, Arps, Slate, Meagher &amp; </w:t>
      </w:r>
      <w:proofErr w:type="spellStart"/>
      <w:r>
        <w:t>Flom</w:t>
      </w:r>
      <w:proofErr w:type="spellEnd"/>
      <w:r>
        <w:t xml:space="preserve">, and Meghan McConnell, Associate at Skadden, Arps, Slate, Meagher &amp; </w:t>
      </w:r>
      <w:proofErr w:type="spellStart"/>
      <w:r>
        <w:t>Flom</w:t>
      </w:r>
      <w:proofErr w:type="spellEnd"/>
      <w:r>
        <w:t xml:space="preserve">, “Privacy Expert Bedoya </w:t>
      </w:r>
      <w:proofErr w:type="gramStart"/>
      <w:r>
        <w:t>To</w:t>
      </w:r>
      <w:proofErr w:type="gramEnd"/>
      <w:r>
        <w:t xml:space="preserve"> Bring Fresh Perspective to FTC”, New York Law Journal, 11/8/2021, https://www.law.com/newyorklawjournal/2021/11/08/privacy-expert-bedoya-to-bring-fresh-perspective-to-ftc/?slreturn=20220123112923</w:t>
      </w:r>
    </w:p>
    <w:p w14:paraId="09070250" w14:textId="77777777" w:rsidR="0098478B" w:rsidRPr="000E5D15" w:rsidRDefault="0098478B" w:rsidP="0098478B">
      <w:pPr>
        <w:rPr>
          <w:sz w:val="16"/>
        </w:rPr>
      </w:pPr>
      <w:r w:rsidRPr="000E5D15">
        <w:rPr>
          <w:sz w:val="16"/>
        </w:rPr>
        <w:t xml:space="preserve">On Sept. 13, </w:t>
      </w:r>
      <w:proofErr w:type="gramStart"/>
      <w:r w:rsidRPr="000E5D15">
        <w:rPr>
          <w:sz w:val="16"/>
        </w:rPr>
        <w:t>2021</w:t>
      </w:r>
      <w:proofErr w:type="gramEnd"/>
      <w:r w:rsidRPr="000E5D15">
        <w:rPr>
          <w:sz w:val="16"/>
        </w:rPr>
        <w:t xml:space="preserve"> President </w:t>
      </w:r>
      <w:r w:rsidRPr="009C4DD1">
        <w:rPr>
          <w:rStyle w:val="StyleUnderline"/>
          <w:highlight w:val="cyan"/>
        </w:rPr>
        <w:t xml:space="preserve">Biden </w:t>
      </w:r>
      <w:r w:rsidRPr="00AC0B1B">
        <w:rPr>
          <w:rStyle w:val="Emphasis"/>
          <w:highlight w:val="cyan"/>
        </w:rPr>
        <w:t>nom</w:t>
      </w:r>
      <w:r w:rsidRPr="00AC0B1B">
        <w:rPr>
          <w:rStyle w:val="StyleUnderline"/>
        </w:rPr>
        <w:t>inate</w:t>
      </w:r>
      <w:r w:rsidRPr="00AC0B1B">
        <w:rPr>
          <w:rStyle w:val="Emphasis"/>
          <w:highlight w:val="cyan"/>
        </w:rPr>
        <w:t>d</w:t>
      </w:r>
      <w:r w:rsidRPr="000E5D15">
        <w:rPr>
          <w:sz w:val="16"/>
        </w:rPr>
        <w:t xml:space="preserve"> Alvaro </w:t>
      </w:r>
      <w:r w:rsidRPr="009C4DD1">
        <w:rPr>
          <w:rStyle w:val="StyleUnderline"/>
          <w:highlight w:val="cyan"/>
        </w:rPr>
        <w:t>Bedoya</w:t>
      </w:r>
      <w:r w:rsidRPr="00AC0B1B">
        <w:rPr>
          <w:rStyle w:val="StyleUnderline"/>
        </w:rPr>
        <w:t xml:space="preserve"> as a Commissioner </w:t>
      </w:r>
      <w:r w:rsidRPr="009C4DD1">
        <w:rPr>
          <w:rStyle w:val="StyleUnderline"/>
          <w:highlight w:val="cyan"/>
        </w:rPr>
        <w:t>to</w:t>
      </w:r>
      <w:r w:rsidRPr="000E5D15">
        <w:rPr>
          <w:rStyle w:val="StyleUnderline"/>
        </w:rPr>
        <w:t xml:space="preserve"> the</w:t>
      </w:r>
      <w:r w:rsidRPr="000E5D15">
        <w:rPr>
          <w:sz w:val="16"/>
        </w:rPr>
        <w:t xml:space="preserve"> Federal Trade Commission </w:t>
      </w:r>
      <w:r w:rsidRPr="009C4DD1">
        <w:rPr>
          <w:rStyle w:val="StyleUnderline"/>
          <w:highlight w:val="cyan"/>
        </w:rPr>
        <w:t xml:space="preserve">(FTC). </w:t>
      </w:r>
      <w:r w:rsidRPr="009C4DD1">
        <w:rPr>
          <w:rStyle w:val="Emphasis"/>
          <w:highlight w:val="cyan"/>
        </w:rPr>
        <w:t>If confirmed</w:t>
      </w:r>
      <w:r w:rsidRPr="000E5D15">
        <w:rPr>
          <w:rStyle w:val="StyleUnderline"/>
        </w:rPr>
        <w:t>, Bedoya would replace</w:t>
      </w:r>
      <w:r w:rsidRPr="000E5D15">
        <w:rPr>
          <w:sz w:val="16"/>
        </w:rPr>
        <w:t xml:space="preserve"> the recently departed Commissioner Rohit </w:t>
      </w:r>
      <w:r w:rsidRPr="000E5D15">
        <w:rPr>
          <w:rStyle w:val="StyleUnderline"/>
        </w:rPr>
        <w:t>Chopra</w:t>
      </w:r>
      <w:r w:rsidRPr="000E5D15">
        <w:rPr>
          <w:sz w:val="16"/>
        </w:rPr>
        <w:t xml:space="preserve"> who now heads up the Consumer Financial Protection Bureau. </w:t>
      </w:r>
      <w:r w:rsidRPr="00AC0B1B">
        <w:rPr>
          <w:rStyle w:val="StyleUnderline"/>
        </w:rPr>
        <w:t xml:space="preserve">As </w:t>
      </w:r>
      <w:r w:rsidRPr="009C4DD1">
        <w:rPr>
          <w:rStyle w:val="StyleUnderline"/>
          <w:highlight w:val="cyan"/>
        </w:rPr>
        <w:t xml:space="preserve">a </w:t>
      </w:r>
      <w:r w:rsidRPr="009C4DD1">
        <w:rPr>
          <w:rStyle w:val="Emphasis"/>
          <w:highlight w:val="cyan"/>
        </w:rPr>
        <w:t>privacy expert</w:t>
      </w:r>
      <w:r w:rsidRPr="000E5D15">
        <w:rPr>
          <w:rStyle w:val="StyleUnderline"/>
        </w:rPr>
        <w:t xml:space="preserve">, Bedoya will </w:t>
      </w:r>
      <w:r w:rsidRPr="009C4DD1">
        <w:rPr>
          <w:rStyle w:val="StyleUnderline"/>
          <w:highlight w:val="cyan"/>
        </w:rPr>
        <w:t xml:space="preserve">provide a </w:t>
      </w:r>
      <w:r w:rsidRPr="009C4DD1">
        <w:rPr>
          <w:rStyle w:val="Emphasis"/>
          <w:highlight w:val="cyan"/>
        </w:rPr>
        <w:t>fresh perspective</w:t>
      </w:r>
      <w:r w:rsidRPr="000E5D15">
        <w:rPr>
          <w:rStyle w:val="StyleUnderline"/>
        </w:rPr>
        <w:t xml:space="preserve"> to the agency charged with antitrust enforcement and consumer protection</w:t>
      </w:r>
      <w:r w:rsidRPr="000E5D15">
        <w:rPr>
          <w:sz w:val="16"/>
        </w:rPr>
        <w:t>.</w:t>
      </w:r>
    </w:p>
    <w:p w14:paraId="6CF071F4" w14:textId="77777777" w:rsidR="0098478B" w:rsidRPr="00AC0B1B" w:rsidRDefault="0098478B" w:rsidP="0098478B">
      <w:pPr>
        <w:rPr>
          <w:sz w:val="10"/>
          <w:szCs w:val="16"/>
        </w:rPr>
      </w:pPr>
      <w:r w:rsidRPr="00AC0B1B">
        <w:rPr>
          <w:sz w:val="10"/>
          <w:szCs w:val="16"/>
        </w:rPr>
        <w:t xml:space="preserve">Bedoya was born in Peru and grew up in upstate New York. He earned his B.A. from Harvard College and his J.D. from Yale Law School where he received the Paul &amp; Daisy Soros Fellowship for New Americans. After graduating from law school, he spent two years as an associate at </w:t>
      </w:r>
      <w:proofErr w:type="spellStart"/>
      <w:r w:rsidRPr="00AC0B1B">
        <w:rPr>
          <w:sz w:val="10"/>
          <w:szCs w:val="16"/>
        </w:rPr>
        <w:t>WilmerHale</w:t>
      </w:r>
      <w:proofErr w:type="spellEnd"/>
      <w:r w:rsidRPr="00AC0B1B">
        <w:rPr>
          <w:sz w:val="10"/>
          <w:szCs w:val="16"/>
        </w:rPr>
        <w:t xml:space="preserve"> before departing to work in the U.S. Senate. A long-time aide to Sen. Al Franken, Bedoya was the first chief counsel for the U.S. Senate Judiciary Subcommittee on Privacy, Technology and the Law. During his tenure he worked on the USA FREEDOM Act and other privacy and surveillance issues related to biometrics and location tracking. Those who worked with Bedoya on Capitol Hill characterize him as willing to engage with industry and to maintain an open dialogue. See Margaret Harding McGill, Privacy Advocate Will Be New Big Tech Threat at FTC, </w:t>
      </w:r>
      <w:proofErr w:type="spellStart"/>
      <w:r w:rsidRPr="00AC0B1B">
        <w:rPr>
          <w:sz w:val="10"/>
          <w:szCs w:val="16"/>
        </w:rPr>
        <w:t>Axios</w:t>
      </w:r>
      <w:proofErr w:type="spellEnd"/>
      <w:r w:rsidRPr="00AC0B1B">
        <w:rPr>
          <w:sz w:val="10"/>
          <w:szCs w:val="16"/>
        </w:rPr>
        <w:t xml:space="preserve"> (Sept. 14, 2021).</w:t>
      </w:r>
    </w:p>
    <w:p w14:paraId="5F509500" w14:textId="77777777" w:rsidR="0098478B" w:rsidRPr="000E5D15" w:rsidRDefault="0098478B" w:rsidP="0098478B">
      <w:pPr>
        <w:rPr>
          <w:sz w:val="16"/>
        </w:rPr>
      </w:pPr>
      <w:r w:rsidRPr="000E5D15">
        <w:rPr>
          <w:sz w:val="16"/>
        </w:rPr>
        <w:t xml:space="preserve">Currently, Bedoya serves as the founding director of the Center on Privacy and Technology at Georgetown Law, a think tank focused on privacy and surveillance and their impact on civil rights. He is also a visiting professor at Georgetown Law. </w:t>
      </w:r>
      <w:r w:rsidRPr="000E5D15">
        <w:rPr>
          <w:rStyle w:val="StyleUnderline"/>
        </w:rPr>
        <w:t xml:space="preserve">His </w:t>
      </w:r>
      <w:r w:rsidRPr="000E5D15">
        <w:rPr>
          <w:rStyle w:val="Emphasis"/>
        </w:rPr>
        <w:t>nom</w:t>
      </w:r>
      <w:r w:rsidRPr="000E5D15">
        <w:rPr>
          <w:sz w:val="16"/>
        </w:rPr>
        <w:t xml:space="preserve">ination to the FTC </w:t>
      </w:r>
      <w:r w:rsidRPr="000E5D15">
        <w:rPr>
          <w:rStyle w:val="StyleUnderline"/>
        </w:rPr>
        <w:t>comes at a time when data privacy and data security</w:t>
      </w:r>
      <w:r w:rsidRPr="000E5D15">
        <w:rPr>
          <w:sz w:val="16"/>
        </w:rPr>
        <w:t>—and their impact on competition and civil rights—</w:t>
      </w:r>
      <w:r w:rsidRPr="000E5D15">
        <w:rPr>
          <w:rStyle w:val="StyleUnderline"/>
        </w:rPr>
        <w:t>have emerged as pressing issues</w:t>
      </w:r>
      <w:r w:rsidRPr="000E5D15">
        <w:rPr>
          <w:sz w:val="16"/>
        </w:rPr>
        <w:t xml:space="preserve"> in Washington. In a statement that congratulated Bedoya on his nomination and touted his expertise, FTC Chair Lina Khan noted that Bedoya’s “expertise on surveillance and data security and his longstanding commitment to public service would be enormously valuable to the Commission as we work to meet this moment of tremendous need and opportunity.” See Press Release, Fed. Trade Comm’n, Statement of FTC Chair Lina M. Khan on the Nomination of Alvaro Bedoya to Serve as a Commissioner (Sept. 13, 2021).</w:t>
      </w:r>
    </w:p>
    <w:p w14:paraId="3171087A" w14:textId="77777777" w:rsidR="0098478B" w:rsidRPr="00AC0B1B" w:rsidRDefault="0098478B" w:rsidP="0098478B">
      <w:pPr>
        <w:rPr>
          <w:sz w:val="10"/>
          <w:szCs w:val="16"/>
        </w:rPr>
      </w:pPr>
      <w:r w:rsidRPr="00AC0B1B">
        <w:rPr>
          <w:sz w:val="10"/>
          <w:szCs w:val="16"/>
        </w:rPr>
        <w:t>Bedoya on Privacy</w:t>
      </w:r>
    </w:p>
    <w:p w14:paraId="585F043D" w14:textId="77777777" w:rsidR="0098478B" w:rsidRPr="00AC0B1B" w:rsidRDefault="0098478B" w:rsidP="0098478B">
      <w:pPr>
        <w:rPr>
          <w:sz w:val="10"/>
          <w:szCs w:val="16"/>
        </w:rPr>
      </w:pPr>
      <w:r w:rsidRPr="00AC0B1B">
        <w:rPr>
          <w:sz w:val="10"/>
          <w:szCs w:val="16"/>
        </w:rPr>
        <w:t xml:space="preserve">In 2016, Bedoya and a team from the Georgetown Center on Privacy and Technology released a report studying police use of facial recognition programs across America and proposing policy recommendations. See Alvaro Bedoya et al., The Perpetual Line-Up: Unregulated Police Face Recognition in America, Ctr. on Priv. &amp; Tech. (Oct. 18, 2016). According to the report, one in two American adults—or 117 million people—are in a police facial recognition database. Id. The report exposed the existence of few guardrails to prevent the programs’ misuse or to ensure the accuracy of the </w:t>
      </w:r>
      <w:proofErr w:type="gramStart"/>
      <w:r w:rsidRPr="00AC0B1B">
        <w:rPr>
          <w:sz w:val="10"/>
          <w:szCs w:val="16"/>
        </w:rPr>
        <w:t>databases, and</w:t>
      </w:r>
      <w:proofErr w:type="gramEnd"/>
      <w:r w:rsidRPr="00AC0B1B">
        <w:rPr>
          <w:sz w:val="10"/>
          <w:szCs w:val="16"/>
        </w:rPr>
        <w:t xml:space="preserve"> highlighted the disproportionate impact facial recognition programs have on people of color, particularly African Americans. Id.</w:t>
      </w:r>
    </w:p>
    <w:p w14:paraId="503282C8" w14:textId="77777777" w:rsidR="0098478B" w:rsidRPr="00CB7729" w:rsidRDefault="0098478B" w:rsidP="0098478B">
      <w:pPr>
        <w:rPr>
          <w:sz w:val="16"/>
        </w:rPr>
      </w:pPr>
      <w:r w:rsidRPr="009C4DD1">
        <w:rPr>
          <w:rStyle w:val="Emphasis"/>
          <w:highlight w:val="cyan"/>
        </w:rPr>
        <w:t>Bedoya</w:t>
      </w:r>
      <w:r w:rsidRPr="00CB7729">
        <w:rPr>
          <w:rStyle w:val="StyleUnderline"/>
        </w:rPr>
        <w:t>’s</w:t>
      </w:r>
      <w:r w:rsidRPr="00CB7729">
        <w:rPr>
          <w:sz w:val="16"/>
        </w:rPr>
        <w:t xml:space="preserve"> academic </w:t>
      </w:r>
      <w:r w:rsidRPr="00CB7729">
        <w:rPr>
          <w:rStyle w:val="StyleUnderline"/>
        </w:rPr>
        <w:t xml:space="preserve">writings have </w:t>
      </w:r>
      <w:r w:rsidRPr="009C4DD1">
        <w:rPr>
          <w:rStyle w:val="StyleUnderline"/>
          <w:highlight w:val="cyan"/>
        </w:rPr>
        <w:t>focused on</w:t>
      </w:r>
      <w:r w:rsidRPr="00CB7729">
        <w:rPr>
          <w:rStyle w:val="StyleUnderline"/>
        </w:rPr>
        <w:t xml:space="preserve"> the intersection of civil rights and privacy, primarily the impact that </w:t>
      </w:r>
      <w:r w:rsidRPr="00AC0B1B">
        <w:rPr>
          <w:rStyle w:val="StyleUnderline"/>
        </w:rPr>
        <w:t xml:space="preserve">privacy and </w:t>
      </w:r>
      <w:r w:rsidRPr="00AC0B1B">
        <w:rPr>
          <w:rStyle w:val="Emphasis"/>
          <w:highlight w:val="cyan"/>
        </w:rPr>
        <w:t>surveillance</w:t>
      </w:r>
      <w:r w:rsidRPr="00CB7729">
        <w:rPr>
          <w:rStyle w:val="StyleUnderline"/>
        </w:rPr>
        <w:t xml:space="preserve"> have </w:t>
      </w:r>
      <w:r w:rsidRPr="009C4DD1">
        <w:rPr>
          <w:rStyle w:val="StyleUnderline"/>
          <w:highlight w:val="cyan"/>
        </w:rPr>
        <w:t xml:space="preserve">on </w:t>
      </w:r>
      <w:r w:rsidRPr="009C4DD1">
        <w:rPr>
          <w:rStyle w:val="Emphasis"/>
          <w:highlight w:val="cyan"/>
        </w:rPr>
        <w:t>marginalized communities</w:t>
      </w:r>
      <w:r w:rsidRPr="00CB7729">
        <w:rPr>
          <w:sz w:val="16"/>
        </w:rPr>
        <w:t xml:space="preserve">. Bedoya has been critical of the way in which data collection and tracking have a disparate impact that “varies greatly by race, class and power.” Alvaro Bedoya, A License to Discriminate, N.Y. Times (June 6, 2018). </w:t>
      </w:r>
      <w:r w:rsidRPr="009C4DD1">
        <w:rPr>
          <w:rStyle w:val="StyleUnderline"/>
          <w:highlight w:val="cyan"/>
        </w:rPr>
        <w:t>He</w:t>
      </w:r>
      <w:r w:rsidRPr="00CB7729">
        <w:rPr>
          <w:sz w:val="16"/>
        </w:rPr>
        <w:t xml:space="preserve"> has argued that privacy is a civil right because it is about “human dignity.” Alvaro Bedoya, Privacy as a Civil Right, 50 N.M. L. Rev. 301, 306 (2020). </w:t>
      </w:r>
      <w:r w:rsidRPr="00CB7729">
        <w:rPr>
          <w:rStyle w:val="StyleUnderline"/>
        </w:rPr>
        <w:t>Bedoya has</w:t>
      </w:r>
      <w:r w:rsidRPr="00CB7729">
        <w:rPr>
          <w:sz w:val="16"/>
        </w:rPr>
        <w:t xml:space="preserve"> also </w:t>
      </w:r>
      <w:r w:rsidRPr="009C4DD1">
        <w:rPr>
          <w:rStyle w:val="StyleUnderline"/>
          <w:highlight w:val="cyan"/>
        </w:rPr>
        <w:t>criticized</w:t>
      </w:r>
      <w:r w:rsidRPr="00CB7729">
        <w:rPr>
          <w:rStyle w:val="StyleUnderline"/>
        </w:rPr>
        <w:t xml:space="preserve"> the</w:t>
      </w:r>
      <w:r w:rsidRPr="00CB7729">
        <w:rPr>
          <w:sz w:val="16"/>
        </w:rPr>
        <w:t xml:space="preserve"> U.S. Immigration and Customs Enforcement’s </w:t>
      </w:r>
      <w:r w:rsidRPr="009C4DD1">
        <w:rPr>
          <w:rStyle w:val="StyleUnderline"/>
          <w:highlight w:val="cyan"/>
        </w:rPr>
        <w:t>(ICE)</w:t>
      </w:r>
      <w:r w:rsidRPr="00CB7729">
        <w:rPr>
          <w:rStyle w:val="StyleUnderline"/>
        </w:rPr>
        <w:t xml:space="preserve"> use of </w:t>
      </w:r>
      <w:r w:rsidRPr="00AC0B1B">
        <w:rPr>
          <w:rStyle w:val="StyleUnderline"/>
        </w:rPr>
        <w:t xml:space="preserve">surveillance </w:t>
      </w:r>
      <w:r w:rsidRPr="009C4DD1">
        <w:rPr>
          <w:rStyle w:val="StyleUnderline"/>
          <w:highlight w:val="cyan"/>
        </w:rPr>
        <w:t xml:space="preserve">to track </w:t>
      </w:r>
      <w:r w:rsidRPr="009C4DD1">
        <w:rPr>
          <w:rStyle w:val="Emphasis"/>
          <w:highlight w:val="cyan"/>
        </w:rPr>
        <w:t>immigrants</w:t>
      </w:r>
      <w:r w:rsidRPr="000E5D15">
        <w:rPr>
          <w:rStyle w:val="StyleUnderline"/>
        </w:rPr>
        <w:t>, cautioning that “</w:t>
      </w:r>
      <w:r w:rsidRPr="000E5D15">
        <w:rPr>
          <w:rStyle w:val="Emphasis"/>
        </w:rPr>
        <w:t>[s]</w:t>
      </w:r>
      <w:proofErr w:type="spellStart"/>
      <w:r w:rsidRPr="000E5D15">
        <w:rPr>
          <w:rStyle w:val="Emphasis"/>
        </w:rPr>
        <w:t>urveillance</w:t>
      </w:r>
      <w:proofErr w:type="spellEnd"/>
      <w:r w:rsidRPr="000E5D15">
        <w:rPr>
          <w:rStyle w:val="Emphasis"/>
        </w:rPr>
        <w:t xml:space="preserve"> of immigrants</w:t>
      </w:r>
      <w:r w:rsidRPr="000E5D15">
        <w:rPr>
          <w:rStyle w:val="StyleUnderline"/>
        </w:rPr>
        <w:t xml:space="preserve"> has long paved the way for surveillance of everyone.”</w:t>
      </w:r>
      <w:r w:rsidRPr="00CB7729">
        <w:rPr>
          <w:sz w:val="16"/>
        </w:rPr>
        <w:t xml:space="preserve"> Alvaro Bedoya, Deportation Is Going High-Tech Under Trump, The Atlantic (June 21, 2017).</w:t>
      </w:r>
    </w:p>
    <w:p w14:paraId="3CD01EB4" w14:textId="77777777" w:rsidR="0098478B" w:rsidRPr="00CB7729" w:rsidRDefault="0098478B" w:rsidP="0098478B">
      <w:pPr>
        <w:rPr>
          <w:sz w:val="16"/>
        </w:rPr>
      </w:pPr>
      <w:r w:rsidRPr="00CB7729">
        <w:rPr>
          <w:sz w:val="16"/>
        </w:rPr>
        <w:t>Capitol Hill and Digital Privacy</w:t>
      </w:r>
    </w:p>
    <w:p w14:paraId="1736B663" w14:textId="77777777" w:rsidR="0098478B" w:rsidRPr="000E5D15" w:rsidRDefault="0098478B" w:rsidP="0098478B">
      <w:pPr>
        <w:rPr>
          <w:sz w:val="10"/>
          <w:szCs w:val="16"/>
        </w:rPr>
      </w:pPr>
      <w:r w:rsidRPr="00CB7729">
        <w:rPr>
          <w:rStyle w:val="StyleUnderline"/>
        </w:rPr>
        <w:t xml:space="preserve">Privacy advocates have long called on Congress to enact a </w:t>
      </w:r>
      <w:r w:rsidRPr="00CB7729">
        <w:rPr>
          <w:rStyle w:val="Emphasis"/>
        </w:rPr>
        <w:t>federal privacy law</w:t>
      </w:r>
      <w:r w:rsidRPr="000E5D15">
        <w:rPr>
          <w:sz w:val="10"/>
          <w:szCs w:val="16"/>
        </w:rPr>
        <w:t xml:space="preserve">. Despite decades of discussions and proposals, there is no federal law protecting consumer privacy. With 6 in 10 Americans believing data collection is impossible to avoid in daily life, see Brooke </w:t>
      </w:r>
      <w:proofErr w:type="spellStart"/>
      <w:r w:rsidRPr="000E5D15">
        <w:rPr>
          <w:sz w:val="10"/>
          <w:szCs w:val="16"/>
        </w:rPr>
        <w:t>Auxier</w:t>
      </w:r>
      <w:proofErr w:type="spellEnd"/>
      <w:r w:rsidRPr="000E5D15">
        <w:rPr>
          <w:sz w:val="10"/>
          <w:szCs w:val="16"/>
        </w:rPr>
        <w:t xml:space="preserve"> et al., Americans and Privacy: Concerned, Confused and Feeling Lack of Control Over Their Personal Information, Pew </w:t>
      </w:r>
      <w:proofErr w:type="spellStart"/>
      <w:r w:rsidRPr="000E5D15">
        <w:rPr>
          <w:sz w:val="10"/>
          <w:szCs w:val="16"/>
        </w:rPr>
        <w:t>Rsch</w:t>
      </w:r>
      <w:proofErr w:type="spellEnd"/>
      <w:r w:rsidRPr="000E5D15">
        <w:rPr>
          <w:sz w:val="10"/>
          <w:szCs w:val="16"/>
        </w:rPr>
        <w:t>. Ctr. (Nov. 15, 2019), consumers are taking an interest in how their data is handled. Technology companies and the data they control have received a renewed focus.</w:t>
      </w:r>
    </w:p>
    <w:p w14:paraId="28FFA306" w14:textId="77777777" w:rsidR="0098478B" w:rsidRPr="000E5D15" w:rsidRDefault="0098478B" w:rsidP="0098478B">
      <w:pPr>
        <w:rPr>
          <w:sz w:val="10"/>
          <w:szCs w:val="16"/>
        </w:rPr>
      </w:pPr>
      <w:r w:rsidRPr="000E5D15">
        <w:rPr>
          <w:sz w:val="10"/>
          <w:szCs w:val="16"/>
        </w:rPr>
        <w:t xml:space="preserve">Lawmakers on Capitol Hill and the enforcement agencies have increasingly questioned whether and to what extent digital platforms’ use and control of data impacts privacy and competition. The House Judiciary Subcommittee on Antitrust, Commercial and Administrative Law, on which Chair Khan served prior to joining the FTC, conducted a 16-month investigation of digital markets, culminating in a lengthy report, entitled Investigation of Competition in Digital Markets, Majority Staff Report and Recommendations (Staff Report). The report drew a link between privacy and antitrust laws: “The persistent collection and misuse of consumer data is an indicator of market power in the digital economy.” Staff Report at 51 (citing Howard A. </w:t>
      </w:r>
      <w:proofErr w:type="spellStart"/>
      <w:r w:rsidRPr="000E5D15">
        <w:rPr>
          <w:sz w:val="10"/>
          <w:szCs w:val="16"/>
        </w:rPr>
        <w:t>Shelanski</w:t>
      </w:r>
      <w:proofErr w:type="spellEnd"/>
      <w:r w:rsidRPr="000E5D15">
        <w:rPr>
          <w:sz w:val="10"/>
          <w:szCs w:val="16"/>
        </w:rPr>
        <w:t>, Information, Innovation, and Competition Policy for the Internet, 161 U. Pa. L. Rev. 1663, 1687 (2013)).</w:t>
      </w:r>
    </w:p>
    <w:p w14:paraId="721DD35A" w14:textId="77777777" w:rsidR="0098478B" w:rsidRPr="000E5D15" w:rsidRDefault="0098478B" w:rsidP="0098478B">
      <w:pPr>
        <w:rPr>
          <w:sz w:val="10"/>
          <w:szCs w:val="16"/>
        </w:rPr>
      </w:pPr>
      <w:r w:rsidRPr="000E5D15">
        <w:rPr>
          <w:sz w:val="10"/>
          <w:szCs w:val="16"/>
        </w:rPr>
        <w:t>The Staff Report led to a legislative effort to crack down on technology companies and ultimately resulted in a bipartisan rollout of a package of bills squarely aimed at large technology companies. The package advanced through committee in the House but is still awaiting a vote. See Press Release, House Comm. on the Judiciary, Chairman Nadler Applauds Committee Passage of Bipartisan Tech Antitrust Legislation (June 24, 2021). Recently, House Democrats released a proposal as part of President Biden’s Build Back Better agenda that would provide the FTC with $1 billion to set up a bureau dedicated to privacy and data protection. While its future is uncertain amid budget reconciliation negotiations, it underscores Congress’s renewed focus on and commitment to data privacy-related issues.</w:t>
      </w:r>
    </w:p>
    <w:p w14:paraId="7D420A0B" w14:textId="77777777" w:rsidR="0098478B" w:rsidRPr="000E5D15" w:rsidRDefault="0098478B" w:rsidP="0098478B">
      <w:pPr>
        <w:rPr>
          <w:sz w:val="10"/>
          <w:szCs w:val="16"/>
        </w:rPr>
      </w:pPr>
      <w:r w:rsidRPr="000E5D15">
        <w:rPr>
          <w:sz w:val="10"/>
          <w:szCs w:val="16"/>
        </w:rPr>
        <w:t>FTC and Privacy</w:t>
      </w:r>
    </w:p>
    <w:p w14:paraId="69884CFE" w14:textId="77777777" w:rsidR="0098478B" w:rsidRPr="000E5D15" w:rsidRDefault="0098478B" w:rsidP="0098478B">
      <w:pPr>
        <w:rPr>
          <w:sz w:val="10"/>
          <w:szCs w:val="16"/>
        </w:rPr>
      </w:pPr>
      <w:r w:rsidRPr="000E5D15">
        <w:rPr>
          <w:sz w:val="10"/>
          <w:szCs w:val="16"/>
        </w:rPr>
        <w:t xml:space="preserve">The FTC regulates consumer privacy and data protection under §5 of the FTC Act, which gives the agency authority to bring enforcement actions against unfair and deceptive practices. 15 USC §45(a). In the early days, unfair and deceptive practices typically involved false or misleading claims as to how a company handled consumer data, but privacy enforcement has evolved into “a body of standards that seek to protect consumers’ reasonable expectations of privacy.” Erika M. Douglas, The New Antitrust/Data Privacy Law Interface, Yale L.J. Forum, 647, 652 (Jan. 18, 2021) (Douglas). In addition to §5, the agency is charged with enforcing </w:t>
      </w:r>
      <w:proofErr w:type="gramStart"/>
      <w:r w:rsidRPr="000E5D15">
        <w:rPr>
          <w:sz w:val="10"/>
          <w:szCs w:val="16"/>
        </w:rPr>
        <w:t>a number of</w:t>
      </w:r>
      <w:proofErr w:type="gramEnd"/>
      <w:r w:rsidRPr="000E5D15">
        <w:rPr>
          <w:sz w:val="10"/>
          <w:szCs w:val="16"/>
        </w:rPr>
        <w:t xml:space="preserve"> privacy laws, including the Gramm-Leach Bliley Act, CAN-SPAM Act, Children’s Online Privacy Protection Act, and the Fair Credit Reporting Act. One provision of President Biden’s wide-ranging July 2021 executive order, which outlined a “whole of government” approach to promoting competition, encourages the FTC to crack down on “unfair data collection and surveillance practices that may damage competition, consumer autonomy, and consumer privacy” in order to “address persistent and recurrent practices that inhibit competition.” Executive Order on Promoting Competition in the American Economy, WhiteHouse.gov, §5(h)(</w:t>
      </w:r>
      <w:proofErr w:type="spellStart"/>
      <w:r w:rsidRPr="000E5D15">
        <w:rPr>
          <w:sz w:val="10"/>
          <w:szCs w:val="16"/>
        </w:rPr>
        <w:t>i</w:t>
      </w:r>
      <w:proofErr w:type="spellEnd"/>
      <w:r w:rsidRPr="000E5D15">
        <w:rPr>
          <w:sz w:val="10"/>
          <w:szCs w:val="16"/>
        </w:rPr>
        <w:t>) (July 9, 2021).</w:t>
      </w:r>
    </w:p>
    <w:p w14:paraId="2CFE9600" w14:textId="77777777" w:rsidR="0098478B" w:rsidRPr="000E5D15" w:rsidRDefault="0098478B" w:rsidP="0098478B">
      <w:pPr>
        <w:rPr>
          <w:sz w:val="10"/>
          <w:szCs w:val="16"/>
        </w:rPr>
      </w:pPr>
      <w:r w:rsidRPr="000E5D15">
        <w:rPr>
          <w:sz w:val="10"/>
          <w:szCs w:val="16"/>
        </w:rPr>
        <w:t>A New Direction</w:t>
      </w:r>
    </w:p>
    <w:p w14:paraId="3DCD3CCA" w14:textId="77777777" w:rsidR="0098478B" w:rsidRPr="00CB7729" w:rsidRDefault="0098478B" w:rsidP="0098478B">
      <w:pPr>
        <w:rPr>
          <w:sz w:val="16"/>
        </w:rPr>
      </w:pPr>
      <w:r w:rsidRPr="00CB7729">
        <w:rPr>
          <w:rStyle w:val="StyleUnderline"/>
        </w:rPr>
        <w:t>In the recently issued FTC Report</w:t>
      </w:r>
      <w:r w:rsidRPr="00CB7729">
        <w:rPr>
          <w:sz w:val="16"/>
        </w:rPr>
        <w:t xml:space="preserve"> to Congress on Privacy and Security, </w:t>
      </w:r>
      <w:r w:rsidRPr="00CB7729">
        <w:rPr>
          <w:rStyle w:val="StyleUnderline"/>
        </w:rPr>
        <w:t>the FTC indicated a shift in how the FTC views—and plans to approach—privacy issues moving forward</w:t>
      </w:r>
      <w:r w:rsidRPr="00CB7729">
        <w:rPr>
          <w:sz w:val="16"/>
        </w:rPr>
        <w:t>. See Fed. Trade Comm’n, Report to Congress on Privacy and Security (Sept. 13, 2021) (Privacy Report). The Privacy Report highlights four areas in which the FTC plans to focus its efforts, including “integrating competition concerns” into privacy and data security issues, remedies, digital platforms, and algorithms. Id. at 3-6.</w:t>
      </w:r>
    </w:p>
    <w:p w14:paraId="05A1F378" w14:textId="77777777" w:rsidR="0098478B" w:rsidRPr="000E5D15" w:rsidRDefault="0098478B" w:rsidP="0098478B">
      <w:pPr>
        <w:rPr>
          <w:sz w:val="10"/>
          <w:szCs w:val="16"/>
        </w:rPr>
      </w:pPr>
      <w:r w:rsidRPr="000E5D15">
        <w:rPr>
          <w:sz w:val="10"/>
          <w:szCs w:val="16"/>
        </w:rPr>
        <w:t>Speaking specifically to the intersection between antitrust and privacy issues, the Privacy Report warns that “violation of consumer protection laws may be enabled by market power, and consumer protection violations, in turn, can have a detrimental effect on competition.” Id. at 4. Chair Khan is expected to use §5’s unfair competition clause to turn up the heat on antitrust enforcement, but a new perspective under which the FTC views its privacy enforcement role raises some interesting issues and implications for antitrust law, particularly where the FTC seeks “competition-based remedies” in consumer protection cases. Id. Unsurprisingly, the Commissioners disagree over this approach. Chair Khan’s statement highlighted the connection, emphasizing that “concentrated control over data has enabled dominant firms to capture markets and erect entry barriers.” Press Release, Fed. Trade Comm’n, Statement of Chair Lina M. Khan Regarding the Report to Congress on Privacy and Security (Oct. 1, 2021). But on the other side of the political spectrum, Commissioner Phillips explained that the report “overstates the synchrony between competition and privacy.” Press Release, Fed. Trade Comm’n, Dissenting Statement of Commissioner Noah Joshua Phillips (Oct. 1, 2021). Though we do not know much about Bedoya’s approach to antitrust enforcement, we can expect that his privacy background will shape how he views competition issues and appropriate remedies.</w:t>
      </w:r>
    </w:p>
    <w:p w14:paraId="3105ED27" w14:textId="77777777" w:rsidR="0098478B" w:rsidRPr="000E5D15" w:rsidRDefault="0098478B" w:rsidP="0098478B">
      <w:pPr>
        <w:rPr>
          <w:sz w:val="10"/>
          <w:szCs w:val="16"/>
        </w:rPr>
      </w:pPr>
      <w:r w:rsidRPr="000E5D15">
        <w:rPr>
          <w:sz w:val="10"/>
          <w:szCs w:val="16"/>
        </w:rPr>
        <w:t>Privacy and Antitrust</w:t>
      </w:r>
    </w:p>
    <w:p w14:paraId="4B67D19A" w14:textId="77777777" w:rsidR="0098478B" w:rsidRPr="000E5D15" w:rsidRDefault="0098478B" w:rsidP="0098478B">
      <w:pPr>
        <w:rPr>
          <w:sz w:val="10"/>
          <w:szCs w:val="16"/>
        </w:rPr>
      </w:pPr>
      <w:r w:rsidRPr="000E5D15">
        <w:rPr>
          <w:sz w:val="10"/>
          <w:szCs w:val="16"/>
        </w:rPr>
        <w:t>With a renewed emphasis on the overlap between these two policy areas, we can expect to see privacy concerns and considerations raised more often in enforcement actions. But just how privacy applies to antitrust enforcement in practice remains to be seen. Tension between antitrust and privacy can arise when their goals do not align. Privacy goals often seek to limit the sharing and use of consumer data, for example, while the goals of increased competition may seek to expand such information sharing. See Douglas, supra, at 660-61, 668.</w:t>
      </w:r>
    </w:p>
    <w:p w14:paraId="68E0D204" w14:textId="77777777" w:rsidR="0098478B" w:rsidRPr="000E5D15" w:rsidRDefault="0098478B" w:rsidP="0098478B">
      <w:pPr>
        <w:rPr>
          <w:sz w:val="10"/>
          <w:szCs w:val="16"/>
        </w:rPr>
      </w:pPr>
      <w:r w:rsidRPr="000E5D15">
        <w:rPr>
          <w:sz w:val="10"/>
          <w:szCs w:val="16"/>
        </w:rPr>
        <w:t xml:space="preserve">The Staff Report states that “[a] firm’s dominance can enable it to abuse consumers’ privacy without losing customers,” Staff Report at 52, but efforts to protect consumer privacy to the detriment of other companies have faced setbacks in court. In </w:t>
      </w:r>
      <w:proofErr w:type="spellStart"/>
      <w:r w:rsidRPr="000E5D15">
        <w:rPr>
          <w:sz w:val="10"/>
          <w:szCs w:val="16"/>
        </w:rPr>
        <w:t>hiQ</w:t>
      </w:r>
      <w:proofErr w:type="spellEnd"/>
      <w:r w:rsidRPr="000E5D15">
        <w:rPr>
          <w:sz w:val="10"/>
          <w:szCs w:val="16"/>
        </w:rPr>
        <w:t xml:space="preserve"> Labs v. LinkedIn, 938 F.3d 985 (9th Cir. 2019), LinkedIn sent </w:t>
      </w:r>
      <w:proofErr w:type="spellStart"/>
      <w:r w:rsidRPr="000E5D15">
        <w:rPr>
          <w:sz w:val="10"/>
          <w:szCs w:val="16"/>
        </w:rPr>
        <w:t>hiQ</w:t>
      </w:r>
      <w:proofErr w:type="spellEnd"/>
      <w:r w:rsidRPr="000E5D15">
        <w:rPr>
          <w:sz w:val="10"/>
          <w:szCs w:val="16"/>
        </w:rPr>
        <w:t xml:space="preserve"> a </w:t>
      </w:r>
      <w:proofErr w:type="gramStart"/>
      <w:r w:rsidRPr="000E5D15">
        <w:rPr>
          <w:sz w:val="10"/>
          <w:szCs w:val="16"/>
        </w:rPr>
        <w:t>cease and desist</w:t>
      </w:r>
      <w:proofErr w:type="gramEnd"/>
      <w:r w:rsidRPr="000E5D15">
        <w:rPr>
          <w:sz w:val="10"/>
          <w:szCs w:val="16"/>
        </w:rPr>
        <w:t xml:space="preserve"> letter to prevent </w:t>
      </w:r>
      <w:proofErr w:type="spellStart"/>
      <w:r w:rsidRPr="000E5D15">
        <w:rPr>
          <w:sz w:val="10"/>
          <w:szCs w:val="16"/>
        </w:rPr>
        <w:t>hiQ</w:t>
      </w:r>
      <w:proofErr w:type="spellEnd"/>
      <w:r w:rsidRPr="000E5D15">
        <w:rPr>
          <w:sz w:val="10"/>
          <w:szCs w:val="16"/>
        </w:rPr>
        <w:t xml:space="preserve"> from collecting and using data from “publicly available LinkedIn member profiles.” 938 F.3d at 989, 992. In response, </w:t>
      </w:r>
      <w:proofErr w:type="spellStart"/>
      <w:r w:rsidRPr="000E5D15">
        <w:rPr>
          <w:sz w:val="10"/>
          <w:szCs w:val="16"/>
        </w:rPr>
        <w:t>hiQ</w:t>
      </w:r>
      <w:proofErr w:type="spellEnd"/>
      <w:r w:rsidRPr="000E5D15">
        <w:rPr>
          <w:sz w:val="10"/>
          <w:szCs w:val="16"/>
        </w:rPr>
        <w:t xml:space="preserve"> sued LinkedIn alleging violations of California’s Unfair Competition Law. See Complaint, </w:t>
      </w:r>
      <w:proofErr w:type="spellStart"/>
      <w:r w:rsidRPr="000E5D15">
        <w:rPr>
          <w:sz w:val="10"/>
          <w:szCs w:val="16"/>
        </w:rPr>
        <w:t>hiQ</w:t>
      </w:r>
      <w:proofErr w:type="spellEnd"/>
      <w:r w:rsidRPr="000E5D15">
        <w:rPr>
          <w:sz w:val="10"/>
          <w:szCs w:val="16"/>
        </w:rPr>
        <w:t xml:space="preserve"> Labs v. LinkedIn, No. 3:17-cv-03301-EMC (N.D. Cal. June 7, 2017), ECF No. 1. Though LinkedIn’s stated intention was to protect its customer’s data, the court was not persuaded by this privacy justification and ordered a preliminary injunction to restore </w:t>
      </w:r>
      <w:proofErr w:type="spellStart"/>
      <w:r w:rsidRPr="000E5D15">
        <w:rPr>
          <w:sz w:val="10"/>
          <w:szCs w:val="16"/>
        </w:rPr>
        <w:t>hiQ’s</w:t>
      </w:r>
      <w:proofErr w:type="spellEnd"/>
      <w:r w:rsidRPr="000E5D15">
        <w:rPr>
          <w:sz w:val="10"/>
          <w:szCs w:val="16"/>
        </w:rPr>
        <w:t xml:space="preserve"> access. See </w:t>
      </w:r>
      <w:proofErr w:type="spellStart"/>
      <w:r w:rsidRPr="000E5D15">
        <w:rPr>
          <w:sz w:val="10"/>
          <w:szCs w:val="16"/>
        </w:rPr>
        <w:t>hiQ</w:t>
      </w:r>
      <w:proofErr w:type="spellEnd"/>
      <w:r w:rsidRPr="000E5D15">
        <w:rPr>
          <w:sz w:val="10"/>
          <w:szCs w:val="16"/>
        </w:rPr>
        <w:t>, 938 F.3d at 994.</w:t>
      </w:r>
    </w:p>
    <w:p w14:paraId="13E5D1D3" w14:textId="77777777" w:rsidR="0098478B" w:rsidRPr="000E5D15" w:rsidRDefault="0098478B" w:rsidP="0098478B">
      <w:pPr>
        <w:rPr>
          <w:sz w:val="10"/>
          <w:szCs w:val="16"/>
        </w:rPr>
      </w:pPr>
      <w:r w:rsidRPr="000E5D15">
        <w:rPr>
          <w:sz w:val="10"/>
          <w:szCs w:val="16"/>
        </w:rPr>
        <w:t>Regulators have also started using diminished privacy as an example of consumer harm in antitrust enforcement actions. For example, in United States v. Google, 1:20-cv-03010-APM (D.D.C. 2021), ECF No. 94, the DOJ alleges that the anticompetitive effects of Google’s purported monopolization of internet search and search advertising include reduction in quality of privacy and data protection. Privacy considerations are being used both to criticize and justify conduct in antitrust issues.</w:t>
      </w:r>
    </w:p>
    <w:p w14:paraId="72AF547B" w14:textId="77777777" w:rsidR="0098478B" w:rsidRPr="000E5D15" w:rsidRDefault="0098478B" w:rsidP="0098478B">
      <w:pPr>
        <w:rPr>
          <w:sz w:val="10"/>
          <w:szCs w:val="16"/>
        </w:rPr>
      </w:pPr>
      <w:r w:rsidRPr="000E5D15">
        <w:rPr>
          <w:sz w:val="10"/>
          <w:szCs w:val="16"/>
        </w:rPr>
        <w:t>Conclusion</w:t>
      </w:r>
    </w:p>
    <w:p w14:paraId="4B48E1CD" w14:textId="77777777" w:rsidR="0098478B" w:rsidRDefault="0098478B" w:rsidP="0098478B">
      <w:pPr>
        <w:rPr>
          <w:sz w:val="16"/>
        </w:rPr>
      </w:pPr>
      <w:r w:rsidRPr="00CB7729">
        <w:rPr>
          <w:sz w:val="16"/>
        </w:rPr>
        <w:t xml:space="preserve">While we expect Bedoya to be more vocal on consumer protection issues, particularly facial recognition and artificial intelligence, he joins an FTC that has proven motivated to use the antitrust laws to crack down on big tech companies. </w:t>
      </w:r>
      <w:r w:rsidRPr="009C4DD1">
        <w:rPr>
          <w:rStyle w:val="StyleUnderline"/>
          <w:highlight w:val="cyan"/>
        </w:rPr>
        <w:t xml:space="preserve">If confirmed </w:t>
      </w:r>
      <w:r w:rsidRPr="009C4DD1">
        <w:rPr>
          <w:rStyle w:val="Emphasis"/>
          <w:highlight w:val="cyan"/>
        </w:rPr>
        <w:t>(as expected)</w:t>
      </w:r>
      <w:r w:rsidRPr="009C4DD1">
        <w:rPr>
          <w:rStyle w:val="StyleUnderline"/>
          <w:highlight w:val="cyan"/>
        </w:rPr>
        <w:t>, Bedoya will</w:t>
      </w:r>
      <w:r w:rsidRPr="00CB7729">
        <w:rPr>
          <w:rStyle w:val="StyleUnderline"/>
        </w:rPr>
        <w:t xml:space="preserve"> join two </w:t>
      </w:r>
      <w:r w:rsidRPr="00CB7729">
        <w:rPr>
          <w:rStyle w:val="Emphasis"/>
        </w:rPr>
        <w:t>Dem</w:t>
      </w:r>
      <w:r w:rsidRPr="00CB7729">
        <w:rPr>
          <w:sz w:val="16"/>
        </w:rPr>
        <w:t xml:space="preserve">ocratic appointed </w:t>
      </w:r>
      <w:r w:rsidRPr="00CB7729">
        <w:rPr>
          <w:rStyle w:val="StyleUnderline"/>
        </w:rPr>
        <w:t>commissioners</w:t>
      </w:r>
      <w:r w:rsidRPr="00CB7729">
        <w:rPr>
          <w:sz w:val="16"/>
        </w:rPr>
        <w:t xml:space="preserve">, Chair </w:t>
      </w:r>
      <w:r w:rsidRPr="00CB7729">
        <w:rPr>
          <w:rStyle w:val="StyleUnderline"/>
        </w:rPr>
        <w:t>Khan and</w:t>
      </w:r>
      <w:r w:rsidRPr="00CB7729">
        <w:rPr>
          <w:sz w:val="16"/>
        </w:rPr>
        <w:t xml:space="preserve"> Commissioner Rebecca Kelly </w:t>
      </w:r>
      <w:r w:rsidRPr="00CB7729">
        <w:rPr>
          <w:rStyle w:val="StyleUnderline"/>
        </w:rPr>
        <w:t xml:space="preserve">Slaughter, in </w:t>
      </w:r>
      <w:r w:rsidRPr="009C4DD1">
        <w:rPr>
          <w:rStyle w:val="Emphasis"/>
          <w:highlight w:val="cyan"/>
        </w:rPr>
        <w:t>pursu</w:t>
      </w:r>
      <w:r w:rsidRPr="00CB7729">
        <w:rPr>
          <w:rStyle w:val="StyleUnderline"/>
        </w:rPr>
        <w:t xml:space="preserve">ing </w:t>
      </w:r>
      <w:r w:rsidRPr="009C4DD1">
        <w:rPr>
          <w:rStyle w:val="StyleUnderline"/>
          <w:highlight w:val="cyan"/>
        </w:rPr>
        <w:t xml:space="preserve">an </w:t>
      </w:r>
      <w:r w:rsidRPr="009C4DD1">
        <w:rPr>
          <w:rStyle w:val="Emphasis"/>
          <w:highlight w:val="cyan"/>
        </w:rPr>
        <w:t>aggressive</w:t>
      </w:r>
      <w:r w:rsidRPr="00CB7729">
        <w:rPr>
          <w:rStyle w:val="StyleUnderline"/>
        </w:rPr>
        <w:t xml:space="preserve"> enforcement </w:t>
      </w:r>
      <w:r w:rsidRPr="009C4DD1">
        <w:rPr>
          <w:rStyle w:val="StyleUnderline"/>
          <w:highlight w:val="cyan"/>
        </w:rPr>
        <w:t>agenda</w:t>
      </w:r>
      <w:r w:rsidRPr="00CB7729">
        <w:rPr>
          <w:sz w:val="16"/>
        </w:rPr>
        <w:t xml:space="preserve"> from all corners of the agency. Chair </w:t>
      </w:r>
      <w:r w:rsidRPr="00CB7729">
        <w:rPr>
          <w:rStyle w:val="StyleUnderline"/>
        </w:rPr>
        <w:t>Khan has been hard at work laying some of the groundwork</w:t>
      </w:r>
      <w:r w:rsidRPr="00CB7729">
        <w:rPr>
          <w:sz w:val="16"/>
        </w:rPr>
        <w:t xml:space="preserve">, from agency structural reforms to the FTC’s recent commitment to approaching enforcement with the overlap between privacy and competition in mind. We can </w:t>
      </w:r>
      <w:r w:rsidRPr="00CB7729">
        <w:rPr>
          <w:rStyle w:val="StyleUnderline"/>
        </w:rPr>
        <w:t>expect to see privacy considerations make their way into more antitrust enforcement actions and, though Bedoya has been</w:t>
      </w:r>
      <w:r w:rsidRPr="00CB7729">
        <w:rPr>
          <w:sz w:val="16"/>
        </w:rPr>
        <w:t xml:space="preserve"> relatively </w:t>
      </w:r>
      <w:r w:rsidRPr="00CB7729">
        <w:rPr>
          <w:rStyle w:val="StyleUnderline"/>
        </w:rPr>
        <w:t xml:space="preserve">quiet on </w:t>
      </w:r>
      <w:r w:rsidRPr="00CB7729">
        <w:rPr>
          <w:rStyle w:val="Emphasis"/>
        </w:rPr>
        <w:t>competition</w:t>
      </w:r>
      <w:r w:rsidRPr="00CB7729">
        <w:rPr>
          <w:sz w:val="16"/>
        </w:rPr>
        <w:t xml:space="preserve"> issues, </w:t>
      </w:r>
      <w:r w:rsidRPr="009C4DD1">
        <w:rPr>
          <w:rStyle w:val="StyleUnderline"/>
          <w:highlight w:val="cyan"/>
        </w:rPr>
        <w:t xml:space="preserve">his </w:t>
      </w:r>
      <w:r w:rsidRPr="009C4DD1">
        <w:rPr>
          <w:rStyle w:val="Emphasis"/>
          <w:highlight w:val="cyan"/>
        </w:rPr>
        <w:t>privacy-focus</w:t>
      </w:r>
      <w:r w:rsidRPr="00AC0B1B">
        <w:rPr>
          <w:rStyle w:val="StyleUnderline"/>
        </w:rPr>
        <w:t xml:space="preserve">ed background </w:t>
      </w:r>
      <w:r w:rsidRPr="009C4DD1">
        <w:rPr>
          <w:rStyle w:val="StyleUnderline"/>
          <w:highlight w:val="cyan"/>
        </w:rPr>
        <w:t xml:space="preserve">could </w:t>
      </w:r>
      <w:r w:rsidRPr="009C4DD1">
        <w:rPr>
          <w:rStyle w:val="Emphasis"/>
          <w:sz w:val="24"/>
          <w:szCs w:val="26"/>
          <w:highlight w:val="cyan"/>
        </w:rPr>
        <w:t>impact where</w:t>
      </w:r>
      <w:r w:rsidRPr="00CB7729">
        <w:rPr>
          <w:rStyle w:val="Emphasis"/>
          <w:sz w:val="24"/>
          <w:szCs w:val="26"/>
        </w:rPr>
        <w:t xml:space="preserve"> the </w:t>
      </w:r>
      <w:r w:rsidRPr="009C4DD1">
        <w:rPr>
          <w:rStyle w:val="Emphasis"/>
          <w:sz w:val="24"/>
          <w:szCs w:val="26"/>
          <w:highlight w:val="cyan"/>
        </w:rPr>
        <w:t>FTC ends up</w:t>
      </w:r>
      <w:r w:rsidRPr="009C4DD1">
        <w:rPr>
          <w:rStyle w:val="StyleUnderline"/>
          <w:sz w:val="24"/>
          <w:szCs w:val="26"/>
          <w:highlight w:val="cyan"/>
        </w:rPr>
        <w:t xml:space="preserve"> </w:t>
      </w:r>
      <w:r w:rsidRPr="009C4DD1">
        <w:rPr>
          <w:rStyle w:val="StyleUnderline"/>
          <w:highlight w:val="cyan"/>
        </w:rPr>
        <w:t>on</w:t>
      </w:r>
      <w:r w:rsidRPr="00CB7729">
        <w:rPr>
          <w:rStyle w:val="StyleUnderline"/>
        </w:rPr>
        <w:t xml:space="preserve"> some of </w:t>
      </w:r>
      <w:r w:rsidRPr="009C4DD1">
        <w:rPr>
          <w:rStyle w:val="Emphasis"/>
          <w:highlight w:val="cyan"/>
        </w:rPr>
        <w:t>these questions</w:t>
      </w:r>
      <w:r w:rsidRPr="00CB7729">
        <w:rPr>
          <w:sz w:val="16"/>
        </w:rPr>
        <w:t>.</w:t>
      </w:r>
    </w:p>
    <w:p w14:paraId="460B5DB3" w14:textId="77777777" w:rsidR="0098478B" w:rsidRDefault="0098478B" w:rsidP="0098478B">
      <w:pPr>
        <w:pStyle w:val="Heading4"/>
      </w:pPr>
      <w:r>
        <w:t xml:space="preserve">The plan </w:t>
      </w:r>
      <w:r>
        <w:rPr>
          <w:u w:val="single"/>
        </w:rPr>
        <w:t>derails</w:t>
      </w:r>
      <w:r>
        <w:t xml:space="preserve"> confirmation</w:t>
      </w:r>
    </w:p>
    <w:p w14:paraId="3D1668E7" w14:textId="77777777" w:rsidR="0098478B" w:rsidRDefault="0098478B" w:rsidP="0098478B">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1FC34DB2" w14:textId="77777777" w:rsidR="0098478B" w:rsidRPr="00DF4CA8" w:rsidRDefault="0098478B" w:rsidP="0098478B">
      <w:pPr>
        <w:rPr>
          <w:sz w:val="16"/>
          <w:szCs w:val="20"/>
        </w:rPr>
      </w:pPr>
      <w:r w:rsidRPr="00DF4CA8">
        <w:rPr>
          <w:sz w:val="16"/>
          <w:szCs w:val="20"/>
        </w:rPr>
        <w:t>THE POLITICAL ASSAULT ON THE FTC</w:t>
      </w:r>
    </w:p>
    <w:p w14:paraId="22886F19" w14:textId="77777777" w:rsidR="0098478B" w:rsidRPr="00DF4CA8" w:rsidRDefault="0098478B" w:rsidP="0098478B">
      <w:pPr>
        <w:rPr>
          <w:sz w:val="16"/>
          <w:szCs w:val="20"/>
        </w:rPr>
      </w:pPr>
      <w:r w:rsidRPr="00DF4CA8">
        <w:rPr>
          <w:rStyle w:val="StyleUnderline"/>
          <w:szCs w:val="20"/>
        </w:rPr>
        <w:t>From the</w:t>
      </w:r>
      <w:r w:rsidRPr="00DF4CA8">
        <w:rPr>
          <w:sz w:val="16"/>
          <w:szCs w:val="20"/>
        </w:rPr>
        <w:t xml:space="preserve"> late 19</w:t>
      </w:r>
      <w:r w:rsidRPr="00DF4CA8">
        <w:rPr>
          <w:rStyle w:val="Emphasis"/>
          <w:szCs w:val="20"/>
        </w:rPr>
        <w:t>60s</w:t>
      </w:r>
      <w:r w:rsidRPr="00DF4CA8">
        <w:rPr>
          <w:rStyle w:val="StyleUnderline"/>
          <w:szCs w:val="20"/>
        </w:rPr>
        <w:t xml:space="preserve"> through the</w:t>
      </w:r>
      <w:r w:rsidRPr="00DF4CA8">
        <w:rPr>
          <w:sz w:val="16"/>
          <w:szCs w:val="20"/>
        </w:rPr>
        <w:t xml:space="preserve"> 19</w:t>
      </w:r>
      <w:r w:rsidRPr="00DF4CA8">
        <w:rPr>
          <w:rStyle w:val="Emphasis"/>
          <w:szCs w:val="20"/>
        </w:rPr>
        <w:t>70s</w:t>
      </w:r>
      <w:r w:rsidRPr="00DF4CA8">
        <w:rPr>
          <w:rStyle w:val="StyleUnderline"/>
          <w:szCs w:val="20"/>
        </w:rPr>
        <w:t xml:space="preserve">, the FTC pursued an extraordinarily </w:t>
      </w:r>
      <w:r w:rsidRPr="00DF4CA8">
        <w:rPr>
          <w:rStyle w:val="Emphasis"/>
          <w:szCs w:val="20"/>
        </w:rPr>
        <w:t>ambitious agenda</w:t>
      </w:r>
      <w:r w:rsidRPr="00DF4CA8">
        <w:rPr>
          <w:rStyle w:val="StyleUnderline"/>
          <w:szCs w:val="20"/>
        </w:rPr>
        <w:t xml:space="preserve"> of </w:t>
      </w:r>
      <w:r w:rsidRPr="00DF4CA8">
        <w:rPr>
          <w:rStyle w:val="Emphasis"/>
          <w:szCs w:val="20"/>
        </w:rPr>
        <w:t>competition</w:t>
      </w:r>
      <w:r w:rsidRPr="00DF4CA8">
        <w:rPr>
          <w:rStyle w:val="StyleUnderline"/>
          <w:szCs w:val="20"/>
        </w:rPr>
        <w:t xml:space="preserve"> and consumer </w:t>
      </w:r>
      <w:r w:rsidRPr="00DF4CA8">
        <w:rPr>
          <w:rStyle w:val="Emphasis"/>
          <w:szCs w:val="20"/>
        </w:rPr>
        <w:t>protection matters</w:t>
      </w:r>
      <w:r w:rsidRPr="00DF4CA8">
        <w:rPr>
          <w:rStyle w:val="StyleUnderline"/>
          <w:szCs w:val="20"/>
        </w:rPr>
        <w:t xml:space="preserve">. Significant antitrust litigation included challenges to dominant </w:t>
      </w:r>
      <w:r w:rsidRPr="00DF4CA8">
        <w:rPr>
          <w:rStyle w:val="Emphasis"/>
          <w:szCs w:val="20"/>
        </w:rPr>
        <w:t>firm misconduct</w:t>
      </w:r>
      <w:r w:rsidRPr="00DF4CA8">
        <w:rPr>
          <w:rStyle w:val="StyleUnderline"/>
          <w:szCs w:val="20"/>
        </w:rPr>
        <w:t xml:space="preserve"> and </w:t>
      </w:r>
      <w:r w:rsidRPr="00DF4CA8">
        <w:rPr>
          <w:rStyle w:val="Emphasis"/>
          <w:szCs w:val="20"/>
        </w:rPr>
        <w:t>collective dominance</w:t>
      </w:r>
      <w:r w:rsidRPr="00DF4CA8">
        <w:rPr>
          <w:rStyle w:val="StyleUnderline"/>
          <w:szCs w:val="20"/>
        </w:rPr>
        <w:t xml:space="preserve">, </w:t>
      </w:r>
      <w:r w:rsidRPr="00DF4CA8">
        <w:rPr>
          <w:rStyle w:val="Emphasis"/>
          <w:szCs w:val="20"/>
        </w:rPr>
        <w:t>distribution practices</w:t>
      </w:r>
      <w:r w:rsidRPr="00DF4CA8">
        <w:rPr>
          <w:rStyle w:val="StyleUnderline"/>
          <w:szCs w:val="20"/>
        </w:rPr>
        <w:t xml:space="preserve">, </w:t>
      </w:r>
      <w:r w:rsidRPr="00DF4CA8">
        <w:rPr>
          <w:rStyle w:val="Emphasis"/>
          <w:szCs w:val="20"/>
        </w:rPr>
        <w:t>horizontal restraints</w:t>
      </w:r>
      <w:r w:rsidRPr="00DF4CA8">
        <w:rPr>
          <w:rStyle w:val="StyleUnderline"/>
          <w:szCs w:val="20"/>
        </w:rPr>
        <w:t xml:space="preserve">, and </w:t>
      </w:r>
      <w:r w:rsidRPr="00DF4CA8">
        <w:rPr>
          <w:rStyle w:val="Emphasis"/>
          <w:szCs w:val="20"/>
        </w:rPr>
        <w:t>facilitating practices</w:t>
      </w:r>
      <w:r w:rsidRPr="00DF4CA8">
        <w:rPr>
          <w:rStyle w:val="StyleUnderline"/>
          <w:szCs w:val="20"/>
        </w:rPr>
        <w:t xml:space="preserve">. Many matters involved </w:t>
      </w:r>
      <w:r w:rsidRPr="00DF4CA8">
        <w:rPr>
          <w:rStyle w:val="Emphasis"/>
          <w:szCs w:val="20"/>
        </w:rPr>
        <w:t>powerful economic interests</w:t>
      </w:r>
      <w:r w:rsidRPr="00DF4CA8">
        <w:rPr>
          <w:sz w:val="16"/>
          <w:szCs w:val="20"/>
        </w:rPr>
        <w:t xml:space="preserve">, and in a number of cases the Commission sought structural relief in the form of divestitures or the compulsory licensing </w:t>
      </w:r>
      <w:proofErr w:type="gramStart"/>
      <w:r w:rsidRPr="00DF4CA8">
        <w:rPr>
          <w:sz w:val="16"/>
          <w:szCs w:val="20"/>
        </w:rPr>
        <w:t>of  [</w:t>
      </w:r>
      <w:proofErr w:type="gramEnd"/>
      <w:r w:rsidRPr="00DF4CA8">
        <w:rPr>
          <w:sz w:val="16"/>
          <w:szCs w:val="20"/>
        </w:rPr>
        <w:t>*75] intellectual property. In 1974, the agency also initiated a program that required certain large firms to provide "line-of-business" data concerning a range of performance indicators.</w:t>
      </w:r>
    </w:p>
    <w:p w14:paraId="671AC5DB" w14:textId="77777777" w:rsidR="0098478B" w:rsidRPr="00DF4CA8" w:rsidRDefault="0098478B" w:rsidP="0098478B">
      <w:pPr>
        <w:rPr>
          <w:sz w:val="16"/>
          <w:szCs w:val="20"/>
        </w:rPr>
      </w:pPr>
      <w:r w:rsidRPr="00DF4CA8">
        <w:rPr>
          <w:sz w:val="16"/>
          <w:szCs w:val="20"/>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0925501C" w14:textId="77777777" w:rsidR="0098478B" w:rsidRPr="003F525D" w:rsidRDefault="0098478B" w:rsidP="0098478B">
      <w:pPr>
        <w:rPr>
          <w:sz w:val="10"/>
          <w:szCs w:val="12"/>
        </w:rPr>
      </w:pPr>
      <w:r w:rsidRPr="00DF4CA8">
        <w:rPr>
          <w:sz w:val="16"/>
          <w:szCs w:val="20"/>
        </w:rPr>
        <w:t xml:space="preserve">As a group, </w:t>
      </w:r>
      <w:r w:rsidRPr="00DF4CA8">
        <w:rPr>
          <w:rStyle w:val="StyleUnderline"/>
          <w:szCs w:val="20"/>
        </w:rPr>
        <w:t xml:space="preserve">the </w:t>
      </w:r>
      <w:r w:rsidRPr="00DF4CA8">
        <w:rPr>
          <w:rStyle w:val="StyleUnderline"/>
          <w:szCs w:val="20"/>
          <w:highlight w:val="cyan"/>
        </w:rPr>
        <w:t>FTC's</w:t>
      </w:r>
      <w:r w:rsidRPr="00DF4CA8">
        <w:rPr>
          <w:rStyle w:val="StyleUnderline"/>
          <w:szCs w:val="20"/>
        </w:rPr>
        <w:t xml:space="preserve"> competition and consumer protection </w:t>
      </w:r>
      <w:r w:rsidRPr="00DF4CA8">
        <w:rPr>
          <w:rStyle w:val="StyleUnderline"/>
          <w:szCs w:val="20"/>
          <w:highlight w:val="cyan"/>
        </w:rPr>
        <w:t xml:space="preserve">initiatives </w:t>
      </w:r>
      <w:r w:rsidRPr="00DF4CA8">
        <w:rPr>
          <w:rStyle w:val="Emphasis"/>
          <w:szCs w:val="20"/>
          <w:highlight w:val="cyan"/>
        </w:rPr>
        <w:t>arouse</w:t>
      </w:r>
      <w:r w:rsidRPr="00DF4CA8">
        <w:rPr>
          <w:rStyle w:val="StyleUnderline"/>
          <w:szCs w:val="20"/>
        </w:rPr>
        <w:t xml:space="preserve">d </w:t>
      </w:r>
      <w:r w:rsidRPr="00DF4CA8">
        <w:rPr>
          <w:rStyle w:val="Emphasis"/>
          <w:szCs w:val="20"/>
          <w:highlight w:val="cyan"/>
        </w:rPr>
        <w:t>fierce opposition</w:t>
      </w:r>
      <w:r w:rsidRPr="00DF4CA8">
        <w:rPr>
          <w:rStyle w:val="StyleUnderline"/>
          <w:szCs w:val="20"/>
          <w:highlight w:val="cyan"/>
        </w:rPr>
        <w:t xml:space="preserve"> from</w:t>
      </w:r>
      <w:r w:rsidRPr="00DF4CA8">
        <w:rPr>
          <w:rStyle w:val="StyleUnderline"/>
          <w:szCs w:val="20"/>
        </w:rPr>
        <w:t xml:space="preserve"> the </w:t>
      </w:r>
      <w:r w:rsidRPr="00DF4CA8">
        <w:rPr>
          <w:rStyle w:val="Emphasis"/>
          <w:szCs w:val="20"/>
        </w:rPr>
        <w:t>affected firms</w:t>
      </w:r>
      <w:r w:rsidRPr="00DF4CA8">
        <w:rPr>
          <w:rStyle w:val="StyleUnderline"/>
          <w:szCs w:val="20"/>
        </w:rPr>
        <w:t xml:space="preserve"> and </w:t>
      </w:r>
      <w:r w:rsidRPr="00DF4CA8">
        <w:rPr>
          <w:rStyle w:val="Emphasis"/>
          <w:szCs w:val="20"/>
          <w:highlight w:val="cyan"/>
        </w:rPr>
        <w:t>industries</w:t>
      </w:r>
      <w:r w:rsidRPr="00DF4CA8">
        <w:rPr>
          <w:rStyle w:val="StyleUnderline"/>
          <w:szCs w:val="20"/>
          <w:highlight w:val="cyan"/>
        </w:rPr>
        <w:t xml:space="preserve">, which </w:t>
      </w:r>
      <w:r w:rsidRPr="00DF4CA8">
        <w:rPr>
          <w:rStyle w:val="Emphasis"/>
          <w:szCs w:val="20"/>
          <w:highlight w:val="cyan"/>
        </w:rPr>
        <w:t>contest</w:t>
      </w:r>
      <w:r w:rsidRPr="00DF4CA8">
        <w:rPr>
          <w:rStyle w:val="StyleUnderline"/>
          <w:szCs w:val="20"/>
        </w:rPr>
        <w:t xml:space="preserve">ed the agency's actions in </w:t>
      </w:r>
      <w:r w:rsidRPr="00DF4CA8">
        <w:rPr>
          <w:rStyle w:val="Emphasis"/>
          <w:szCs w:val="20"/>
        </w:rPr>
        <w:t>court</w:t>
      </w:r>
      <w:r w:rsidRPr="00DF4CA8">
        <w:rPr>
          <w:rStyle w:val="StyleUnderline"/>
          <w:szCs w:val="20"/>
        </w:rPr>
        <w:t xml:space="preserve"> and </w:t>
      </w:r>
      <w:r w:rsidRPr="00DF4CA8">
        <w:rPr>
          <w:rStyle w:val="StyleUnderline"/>
          <w:szCs w:val="20"/>
          <w:highlight w:val="cyan"/>
        </w:rPr>
        <w:t xml:space="preserve">before </w:t>
      </w:r>
      <w:r w:rsidRPr="00DF4CA8">
        <w:rPr>
          <w:rStyle w:val="Emphasis"/>
          <w:szCs w:val="20"/>
          <w:highlight w:val="cyan"/>
        </w:rPr>
        <w:t>Congress</w:t>
      </w:r>
      <w:r w:rsidRPr="00DF4CA8">
        <w:rPr>
          <w:rStyle w:val="StyleUnderline"/>
          <w:szCs w:val="20"/>
        </w:rPr>
        <w:t xml:space="preserve">. The </w:t>
      </w:r>
      <w:r w:rsidRPr="00DF4CA8">
        <w:rPr>
          <w:rStyle w:val="StyleUnderline"/>
          <w:szCs w:val="20"/>
          <w:highlight w:val="cyan"/>
        </w:rPr>
        <w:t>complaints</w:t>
      </w:r>
      <w:r w:rsidRPr="00DF4CA8">
        <w:rPr>
          <w:rStyle w:val="StyleUnderline"/>
          <w:szCs w:val="20"/>
        </w:rPr>
        <w:t xml:space="preserve"> of industry </w:t>
      </w:r>
      <w:r w:rsidRPr="00DF4CA8">
        <w:rPr>
          <w:rStyle w:val="Emphasis"/>
          <w:szCs w:val="20"/>
          <w:highlight w:val="cyan"/>
        </w:rPr>
        <w:t>resonate</w:t>
      </w:r>
      <w:r w:rsidRPr="00DF4CA8">
        <w:rPr>
          <w:rStyle w:val="StyleUnderline"/>
          <w:szCs w:val="20"/>
        </w:rPr>
        <w:t xml:space="preserve">d </w:t>
      </w:r>
      <w:r w:rsidRPr="00DF4CA8">
        <w:rPr>
          <w:rStyle w:val="StyleUnderline"/>
          <w:szCs w:val="20"/>
          <w:highlight w:val="cyan"/>
        </w:rPr>
        <w:t>with</w:t>
      </w:r>
      <w:r w:rsidRPr="00DF4CA8">
        <w:rPr>
          <w:rStyle w:val="StyleUnderline"/>
          <w:szCs w:val="20"/>
        </w:rPr>
        <w:t xml:space="preserve"> a </w:t>
      </w:r>
      <w:r w:rsidRPr="00DF4CA8">
        <w:rPr>
          <w:rStyle w:val="Emphasis"/>
          <w:szCs w:val="20"/>
        </w:rPr>
        <w:t>large, powerful bipartisan coalition</w:t>
      </w:r>
      <w:r w:rsidRPr="00DF4CA8">
        <w:rPr>
          <w:rStyle w:val="StyleUnderline"/>
          <w:szCs w:val="20"/>
        </w:rPr>
        <w:t xml:space="preserve"> of </w:t>
      </w:r>
      <w:r w:rsidRPr="00DF4CA8">
        <w:rPr>
          <w:rStyle w:val="Emphasis"/>
          <w:szCs w:val="20"/>
          <w:highlight w:val="cyan"/>
        </w:rPr>
        <w:t>legislators</w:t>
      </w:r>
      <w:r w:rsidRPr="00DF4CA8">
        <w:rPr>
          <w:rStyle w:val="StyleUnderline"/>
          <w:szCs w:val="20"/>
          <w:highlight w:val="cyan"/>
        </w:rPr>
        <w:t xml:space="preserve"> who </w:t>
      </w:r>
      <w:r w:rsidRPr="00DF4CA8">
        <w:rPr>
          <w:rStyle w:val="Emphasis"/>
          <w:szCs w:val="20"/>
          <w:highlight w:val="cyan"/>
        </w:rPr>
        <w:t>criticize</w:t>
      </w:r>
      <w:r w:rsidRPr="00DF4CA8">
        <w:rPr>
          <w:rStyle w:val="StyleUnderline"/>
          <w:szCs w:val="20"/>
        </w:rPr>
        <w:t xml:space="preserve">d the Commission's </w:t>
      </w:r>
      <w:r w:rsidRPr="00DF4CA8">
        <w:rPr>
          <w:rStyle w:val="Emphasis"/>
          <w:szCs w:val="20"/>
          <w:highlight w:val="cyan"/>
        </w:rPr>
        <w:t>activism</w:t>
      </w:r>
      <w:r w:rsidRPr="00DF4CA8">
        <w:rPr>
          <w:sz w:val="16"/>
          <w:szCs w:val="20"/>
        </w:rPr>
        <w:t xml:space="preserve">, proposed various measures to curb the agency's authority, and ultimately adopted a number of restrictions in The Federal Trade Commission Improvements Act of </w:t>
      </w:r>
      <w:proofErr w:type="gramStart"/>
      <w:r w:rsidRPr="00DF4CA8">
        <w:rPr>
          <w:sz w:val="16"/>
          <w:szCs w:val="20"/>
        </w:rPr>
        <w:t>1980  [</w:t>
      </w:r>
      <w:proofErr w:type="gramEnd"/>
      <w:r w:rsidRPr="00DF4CA8">
        <w:rPr>
          <w:sz w:val="16"/>
          <w:szCs w:val="20"/>
        </w:rPr>
        <w:t xml:space="preserve">*76] (FTC Improvements Act). </w:t>
      </w:r>
      <w:r w:rsidRPr="003F525D">
        <w:rPr>
          <w:sz w:val="10"/>
          <w:szCs w:val="12"/>
        </w:rPr>
        <w:t>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777EE4B6" w14:textId="77777777" w:rsidR="0098478B" w:rsidRPr="003F525D" w:rsidRDefault="0098478B" w:rsidP="0098478B">
      <w:pPr>
        <w:rPr>
          <w:sz w:val="10"/>
          <w:szCs w:val="12"/>
        </w:rPr>
      </w:pPr>
      <w:r w:rsidRPr="003F525D">
        <w:rPr>
          <w:sz w:val="10"/>
          <w:szCs w:val="12"/>
        </w:rPr>
        <w:t xml:space="preserve">The congressional and executive branch officials who criticized the FTC in this period advanced two positive claims to justify recommendations for withdrawing authority or funding for the Commission.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3F525D">
        <w:rPr>
          <w:sz w:val="10"/>
          <w:szCs w:val="12"/>
        </w:rPr>
        <w:t>Congressman  [</w:t>
      </w:r>
      <w:proofErr w:type="gramEnd"/>
      <w:r w:rsidRPr="003F525D">
        <w:rPr>
          <w:sz w:val="10"/>
          <w:szCs w:val="12"/>
        </w:rPr>
        <w:t xml:space="preserve">*77] William </w:t>
      </w:r>
      <w:proofErr w:type="spellStart"/>
      <w:r w:rsidRPr="003F525D">
        <w:rPr>
          <w:sz w:val="10"/>
          <w:szCs w:val="12"/>
        </w:rPr>
        <w:t>Frenzel</w:t>
      </w:r>
      <w:proofErr w:type="spellEnd"/>
      <w:r w:rsidRPr="003F525D">
        <w:rPr>
          <w:sz w:val="10"/>
          <w:szCs w:val="12"/>
        </w:rPr>
        <w:t xml:space="preserve"> captured the prevailing legislative mood:</w:t>
      </w:r>
    </w:p>
    <w:p w14:paraId="5A191034" w14:textId="77777777" w:rsidR="0098478B" w:rsidRPr="003F525D" w:rsidRDefault="0098478B" w:rsidP="0098478B">
      <w:pPr>
        <w:ind w:left="720"/>
        <w:rPr>
          <w:sz w:val="10"/>
          <w:szCs w:val="12"/>
        </w:rPr>
      </w:pPr>
      <w:r w:rsidRPr="003F525D">
        <w:rPr>
          <w:sz w:val="10"/>
          <w:szCs w:val="12"/>
        </w:rPr>
        <w:t>It is bad enough to be counterproductive and therefore highly inflationary, but the FTC compounds its sins by generally ignoring the intent of our laws, and writing its own laws whenever the whimsey strikes it . . .</w:t>
      </w:r>
    </w:p>
    <w:p w14:paraId="0E8F7EEC" w14:textId="77777777" w:rsidR="0098478B" w:rsidRPr="003F525D" w:rsidRDefault="0098478B" w:rsidP="0098478B">
      <w:pPr>
        <w:ind w:left="720"/>
        <w:rPr>
          <w:sz w:val="10"/>
          <w:szCs w:val="12"/>
        </w:rPr>
      </w:pPr>
      <w:r w:rsidRPr="003F525D">
        <w:rPr>
          <w:sz w:val="10"/>
          <w:szCs w:val="12"/>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3204EA05" w14:textId="77777777" w:rsidR="0098478B" w:rsidRPr="003F525D" w:rsidRDefault="0098478B" w:rsidP="0098478B">
      <w:pPr>
        <w:rPr>
          <w:sz w:val="10"/>
          <w:szCs w:val="12"/>
        </w:rPr>
      </w:pPr>
      <w:r w:rsidRPr="003F525D">
        <w:rPr>
          <w:sz w:val="10"/>
          <w:szCs w:val="12"/>
        </w:rPr>
        <w:t xml:space="preserve">The Commission, </w:t>
      </w:r>
      <w:proofErr w:type="spellStart"/>
      <w:r w:rsidRPr="003F525D">
        <w:rPr>
          <w:sz w:val="10"/>
          <w:szCs w:val="12"/>
        </w:rPr>
        <w:t>Frenzel</w:t>
      </w:r>
      <w:proofErr w:type="spellEnd"/>
      <w:r w:rsidRPr="003F525D">
        <w:rPr>
          <w:sz w:val="10"/>
          <w:szCs w:val="12"/>
        </w:rPr>
        <w:t xml:space="preserve"> concluded, was "a rogue agency gone insane."</w:t>
      </w:r>
    </w:p>
    <w:p w14:paraId="019283D5" w14:textId="77777777" w:rsidR="0098478B" w:rsidRPr="003F525D" w:rsidRDefault="0098478B" w:rsidP="0098478B">
      <w:pPr>
        <w:rPr>
          <w:sz w:val="10"/>
          <w:szCs w:val="12"/>
        </w:rPr>
      </w:pPr>
      <w:r w:rsidRPr="003F525D">
        <w:rPr>
          <w:sz w:val="10"/>
          <w:szCs w:val="12"/>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6CD836D4" w14:textId="77777777" w:rsidR="0098478B" w:rsidRPr="003F525D" w:rsidRDefault="0098478B" w:rsidP="0098478B">
      <w:pPr>
        <w:rPr>
          <w:sz w:val="10"/>
          <w:szCs w:val="12"/>
        </w:rPr>
      </w:pPr>
      <w:r w:rsidRPr="003F525D">
        <w:rPr>
          <w:sz w:val="10"/>
          <w:szCs w:val="12"/>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3DBC428D" w14:textId="77777777" w:rsidR="0098478B" w:rsidRPr="00AC0B1B" w:rsidRDefault="0098478B" w:rsidP="0098478B">
      <w:pPr>
        <w:rPr>
          <w:sz w:val="8"/>
          <w:szCs w:val="10"/>
        </w:rPr>
      </w:pPr>
      <w:r w:rsidRPr="00AC0B1B">
        <w:rPr>
          <w:sz w:val="8"/>
          <w:szCs w:val="10"/>
        </w:rPr>
        <w:t xml:space="preserve">Beyond generalized claims of institutional disobedience, the accusation of disregard for congressional will was invoked to justify proposals to impose restrictions on specific FTC initiatives. For example, in the fall </w:t>
      </w:r>
      <w:proofErr w:type="gramStart"/>
      <w:r w:rsidRPr="00AC0B1B">
        <w:rPr>
          <w:sz w:val="8"/>
          <w:szCs w:val="10"/>
        </w:rPr>
        <w:t>of  [</w:t>
      </w:r>
      <w:proofErr w:type="gramEnd"/>
      <w:r w:rsidRPr="00AC0B1B">
        <w:rPr>
          <w:sz w:val="8"/>
          <w:szCs w:val="10"/>
        </w:rPr>
        <w:t xml:space="preserve">*78] 1979, the Senate Commerce Committee held hearings on a proposal by Senator Howell Heflin to eliminate the FTC's power to order divestiture or other forms of structural relief in non-merger cases.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AC0B1B">
        <w:rPr>
          <w:sz w:val="8"/>
          <w:szCs w:val="10"/>
        </w:rPr>
        <w:t>Helfin</w:t>
      </w:r>
      <w:proofErr w:type="spellEnd"/>
      <w:r w:rsidRPr="00AC0B1B">
        <w:rPr>
          <w:sz w:val="8"/>
          <w:szCs w:val="10"/>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w:t>
      </w:r>
    </w:p>
    <w:p w14:paraId="7A51F103" w14:textId="77777777" w:rsidR="0098478B" w:rsidRPr="00AC0B1B" w:rsidRDefault="0098478B" w:rsidP="0098478B">
      <w:pPr>
        <w:rPr>
          <w:sz w:val="8"/>
          <w:szCs w:val="10"/>
        </w:rPr>
      </w:pPr>
      <w:r w:rsidRPr="00AC0B1B">
        <w:rPr>
          <w:sz w:val="8"/>
          <w:szCs w:val="10"/>
        </w:rPr>
        <w:t xml:space="preserve">A second, related claim was that the FTC had abandoned any adherence to sound administrative practice and descended into utterly irrational decision making. The agency was not merely disobedient ("rogue") </w:t>
      </w:r>
      <w:proofErr w:type="gramStart"/>
      <w:r w:rsidRPr="00AC0B1B">
        <w:rPr>
          <w:sz w:val="8"/>
          <w:szCs w:val="10"/>
        </w:rPr>
        <w:t>but  [</w:t>
      </w:r>
      <w:proofErr w:type="gramEnd"/>
      <w:r w:rsidRPr="00AC0B1B">
        <w:rPr>
          <w:sz w:val="8"/>
          <w:szCs w:val="10"/>
        </w:rPr>
        <w:t xml:space="preserve">*79] crazy ("insane"), as well. Here, again, Congressman </w:t>
      </w:r>
      <w:proofErr w:type="spellStart"/>
      <w:r w:rsidRPr="00AC0B1B">
        <w:rPr>
          <w:sz w:val="8"/>
          <w:szCs w:val="10"/>
        </w:rPr>
        <w:t>Frenzel</w:t>
      </w:r>
      <w:proofErr w:type="spellEnd"/>
      <w:r w:rsidRPr="00AC0B1B">
        <w:rPr>
          <w:sz w:val="8"/>
          <w:szCs w:val="10"/>
        </w:rPr>
        <w:t xml:space="preserve"> pungently made the point. The FTC, </w:t>
      </w:r>
      <w:proofErr w:type="spellStart"/>
      <w:r w:rsidRPr="00AC0B1B">
        <w:rPr>
          <w:sz w:val="8"/>
          <w:szCs w:val="10"/>
        </w:rPr>
        <w:t>Frenzel</w:t>
      </w:r>
      <w:proofErr w:type="spellEnd"/>
      <w:r w:rsidRPr="00AC0B1B">
        <w:rPr>
          <w:sz w:val="8"/>
          <w:szCs w:val="10"/>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3497FF78" w14:textId="77777777" w:rsidR="0098478B" w:rsidRPr="00DF4CA8" w:rsidRDefault="0098478B" w:rsidP="0098478B">
      <w:pPr>
        <w:rPr>
          <w:sz w:val="16"/>
          <w:szCs w:val="20"/>
        </w:rPr>
      </w:pPr>
      <w:r w:rsidRPr="00AC0B1B">
        <w:rPr>
          <w:sz w:val="8"/>
          <w:szCs w:val="10"/>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AC0B1B">
        <w:rPr>
          <w:sz w:val="8"/>
          <w:szCs w:val="10"/>
        </w:rPr>
        <w:t>agency  [</w:t>
      </w:r>
      <w:proofErr w:type="gramEnd"/>
      <w:r w:rsidRPr="00AC0B1B">
        <w:rPr>
          <w:sz w:val="8"/>
          <w:szCs w:val="10"/>
        </w:rPr>
        <w:t>*80]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w:t>
      </w:r>
      <w:r w:rsidRPr="00AC0B1B">
        <w:rPr>
          <w:sz w:val="4"/>
          <w:szCs w:val="8"/>
        </w:rPr>
        <w:t xml:space="preserve"> </w:t>
      </w:r>
      <w:r w:rsidRPr="00DF4CA8">
        <w:rPr>
          <w:rStyle w:val="StyleUnderline"/>
          <w:szCs w:val="20"/>
          <w:highlight w:val="cyan"/>
        </w:rPr>
        <w:t>Congress's admonition</w:t>
      </w:r>
      <w:r w:rsidRPr="00DF4CA8">
        <w:rPr>
          <w:sz w:val="16"/>
          <w:szCs w:val="20"/>
        </w:rPr>
        <w:t xml:space="preserve"> to be aggressive and use power expansively </w:t>
      </w:r>
      <w:r w:rsidRPr="00DF4CA8">
        <w:rPr>
          <w:rStyle w:val="StyleUnderline"/>
          <w:szCs w:val="20"/>
          <w:highlight w:val="cyan"/>
        </w:rPr>
        <w:t>emerged</w:t>
      </w:r>
      <w:r w:rsidRPr="00DF4CA8">
        <w:rPr>
          <w:rStyle w:val="StyleUnderline"/>
          <w:szCs w:val="20"/>
        </w:rPr>
        <w:t xml:space="preserve"> again and again in </w:t>
      </w:r>
      <w:r w:rsidRPr="003F525D">
        <w:rPr>
          <w:rStyle w:val="Emphasis"/>
          <w:sz w:val="24"/>
          <w:szCs w:val="24"/>
          <w:highlight w:val="cyan"/>
        </w:rPr>
        <w:t>confirmation proceedings</w:t>
      </w:r>
      <w:r w:rsidRPr="003F525D">
        <w:rPr>
          <w:szCs w:val="24"/>
        </w:rPr>
        <w:t xml:space="preserve"> </w:t>
      </w:r>
      <w:r w:rsidRPr="00DF4CA8">
        <w:rPr>
          <w:sz w:val="16"/>
          <w:szCs w:val="20"/>
        </w:rPr>
        <w:t xml:space="preserve">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In setting out this charge, Magnuson seemed to recognize that the FTC would have to be steadfast in resisting </w:t>
      </w:r>
      <w:r w:rsidRPr="00DF4CA8">
        <w:rPr>
          <w:rStyle w:val="Emphasis"/>
          <w:szCs w:val="20"/>
          <w:highlight w:val="cyan"/>
        </w:rPr>
        <w:t>backlash</w:t>
      </w:r>
      <w:r w:rsidRPr="00DF4CA8">
        <w:rPr>
          <w:sz w:val="16"/>
          <w:szCs w:val="20"/>
        </w:rPr>
        <w:t xml:space="preserve">--including </w:t>
      </w:r>
      <w:r w:rsidRPr="00DF4CA8">
        <w:rPr>
          <w:rStyle w:val="Emphasis"/>
          <w:szCs w:val="20"/>
          <w:highlight w:val="cyan"/>
        </w:rPr>
        <w:t>from Congress</w:t>
      </w:r>
      <w:r w:rsidRPr="00DF4CA8">
        <w:rPr>
          <w:sz w:val="16"/>
          <w:szCs w:val="20"/>
        </w:rPr>
        <w:t xml:space="preserve">--that </w:t>
      </w:r>
      <w:r w:rsidRPr="003F525D">
        <w:rPr>
          <w:rStyle w:val="Emphasis"/>
          <w:szCs w:val="20"/>
        </w:rPr>
        <w:t xml:space="preserve">would </w:t>
      </w:r>
      <w:r w:rsidRPr="00DF4CA8">
        <w:rPr>
          <w:rStyle w:val="Emphasis"/>
          <w:szCs w:val="20"/>
          <w:highlight w:val="cyan"/>
        </w:rPr>
        <w:t>emerge</w:t>
      </w:r>
      <w:r w:rsidRPr="00AC0B1B">
        <w:rPr>
          <w:rStyle w:val="Emphasis"/>
          <w:szCs w:val="20"/>
        </w:rPr>
        <w:t xml:space="preserve"> as</w:t>
      </w:r>
      <w:r w:rsidRPr="00DF4CA8">
        <w:rPr>
          <w:rStyle w:val="Emphasis"/>
          <w:szCs w:val="20"/>
        </w:rPr>
        <w:t xml:space="preserve"> the </w:t>
      </w:r>
      <w:r w:rsidRPr="003F525D">
        <w:rPr>
          <w:rStyle w:val="Emphasis"/>
          <w:szCs w:val="20"/>
        </w:rPr>
        <w:t xml:space="preserve">FTC went </w:t>
      </w:r>
      <w:r w:rsidRPr="00DF4CA8">
        <w:rPr>
          <w:rStyle w:val="Emphasis"/>
          <w:szCs w:val="20"/>
          <w:highlight w:val="cyan"/>
        </w:rPr>
        <w:t>about "expanding"</w:t>
      </w:r>
      <w:r w:rsidRPr="003F525D">
        <w:rPr>
          <w:rStyle w:val="Emphasis"/>
          <w:szCs w:val="20"/>
        </w:rPr>
        <w:t xml:space="preserve"> its </w:t>
      </w:r>
      <w:r w:rsidRPr="00DF4CA8">
        <w:rPr>
          <w:rStyle w:val="Emphasis"/>
          <w:szCs w:val="20"/>
          <w:highlight w:val="cyan"/>
        </w:rPr>
        <w:t>programs</w:t>
      </w:r>
      <w:r w:rsidRPr="00DF4CA8">
        <w:rPr>
          <w:sz w:val="16"/>
          <w:szCs w:val="20"/>
        </w:rPr>
        <w:t>. The Commerce Committee Chairman said Congress was calling on the FTC to perform "tasks that require a great deal of attention and a great deal of fortitude not to respond to any pressures that come from any place."</w:t>
      </w:r>
    </w:p>
    <w:p w14:paraId="46307057" w14:textId="77777777" w:rsidR="0098478B" w:rsidRPr="00AC0B1B" w:rsidRDefault="0098478B" w:rsidP="0098478B">
      <w:pPr>
        <w:rPr>
          <w:sz w:val="10"/>
          <w:szCs w:val="12"/>
        </w:rPr>
      </w:pPr>
      <w:r w:rsidRPr="00AC0B1B">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AC0B1B">
        <w:rPr>
          <w:sz w:val="10"/>
          <w:szCs w:val="12"/>
        </w:rPr>
        <w:t>blueribbon</w:t>
      </w:r>
      <w:proofErr w:type="spellEnd"/>
      <w:r w:rsidRPr="00AC0B1B">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AC0B1B">
        <w:rPr>
          <w:sz w:val="10"/>
          <w:szCs w:val="12"/>
        </w:rPr>
        <w:t>before  [</w:t>
      </w:r>
      <w:proofErr w:type="gramEnd"/>
      <w:r w:rsidRPr="00AC0B1B">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4B5299F6" w14:textId="77777777" w:rsidR="0098478B" w:rsidRPr="00AC0B1B" w:rsidRDefault="0098478B" w:rsidP="0098478B">
      <w:pPr>
        <w:rPr>
          <w:sz w:val="10"/>
          <w:szCs w:val="12"/>
        </w:rPr>
      </w:pPr>
      <w:r w:rsidRPr="00AC0B1B">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3AE962D6" w14:textId="77777777" w:rsidR="0098478B" w:rsidRPr="00AC0B1B" w:rsidRDefault="0098478B" w:rsidP="0098478B">
      <w:pPr>
        <w:rPr>
          <w:sz w:val="10"/>
          <w:szCs w:val="12"/>
        </w:rPr>
      </w:pPr>
      <w:r w:rsidRPr="00AC0B1B">
        <w:rPr>
          <w:sz w:val="10"/>
          <w:szCs w:val="12"/>
        </w:rPr>
        <w:t>Too often it has been either shy or bashful</w:t>
      </w:r>
      <w:proofErr w:type="gramStart"/>
      <w:r w:rsidRPr="00AC0B1B">
        <w:rPr>
          <w:sz w:val="10"/>
          <w:szCs w:val="12"/>
        </w:rPr>
        <w:t>. . . .</w:t>
      </w:r>
      <w:proofErr w:type="gramEnd"/>
      <w:r w:rsidRPr="00AC0B1B">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268177DF" w14:textId="77777777" w:rsidR="0098478B" w:rsidRPr="00AC0B1B" w:rsidRDefault="0098478B" w:rsidP="0098478B">
      <w:pPr>
        <w:rPr>
          <w:sz w:val="10"/>
          <w:szCs w:val="12"/>
        </w:rPr>
      </w:pPr>
      <w:r w:rsidRPr="00AC0B1B">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AC0B1B">
        <w:rPr>
          <w:sz w:val="10"/>
          <w:szCs w:val="12"/>
        </w:rPr>
        <w:t>. . . .</w:t>
      </w:r>
      <w:proofErr w:type="gramEnd"/>
    </w:p>
    <w:p w14:paraId="4FE06E77" w14:textId="77777777" w:rsidR="0098478B" w:rsidRPr="00AC0B1B" w:rsidRDefault="0098478B" w:rsidP="0098478B">
      <w:pPr>
        <w:rPr>
          <w:sz w:val="10"/>
          <w:szCs w:val="12"/>
        </w:rPr>
      </w:pPr>
      <w:r w:rsidRPr="00AC0B1B">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AC0B1B">
        <w:rPr>
          <w:sz w:val="10"/>
          <w:szCs w:val="12"/>
        </w:rPr>
        <w:t>with  [</w:t>
      </w:r>
      <w:proofErr w:type="gramEnd"/>
      <w:r w:rsidRPr="00AC0B1B">
        <w:rPr>
          <w:sz w:val="10"/>
          <w:szCs w:val="12"/>
        </w:rPr>
        <w:t>*82] militant instructions:</w:t>
      </w:r>
    </w:p>
    <w:p w14:paraId="6FFABDDE" w14:textId="77777777" w:rsidR="0098478B" w:rsidRPr="00AC0B1B" w:rsidRDefault="0098478B" w:rsidP="0098478B">
      <w:pPr>
        <w:rPr>
          <w:sz w:val="10"/>
          <w:szCs w:val="12"/>
        </w:rPr>
      </w:pPr>
      <w:r w:rsidRPr="00AC0B1B">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0152EA68" w14:textId="77777777" w:rsidR="0098478B" w:rsidRPr="00AC0B1B" w:rsidRDefault="0098478B" w:rsidP="0098478B">
      <w:pPr>
        <w:rPr>
          <w:sz w:val="10"/>
          <w:szCs w:val="12"/>
        </w:rPr>
      </w:pPr>
      <w:r w:rsidRPr="00AC0B1B">
        <w:rPr>
          <w:sz w:val="10"/>
          <w:szCs w:val="12"/>
        </w:rPr>
        <w:t xml:space="preserve">Kirkpatrick served as the FTC's chair for just over twenty-nine months. The Commission's new chair, Lewis </w:t>
      </w:r>
      <w:proofErr w:type="spellStart"/>
      <w:r w:rsidRPr="00AC0B1B">
        <w:rPr>
          <w:sz w:val="10"/>
          <w:szCs w:val="12"/>
        </w:rPr>
        <w:t>Engman</w:t>
      </w:r>
      <w:proofErr w:type="spellEnd"/>
      <w:r w:rsidRPr="00AC0B1B">
        <w:rPr>
          <w:sz w:val="10"/>
          <w:szCs w:val="12"/>
        </w:rPr>
        <w:t xml:space="preserve">, received the same policy guidance that Congress had provided Weinberger and Kirkpatrick. At </w:t>
      </w:r>
      <w:proofErr w:type="spellStart"/>
      <w:r w:rsidRPr="00AC0B1B">
        <w:rPr>
          <w:sz w:val="10"/>
          <w:szCs w:val="12"/>
        </w:rPr>
        <w:t>Engman's</w:t>
      </w:r>
      <w:proofErr w:type="spellEnd"/>
      <w:r w:rsidRPr="00AC0B1B">
        <w:rPr>
          <w:sz w:val="10"/>
          <w:szCs w:val="12"/>
        </w:rPr>
        <w:t xml:space="preserve"> confirmation hearing before the Senate Commerce Committee early in 1973, Senator Frank Moss observed:</w:t>
      </w:r>
    </w:p>
    <w:p w14:paraId="64F75BE4" w14:textId="77777777" w:rsidR="0098478B" w:rsidRPr="00AC0B1B" w:rsidRDefault="0098478B" w:rsidP="0098478B">
      <w:pPr>
        <w:rPr>
          <w:sz w:val="10"/>
          <w:szCs w:val="12"/>
        </w:rPr>
      </w:pPr>
      <w:r w:rsidRPr="00AC0B1B">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008D17F2" w14:textId="77777777" w:rsidR="0098478B" w:rsidRPr="00AC0B1B" w:rsidRDefault="0098478B" w:rsidP="0098478B">
      <w:pPr>
        <w:rPr>
          <w:sz w:val="10"/>
          <w:szCs w:val="12"/>
        </w:rPr>
      </w:pPr>
      <w:r w:rsidRPr="00AC0B1B">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AC0B1B">
        <w:rPr>
          <w:sz w:val="10"/>
          <w:szCs w:val="12"/>
        </w:rPr>
        <w:t>Engman</w:t>
      </w:r>
      <w:proofErr w:type="spellEnd"/>
      <w:r w:rsidRPr="00AC0B1B">
        <w:rPr>
          <w:sz w:val="10"/>
          <w:szCs w:val="12"/>
        </w:rPr>
        <w:t xml:space="preserve">. Senator Ted Stevens, an Alaska Republican, told the nominee, "I am really hopeful that . . . you will become a real zealot in terms of consumer affairs and some of these big </w:t>
      </w:r>
      <w:proofErr w:type="gramStart"/>
      <w:r w:rsidRPr="00AC0B1B">
        <w:rPr>
          <w:sz w:val="10"/>
          <w:szCs w:val="12"/>
        </w:rPr>
        <w:t>business people</w:t>
      </w:r>
      <w:proofErr w:type="gramEnd"/>
      <w:r w:rsidRPr="00AC0B1B">
        <w:rPr>
          <w:sz w:val="10"/>
          <w:szCs w:val="12"/>
        </w:rPr>
        <w:t xml:space="preserve"> will complain to us that you are going too far. That would be the day, as far as I am concerned."</w:t>
      </w:r>
    </w:p>
    <w:p w14:paraId="3FDC3CE3" w14:textId="77777777" w:rsidR="0098478B" w:rsidRPr="00AC0B1B" w:rsidRDefault="0098478B" w:rsidP="0098478B">
      <w:pPr>
        <w:rPr>
          <w:sz w:val="10"/>
          <w:szCs w:val="12"/>
        </w:rPr>
      </w:pPr>
      <w:r w:rsidRPr="00AC0B1B">
        <w:rPr>
          <w:sz w:val="10"/>
          <w:szCs w:val="12"/>
        </w:rPr>
        <w:t xml:space="preserve">The FTC got the message. The words and actions of Weinberger, Kirkpatrick, </w:t>
      </w:r>
      <w:proofErr w:type="spellStart"/>
      <w:r w:rsidRPr="00AC0B1B">
        <w:rPr>
          <w:sz w:val="10"/>
          <w:szCs w:val="12"/>
        </w:rPr>
        <w:t>Engman</w:t>
      </w:r>
      <w:proofErr w:type="spellEnd"/>
      <w:r w:rsidRPr="00AC0B1B">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AC0B1B">
        <w:rPr>
          <w:sz w:val="10"/>
          <w:szCs w:val="12"/>
        </w:rPr>
        <w:t>Congress  [</w:t>
      </w:r>
      <w:proofErr w:type="gramEnd"/>
      <w:r w:rsidRPr="00AC0B1B">
        <w:rPr>
          <w:sz w:val="10"/>
          <w:szCs w:val="12"/>
        </w:rPr>
        <w:t>*83] -- our statutory powers." Weinberger said the Commission had "encouraged the staff to make recommendations to us which will probe the frontiers of our statutes," had made progress in "[p]</w:t>
      </w:r>
      <w:proofErr w:type="spellStart"/>
      <w:r w:rsidRPr="00AC0B1B">
        <w:rPr>
          <w:sz w:val="10"/>
          <w:szCs w:val="12"/>
        </w:rPr>
        <w:t>robling</w:t>
      </w:r>
      <w:proofErr w:type="spellEnd"/>
      <w:r w:rsidRPr="00AC0B1B">
        <w:rPr>
          <w:sz w:val="10"/>
          <w:szCs w:val="12"/>
        </w:rPr>
        <w:t xml:space="preserve"> the outer limits" and "exploring the frontiers" of the agency's </w:t>
      </w:r>
      <w:proofErr w:type="gramStart"/>
      <w:r w:rsidRPr="00AC0B1B">
        <w:rPr>
          <w:sz w:val="10"/>
          <w:szCs w:val="12"/>
        </w:rPr>
        <w:t>authority, and</w:t>
      </w:r>
      <w:proofErr w:type="gramEnd"/>
      <w:r w:rsidRPr="00AC0B1B">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7F189D1D" w14:textId="77777777" w:rsidR="0098478B" w:rsidRPr="00AC0B1B" w:rsidRDefault="0098478B" w:rsidP="0098478B">
      <w:pPr>
        <w:rPr>
          <w:sz w:val="10"/>
          <w:szCs w:val="12"/>
        </w:rPr>
      </w:pPr>
      <w:r w:rsidRPr="00AC0B1B">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AC0B1B">
        <w:rPr>
          <w:sz w:val="10"/>
          <w:szCs w:val="12"/>
        </w:rPr>
        <w:t>Engman</w:t>
      </w:r>
      <w:proofErr w:type="spellEnd"/>
      <w:r w:rsidRPr="00AC0B1B">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AC0B1B">
        <w:rPr>
          <w:sz w:val="10"/>
          <w:szCs w:val="12"/>
        </w:rPr>
        <w:t>Engman</w:t>
      </w:r>
      <w:proofErr w:type="spellEnd"/>
      <w:r w:rsidRPr="00AC0B1B">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AC0B1B">
        <w:rPr>
          <w:sz w:val="10"/>
          <w:szCs w:val="12"/>
        </w:rPr>
        <w:t>Engman</w:t>
      </w:r>
      <w:proofErr w:type="spellEnd"/>
      <w:r w:rsidRPr="00AC0B1B">
        <w:rPr>
          <w:sz w:val="10"/>
          <w:szCs w:val="12"/>
        </w:rPr>
        <w:t xml:space="preserve"> replied, "The Federal Trade Commission today is very aggressive</w:t>
      </w:r>
      <w:proofErr w:type="gramStart"/>
      <w:r w:rsidRPr="00AC0B1B">
        <w:rPr>
          <w:sz w:val="10"/>
          <w:szCs w:val="12"/>
        </w:rPr>
        <w:t>. . . .</w:t>
      </w:r>
      <w:proofErr w:type="gramEnd"/>
      <w:r w:rsidRPr="00AC0B1B">
        <w:rPr>
          <w:sz w:val="10"/>
          <w:szCs w:val="12"/>
        </w:rPr>
        <w:t xml:space="preserve"> We have seen a total turnaround in terms of the types of matters which are being addressed by the Bureau of Competition."</w:t>
      </w:r>
    </w:p>
    <w:p w14:paraId="6E50663B" w14:textId="77777777" w:rsidR="0098478B" w:rsidRPr="00AC0B1B" w:rsidRDefault="0098478B" w:rsidP="0098478B">
      <w:pPr>
        <w:rPr>
          <w:sz w:val="10"/>
          <w:szCs w:val="12"/>
        </w:rPr>
      </w:pPr>
      <w:r w:rsidRPr="00AC0B1B">
        <w:rPr>
          <w:sz w:val="10"/>
          <w:szCs w:val="12"/>
        </w:rPr>
        <w:t xml:space="preserve"> [*84] 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1D6ED9A6" w14:textId="77777777" w:rsidR="0098478B" w:rsidRPr="00DF4CA8" w:rsidRDefault="0098478B" w:rsidP="0098478B">
      <w:pPr>
        <w:rPr>
          <w:sz w:val="16"/>
          <w:szCs w:val="20"/>
        </w:rPr>
      </w:pPr>
      <w:r w:rsidRPr="00AC0B1B">
        <w:rPr>
          <w:sz w:val="10"/>
          <w:szCs w:val="12"/>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AC0B1B">
        <w:rPr>
          <w:sz w:val="10"/>
          <w:szCs w:val="12"/>
        </w:rPr>
        <w:t>FTC  [</w:t>
      </w:r>
      <w:proofErr w:type="gramEnd"/>
      <w:r w:rsidRPr="00AC0B1B">
        <w:rPr>
          <w:sz w:val="10"/>
          <w:szCs w:val="12"/>
        </w:rPr>
        <w:t>*85] should do and how it should do it.</w:t>
      </w:r>
      <w:r w:rsidRPr="00AC0B1B">
        <w:rPr>
          <w:sz w:val="8"/>
          <w:szCs w:val="10"/>
        </w:rPr>
        <w:t xml:space="preserve"> </w:t>
      </w:r>
      <w:r w:rsidRPr="00DF4CA8">
        <w:rPr>
          <w:sz w:val="16"/>
          <w:szCs w:val="20"/>
        </w:rPr>
        <w:t xml:space="preserve">As described below in Section IV.D., that change in legislative temperament and </w:t>
      </w:r>
      <w:r w:rsidRPr="00DF4CA8">
        <w:rPr>
          <w:rStyle w:val="StyleUnderline"/>
          <w:szCs w:val="20"/>
        </w:rPr>
        <w:t xml:space="preserve">the </w:t>
      </w:r>
      <w:r w:rsidRPr="00DF4CA8">
        <w:rPr>
          <w:rStyle w:val="Emphasis"/>
          <w:szCs w:val="20"/>
        </w:rPr>
        <w:t>response</w:t>
      </w:r>
      <w:r w:rsidRPr="00DF4CA8">
        <w:rPr>
          <w:rStyle w:val="StyleUnderline"/>
          <w:szCs w:val="20"/>
        </w:rPr>
        <w:t xml:space="preserve"> by </w:t>
      </w:r>
      <w:r w:rsidRPr="00DF4CA8">
        <w:rPr>
          <w:rStyle w:val="Emphasis"/>
          <w:szCs w:val="20"/>
        </w:rPr>
        <w:t>Congress</w:t>
      </w:r>
      <w:r w:rsidRPr="00DF4CA8">
        <w:rPr>
          <w:rStyle w:val="StyleUnderline"/>
          <w:szCs w:val="20"/>
        </w:rPr>
        <w:t xml:space="preserve"> to </w:t>
      </w:r>
      <w:r w:rsidRPr="00DF4CA8">
        <w:rPr>
          <w:rStyle w:val="Emphasis"/>
          <w:szCs w:val="20"/>
        </w:rPr>
        <w:t>industry backlash</w:t>
      </w:r>
      <w:r w:rsidRPr="00DF4CA8">
        <w:rPr>
          <w:rStyle w:val="StyleUnderline"/>
          <w:szCs w:val="20"/>
        </w:rPr>
        <w:t xml:space="preserve"> against the </w:t>
      </w:r>
      <w:r w:rsidRPr="00DF4CA8">
        <w:rPr>
          <w:rStyle w:val="Emphasis"/>
          <w:szCs w:val="20"/>
        </w:rPr>
        <w:t>FTC's program</w:t>
      </w:r>
      <w:r w:rsidRPr="00DF4CA8">
        <w:rPr>
          <w:rStyle w:val="StyleUnderline"/>
          <w:szCs w:val="20"/>
        </w:rPr>
        <w:t xml:space="preserve"> have important implications for how the FTC</w:t>
      </w:r>
      <w:r w:rsidRPr="00DF4CA8">
        <w:rPr>
          <w:sz w:val="16"/>
          <w:szCs w:val="20"/>
        </w:rPr>
        <w:t xml:space="preserve"> plans programs and </w:t>
      </w:r>
      <w:r w:rsidRPr="00DF4CA8">
        <w:rPr>
          <w:rStyle w:val="Emphasis"/>
          <w:szCs w:val="20"/>
        </w:rPr>
        <w:t>selects projects</w:t>
      </w:r>
      <w:r w:rsidRPr="00DF4CA8">
        <w:rPr>
          <w:rStyle w:val="StyleUnderline"/>
          <w:szCs w:val="20"/>
        </w:rPr>
        <w:t xml:space="preserve"> in the future</w:t>
      </w:r>
      <w:r w:rsidRPr="00DF4CA8">
        <w:rPr>
          <w:sz w:val="16"/>
          <w:szCs w:val="20"/>
        </w:rPr>
        <w:t xml:space="preserve">. Accurate positive analysis reveals that the agency was not disobedient to Congress but was inattentive to the operation of </w:t>
      </w:r>
      <w:r w:rsidRPr="003F525D">
        <w:rPr>
          <w:rStyle w:val="StyleUnderline"/>
          <w:szCs w:val="20"/>
          <w:highlight w:val="cyan"/>
        </w:rPr>
        <w:t>a</w:t>
      </w:r>
      <w:r w:rsidRPr="00DF4CA8">
        <w:rPr>
          <w:rStyle w:val="StyleUnderline"/>
          <w:szCs w:val="20"/>
        </w:rPr>
        <w:t xml:space="preserve"> </w:t>
      </w:r>
      <w:r w:rsidRPr="00DF4CA8">
        <w:rPr>
          <w:rStyle w:val="Emphasis"/>
          <w:szCs w:val="20"/>
        </w:rPr>
        <w:t xml:space="preserve">political </w:t>
      </w:r>
      <w:r w:rsidRPr="003F525D">
        <w:rPr>
          <w:rStyle w:val="Emphasis"/>
          <w:szCs w:val="20"/>
          <w:highlight w:val="cyan"/>
        </w:rPr>
        <w:t>feedback loop</w:t>
      </w:r>
      <w:r w:rsidRPr="00DF4CA8">
        <w:rPr>
          <w:sz w:val="16"/>
          <w:szCs w:val="20"/>
        </w:rPr>
        <w:t xml:space="preserve"> that </w:t>
      </w:r>
      <w:r w:rsidRPr="003F525D">
        <w:rPr>
          <w:rStyle w:val="StyleUnderline"/>
          <w:szCs w:val="20"/>
          <w:highlight w:val="cyan"/>
        </w:rPr>
        <w:t xml:space="preserve">exposes Congress to </w:t>
      </w:r>
      <w:r w:rsidRPr="003F525D">
        <w:rPr>
          <w:rStyle w:val="Emphasis"/>
          <w:szCs w:val="20"/>
          <w:highlight w:val="cyan"/>
        </w:rPr>
        <w:t>industry pressure</w:t>
      </w:r>
      <w:r w:rsidRPr="003F525D">
        <w:rPr>
          <w:rStyle w:val="StyleUnderline"/>
          <w:szCs w:val="20"/>
          <w:highlight w:val="cyan"/>
        </w:rPr>
        <w:t xml:space="preserve"> once</w:t>
      </w:r>
      <w:r w:rsidRPr="00DF4CA8">
        <w:rPr>
          <w:rStyle w:val="StyleUnderline"/>
          <w:szCs w:val="20"/>
        </w:rPr>
        <w:t xml:space="preserve"> the </w:t>
      </w:r>
      <w:r w:rsidRPr="003F525D">
        <w:rPr>
          <w:rStyle w:val="StyleUnderline"/>
          <w:szCs w:val="20"/>
          <w:highlight w:val="cyan"/>
        </w:rPr>
        <w:t>FTC</w:t>
      </w:r>
      <w:r w:rsidRPr="003F525D">
        <w:rPr>
          <w:rStyle w:val="StyleUnderline"/>
          <w:szCs w:val="20"/>
        </w:rPr>
        <w:t xml:space="preserve"> implements </w:t>
      </w:r>
      <w:r w:rsidRPr="003F525D">
        <w:rPr>
          <w:rStyle w:val="StyleUnderline"/>
          <w:szCs w:val="20"/>
          <w:highlight w:val="cyan"/>
        </w:rPr>
        <w:t>programs</w:t>
      </w:r>
      <w:r w:rsidRPr="003F525D">
        <w:rPr>
          <w:rStyle w:val="StyleUnderline"/>
          <w:szCs w:val="20"/>
        </w:rPr>
        <w:t xml:space="preserve"> that involve </w:t>
      </w:r>
      <w:r w:rsidRPr="003F525D">
        <w:rPr>
          <w:rStyle w:val="Emphasis"/>
          <w:szCs w:val="20"/>
        </w:rPr>
        <w:t>significant economic stakes</w:t>
      </w:r>
      <w:r w:rsidRPr="00DF4CA8">
        <w:rPr>
          <w:rStyle w:val="StyleUnderline"/>
          <w:szCs w:val="20"/>
        </w:rPr>
        <w:t xml:space="preserve"> and </w:t>
      </w:r>
      <w:r w:rsidRPr="003F525D">
        <w:rPr>
          <w:rStyle w:val="StyleUnderline"/>
          <w:szCs w:val="20"/>
          <w:highlight w:val="cyan"/>
        </w:rPr>
        <w:t xml:space="preserve">endanger </w:t>
      </w:r>
      <w:r w:rsidRPr="003F525D">
        <w:rPr>
          <w:rStyle w:val="Emphasis"/>
          <w:szCs w:val="20"/>
          <w:highlight w:val="cyan"/>
        </w:rPr>
        <w:t>powerful</w:t>
      </w:r>
      <w:r w:rsidRPr="00DF4CA8">
        <w:rPr>
          <w:rStyle w:val="Emphasis"/>
          <w:szCs w:val="20"/>
        </w:rPr>
        <w:t xml:space="preserve"> commercial </w:t>
      </w:r>
      <w:r w:rsidRPr="003F525D">
        <w:rPr>
          <w:rStyle w:val="Emphasis"/>
          <w:szCs w:val="20"/>
          <w:highlight w:val="cyan"/>
        </w:rPr>
        <w:t>interests</w:t>
      </w:r>
      <w:r w:rsidRPr="00DF4CA8">
        <w:rPr>
          <w:sz w:val="16"/>
          <w:szCs w:val="20"/>
        </w:rPr>
        <w:t>.</w:t>
      </w:r>
    </w:p>
    <w:p w14:paraId="40A084A7" w14:textId="77777777" w:rsidR="0098478B" w:rsidRPr="00AC0B1B" w:rsidRDefault="0098478B" w:rsidP="0098478B">
      <w:pPr>
        <w:rPr>
          <w:sz w:val="8"/>
          <w:szCs w:val="12"/>
        </w:rPr>
      </w:pPr>
      <w:r w:rsidRPr="00AC0B1B">
        <w:rPr>
          <w:sz w:val="8"/>
          <w:szCs w:val="12"/>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AC0B1B">
        <w:rPr>
          <w:sz w:val="8"/>
          <w:szCs w:val="12"/>
        </w:rPr>
        <w:t>Rodino</w:t>
      </w:r>
      <w:proofErr w:type="spellEnd"/>
      <w:r w:rsidRPr="00AC0B1B">
        <w:rPr>
          <w:sz w:val="8"/>
          <w:szCs w:val="12"/>
        </w:rPr>
        <w:t xml:space="preserve"> Antitrust Improvements Act of 1976. In </w:t>
      </w:r>
      <w:proofErr w:type="gramStart"/>
      <w:r w:rsidRPr="00AC0B1B">
        <w:rPr>
          <w:sz w:val="8"/>
          <w:szCs w:val="12"/>
        </w:rPr>
        <w:t>all of</w:t>
      </w:r>
      <w:proofErr w:type="gramEnd"/>
      <w:r w:rsidRPr="00AC0B1B">
        <w:rPr>
          <w:sz w:val="8"/>
          <w:szCs w:val="12"/>
        </w:rPr>
        <w:t xml:space="preserve"> these areas, the Commission of the 1970s made enduring enhancements to the institution and set important foundations for successful programs that followed in the next forty years. An insane agency could not have done so.</w:t>
      </w:r>
    </w:p>
    <w:p w14:paraId="690DE237" w14:textId="77777777" w:rsidR="0098478B" w:rsidRPr="00AC0B1B" w:rsidRDefault="0098478B" w:rsidP="0098478B">
      <w:pPr>
        <w:rPr>
          <w:sz w:val="8"/>
          <w:szCs w:val="12"/>
        </w:rPr>
      </w:pPr>
      <w:r w:rsidRPr="00AC0B1B">
        <w:rPr>
          <w:sz w:val="8"/>
          <w:szCs w:val="12"/>
        </w:rPr>
        <w:t xml:space="preserve"> [*86] Another focal point for attention in assessing the FTC's performance in the 1970s was the quality of its substantive agenda. Was the FTC's substantive program in the 1970s "insane"? Many </w:t>
      </w:r>
      <w:proofErr w:type="gramStart"/>
      <w:r w:rsidRPr="00AC0B1B">
        <w:rPr>
          <w:sz w:val="8"/>
          <w:szCs w:val="12"/>
        </w:rPr>
        <w:t>Commission</w:t>
      </w:r>
      <w:proofErr w:type="gramEnd"/>
      <w:r w:rsidRPr="00AC0B1B">
        <w:rPr>
          <w:sz w:val="8"/>
          <w:szCs w:val="12"/>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AC0B1B">
        <w:rPr>
          <w:sz w:val="8"/>
          <w:szCs w:val="12"/>
        </w:rPr>
        <w:t>a number of</w:t>
      </w:r>
      <w:proofErr w:type="gramEnd"/>
      <w:r w:rsidRPr="00AC0B1B">
        <w:rPr>
          <w:sz w:val="8"/>
          <w:szCs w:val="12"/>
        </w:rPr>
        <w:t xml:space="preserve"> serious project failures. Insanity, on the part of individual leaders or the </w:t>
      </w:r>
      <w:proofErr w:type="gramStart"/>
      <w:r w:rsidRPr="00AC0B1B">
        <w:rPr>
          <w:sz w:val="8"/>
          <w:szCs w:val="12"/>
        </w:rPr>
        <w:t>institution as a whole, does</w:t>
      </w:r>
      <w:proofErr w:type="gramEnd"/>
      <w:r w:rsidRPr="00AC0B1B">
        <w:rPr>
          <w:sz w:val="8"/>
          <w:szCs w:val="12"/>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54AC593B" w14:textId="77777777" w:rsidR="0098478B" w:rsidRPr="00AC0B1B" w:rsidRDefault="0098478B" w:rsidP="0098478B">
      <w:pPr>
        <w:rPr>
          <w:sz w:val="8"/>
          <w:szCs w:val="12"/>
        </w:rPr>
      </w:pPr>
      <w:r w:rsidRPr="00AC0B1B">
        <w:rPr>
          <w:sz w:val="8"/>
          <w:szCs w:val="12"/>
        </w:rPr>
        <w:t>B. The Inadequate and Misdirected Enforcement Activity Narrative</w:t>
      </w:r>
    </w:p>
    <w:p w14:paraId="72E812EF" w14:textId="77777777" w:rsidR="0098478B" w:rsidRPr="00AC0B1B" w:rsidRDefault="0098478B" w:rsidP="0098478B">
      <w:pPr>
        <w:rPr>
          <w:sz w:val="8"/>
          <w:szCs w:val="12"/>
        </w:rPr>
      </w:pPr>
      <w:r w:rsidRPr="00AC0B1B">
        <w:rPr>
          <w:sz w:val="8"/>
          <w:szCs w:val="12"/>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4C2B473F" w14:textId="77777777" w:rsidR="0098478B" w:rsidRPr="00AC0B1B" w:rsidRDefault="0098478B" w:rsidP="0098478B">
      <w:pPr>
        <w:rPr>
          <w:sz w:val="8"/>
          <w:szCs w:val="12"/>
        </w:rPr>
      </w:pPr>
      <w:r w:rsidRPr="00AC0B1B">
        <w:rPr>
          <w:sz w:val="8"/>
          <w:szCs w:val="12"/>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AC0B1B">
        <w:rPr>
          <w:sz w:val="8"/>
          <w:szCs w:val="12"/>
        </w:rPr>
        <w:t>era  [</w:t>
      </w:r>
      <w:proofErr w:type="gramEnd"/>
      <w:r w:rsidRPr="00AC0B1B">
        <w:rPr>
          <w:sz w:val="8"/>
          <w:szCs w:val="12"/>
        </w:rPr>
        <w:t xml:space="preserve">*87] federal antitrust enforcement, Professor Robert </w:t>
      </w:r>
      <w:proofErr w:type="spellStart"/>
      <w:r w:rsidRPr="00AC0B1B">
        <w:rPr>
          <w:sz w:val="8"/>
          <w:szCs w:val="12"/>
        </w:rPr>
        <w:t>Pitofsky</w:t>
      </w:r>
      <w:proofErr w:type="spellEnd"/>
      <w:r w:rsidRPr="00AC0B1B">
        <w:rPr>
          <w:sz w:val="8"/>
          <w:szCs w:val="12"/>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AC0B1B">
        <w:rPr>
          <w:sz w:val="8"/>
          <w:szCs w:val="12"/>
        </w:rPr>
        <w:t>Fikentscher</w:t>
      </w:r>
      <w:proofErr w:type="spellEnd"/>
      <w:r w:rsidRPr="00AC0B1B">
        <w:rPr>
          <w:sz w:val="8"/>
          <w:szCs w:val="12"/>
        </w:rPr>
        <w:t xml:space="preserve"> observed, in addressing the treatment of civil nonmerger matters, "enforcement ceased."</w:t>
      </w:r>
    </w:p>
    <w:p w14:paraId="33590F6F" w14:textId="77777777" w:rsidR="0098478B" w:rsidRPr="00AC0B1B" w:rsidRDefault="0098478B" w:rsidP="0098478B">
      <w:pPr>
        <w:rPr>
          <w:sz w:val="8"/>
          <w:szCs w:val="12"/>
        </w:rPr>
      </w:pPr>
      <w:r w:rsidRPr="00AC0B1B">
        <w:rPr>
          <w:sz w:val="8"/>
          <w:szCs w:val="12"/>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7AB1DD1A" w14:textId="77777777" w:rsidR="0098478B" w:rsidRPr="00AC0B1B" w:rsidRDefault="0098478B" w:rsidP="0098478B">
      <w:pPr>
        <w:rPr>
          <w:sz w:val="8"/>
          <w:szCs w:val="12"/>
        </w:rPr>
      </w:pPr>
      <w:r w:rsidRPr="00AC0B1B">
        <w:rPr>
          <w:sz w:val="8"/>
          <w:szCs w:val="12"/>
        </w:rPr>
        <w:t>A third version of the inadequacy narrative marks the beginning of the decline of effective enforcement at the outset of the George W. Bush administration and extending through the present.</w:t>
      </w:r>
    </w:p>
    <w:p w14:paraId="147C2F1A" w14:textId="77777777" w:rsidR="0098478B" w:rsidRPr="00AC0B1B" w:rsidRDefault="0098478B" w:rsidP="0098478B">
      <w:pPr>
        <w:rPr>
          <w:sz w:val="8"/>
          <w:szCs w:val="12"/>
        </w:rPr>
      </w:pPr>
      <w:r w:rsidRPr="00AC0B1B">
        <w:rPr>
          <w:sz w:val="8"/>
          <w:szCs w:val="12"/>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AC0B1B">
        <w:rPr>
          <w:sz w:val="8"/>
          <w:szCs w:val="12"/>
        </w:rPr>
        <w:t>but  [</w:t>
      </w:r>
      <w:proofErr w:type="gramEnd"/>
      <w:r w:rsidRPr="00AC0B1B">
        <w:rPr>
          <w:sz w:val="8"/>
          <w:szCs w:val="12"/>
        </w:rPr>
        <w:t>*88] disappeared." He added that Presidents Bill Clinton and Barack Obama "allowed antitrust enforcement to ossify, enabling large corporations to grow far larger and major industries to become more concentrated."</w:t>
      </w:r>
    </w:p>
    <w:p w14:paraId="7B27A746" w14:textId="77777777" w:rsidR="0098478B" w:rsidRPr="00AC0B1B" w:rsidRDefault="0098478B" w:rsidP="0098478B">
      <w:pPr>
        <w:rPr>
          <w:sz w:val="8"/>
          <w:szCs w:val="12"/>
        </w:rPr>
      </w:pPr>
      <w:r w:rsidRPr="00AC0B1B">
        <w:rPr>
          <w:sz w:val="8"/>
          <w:szCs w:val="12"/>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3B49166D" w14:textId="77777777" w:rsidR="0098478B" w:rsidRPr="00AC0B1B" w:rsidRDefault="0098478B" w:rsidP="0098478B">
      <w:pPr>
        <w:rPr>
          <w:sz w:val="8"/>
          <w:szCs w:val="12"/>
        </w:rPr>
      </w:pPr>
      <w:r w:rsidRPr="00AC0B1B">
        <w:rPr>
          <w:sz w:val="8"/>
          <w:szCs w:val="12"/>
        </w:rPr>
        <w:t>GENERAL CRITICISMS OF ANTITRUST ENFORCEMENT: BORK, REAGAN, AND THE DESTRUCTION OF U.S. COMPETITION POLICY</w:t>
      </w:r>
    </w:p>
    <w:p w14:paraId="7DEE1FF2" w14:textId="77777777" w:rsidR="0098478B" w:rsidRPr="00AC0B1B" w:rsidRDefault="0098478B" w:rsidP="0098478B">
      <w:pPr>
        <w:rPr>
          <w:sz w:val="8"/>
          <w:szCs w:val="12"/>
        </w:rPr>
      </w:pPr>
      <w:r w:rsidRPr="00AC0B1B">
        <w:rPr>
          <w:sz w:val="8"/>
          <w:szCs w:val="12"/>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334C8AA4" w14:textId="77777777" w:rsidR="0098478B" w:rsidRPr="00AC0B1B" w:rsidRDefault="0098478B" w:rsidP="0098478B">
      <w:pPr>
        <w:rPr>
          <w:sz w:val="8"/>
          <w:szCs w:val="12"/>
        </w:rPr>
      </w:pPr>
      <w:r w:rsidRPr="00AC0B1B">
        <w:rPr>
          <w:sz w:val="8"/>
          <w:szCs w:val="12"/>
        </w:rPr>
        <w:t xml:space="preserve">A second cause offered to explain a redirection of enforcement is the ascent to the presidency of Ronald Reagan and his appointment of permissive leadership to the DOJ and the FTC. The Reagan </w:t>
      </w:r>
      <w:proofErr w:type="gramStart"/>
      <w:r w:rsidRPr="00AC0B1B">
        <w:rPr>
          <w:sz w:val="8"/>
          <w:szCs w:val="12"/>
        </w:rPr>
        <w:t>administration  [</w:t>
      </w:r>
      <w:proofErr w:type="gramEnd"/>
      <w:r w:rsidRPr="00AC0B1B">
        <w:rPr>
          <w:sz w:val="8"/>
          <w:szCs w:val="12"/>
        </w:rPr>
        <w:t>*89] is said to have inherited a generally well-functioning antitrust enforcement system and run it into the ground.</w:t>
      </w:r>
    </w:p>
    <w:p w14:paraId="1A6F75A5" w14:textId="77777777" w:rsidR="0098478B" w:rsidRPr="00AC0B1B" w:rsidRDefault="0098478B" w:rsidP="0098478B">
      <w:pPr>
        <w:rPr>
          <w:sz w:val="8"/>
          <w:szCs w:val="12"/>
        </w:rPr>
      </w:pPr>
      <w:r w:rsidRPr="00AC0B1B">
        <w:rPr>
          <w:sz w:val="8"/>
          <w:szCs w:val="12"/>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AC0B1B">
        <w:rPr>
          <w:sz w:val="8"/>
          <w:szCs w:val="12"/>
        </w:rPr>
        <w:t>a number of</w:t>
      </w:r>
      <w:proofErr w:type="gramEnd"/>
      <w:r w:rsidRPr="00AC0B1B">
        <w:rPr>
          <w:sz w:val="8"/>
          <w:szCs w:val="12"/>
        </w:rPr>
        <w:t xml:space="preserve"> important developments, even principally. Many proponents of the inadequacy narrative make little or no mention of the role of modern Harvard School scholars, such as Philip </w:t>
      </w:r>
      <w:proofErr w:type="spellStart"/>
      <w:r w:rsidRPr="00AC0B1B">
        <w:rPr>
          <w:sz w:val="8"/>
          <w:szCs w:val="12"/>
        </w:rPr>
        <w:t>Areeda</w:t>
      </w:r>
      <w:proofErr w:type="spellEnd"/>
      <w:r w:rsidRPr="00AC0B1B">
        <w:rPr>
          <w:sz w:val="8"/>
          <w:szCs w:val="12"/>
        </w:rPr>
        <w:t xml:space="preserve"> and Donald Turner, in leading courts and enforcement agencies to move the antitrust system toward a less interventionist stance.</w:t>
      </w:r>
    </w:p>
    <w:p w14:paraId="4100FA08" w14:textId="77777777" w:rsidR="0098478B" w:rsidRPr="00AC0B1B" w:rsidRDefault="0098478B" w:rsidP="0098478B">
      <w:pPr>
        <w:rPr>
          <w:sz w:val="8"/>
          <w:szCs w:val="12"/>
        </w:rPr>
      </w:pPr>
      <w:proofErr w:type="spellStart"/>
      <w:r w:rsidRPr="00AC0B1B">
        <w:rPr>
          <w:sz w:val="8"/>
          <w:szCs w:val="12"/>
        </w:rPr>
        <w:t>Areeda</w:t>
      </w:r>
      <w:proofErr w:type="spellEnd"/>
      <w:r w:rsidRPr="00AC0B1B">
        <w:rPr>
          <w:sz w:val="8"/>
          <w:szCs w:val="12"/>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5D84DC7F" w14:textId="77777777" w:rsidR="0098478B" w:rsidRPr="00AC0B1B" w:rsidRDefault="0098478B" w:rsidP="0098478B">
      <w:pPr>
        <w:rPr>
          <w:sz w:val="8"/>
          <w:szCs w:val="12"/>
        </w:rPr>
      </w:pPr>
      <w:r w:rsidRPr="00AC0B1B">
        <w:rPr>
          <w:sz w:val="8"/>
          <w:szCs w:val="12"/>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4D0BDAF0" w14:textId="77777777" w:rsidR="0098478B" w:rsidRDefault="0098478B" w:rsidP="0098478B">
      <w:pPr>
        <w:rPr>
          <w:sz w:val="16"/>
          <w:szCs w:val="20"/>
        </w:rPr>
      </w:pPr>
      <w:r w:rsidRPr="00DF4CA8">
        <w:rPr>
          <w:sz w:val="16"/>
          <w:szCs w:val="20"/>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w:t>
      </w:r>
      <w:r w:rsidRPr="00DF4CA8">
        <w:rPr>
          <w:rStyle w:val="StyleUnderline"/>
          <w:szCs w:val="20"/>
        </w:rPr>
        <w:t xml:space="preserve">the </w:t>
      </w:r>
      <w:r w:rsidRPr="003F525D">
        <w:rPr>
          <w:rStyle w:val="StyleUnderline"/>
          <w:szCs w:val="20"/>
          <w:highlight w:val="cyan"/>
        </w:rPr>
        <w:t xml:space="preserve">FTC's </w:t>
      </w:r>
      <w:r w:rsidRPr="003F525D">
        <w:rPr>
          <w:rStyle w:val="Emphasis"/>
          <w:szCs w:val="20"/>
          <w:highlight w:val="cyan"/>
        </w:rPr>
        <w:t>relations</w:t>
      </w:r>
      <w:r w:rsidRPr="003F525D">
        <w:rPr>
          <w:rStyle w:val="StyleUnderline"/>
        </w:rPr>
        <w:t>hip</w:t>
      </w:r>
      <w:r w:rsidRPr="00DF4CA8">
        <w:rPr>
          <w:rStyle w:val="StyleUnderline"/>
          <w:szCs w:val="20"/>
        </w:rPr>
        <w:t xml:space="preserve"> </w:t>
      </w:r>
      <w:r w:rsidRPr="003F525D">
        <w:rPr>
          <w:rStyle w:val="StyleUnderline"/>
          <w:szCs w:val="20"/>
          <w:highlight w:val="cyan"/>
        </w:rPr>
        <w:t xml:space="preserve">with Congress </w:t>
      </w:r>
      <w:r w:rsidRPr="003F525D">
        <w:rPr>
          <w:rStyle w:val="Emphasis"/>
          <w:szCs w:val="20"/>
          <w:highlight w:val="cyan"/>
        </w:rPr>
        <w:t>change</w:t>
      </w:r>
      <w:r w:rsidRPr="003F525D">
        <w:rPr>
          <w:rStyle w:val="StyleUnderline"/>
        </w:rPr>
        <w:t xml:space="preserve">d </w:t>
      </w:r>
      <w:r w:rsidRPr="00DF4CA8">
        <w:rPr>
          <w:sz w:val="16"/>
          <w:szCs w:val="20"/>
        </w:rPr>
        <w:t xml:space="preserve">over the course of the 1970s forces one to confront the question of why an agency that enjoyed powerful congressional support through much of the decade came to grief so quickly. The episode has a sobering cautionary lesson for contemporary policy making: it demonstrates how </w:t>
      </w:r>
      <w:r w:rsidRPr="003F525D">
        <w:rPr>
          <w:rStyle w:val="Emphasis"/>
          <w:szCs w:val="20"/>
          <w:highlight w:val="cyan"/>
        </w:rPr>
        <w:t>quickly</w:t>
      </w:r>
      <w:r w:rsidRPr="00DF4CA8">
        <w:rPr>
          <w:sz w:val="16"/>
          <w:szCs w:val="20"/>
        </w:rPr>
        <w:t xml:space="preserve"> congressional attitudes can change </w:t>
      </w:r>
      <w:r w:rsidRPr="003F525D">
        <w:rPr>
          <w:rStyle w:val="StyleUnderline"/>
          <w:szCs w:val="20"/>
          <w:highlight w:val="cyan"/>
        </w:rPr>
        <w:t>once</w:t>
      </w:r>
      <w:r w:rsidRPr="00DF4CA8">
        <w:rPr>
          <w:rStyle w:val="StyleUnderline"/>
          <w:szCs w:val="20"/>
        </w:rPr>
        <w:t xml:space="preserve"> </w:t>
      </w:r>
      <w:r w:rsidRPr="00DF4CA8">
        <w:rPr>
          <w:rStyle w:val="Emphasis"/>
          <w:szCs w:val="20"/>
        </w:rPr>
        <w:t xml:space="preserve">powerful </w:t>
      </w:r>
      <w:r w:rsidRPr="003F525D">
        <w:rPr>
          <w:rStyle w:val="Emphasis"/>
          <w:szCs w:val="20"/>
          <w:highlight w:val="cyan"/>
        </w:rPr>
        <w:t>business interests</w:t>
      </w:r>
      <w:r w:rsidRPr="003F525D">
        <w:rPr>
          <w:rStyle w:val="StyleUnderline"/>
          <w:szCs w:val="20"/>
          <w:highlight w:val="cyan"/>
        </w:rPr>
        <w:t xml:space="preserve"> affected</w:t>
      </w:r>
      <w:r w:rsidRPr="00DF4CA8">
        <w:rPr>
          <w:rStyle w:val="StyleUnderline"/>
          <w:szCs w:val="20"/>
        </w:rPr>
        <w:t xml:space="preserve"> by FTC actions </w:t>
      </w:r>
      <w:r w:rsidRPr="003F525D">
        <w:rPr>
          <w:rStyle w:val="StyleUnderline"/>
          <w:szCs w:val="20"/>
          <w:highlight w:val="cyan"/>
        </w:rPr>
        <w:t>bring</w:t>
      </w:r>
      <w:r w:rsidRPr="00DF4CA8">
        <w:rPr>
          <w:rStyle w:val="StyleUnderline"/>
          <w:szCs w:val="20"/>
        </w:rPr>
        <w:t xml:space="preserve"> </w:t>
      </w:r>
      <w:proofErr w:type="gramStart"/>
      <w:r w:rsidRPr="00DF4CA8">
        <w:rPr>
          <w:rStyle w:val="StyleUnderline"/>
          <w:szCs w:val="20"/>
        </w:rPr>
        <w:t>their</w:t>
      </w:r>
      <w:r w:rsidRPr="00DF4CA8">
        <w:rPr>
          <w:sz w:val="16"/>
          <w:szCs w:val="20"/>
        </w:rPr>
        <w:t xml:space="preserve">  [</w:t>
      </w:r>
      <w:proofErr w:type="gramEnd"/>
      <w:r w:rsidRPr="00DF4CA8">
        <w:rPr>
          <w:sz w:val="16"/>
          <w:szCs w:val="20"/>
        </w:rPr>
        <w:t xml:space="preserve">*91] </w:t>
      </w:r>
      <w:r w:rsidRPr="003F525D">
        <w:rPr>
          <w:rStyle w:val="StyleUnderline"/>
          <w:szCs w:val="20"/>
          <w:highlight w:val="cyan"/>
        </w:rPr>
        <w:t>resources to bear</w:t>
      </w:r>
      <w:r w:rsidRPr="00DF4CA8">
        <w:rPr>
          <w:rStyle w:val="StyleUnderline"/>
          <w:szCs w:val="20"/>
        </w:rPr>
        <w:t xml:space="preserve"> upon Congress, </w:t>
      </w:r>
      <w:r w:rsidRPr="003F525D">
        <w:rPr>
          <w:rStyle w:val="StyleUnderline"/>
          <w:szCs w:val="20"/>
          <w:highlight w:val="cyan"/>
        </w:rPr>
        <w:t>and</w:t>
      </w:r>
      <w:r w:rsidRPr="00DF4CA8">
        <w:rPr>
          <w:sz w:val="16"/>
          <w:szCs w:val="20"/>
        </w:rPr>
        <w:t xml:space="preserve"> how turnover in the legislature can </w:t>
      </w:r>
      <w:r w:rsidRPr="003F525D">
        <w:rPr>
          <w:rStyle w:val="Emphasis"/>
          <w:szCs w:val="20"/>
          <w:highlight w:val="cyan"/>
        </w:rPr>
        <w:t>erode</w:t>
      </w:r>
      <w:r w:rsidRPr="003F525D">
        <w:rPr>
          <w:rStyle w:val="StyleUnderline"/>
          <w:szCs w:val="20"/>
          <w:highlight w:val="cyan"/>
        </w:rPr>
        <w:t xml:space="preserve"> vital </w:t>
      </w:r>
      <w:r w:rsidRPr="003F525D">
        <w:rPr>
          <w:rStyle w:val="Emphasis"/>
          <w:szCs w:val="20"/>
        </w:rPr>
        <w:t xml:space="preserve">political </w:t>
      </w:r>
      <w:r w:rsidRPr="003F525D">
        <w:rPr>
          <w:rStyle w:val="Emphasis"/>
          <w:szCs w:val="20"/>
          <w:highlight w:val="cyan"/>
        </w:rPr>
        <w:t>support</w:t>
      </w:r>
      <w:r w:rsidRPr="00DF4CA8">
        <w:rPr>
          <w:sz w:val="16"/>
          <w:szCs w:val="20"/>
        </w:rPr>
        <w: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5ADB0B1E" w14:textId="77777777" w:rsidR="0098478B" w:rsidRPr="00E912C5" w:rsidRDefault="0098478B" w:rsidP="0098478B">
      <w:pPr>
        <w:pStyle w:val="Heading4"/>
        <w:rPr>
          <w:u w:val="single"/>
        </w:rPr>
      </w:pPr>
      <w:r>
        <w:t xml:space="preserve">Border surveillance makes </w:t>
      </w:r>
      <w:r>
        <w:rPr>
          <w:u w:val="single"/>
        </w:rPr>
        <w:t>inevitable</w:t>
      </w:r>
      <w:r>
        <w:t xml:space="preserve"> migration flows </w:t>
      </w:r>
      <w:proofErr w:type="spellStart"/>
      <w:r>
        <w:rPr>
          <w:u w:val="single"/>
        </w:rPr>
        <w:t>destablizing</w:t>
      </w:r>
      <w:proofErr w:type="spellEnd"/>
    </w:p>
    <w:p w14:paraId="20466740" w14:textId="77777777" w:rsidR="0098478B" w:rsidRDefault="0098478B" w:rsidP="0098478B">
      <w:r>
        <w:t xml:space="preserve">Melissa </w:t>
      </w:r>
      <w:r w:rsidRPr="00E912C5">
        <w:rPr>
          <w:rStyle w:val="Style13ptBold"/>
        </w:rPr>
        <w:t>Godin 21</w:t>
      </w:r>
      <w:r>
        <w:t>, MPhil in Global Development from Oxford University, BA from New York University, Freelance Newspaper Correspondent, Canadian Journalist Reporting on the Intersection of Climate Change, Gender, International Development, Migration and Human Rights, “The Rise of the Border and Surveillance Industry and Why You Should Be Concerned”, Open Democracy, 4/20/2021, https://www.opendemocracy.net/en/pandemic-border/rise-border-and-surveillance-industry-and-why-you-should-be-concerned/</w:t>
      </w:r>
    </w:p>
    <w:p w14:paraId="47F3C490" w14:textId="77777777" w:rsidR="0098478B" w:rsidRPr="00E912C5" w:rsidRDefault="0098478B" w:rsidP="0098478B">
      <w:pPr>
        <w:rPr>
          <w:sz w:val="16"/>
        </w:rPr>
      </w:pPr>
      <w:r w:rsidRPr="00E912C5">
        <w:rPr>
          <w:sz w:val="16"/>
        </w:rPr>
        <w:t xml:space="preserve">Companies that profit from selling </w:t>
      </w:r>
      <w:r w:rsidRPr="00DF4F1A">
        <w:rPr>
          <w:rStyle w:val="StyleUnderline"/>
          <w:highlight w:val="cyan"/>
        </w:rPr>
        <w:t xml:space="preserve">surveillance </w:t>
      </w:r>
      <w:r w:rsidRPr="00DF4F1A">
        <w:rPr>
          <w:rStyle w:val="Emphasis"/>
          <w:highlight w:val="cyan"/>
        </w:rPr>
        <w:t>tech</w:t>
      </w:r>
      <w:r w:rsidRPr="00E912C5">
        <w:rPr>
          <w:sz w:val="16"/>
        </w:rPr>
        <w:t xml:space="preserve">nologies and border services to governments are actively lobbying countries to </w:t>
      </w:r>
      <w:r w:rsidRPr="00DF4F1A">
        <w:rPr>
          <w:rStyle w:val="StyleUnderline"/>
          <w:highlight w:val="cyan"/>
        </w:rPr>
        <w:t>adopt</w:t>
      </w:r>
      <w:r w:rsidRPr="00E912C5">
        <w:rPr>
          <w:rStyle w:val="StyleUnderline"/>
        </w:rPr>
        <w:t xml:space="preserve"> more </w:t>
      </w:r>
      <w:r w:rsidRPr="00DF4F1A">
        <w:rPr>
          <w:rStyle w:val="Emphasis"/>
          <w:highlight w:val="cyan"/>
        </w:rPr>
        <w:t>militaristic approaches</w:t>
      </w:r>
      <w:r w:rsidRPr="00DF4F1A">
        <w:rPr>
          <w:rStyle w:val="StyleUnderline"/>
          <w:highlight w:val="cyan"/>
        </w:rPr>
        <w:t xml:space="preserve"> to migration</w:t>
      </w:r>
      <w:r w:rsidRPr="00E912C5">
        <w:rPr>
          <w:sz w:val="16"/>
        </w:rPr>
        <w:t xml:space="preserve">. In fact, the border and surveillance industry </w:t>
      </w:r>
      <w:proofErr w:type="gramStart"/>
      <w:r w:rsidRPr="00E912C5">
        <w:rPr>
          <w:sz w:val="16"/>
        </w:rPr>
        <w:t>is</w:t>
      </w:r>
      <w:proofErr w:type="gramEnd"/>
      <w:r w:rsidRPr="00E912C5">
        <w:rPr>
          <w:sz w:val="16"/>
        </w:rPr>
        <w:t xml:space="preserve"> now so profitable that it has become a key commodity for major investment companies such as the Vanguard Group, BlackRock, or Capital Research Management, who invest on behalf of pension funds, insurance companies, university endowments or individuals’ savings.</w:t>
      </w:r>
    </w:p>
    <w:p w14:paraId="6DC898A2" w14:textId="77777777" w:rsidR="0098478B" w:rsidRPr="00E912C5" w:rsidRDefault="0098478B" w:rsidP="0098478B">
      <w:pPr>
        <w:rPr>
          <w:sz w:val="16"/>
        </w:rPr>
      </w:pPr>
      <w:r w:rsidRPr="00E912C5">
        <w:rPr>
          <w:sz w:val="16"/>
        </w:rPr>
        <w:t xml:space="preserve">Over the past ten years, </w:t>
      </w:r>
      <w:r w:rsidRPr="00E912C5">
        <w:rPr>
          <w:rStyle w:val="StyleUnderline"/>
        </w:rPr>
        <w:t xml:space="preserve">the </w:t>
      </w:r>
      <w:r w:rsidRPr="00DF4F1A">
        <w:rPr>
          <w:rStyle w:val="StyleUnderline"/>
          <w:highlight w:val="cyan"/>
        </w:rPr>
        <w:t>global</w:t>
      </w:r>
      <w:r w:rsidRPr="00E912C5">
        <w:rPr>
          <w:rStyle w:val="StyleUnderline"/>
        </w:rPr>
        <w:t xml:space="preserve"> population of </w:t>
      </w:r>
      <w:r w:rsidRPr="00DF4F1A">
        <w:rPr>
          <w:rStyle w:val="StyleUnderline"/>
          <w:highlight w:val="cyan"/>
        </w:rPr>
        <w:t>displaced</w:t>
      </w:r>
      <w:r w:rsidRPr="00E912C5">
        <w:rPr>
          <w:rStyle w:val="StyleUnderline"/>
        </w:rPr>
        <w:t xml:space="preserve"> people has </w:t>
      </w:r>
      <w:r w:rsidRPr="00DF4F1A">
        <w:rPr>
          <w:rStyle w:val="Emphasis"/>
        </w:rPr>
        <w:t>grown</w:t>
      </w:r>
      <w:r w:rsidRPr="00E912C5">
        <w:rPr>
          <w:rStyle w:val="Emphasis"/>
        </w:rPr>
        <w:t xml:space="preserve"> substantially</w:t>
      </w:r>
      <w:r w:rsidRPr="00E912C5">
        <w:rPr>
          <w:sz w:val="16"/>
        </w:rPr>
        <w:t xml:space="preserve"> to at least 79.5 million people, according to the United Nations refugee agency, UNHCR. The agency estimates that since 2012, </w:t>
      </w:r>
      <w:r w:rsidRPr="00E912C5">
        <w:rPr>
          <w:rStyle w:val="StyleUnderline"/>
        </w:rPr>
        <w:t>the number of refugees</w:t>
      </w:r>
      <w:r w:rsidRPr="00E912C5">
        <w:rPr>
          <w:sz w:val="16"/>
        </w:rPr>
        <w:t xml:space="preserve"> under its mandate </w:t>
      </w:r>
      <w:r w:rsidRPr="00E912C5">
        <w:rPr>
          <w:rStyle w:val="StyleUnderline"/>
        </w:rPr>
        <w:t xml:space="preserve">has nearly </w:t>
      </w:r>
      <w:r w:rsidRPr="00DF4F1A">
        <w:rPr>
          <w:rStyle w:val="Emphasis"/>
          <w:highlight w:val="cyan"/>
        </w:rPr>
        <w:t>doubled</w:t>
      </w:r>
      <w:r w:rsidRPr="00E912C5">
        <w:rPr>
          <w:rStyle w:val="StyleUnderline"/>
        </w:rPr>
        <w:t xml:space="preserve"> due to conflicts</w:t>
      </w:r>
      <w:r w:rsidRPr="00E912C5">
        <w:rPr>
          <w:sz w:val="16"/>
        </w:rPr>
        <w:t>, including the war in Syria and the Rohingya crisis in Myanmar.</w:t>
      </w:r>
    </w:p>
    <w:p w14:paraId="43947444" w14:textId="77777777" w:rsidR="0098478B" w:rsidRPr="00E912C5" w:rsidRDefault="0098478B" w:rsidP="0098478B">
      <w:pPr>
        <w:rPr>
          <w:sz w:val="16"/>
        </w:rPr>
      </w:pPr>
      <w:r w:rsidRPr="00E912C5">
        <w:rPr>
          <w:rStyle w:val="StyleUnderline"/>
        </w:rPr>
        <w:t xml:space="preserve">The </w:t>
      </w:r>
      <w:r w:rsidRPr="00DF4F1A">
        <w:rPr>
          <w:rStyle w:val="StyleUnderline"/>
          <w:highlight w:val="cyan"/>
        </w:rPr>
        <w:t>number</w:t>
      </w:r>
      <w:r w:rsidRPr="00E912C5">
        <w:rPr>
          <w:sz w:val="16"/>
        </w:rPr>
        <w:t xml:space="preserve"> of forcibly displaced people </w:t>
      </w:r>
      <w:r w:rsidRPr="00DF4F1A">
        <w:rPr>
          <w:rStyle w:val="StyleUnderline"/>
          <w:highlight w:val="cyan"/>
        </w:rPr>
        <w:t>is</w:t>
      </w:r>
      <w:r w:rsidRPr="00E912C5">
        <w:rPr>
          <w:rStyle w:val="StyleUnderline"/>
        </w:rPr>
        <w:t xml:space="preserve"> expected to </w:t>
      </w:r>
      <w:r w:rsidRPr="00E912C5">
        <w:rPr>
          <w:rStyle w:val="Emphasis"/>
        </w:rPr>
        <w:t>continue</w:t>
      </w:r>
      <w:r w:rsidRPr="00E912C5">
        <w:rPr>
          <w:rStyle w:val="StyleUnderline"/>
        </w:rPr>
        <w:t xml:space="preserve"> </w:t>
      </w:r>
      <w:r w:rsidRPr="00DF4F1A">
        <w:rPr>
          <w:rStyle w:val="StyleUnderline"/>
          <w:highlight w:val="cyan"/>
        </w:rPr>
        <w:t xml:space="preserve">to </w:t>
      </w:r>
      <w:r w:rsidRPr="00DF4F1A">
        <w:rPr>
          <w:rStyle w:val="Emphasis"/>
          <w:highlight w:val="cyan"/>
        </w:rPr>
        <w:t>rise</w:t>
      </w:r>
      <w:r w:rsidRPr="00E912C5">
        <w:rPr>
          <w:sz w:val="16"/>
        </w:rPr>
        <w:t>, as it is growing even faster than the global population rate, due to conflict, economic insecurity and climate impacts that are forcing people to leave their homes.</w:t>
      </w:r>
    </w:p>
    <w:p w14:paraId="313D2075" w14:textId="77777777" w:rsidR="0098478B" w:rsidRPr="00E912C5" w:rsidRDefault="0098478B" w:rsidP="0098478B">
      <w:pPr>
        <w:rPr>
          <w:sz w:val="16"/>
        </w:rPr>
      </w:pPr>
      <w:r w:rsidRPr="00E912C5">
        <w:rPr>
          <w:rStyle w:val="StyleUnderline"/>
        </w:rPr>
        <w:t xml:space="preserve">However, </w:t>
      </w:r>
      <w:r w:rsidRPr="00DF4F1A">
        <w:rPr>
          <w:rStyle w:val="Emphasis"/>
          <w:highlight w:val="cyan"/>
        </w:rPr>
        <w:t>instead</w:t>
      </w:r>
      <w:r w:rsidRPr="00DF4F1A">
        <w:rPr>
          <w:rStyle w:val="StyleUnderline"/>
          <w:highlight w:val="cyan"/>
        </w:rPr>
        <w:t xml:space="preserve"> of</w:t>
      </w:r>
      <w:r w:rsidRPr="00E912C5">
        <w:rPr>
          <w:rStyle w:val="StyleUnderline"/>
        </w:rPr>
        <w:t xml:space="preserve"> developing </w:t>
      </w:r>
      <w:r w:rsidRPr="00DF4F1A">
        <w:rPr>
          <w:rStyle w:val="StyleUnderline"/>
          <w:highlight w:val="cyan"/>
        </w:rPr>
        <w:t xml:space="preserve">strategies to </w:t>
      </w:r>
      <w:r w:rsidRPr="00DF4F1A">
        <w:rPr>
          <w:rStyle w:val="Emphasis"/>
          <w:highlight w:val="cyan"/>
        </w:rPr>
        <w:t>protect</w:t>
      </w:r>
      <w:r w:rsidRPr="00E912C5">
        <w:rPr>
          <w:rStyle w:val="StyleUnderline"/>
        </w:rPr>
        <w:t xml:space="preserve"> refugees and migrants</w:t>
      </w:r>
      <w:r w:rsidRPr="00E912C5">
        <w:rPr>
          <w:sz w:val="16"/>
        </w:rPr>
        <w:t xml:space="preserve">, several </w:t>
      </w:r>
      <w:r w:rsidRPr="00DF4F1A">
        <w:rPr>
          <w:rStyle w:val="StyleUnderline"/>
          <w:highlight w:val="cyan"/>
        </w:rPr>
        <w:t>governments</w:t>
      </w:r>
      <w:r w:rsidRPr="00E912C5">
        <w:rPr>
          <w:sz w:val="16"/>
        </w:rPr>
        <w:t xml:space="preserve"> around the world have </w:t>
      </w:r>
      <w:r w:rsidRPr="00DF4F1A">
        <w:rPr>
          <w:rStyle w:val="Emphasis"/>
          <w:highlight w:val="cyan"/>
        </w:rPr>
        <w:t>focus</w:t>
      </w:r>
      <w:r w:rsidRPr="00E912C5">
        <w:rPr>
          <w:rStyle w:val="StyleUnderline"/>
        </w:rPr>
        <w:t>ed</w:t>
      </w:r>
      <w:r w:rsidRPr="00E912C5">
        <w:rPr>
          <w:sz w:val="16"/>
        </w:rPr>
        <w:t xml:space="preserve"> their energies </w:t>
      </w:r>
      <w:r w:rsidRPr="00DF4F1A">
        <w:rPr>
          <w:rStyle w:val="StyleUnderline"/>
          <w:highlight w:val="cyan"/>
        </w:rPr>
        <w:t>on</w:t>
      </w:r>
      <w:r w:rsidRPr="00E912C5">
        <w:rPr>
          <w:rStyle w:val="StyleUnderline"/>
        </w:rPr>
        <w:t xml:space="preserve"> </w:t>
      </w:r>
      <w:r w:rsidRPr="00E912C5">
        <w:rPr>
          <w:rStyle w:val="Emphasis"/>
        </w:rPr>
        <w:t xml:space="preserve">building up </w:t>
      </w:r>
      <w:r w:rsidRPr="00DF4F1A">
        <w:rPr>
          <w:rStyle w:val="Emphasis"/>
          <w:highlight w:val="cyan"/>
        </w:rPr>
        <w:t>borders</w:t>
      </w:r>
      <w:r w:rsidRPr="00E912C5">
        <w:rPr>
          <w:rStyle w:val="StyleUnderline"/>
        </w:rPr>
        <w:t xml:space="preserve"> to keep them out</w:t>
      </w:r>
      <w:r w:rsidRPr="00E912C5">
        <w:rPr>
          <w:sz w:val="16"/>
        </w:rPr>
        <w:t>.</w:t>
      </w:r>
    </w:p>
    <w:p w14:paraId="1112F47C" w14:textId="77777777" w:rsidR="0098478B" w:rsidRPr="00E912C5" w:rsidRDefault="0098478B" w:rsidP="0098478B">
      <w:pPr>
        <w:rPr>
          <w:sz w:val="16"/>
        </w:rPr>
      </w:pPr>
      <w:r w:rsidRPr="00E912C5">
        <w:rPr>
          <w:sz w:val="16"/>
        </w:rPr>
        <w:t>A walled world</w:t>
      </w:r>
    </w:p>
    <w:p w14:paraId="1F39F391" w14:textId="77777777" w:rsidR="0098478B" w:rsidRPr="00E912C5" w:rsidRDefault="0098478B" w:rsidP="0098478B">
      <w:pPr>
        <w:rPr>
          <w:sz w:val="16"/>
        </w:rPr>
      </w:pPr>
      <w:r w:rsidRPr="00E912C5">
        <w:rPr>
          <w:sz w:val="16"/>
        </w:rPr>
        <w:t xml:space="preserve">Over the last 50 years, 63 walls have been built along borders or on occupied territory across the world. Authorities in the United States, Australia and the European Union have increasingly </w:t>
      </w:r>
      <w:proofErr w:type="spellStart"/>
      <w:r w:rsidRPr="00E912C5">
        <w:rPr>
          <w:sz w:val="16"/>
        </w:rPr>
        <w:t>externalised</w:t>
      </w:r>
      <w:proofErr w:type="spellEnd"/>
      <w:r w:rsidRPr="00E912C5">
        <w:rPr>
          <w:sz w:val="16"/>
        </w:rPr>
        <w:t xml:space="preserve"> their border controls to foreign countries, stopping displaced people from even arriving on their soil.</w:t>
      </w:r>
    </w:p>
    <w:p w14:paraId="0D41D633" w14:textId="77777777" w:rsidR="0098478B" w:rsidRPr="00E912C5" w:rsidRDefault="0098478B" w:rsidP="0098478B">
      <w:pPr>
        <w:rPr>
          <w:sz w:val="16"/>
        </w:rPr>
      </w:pPr>
      <w:r w:rsidRPr="00E912C5">
        <w:rPr>
          <w:sz w:val="16"/>
        </w:rPr>
        <w:t xml:space="preserve">They have also been patrolling borders in ways that lead to the unlawful imprisonment, deportation and inhuman treatment of refugees and migrants. And these </w:t>
      </w:r>
      <w:r w:rsidRPr="00DF4F1A">
        <w:rPr>
          <w:rStyle w:val="StyleUnderline"/>
          <w:highlight w:val="cyan"/>
        </w:rPr>
        <w:t>walls are</w:t>
      </w:r>
      <w:r w:rsidRPr="00E912C5">
        <w:rPr>
          <w:rStyle w:val="StyleUnderline"/>
        </w:rPr>
        <w:t xml:space="preserve"> not only physical, </w:t>
      </w:r>
      <w:proofErr w:type="gramStart"/>
      <w:r w:rsidRPr="00E912C5">
        <w:rPr>
          <w:rStyle w:val="StyleUnderline"/>
        </w:rPr>
        <w:t>they</w:t>
      </w:r>
      <w:proofErr w:type="gramEnd"/>
      <w:r w:rsidRPr="00E912C5">
        <w:rPr>
          <w:rStyle w:val="StyleUnderline"/>
        </w:rPr>
        <w:t xml:space="preserve"> are also </w:t>
      </w:r>
      <w:r w:rsidRPr="00DF4F1A">
        <w:rPr>
          <w:rStyle w:val="Emphasis"/>
          <w:highlight w:val="cyan"/>
        </w:rPr>
        <w:t>digital</w:t>
      </w:r>
      <w:r w:rsidRPr="00E912C5">
        <w:rPr>
          <w:rStyle w:val="StyleUnderline"/>
        </w:rPr>
        <w:t>, with governments</w:t>
      </w:r>
      <w:r w:rsidRPr="00E912C5">
        <w:rPr>
          <w:sz w:val="16"/>
        </w:rPr>
        <w:t xml:space="preserve"> around the world </w:t>
      </w:r>
      <w:r w:rsidRPr="00E912C5">
        <w:rPr>
          <w:rStyle w:val="StyleUnderline"/>
        </w:rPr>
        <w:t xml:space="preserve">increasingly </w:t>
      </w:r>
      <w:r w:rsidRPr="00DF4F1A">
        <w:rPr>
          <w:rStyle w:val="StyleUnderline"/>
        </w:rPr>
        <w:t xml:space="preserve">relying on </w:t>
      </w:r>
      <w:r w:rsidRPr="00DF4F1A">
        <w:rPr>
          <w:rStyle w:val="Emphasis"/>
          <w:highlight w:val="cyan"/>
        </w:rPr>
        <w:t>a</w:t>
      </w:r>
      <w:r w:rsidRPr="00E912C5">
        <w:rPr>
          <w:sz w:val="16"/>
        </w:rPr>
        <w:t xml:space="preserve">rtificial </w:t>
      </w:r>
      <w:r w:rsidRPr="00DF4F1A">
        <w:rPr>
          <w:rStyle w:val="Emphasis"/>
          <w:highlight w:val="cyan"/>
        </w:rPr>
        <w:t>i</w:t>
      </w:r>
      <w:r w:rsidRPr="00E912C5">
        <w:rPr>
          <w:sz w:val="16"/>
        </w:rPr>
        <w:t xml:space="preserve">ntelligence </w:t>
      </w:r>
      <w:r w:rsidRPr="00DF4F1A">
        <w:rPr>
          <w:rStyle w:val="StyleUnderline"/>
          <w:highlight w:val="cyan"/>
        </w:rPr>
        <w:t>and biometrics</w:t>
      </w:r>
      <w:r w:rsidRPr="00E912C5">
        <w:rPr>
          <w:sz w:val="16"/>
        </w:rPr>
        <w:t>.</w:t>
      </w:r>
    </w:p>
    <w:p w14:paraId="31C311CF" w14:textId="77777777" w:rsidR="0098478B" w:rsidRPr="00E912C5" w:rsidRDefault="0098478B" w:rsidP="0098478B">
      <w:pPr>
        <w:rPr>
          <w:sz w:val="16"/>
        </w:rPr>
      </w:pPr>
      <w:r w:rsidRPr="00E912C5">
        <w:rPr>
          <w:sz w:val="16"/>
        </w:rPr>
        <w:t>Although governments are responsible for implementing these policies, it is companies that are lobbying, financing and profiting from the growth of the border and surveillance industry.</w:t>
      </w:r>
    </w:p>
    <w:p w14:paraId="238EFD48" w14:textId="77777777" w:rsidR="0098478B" w:rsidRPr="00E912C5" w:rsidRDefault="0098478B" w:rsidP="0098478B">
      <w:pPr>
        <w:rPr>
          <w:sz w:val="16"/>
        </w:rPr>
      </w:pPr>
      <w:r w:rsidRPr="00E912C5">
        <w:rPr>
          <w:sz w:val="16"/>
        </w:rPr>
        <w:t xml:space="preserve">Governments are outsourcing border management to household name companies such as Accenture, IBM and Boeing, that provide surveillance technologies and services. And a new report released on 9 April by the Transnational Institute (TNI), in collaboration with Stop </w:t>
      </w:r>
      <w:proofErr w:type="spellStart"/>
      <w:r w:rsidRPr="00E912C5">
        <w:rPr>
          <w:sz w:val="16"/>
        </w:rPr>
        <w:t>Wapenhandel</w:t>
      </w:r>
      <w:proofErr w:type="spellEnd"/>
      <w:r w:rsidRPr="00E912C5">
        <w:rPr>
          <w:sz w:val="16"/>
        </w:rPr>
        <w:t xml:space="preserve"> has identified that companies including Capital Research and Management (part of the Capital Group), BlackRock, Morgan Stanley and the Vanguard Group are financing this industry’s expansion.</w:t>
      </w:r>
    </w:p>
    <w:p w14:paraId="3F9766C8" w14:textId="77777777" w:rsidR="0098478B" w:rsidRPr="00E912C5" w:rsidRDefault="0098478B" w:rsidP="0098478B">
      <w:pPr>
        <w:rPr>
          <w:sz w:val="16"/>
        </w:rPr>
      </w:pPr>
      <w:r w:rsidRPr="00E912C5">
        <w:rPr>
          <w:rStyle w:val="StyleUnderline"/>
        </w:rPr>
        <w:t xml:space="preserve">The </w:t>
      </w:r>
      <w:r w:rsidRPr="00DF4F1A">
        <w:rPr>
          <w:rStyle w:val="StyleUnderline"/>
          <w:highlight w:val="cyan"/>
        </w:rPr>
        <w:t>result</w:t>
      </w:r>
      <w:r w:rsidRPr="00E912C5">
        <w:rPr>
          <w:rStyle w:val="StyleUnderline"/>
        </w:rPr>
        <w:t xml:space="preserve">: more </w:t>
      </w:r>
      <w:r w:rsidRPr="00DF4F1A">
        <w:rPr>
          <w:rStyle w:val="StyleUnderline"/>
          <w:highlight w:val="cyan"/>
        </w:rPr>
        <w:t>severe</w:t>
      </w:r>
      <w:r w:rsidRPr="00E912C5">
        <w:rPr>
          <w:rStyle w:val="StyleUnderline"/>
        </w:rPr>
        <w:t xml:space="preserve"> </w:t>
      </w:r>
      <w:r w:rsidRPr="00E912C5">
        <w:rPr>
          <w:rStyle w:val="Emphasis"/>
        </w:rPr>
        <w:t xml:space="preserve">human rights </w:t>
      </w:r>
      <w:r w:rsidRPr="00DF4F1A">
        <w:rPr>
          <w:rStyle w:val="Emphasis"/>
          <w:highlight w:val="cyan"/>
        </w:rPr>
        <w:t>abuses</w:t>
      </w:r>
      <w:r w:rsidRPr="00E912C5">
        <w:rPr>
          <w:sz w:val="16"/>
        </w:rPr>
        <w:t xml:space="preserve"> of refugees and migrants, </w:t>
      </w:r>
      <w:r w:rsidRPr="00E912C5">
        <w:rPr>
          <w:rStyle w:val="StyleUnderline"/>
        </w:rPr>
        <w:t xml:space="preserve">with </w:t>
      </w:r>
      <w:r w:rsidRPr="00DF4F1A">
        <w:rPr>
          <w:rStyle w:val="Emphasis"/>
          <w:highlight w:val="cyan"/>
        </w:rPr>
        <w:t>less accountability</w:t>
      </w:r>
      <w:r w:rsidRPr="00E912C5">
        <w:rPr>
          <w:sz w:val="16"/>
        </w:rPr>
        <w:t xml:space="preserve"> for the actors involved in perpetuating this abuse. “People on the move are increasingly confronted with a border security infrastructure specifically hired to treat them as a threat, to keep them out,” explained Daria </w:t>
      </w:r>
      <w:proofErr w:type="spellStart"/>
      <w:r w:rsidRPr="00E912C5">
        <w:rPr>
          <w:sz w:val="16"/>
        </w:rPr>
        <w:t>Davitti</w:t>
      </w:r>
      <w:proofErr w:type="spellEnd"/>
      <w:r w:rsidRPr="00E912C5">
        <w:rPr>
          <w:sz w:val="16"/>
        </w:rPr>
        <w:t>, assistant professor in law at Nottingham University. “</w:t>
      </w:r>
      <w:r w:rsidRPr="00E912C5">
        <w:rPr>
          <w:rStyle w:val="StyleUnderline"/>
        </w:rPr>
        <w:t xml:space="preserve">The levels of </w:t>
      </w:r>
      <w:r w:rsidRPr="00DF4F1A">
        <w:rPr>
          <w:rStyle w:val="Emphasis"/>
          <w:highlight w:val="cyan"/>
        </w:rPr>
        <w:t>violence</w:t>
      </w:r>
      <w:r w:rsidRPr="00E912C5">
        <w:rPr>
          <w:sz w:val="16"/>
        </w:rPr>
        <w:t xml:space="preserve"> and abuse </w:t>
      </w:r>
      <w:r w:rsidRPr="00E912C5">
        <w:rPr>
          <w:rStyle w:val="StyleUnderline"/>
        </w:rPr>
        <w:t xml:space="preserve">are </w:t>
      </w:r>
      <w:r w:rsidRPr="00E912C5">
        <w:rPr>
          <w:rStyle w:val="Emphasis"/>
        </w:rPr>
        <w:t>unprecedented</w:t>
      </w:r>
      <w:r w:rsidRPr="00E912C5">
        <w:rPr>
          <w:rStyle w:val="StyleUnderline"/>
        </w:rPr>
        <w:t xml:space="preserve"> </w:t>
      </w:r>
      <w:proofErr w:type="gramStart"/>
      <w:r w:rsidRPr="00E912C5">
        <w:rPr>
          <w:rStyle w:val="StyleUnderline"/>
        </w:rPr>
        <w:t>and</w:t>
      </w:r>
      <w:r w:rsidRPr="00E912C5">
        <w:rPr>
          <w:sz w:val="16"/>
        </w:rPr>
        <w:t xml:space="preserve"> in many cases</w:t>
      </w:r>
      <w:proofErr w:type="gramEnd"/>
      <w:r w:rsidRPr="00E912C5">
        <w:rPr>
          <w:sz w:val="16"/>
        </w:rPr>
        <w:t xml:space="preserve"> </w:t>
      </w:r>
      <w:r w:rsidRPr="00DF4F1A">
        <w:rPr>
          <w:rStyle w:val="Emphasis"/>
          <w:highlight w:val="cyan"/>
        </w:rPr>
        <w:t>unchecked</w:t>
      </w:r>
      <w:r w:rsidRPr="00E912C5">
        <w:rPr>
          <w:sz w:val="16"/>
        </w:rPr>
        <w:t>.”</w:t>
      </w:r>
    </w:p>
    <w:p w14:paraId="2E4EE644" w14:textId="77777777" w:rsidR="0098478B" w:rsidRPr="00E912C5" w:rsidRDefault="0098478B" w:rsidP="0098478B">
      <w:pPr>
        <w:rPr>
          <w:sz w:val="16"/>
        </w:rPr>
      </w:pPr>
      <w:r w:rsidRPr="00E912C5">
        <w:rPr>
          <w:sz w:val="16"/>
        </w:rPr>
        <w:t xml:space="preserve">“Military and security companies and their lobby </w:t>
      </w:r>
      <w:proofErr w:type="spellStart"/>
      <w:r w:rsidRPr="00E912C5">
        <w:rPr>
          <w:sz w:val="16"/>
        </w:rPr>
        <w:t>organisations</w:t>
      </w:r>
      <w:proofErr w:type="spellEnd"/>
      <w:r w:rsidRPr="00E912C5">
        <w:rPr>
          <w:sz w:val="16"/>
        </w:rPr>
        <w:t xml:space="preserve"> are very influential in shaping border and migration policies”</w:t>
      </w:r>
    </w:p>
    <w:p w14:paraId="23E48FDA" w14:textId="77777777" w:rsidR="0098478B" w:rsidRPr="00E912C5" w:rsidRDefault="0098478B" w:rsidP="0098478B">
      <w:pPr>
        <w:rPr>
          <w:sz w:val="16"/>
        </w:rPr>
      </w:pPr>
      <w:r w:rsidRPr="00E912C5">
        <w:rPr>
          <w:sz w:val="16"/>
        </w:rPr>
        <w:t>Rightwing politicians and companies—who have financial incentives to see the border and surveillance industry grow – have framed migration as a security threat in their statements and policy briefs.</w:t>
      </w:r>
    </w:p>
    <w:p w14:paraId="126F6D2C" w14:textId="77777777" w:rsidR="0098478B" w:rsidRPr="00E912C5" w:rsidRDefault="0098478B" w:rsidP="0098478B">
      <w:pPr>
        <w:rPr>
          <w:sz w:val="16"/>
        </w:rPr>
      </w:pPr>
      <w:r w:rsidRPr="00E912C5">
        <w:rPr>
          <w:sz w:val="16"/>
        </w:rPr>
        <w:t xml:space="preserve">“Migration has been portrayed, in the EU and more generally in the Global North, as a threat to ‘our’ economic prosperity, cultural identity and ‘values’,” said </w:t>
      </w:r>
      <w:proofErr w:type="spellStart"/>
      <w:r w:rsidRPr="00E912C5">
        <w:rPr>
          <w:sz w:val="16"/>
        </w:rPr>
        <w:t>Davitti</w:t>
      </w:r>
      <w:proofErr w:type="spellEnd"/>
      <w:r w:rsidRPr="00E912C5">
        <w:rPr>
          <w:sz w:val="16"/>
        </w:rPr>
        <w:t>. “Defining migrants’ arrivals as a security threat requires security answers, which the border and surveillance industry is of course best placed to provide with services it offers.”</w:t>
      </w:r>
    </w:p>
    <w:p w14:paraId="57BBF5B1" w14:textId="77777777" w:rsidR="0098478B" w:rsidRPr="00E912C5" w:rsidRDefault="0098478B" w:rsidP="0098478B">
      <w:pPr>
        <w:rPr>
          <w:sz w:val="16"/>
        </w:rPr>
      </w:pPr>
      <w:r w:rsidRPr="00E912C5">
        <w:rPr>
          <w:sz w:val="16"/>
        </w:rPr>
        <w:t xml:space="preserve">The framing of migration as a security problem has resulted in the dramatic growth of the border and surveillance industry over the last decade, </w:t>
      </w:r>
      <w:proofErr w:type="spellStart"/>
      <w:r w:rsidRPr="00E912C5">
        <w:rPr>
          <w:sz w:val="16"/>
        </w:rPr>
        <w:t>fuelled</w:t>
      </w:r>
      <w:proofErr w:type="spellEnd"/>
      <w:r w:rsidRPr="00E912C5">
        <w:rPr>
          <w:sz w:val="16"/>
        </w:rPr>
        <w:t xml:space="preserve"> by booming budgets for border and immigration control. In the United States alone, budgets for borders increased by more than 6,000% since 1980, according to TNI.</w:t>
      </w:r>
    </w:p>
    <w:p w14:paraId="60CD76CB" w14:textId="77777777" w:rsidR="0098478B" w:rsidRPr="00E912C5" w:rsidRDefault="0098478B" w:rsidP="0098478B">
      <w:pPr>
        <w:rPr>
          <w:sz w:val="16"/>
        </w:rPr>
      </w:pPr>
      <w:r w:rsidRPr="00E912C5">
        <w:rPr>
          <w:sz w:val="16"/>
        </w:rPr>
        <w:t>The EU has plans to spend about three times more on border security and control in its new seven-year budget than its previous one. And by 2025, the global border security market is predicted to grow by between 7.2% and 8.6%, reaching a total of $65-68 billion.</w:t>
      </w:r>
    </w:p>
    <w:p w14:paraId="45532E60" w14:textId="77777777" w:rsidR="0098478B" w:rsidRPr="00E912C5" w:rsidRDefault="0098478B" w:rsidP="0098478B">
      <w:pPr>
        <w:rPr>
          <w:sz w:val="16"/>
        </w:rPr>
      </w:pPr>
      <w:r w:rsidRPr="00E912C5">
        <w:rPr>
          <w:sz w:val="16"/>
        </w:rPr>
        <w:t>According to TNI’s report, the border and surveillance industry is expanding in five key sectors: border security (more equipment and technologies that surveil and patrol borders to deter people from crossing them); biometrics (new technologies for fingerprints, iris scans or social media tracking); advisory and audit services (that lobby governments to adopt harsher border policies); and migrant detention and deportation.</w:t>
      </w:r>
    </w:p>
    <w:p w14:paraId="2326F08B" w14:textId="77777777" w:rsidR="0098478B" w:rsidRPr="00E912C5" w:rsidRDefault="0098478B" w:rsidP="0098478B">
      <w:pPr>
        <w:rPr>
          <w:sz w:val="16"/>
        </w:rPr>
      </w:pPr>
      <w:r w:rsidRPr="00E912C5">
        <w:rPr>
          <w:sz w:val="16"/>
        </w:rPr>
        <w:t xml:space="preserve">“Military and security companies and their lobby </w:t>
      </w:r>
      <w:proofErr w:type="spellStart"/>
      <w:r w:rsidRPr="00E912C5">
        <w:rPr>
          <w:sz w:val="16"/>
        </w:rPr>
        <w:t>organisations</w:t>
      </w:r>
      <w:proofErr w:type="spellEnd"/>
      <w:r w:rsidRPr="00E912C5">
        <w:rPr>
          <w:sz w:val="16"/>
        </w:rPr>
        <w:t xml:space="preserve"> are very influential in shaping border and migration policies,” said Mark </w:t>
      </w:r>
      <w:proofErr w:type="spellStart"/>
      <w:r w:rsidRPr="00E912C5">
        <w:rPr>
          <w:sz w:val="16"/>
        </w:rPr>
        <w:t>Akkerman</w:t>
      </w:r>
      <w:proofErr w:type="spellEnd"/>
      <w:r w:rsidRPr="00E912C5">
        <w:rPr>
          <w:sz w:val="16"/>
        </w:rPr>
        <w:t>, lead author of TNI’s report. “Representatives of these industries present themselves as experts on these issues and are embraced as such by authorities.”</w:t>
      </w:r>
    </w:p>
    <w:p w14:paraId="27E6CBE8" w14:textId="77777777" w:rsidR="0098478B" w:rsidRPr="00E912C5" w:rsidRDefault="0098478B" w:rsidP="0098478B">
      <w:pPr>
        <w:rPr>
          <w:sz w:val="16"/>
        </w:rPr>
      </w:pPr>
      <w:r w:rsidRPr="00E912C5">
        <w:rPr>
          <w:sz w:val="16"/>
        </w:rPr>
        <w:t>The path forward</w:t>
      </w:r>
    </w:p>
    <w:p w14:paraId="5C293ABA" w14:textId="77777777" w:rsidR="0098478B" w:rsidRPr="00E912C5" w:rsidRDefault="0098478B" w:rsidP="0098478B">
      <w:pPr>
        <w:rPr>
          <w:sz w:val="16"/>
        </w:rPr>
      </w:pPr>
      <w:r w:rsidRPr="00E912C5">
        <w:rPr>
          <w:rStyle w:val="StyleUnderline"/>
        </w:rPr>
        <w:t>Displaced people</w:t>
      </w:r>
      <w:r w:rsidRPr="00E912C5">
        <w:rPr>
          <w:sz w:val="16"/>
        </w:rPr>
        <w:t xml:space="preserve"> are </w:t>
      </w:r>
      <w:r w:rsidRPr="00E912C5">
        <w:rPr>
          <w:rStyle w:val="Emphasis"/>
        </w:rPr>
        <w:t>sufferi</w:t>
      </w:r>
      <w:r w:rsidRPr="00E912C5">
        <w:rPr>
          <w:sz w:val="16"/>
        </w:rPr>
        <w:t xml:space="preserve">ng the </w:t>
      </w:r>
      <w:r w:rsidRPr="00E912C5">
        <w:rPr>
          <w:rStyle w:val="StyleUnderline"/>
        </w:rPr>
        <w:t xml:space="preserve">consequences of the expanding </w:t>
      </w:r>
      <w:r w:rsidRPr="00DF4F1A">
        <w:rPr>
          <w:rStyle w:val="Emphasis"/>
          <w:highlight w:val="cyan"/>
        </w:rPr>
        <w:t>border</w:t>
      </w:r>
      <w:r w:rsidRPr="00E912C5">
        <w:rPr>
          <w:sz w:val="16"/>
        </w:rPr>
        <w:t xml:space="preserve"> and </w:t>
      </w:r>
      <w:r w:rsidRPr="00DF4F1A">
        <w:rPr>
          <w:rStyle w:val="Emphasis"/>
          <w:highlight w:val="cyan"/>
        </w:rPr>
        <w:t>surveillance</w:t>
      </w:r>
      <w:r w:rsidRPr="00E912C5">
        <w:rPr>
          <w:sz w:val="16"/>
        </w:rPr>
        <w:t xml:space="preserve"> industry, whether they are being monitored at the border by overhead drones or through social media. “The </w:t>
      </w:r>
      <w:proofErr w:type="spellStart"/>
      <w:r w:rsidRPr="00E912C5">
        <w:rPr>
          <w:rStyle w:val="StyleUnderline"/>
        </w:rPr>
        <w:t>militarisation</w:t>
      </w:r>
      <w:proofErr w:type="spellEnd"/>
      <w:r w:rsidRPr="00E912C5">
        <w:rPr>
          <w:sz w:val="16"/>
        </w:rPr>
        <w:t xml:space="preserve"> of borders has led to more violence against migrants and has </w:t>
      </w:r>
      <w:r w:rsidRPr="00DF4F1A">
        <w:rPr>
          <w:rStyle w:val="Emphasis"/>
          <w:highlight w:val="cyan"/>
        </w:rPr>
        <w:t>push</w:t>
      </w:r>
      <w:r w:rsidRPr="00E912C5">
        <w:rPr>
          <w:rStyle w:val="Emphasis"/>
        </w:rPr>
        <w:t xml:space="preserve">ed </w:t>
      </w:r>
      <w:r w:rsidRPr="00DF4F1A">
        <w:rPr>
          <w:rStyle w:val="Emphasis"/>
          <w:highlight w:val="cyan"/>
        </w:rPr>
        <w:t>them</w:t>
      </w:r>
      <w:r w:rsidRPr="00DF4F1A">
        <w:rPr>
          <w:rStyle w:val="StyleUnderline"/>
          <w:highlight w:val="cyan"/>
        </w:rPr>
        <w:t xml:space="preserve"> to</w:t>
      </w:r>
      <w:r w:rsidRPr="00E912C5">
        <w:rPr>
          <w:rStyle w:val="StyleUnderline"/>
        </w:rPr>
        <w:t xml:space="preserve"> </w:t>
      </w:r>
      <w:r w:rsidRPr="00E912C5">
        <w:rPr>
          <w:rStyle w:val="Emphasis"/>
        </w:rPr>
        <w:t xml:space="preserve">more </w:t>
      </w:r>
      <w:r w:rsidRPr="00DF4F1A">
        <w:rPr>
          <w:rStyle w:val="Emphasis"/>
          <w:highlight w:val="cyan"/>
        </w:rPr>
        <w:t>dangerous</w:t>
      </w:r>
      <w:r w:rsidRPr="00E912C5">
        <w:rPr>
          <w:rStyle w:val="StyleUnderline"/>
        </w:rPr>
        <w:t xml:space="preserve"> migration </w:t>
      </w:r>
      <w:r w:rsidRPr="00DF4F1A">
        <w:rPr>
          <w:rStyle w:val="StyleUnderline"/>
          <w:highlight w:val="cyan"/>
        </w:rPr>
        <w:t>routes</w:t>
      </w:r>
      <w:r w:rsidRPr="00E912C5">
        <w:rPr>
          <w:sz w:val="16"/>
        </w:rPr>
        <w:t xml:space="preserve">,” said </w:t>
      </w:r>
      <w:proofErr w:type="spellStart"/>
      <w:r w:rsidRPr="00E912C5">
        <w:rPr>
          <w:sz w:val="16"/>
        </w:rPr>
        <w:t>Akkerman</w:t>
      </w:r>
      <w:proofErr w:type="spellEnd"/>
      <w:r w:rsidRPr="00E912C5">
        <w:rPr>
          <w:sz w:val="16"/>
        </w:rPr>
        <w:t>. “There have also been many reports about human rights violations in migrant detention and during deportations.”</w:t>
      </w:r>
    </w:p>
    <w:p w14:paraId="34BEDB4C" w14:textId="77777777" w:rsidR="0098478B" w:rsidRPr="00E912C5" w:rsidRDefault="0098478B" w:rsidP="0098478B">
      <w:pPr>
        <w:rPr>
          <w:sz w:val="16"/>
        </w:rPr>
      </w:pPr>
      <w:r w:rsidRPr="00E912C5">
        <w:rPr>
          <w:sz w:val="16"/>
        </w:rPr>
        <w:t xml:space="preserve">The </w:t>
      </w:r>
      <w:r w:rsidRPr="00E912C5">
        <w:rPr>
          <w:rStyle w:val="StyleUnderline"/>
        </w:rPr>
        <w:t xml:space="preserve">lack of accessible </w:t>
      </w:r>
      <w:r w:rsidRPr="00E912C5">
        <w:rPr>
          <w:rStyle w:val="Emphasis"/>
        </w:rPr>
        <w:t>info</w:t>
      </w:r>
      <w:r w:rsidRPr="00E912C5">
        <w:rPr>
          <w:sz w:val="16"/>
        </w:rPr>
        <w:t xml:space="preserve">rmation about these companies’ roles in the border and surveillance industry </w:t>
      </w:r>
      <w:r w:rsidRPr="00E912C5">
        <w:rPr>
          <w:rStyle w:val="StyleUnderline"/>
        </w:rPr>
        <w:t xml:space="preserve">makes it harder to hold them </w:t>
      </w:r>
      <w:r w:rsidRPr="00E912C5">
        <w:rPr>
          <w:rStyle w:val="Emphasis"/>
        </w:rPr>
        <w:t>accountable</w:t>
      </w:r>
      <w:r w:rsidRPr="00E912C5">
        <w:rPr>
          <w:sz w:val="16"/>
        </w:rPr>
        <w:t>. “These contracts are often kept secret and governments resist sharing them,” said Antonella Napolitano, a policy officer at Privacy International. “</w:t>
      </w:r>
      <w:r w:rsidRPr="00DF4F1A">
        <w:rPr>
          <w:rStyle w:val="StyleUnderline"/>
          <w:highlight w:val="cyan"/>
        </w:rPr>
        <w:t>It</w:t>
      </w:r>
      <w:r w:rsidRPr="00E912C5">
        <w:rPr>
          <w:rStyle w:val="StyleUnderline"/>
        </w:rPr>
        <w:t xml:space="preserve"> is a system that </w:t>
      </w:r>
      <w:r w:rsidRPr="00DF4F1A">
        <w:rPr>
          <w:rStyle w:val="StyleUnderline"/>
          <w:highlight w:val="cyan"/>
        </w:rPr>
        <w:t xml:space="preserve">lacks </w:t>
      </w:r>
      <w:r w:rsidRPr="00DF4F1A">
        <w:rPr>
          <w:rStyle w:val="Emphasis"/>
          <w:highlight w:val="cyan"/>
        </w:rPr>
        <w:t>oversight</w:t>
      </w:r>
      <w:r w:rsidRPr="00DF4F1A">
        <w:rPr>
          <w:rStyle w:val="StyleUnderline"/>
        </w:rPr>
        <w:t xml:space="preserve"> and</w:t>
      </w:r>
      <w:r w:rsidRPr="00E912C5">
        <w:rPr>
          <w:sz w:val="16"/>
        </w:rPr>
        <w:t xml:space="preserve"> ultimately, </w:t>
      </w:r>
      <w:r w:rsidRPr="00DF4F1A">
        <w:rPr>
          <w:rStyle w:val="Emphasis"/>
        </w:rPr>
        <w:t>accountability</w:t>
      </w:r>
      <w:r w:rsidRPr="00E912C5">
        <w:rPr>
          <w:sz w:val="16"/>
        </w:rPr>
        <w:t>.”</w:t>
      </w:r>
    </w:p>
    <w:p w14:paraId="18EFB167" w14:textId="77777777" w:rsidR="0098478B" w:rsidRDefault="0098478B" w:rsidP="0098478B">
      <w:pPr>
        <w:pStyle w:val="Heading4"/>
      </w:pPr>
      <w:r>
        <w:t>Extinction</w:t>
      </w:r>
    </w:p>
    <w:p w14:paraId="3E757823" w14:textId="77777777" w:rsidR="0098478B" w:rsidRDefault="0098478B" w:rsidP="0098478B">
      <w:r>
        <w:t xml:space="preserve">Lucas </w:t>
      </w:r>
      <w:r w:rsidRPr="00A7707D">
        <w:rPr>
          <w:rStyle w:val="Style13ptBold"/>
        </w:rPr>
        <w:t>Perry 21</w:t>
      </w:r>
      <w:r>
        <w:t xml:space="preserve">, Project Coordinator at the Future of Life Institute, BA from Boston College, and Dr. Michael </w:t>
      </w:r>
      <w:proofErr w:type="spellStart"/>
      <w:r>
        <w:t>Klare</w:t>
      </w:r>
      <w:proofErr w:type="spellEnd"/>
      <w:r>
        <w:t xml:space="preserve">, Five College Professor of Peace &amp; World Security Studies, “Michael </w:t>
      </w:r>
      <w:proofErr w:type="spellStart"/>
      <w:r>
        <w:t>Klare</w:t>
      </w:r>
      <w:proofErr w:type="spellEnd"/>
      <w:r>
        <w:t xml:space="preserve"> on the Pentagon’s view of Climate Change and the Risks of State Collapse”, Future of Life Institute, 7/30/2021, https://futureoflife.org/2021/07/30/michael-klare-on-the-pentagons-view-of-climate-change-and-the-risks-of-state-collapse/</w:t>
      </w:r>
    </w:p>
    <w:p w14:paraId="3B8EA7A3" w14:textId="77777777" w:rsidR="0098478B" w:rsidRPr="00A7707D" w:rsidRDefault="0098478B" w:rsidP="0098478B">
      <w:pPr>
        <w:rPr>
          <w:sz w:val="16"/>
        </w:rPr>
      </w:pPr>
      <w:r w:rsidRPr="002C2542">
        <w:rPr>
          <w:rStyle w:val="StyleUnderline"/>
        </w:rPr>
        <w:t xml:space="preserve">The influx of </w:t>
      </w:r>
      <w:r w:rsidRPr="00974E6B">
        <w:rPr>
          <w:rStyle w:val="StyleUnderline"/>
          <w:highlight w:val="cyan"/>
        </w:rPr>
        <w:t>migrants on</w:t>
      </w:r>
      <w:r w:rsidRPr="002C2542">
        <w:rPr>
          <w:rStyle w:val="StyleUnderline"/>
        </w:rPr>
        <w:t xml:space="preserve"> America’s </w:t>
      </w:r>
      <w:r w:rsidRPr="00974E6B">
        <w:rPr>
          <w:rStyle w:val="Emphasis"/>
          <w:highlight w:val="cyan"/>
        </w:rPr>
        <w:t>South</w:t>
      </w:r>
      <w:r w:rsidRPr="002C2542">
        <w:rPr>
          <w:rStyle w:val="StyleUnderline"/>
        </w:rPr>
        <w:t xml:space="preserve">ern </w:t>
      </w:r>
      <w:r w:rsidRPr="00974E6B">
        <w:rPr>
          <w:rStyle w:val="StyleUnderline"/>
          <w:highlight w:val="cyan"/>
        </w:rPr>
        <w:t>border</w:t>
      </w:r>
      <w:r w:rsidRPr="00A7707D">
        <w:rPr>
          <w:sz w:val="16"/>
        </w:rPr>
        <w:t xml:space="preserve">, many of these people today are coming from Central America and from an area that’s suffering from extreme drought and where crop failure has become widespread, and people can’t earn an income and they’re fleeing to the United States in desperation. Well, this is something the military has been studying and talking about for a long time </w:t>
      </w:r>
      <w:proofErr w:type="gramStart"/>
      <w:r w:rsidRPr="00A7707D">
        <w:rPr>
          <w:sz w:val="16"/>
        </w:rPr>
        <w:t>as a consequence of</w:t>
      </w:r>
      <w:proofErr w:type="gramEnd"/>
      <w:r w:rsidRPr="00A7707D">
        <w:rPr>
          <w:sz w:val="16"/>
        </w:rPr>
        <w:t xml:space="preserve"> climate change, as an example of the ways in which climate change is going to </w:t>
      </w:r>
      <w:r w:rsidRPr="00974E6B">
        <w:rPr>
          <w:rStyle w:val="Emphasis"/>
          <w:highlight w:val="cyan"/>
        </w:rPr>
        <w:t>multiply schisms</w:t>
      </w:r>
      <w:r w:rsidRPr="002C2542">
        <w:rPr>
          <w:rStyle w:val="StyleUnderline"/>
        </w:rPr>
        <w:t xml:space="preserve"> in society </w:t>
      </w:r>
      <w:r w:rsidRPr="00974E6B">
        <w:rPr>
          <w:rStyle w:val="StyleUnderline"/>
          <w:highlight w:val="cyan"/>
        </w:rPr>
        <w:t>and</w:t>
      </w:r>
      <w:r w:rsidRPr="002C2542">
        <w:rPr>
          <w:rStyle w:val="StyleUnderline"/>
        </w:rPr>
        <w:t xml:space="preserve"> </w:t>
      </w:r>
      <w:r w:rsidRPr="002C2542">
        <w:rPr>
          <w:rStyle w:val="Emphasis"/>
        </w:rPr>
        <w:t>threats</w:t>
      </w:r>
      <w:r w:rsidRPr="002C2542">
        <w:rPr>
          <w:rStyle w:val="StyleUnderline"/>
        </w:rPr>
        <w:t xml:space="preserve"> of </w:t>
      </w:r>
      <w:r w:rsidRPr="002C2542">
        <w:rPr>
          <w:rStyle w:val="Emphasis"/>
        </w:rPr>
        <w:t>all kinds</w:t>
      </w:r>
      <w:r w:rsidRPr="002C2542">
        <w:rPr>
          <w:rStyle w:val="StyleUnderline"/>
        </w:rPr>
        <w:t xml:space="preserve"> that ultimately will </w:t>
      </w:r>
      <w:r w:rsidRPr="00974E6B">
        <w:rPr>
          <w:rStyle w:val="Emphasis"/>
          <w:highlight w:val="cyan"/>
        </w:rPr>
        <w:t>endanger</w:t>
      </w:r>
      <w:r w:rsidRPr="002C2542">
        <w:rPr>
          <w:rStyle w:val="StyleUnderline"/>
        </w:rPr>
        <w:t xml:space="preserve"> the </w:t>
      </w:r>
      <w:r w:rsidRPr="002C2542">
        <w:rPr>
          <w:rStyle w:val="Emphasis"/>
        </w:rPr>
        <w:t>U</w:t>
      </w:r>
      <w:r w:rsidRPr="00A7707D">
        <w:rPr>
          <w:sz w:val="16"/>
        </w:rPr>
        <w:t xml:space="preserve">nited </w:t>
      </w:r>
      <w:r w:rsidRPr="002C2542">
        <w:rPr>
          <w:rStyle w:val="Emphasis"/>
        </w:rPr>
        <w:t>S</w:t>
      </w:r>
      <w:r w:rsidRPr="00A7707D">
        <w:rPr>
          <w:sz w:val="16"/>
        </w:rPr>
        <w:t>tates, but it’s going to fall on their shoulders to cope with and creating humanitarian disasters and migratory problems.</w:t>
      </w:r>
    </w:p>
    <w:p w14:paraId="6AC1F8A5" w14:textId="77777777" w:rsidR="0098478B" w:rsidRPr="00A7707D" w:rsidRDefault="0098478B" w:rsidP="0098478B">
      <w:pPr>
        <w:rPr>
          <w:sz w:val="16"/>
        </w:rPr>
      </w:pPr>
      <w:r w:rsidRPr="00A7707D">
        <w:rPr>
          <w:sz w:val="16"/>
        </w:rPr>
        <w:t xml:space="preserve">And as I say, this is not what they view as their primary responsibility. They want to prepare for high-tech warfare with </w:t>
      </w:r>
      <w:r w:rsidRPr="00974E6B">
        <w:rPr>
          <w:rStyle w:val="Emphasis"/>
          <w:highlight w:val="cyan"/>
        </w:rPr>
        <w:t>China</w:t>
      </w:r>
      <w:r w:rsidRPr="00974E6B">
        <w:rPr>
          <w:rStyle w:val="StyleUnderline"/>
          <w:highlight w:val="cyan"/>
        </w:rPr>
        <w:t xml:space="preserve"> and </w:t>
      </w:r>
      <w:r w:rsidRPr="00974E6B">
        <w:rPr>
          <w:rStyle w:val="Emphasis"/>
          <w:highlight w:val="cyan"/>
        </w:rPr>
        <w:t>Russia</w:t>
      </w:r>
      <w:r w:rsidRPr="00A7707D">
        <w:rPr>
          <w:sz w:val="16"/>
        </w:rPr>
        <w:t xml:space="preserve">, and they </w:t>
      </w:r>
      <w:r w:rsidRPr="00974E6B">
        <w:rPr>
          <w:rStyle w:val="StyleUnderline"/>
          <w:highlight w:val="cyan"/>
        </w:rPr>
        <w:t>see</w:t>
      </w:r>
      <w:r w:rsidRPr="00A7707D">
        <w:rPr>
          <w:sz w:val="16"/>
        </w:rPr>
        <w:t xml:space="preserve"> all of </w:t>
      </w:r>
      <w:r w:rsidRPr="002C2542">
        <w:rPr>
          <w:rStyle w:val="StyleUnderline"/>
        </w:rPr>
        <w:t xml:space="preserve">this </w:t>
      </w:r>
      <w:r w:rsidRPr="00974E6B">
        <w:rPr>
          <w:rStyle w:val="StyleUnderline"/>
          <w:highlight w:val="cyan"/>
        </w:rPr>
        <w:t>as a</w:t>
      </w:r>
      <w:r w:rsidRPr="002C2542">
        <w:rPr>
          <w:rStyle w:val="StyleUnderline"/>
        </w:rPr>
        <w:t xml:space="preserve"> </w:t>
      </w:r>
      <w:r w:rsidRPr="002C2542">
        <w:rPr>
          <w:rStyle w:val="Emphasis"/>
        </w:rPr>
        <w:t xml:space="preserve">tremendous </w:t>
      </w:r>
      <w:r w:rsidRPr="00974E6B">
        <w:rPr>
          <w:rStyle w:val="Emphasis"/>
          <w:highlight w:val="cyan"/>
        </w:rPr>
        <w:t>distraction</w:t>
      </w:r>
      <w:r w:rsidRPr="00A7707D">
        <w:rPr>
          <w:sz w:val="16"/>
        </w:rPr>
        <w:t xml:space="preserve">, which will undermine their ability to defend the United States against its primary adversaries. So, </w:t>
      </w:r>
      <w:r w:rsidRPr="002C2542">
        <w:rPr>
          <w:rStyle w:val="StyleUnderline"/>
        </w:rPr>
        <w:t>it’s multiplying</w:t>
      </w:r>
      <w:r w:rsidRPr="00A7707D">
        <w:rPr>
          <w:sz w:val="16"/>
        </w:rPr>
        <w:t xml:space="preserve"> the </w:t>
      </w:r>
      <w:r w:rsidRPr="002C2542">
        <w:rPr>
          <w:rStyle w:val="StyleUnderline"/>
        </w:rPr>
        <w:t>threats</w:t>
      </w:r>
      <w:r w:rsidRPr="00A7707D">
        <w:rPr>
          <w:sz w:val="16"/>
        </w:rPr>
        <w:t xml:space="preserve"> and dangers to the United States </w:t>
      </w:r>
      <w:r w:rsidRPr="002C2542">
        <w:rPr>
          <w:rStyle w:val="StyleUnderline"/>
        </w:rPr>
        <w:t xml:space="preserve">on </w:t>
      </w:r>
      <w:r w:rsidRPr="002C2542">
        <w:rPr>
          <w:rStyle w:val="Emphasis"/>
        </w:rPr>
        <w:t>multiple levels</w:t>
      </w:r>
      <w:r w:rsidRPr="002C2542">
        <w:rPr>
          <w:rStyle w:val="StyleUnderline"/>
        </w:rPr>
        <w:t xml:space="preserve"> including</w:t>
      </w:r>
      <w:r w:rsidRPr="00A7707D">
        <w:rPr>
          <w:sz w:val="16"/>
        </w:rPr>
        <w:t xml:space="preserve">, and we </w:t>
      </w:r>
      <w:proofErr w:type="gramStart"/>
      <w:r w:rsidRPr="00A7707D">
        <w:rPr>
          <w:sz w:val="16"/>
        </w:rPr>
        <w:t>have to</w:t>
      </w:r>
      <w:proofErr w:type="gramEnd"/>
      <w:r w:rsidRPr="00A7707D">
        <w:rPr>
          <w:sz w:val="16"/>
        </w:rPr>
        <w:t xml:space="preserve"> talk about this, </w:t>
      </w:r>
      <w:r w:rsidRPr="002C2542">
        <w:rPr>
          <w:rStyle w:val="StyleUnderline"/>
        </w:rPr>
        <w:t>threats to the homeland itself</w:t>
      </w:r>
      <w:r w:rsidRPr="00A7707D">
        <w:rPr>
          <w:sz w:val="16"/>
        </w:rPr>
        <w:t>.</w:t>
      </w:r>
    </w:p>
    <w:p w14:paraId="2E6CC961" w14:textId="77777777" w:rsidR="0098478B" w:rsidRPr="00A7707D" w:rsidRDefault="0098478B" w:rsidP="0098478B">
      <w:pPr>
        <w:rPr>
          <w:sz w:val="16"/>
        </w:rPr>
      </w:pPr>
      <w:r w:rsidRPr="00A7707D">
        <w:rPr>
          <w:sz w:val="16"/>
        </w:rPr>
        <w:t xml:space="preserve">Lucas Perry: I think one thing you do </w:t>
      </w:r>
      <w:proofErr w:type="gramStart"/>
      <w:r w:rsidRPr="00A7707D">
        <w:rPr>
          <w:sz w:val="16"/>
        </w:rPr>
        <w:t>really well</w:t>
      </w:r>
      <w:proofErr w:type="gramEnd"/>
      <w:r w:rsidRPr="00A7707D">
        <w:rPr>
          <w:sz w:val="16"/>
        </w:rPr>
        <w:t xml:space="preserve"> in your book is you give a lot of examples of natural disasters that have occurred recently, which will only increase with the existence of climate change as well as areas which are already experiencing climate change, and you give lots of examples about how that increases stress in the region. Before we move on to those examples, I just want to more clearly lay out all the ways in which climate change just makes everything worse. So, there’s the sense in which it stresses everything that is already stressed. Everything basically becomes more difficult and challenging, and so you mentioned things like </w:t>
      </w:r>
      <w:r w:rsidRPr="002C2542">
        <w:rPr>
          <w:rStyle w:val="StyleUnderline"/>
        </w:rPr>
        <w:t xml:space="preserve">mass </w:t>
      </w:r>
      <w:r w:rsidRPr="00974E6B">
        <w:rPr>
          <w:rStyle w:val="StyleUnderline"/>
          <w:highlight w:val="cyan"/>
        </w:rPr>
        <w:t>migration</w:t>
      </w:r>
      <w:r w:rsidRPr="00A7707D">
        <w:rPr>
          <w:sz w:val="16"/>
        </w:rPr>
        <w:t xml:space="preserve">, the </w:t>
      </w:r>
      <w:r w:rsidRPr="00974E6B">
        <w:rPr>
          <w:rStyle w:val="StyleUnderline"/>
          <w:highlight w:val="cyan"/>
        </w:rPr>
        <w:t>increase</w:t>
      </w:r>
      <w:r w:rsidRPr="00A7707D">
        <w:rPr>
          <w:sz w:val="16"/>
        </w:rPr>
        <w:t xml:space="preserve"> of </w:t>
      </w:r>
      <w:r w:rsidRPr="002C2542">
        <w:rPr>
          <w:rStyle w:val="Emphasis"/>
        </w:rPr>
        <w:t>disease</w:t>
      </w:r>
      <w:r w:rsidRPr="002C2542">
        <w:rPr>
          <w:rStyle w:val="StyleUnderline"/>
        </w:rPr>
        <w:t xml:space="preserve"> and </w:t>
      </w:r>
      <w:r w:rsidRPr="00974E6B">
        <w:rPr>
          <w:rStyle w:val="Emphasis"/>
          <w:highlight w:val="cyan"/>
        </w:rPr>
        <w:t>pandemics</w:t>
      </w:r>
      <w:r w:rsidRPr="00A7707D">
        <w:rPr>
          <w:sz w:val="16"/>
        </w:rPr>
        <w:t xml:space="preserve">, the increase of </w:t>
      </w:r>
      <w:r w:rsidRPr="00974E6B">
        <w:rPr>
          <w:rStyle w:val="Emphasis"/>
          <w:highlight w:val="cyan"/>
        </w:rPr>
        <w:t>terror</w:t>
      </w:r>
      <w:r w:rsidRPr="002C2542">
        <w:rPr>
          <w:rStyle w:val="Emphasis"/>
        </w:rPr>
        <w:t>ism</w:t>
      </w:r>
      <w:r w:rsidRPr="00A7707D">
        <w:rPr>
          <w:sz w:val="16"/>
        </w:rPr>
        <w:t xml:space="preserve"> in destabilized regions, </w:t>
      </w:r>
      <w:r w:rsidRPr="00974E6B">
        <w:rPr>
          <w:rStyle w:val="StyleUnderline"/>
          <w:highlight w:val="cyan"/>
        </w:rPr>
        <w:t>states</w:t>
      </w:r>
      <w:r w:rsidRPr="002C2542">
        <w:rPr>
          <w:rStyle w:val="StyleUnderline"/>
        </w:rPr>
        <w:t xml:space="preserve"> may</w:t>
      </w:r>
      <w:r w:rsidRPr="00A7707D">
        <w:rPr>
          <w:sz w:val="16"/>
        </w:rPr>
        <w:t xml:space="preserve"> begin to </w:t>
      </w:r>
      <w:r w:rsidRPr="00974E6B">
        <w:rPr>
          <w:rStyle w:val="Emphasis"/>
          <w:highlight w:val="cyan"/>
        </w:rPr>
        <w:t>collapse</w:t>
      </w:r>
      <w:r w:rsidRPr="002C2542">
        <w:rPr>
          <w:rStyle w:val="StyleUnderline"/>
        </w:rPr>
        <w:t>. There is</w:t>
      </w:r>
      <w:r w:rsidRPr="00A7707D">
        <w:rPr>
          <w:sz w:val="16"/>
        </w:rPr>
        <w:t xml:space="preserve">, again, this idea of </w:t>
      </w:r>
      <w:r w:rsidRPr="002C2542">
        <w:rPr>
          <w:rStyle w:val="Emphasis"/>
        </w:rPr>
        <w:t>threat multiplication</w:t>
      </w:r>
      <w:r w:rsidRPr="00A7707D">
        <w:rPr>
          <w:sz w:val="16"/>
        </w:rPr>
        <w:t>, so everything that’s already bad gets worse.</w:t>
      </w:r>
    </w:p>
    <w:p w14:paraId="1E76563F" w14:textId="77777777" w:rsidR="0098478B" w:rsidRPr="00A7707D" w:rsidRDefault="0098478B" w:rsidP="0098478B">
      <w:pPr>
        <w:rPr>
          <w:sz w:val="16"/>
        </w:rPr>
      </w:pPr>
      <w:r w:rsidRPr="00A7707D">
        <w:rPr>
          <w:sz w:val="16"/>
        </w:rPr>
        <w:t xml:space="preserve">Lucas Perry: </w:t>
      </w:r>
      <w:r w:rsidRPr="00974E6B">
        <w:rPr>
          <w:rStyle w:val="StyleUnderline"/>
          <w:highlight w:val="cyan"/>
        </w:rPr>
        <w:t xml:space="preserve">There’s loss of </w:t>
      </w:r>
      <w:r w:rsidRPr="00974E6B">
        <w:rPr>
          <w:rStyle w:val="Emphasis"/>
          <w:highlight w:val="cyan"/>
        </w:rPr>
        <w:t>food</w:t>
      </w:r>
      <w:r w:rsidRPr="00974E6B">
        <w:rPr>
          <w:rStyle w:val="StyleUnderline"/>
          <w:highlight w:val="cyan"/>
        </w:rPr>
        <w:t xml:space="preserve">, </w:t>
      </w:r>
      <w:r w:rsidRPr="00974E6B">
        <w:rPr>
          <w:rStyle w:val="Emphasis"/>
          <w:highlight w:val="cyan"/>
        </w:rPr>
        <w:t>water</w:t>
      </w:r>
      <w:r w:rsidRPr="002C2542">
        <w:rPr>
          <w:rStyle w:val="StyleUnderline"/>
        </w:rPr>
        <w:t>, and shelter instability</w:t>
      </w:r>
      <w:r w:rsidRPr="00A7707D">
        <w:rPr>
          <w:sz w:val="16"/>
        </w:rPr>
        <w:t xml:space="preserve">. There’s an increase in natural disasters from more and more extreme weather. </w:t>
      </w:r>
      <w:r w:rsidRPr="002C2542">
        <w:rPr>
          <w:rStyle w:val="StyleUnderline"/>
        </w:rPr>
        <w:t>This</w:t>
      </w:r>
      <w:r w:rsidRPr="00A7707D">
        <w:rPr>
          <w:sz w:val="16"/>
        </w:rPr>
        <w:t xml:space="preserve"> all </w:t>
      </w:r>
      <w:r w:rsidRPr="002C2542">
        <w:rPr>
          <w:rStyle w:val="StyleUnderline"/>
        </w:rPr>
        <w:t>leads to</w:t>
      </w:r>
      <w:r w:rsidRPr="00A7707D">
        <w:rPr>
          <w:sz w:val="16"/>
        </w:rPr>
        <w:t xml:space="preserve"> more </w:t>
      </w:r>
      <w:r w:rsidRPr="002C2542">
        <w:rPr>
          <w:rStyle w:val="Emphasis"/>
        </w:rPr>
        <w:t>resource competition</w:t>
      </w:r>
      <w:r w:rsidRPr="002C2542">
        <w:rPr>
          <w:rStyle w:val="StyleUnderline"/>
        </w:rPr>
        <w:t xml:space="preserve"> </w:t>
      </w:r>
      <w:proofErr w:type="gramStart"/>
      <w:r w:rsidRPr="00974E6B">
        <w:rPr>
          <w:rStyle w:val="StyleUnderline"/>
          <w:highlight w:val="cyan"/>
        </w:rPr>
        <w:t>and</w:t>
      </w:r>
      <w:r w:rsidRPr="00A7707D">
        <w:rPr>
          <w:sz w:val="16"/>
        </w:rPr>
        <w:t xml:space="preserve"> also</w:t>
      </w:r>
      <w:proofErr w:type="gramEnd"/>
      <w:r w:rsidRPr="00A7707D">
        <w:rPr>
          <w:sz w:val="16"/>
        </w:rPr>
        <w:t xml:space="preserve"> </w:t>
      </w:r>
      <w:r w:rsidRPr="00974E6B">
        <w:rPr>
          <w:rStyle w:val="Emphasis"/>
          <w:highlight w:val="cyan"/>
        </w:rPr>
        <w:t>energy crises</w:t>
      </w:r>
      <w:r w:rsidRPr="00A7707D">
        <w:rPr>
          <w:sz w:val="16"/>
        </w:rPr>
        <w:t xml:space="preserve"> as rivers dry up and electric dams stop working and the energy grid gets taxed more and more due to the extreme weather. So, is there anything else that you’d like to add here in terms of the specific ways in which things get worse and worse from the factor of threat multiplication?</w:t>
      </w:r>
    </w:p>
    <w:p w14:paraId="3CD777B8" w14:textId="77777777" w:rsidR="0098478B" w:rsidRPr="00A7707D" w:rsidRDefault="0098478B" w:rsidP="0098478B">
      <w:pPr>
        <w:rPr>
          <w:sz w:val="8"/>
          <w:szCs w:val="14"/>
        </w:rPr>
      </w:pPr>
      <w:r w:rsidRPr="00A7707D">
        <w:rPr>
          <w:sz w:val="8"/>
          <w:szCs w:val="14"/>
        </w:rPr>
        <w:t xml:space="preserve">Michael </w:t>
      </w:r>
      <w:proofErr w:type="spellStart"/>
      <w:r w:rsidRPr="00A7707D">
        <w:rPr>
          <w:sz w:val="8"/>
          <w:szCs w:val="14"/>
        </w:rPr>
        <w:t>Klare</w:t>
      </w:r>
      <w:proofErr w:type="spellEnd"/>
      <w:r w:rsidRPr="00A7707D">
        <w:rPr>
          <w:sz w:val="8"/>
          <w:szCs w:val="14"/>
        </w:rPr>
        <w:t xml:space="preserve">: Then, you start getting kind of specific about </w:t>
      </w:r>
      <w:proofErr w:type="gramStart"/>
      <w:r w:rsidRPr="00A7707D">
        <w:rPr>
          <w:sz w:val="8"/>
          <w:szCs w:val="14"/>
        </w:rPr>
        <w:t>particular places</w:t>
      </w:r>
      <w:proofErr w:type="gramEnd"/>
      <w:r w:rsidRPr="00A7707D">
        <w:rPr>
          <w:sz w:val="8"/>
          <w:szCs w:val="14"/>
        </w:rPr>
        <w:t xml:space="preserve"> that could be affected, and the Pentagon would say, well this is first going to happen in the most vulnerable societies, poor countries, Central America, North Africa, places like that where society is already divided, poor, and the capacity to cope with disaster is very low. So, climate change will come along and conditions will deteriorate, and the state is unable to cope and you have breakdown and you have these migrations, but they also worry that as time goes on and climate change intensifies, that a bigger and bigger or richer and richer and more important states will begin to disintegrate, and some of these states are very important to US security and some of them have nuclear weapons, and then you have really serious dangers. For example, they worry a great deal about Pakistan.</w:t>
      </w:r>
    </w:p>
    <w:p w14:paraId="3118969A" w14:textId="77777777" w:rsidR="0098478B" w:rsidRPr="00A7707D" w:rsidRDefault="0098478B" w:rsidP="0098478B">
      <w:pPr>
        <w:rPr>
          <w:sz w:val="8"/>
          <w:szCs w:val="14"/>
        </w:rPr>
      </w:pPr>
      <w:r w:rsidRPr="00A7707D">
        <w:rPr>
          <w:sz w:val="8"/>
          <w:szCs w:val="14"/>
        </w:rPr>
        <w:t xml:space="preserve">Pakistan is a nuclear armed country. It’s also deeply divided along ethnic and religious lines, and it has multiple vulnerabilities to climate change. It goes between extremes of water scarcity, which will increase as the Himalayan glaciers disappear, but </w:t>
      </w:r>
      <w:proofErr w:type="gramStart"/>
      <w:r w:rsidRPr="00A7707D">
        <w:rPr>
          <w:sz w:val="8"/>
          <w:szCs w:val="14"/>
        </w:rPr>
        <w:t>also</w:t>
      </w:r>
      <w:proofErr w:type="gramEnd"/>
      <w:r w:rsidRPr="00A7707D">
        <w:rPr>
          <w:sz w:val="8"/>
          <w:szCs w:val="14"/>
        </w:rPr>
        <w:t xml:space="preserve"> we know that monsoons are likely to become more erratic and more destructive with more flooding.</w:t>
      </w:r>
    </w:p>
    <w:p w14:paraId="175653BC" w14:textId="77777777" w:rsidR="0098478B" w:rsidRPr="00A7707D" w:rsidRDefault="0098478B" w:rsidP="0098478B">
      <w:pPr>
        <w:rPr>
          <w:sz w:val="8"/>
          <w:szCs w:val="14"/>
        </w:rPr>
      </w:pPr>
      <w:r w:rsidRPr="00A7707D">
        <w:rPr>
          <w:sz w:val="8"/>
          <w:szCs w:val="14"/>
        </w:rPr>
        <w:t xml:space="preserve">All of these pose great threats to the ability of Pakistan’s government and society to cope with all of its internal divisions, which are already severe to begin with, and what happens when Pakistan experiences a state collapse and nuclear weapons begin to disappear into the hands of the Taliban or to forces close to the Taliban, then you have a level of worry and concern much greater than anything we’ve been talking before, and this is something that the Pentagon has started to worry about and to develop contingency plans for. </w:t>
      </w:r>
      <w:proofErr w:type="gramStart"/>
      <w:r w:rsidRPr="00A7707D">
        <w:rPr>
          <w:sz w:val="8"/>
          <w:szCs w:val="14"/>
        </w:rPr>
        <w:t>And,</w:t>
      </w:r>
      <w:proofErr w:type="gramEnd"/>
      <w:r w:rsidRPr="00A7707D">
        <w:rPr>
          <w:sz w:val="8"/>
          <w:szCs w:val="14"/>
        </w:rPr>
        <w:t xml:space="preserve"> there are other examples of this level of potential threat arising from bigger and more powerful states disintegrating. Saudi Arabia is at risk, Nigeria is at risk, the Philippines, a major ally in the Pacific is at extreme risk from rising waters and extreme storms, and I can continue, but from a strategic point of view, this starts getting very worrisome for the Department of Defense.</w:t>
      </w:r>
    </w:p>
    <w:p w14:paraId="65D71934" w14:textId="77777777" w:rsidR="0098478B" w:rsidRPr="00A7707D" w:rsidRDefault="0098478B" w:rsidP="0098478B">
      <w:pPr>
        <w:rPr>
          <w:sz w:val="8"/>
          <w:szCs w:val="14"/>
        </w:rPr>
      </w:pPr>
      <w:r w:rsidRPr="00A7707D">
        <w:rPr>
          <w:sz w:val="8"/>
          <w:szCs w:val="14"/>
        </w:rPr>
        <w:t>Lucas Perry: Could you also paint a little bit of a picture of how climate change will exacerbate the conditions between Pakistan, India, and China, especially given that they’re all nuclear weapon states?</w:t>
      </w:r>
    </w:p>
    <w:p w14:paraId="07EECBCB" w14:textId="77777777" w:rsidR="0098478B" w:rsidRPr="00A7707D" w:rsidRDefault="0098478B" w:rsidP="0098478B">
      <w:pPr>
        <w:rPr>
          <w:sz w:val="8"/>
          <w:szCs w:val="14"/>
        </w:rPr>
      </w:pPr>
      <w:r w:rsidRPr="00A7707D">
        <w:rPr>
          <w:sz w:val="8"/>
          <w:szCs w:val="14"/>
        </w:rPr>
        <w:t xml:space="preserve">Michael </w:t>
      </w:r>
      <w:proofErr w:type="spellStart"/>
      <w:r w:rsidRPr="00A7707D">
        <w:rPr>
          <w:sz w:val="8"/>
          <w:szCs w:val="14"/>
        </w:rPr>
        <w:t>Klare</w:t>
      </w:r>
      <w:proofErr w:type="spellEnd"/>
      <w:r w:rsidRPr="00A7707D">
        <w:rPr>
          <w:sz w:val="8"/>
          <w:szCs w:val="14"/>
        </w:rPr>
        <w:t>: Absolutely, and this all goes back to water and many of us view water scarcity as the greatest danger arising from climate change in many parts of the world. In the case of India, China, Pakistan, not to mention a whole host of other countries depend very heavily on rivers that originate in the Himalayan mountains and draw a fair percentage of their water from the melting of the Himalayan glaciers and these glaciers are disappearing at a very rapid rate and are expected to lose a very large percentage of their mass by the end of this century due to warming temperatures.</w:t>
      </w:r>
    </w:p>
    <w:p w14:paraId="6F0CCD6F" w14:textId="77777777" w:rsidR="0098478B" w:rsidRPr="00A7707D" w:rsidRDefault="0098478B" w:rsidP="0098478B">
      <w:pPr>
        <w:rPr>
          <w:sz w:val="8"/>
          <w:szCs w:val="14"/>
        </w:rPr>
      </w:pPr>
      <w:proofErr w:type="gramStart"/>
      <w:r w:rsidRPr="00A7707D">
        <w:rPr>
          <w:sz w:val="8"/>
          <w:szCs w:val="14"/>
        </w:rPr>
        <w:t>And,</w:t>
      </w:r>
      <w:proofErr w:type="gramEnd"/>
      <w:r w:rsidRPr="00A7707D">
        <w:rPr>
          <w:sz w:val="8"/>
          <w:szCs w:val="14"/>
        </w:rPr>
        <w:t xml:space="preserve"> this means that these critical rivers that are shared by these countries, the Indus River shared by India and Pakistan, the Brahmaputra River shared by India and China, these rivers, which provide the water for irrigation for hundreds of millions of people if not billions of people, depend on these rivers, the Mekong is another. As the water supply begins to diminish, this is going to exacerbate border disputes. </w:t>
      </w:r>
      <w:proofErr w:type="gramStart"/>
      <w:r w:rsidRPr="00A7707D">
        <w:rPr>
          <w:sz w:val="8"/>
          <w:szCs w:val="14"/>
        </w:rPr>
        <w:t>All of</w:t>
      </w:r>
      <w:proofErr w:type="gramEnd"/>
      <w:r w:rsidRPr="00A7707D">
        <w:rPr>
          <w:sz w:val="8"/>
          <w:szCs w:val="14"/>
        </w:rPr>
        <w:t xml:space="preserve"> these countries, Indian and China, Indian and Pakistan have border and territorial disputes. They have very restive agricultural populations to start with, that water scarcity is going to be the tipping point that will produce massive local violence that will lead to conflict between these countries, all of them nuclear armed.</w:t>
      </w:r>
    </w:p>
    <w:p w14:paraId="59321F59" w14:textId="77777777" w:rsidR="0098478B" w:rsidRPr="00A7707D" w:rsidRDefault="0098478B" w:rsidP="0098478B">
      <w:pPr>
        <w:rPr>
          <w:sz w:val="8"/>
          <w:szCs w:val="14"/>
        </w:rPr>
      </w:pPr>
      <w:r w:rsidRPr="00A7707D">
        <w:rPr>
          <w:sz w:val="8"/>
          <w:szCs w:val="14"/>
        </w:rPr>
        <w:t>Lucas Perry: So, to paint a little bit more of a picture of these historical examples of states essentially failing to be able to respond to climate events and the kind of destructive force that was to society and to the status of humanitarian conditions and the increasing need for humanitarian operations, so can you describe what happened in Tacloban for example, as well as what is going on in the Nigerian region?</w:t>
      </w:r>
    </w:p>
    <w:p w14:paraId="72E97544" w14:textId="77777777" w:rsidR="0098478B" w:rsidRPr="00A7707D" w:rsidRDefault="0098478B" w:rsidP="0098478B">
      <w:pPr>
        <w:rPr>
          <w:sz w:val="8"/>
          <w:szCs w:val="14"/>
        </w:rPr>
      </w:pPr>
      <w:r w:rsidRPr="00A7707D">
        <w:rPr>
          <w:sz w:val="8"/>
          <w:szCs w:val="14"/>
        </w:rPr>
        <w:t xml:space="preserve">Michael </w:t>
      </w:r>
      <w:proofErr w:type="spellStart"/>
      <w:r w:rsidRPr="00A7707D">
        <w:rPr>
          <w:sz w:val="8"/>
          <w:szCs w:val="14"/>
        </w:rPr>
        <w:t>Klare</w:t>
      </w:r>
      <w:proofErr w:type="spellEnd"/>
      <w:r w:rsidRPr="00A7707D">
        <w:rPr>
          <w:sz w:val="8"/>
          <w:szCs w:val="14"/>
        </w:rPr>
        <w:t xml:space="preserve">: So, Tacloban is a major city on the island of Leyte in the Philippines, and it was a direct hit. It suffered a direct hit from Typhoon Haiyan in 2013. This was the most powerful typhoon to make landfall up until that point, an extremely powerful storm that created millions of homeless in the Philippines. Many people perished, but Tacloban was at the forefront of this. A city of several hundred thousand, many poor people living in low lying areas at the forefront of the storm. The storm surge was 10 or 20 feet high. That just over overwhelmed these </w:t>
      </w:r>
      <w:proofErr w:type="gramStart"/>
      <w:r w:rsidRPr="00A7707D">
        <w:rPr>
          <w:sz w:val="8"/>
          <w:szCs w:val="14"/>
        </w:rPr>
        <w:t>low lying</w:t>
      </w:r>
      <w:proofErr w:type="gramEnd"/>
      <w:r w:rsidRPr="00A7707D">
        <w:rPr>
          <w:sz w:val="8"/>
          <w:szCs w:val="14"/>
        </w:rPr>
        <w:t xml:space="preserve"> shanty towns, flooded them. Thousands of people died right away. The entire infrastructure of the city collapsed was destroyed, hospitals, everything. Food ran out, water ran out, and there was an element of despair and chaos. The Philippine government proved incapable of doing anything.</w:t>
      </w:r>
    </w:p>
    <w:p w14:paraId="0144AD0A" w14:textId="77777777" w:rsidR="0098478B" w:rsidRPr="00A7707D" w:rsidRDefault="0098478B" w:rsidP="0098478B">
      <w:pPr>
        <w:rPr>
          <w:sz w:val="8"/>
          <w:szCs w:val="14"/>
        </w:rPr>
      </w:pPr>
      <w:proofErr w:type="gramStart"/>
      <w:r w:rsidRPr="00A7707D">
        <w:rPr>
          <w:sz w:val="8"/>
          <w:szCs w:val="14"/>
        </w:rPr>
        <w:t>And,</w:t>
      </w:r>
      <w:proofErr w:type="gramEnd"/>
      <w:r w:rsidRPr="00A7707D">
        <w:rPr>
          <w:sz w:val="8"/>
          <w:szCs w:val="14"/>
        </w:rPr>
        <w:t xml:space="preserve"> President Obama ordered the US Pacific Command to provide emergency assistance, and it sent almost the entire US Pacific fleet to Tacloban to provide emergency assistance on the scale of a major war, aircraft carrier, dozens of warships, hundreds of planes, thousands of troops to provide emergency assistance. Now, it was a wonderful sign of US aid. There are </w:t>
      </w:r>
      <w:proofErr w:type="gramStart"/>
      <w:r w:rsidRPr="00A7707D">
        <w:rPr>
          <w:sz w:val="8"/>
          <w:szCs w:val="14"/>
        </w:rPr>
        <w:t>a number of</w:t>
      </w:r>
      <w:proofErr w:type="gramEnd"/>
      <w:r w:rsidRPr="00A7707D">
        <w:rPr>
          <w:sz w:val="8"/>
          <w:szCs w:val="14"/>
        </w:rPr>
        <w:t xml:space="preserve"> elements of this crisis that are worthy of mention. In addition to all of this, one was the fact that there was anti-government rioting because of the failure of the local authorities to provide assistance or to provide it only to wealthy people in the town, and this is so often a characteristic of these disasters that assistance is not provided equitably, and the same thing was seen with Hurricane Katrina in New </w:t>
      </w:r>
      <w:proofErr w:type="gramStart"/>
      <w:r w:rsidRPr="00A7707D">
        <w:rPr>
          <w:sz w:val="8"/>
          <w:szCs w:val="14"/>
        </w:rPr>
        <w:t>Orleans</w:t>
      </w:r>
      <w:proofErr w:type="gramEnd"/>
      <w:r w:rsidRPr="00A7707D">
        <w:rPr>
          <w:sz w:val="8"/>
          <w:szCs w:val="14"/>
        </w:rPr>
        <w:t xml:space="preserve"> and this then becomes a new source of conflict.</w:t>
      </w:r>
    </w:p>
    <w:p w14:paraId="42AF0B82" w14:textId="77777777" w:rsidR="0098478B" w:rsidRPr="00A7707D" w:rsidRDefault="0098478B" w:rsidP="0098478B">
      <w:pPr>
        <w:rPr>
          <w:sz w:val="16"/>
        </w:rPr>
      </w:pPr>
      <w:r w:rsidRPr="00A7707D">
        <w:rPr>
          <w:sz w:val="8"/>
          <w:szCs w:val="14"/>
        </w:rPr>
        <w:t xml:space="preserve">When a disaster occurs and you do not have equitable emergency response, and some people are denied help and others are provided assistance, you’re setting the stage for future conflicts and anti-government violence, which is what happened in Tacloban And the US military had to intercede to calm things down, and this is something that has altered US thinking about humanitarian assistance because now they understand that it’s not just going to be handing out food and water, it’s also going to mean playing the role of a local government and providing police assistance and mediating disputes and providing law and order, not just in foreign countries, but in the United States itself and this proved to be the case in Houston with Hurricane Harvey in 2017 and in Puerto Rico with Hurricane Maria when local authorities simply disappeared or broke down and the military had to step in and play the role of government, which comes back to what I’ve been saying all along. </w:t>
      </w:r>
      <w:r w:rsidRPr="00A7707D">
        <w:rPr>
          <w:sz w:val="16"/>
        </w:rPr>
        <w:t xml:space="preserve">From </w:t>
      </w:r>
      <w:r w:rsidRPr="00A7707D">
        <w:rPr>
          <w:rStyle w:val="StyleUnderline"/>
        </w:rPr>
        <w:t xml:space="preserve">the </w:t>
      </w:r>
      <w:r w:rsidRPr="00A7707D">
        <w:rPr>
          <w:rStyle w:val="Emphasis"/>
        </w:rPr>
        <w:t>military</w:t>
      </w:r>
      <w:r w:rsidRPr="00A7707D">
        <w:rPr>
          <w:sz w:val="16"/>
        </w:rPr>
        <w:t>’s point of view, this is not what they were trained to do.</w:t>
      </w:r>
    </w:p>
    <w:p w14:paraId="505960E1" w14:textId="77777777" w:rsidR="0098478B" w:rsidRPr="00A7707D" w:rsidRDefault="0098478B" w:rsidP="0098478B">
      <w:pPr>
        <w:rPr>
          <w:sz w:val="16"/>
        </w:rPr>
      </w:pPr>
      <w:r w:rsidRPr="00A7707D">
        <w:rPr>
          <w:sz w:val="16"/>
        </w:rPr>
        <w:t xml:space="preserve">This is not what they want to do, and they </w:t>
      </w:r>
      <w:r w:rsidRPr="00A7707D">
        <w:rPr>
          <w:rStyle w:val="StyleUnderline"/>
        </w:rPr>
        <w:t>view this as a distraction from their primary</w:t>
      </w:r>
      <w:r w:rsidRPr="00A7707D">
        <w:rPr>
          <w:sz w:val="16"/>
        </w:rPr>
        <w:t xml:space="preserve"> military </w:t>
      </w:r>
      <w:r w:rsidRPr="00A7707D">
        <w:rPr>
          <w:rStyle w:val="StyleUnderline"/>
        </w:rPr>
        <w:t>function</w:t>
      </w:r>
      <w:r w:rsidRPr="00A7707D">
        <w:rPr>
          <w:sz w:val="16"/>
        </w:rPr>
        <w:t xml:space="preserve">. So, here’s the Pacific fleet engaging in this very complex emergency in the Philippines, and </w:t>
      </w:r>
      <w:r w:rsidRPr="00A7707D">
        <w:rPr>
          <w:rStyle w:val="StyleUnderline"/>
        </w:rPr>
        <w:t xml:space="preserve">what if there were </w:t>
      </w:r>
      <w:r w:rsidRPr="00974E6B">
        <w:rPr>
          <w:rStyle w:val="StyleUnderline"/>
          <w:highlight w:val="cyan"/>
        </w:rPr>
        <w:t xml:space="preserve">a </w:t>
      </w:r>
      <w:r w:rsidRPr="00974E6B">
        <w:rPr>
          <w:rStyle w:val="Emphasis"/>
          <w:highlight w:val="cyan"/>
        </w:rPr>
        <w:t>crisis</w:t>
      </w:r>
      <w:r w:rsidRPr="00974E6B">
        <w:rPr>
          <w:rStyle w:val="StyleUnderline"/>
          <w:highlight w:val="cyan"/>
        </w:rPr>
        <w:t xml:space="preserve"> with </w:t>
      </w:r>
      <w:r w:rsidRPr="00974E6B">
        <w:rPr>
          <w:rStyle w:val="Emphasis"/>
          <w:highlight w:val="cyan"/>
        </w:rPr>
        <w:t>China</w:t>
      </w:r>
      <w:r w:rsidRPr="00A7707D">
        <w:rPr>
          <w:rStyle w:val="StyleUnderline"/>
        </w:rPr>
        <w:t xml:space="preserve"> that were to </w:t>
      </w:r>
      <w:r w:rsidRPr="00974E6B">
        <w:rPr>
          <w:rStyle w:val="StyleUnderline"/>
          <w:highlight w:val="cyan"/>
        </w:rPr>
        <w:t>break out</w:t>
      </w:r>
      <w:r w:rsidRPr="00A7707D">
        <w:rPr>
          <w:rStyle w:val="StyleUnderline"/>
        </w:rPr>
        <w:t xml:space="preserve">? </w:t>
      </w:r>
      <w:r w:rsidRPr="00974E6B">
        <w:rPr>
          <w:rStyle w:val="StyleUnderline"/>
          <w:highlight w:val="cyan"/>
        </w:rPr>
        <w:t>The</w:t>
      </w:r>
      <w:r w:rsidRPr="00A7707D">
        <w:rPr>
          <w:rStyle w:val="StyleUnderline"/>
        </w:rPr>
        <w:t xml:space="preserve"> whole </w:t>
      </w:r>
      <w:r w:rsidRPr="00974E6B">
        <w:rPr>
          <w:rStyle w:val="StyleUnderline"/>
          <w:highlight w:val="cyan"/>
        </w:rPr>
        <w:t>force would</w:t>
      </w:r>
      <w:r w:rsidRPr="00A7707D">
        <w:rPr>
          <w:sz w:val="16"/>
        </w:rPr>
        <w:t xml:space="preserve"> have </w:t>
      </w:r>
      <w:r w:rsidRPr="00974E6B">
        <w:rPr>
          <w:rStyle w:val="Emphasis"/>
          <w:highlight w:val="cyan"/>
        </w:rPr>
        <w:t>be</w:t>
      </w:r>
      <w:r w:rsidRPr="00A7707D">
        <w:rPr>
          <w:sz w:val="16"/>
        </w:rPr>
        <w:t xml:space="preserve">en </w:t>
      </w:r>
      <w:r w:rsidRPr="00974E6B">
        <w:rPr>
          <w:rStyle w:val="Emphasis"/>
          <w:highlight w:val="cyan"/>
        </w:rPr>
        <w:t>immobilized</w:t>
      </w:r>
      <w:r w:rsidRPr="00A7707D">
        <w:rPr>
          <w:sz w:val="16"/>
        </w:rPr>
        <w:t xml:space="preserve"> at that time, and this is the kind of worry that they have that climate change is going to create these complex emergencies they call them, or complex disasters that are going to require not just a quick in and out kind of situation, but a permanent or semi-permanent involvement in a disaster area and to provide services for which the military is not adequately prepared, but they see that climate change increasingly will force them to play this kind of role and thereby distracting them from what they see as their more important mission.</w:t>
      </w:r>
    </w:p>
    <w:p w14:paraId="0FE67733" w14:textId="77777777" w:rsidR="0098478B" w:rsidRPr="00A7707D" w:rsidRDefault="0098478B" w:rsidP="0098478B">
      <w:pPr>
        <w:rPr>
          <w:sz w:val="8"/>
          <w:szCs w:val="14"/>
        </w:rPr>
      </w:pPr>
      <w:r w:rsidRPr="00A7707D">
        <w:rPr>
          <w:sz w:val="8"/>
          <w:szCs w:val="14"/>
        </w:rPr>
        <w:t>Lucas Perry: Right, so there’s this sense of the military increasingly being deployed in areas to provide humanitarian assistance. It’s obvious why that would be important and needed domestically in the United States and its territories. Can you explain why the military is incentivized or interested in providing global humanitarian assistance?</w:t>
      </w:r>
    </w:p>
    <w:p w14:paraId="1777A2BE" w14:textId="77777777" w:rsidR="0098478B" w:rsidRPr="00A7707D" w:rsidRDefault="0098478B" w:rsidP="0098478B">
      <w:pPr>
        <w:rPr>
          <w:sz w:val="8"/>
          <w:szCs w:val="14"/>
        </w:rPr>
      </w:pPr>
      <w:r w:rsidRPr="00A7707D">
        <w:rPr>
          <w:sz w:val="8"/>
          <w:szCs w:val="14"/>
        </w:rPr>
        <w:t xml:space="preserve">Michael </w:t>
      </w:r>
      <w:proofErr w:type="spellStart"/>
      <w:r w:rsidRPr="00A7707D">
        <w:rPr>
          <w:sz w:val="8"/>
          <w:szCs w:val="14"/>
        </w:rPr>
        <w:t>Klare</w:t>
      </w:r>
      <w:proofErr w:type="spellEnd"/>
      <w:r w:rsidRPr="00A7707D">
        <w:rPr>
          <w:sz w:val="8"/>
          <w:szCs w:val="14"/>
        </w:rPr>
        <w:t>: This has always been part of American foreign policy, American diplomacy, winning friends, winning over friends and allies. So, it’s partly to make the United States look good particularly when other countries are not capable of doing that. We’re the one country that has that kind of global naval capacity to go anywhere and do that sort of thing. So, it’s a little bit a matter of showing off our capacity, but it’s also in the case of the Philippines, the Philippines plays a strategic role in US planning for conflict in the Pacific.</w:t>
      </w:r>
    </w:p>
    <w:p w14:paraId="63AB03E0" w14:textId="77777777" w:rsidR="0098478B" w:rsidRPr="00A7707D" w:rsidRDefault="0098478B" w:rsidP="0098478B">
      <w:pPr>
        <w:rPr>
          <w:sz w:val="8"/>
          <w:szCs w:val="14"/>
        </w:rPr>
      </w:pPr>
      <w:r w:rsidRPr="00A7707D">
        <w:rPr>
          <w:sz w:val="8"/>
          <w:szCs w:val="14"/>
        </w:rPr>
        <w:t xml:space="preserve">It is seen as a valuable ally in any future conflict with China and therefore its stability matters to the United States and the cooperation of the Philippine government is considered important and access to bases in the Philippines, for example, is considered important to the US. So, the fact that key allies of the US in the Pacific, in the Middle East and Europe are at risk of collapsing due to climate change poses a threat to the whole strategic planning of the US, which is to fight wars over there, in the forward area of operations off the coast of China, or </w:t>
      </w:r>
      <w:proofErr w:type="gramStart"/>
      <w:r w:rsidRPr="00A7707D">
        <w:rPr>
          <w:sz w:val="8"/>
          <w:szCs w:val="14"/>
        </w:rPr>
        <w:t>off of</w:t>
      </w:r>
      <w:proofErr w:type="gramEnd"/>
      <w:r w:rsidRPr="00A7707D">
        <w:rPr>
          <w:sz w:val="8"/>
          <w:szCs w:val="14"/>
        </w:rPr>
        <w:t xml:space="preserve"> Russian territory. So, we are very reliant on the stability and the capacity of key allies in these areas. So, providing humanitarian assistance and disaster relief is a part of a larger strategy of reliance on key allies in strategic parts of the world.</w:t>
      </w:r>
    </w:p>
    <w:p w14:paraId="32C092B3" w14:textId="77777777" w:rsidR="0098478B" w:rsidRPr="00A7707D" w:rsidRDefault="0098478B" w:rsidP="0098478B">
      <w:pPr>
        <w:rPr>
          <w:sz w:val="8"/>
          <w:szCs w:val="14"/>
        </w:rPr>
      </w:pPr>
      <w:r w:rsidRPr="00A7707D">
        <w:rPr>
          <w:sz w:val="8"/>
          <w:szCs w:val="14"/>
        </w:rPr>
        <w:t xml:space="preserve">Lucas Perry: Can you also explain the conditions in Nigeria and how climate change has exacerbated those conditions and how </w:t>
      </w:r>
      <w:proofErr w:type="gramStart"/>
      <w:r w:rsidRPr="00A7707D">
        <w:rPr>
          <w:sz w:val="8"/>
          <w:szCs w:val="14"/>
        </w:rPr>
        <w:t>this fits</w:t>
      </w:r>
      <w:proofErr w:type="gramEnd"/>
      <w:r w:rsidRPr="00A7707D">
        <w:rPr>
          <w:sz w:val="8"/>
          <w:szCs w:val="14"/>
        </w:rPr>
        <w:t xml:space="preserve"> into the Pentagon’s perspective and interest in the issue?</w:t>
      </w:r>
    </w:p>
    <w:p w14:paraId="20C8AD34" w14:textId="77777777" w:rsidR="0098478B" w:rsidRPr="00A7707D" w:rsidRDefault="0098478B" w:rsidP="0098478B">
      <w:pPr>
        <w:rPr>
          <w:sz w:val="8"/>
          <w:szCs w:val="14"/>
        </w:rPr>
      </w:pPr>
      <w:r w:rsidRPr="00A7707D">
        <w:rPr>
          <w:sz w:val="8"/>
          <w:szCs w:val="14"/>
        </w:rPr>
        <w:t xml:space="preserve">Michael </w:t>
      </w:r>
      <w:proofErr w:type="spellStart"/>
      <w:r w:rsidRPr="00A7707D">
        <w:rPr>
          <w:sz w:val="8"/>
          <w:szCs w:val="14"/>
        </w:rPr>
        <w:t>Klare</w:t>
      </w:r>
      <w:proofErr w:type="spellEnd"/>
      <w:r w:rsidRPr="00A7707D">
        <w:rPr>
          <w:sz w:val="8"/>
          <w:szCs w:val="14"/>
        </w:rPr>
        <w:t xml:space="preserve">: So, Nigeria is another country that has strategic significance for the US, not perhaps on the same scale as say Pakistan or Japan, but still important. Nigeria is a leading oil producer, not as important as it once was perhaps, but nonetheless important, but Nigeria is also a key player in peacekeeping operations throughout Africa and because the US doesn’t want to play that role itself, it relies on Nigeria for peacekeeping troops in many parts of Africa. </w:t>
      </w:r>
      <w:proofErr w:type="gramStart"/>
      <w:r w:rsidRPr="00A7707D">
        <w:rPr>
          <w:sz w:val="8"/>
          <w:szCs w:val="14"/>
        </w:rPr>
        <w:t>And,</w:t>
      </w:r>
      <w:proofErr w:type="gramEnd"/>
      <w:r w:rsidRPr="00A7707D">
        <w:rPr>
          <w:sz w:val="8"/>
          <w:szCs w:val="14"/>
        </w:rPr>
        <w:t xml:space="preserve"> Nigeria occupies a key piece of territory in Central Africa, which is it’s surrounded by countries, which are much more fragile and are threatened by terrorist organizations. So, Nigeria’s stability is very important in this larger picture, and in fact Nigeria itself is at risk from terrorist movements, especially Boko Haram and splinter groups, which continue to wreak havoc in Northern Nigeria despite years of effort by the Nigerian government to crush Boko Haram, it’s still a powerful force.</w:t>
      </w:r>
    </w:p>
    <w:p w14:paraId="4DA96501" w14:textId="77777777" w:rsidR="0098478B" w:rsidRPr="00A7707D" w:rsidRDefault="0098478B" w:rsidP="0098478B">
      <w:pPr>
        <w:rPr>
          <w:sz w:val="8"/>
          <w:szCs w:val="14"/>
        </w:rPr>
      </w:pPr>
      <w:proofErr w:type="gramStart"/>
      <w:r w:rsidRPr="00A7707D">
        <w:rPr>
          <w:sz w:val="8"/>
          <w:szCs w:val="14"/>
        </w:rPr>
        <w:t>And,</w:t>
      </w:r>
      <w:proofErr w:type="gramEnd"/>
      <w:r w:rsidRPr="00A7707D">
        <w:rPr>
          <w:sz w:val="8"/>
          <w:szCs w:val="14"/>
        </w:rPr>
        <w:t xml:space="preserve"> partly this is due to climate change. The Boko Haram operates in areas around Lake Chad, which is now a small sliver of what it once was. It has greatly diminished in size because of global warming and water mismanagement. And so, the farmers and fisher folk whose livelihood depended on Lake Chad has all been decimated. Many of them have become impoverished. The Nigerian government has proved inept and incapable of providing for their needs, and many of these people have therefore fallen prey to the appeals of recruitment by Boko Haram, young men without jobs. So, climate change is facilitating, is fueling the persistence of groups like Boko Haram and other terrorist groups in Nigeria, but that’s only part of the picture. There’s also growing conflict between pastoralists, these are herders, cattle herders whose lands are being devastated by desertification.</w:t>
      </w:r>
    </w:p>
    <w:p w14:paraId="7694AB48" w14:textId="77777777" w:rsidR="0098478B" w:rsidRPr="00A7707D" w:rsidRDefault="0098478B" w:rsidP="0098478B">
      <w:pPr>
        <w:rPr>
          <w:sz w:val="8"/>
          <w:szCs w:val="14"/>
        </w:rPr>
      </w:pPr>
      <w:r w:rsidRPr="00A7707D">
        <w:rPr>
          <w:sz w:val="8"/>
          <w:szCs w:val="14"/>
        </w:rPr>
        <w:t>In this Sahel region, the southern fringe of the Sahara is expanding with climate change and driving these pastoralists into areas occupied by… These are all Muslim, the pastoralists are primarily Muslims and they’re moving into lands occupied by Christians, mainly Christian farmers, and there’s been terrible violence in the past few years, many hundreds of thousands of people displaced. Again, inept Nigerian response, and so I could go on. There’s violence in the Nigeria Delta region, the Niger Delta area in the south and in the area, their breakaway provinces. So, Nigeria is at permanent risk of breaking apart, and the US provides a lot of military aid to Nigeria and provides training. So, the US is involved in this country and faces a possibility of greater disequilibrium and greater US involvement.</w:t>
      </w:r>
    </w:p>
    <w:p w14:paraId="407BD3C8" w14:textId="77777777" w:rsidR="0098478B" w:rsidRPr="00A7707D" w:rsidRDefault="0098478B" w:rsidP="0098478B">
      <w:pPr>
        <w:rPr>
          <w:sz w:val="8"/>
          <w:szCs w:val="14"/>
        </w:rPr>
      </w:pPr>
      <w:r w:rsidRPr="00A7707D">
        <w:rPr>
          <w:sz w:val="8"/>
          <w:szCs w:val="14"/>
        </w:rPr>
        <w:t>Lucas Perry: Right, so I think this does a really good job of painting the picture of this factor of threat multiplication from climate change. So, climate change makes getting food, water, and shelter more difficult. There’s more extreme weather, which makes those things more difficult, which increases instability, and for places that are already not that stable, they get a lot more unstable and then states begin to collapse and you get terrorism, and then you get mass migration, and then there’s more disease spreading, so you get conditions for increased pandemics. Whether it’s in Nigeria or Pakistan and India or the Philippines or the United States and China and Russia, everything just keeps getting worse and worse and more difficult and challenging with climate change. So, could you describe the ladder of escalation of climate change related issues for the military and how that fits into all this?</w:t>
      </w:r>
    </w:p>
    <w:p w14:paraId="6978656A" w14:textId="77777777" w:rsidR="0098478B" w:rsidRPr="00A7707D" w:rsidRDefault="0098478B" w:rsidP="0098478B">
      <w:pPr>
        <w:rPr>
          <w:sz w:val="16"/>
        </w:rPr>
      </w:pPr>
      <w:r w:rsidRPr="00A7707D">
        <w:rPr>
          <w:sz w:val="16"/>
        </w:rPr>
        <w:t xml:space="preserve">Michael </w:t>
      </w:r>
      <w:proofErr w:type="spellStart"/>
      <w:r w:rsidRPr="00A7707D">
        <w:rPr>
          <w:sz w:val="16"/>
        </w:rPr>
        <w:t>Klare</w:t>
      </w:r>
      <w:proofErr w:type="spellEnd"/>
      <w:r w:rsidRPr="00A7707D">
        <w:rPr>
          <w:sz w:val="16"/>
        </w:rPr>
        <w:t xml:space="preserve">: Well, now this is an expression that I made up to try to put this in </w:t>
      </w:r>
      <w:proofErr w:type="gramStart"/>
      <w:r w:rsidRPr="00A7707D">
        <w:rPr>
          <w:sz w:val="16"/>
        </w:rPr>
        <w:t>some kind of context</w:t>
      </w:r>
      <w:proofErr w:type="gramEnd"/>
      <w:r w:rsidRPr="00A7707D">
        <w:rPr>
          <w:sz w:val="16"/>
        </w:rPr>
        <w:t xml:space="preserve">, drawing on the ladder of escalation from the nuclear era when </w:t>
      </w:r>
      <w:r w:rsidRPr="00A7707D">
        <w:rPr>
          <w:rStyle w:val="StyleUnderline"/>
        </w:rPr>
        <w:t>the military talked about</w:t>
      </w:r>
      <w:r w:rsidRPr="00A7707D">
        <w:rPr>
          <w:sz w:val="16"/>
        </w:rPr>
        <w:t xml:space="preserve"> the </w:t>
      </w:r>
      <w:r w:rsidRPr="008012E7">
        <w:rPr>
          <w:rStyle w:val="Emphasis"/>
          <w:highlight w:val="cyan"/>
        </w:rPr>
        <w:t>escalation</w:t>
      </w:r>
      <w:r w:rsidRPr="00A7707D">
        <w:rPr>
          <w:sz w:val="16"/>
        </w:rPr>
        <w:t xml:space="preserve"> conflict </w:t>
      </w:r>
      <w:r w:rsidRPr="008012E7">
        <w:rPr>
          <w:rStyle w:val="StyleUnderline"/>
          <w:highlight w:val="cyan"/>
        </w:rPr>
        <w:t>from</w:t>
      </w:r>
      <w:r w:rsidRPr="00A7707D">
        <w:rPr>
          <w:rStyle w:val="StyleUnderline"/>
        </w:rPr>
        <w:t xml:space="preserve"> a </w:t>
      </w:r>
      <w:r w:rsidRPr="008012E7">
        <w:rPr>
          <w:rStyle w:val="Emphasis"/>
          <w:highlight w:val="cyan"/>
        </w:rPr>
        <w:t>skirmish</w:t>
      </w:r>
      <w:r w:rsidRPr="00A7707D">
        <w:rPr>
          <w:rStyle w:val="StyleUnderline"/>
        </w:rPr>
        <w:t xml:space="preserve"> to a small war, to a big war, </w:t>
      </w:r>
      <w:r w:rsidRPr="008012E7">
        <w:rPr>
          <w:rStyle w:val="StyleUnderline"/>
          <w:highlight w:val="cyan"/>
        </w:rPr>
        <w:t>to</w:t>
      </w:r>
      <w:r w:rsidRPr="00A7707D">
        <w:rPr>
          <w:rStyle w:val="StyleUnderline"/>
        </w:rPr>
        <w:t xml:space="preserve"> the first use of nuclear weapons, to all out </w:t>
      </w:r>
      <w:r w:rsidRPr="008012E7">
        <w:rPr>
          <w:rStyle w:val="Emphasis"/>
          <w:highlight w:val="cyan"/>
        </w:rPr>
        <w:t>nuclear war</w:t>
      </w:r>
      <w:r w:rsidRPr="00A7707D">
        <w:rPr>
          <w:rStyle w:val="StyleUnderline"/>
        </w:rPr>
        <w:t xml:space="preserve">. That was the </w:t>
      </w:r>
      <w:r w:rsidRPr="00A7707D">
        <w:rPr>
          <w:rStyle w:val="Emphasis"/>
        </w:rPr>
        <w:t>ladder</w:t>
      </w:r>
      <w:r w:rsidRPr="00A7707D">
        <w:rPr>
          <w:sz w:val="16"/>
        </w:rPr>
        <w:t xml:space="preserve"> of escalation of the nuclear age, and what I see happening is something of a similar nature where at present we’re still dealing mainly with these threat multiplying conditions occurring in the smaller and weaker states of Africa, Chad, Niger, Sudan and the Central American countries, Nicaragua and El Salvador, where you see all of these conditions developing, but not posing a threat to the central core of the major powers, but as climate change advances, the military expects and US intelligence agencies expect, as I indicated, that larger, stronger, richer states will experience the same kinds of consequences and dangers and begin to experience this kind of state disintegration.</w:t>
      </w:r>
    </w:p>
    <w:p w14:paraId="4AD77178" w14:textId="77777777" w:rsidR="0098478B" w:rsidRPr="00A7707D" w:rsidRDefault="0098478B" w:rsidP="0098478B">
      <w:pPr>
        <w:rPr>
          <w:sz w:val="10"/>
          <w:szCs w:val="16"/>
        </w:rPr>
      </w:pPr>
      <w:r w:rsidRPr="00A7707D">
        <w:rPr>
          <w:sz w:val="10"/>
          <w:szCs w:val="16"/>
        </w:rPr>
        <w:t>So, what we’re seeing in places like Chad and Niger, which involves this skirmishing between insurgents, terrorists, and other factions in which the US is playing a remote role, is playing the role, but it’s remote to situations where a Pakistan collapses, a Nigeria collapses, a Saudi Arabia collapses would require a much greater involvement by American forces on a much larger scale and that would be the next step up the ladder of escalation arising from climate change, and then you have the possibility, as I indicated, where nuclear armed states would engage in conflict, would be drawn into conflict because of climate related factors like the melting of the Himalayan glaciers and Indian and Pakistan going to war or Indian and China going to war, or we haven’t discussed this, but another consequence of climate change is the melting of the Arctic and this is leading to competition between the US and Russia in particular for control of that area.</w:t>
      </w:r>
    </w:p>
    <w:p w14:paraId="4628D9E4" w14:textId="77777777" w:rsidR="0098478B" w:rsidRPr="00A7707D" w:rsidRDefault="0098478B" w:rsidP="0098478B">
      <w:pPr>
        <w:rPr>
          <w:sz w:val="10"/>
          <w:szCs w:val="16"/>
        </w:rPr>
      </w:pPr>
      <w:r w:rsidRPr="00A7707D">
        <w:rPr>
          <w:sz w:val="10"/>
          <w:szCs w:val="16"/>
        </w:rPr>
        <w:t>So, you go from disintegration of small states to disintegration of medium-sized states, to conflict between nuclear armed states, and eventually to conceivable US involvement in climate related conflicts. That would be the ladder of escalation as I see it, and on top of that, you would have multiple disasters happening simultaneously in the United States of America, which would require a massive US military response. So, you can envision, and the military certainly worries about this, a time when US forces are fully immobilized and incapable of carrying out what they see as their primary defense tasks because they’re divided. Half their forces are engaging in disaster relief in the United States and another half are dealing with these multiple disasters in the rest of the world.</w:t>
      </w:r>
    </w:p>
    <w:p w14:paraId="283BDCBE" w14:textId="77777777" w:rsidR="0098478B" w:rsidRPr="00A7707D" w:rsidRDefault="0098478B" w:rsidP="0098478B">
      <w:pPr>
        <w:rPr>
          <w:sz w:val="16"/>
        </w:rPr>
      </w:pPr>
      <w:r w:rsidRPr="00A7707D">
        <w:rPr>
          <w:sz w:val="10"/>
          <w:szCs w:val="16"/>
        </w:rPr>
        <w:t xml:space="preserve">Lucas Perry: So, I have a few bullet points here that you could expand upon or correct about this ladder of escalation as you describe it. </w:t>
      </w:r>
      <w:proofErr w:type="gramStart"/>
      <w:r w:rsidRPr="00A7707D">
        <w:rPr>
          <w:sz w:val="16"/>
        </w:rPr>
        <w:t>So</w:t>
      </w:r>
      <w:proofErr w:type="gramEnd"/>
      <w:r w:rsidRPr="00A7707D">
        <w:rPr>
          <w:sz w:val="16"/>
        </w:rPr>
        <w:t xml:space="preserve"> at first, </w:t>
      </w:r>
      <w:r w:rsidRPr="008012E7">
        <w:rPr>
          <w:rStyle w:val="StyleUnderline"/>
          <w:highlight w:val="cyan"/>
        </w:rPr>
        <w:t>there’s</w:t>
      </w:r>
      <w:r w:rsidRPr="00A7707D">
        <w:rPr>
          <w:sz w:val="16"/>
        </w:rPr>
        <w:t xml:space="preserve"> the </w:t>
      </w:r>
      <w:r w:rsidRPr="00A7707D">
        <w:rPr>
          <w:rStyle w:val="StyleUnderline"/>
        </w:rPr>
        <w:t xml:space="preserve">humanitarian </w:t>
      </w:r>
      <w:r w:rsidRPr="008012E7">
        <w:rPr>
          <w:rStyle w:val="StyleUnderline"/>
          <w:highlight w:val="cyan"/>
        </w:rPr>
        <w:t>interventions</w:t>
      </w:r>
      <w:r w:rsidRPr="00A7707D">
        <w:rPr>
          <w:sz w:val="16"/>
        </w:rPr>
        <w:t xml:space="preserve"> where the military is running around to solve particular humanitarian disasters like in Tacloban. Then, </w:t>
      </w:r>
      <w:r w:rsidRPr="00A7707D">
        <w:rPr>
          <w:rStyle w:val="StyleUnderline"/>
        </w:rPr>
        <w:t xml:space="preserve">there’s limited military operations to support allies. </w:t>
      </w:r>
      <w:proofErr w:type="gramStart"/>
      <w:r w:rsidRPr="00A7707D">
        <w:rPr>
          <w:rStyle w:val="StyleUnderline"/>
        </w:rPr>
        <w:t>There’s</w:t>
      </w:r>
      <w:proofErr w:type="gramEnd"/>
      <w:r w:rsidRPr="00A7707D">
        <w:rPr>
          <w:rStyle w:val="StyleUnderline"/>
        </w:rPr>
        <w:t xml:space="preserve"> disruptions to supply chains and</w:t>
      </w:r>
      <w:r w:rsidRPr="00A7707D">
        <w:rPr>
          <w:sz w:val="16"/>
        </w:rPr>
        <w:t xml:space="preserve"> the </w:t>
      </w:r>
      <w:r w:rsidRPr="00A7707D">
        <w:rPr>
          <w:rStyle w:val="StyleUnderline"/>
        </w:rPr>
        <w:t xml:space="preserve">increase of </w:t>
      </w:r>
      <w:r w:rsidRPr="008012E7">
        <w:rPr>
          <w:rStyle w:val="StyleUnderline"/>
          <w:highlight w:val="cyan"/>
        </w:rPr>
        <w:t>failed states</w:t>
      </w:r>
      <w:r w:rsidRPr="00A7707D">
        <w:rPr>
          <w:rStyle w:val="StyleUnderline"/>
        </w:rPr>
        <w:t xml:space="preserve">. There’s </w:t>
      </w:r>
      <w:r w:rsidRPr="00A7707D">
        <w:rPr>
          <w:sz w:val="16"/>
        </w:rPr>
        <w:t xml:space="preserve">the </w:t>
      </w:r>
      <w:r w:rsidRPr="00A7707D">
        <w:rPr>
          <w:rStyle w:val="StyleUnderline"/>
        </w:rPr>
        <w:t>conflict over resources</w:t>
      </w:r>
      <w:r w:rsidRPr="00A7707D">
        <w:rPr>
          <w:sz w:val="16"/>
        </w:rPr>
        <w:t xml:space="preserve">. There’s internal climate catastrophes and complex catastrophes, which you just mentioned, and then there’s what you call climate shock waves, and finally all hell breaking loose where you have multiple failed states, </w:t>
      </w:r>
      <w:r w:rsidRPr="00A7707D">
        <w:rPr>
          <w:rStyle w:val="StyleUnderline"/>
        </w:rPr>
        <w:t>tons of mass migration, a situation</w:t>
      </w:r>
      <w:r w:rsidRPr="00A7707D">
        <w:rPr>
          <w:sz w:val="16"/>
        </w:rPr>
        <w:t xml:space="preserve"> in which </w:t>
      </w:r>
      <w:r w:rsidRPr="00A7707D">
        <w:rPr>
          <w:rStyle w:val="StyleUnderline"/>
        </w:rPr>
        <w:t>no state</w:t>
      </w:r>
      <w:r w:rsidRPr="00A7707D">
        <w:rPr>
          <w:sz w:val="16"/>
        </w:rPr>
        <w:t xml:space="preserve"> no matter how powerful </w:t>
      </w:r>
      <w:proofErr w:type="gramStart"/>
      <w:r w:rsidRPr="00A7707D">
        <w:rPr>
          <w:rStyle w:val="StyleUnderline"/>
        </w:rPr>
        <w:t>is able to</w:t>
      </w:r>
      <w:proofErr w:type="gramEnd"/>
      <w:r w:rsidRPr="00A7707D">
        <w:rPr>
          <w:rStyle w:val="StyleUnderline"/>
        </w:rPr>
        <w:t xml:space="preserve"> handle</w:t>
      </w:r>
      <w:r w:rsidRPr="00A7707D">
        <w:rPr>
          <w:sz w:val="16"/>
        </w:rPr>
        <w:t>.</w:t>
      </w:r>
    </w:p>
    <w:p w14:paraId="1B90217E" w14:textId="77777777" w:rsidR="0098478B" w:rsidRPr="00A7707D" w:rsidRDefault="0098478B" w:rsidP="0098478B">
      <w:pPr>
        <w:rPr>
          <w:sz w:val="16"/>
        </w:rPr>
      </w:pPr>
      <w:r w:rsidRPr="00A7707D">
        <w:rPr>
          <w:sz w:val="16"/>
        </w:rPr>
        <w:t xml:space="preserve">Michael </w:t>
      </w:r>
      <w:proofErr w:type="spellStart"/>
      <w:r w:rsidRPr="00A7707D">
        <w:rPr>
          <w:sz w:val="16"/>
        </w:rPr>
        <w:t>Klare</w:t>
      </w:r>
      <w:proofErr w:type="spellEnd"/>
      <w:r w:rsidRPr="00A7707D">
        <w:rPr>
          <w:sz w:val="16"/>
        </w:rPr>
        <w:t xml:space="preserve">: Climate shock wave would be a situation where you have multiple extreme disasters occurring simultaneously in different parts of the world </w:t>
      </w:r>
      <w:r w:rsidRPr="00A7707D">
        <w:rPr>
          <w:rStyle w:val="StyleUnderline"/>
        </w:rPr>
        <w:t xml:space="preserve">leading to a </w:t>
      </w:r>
      <w:r w:rsidRPr="00A7707D">
        <w:rPr>
          <w:rStyle w:val="Emphasis"/>
        </w:rPr>
        <w:t>breakdown</w:t>
      </w:r>
      <w:r w:rsidRPr="00A7707D">
        <w:rPr>
          <w:rStyle w:val="StyleUnderline"/>
        </w:rPr>
        <w:t xml:space="preserve"> in</w:t>
      </w:r>
      <w:r w:rsidRPr="00A7707D">
        <w:rPr>
          <w:sz w:val="16"/>
        </w:rPr>
        <w:t xml:space="preserve"> the </w:t>
      </w:r>
      <w:r w:rsidRPr="00A7707D">
        <w:rPr>
          <w:rStyle w:val="StyleUnderline"/>
        </w:rPr>
        <w:t>supply chains that</w:t>
      </w:r>
      <w:r w:rsidRPr="00A7707D">
        <w:rPr>
          <w:sz w:val="16"/>
        </w:rPr>
        <w:t xml:space="preserve"> keep the world’s economy afloat and </w:t>
      </w:r>
      <w:r w:rsidRPr="00A7707D">
        <w:rPr>
          <w:rStyle w:val="StyleUnderline"/>
        </w:rPr>
        <w:t xml:space="preserve">keep </w:t>
      </w:r>
      <w:r w:rsidRPr="00A7707D">
        <w:rPr>
          <w:rStyle w:val="Emphasis"/>
        </w:rPr>
        <w:t>food</w:t>
      </w:r>
      <w:r w:rsidRPr="00A7707D">
        <w:rPr>
          <w:rStyle w:val="StyleUnderline"/>
        </w:rPr>
        <w:t xml:space="preserve"> and </w:t>
      </w:r>
      <w:r w:rsidRPr="00A7707D">
        <w:rPr>
          <w:rStyle w:val="Emphasis"/>
        </w:rPr>
        <w:t>energy</w:t>
      </w:r>
      <w:r w:rsidRPr="00A7707D">
        <w:rPr>
          <w:rStyle w:val="StyleUnderline"/>
        </w:rPr>
        <w:t xml:space="preserve"> supplies flowing around the world</w:t>
      </w:r>
      <w:r w:rsidRPr="00A7707D">
        <w:rPr>
          <w:sz w:val="16"/>
        </w:rPr>
        <w:t xml:space="preserve">, and </w:t>
      </w:r>
      <w:r w:rsidRPr="00A7707D">
        <w:rPr>
          <w:rStyle w:val="StyleUnderline"/>
        </w:rPr>
        <w:t>this is certainly a very real possibility</w:t>
      </w:r>
      <w:r w:rsidRPr="00A7707D">
        <w:rPr>
          <w:sz w:val="16"/>
        </w:rPr>
        <w:t xml:space="preserve">. Scientists speak of clusters of extreme events, and we’ve begun to see that. We saw that in 2017 when Hurricane Harvey was followed immediately by Hurricane Irma in Florida, and then Hurricane Maria in the Caribbean and Puerto Rico and the US military responded to each of those </w:t>
      </w:r>
      <w:proofErr w:type="gramStart"/>
      <w:r w:rsidRPr="00A7707D">
        <w:rPr>
          <w:sz w:val="16"/>
        </w:rPr>
        <w:t>events, but</w:t>
      </w:r>
      <w:proofErr w:type="gramEnd"/>
      <w:r w:rsidRPr="00A7707D">
        <w:rPr>
          <w:sz w:val="16"/>
        </w:rPr>
        <w:t xml:space="preserve"> had some difficulty moving emergency supplies first from Houston to Florida, then to Puerto Rico. At the same time, the west of the US was burning up. There were multiple forest fires out of control and the military was also supplying emergency assistance to California, Washington State, and Oregon.</w:t>
      </w:r>
    </w:p>
    <w:p w14:paraId="0361A8A8" w14:textId="77777777" w:rsidR="0098478B" w:rsidRPr="00A7707D" w:rsidRDefault="0098478B" w:rsidP="0098478B">
      <w:pPr>
        <w:rPr>
          <w:sz w:val="16"/>
        </w:rPr>
      </w:pPr>
      <w:r w:rsidRPr="00A7707D">
        <w:rPr>
          <w:sz w:val="16"/>
        </w:rPr>
        <w:t xml:space="preserve">That’s an example of clusters of extreme events. Now looking into the future, scientists are predicting that this could occur in several continents simultaneously. And </w:t>
      </w:r>
      <w:r w:rsidRPr="00A7707D">
        <w:rPr>
          <w:rStyle w:val="StyleUnderline"/>
        </w:rPr>
        <w:t xml:space="preserve">as a result, </w:t>
      </w:r>
      <w:r w:rsidRPr="008012E7">
        <w:rPr>
          <w:rStyle w:val="StyleUnderline"/>
          <w:highlight w:val="cyan"/>
        </w:rPr>
        <w:t>food</w:t>
      </w:r>
      <w:r w:rsidRPr="00A7707D">
        <w:rPr>
          <w:rStyle w:val="StyleUnderline"/>
        </w:rPr>
        <w:t xml:space="preserve"> supply </w:t>
      </w:r>
      <w:r w:rsidRPr="008012E7">
        <w:rPr>
          <w:rStyle w:val="StyleUnderline"/>
          <w:highlight w:val="cyan"/>
        </w:rPr>
        <w:t>chains</w:t>
      </w:r>
      <w:r w:rsidRPr="00A7707D">
        <w:rPr>
          <w:rStyle w:val="StyleUnderline"/>
        </w:rPr>
        <w:t xml:space="preserve"> would </w:t>
      </w:r>
      <w:r w:rsidRPr="008012E7">
        <w:rPr>
          <w:rStyle w:val="Emphasis"/>
          <w:highlight w:val="cyan"/>
        </w:rPr>
        <w:t>break down</w:t>
      </w:r>
      <w:r w:rsidRPr="00A7707D">
        <w:rPr>
          <w:sz w:val="16"/>
        </w:rPr>
        <w:t xml:space="preserve">, and many parts of the world rely on imported grain supplies, or other food stuffs and imported energy. And in a situation like this, you could </w:t>
      </w:r>
      <w:r w:rsidRPr="008012E7">
        <w:rPr>
          <w:rStyle w:val="StyleUnderline"/>
          <w:highlight w:val="cyan"/>
        </w:rPr>
        <w:t>imagine a</w:t>
      </w:r>
      <w:r w:rsidRPr="00A7707D">
        <w:rPr>
          <w:sz w:val="16"/>
        </w:rPr>
        <w:t xml:space="preserve"> climate </w:t>
      </w:r>
      <w:r w:rsidRPr="008012E7">
        <w:rPr>
          <w:rStyle w:val="Emphasis"/>
          <w:highlight w:val="cyan"/>
        </w:rPr>
        <w:t>shockwave</w:t>
      </w:r>
      <w:r w:rsidRPr="008012E7">
        <w:rPr>
          <w:rStyle w:val="StyleUnderline"/>
          <w:highlight w:val="cyan"/>
        </w:rPr>
        <w:t xml:space="preserve"> in which</w:t>
      </w:r>
      <w:r w:rsidRPr="00A7707D">
        <w:rPr>
          <w:sz w:val="16"/>
        </w:rPr>
        <w:t xml:space="preserve"> trade just collapses and </w:t>
      </w:r>
      <w:r w:rsidRPr="008012E7">
        <w:rPr>
          <w:rStyle w:val="Emphasis"/>
          <w:highlight w:val="cyan"/>
        </w:rPr>
        <w:t>entire states</w:t>
      </w:r>
      <w:r w:rsidRPr="008012E7">
        <w:rPr>
          <w:rStyle w:val="StyleUnderline"/>
          <w:highlight w:val="cyan"/>
        </w:rPr>
        <w:t xml:space="preserve"> suffer</w:t>
      </w:r>
      <w:r w:rsidRPr="00A7707D">
        <w:rPr>
          <w:rStyle w:val="StyleUnderline"/>
        </w:rPr>
        <w:t xml:space="preserve"> from a major </w:t>
      </w:r>
      <w:r w:rsidRPr="008012E7">
        <w:rPr>
          <w:rStyle w:val="Emphasis"/>
          <w:highlight w:val="cyan"/>
        </w:rPr>
        <w:t>catastrophe</w:t>
      </w:r>
      <w:r w:rsidRPr="008012E7">
        <w:rPr>
          <w:sz w:val="16"/>
        </w:rPr>
        <w:t>,</w:t>
      </w:r>
      <w:r w:rsidRPr="00A7707D">
        <w:rPr>
          <w:sz w:val="16"/>
        </w:rPr>
        <w:t xml:space="preserve"> food catastrophes leading to state collapse and all that we’ve been talking about.</w:t>
      </w:r>
    </w:p>
    <w:p w14:paraId="7DF148B0" w14:textId="77777777" w:rsidR="0098478B" w:rsidRPr="0098478B" w:rsidRDefault="0098478B" w:rsidP="0098478B"/>
    <w:p w14:paraId="2CBC01F3" w14:textId="77777777" w:rsidR="0098478B" w:rsidRDefault="0098478B" w:rsidP="0098478B">
      <w:pPr>
        <w:pStyle w:val="Heading3"/>
      </w:pPr>
      <w:r>
        <w:t>1NC</w:t>
      </w:r>
    </w:p>
    <w:p w14:paraId="43A3A251" w14:textId="77777777" w:rsidR="0098478B" w:rsidRDefault="0098478B" w:rsidP="0098478B">
      <w:r>
        <w:t>Pharma PIC</w:t>
      </w:r>
    </w:p>
    <w:p w14:paraId="7796CB7F" w14:textId="5FBEC739" w:rsidR="0098478B" w:rsidRDefault="0098478B" w:rsidP="0098478B">
      <w:pPr>
        <w:pStyle w:val="Heading4"/>
      </w:pPr>
      <w:r>
        <w:t>The United States federal government should substantially increase prohibitions on patent thickets, except in the pharmaceutical sector.</w:t>
      </w:r>
    </w:p>
    <w:p w14:paraId="6F09D1AD" w14:textId="77777777" w:rsidR="0098478B" w:rsidRPr="0098478B" w:rsidRDefault="0098478B" w:rsidP="0098478B"/>
    <w:p w14:paraId="04951E7B" w14:textId="34EDAE20" w:rsidR="0098478B" w:rsidRDefault="0098478B" w:rsidP="0098478B">
      <w:pPr>
        <w:pStyle w:val="Heading3"/>
      </w:pPr>
      <w:r>
        <w:t>1NC</w:t>
      </w:r>
    </w:p>
    <w:p w14:paraId="67BEFA85" w14:textId="77777777" w:rsidR="0098478B" w:rsidRPr="004D2517" w:rsidRDefault="0098478B" w:rsidP="0098478B">
      <w:r>
        <w:t>T Per Se</w:t>
      </w:r>
    </w:p>
    <w:p w14:paraId="249DB61B" w14:textId="77777777" w:rsidR="0098478B" w:rsidRPr="00B52C66" w:rsidRDefault="0098478B" w:rsidP="0098478B">
      <w:pPr>
        <w:pStyle w:val="Heading4"/>
      </w:pPr>
      <w:r>
        <w:t xml:space="preserve">‘Prohibiting’ a practice requires </w:t>
      </w:r>
      <w:r>
        <w:rPr>
          <w:u w:val="single"/>
        </w:rPr>
        <w:t>per se</w:t>
      </w:r>
      <w:r>
        <w:t xml:space="preserve"> illegality.</w:t>
      </w:r>
    </w:p>
    <w:p w14:paraId="515FF1F7" w14:textId="77777777" w:rsidR="0098478B" w:rsidRDefault="0098478B" w:rsidP="0098478B">
      <w:r>
        <w:t xml:space="preserve">Lee </w:t>
      </w:r>
      <w:r w:rsidRPr="001323EA">
        <w:rPr>
          <w:rStyle w:val="Style13ptBold"/>
        </w:rPr>
        <w:t>Mendelsohn 6</w:t>
      </w:r>
      <w:r>
        <w:t>, Director at Edward Nathan, “KIPA Conduct Amounts to Price Fixing”, Business Day (South Africa), 6/12/2006, Lexis</w:t>
      </w:r>
    </w:p>
    <w:p w14:paraId="68D2677F" w14:textId="77777777" w:rsidR="0098478B" w:rsidRPr="001323EA" w:rsidRDefault="0098478B" w:rsidP="0098478B">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6AD95A03" w14:textId="77777777" w:rsidR="0098478B" w:rsidRPr="001323EA" w:rsidRDefault="0098478B" w:rsidP="0098478B">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2F5F0DFE" w14:textId="77777777" w:rsidR="0098478B" w:rsidRPr="001323EA" w:rsidRDefault="0098478B" w:rsidP="0098478B">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6CA88823" w14:textId="77777777" w:rsidR="0098478B" w:rsidRPr="001323EA" w:rsidRDefault="0098478B" w:rsidP="0098478B">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87B8FC4" w14:textId="77777777" w:rsidR="0098478B" w:rsidRPr="001323EA" w:rsidRDefault="0098478B" w:rsidP="0098478B">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57471F27" w14:textId="77777777" w:rsidR="0098478B" w:rsidRPr="001323EA" w:rsidRDefault="0098478B" w:rsidP="0098478B">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5E8309E9" w14:textId="77777777" w:rsidR="0098478B" w:rsidRPr="001323EA" w:rsidRDefault="0098478B" w:rsidP="0098478B">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64201B51" w14:textId="77777777" w:rsidR="0098478B" w:rsidRDefault="0098478B" w:rsidP="0098478B">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proofErr w:type="gramStart"/>
      <w:r w:rsidRPr="00D05F28">
        <w:rPr>
          <w:rStyle w:val="Emphasis"/>
          <w:highlight w:val="cyan"/>
        </w:rPr>
        <w:t>absolute</w:t>
      </w:r>
      <w:proofErr w:type="gramEnd"/>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EC4CCF1" w14:textId="77777777" w:rsidR="0098478B" w:rsidRDefault="0098478B" w:rsidP="0098478B">
      <w:pPr>
        <w:pStyle w:val="Heading4"/>
      </w:pPr>
      <w:r w:rsidRPr="00B52C66">
        <w:rPr>
          <w:u w:val="single"/>
        </w:rPr>
        <w:t>Limits</w:t>
      </w:r>
      <w:r>
        <w:t>---many standards, requiring distinct answers, make the topic unmanageable.</w:t>
      </w:r>
    </w:p>
    <w:p w14:paraId="1EF6FD37" w14:textId="6691BEB2" w:rsidR="0098478B" w:rsidRDefault="0098478B" w:rsidP="0098478B">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004DAA8E" w14:textId="3E94AEAD" w:rsidR="00BA32C8" w:rsidRDefault="00BA32C8" w:rsidP="00BA32C8"/>
    <w:p w14:paraId="76DE3F8B" w14:textId="22FE6261" w:rsidR="004317D2" w:rsidRDefault="004F0BC0" w:rsidP="004317D2">
      <w:pPr>
        <w:pStyle w:val="Heading2"/>
      </w:pPr>
      <w:r>
        <w:t xml:space="preserve">Disease </w:t>
      </w:r>
      <w:r w:rsidR="004317D2">
        <w:t>ADV</w:t>
      </w:r>
    </w:p>
    <w:p w14:paraId="1410F54A" w14:textId="0C36EFD0" w:rsidR="004F0BC0" w:rsidRPr="004F0BC0" w:rsidRDefault="004F0BC0" w:rsidP="004F0BC0">
      <w:pPr>
        <w:pStyle w:val="Heading3"/>
      </w:pPr>
      <w:r>
        <w:t>Disease ADV---1NC</w:t>
      </w:r>
    </w:p>
    <w:p w14:paraId="3B86050B" w14:textId="77777777" w:rsidR="0098478B" w:rsidRPr="005C7450" w:rsidRDefault="0098478B" w:rsidP="0098478B">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1F7C4B98" w14:textId="77777777" w:rsidR="0098478B" w:rsidRDefault="0098478B" w:rsidP="0098478B">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7E6CBC77" w14:textId="77777777" w:rsidR="0098478B" w:rsidRPr="0034218F" w:rsidRDefault="0098478B" w:rsidP="0098478B">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w:t>
      </w:r>
      <w:proofErr w:type="gramStart"/>
      <w:r w:rsidRPr="00161B98">
        <w:rPr>
          <w:rStyle w:val="StyleUnderline"/>
        </w:rPr>
        <w:t>is able to</w:t>
      </w:r>
      <w:proofErr w:type="gramEnd"/>
      <w:r w:rsidRPr="00161B98">
        <w:rPr>
          <w:rStyle w:val="StyleUnderline"/>
        </w:rPr>
        <w:t xml:space="preserve">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2C870E8D" w14:textId="77777777" w:rsidR="0098478B" w:rsidRPr="0034218F" w:rsidRDefault="0098478B" w:rsidP="0098478B">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 w:val="24"/>
          <w:szCs w:val="26"/>
          <w:highlight w:val="cyan"/>
        </w:rPr>
        <w:t>economy-wide</w:t>
      </w:r>
      <w:proofErr w:type="gramEnd"/>
      <w:r w:rsidRPr="0034218F">
        <w:rPr>
          <w:sz w:val="16"/>
        </w:rPr>
        <w:t>.</w:t>
      </w:r>
    </w:p>
    <w:p w14:paraId="544611A9" w14:textId="77777777" w:rsidR="0098478B" w:rsidRPr="0034218F" w:rsidRDefault="0098478B" w:rsidP="0098478B">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1F206374" w14:textId="77777777" w:rsidR="0098478B" w:rsidRPr="0034218F" w:rsidRDefault="0098478B" w:rsidP="0098478B">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 xml:space="preserve">rise </w:t>
      </w:r>
      <w:r w:rsidRPr="0070531A">
        <w:rPr>
          <w:rStyle w:val="Emphasis"/>
        </w:rPr>
        <w:t>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38941190" w14:textId="77777777" w:rsidR="0098478B" w:rsidRPr="0034218F" w:rsidRDefault="0098478B" w:rsidP="0098478B">
      <w:pPr>
        <w:rPr>
          <w:sz w:val="16"/>
        </w:rPr>
      </w:pPr>
      <w:r w:rsidRPr="0034218F">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34218F">
        <w:rPr>
          <w:sz w:val="16"/>
        </w:rPr>
        <w:t>change flies</w:t>
      </w:r>
      <w:proofErr w:type="gramEnd"/>
      <w:r w:rsidRPr="0034218F">
        <w:rPr>
          <w:sz w:val="16"/>
        </w:rPr>
        <w:t xml:space="preserve"> in the face of the entire American legal tradition.</w:t>
      </w:r>
    </w:p>
    <w:p w14:paraId="23729289" w14:textId="77777777" w:rsidR="0098478B" w:rsidRPr="0034218F" w:rsidRDefault="0098478B" w:rsidP="0098478B">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70531A">
        <w:rPr>
          <w:rStyle w:val="Emphasis"/>
        </w:rPr>
        <w:t xml:space="preserve">bureaucratic </w:t>
      </w:r>
      <w:r w:rsidRPr="001C374E">
        <w:rPr>
          <w:rStyle w:val="Emphasis"/>
          <w:highlight w:val="cyan"/>
        </w:rPr>
        <w:t>denial</w:t>
      </w:r>
      <w:r w:rsidRPr="001C374E">
        <w:rPr>
          <w:rStyle w:val="StyleUnderline"/>
          <w:highlight w:val="cyan"/>
        </w:rPr>
        <w:t xml:space="preserve"> of mergers that</w:t>
      </w:r>
      <w:r w:rsidRPr="0034218F">
        <w:rPr>
          <w:rStyle w:val="StyleUnderline"/>
        </w:rPr>
        <w:t xml:space="preserve"> would </w:t>
      </w:r>
      <w:proofErr w:type="gramStart"/>
      <w:r w:rsidRPr="0034218F">
        <w:rPr>
          <w:rStyle w:val="StyleUnderline"/>
        </w:rPr>
        <w:t xml:space="preserve">actually </w:t>
      </w:r>
      <w:r w:rsidRPr="001C374E">
        <w:rPr>
          <w:rStyle w:val="StyleUnderline"/>
          <w:highlight w:val="cyan"/>
        </w:rPr>
        <w:t>benefit</w:t>
      </w:r>
      <w:proofErr w:type="gramEnd"/>
      <w:r w:rsidRPr="001C374E">
        <w:rPr>
          <w:rStyle w:val="StyleUnderline"/>
          <w:highlight w:val="cyan"/>
        </w:rPr>
        <w:t xml:space="preserve"> consumers</w:t>
      </w:r>
      <w:r w:rsidRPr="0034218F">
        <w:rPr>
          <w:sz w:val="16"/>
        </w:rPr>
        <w:t>.</w:t>
      </w:r>
    </w:p>
    <w:p w14:paraId="7D6C67B5" w14:textId="77777777" w:rsidR="0098478B" w:rsidRDefault="0098478B" w:rsidP="0098478B">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bookmarkEnd w:id="0"/>
    <w:p w14:paraId="414CDCAD" w14:textId="77777777" w:rsidR="004317D2" w:rsidRPr="00886454" w:rsidRDefault="004317D2" w:rsidP="004317D2">
      <w:pPr>
        <w:pStyle w:val="Heading4"/>
      </w:pPr>
      <w:r>
        <w:t xml:space="preserve">Ideological judges will </w:t>
      </w:r>
      <w:r>
        <w:rPr>
          <w:u w:val="single"/>
        </w:rPr>
        <w:t>gut</w:t>
      </w:r>
      <w:r>
        <w:t xml:space="preserve"> the plan</w:t>
      </w:r>
    </w:p>
    <w:p w14:paraId="3CBAB11D" w14:textId="77777777" w:rsidR="004317D2" w:rsidRDefault="004317D2" w:rsidP="004317D2">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61297E53" w14:textId="77777777" w:rsidR="004317D2" w:rsidRPr="00D5389F" w:rsidRDefault="004317D2" w:rsidP="004317D2">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164B1">
        <w:rPr>
          <w:rStyle w:val="StyleUnderline"/>
        </w:rPr>
        <w:t xml:space="preserve"> progressive </w:t>
      </w:r>
      <w:r w:rsidRPr="00D5389F">
        <w:rPr>
          <w:rStyle w:val="StyleUnderline"/>
          <w:highlight w:val="cyan"/>
        </w:rPr>
        <w:t>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w:t>
      </w:r>
      <w:proofErr w:type="gramStart"/>
      <w:r w:rsidRPr="00D5389F">
        <w:rPr>
          <w:rStyle w:val="StyleUnderline"/>
        </w:rPr>
        <w:t>lead</w:t>
      </w:r>
      <w:proofErr w:type="gramEnd"/>
      <w:r w:rsidRPr="00D5389F">
        <w:rPr>
          <w:rStyle w:val="StyleUnderline"/>
        </w:rPr>
        <w:t xml:space="preserve">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w:t>
      </w:r>
      <w:proofErr w:type="gramStart"/>
      <w:r w:rsidRPr="00D5389F">
        <w:rPr>
          <w:sz w:val="16"/>
        </w:rPr>
        <w:t>actually enforce</w:t>
      </w:r>
      <w:proofErr w:type="gramEnd"/>
      <w:r w:rsidRPr="00D5389F">
        <w:rPr>
          <w:sz w:val="16"/>
        </w:rPr>
        <w:t xml:space="preserv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0FE0195C" w14:textId="77777777" w:rsidR="004317D2" w:rsidRPr="00D5389F" w:rsidRDefault="004317D2" w:rsidP="004317D2">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164B1">
        <w:rPr>
          <w:rStyle w:val="StyleUnderline"/>
        </w:rPr>
        <w:t xml:space="preserve">law </w:t>
      </w:r>
      <w:r w:rsidRPr="00D5389F">
        <w:rPr>
          <w:rStyle w:val="StyleUnderline"/>
          <w:highlight w:val="cyan"/>
        </w:rPr>
        <w:t>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2339A4C8" w14:textId="77777777" w:rsidR="004317D2" w:rsidRPr="00D5389F" w:rsidRDefault="004317D2" w:rsidP="004317D2">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164B1">
        <w:rPr>
          <w:rStyle w:val="StyleUnderline"/>
        </w:rPr>
        <w:t xml:space="preserve"> of U.S. antitrust law</w:t>
      </w:r>
      <w:r w:rsidRPr="00D5389F">
        <w:rPr>
          <w:rStyle w:val="StyleUnderline"/>
        </w:rPr>
        <w:t xml:space="preserve">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757355A2" w14:textId="77777777" w:rsidR="004317D2" w:rsidRPr="00D5389F" w:rsidRDefault="004317D2" w:rsidP="004317D2">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64A924E8" w14:textId="77777777" w:rsidR="004317D2" w:rsidRPr="00D5389F" w:rsidRDefault="004317D2" w:rsidP="004317D2">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47F9B844" w14:textId="77777777" w:rsidR="004317D2" w:rsidRPr="00D5389F" w:rsidRDefault="004317D2" w:rsidP="004317D2">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521ED654" w14:textId="77777777" w:rsidR="004317D2" w:rsidRPr="00D5389F" w:rsidRDefault="004317D2" w:rsidP="004317D2">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04113541" w14:textId="77777777" w:rsidR="004317D2" w:rsidRPr="00D5389F" w:rsidRDefault="004317D2" w:rsidP="004317D2">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23349ED6" w14:textId="77777777" w:rsidR="004317D2" w:rsidRPr="00D5389F" w:rsidRDefault="004317D2" w:rsidP="004317D2">
      <w:pPr>
        <w:rPr>
          <w:sz w:val="16"/>
        </w:rPr>
      </w:pPr>
      <w:r w:rsidRPr="00D5389F">
        <w:rPr>
          <w:sz w:val="16"/>
        </w:rPr>
        <w:t xml:space="preserve">Recognizing the high stakes, the Republican Party has gone to great lengths to appoint conservative antitrust experts to the federal judiciary. Bork was an antitrust professor at Yale Law School before becoming an appellate judge in </w:t>
      </w:r>
      <w:proofErr w:type="gramStart"/>
      <w:r w:rsidRPr="00D5389F">
        <w:rPr>
          <w:sz w:val="16"/>
        </w:rPr>
        <w:t>1982.*</w:t>
      </w:r>
      <w:proofErr w:type="gramEnd"/>
      <w:r w:rsidRPr="00D5389F">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D5389F">
        <w:rPr>
          <w:sz w:val="16"/>
        </w:rPr>
        <w:t>withdrew</w:t>
      </w:r>
      <w:proofErr w:type="gramEnd"/>
      <w:r w:rsidRPr="00D5389F">
        <w:rPr>
          <w:sz w:val="16"/>
        </w:rPr>
        <w:t xml:space="preserve"> and Bork was famously rejected after a contentious Senate hearing.</w:t>
      </w:r>
    </w:p>
    <w:p w14:paraId="34BE2F44" w14:textId="77777777" w:rsidR="004317D2" w:rsidRPr="00D5389F" w:rsidRDefault="004317D2" w:rsidP="004317D2">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7F280E07" w14:textId="77777777" w:rsidR="004317D2" w:rsidRPr="00D5389F" w:rsidRDefault="004317D2" w:rsidP="004317D2">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3EAF29F0" w14:textId="77777777" w:rsidR="004317D2" w:rsidRPr="00D5389F" w:rsidRDefault="004317D2" w:rsidP="004317D2">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60E8BEB7" w14:textId="77777777" w:rsidR="004317D2" w:rsidRDefault="004317D2" w:rsidP="004317D2">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5BE96D36" w14:textId="77777777" w:rsidR="004317D2" w:rsidRPr="00C9320A" w:rsidRDefault="004317D2" w:rsidP="004317D2">
      <w:pPr>
        <w:pStyle w:val="Heading4"/>
      </w:pPr>
      <w:r>
        <w:t xml:space="preserve">Antitrust is developed by </w:t>
      </w:r>
      <w:r>
        <w:rPr>
          <w:u w:val="single"/>
        </w:rPr>
        <w:t>adjudication</w:t>
      </w:r>
      <w:r>
        <w:t xml:space="preserve">---that creates an </w:t>
      </w:r>
      <w:r>
        <w:rPr>
          <w:u w:val="single"/>
        </w:rPr>
        <w:t>unpredictable</w:t>
      </w:r>
      <w:r>
        <w:t xml:space="preserve"> and </w:t>
      </w:r>
      <w:r>
        <w:rPr>
          <w:u w:val="single"/>
        </w:rPr>
        <w:t>unenforceable</w:t>
      </w:r>
      <w:r>
        <w:t xml:space="preserve"> patchwork </w:t>
      </w:r>
    </w:p>
    <w:p w14:paraId="250F9EB0" w14:textId="77777777" w:rsidR="004317D2" w:rsidRPr="00745529" w:rsidRDefault="004317D2" w:rsidP="004317D2">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63479942" w14:textId="77777777" w:rsidR="004317D2" w:rsidRPr="00745529" w:rsidRDefault="004317D2" w:rsidP="004317D2">
      <w:pPr>
        <w:rPr>
          <w:sz w:val="16"/>
        </w:rPr>
      </w:pPr>
      <w:r w:rsidRPr="00745529">
        <w:rPr>
          <w:sz w:val="16"/>
        </w:rPr>
        <w:t>I. THE STATUS QUO: AMBIGUOUS, BURDENSOME, AND UNDEMOCRATIC?</w:t>
      </w:r>
    </w:p>
    <w:p w14:paraId="4CCF5237" w14:textId="77777777" w:rsidR="004317D2" w:rsidRPr="00745529" w:rsidRDefault="004317D2" w:rsidP="004317D2">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1E70E3">
        <w:rPr>
          <w:rStyle w:val="StyleUnderline"/>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4891EEA2" w14:textId="77777777" w:rsidR="004317D2" w:rsidRPr="00745529" w:rsidRDefault="004317D2" w:rsidP="004317D2">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4C2C47">
        <w:rPr>
          <w:rStyle w:val="Emphasis"/>
        </w:rPr>
        <w:t>Balancing</w:t>
      </w:r>
      <w:r w:rsidRPr="004C2C47">
        <w:rPr>
          <w:sz w:val="16"/>
        </w:rPr>
        <w:t xml:space="preserve"> short-term losses against future predicted gains </w:t>
      </w:r>
      <w:r w:rsidRPr="004C2C47">
        <w:rPr>
          <w:rStyle w:val="StyleUnderline"/>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w:t>
      </w:r>
      <w:r w:rsidRPr="001E70E3">
        <w:rPr>
          <w:rStyle w:val="StyleUnderline"/>
        </w:rPr>
        <w:t xml:space="preserve"> and appears to </w:t>
      </w:r>
      <w:r w:rsidRPr="001E70E3">
        <w:rPr>
          <w:rStyle w:val="Emphasis"/>
        </w:rPr>
        <w:t>exceed the 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w:t>
      </w:r>
      <w:r w:rsidRPr="001E70E3">
        <w:rPr>
          <w:rStyle w:val="StyleUnderline"/>
        </w:rPr>
        <w:t xml:space="preserve"> identify anticompetitive behavior</w:t>
      </w:r>
      <w:r w:rsidRPr="001E70E3">
        <w:rPr>
          <w:sz w:val="16"/>
        </w:rPr>
        <w:t xml:space="preserve"> 2 </w:t>
      </w:r>
      <w:r w:rsidRPr="001E70E3">
        <w:rPr>
          <w:rStyle w:val="StyleUnderline"/>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proofErr w:type="gramStart"/>
      <w:r w:rsidRPr="00C9320A">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075E21">
        <w:rPr>
          <w:rStyle w:val="StyleUnderline"/>
        </w:rPr>
        <w:t>into their business decisions</w:t>
      </w:r>
      <w:r w:rsidRPr="00745529">
        <w:rPr>
          <w:sz w:val="16"/>
        </w:rPr>
        <w:t>. 5Moreover, ambiguity deprives market participants and the public of notice about what the law is, thereby undermining due process--a fundamental principle in our legal system. 6</w:t>
      </w:r>
    </w:p>
    <w:p w14:paraId="217C90D9" w14:textId="77777777" w:rsidR="004317D2" w:rsidRDefault="004317D2" w:rsidP="004317D2">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must</w:t>
      </w:r>
      <w:r w:rsidRPr="001E70E3">
        <w:rPr>
          <w:rStyle w:val="StyleUnderline"/>
        </w:rPr>
        <w:t xml:space="preserve">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075E21">
        <w:rPr>
          <w:rStyle w:val="StyleUnderline"/>
        </w:rPr>
        <w:t xml:space="preserve"> founded </w:t>
      </w:r>
      <w:r w:rsidRPr="00C9320A">
        <w:rPr>
          <w:rStyle w:val="StyleUnderline"/>
          <w:highlight w:val="cyan"/>
        </w:rPr>
        <w:t xml:space="preserve">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42CDA00F" w14:textId="77777777" w:rsidR="004317D2" w:rsidRPr="00F6467E" w:rsidRDefault="004317D2" w:rsidP="004317D2">
      <w:pPr>
        <w:pStyle w:val="Heading4"/>
      </w:pPr>
      <w:r>
        <w:t xml:space="preserve">Courts lack </w:t>
      </w:r>
      <w:r>
        <w:rPr>
          <w:u w:val="single"/>
        </w:rPr>
        <w:t>expertise</w:t>
      </w:r>
      <w:r>
        <w:t xml:space="preserve"> to make </w:t>
      </w:r>
      <w:r>
        <w:rPr>
          <w:u w:val="single"/>
        </w:rPr>
        <w:t>correct</w:t>
      </w:r>
      <w:r>
        <w:t xml:space="preserve"> decisions. That allows continued market distortion.</w:t>
      </w:r>
    </w:p>
    <w:p w14:paraId="6582475F" w14:textId="77777777" w:rsidR="004317D2" w:rsidRDefault="004317D2" w:rsidP="004317D2">
      <w:r>
        <w:t xml:space="preserve">Dr. Herbert </w:t>
      </w:r>
      <w:proofErr w:type="spellStart"/>
      <w:r w:rsidRPr="00A02D79">
        <w:rPr>
          <w:rStyle w:val="Style13ptBold"/>
        </w:rPr>
        <w:t>Hovenkamp</w:t>
      </w:r>
      <w:proofErr w:type="spellEnd"/>
      <w:r w:rsidRPr="00A02D79">
        <w:rPr>
          <w:rStyle w:val="Style13ptBold"/>
        </w:rPr>
        <w:t xml:space="preserve"> 18</w:t>
      </w:r>
      <w:r>
        <w:t xml:space="preserve">, PhD in American Civilization from the University of Texas, JD from the University of Texas School of Law, BA from Calvin College, MA in American Literature from the University of Texas, James G. </w:t>
      </w:r>
      <w:proofErr w:type="spellStart"/>
      <w:r>
        <w:t>Dinan</w:t>
      </w:r>
      <w:proofErr w:type="spellEnd"/>
      <w:r>
        <w:t xml:space="preserve"> University Professor at Penn Law and Wharton School of Business at the University of Pennsylvania, Fellow of the American Academy of Arts and Sciences, “The Rule of Reason”, Florida Law Review, 70 Fla. L. Rev. 81, January 2018, Lexis</w:t>
      </w:r>
    </w:p>
    <w:p w14:paraId="51F9053E" w14:textId="77777777" w:rsidR="004317D2" w:rsidRPr="005A6EFF" w:rsidRDefault="004317D2" w:rsidP="004317D2">
      <w:pPr>
        <w:rPr>
          <w:sz w:val="16"/>
        </w:rPr>
      </w:pPr>
      <w:r w:rsidRPr="005A6EFF">
        <w:rPr>
          <w:sz w:val="16"/>
        </w:rPr>
        <w:t>II. BURDENS OF PROOF, QUALITY OF EVIDENCE, AND THE "QUICK LOOK"</w:t>
      </w:r>
    </w:p>
    <w:p w14:paraId="594AED6B" w14:textId="77777777" w:rsidR="004317D2" w:rsidRPr="005A6EFF" w:rsidRDefault="004317D2" w:rsidP="004317D2">
      <w:pPr>
        <w:rPr>
          <w:sz w:val="16"/>
        </w:rPr>
      </w:pPr>
      <w:r w:rsidRPr="005A6EFF">
        <w:rPr>
          <w:sz w:val="16"/>
        </w:rPr>
        <w:t>A. Cost Savings from the Per Se Rule?</w:t>
      </w:r>
    </w:p>
    <w:p w14:paraId="2A83102B" w14:textId="77777777" w:rsidR="004317D2" w:rsidRPr="005A6EFF" w:rsidRDefault="004317D2" w:rsidP="004317D2">
      <w:pPr>
        <w:rPr>
          <w:sz w:val="16"/>
        </w:rPr>
      </w:pPr>
      <w:r w:rsidRPr="005A6EFF">
        <w:rPr>
          <w:sz w:val="16"/>
        </w:rP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0110037D" w14:textId="77777777" w:rsidR="004317D2" w:rsidRPr="005A6EFF" w:rsidRDefault="004317D2" w:rsidP="004317D2">
      <w:pPr>
        <w:rPr>
          <w:sz w:val="16"/>
        </w:rPr>
      </w:pPr>
      <w:r w:rsidRPr="005A6EFF">
        <w:rPr>
          <w:sz w:val="16"/>
        </w:rPr>
        <w:t xml:space="preserve">One must assume that </w:t>
      </w:r>
      <w:r w:rsidRPr="0087758F">
        <w:rPr>
          <w:rStyle w:val="StyleUnderline"/>
        </w:rPr>
        <w:t>a full-blown rule of reason inquiry is much costlier than</w:t>
      </w:r>
      <w:r w:rsidRPr="005A6EFF">
        <w:rPr>
          <w:sz w:val="16"/>
        </w:rPr>
        <w:t xml:space="preserve"> analysis under the </w:t>
      </w:r>
      <w:r w:rsidRPr="0087758F">
        <w:rPr>
          <w:rStyle w:val="StyleUnderline"/>
        </w:rPr>
        <w:t>per se</w:t>
      </w:r>
      <w:r w:rsidRPr="005A6EFF">
        <w:rPr>
          <w:sz w:val="16"/>
        </w:rPr>
        <w:t xml:space="preserve"> rule. </w:t>
      </w:r>
      <w:r w:rsidRPr="0087758F">
        <w:rPr>
          <w:rStyle w:val="StyleUnderline"/>
        </w:rPr>
        <w:t>Applying the rule of reason</w:t>
      </w:r>
      <w:r w:rsidRPr="005A6EFF">
        <w:rPr>
          <w:sz w:val="16"/>
        </w:rPr>
        <w:t xml:space="preserve"> typically </w:t>
      </w:r>
      <w:r w:rsidRPr="0087758F">
        <w:rPr>
          <w:rStyle w:val="StyleUnderline"/>
        </w:rPr>
        <w:t>requires expert testimony</w:t>
      </w:r>
      <w:r w:rsidRPr="005A6EFF">
        <w:rPr>
          <w:sz w:val="16"/>
        </w:rP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5E6278EC" w14:textId="77777777" w:rsidR="004317D2" w:rsidRPr="005A6EFF" w:rsidRDefault="004317D2" w:rsidP="004317D2">
      <w:pPr>
        <w:rPr>
          <w:sz w:val="16"/>
        </w:rPr>
      </w:pPr>
      <w:r w:rsidRPr="0087758F">
        <w:rPr>
          <w:rStyle w:val="Emphasis"/>
        </w:rPr>
        <w:t>Administrative costs</w:t>
      </w:r>
      <w:r w:rsidRPr="0087758F">
        <w:rPr>
          <w:rStyle w:val="StyleUnderline"/>
        </w:rPr>
        <w:t xml:space="preserve"> include not only the costs of litigation</w:t>
      </w:r>
      <w:r w:rsidRPr="005A6EFF">
        <w:rPr>
          <w:sz w:val="16"/>
        </w:rPr>
        <w:t xml:space="preserve">, whether terminated by settlement, dispositive motion, or trial, including appeals, </w:t>
      </w:r>
      <w:r w:rsidRPr="0087758F">
        <w:rPr>
          <w:rStyle w:val="StyleUnderline"/>
        </w:rPr>
        <w:t>but also</w:t>
      </w:r>
      <w:r w:rsidRPr="005A6EFF">
        <w:rPr>
          <w:sz w:val="16"/>
        </w:rPr>
        <w:t xml:space="preserve"> the cost of </w:t>
      </w:r>
      <w:r w:rsidRPr="0087758F">
        <w:rPr>
          <w:rStyle w:val="StyleUnderline"/>
        </w:rPr>
        <w:t>detecting violations</w:t>
      </w:r>
      <w:r w:rsidRPr="005A6EFF">
        <w:rPr>
          <w:sz w:val="16"/>
        </w:rPr>
        <w:t xml:space="preserve">, of </w:t>
      </w:r>
      <w:r w:rsidRPr="0087758F">
        <w:rPr>
          <w:rStyle w:val="StyleUnderline"/>
        </w:rPr>
        <w:t>determining whether to sue, as well as of</w:t>
      </w:r>
      <w:r w:rsidRPr="005A6EFF">
        <w:rPr>
          <w:sz w:val="16"/>
        </w:rPr>
        <w:t xml:space="preserve"> antitrust </w:t>
      </w:r>
      <w:r w:rsidRPr="0087758F">
        <w:rPr>
          <w:rStyle w:val="StyleUnderline"/>
        </w:rPr>
        <w:t>compliance</w:t>
      </w:r>
      <w:r w:rsidRPr="005A6EFF">
        <w:rPr>
          <w:sz w:val="16"/>
        </w:rPr>
        <w:t xml:space="preserve"> with whatever the rule happens to be. </w:t>
      </w:r>
      <w:r w:rsidRPr="00F75013">
        <w:rPr>
          <w:rStyle w:val="Emphasis"/>
          <w:highlight w:val="cyan"/>
        </w:rPr>
        <w:t>Error costs</w:t>
      </w:r>
      <w:r w:rsidRPr="00F75013">
        <w:rPr>
          <w:rStyle w:val="StyleUnderline"/>
          <w:highlight w:val="cyan"/>
        </w:rPr>
        <w:t xml:space="preserve"> are</w:t>
      </w:r>
      <w:r w:rsidRPr="0087758F">
        <w:rPr>
          <w:rStyle w:val="StyleUnderline"/>
        </w:rPr>
        <w:t xml:space="preserve"> particularly </w:t>
      </w:r>
      <w:r w:rsidRPr="00F75013">
        <w:rPr>
          <w:rStyle w:val="StyleUnderline"/>
          <w:highlight w:val="cyan"/>
        </w:rPr>
        <w:t>relevant</w:t>
      </w:r>
      <w:r w:rsidRPr="0087758F">
        <w:rPr>
          <w:rStyle w:val="StyleUnderline"/>
        </w:rPr>
        <w:t xml:space="preserve"> to compliance costs</w:t>
      </w:r>
      <w:r w:rsidRPr="005A6EFF">
        <w:rPr>
          <w:sz w:val="16"/>
        </w:rPr>
        <w:t xml:space="preserve">. For example, an unduly harsh tying rule may influence firms to avoid socially beneficial tying. By contrast, </w:t>
      </w:r>
      <w:r w:rsidRPr="00F75013">
        <w:rPr>
          <w:rStyle w:val="StyleUnderline"/>
          <w:highlight w:val="cyan"/>
        </w:rPr>
        <w:t>an overly lenient</w:t>
      </w:r>
      <w:r w:rsidRPr="0087758F">
        <w:rPr>
          <w:rStyle w:val="StyleUnderline"/>
        </w:rPr>
        <w:t xml:space="preserve"> predatory-pricing </w:t>
      </w:r>
      <w:r w:rsidRPr="00F75013">
        <w:rPr>
          <w:rStyle w:val="StyleUnderline"/>
          <w:highlight w:val="cyan"/>
        </w:rPr>
        <w:t xml:space="preserve">rule may yield </w:t>
      </w:r>
      <w:r w:rsidRPr="00F75013">
        <w:rPr>
          <w:rStyle w:val="Emphasis"/>
          <w:highlight w:val="cyan"/>
        </w:rPr>
        <w:t>excessive</w:t>
      </w:r>
      <w:r w:rsidRPr="0087758F">
        <w:rPr>
          <w:rStyle w:val="Emphasis"/>
        </w:rPr>
        <w:t xml:space="preserve"> anticompetitive </w:t>
      </w:r>
      <w:r w:rsidRPr="00F75013">
        <w:rPr>
          <w:rStyle w:val="Emphasis"/>
          <w:highlight w:val="cyan"/>
        </w:rPr>
        <w:t>predation</w:t>
      </w:r>
      <w:r w:rsidRPr="005A6EFF">
        <w:rPr>
          <w:sz w:val="16"/>
        </w:rPr>
        <w:t>. 104</w:t>
      </w:r>
    </w:p>
    <w:p w14:paraId="02C5DD84" w14:textId="4280BF23" w:rsidR="004317D2" w:rsidRDefault="004317D2" w:rsidP="004317D2">
      <w:pPr>
        <w:rPr>
          <w:sz w:val="16"/>
        </w:rPr>
      </w:pPr>
      <w:r w:rsidRPr="005A6EFF">
        <w:rPr>
          <w:sz w:val="16"/>
        </w:rPr>
        <w:t>[*99</w:t>
      </w:r>
      <w:proofErr w:type="gramStart"/>
      <w:r w:rsidRPr="005A6EFF">
        <w:rPr>
          <w:sz w:val="16"/>
        </w:rPr>
        <w:t xml:space="preserve">]  </w:t>
      </w:r>
      <w:r w:rsidRPr="0087758F">
        <w:rPr>
          <w:rStyle w:val="StyleUnderline"/>
        </w:rPr>
        <w:t>Excessive</w:t>
      </w:r>
      <w:proofErr w:type="gramEnd"/>
      <w:r w:rsidRPr="0087758F">
        <w:rPr>
          <w:rStyle w:val="StyleUnderline"/>
        </w:rPr>
        <w:t xml:space="preserve"> </w:t>
      </w:r>
      <w:r w:rsidRPr="00F75013">
        <w:rPr>
          <w:rStyle w:val="Emphasis"/>
          <w:highlight w:val="cyan"/>
        </w:rPr>
        <w:t>complexity</w:t>
      </w:r>
      <w:r w:rsidRPr="0087758F">
        <w:rPr>
          <w:rStyle w:val="StyleUnderline"/>
        </w:rPr>
        <w:t xml:space="preserve"> can </w:t>
      </w:r>
      <w:r w:rsidRPr="00F75013">
        <w:rPr>
          <w:rStyle w:val="Emphasis"/>
          <w:highlight w:val="cyan"/>
        </w:rPr>
        <w:t>increase error costs</w:t>
      </w:r>
      <w:r w:rsidRPr="0087758F">
        <w:rPr>
          <w:rStyle w:val="StyleUnderline"/>
        </w:rPr>
        <w:t xml:space="preserve"> just as much as excessive simplicity. </w:t>
      </w:r>
      <w:r w:rsidRPr="00F75013">
        <w:rPr>
          <w:rStyle w:val="StyleUnderline"/>
          <w:highlight w:val="cyan"/>
        </w:rPr>
        <w:t>Antitrust cases</w:t>
      </w:r>
      <w:r w:rsidRPr="0087758F">
        <w:rPr>
          <w:rStyle w:val="StyleUnderline"/>
        </w:rPr>
        <w:t xml:space="preserve"> in the </w:t>
      </w:r>
      <w:r w:rsidRPr="0087758F">
        <w:rPr>
          <w:rStyle w:val="Emphasis"/>
        </w:rPr>
        <w:t>U</w:t>
      </w:r>
      <w:r w:rsidRPr="005A6EFF">
        <w:rPr>
          <w:sz w:val="16"/>
        </w:rPr>
        <w:t xml:space="preserve">nited </w:t>
      </w:r>
      <w:r w:rsidRPr="0087758F">
        <w:rPr>
          <w:rStyle w:val="Emphasis"/>
        </w:rPr>
        <w:t>S</w:t>
      </w:r>
      <w:r w:rsidRPr="005A6EFF">
        <w:rPr>
          <w:sz w:val="16"/>
        </w:rPr>
        <w:t xml:space="preserve">tates </w:t>
      </w:r>
      <w:r w:rsidRPr="00F75013">
        <w:rPr>
          <w:rStyle w:val="StyleUnderline"/>
          <w:highlight w:val="cyan"/>
        </w:rPr>
        <w:t xml:space="preserve">are decided by </w:t>
      </w:r>
      <w:r w:rsidRPr="00F75013">
        <w:rPr>
          <w:rStyle w:val="Emphasis"/>
          <w:highlight w:val="cyan"/>
        </w:rPr>
        <w:t>generalist</w:t>
      </w:r>
      <w:r w:rsidRPr="00F75013">
        <w:rPr>
          <w:rStyle w:val="StyleUnderline"/>
          <w:highlight w:val="cyan"/>
        </w:rPr>
        <w:t xml:space="preserve"> judges</w:t>
      </w:r>
      <w:r w:rsidRPr="0087758F">
        <w:rPr>
          <w:rStyle w:val="StyleUnderline"/>
        </w:rPr>
        <w:t xml:space="preserve">, many of </w:t>
      </w:r>
      <w:r w:rsidRPr="00F75013">
        <w:rPr>
          <w:rStyle w:val="Emphasis"/>
          <w:highlight w:val="cyan"/>
        </w:rPr>
        <w:t>who</w:t>
      </w:r>
      <w:r w:rsidRPr="0087758F">
        <w:rPr>
          <w:rStyle w:val="StyleUnderline"/>
        </w:rPr>
        <w:t xml:space="preserve">m </w:t>
      </w:r>
      <w:r w:rsidRPr="00F75013">
        <w:rPr>
          <w:rStyle w:val="Emphasis"/>
          <w:highlight w:val="cyan"/>
        </w:rPr>
        <w:t>lack economics training</w:t>
      </w:r>
      <w:r w:rsidRPr="005A6EFF">
        <w:rPr>
          <w:sz w:val="16"/>
        </w:rPr>
        <w:t xml:space="preserve">. Further, </w:t>
      </w:r>
      <w:r w:rsidRPr="00F75013">
        <w:rPr>
          <w:rStyle w:val="StyleUnderline"/>
          <w:highlight w:val="cyan"/>
        </w:rPr>
        <w:t>facts are</w:t>
      </w:r>
      <w:r w:rsidRPr="0087758F">
        <w:rPr>
          <w:rStyle w:val="StyleUnderline"/>
        </w:rPr>
        <w:t xml:space="preserve"> often </w:t>
      </w:r>
      <w:r w:rsidRPr="00F75013">
        <w:rPr>
          <w:rStyle w:val="StyleUnderline"/>
          <w:highlight w:val="cyan"/>
        </w:rPr>
        <w:t xml:space="preserve">determined by </w:t>
      </w:r>
      <w:r w:rsidRPr="00F75013">
        <w:rPr>
          <w:rStyle w:val="Emphasis"/>
          <w:highlight w:val="cyan"/>
        </w:rPr>
        <w:t>juries</w:t>
      </w:r>
      <w:r w:rsidRPr="00F75013">
        <w:rPr>
          <w:rStyle w:val="StyleUnderline"/>
          <w:highlight w:val="cyan"/>
        </w:rPr>
        <w:t>, who</w:t>
      </w:r>
      <w:r w:rsidRPr="0087758F">
        <w:rPr>
          <w:rStyle w:val="StyleUnderline"/>
        </w:rPr>
        <w:t xml:space="preserve"> frequently </w:t>
      </w:r>
      <w:r w:rsidRPr="00F75013">
        <w:rPr>
          <w:rStyle w:val="StyleUnderline"/>
          <w:highlight w:val="cyan"/>
        </w:rPr>
        <w:t xml:space="preserve">lack </w:t>
      </w:r>
      <w:r w:rsidRPr="00F75013">
        <w:rPr>
          <w:rStyle w:val="Emphasis"/>
          <w:highlight w:val="cyan"/>
        </w:rPr>
        <w:t>any</w:t>
      </w:r>
      <w:r w:rsidRPr="0087758F">
        <w:rPr>
          <w:rStyle w:val="Emphasis"/>
        </w:rPr>
        <w:t xml:space="preserve"> relevant </w:t>
      </w:r>
      <w:r w:rsidRPr="00F75013">
        <w:rPr>
          <w:rStyle w:val="Emphasis"/>
          <w:highlight w:val="cyan"/>
        </w:rPr>
        <w:t>training whatsoever</w:t>
      </w:r>
      <w:r w:rsidRPr="0087758F">
        <w:rPr>
          <w:rStyle w:val="StyleUnderline"/>
        </w:rPr>
        <w:t xml:space="preserve">. In such cases increased </w:t>
      </w:r>
      <w:r w:rsidRPr="00F75013">
        <w:rPr>
          <w:rStyle w:val="StyleUnderline"/>
          <w:highlight w:val="cyan"/>
        </w:rPr>
        <w:t>complexity</w:t>
      </w:r>
      <w:r w:rsidRPr="0087758F">
        <w:rPr>
          <w:rStyle w:val="StyleUnderline"/>
        </w:rPr>
        <w:t xml:space="preserve"> can </w:t>
      </w:r>
      <w:r w:rsidRPr="00F75013">
        <w:rPr>
          <w:rStyle w:val="StyleUnderline"/>
          <w:highlight w:val="cyan"/>
        </w:rPr>
        <w:t xml:space="preserve">produce </w:t>
      </w:r>
      <w:r w:rsidRPr="00F75013">
        <w:rPr>
          <w:rStyle w:val="Emphasis"/>
          <w:highlight w:val="cyan"/>
        </w:rPr>
        <w:t>poorer rather than better outcomes</w:t>
      </w:r>
      <w:r w:rsidRPr="005A6EFF">
        <w:rPr>
          <w:sz w:val="16"/>
        </w:rPr>
        <w:t xml:space="preserve">. 105 As a result, a per se rule that is easily administered but right only 80 percent of the time may </w:t>
      </w:r>
      <w:proofErr w:type="gramStart"/>
      <w:r w:rsidRPr="005A6EFF">
        <w:rPr>
          <w:sz w:val="16"/>
        </w:rPr>
        <w:t>actually be</w:t>
      </w:r>
      <w:proofErr w:type="gramEnd"/>
      <w:r w:rsidRPr="005A6EFF">
        <w:rPr>
          <w:sz w:val="16"/>
        </w:rPr>
        <w:t xml:space="preserve"> preferable to an open-ended rule of reason query with an arbitrary and indeterminate error rate.</w:t>
      </w:r>
    </w:p>
    <w:p w14:paraId="3FD0D261" w14:textId="77777777" w:rsidR="0098478B" w:rsidRDefault="0098478B" w:rsidP="0098478B">
      <w:pPr>
        <w:pStyle w:val="Heading4"/>
      </w:pPr>
      <w:r>
        <w:t xml:space="preserve">No impact to patent trolls---the problem is </w:t>
      </w:r>
      <w:r>
        <w:rPr>
          <w:u w:val="single"/>
        </w:rPr>
        <w:t>structural</w:t>
      </w:r>
      <w:r>
        <w:t>.</w:t>
      </w:r>
    </w:p>
    <w:p w14:paraId="492399E5" w14:textId="77777777" w:rsidR="0098478B" w:rsidRDefault="0098478B" w:rsidP="0098478B">
      <w:r>
        <w:t xml:space="preserve">Mark A. </w:t>
      </w:r>
      <w:r w:rsidRPr="00447CD2">
        <w:rPr>
          <w:rStyle w:val="Style13ptBold"/>
        </w:rPr>
        <w:t xml:space="preserve">Lemley &amp; </w:t>
      </w:r>
      <w:r>
        <w:t xml:space="preserve">A. Douglas </w:t>
      </w:r>
      <w:r w:rsidRPr="00447CD2">
        <w:rPr>
          <w:rStyle w:val="Style13ptBold"/>
        </w:rPr>
        <w:t>Melamed 13</w:t>
      </w:r>
      <w:r>
        <w:t>, Director of the Program in Law, Science &amp; Technology and William H. Neukom Professor of Law at Stanford Law School, J.D. from the University of California, Berkeley School of Law; Senior Vice President and General Counsel of Intel Corporation, J.D. from Harvard Law School, “Missing the Forest for the Trolls,” Columbia Law Review, Vol. 113, December 2013, accessed via Lexis</w:t>
      </w:r>
    </w:p>
    <w:p w14:paraId="75D3CB0B" w14:textId="77777777" w:rsidR="0098478B" w:rsidRPr="00447CD2" w:rsidRDefault="0098478B" w:rsidP="0098478B">
      <w:pPr>
        <w:rPr>
          <w:sz w:val="16"/>
        </w:rPr>
      </w:pPr>
      <w:r w:rsidRPr="00447CD2">
        <w:rPr>
          <w:sz w:val="16"/>
        </w:rPr>
        <w:t xml:space="preserve">Nonetheless, we think </w:t>
      </w:r>
      <w:r w:rsidRPr="00447CD2">
        <w:rPr>
          <w:rStyle w:val="StyleUnderline"/>
        </w:rPr>
        <w:t xml:space="preserve">the </w:t>
      </w:r>
      <w:r w:rsidRPr="00447CD2">
        <w:rPr>
          <w:rStyle w:val="StyleUnderline"/>
          <w:highlight w:val="cyan"/>
        </w:rPr>
        <w:t xml:space="preserve">focus on patent trolls </w:t>
      </w:r>
      <w:r w:rsidRPr="00447CD2">
        <w:rPr>
          <w:rStyle w:val="Emphasis"/>
          <w:highlight w:val="cyan"/>
        </w:rPr>
        <w:t>obscures</w:t>
      </w:r>
      <w:r w:rsidRPr="00447CD2">
        <w:rPr>
          <w:rStyle w:val="Emphasis"/>
        </w:rPr>
        <w:t xml:space="preserve"> a </w:t>
      </w:r>
      <w:r w:rsidRPr="00447CD2">
        <w:rPr>
          <w:rStyle w:val="Emphasis"/>
          <w:highlight w:val="cyan"/>
        </w:rPr>
        <w:t>more complex</w:t>
      </w:r>
      <w:r w:rsidRPr="00447CD2">
        <w:rPr>
          <w:rStyle w:val="Emphasis"/>
        </w:rPr>
        <w:t xml:space="preserve"> set of </w:t>
      </w:r>
      <w:r w:rsidRPr="00447CD2">
        <w:rPr>
          <w:rStyle w:val="Emphasis"/>
          <w:highlight w:val="cyan"/>
        </w:rPr>
        <w:t>challenges</w:t>
      </w:r>
      <w:r w:rsidRPr="00447CD2">
        <w:rPr>
          <w:sz w:val="16"/>
        </w:rPr>
        <w:t xml:space="preserve"> </w:t>
      </w:r>
      <w:r w:rsidRPr="00447CD2">
        <w:rPr>
          <w:rStyle w:val="StyleUnderline"/>
        </w:rPr>
        <w:t>confronting the patent system</w:t>
      </w:r>
      <w:r w:rsidRPr="00447CD2">
        <w:rPr>
          <w:sz w:val="16"/>
        </w:rPr>
        <w:t xml:space="preserve">. In this Article, we make three points about the problems commonly associated with trolls. First, </w:t>
      </w:r>
      <w:r w:rsidRPr="00447CD2">
        <w:rPr>
          <w:rStyle w:val="StyleUnderline"/>
          <w:highlight w:val="cyan"/>
        </w:rPr>
        <w:t>patent trolls are not</w:t>
      </w:r>
      <w:r w:rsidRPr="00447CD2">
        <w:rPr>
          <w:rStyle w:val="StyleUnderline"/>
        </w:rPr>
        <w:t xml:space="preserve"> a </w:t>
      </w:r>
      <w:r w:rsidRPr="00447CD2">
        <w:rPr>
          <w:rStyle w:val="Emphasis"/>
          <w:highlight w:val="cyan"/>
        </w:rPr>
        <w:t>unitary</w:t>
      </w:r>
      <w:r w:rsidRPr="00447CD2">
        <w:rPr>
          <w:rStyle w:val="Emphasis"/>
        </w:rPr>
        <w:t xml:space="preserve"> phenomenon</w:t>
      </w:r>
      <w:r w:rsidRPr="00447CD2">
        <w:rPr>
          <w:sz w:val="16"/>
        </w:rPr>
        <w:t xml:space="preserve">. </w:t>
      </w:r>
      <w:r w:rsidRPr="00447CD2">
        <w:rPr>
          <w:rStyle w:val="StyleUnderline"/>
        </w:rPr>
        <w:t>We see</w:t>
      </w:r>
      <w:r w:rsidRPr="00447CD2">
        <w:rPr>
          <w:sz w:val="16"/>
        </w:rPr>
        <w:t xml:space="preserve"> at least three </w:t>
      </w:r>
      <w:r w:rsidRPr="00447CD2">
        <w:rPr>
          <w:rStyle w:val="StyleUnderline"/>
          <w:highlight w:val="cyan"/>
        </w:rPr>
        <w:t>different</w:t>
      </w:r>
      <w:r w:rsidRPr="00447CD2">
        <w:rPr>
          <w:rStyle w:val="StyleUnderline"/>
        </w:rPr>
        <w:t xml:space="preserve"> troll </w:t>
      </w:r>
      <w:r w:rsidRPr="00447CD2">
        <w:rPr>
          <w:rStyle w:val="StyleUnderline"/>
          <w:highlight w:val="cyan"/>
        </w:rPr>
        <w:t>business models</w:t>
      </w:r>
      <w:r w:rsidRPr="00447CD2">
        <w:rPr>
          <w:sz w:val="16"/>
        </w:rPr>
        <w:t xml:space="preserve"> developing, and those </w:t>
      </w:r>
      <w:r w:rsidRPr="00447CD2">
        <w:rPr>
          <w:rStyle w:val="StyleUnderline"/>
        </w:rPr>
        <w:t xml:space="preserve">models </w:t>
      </w:r>
      <w:r w:rsidRPr="00447CD2">
        <w:rPr>
          <w:rStyle w:val="StyleUnderline"/>
          <w:highlight w:val="cyan"/>
        </w:rPr>
        <w:t>have different effects</w:t>
      </w:r>
      <w:r w:rsidRPr="00447CD2">
        <w:rPr>
          <w:rStyle w:val="StyleUnderline"/>
        </w:rPr>
        <w:t xml:space="preserve"> on the patent system</w:t>
      </w:r>
      <w:r w:rsidRPr="00447CD2">
        <w:rPr>
          <w:sz w:val="16"/>
        </w:rPr>
        <w:t xml:space="preserve">. Second, </w:t>
      </w:r>
      <w:r w:rsidRPr="00447CD2">
        <w:rPr>
          <w:rStyle w:val="StyleUnderline"/>
        </w:rPr>
        <w:t xml:space="preserve">patent </w:t>
      </w:r>
      <w:r w:rsidRPr="00447CD2">
        <w:rPr>
          <w:rStyle w:val="StyleUnderline"/>
          <w:highlight w:val="cyan"/>
        </w:rPr>
        <w:t>assertions by practicing entities</w:t>
      </w:r>
      <w:r w:rsidRPr="00447CD2">
        <w:rPr>
          <w:sz w:val="16"/>
        </w:rPr>
        <w:t xml:space="preserve"> can </w:t>
      </w:r>
      <w:r w:rsidRPr="00447CD2">
        <w:rPr>
          <w:rStyle w:val="StyleUnderline"/>
          <w:highlight w:val="cyan"/>
        </w:rPr>
        <w:t>create</w:t>
      </w:r>
      <w:r w:rsidRPr="00447CD2">
        <w:rPr>
          <w:rStyle w:val="StyleUnderline"/>
        </w:rPr>
        <w:t xml:space="preserve"> just</w:t>
      </w:r>
      <w:r w:rsidRPr="00447CD2">
        <w:rPr>
          <w:rStyle w:val="Emphasis"/>
        </w:rPr>
        <w:t xml:space="preserve"> </w:t>
      </w:r>
      <w:r w:rsidRPr="00447CD2">
        <w:rPr>
          <w:rStyle w:val="Emphasis"/>
          <w:highlight w:val="cyan"/>
        </w:rPr>
        <w:t>as many problems</w:t>
      </w:r>
      <w:r w:rsidRPr="00447CD2">
        <w:rPr>
          <w:sz w:val="16"/>
        </w:rPr>
        <w:t xml:space="preserve"> </w:t>
      </w:r>
      <w:r w:rsidRPr="00447CD2">
        <w:rPr>
          <w:rStyle w:val="StyleUnderline"/>
        </w:rPr>
        <w:t>as</w:t>
      </w:r>
      <w:r w:rsidRPr="00447CD2">
        <w:rPr>
          <w:sz w:val="16"/>
        </w:rPr>
        <w:t xml:space="preserve"> assertions by patent </w:t>
      </w:r>
      <w:r w:rsidRPr="00447CD2">
        <w:rPr>
          <w:rStyle w:val="StyleUnderline"/>
        </w:rPr>
        <w:t>trolls</w:t>
      </w:r>
      <w:r w:rsidRPr="00447CD2">
        <w:rPr>
          <w:sz w:val="16"/>
        </w:rPr>
        <w:t xml:space="preserve">. </w:t>
      </w:r>
      <w:r w:rsidRPr="00447CD2">
        <w:rPr>
          <w:rStyle w:val="StyleUnderline"/>
        </w:rPr>
        <w:t>The nature of many industries obscures</w:t>
      </w:r>
      <w:r w:rsidRPr="00447CD2">
        <w:rPr>
          <w:sz w:val="16"/>
        </w:rPr>
        <w:t xml:space="preserve"> some of the </w:t>
      </w:r>
      <w:r w:rsidRPr="00447CD2">
        <w:rPr>
          <w:rStyle w:val="StyleUnderline"/>
        </w:rPr>
        <w:t>costs</w:t>
      </w:r>
      <w:r w:rsidRPr="00447CD2">
        <w:rPr>
          <w:sz w:val="16"/>
        </w:rPr>
        <w:t xml:space="preserve"> of those assertions, but that does not mean they are cost-free. In addition, </w:t>
      </w:r>
      <w:r w:rsidRPr="00447CD2">
        <w:rPr>
          <w:rStyle w:val="StyleUnderline"/>
        </w:rPr>
        <w:t>practicing entities are increasingly engaging in "</w:t>
      </w:r>
      <w:r w:rsidRPr="006112D7">
        <w:rPr>
          <w:rStyle w:val="Emphasis"/>
          <w:highlight w:val="cyan"/>
        </w:rPr>
        <w:t>patent privateering,"</w:t>
      </w:r>
      <w:r w:rsidRPr="00447CD2">
        <w:rPr>
          <w:sz w:val="16"/>
        </w:rPr>
        <w:t xml:space="preserve"> in which </w:t>
      </w:r>
      <w:r w:rsidRPr="00447CD2">
        <w:rPr>
          <w:rStyle w:val="StyleUnderline"/>
        </w:rPr>
        <w:t xml:space="preserve">product-producing companies </w:t>
      </w:r>
      <w:r w:rsidRPr="006112D7">
        <w:rPr>
          <w:rStyle w:val="StyleUnderline"/>
          <w:highlight w:val="cyan"/>
        </w:rPr>
        <w:t>take on</w:t>
      </w:r>
      <w:r w:rsidRPr="00447CD2">
        <w:rPr>
          <w:sz w:val="16"/>
        </w:rPr>
        <w:t xml:space="preserve"> many of </w:t>
      </w:r>
      <w:r w:rsidRPr="00447CD2">
        <w:rPr>
          <w:rStyle w:val="StyleUnderline"/>
        </w:rPr>
        <w:t xml:space="preserve">the </w:t>
      </w:r>
      <w:r w:rsidRPr="006112D7">
        <w:rPr>
          <w:rStyle w:val="StyleUnderline"/>
          <w:highlight w:val="cyan"/>
        </w:rPr>
        <w:t>attributes of</w:t>
      </w:r>
      <w:r w:rsidRPr="00447CD2">
        <w:rPr>
          <w:sz w:val="16"/>
        </w:rPr>
        <w:t xml:space="preserve"> [*2121] </w:t>
      </w:r>
      <w:r w:rsidRPr="006112D7">
        <w:rPr>
          <w:rStyle w:val="StyleUnderline"/>
          <w:highlight w:val="cyan"/>
        </w:rPr>
        <w:t>trolls</w:t>
      </w:r>
      <w:r w:rsidRPr="00447CD2">
        <w:rPr>
          <w:sz w:val="16"/>
        </w:rPr>
        <w:t xml:space="preserve">. Put differently, while trolls exploit problems with the patent system, they are not the only ones that do so. Third, </w:t>
      </w:r>
      <w:r w:rsidRPr="00447CD2">
        <w:rPr>
          <w:rStyle w:val="StyleUnderline"/>
        </w:rPr>
        <w:t xml:space="preserve">many of the </w:t>
      </w:r>
      <w:r w:rsidRPr="006112D7">
        <w:rPr>
          <w:rStyle w:val="StyleUnderline"/>
          <w:highlight w:val="cyan"/>
        </w:rPr>
        <w:t>problems</w:t>
      </w:r>
      <w:r w:rsidRPr="00447CD2">
        <w:rPr>
          <w:rStyle w:val="StyleUnderline"/>
        </w:rPr>
        <w:t xml:space="preserve"> associated with trolls </w:t>
      </w:r>
      <w:r w:rsidRPr="00447CD2">
        <w:rPr>
          <w:sz w:val="16"/>
        </w:rPr>
        <w:t xml:space="preserve">are in fact problems that </w:t>
      </w:r>
      <w:r w:rsidRPr="006112D7">
        <w:rPr>
          <w:rStyle w:val="StyleUnderline"/>
          <w:highlight w:val="cyan"/>
        </w:rPr>
        <w:t>stem from</w:t>
      </w:r>
      <w:r w:rsidRPr="00447CD2">
        <w:rPr>
          <w:rStyle w:val="StyleUnderline"/>
        </w:rPr>
        <w:t xml:space="preserve"> the </w:t>
      </w:r>
      <w:r w:rsidRPr="006112D7">
        <w:rPr>
          <w:rStyle w:val="Emphasis"/>
          <w:highlight w:val="cyan"/>
        </w:rPr>
        <w:t>disaggregation of complementary patents</w:t>
      </w:r>
      <w:r w:rsidRPr="00447CD2">
        <w:rPr>
          <w:sz w:val="16"/>
        </w:rPr>
        <w:t xml:space="preserve"> (patents that cover technologies used together in the same products) </w:t>
      </w:r>
      <w:r w:rsidRPr="006112D7">
        <w:rPr>
          <w:rStyle w:val="Emphasis"/>
          <w:highlight w:val="cyan"/>
        </w:rPr>
        <w:t>into too many</w:t>
      </w:r>
      <w:r w:rsidRPr="00447CD2">
        <w:rPr>
          <w:rStyle w:val="Emphasis"/>
        </w:rPr>
        <w:t xml:space="preserve"> different </w:t>
      </w:r>
      <w:r w:rsidRPr="006112D7">
        <w:rPr>
          <w:rStyle w:val="Emphasis"/>
          <w:highlight w:val="cyan"/>
        </w:rPr>
        <w:t>hands</w:t>
      </w:r>
      <w:r w:rsidRPr="00447CD2">
        <w:rPr>
          <w:sz w:val="16"/>
        </w:rPr>
        <w:t xml:space="preserve">. </w:t>
      </w:r>
      <w:r w:rsidRPr="00447CD2">
        <w:rPr>
          <w:rStyle w:val="StyleUnderline"/>
        </w:rPr>
        <w:t>That</w:t>
      </w:r>
      <w:r w:rsidRPr="00447CD2">
        <w:rPr>
          <w:sz w:val="16"/>
        </w:rPr>
        <w:t xml:space="preserve"> in turn </w:t>
      </w:r>
      <w:r w:rsidRPr="00447CD2">
        <w:rPr>
          <w:rStyle w:val="StyleUnderline"/>
        </w:rPr>
        <w:t>suggests</w:t>
      </w:r>
      <w:r w:rsidRPr="00447CD2">
        <w:rPr>
          <w:sz w:val="16"/>
        </w:rPr>
        <w:t xml:space="preserve"> that </w:t>
      </w:r>
      <w:r w:rsidRPr="006112D7">
        <w:rPr>
          <w:rStyle w:val="StyleUnderline"/>
          <w:highlight w:val="cyan"/>
        </w:rPr>
        <w:t>aggregators</w:t>
      </w:r>
      <w:r w:rsidRPr="00447CD2">
        <w:rPr>
          <w:rStyle w:val="StyleUnderline"/>
        </w:rPr>
        <w:t xml:space="preserve"> might be </w:t>
      </w:r>
      <w:r w:rsidRPr="006112D7">
        <w:rPr>
          <w:rStyle w:val="Emphasis"/>
          <w:highlight w:val="cyan"/>
        </w:rPr>
        <w:t>reduc</w:t>
      </w:r>
      <w:r w:rsidRPr="006112D7">
        <w:t xml:space="preserve">ing, </w:t>
      </w:r>
      <w:r w:rsidRPr="00447CD2">
        <w:rPr>
          <w:sz w:val="16"/>
        </w:rPr>
        <w:t xml:space="preserve">not worsening, </w:t>
      </w:r>
      <w:r w:rsidRPr="00447CD2">
        <w:rPr>
          <w:rStyle w:val="Emphasis"/>
        </w:rPr>
        <w:t xml:space="preserve">these </w:t>
      </w:r>
      <w:r w:rsidRPr="006112D7">
        <w:rPr>
          <w:rStyle w:val="Emphasis"/>
          <w:highlight w:val="cyan"/>
        </w:rPr>
        <w:t>problems</w:t>
      </w:r>
      <w:r w:rsidRPr="00447CD2">
        <w:rPr>
          <w:sz w:val="16"/>
        </w:rPr>
        <w:t xml:space="preserve"> (though, as we will see, the overall effects are ambiguous) and that "patent </w:t>
      </w:r>
      <w:r w:rsidRPr="006112D7">
        <w:rPr>
          <w:rStyle w:val="StyleUnderline"/>
        </w:rPr>
        <w:t>privateers</w:t>
      </w:r>
      <w:r w:rsidRPr="00447CD2">
        <w:rPr>
          <w:rStyle w:val="StyleUnderline"/>
        </w:rPr>
        <w:t>" that spin off patents</w:t>
      </w:r>
      <w:r w:rsidRPr="00447CD2">
        <w:rPr>
          <w:sz w:val="16"/>
        </w:rPr>
        <w:t xml:space="preserve"> </w:t>
      </w:r>
      <w:proofErr w:type="gramStart"/>
      <w:r w:rsidRPr="00447CD2">
        <w:rPr>
          <w:sz w:val="16"/>
        </w:rPr>
        <w:t xml:space="preserve">in order </w:t>
      </w:r>
      <w:r w:rsidRPr="00447CD2">
        <w:rPr>
          <w:rStyle w:val="StyleUnderline"/>
        </w:rPr>
        <w:t>for</w:t>
      </w:r>
      <w:proofErr w:type="gramEnd"/>
      <w:r w:rsidRPr="00447CD2">
        <w:rPr>
          <w:rStyle w:val="StyleUnderline"/>
        </w:rPr>
        <w:t xml:space="preserve"> others to assert them might make things worse</w:t>
      </w:r>
      <w:r w:rsidRPr="00447CD2">
        <w:rPr>
          <w:sz w:val="16"/>
        </w:rPr>
        <w:t xml:space="preserve">. For this reason, patent reformers and </w:t>
      </w:r>
      <w:r w:rsidRPr="00447CD2">
        <w:rPr>
          <w:rStyle w:val="StyleUnderline"/>
        </w:rPr>
        <w:t>antitrust authorities should worry</w:t>
      </w:r>
      <w:r w:rsidRPr="00447CD2">
        <w:rPr>
          <w:sz w:val="16"/>
        </w:rPr>
        <w:t xml:space="preserve"> less about aggregation of patent rights and more </w:t>
      </w:r>
      <w:r w:rsidRPr="00447CD2">
        <w:rPr>
          <w:rStyle w:val="StyleUnderline"/>
        </w:rPr>
        <w:t>about disaggregation of</w:t>
      </w:r>
      <w:r w:rsidRPr="00447CD2">
        <w:rPr>
          <w:sz w:val="16"/>
        </w:rPr>
        <w:t xml:space="preserve"> those </w:t>
      </w:r>
      <w:r w:rsidRPr="00447CD2">
        <w:rPr>
          <w:rStyle w:val="StyleUnderline"/>
        </w:rPr>
        <w:t>rights</w:t>
      </w:r>
      <w:r w:rsidRPr="00447CD2">
        <w:rPr>
          <w:sz w:val="16"/>
        </w:rPr>
        <w:t>, sometimes accomplished by spinning them out to others.</w:t>
      </w:r>
    </w:p>
    <w:p w14:paraId="59215191" w14:textId="77777777" w:rsidR="0098478B" w:rsidRDefault="0098478B" w:rsidP="0098478B">
      <w:pPr>
        <w:rPr>
          <w:sz w:val="16"/>
        </w:rPr>
      </w:pPr>
      <w:r w:rsidRPr="00447CD2">
        <w:rPr>
          <w:sz w:val="16"/>
        </w:rPr>
        <w:t xml:space="preserve">Understanding the economics of patent assertions by both trolls and practicing entities allows us to move beyond labels and the search for "bad actors" and to focus instead on aspects of the patent system itself that give rise to the problems and on specific, objectionable conduct in which both trolls and practicing entities sometimes engage. </w:t>
      </w:r>
      <w:r w:rsidRPr="006112D7">
        <w:rPr>
          <w:rStyle w:val="StyleUnderline"/>
          <w:highlight w:val="cyan"/>
        </w:rPr>
        <w:t>Patent trolls</w:t>
      </w:r>
      <w:r w:rsidRPr="00447CD2">
        <w:rPr>
          <w:rStyle w:val="StyleUnderline"/>
        </w:rPr>
        <w:t xml:space="preserve"> alone are not the problem</w:t>
      </w:r>
      <w:r w:rsidRPr="00447CD2">
        <w:rPr>
          <w:sz w:val="16"/>
        </w:rPr>
        <w:t xml:space="preserve">; </w:t>
      </w:r>
      <w:r w:rsidRPr="00447CD2">
        <w:rPr>
          <w:rStyle w:val="StyleUnderline"/>
        </w:rPr>
        <w:t xml:space="preserve">they </w:t>
      </w:r>
      <w:r w:rsidRPr="006112D7">
        <w:rPr>
          <w:rStyle w:val="StyleUnderline"/>
          <w:highlight w:val="cyan"/>
        </w:rPr>
        <w:t xml:space="preserve">are </w:t>
      </w:r>
      <w:r w:rsidRPr="006112D7">
        <w:rPr>
          <w:rStyle w:val="Emphasis"/>
          <w:highlight w:val="cyan"/>
        </w:rPr>
        <w:t>a symptom</w:t>
      </w:r>
      <w:r w:rsidRPr="00447CD2">
        <w:rPr>
          <w:rStyle w:val="Emphasis"/>
        </w:rPr>
        <w:t xml:space="preserve"> of larger problems</w:t>
      </w:r>
      <w:r w:rsidRPr="00447CD2">
        <w:rPr>
          <w:rStyle w:val="StyleUnderline"/>
        </w:rPr>
        <w:t xml:space="preserve"> with the patent system</w:t>
      </w:r>
      <w:r w:rsidRPr="00447CD2">
        <w:rPr>
          <w:sz w:val="16"/>
        </w:rPr>
        <w:t xml:space="preserve">. </w:t>
      </w:r>
      <w:r w:rsidRPr="00447CD2">
        <w:rPr>
          <w:rStyle w:val="StyleUnderline"/>
        </w:rPr>
        <w:t>Treating the symptom will not solve the problems</w:t>
      </w:r>
      <w:r w:rsidRPr="00447CD2">
        <w:rPr>
          <w:sz w:val="16"/>
        </w:rPr>
        <w:t xml:space="preserve">. In a very real sense, </w:t>
      </w:r>
      <w:r w:rsidRPr="006112D7">
        <w:rPr>
          <w:rStyle w:val="StyleUnderline"/>
          <w:highlight w:val="cyan"/>
        </w:rPr>
        <w:t>critics</w:t>
      </w:r>
      <w:r w:rsidRPr="00447CD2">
        <w:rPr>
          <w:rStyle w:val="StyleUnderline"/>
        </w:rPr>
        <w:t xml:space="preserve"> have been </w:t>
      </w:r>
      <w:r w:rsidRPr="006112D7">
        <w:rPr>
          <w:rStyle w:val="Emphasis"/>
          <w:highlight w:val="cyan"/>
        </w:rPr>
        <w:t>miss</w:t>
      </w:r>
      <w:r w:rsidRPr="006112D7">
        <w:rPr>
          <w:rStyle w:val="StyleUnderline"/>
        </w:rPr>
        <w:t xml:space="preserve">ing </w:t>
      </w:r>
      <w:r w:rsidRPr="006112D7">
        <w:rPr>
          <w:rStyle w:val="Emphasis"/>
          <w:highlight w:val="cyan"/>
        </w:rPr>
        <w:t>the forest for the trolls</w:t>
      </w:r>
      <w:r w:rsidRPr="00447CD2">
        <w:rPr>
          <w:sz w:val="16"/>
        </w:rPr>
        <w:t xml:space="preserve">. Exposing the larger problems allows us to contemplate changes in patent law that will </w:t>
      </w:r>
      <w:proofErr w:type="gramStart"/>
      <w:r w:rsidRPr="00447CD2">
        <w:rPr>
          <w:sz w:val="16"/>
        </w:rPr>
        <w:t>actually tackle</w:t>
      </w:r>
      <w:proofErr w:type="gramEnd"/>
      <w:r w:rsidRPr="00447CD2">
        <w:rPr>
          <w:sz w:val="16"/>
        </w:rPr>
        <w:t xml:space="preserve"> the underlying pathologies of the patent system and the abusive conduct they enable.</w:t>
      </w:r>
    </w:p>
    <w:p w14:paraId="6E430928" w14:textId="77777777" w:rsidR="0098478B" w:rsidRDefault="0098478B" w:rsidP="0098478B">
      <w:pPr>
        <w:pStyle w:val="Heading4"/>
      </w:pPr>
      <w:r>
        <w:t>Litigation against patent trolls isn’t burdensome.</w:t>
      </w:r>
    </w:p>
    <w:p w14:paraId="1CC32970" w14:textId="77777777" w:rsidR="0098478B" w:rsidRDefault="0098478B" w:rsidP="0098478B">
      <w:r>
        <w:t xml:space="preserve">Jean </w:t>
      </w:r>
      <w:r w:rsidRPr="0072352C">
        <w:rPr>
          <w:rStyle w:val="Style13ptBold"/>
        </w:rPr>
        <w:t>Xiao 16</w:t>
      </w:r>
      <w:r>
        <w:t>, J.D. and Ph.D. candidate in Law and Economics from the Vanderbilt University Law School, Senior Articles Editor for the Vanderbilt Law Review, B.A. in Economics from Vanderbilt University, “In Defense of Patent Trolls: Patent Assertion Entities as Commercial Litigation Funders,” Chicago-Kent Journal of Intellectual Property, Vol. 16, 11-22-2016, accessed via Lexis</w:t>
      </w:r>
    </w:p>
    <w:p w14:paraId="0619625E" w14:textId="77777777" w:rsidR="0098478B" w:rsidRPr="00EC5200" w:rsidRDefault="0098478B" w:rsidP="0098478B">
      <w:pPr>
        <w:rPr>
          <w:sz w:val="16"/>
        </w:rPr>
      </w:pPr>
      <w:r w:rsidRPr="00EC5200">
        <w:rPr>
          <w:sz w:val="16"/>
        </w:rPr>
        <w:t xml:space="preserve">Second, </w:t>
      </w:r>
      <w:r w:rsidRPr="00EC5200">
        <w:rPr>
          <w:rStyle w:val="StyleUnderline"/>
          <w:highlight w:val="cyan"/>
        </w:rPr>
        <w:t>critics gripe about</w:t>
      </w:r>
      <w:r w:rsidRPr="00074AA7">
        <w:rPr>
          <w:rStyle w:val="StyleUnderline"/>
        </w:rPr>
        <w:t xml:space="preserve"> the </w:t>
      </w:r>
      <w:r w:rsidRPr="00EC5200">
        <w:rPr>
          <w:rStyle w:val="StyleUnderline"/>
          <w:highlight w:val="cyan"/>
        </w:rPr>
        <w:t>costs of troll lawsuits</w:t>
      </w:r>
      <w:r w:rsidRPr="00EC5200">
        <w:rPr>
          <w:sz w:val="16"/>
        </w:rPr>
        <w:t xml:space="preserve">. 42 </w:t>
      </w:r>
      <w:proofErr w:type="spellStart"/>
      <w:r w:rsidRPr="00EC5200">
        <w:rPr>
          <w:sz w:val="16"/>
        </w:rPr>
        <w:t>Bessen</w:t>
      </w:r>
      <w:proofErr w:type="spellEnd"/>
      <w:r w:rsidRPr="00EC5200">
        <w:rPr>
          <w:sz w:val="16"/>
        </w:rPr>
        <w:t xml:space="preserve"> and </w:t>
      </w:r>
      <w:proofErr w:type="spellStart"/>
      <w:r w:rsidRPr="00EC5200">
        <w:rPr>
          <w:sz w:val="16"/>
        </w:rPr>
        <w:t>Meurer</w:t>
      </w:r>
      <w:proofErr w:type="spellEnd"/>
      <w:r w:rsidRPr="00EC5200">
        <w:rPr>
          <w:sz w:val="16"/>
        </w:rPr>
        <w:t xml:space="preserve"> (2014) estimated the sum of direct costs on defendants of nonpracticing entity (including troll) litigation to be approximately twenty-nine billion dollars. 43 Beyond direct lawsuit expenses, opponents argue that troll patent assertions also impose indirect costs, such as the disruption of business operations and loss of market share. 44 When examining the time period from January 2007 to October 2011, </w:t>
      </w:r>
      <w:proofErr w:type="spellStart"/>
      <w:r w:rsidRPr="00EC5200">
        <w:rPr>
          <w:sz w:val="16"/>
        </w:rPr>
        <w:t>Bessen</w:t>
      </w:r>
      <w:proofErr w:type="spellEnd"/>
      <w:r w:rsidRPr="00EC5200">
        <w:rPr>
          <w:sz w:val="16"/>
        </w:rPr>
        <w:t xml:space="preserve"> et al. (2011) found that defendants' total loss of wealth resulting from non-practicing entity litigation was eighty-three billion dollars per year. 45</w:t>
      </w:r>
    </w:p>
    <w:p w14:paraId="16DF57DD" w14:textId="77777777" w:rsidR="0098478B" w:rsidRPr="00EC5200" w:rsidRDefault="0098478B" w:rsidP="0098478B">
      <w:pPr>
        <w:rPr>
          <w:sz w:val="16"/>
        </w:rPr>
      </w:pPr>
      <w:r w:rsidRPr="00EC5200">
        <w:rPr>
          <w:sz w:val="16"/>
        </w:rPr>
        <w:t xml:space="preserve">[*43] </w:t>
      </w:r>
      <w:r w:rsidRPr="00074AA7">
        <w:rPr>
          <w:rStyle w:val="StyleUnderline"/>
        </w:rPr>
        <w:t xml:space="preserve">While patent cases financially burden defendants, </w:t>
      </w:r>
      <w:r w:rsidRPr="00EC5200">
        <w:rPr>
          <w:rStyle w:val="StyleUnderline"/>
          <w:highlight w:val="cyan"/>
        </w:rPr>
        <w:t>they</w:t>
      </w:r>
      <w:r w:rsidRPr="00EC5200">
        <w:rPr>
          <w:sz w:val="16"/>
        </w:rPr>
        <w:t xml:space="preserve"> also </w:t>
      </w:r>
      <w:r w:rsidRPr="00EC5200">
        <w:rPr>
          <w:rStyle w:val="StyleUnderline"/>
          <w:highlight w:val="cyan"/>
        </w:rPr>
        <w:t xml:space="preserve">necessitate </w:t>
      </w:r>
      <w:r w:rsidRPr="00EC5200">
        <w:rPr>
          <w:rStyle w:val="Emphasis"/>
          <w:highlight w:val="cyan"/>
        </w:rPr>
        <w:t>large capital investments from</w:t>
      </w:r>
      <w:r w:rsidRPr="00074AA7">
        <w:rPr>
          <w:rStyle w:val="StyleUnderline"/>
        </w:rPr>
        <w:t xml:space="preserve"> plaintiffs including </w:t>
      </w:r>
      <w:r w:rsidRPr="00EC5200">
        <w:rPr>
          <w:rStyle w:val="Emphasis"/>
          <w:highlight w:val="cyan"/>
        </w:rPr>
        <w:t>trolls</w:t>
      </w:r>
      <w:r w:rsidRPr="00EC5200">
        <w:rPr>
          <w:sz w:val="16"/>
        </w:rPr>
        <w:t xml:space="preserve">--a point </w:t>
      </w:r>
      <w:proofErr w:type="gramStart"/>
      <w:r w:rsidRPr="00EC5200">
        <w:rPr>
          <w:sz w:val="16"/>
        </w:rPr>
        <w:t>that critics</w:t>
      </w:r>
      <w:proofErr w:type="gramEnd"/>
      <w:r w:rsidRPr="00EC5200">
        <w:rPr>
          <w:sz w:val="16"/>
        </w:rPr>
        <w:t xml:space="preserve"> have failed to recognize. 46 </w:t>
      </w:r>
      <w:r w:rsidRPr="00EC5200">
        <w:rPr>
          <w:rStyle w:val="StyleUnderline"/>
          <w:highlight w:val="cyan"/>
        </w:rPr>
        <w:t>For a median-value</w:t>
      </w:r>
      <w:r w:rsidRPr="00074AA7">
        <w:rPr>
          <w:rStyle w:val="StyleUnderline"/>
        </w:rPr>
        <w:t xml:space="preserve"> patent </w:t>
      </w:r>
      <w:r w:rsidRPr="00EC5200">
        <w:rPr>
          <w:rStyle w:val="StyleUnderline"/>
          <w:highlight w:val="cyan"/>
        </w:rPr>
        <w:t>lawsuit</w:t>
      </w:r>
      <w:r w:rsidRPr="00EC5200">
        <w:rPr>
          <w:sz w:val="16"/>
        </w:rPr>
        <w:t xml:space="preserve"> between one and twenty-five million dollars, </w:t>
      </w:r>
      <w:r w:rsidRPr="00074AA7">
        <w:rPr>
          <w:rStyle w:val="StyleUnderline"/>
        </w:rPr>
        <w:t xml:space="preserve">a </w:t>
      </w:r>
      <w:r w:rsidRPr="00EC5200">
        <w:rPr>
          <w:rStyle w:val="StyleUnderline"/>
          <w:highlight w:val="cyan"/>
        </w:rPr>
        <w:t>plaintiff pays</w:t>
      </w:r>
      <w:r w:rsidRPr="00074AA7">
        <w:rPr>
          <w:rStyle w:val="StyleUnderline"/>
        </w:rPr>
        <w:t xml:space="preserve"> about </w:t>
      </w:r>
      <w:r w:rsidRPr="00EC5200">
        <w:rPr>
          <w:rStyle w:val="Emphasis"/>
          <w:highlight w:val="cyan"/>
        </w:rPr>
        <w:t>two million</w:t>
      </w:r>
      <w:r w:rsidRPr="00074AA7">
        <w:rPr>
          <w:rStyle w:val="Emphasis"/>
        </w:rPr>
        <w:t xml:space="preserve"> dollars in litigation costs</w:t>
      </w:r>
      <w:r w:rsidRPr="00EC5200">
        <w:rPr>
          <w:sz w:val="16"/>
        </w:rPr>
        <w:t xml:space="preserve">. 47 </w:t>
      </w:r>
      <w:r w:rsidRPr="00EC5200">
        <w:rPr>
          <w:rStyle w:val="StyleUnderline"/>
          <w:highlight w:val="cyan"/>
        </w:rPr>
        <w:t>Unless a troll believes</w:t>
      </w:r>
      <w:r w:rsidRPr="00EC5200">
        <w:rPr>
          <w:sz w:val="16"/>
        </w:rPr>
        <w:t xml:space="preserve"> that the </w:t>
      </w:r>
      <w:r w:rsidRPr="00074AA7">
        <w:rPr>
          <w:rStyle w:val="StyleUnderline"/>
        </w:rPr>
        <w:t xml:space="preserve">expected </w:t>
      </w:r>
      <w:r w:rsidRPr="00EC5200">
        <w:rPr>
          <w:rStyle w:val="StyleUnderline"/>
          <w:highlight w:val="cyan"/>
        </w:rPr>
        <w:t>value</w:t>
      </w:r>
      <w:r w:rsidRPr="00EC5200">
        <w:rPr>
          <w:sz w:val="16"/>
        </w:rPr>
        <w:t xml:space="preserve"> of the case </w:t>
      </w:r>
      <w:r w:rsidRPr="00EC5200">
        <w:rPr>
          <w:rStyle w:val="StyleUnderline"/>
          <w:highlight w:val="cyan"/>
        </w:rPr>
        <w:t>exceeds</w:t>
      </w:r>
      <w:r w:rsidRPr="00074AA7">
        <w:rPr>
          <w:rStyle w:val="StyleUnderline"/>
        </w:rPr>
        <w:t xml:space="preserve"> the </w:t>
      </w:r>
      <w:r w:rsidRPr="00EC5200">
        <w:rPr>
          <w:rStyle w:val="StyleUnderline"/>
          <w:highlight w:val="cyan"/>
        </w:rPr>
        <w:t>expenses, it will not initiate</w:t>
      </w:r>
      <w:r w:rsidRPr="00074AA7">
        <w:rPr>
          <w:rStyle w:val="StyleUnderline"/>
        </w:rPr>
        <w:t xml:space="preserve"> the legal </w:t>
      </w:r>
      <w:r w:rsidRPr="00EC5200">
        <w:rPr>
          <w:rStyle w:val="StyleUnderline"/>
          <w:highlight w:val="cyan"/>
        </w:rPr>
        <w:t>action</w:t>
      </w:r>
      <w:r w:rsidRPr="00EC5200">
        <w:rPr>
          <w:sz w:val="16"/>
        </w:rPr>
        <w:t xml:space="preserve">. 48 Further, </w:t>
      </w:r>
      <w:r w:rsidRPr="00EC5200">
        <w:rPr>
          <w:rStyle w:val="StyleUnderline"/>
          <w:highlight w:val="cyan"/>
        </w:rPr>
        <w:t xml:space="preserve">there is </w:t>
      </w:r>
      <w:r w:rsidRPr="00EC5200">
        <w:rPr>
          <w:rStyle w:val="Emphasis"/>
          <w:highlight w:val="cyan"/>
        </w:rPr>
        <w:t>no empirical ev</w:t>
      </w:r>
      <w:r w:rsidRPr="00074AA7">
        <w:rPr>
          <w:rStyle w:val="StyleUnderline"/>
        </w:rPr>
        <w:t xml:space="preserve">idence </w:t>
      </w:r>
      <w:r w:rsidRPr="00EC5200">
        <w:rPr>
          <w:rStyle w:val="StyleUnderline"/>
          <w:highlight w:val="cyan"/>
        </w:rPr>
        <w:t>that suggests troll litigation imposes higher costs</w:t>
      </w:r>
      <w:r w:rsidRPr="00074AA7">
        <w:rPr>
          <w:rStyle w:val="StyleUnderline"/>
        </w:rPr>
        <w:t xml:space="preserve"> on defendants </w:t>
      </w:r>
      <w:r w:rsidRPr="00EC5200">
        <w:rPr>
          <w:rStyle w:val="StyleUnderline"/>
          <w:highlight w:val="cyan"/>
        </w:rPr>
        <w:t>than</w:t>
      </w:r>
      <w:r w:rsidRPr="00074AA7">
        <w:rPr>
          <w:rStyle w:val="StyleUnderline"/>
        </w:rPr>
        <w:t xml:space="preserve"> that of </w:t>
      </w:r>
      <w:r w:rsidRPr="00EC5200">
        <w:rPr>
          <w:rStyle w:val="StyleUnderline"/>
          <w:highlight w:val="cyan"/>
        </w:rPr>
        <w:t>practicing entities</w:t>
      </w:r>
      <w:r w:rsidRPr="00EC5200">
        <w:rPr>
          <w:sz w:val="16"/>
        </w:rPr>
        <w:t xml:space="preserve">. In fact, </w:t>
      </w:r>
      <w:r w:rsidRPr="00074AA7">
        <w:rPr>
          <w:rStyle w:val="StyleUnderline"/>
        </w:rPr>
        <w:t xml:space="preserve">patent assertions by </w:t>
      </w:r>
      <w:r w:rsidRPr="00EC5200">
        <w:rPr>
          <w:rStyle w:val="StyleUnderline"/>
          <w:highlight w:val="cyan"/>
        </w:rPr>
        <w:t>practicing entities are</w:t>
      </w:r>
      <w:r w:rsidRPr="00EC5200">
        <w:rPr>
          <w:sz w:val="16"/>
        </w:rPr>
        <w:t xml:space="preserve"> likely </w:t>
      </w:r>
      <w:r w:rsidRPr="00EC5200">
        <w:rPr>
          <w:rStyle w:val="Emphasis"/>
          <w:highlight w:val="cyan"/>
        </w:rPr>
        <w:t>more burdensome</w:t>
      </w:r>
      <w:r w:rsidRPr="00EC5200">
        <w:rPr>
          <w:sz w:val="16"/>
        </w:rPr>
        <w:t xml:space="preserve"> for defendants </w:t>
      </w:r>
      <w:r w:rsidRPr="00EC5200">
        <w:rPr>
          <w:rStyle w:val="StyleUnderline"/>
          <w:highlight w:val="cyan"/>
        </w:rPr>
        <w:t>due to</w:t>
      </w:r>
      <w:r w:rsidRPr="00074AA7">
        <w:rPr>
          <w:rStyle w:val="StyleUnderline"/>
        </w:rPr>
        <w:t xml:space="preserve"> the </w:t>
      </w:r>
      <w:r w:rsidRPr="00EC5200">
        <w:rPr>
          <w:rStyle w:val="StyleUnderline"/>
          <w:highlight w:val="cyan"/>
        </w:rPr>
        <w:t>discovery needed</w:t>
      </w:r>
      <w:r w:rsidRPr="00074AA7">
        <w:rPr>
          <w:rStyle w:val="StyleUnderline"/>
        </w:rPr>
        <w:t xml:space="preserve"> to investigate</w:t>
      </w:r>
      <w:r w:rsidRPr="00EC5200">
        <w:rPr>
          <w:sz w:val="16"/>
        </w:rPr>
        <w:t xml:space="preserve"> these entities' </w:t>
      </w:r>
      <w:r w:rsidRPr="00074AA7">
        <w:rPr>
          <w:rStyle w:val="StyleUnderline"/>
        </w:rPr>
        <w:t>products or services</w:t>
      </w:r>
      <w:r w:rsidRPr="00EC5200">
        <w:rPr>
          <w:sz w:val="16"/>
        </w:rPr>
        <w:t>. 49</w:t>
      </w:r>
    </w:p>
    <w:p w14:paraId="113A771B" w14:textId="77777777" w:rsidR="0098478B" w:rsidRDefault="0098478B" w:rsidP="0098478B">
      <w:pPr>
        <w:pStyle w:val="Heading4"/>
      </w:pPr>
      <w:r>
        <w:t xml:space="preserve">Antitrust over patents </w:t>
      </w:r>
      <w:r>
        <w:rPr>
          <w:u w:val="single"/>
        </w:rPr>
        <w:t>fails</w:t>
      </w:r>
      <w:r>
        <w:t>.</w:t>
      </w:r>
    </w:p>
    <w:p w14:paraId="0AF7F4AB" w14:textId="77777777" w:rsidR="0098478B" w:rsidRDefault="0098478B" w:rsidP="0098478B">
      <w:r>
        <w:t xml:space="preserve">Matthew G. </w:t>
      </w:r>
      <w:r w:rsidRPr="00FD25D7">
        <w:rPr>
          <w:rStyle w:val="Style13ptBold"/>
        </w:rPr>
        <w:t>Sipe 16</w:t>
      </w:r>
      <w:r>
        <w:t>, Law Clerk for Judge Kathleen M. O’Malley on the United States Court of Appeals for the Federal Circuit, J.D. from Yale Law School, “Patents v. Antitrust: Preempting Conflict,” American University Law Review, Vol. 66, December 2016, accessed via Lexis</w:t>
      </w:r>
    </w:p>
    <w:p w14:paraId="6571FDE4" w14:textId="77777777" w:rsidR="0098478B" w:rsidRPr="00EC5200" w:rsidRDefault="0098478B" w:rsidP="0098478B">
      <w:pPr>
        <w:rPr>
          <w:sz w:val="16"/>
        </w:rPr>
      </w:pPr>
      <w:r w:rsidRPr="00EC5200">
        <w:rPr>
          <w:sz w:val="16"/>
        </w:rPr>
        <w:t xml:space="preserve">Paradoxically, </w:t>
      </w:r>
      <w:r w:rsidRPr="00EC5200">
        <w:rPr>
          <w:rStyle w:val="StyleUnderline"/>
          <w:highlight w:val="cyan"/>
        </w:rPr>
        <w:t>antitrust</w:t>
      </w:r>
      <w:r w:rsidRPr="00EC5200">
        <w:rPr>
          <w:rStyle w:val="StyleUnderline"/>
        </w:rPr>
        <w:t xml:space="preserve"> involvement </w:t>
      </w:r>
      <w:r w:rsidRPr="00EC5200">
        <w:rPr>
          <w:rStyle w:val="StyleUnderline"/>
          <w:highlight w:val="cyan"/>
        </w:rPr>
        <w:t>in the patent sphere</w:t>
      </w:r>
      <w:r w:rsidRPr="00EC5200">
        <w:rPr>
          <w:sz w:val="16"/>
        </w:rPr>
        <w:t xml:space="preserve"> itself occasionally </w:t>
      </w:r>
      <w:r w:rsidRPr="00EC5200">
        <w:rPr>
          <w:rStyle w:val="Emphasis"/>
          <w:highlight w:val="cyan"/>
        </w:rPr>
        <w:t>generates anticompetitive problems</w:t>
      </w:r>
      <w:r w:rsidRPr="00EC5200">
        <w:rPr>
          <w:sz w:val="16"/>
        </w:rPr>
        <w:t>. A key example of this occurrence comes from the standard-setting context. As noted in Section III.A, SSOs are concerned with the potential for a patent owner to charge an exorbitant royalty rate after its technology has been incorporated into a standard and implementers are thereby effectively "locked-in." 316 As a result, before incorporating a known patented technology into a standard, SSOs will frequently require patent owners to agree in advance to license its technology on certain favorable terms. 317</w:t>
      </w:r>
    </w:p>
    <w:p w14:paraId="6125EF64" w14:textId="77777777" w:rsidR="0098478B" w:rsidRPr="00EC5200" w:rsidRDefault="0098478B" w:rsidP="0098478B">
      <w:pPr>
        <w:rPr>
          <w:sz w:val="16"/>
        </w:rPr>
      </w:pPr>
      <w:r w:rsidRPr="00EC5200">
        <w:rPr>
          <w:sz w:val="16"/>
        </w:rPr>
        <w:t xml:space="preserve">However, </w:t>
      </w:r>
      <w:r w:rsidRPr="00EC5200">
        <w:rPr>
          <w:rStyle w:val="StyleUnderline"/>
          <w:highlight w:val="cyan"/>
        </w:rPr>
        <w:t>SSOs are constrained in</w:t>
      </w:r>
      <w:r w:rsidRPr="00EC5200">
        <w:rPr>
          <w:rStyle w:val="StyleUnderline"/>
        </w:rPr>
        <w:t xml:space="preserve"> their ability to engage in</w:t>
      </w:r>
      <w:r w:rsidRPr="00EC5200">
        <w:rPr>
          <w:sz w:val="16"/>
        </w:rPr>
        <w:t xml:space="preserve"> such </w:t>
      </w:r>
      <w:proofErr w:type="gramStart"/>
      <w:r w:rsidRPr="00EC5200">
        <w:rPr>
          <w:rStyle w:val="StyleUnderline"/>
        </w:rPr>
        <w:t>ex ante</w:t>
      </w:r>
      <w:proofErr w:type="gramEnd"/>
      <w:r w:rsidRPr="00EC5200">
        <w:rPr>
          <w:rStyle w:val="StyleUnderline"/>
        </w:rPr>
        <w:t xml:space="preserve"> </w:t>
      </w:r>
      <w:r w:rsidRPr="00EC5200">
        <w:rPr>
          <w:rStyle w:val="StyleUnderline"/>
          <w:highlight w:val="cyan"/>
        </w:rPr>
        <w:t>negotiations due to antitrust</w:t>
      </w:r>
      <w:r w:rsidRPr="00EC5200">
        <w:rPr>
          <w:rStyle w:val="StyleUnderline"/>
        </w:rPr>
        <w:t xml:space="preserve"> interference</w:t>
      </w:r>
      <w:r w:rsidRPr="00EC5200">
        <w:rPr>
          <w:sz w:val="16"/>
        </w:rPr>
        <w:t xml:space="preserve">. An SSO requiring all standard-implicating patent owners to license at a given rate may be characterized as a price-fixing cartel--a serious Sherman Act violation. 318 As a result, </w:t>
      </w:r>
      <w:r w:rsidRPr="00EC5200">
        <w:rPr>
          <w:rStyle w:val="StyleUnderline"/>
        </w:rPr>
        <w:t>SSOs use</w:t>
      </w:r>
      <w:r w:rsidRPr="00EC5200">
        <w:rPr>
          <w:sz w:val="16"/>
        </w:rPr>
        <w:t xml:space="preserve"> [*471] "</w:t>
      </w:r>
      <w:r w:rsidRPr="00EC5200">
        <w:rPr>
          <w:rStyle w:val="StyleUnderline"/>
          <w:highlight w:val="cyan"/>
        </w:rPr>
        <w:t>licensing obligations</w:t>
      </w:r>
      <w:r w:rsidRPr="00EC5200">
        <w:rPr>
          <w:sz w:val="16"/>
        </w:rPr>
        <w:t xml:space="preserve"> [that] </w:t>
      </w:r>
      <w:r w:rsidRPr="00EC5200">
        <w:rPr>
          <w:rStyle w:val="StyleUnderline"/>
          <w:highlight w:val="cyan"/>
        </w:rPr>
        <w:t>are</w:t>
      </w:r>
      <w:r w:rsidRPr="00EC5200">
        <w:rPr>
          <w:rStyle w:val="StyleUnderline"/>
        </w:rPr>
        <w:t xml:space="preserve"> left intentionally </w:t>
      </w:r>
      <w:r w:rsidRPr="00EC5200">
        <w:rPr>
          <w:rStyle w:val="StyleUnderline"/>
          <w:highlight w:val="cyan"/>
        </w:rPr>
        <w:t>vague to avert price-fixing liability</w:t>
      </w:r>
      <w:r w:rsidRPr="00EC5200">
        <w:rPr>
          <w:sz w:val="16"/>
        </w:rPr>
        <w:t>." 319 Typically, these obligations take the form of nebulous "FRAND" terms: the patentee is asked to agree to license on "fair, reasonable, and non-discriminatory terms." 320</w:t>
      </w:r>
    </w:p>
    <w:p w14:paraId="075DA7D2" w14:textId="77777777" w:rsidR="0098478B" w:rsidRPr="00EC5200" w:rsidRDefault="0098478B" w:rsidP="0098478B">
      <w:pPr>
        <w:rPr>
          <w:sz w:val="16"/>
        </w:rPr>
      </w:pPr>
      <w:r w:rsidRPr="00EC5200">
        <w:rPr>
          <w:sz w:val="16"/>
        </w:rPr>
        <w:t>This intentional ambiguity unfortunately comes at the cost of enforceability: Despite the appeal of FRAND commitments, a</w:t>
      </w:r>
    </w:p>
    <w:p w14:paraId="2EFBEA9F" w14:textId="77777777" w:rsidR="0098478B" w:rsidRPr="00EC5200" w:rsidRDefault="0098478B" w:rsidP="0098478B">
      <w:pPr>
        <w:ind w:left="720"/>
        <w:rPr>
          <w:sz w:val="16"/>
        </w:rPr>
      </w:pPr>
      <w:r w:rsidRPr="00EC5200">
        <w:rPr>
          <w:sz w:val="16"/>
        </w:rPr>
        <w:t>consistent, practical, and readily enforceable definition of FRAND has proven difficult to achieve. Virtually no [SSO] defines what this elusive phrase means, and many [SSOs] affirmatively disclaim any role in establishing, interpreting, or adjudicating the reasonableness of FRAND licensing terms. In fact, some [SSOs] go so far as to prohibit discussions of royalties and other licensing terms at [SSO] meetings, making the development of any consensus view unlikely. 321</w:t>
      </w:r>
    </w:p>
    <w:p w14:paraId="1164AC9B" w14:textId="77777777" w:rsidR="0098478B" w:rsidRPr="00EC5200" w:rsidRDefault="0098478B" w:rsidP="0098478B">
      <w:pPr>
        <w:rPr>
          <w:sz w:val="16"/>
        </w:rPr>
      </w:pPr>
      <w:r w:rsidRPr="00EC5200">
        <w:rPr>
          <w:sz w:val="16"/>
        </w:rPr>
        <w:t xml:space="preserve">As a result, </w:t>
      </w:r>
      <w:r w:rsidRPr="00EC5200">
        <w:rPr>
          <w:rStyle w:val="StyleUnderline"/>
        </w:rPr>
        <w:t xml:space="preserve">there has been </w:t>
      </w:r>
      <w:r w:rsidRPr="00EC5200">
        <w:rPr>
          <w:rStyle w:val="StyleUnderline"/>
          <w:highlight w:val="cyan"/>
        </w:rPr>
        <w:t>considerable litigation</w:t>
      </w:r>
      <w:r w:rsidRPr="00EC5200">
        <w:rPr>
          <w:sz w:val="16"/>
        </w:rPr>
        <w:t xml:space="preserve"> between patentees and SSOs </w:t>
      </w:r>
      <w:r w:rsidRPr="00EC5200">
        <w:rPr>
          <w:rStyle w:val="StyleUnderline"/>
          <w:highlight w:val="cyan"/>
        </w:rPr>
        <w:t>over</w:t>
      </w:r>
      <w:r w:rsidRPr="00EC5200">
        <w:rPr>
          <w:rStyle w:val="StyleUnderline"/>
        </w:rPr>
        <w:t xml:space="preserve"> the </w:t>
      </w:r>
      <w:r w:rsidRPr="00EC5200">
        <w:rPr>
          <w:rStyle w:val="StyleUnderline"/>
          <w:highlight w:val="cyan"/>
        </w:rPr>
        <w:t>meaning</w:t>
      </w:r>
      <w:r w:rsidRPr="00EC5200">
        <w:rPr>
          <w:rStyle w:val="StyleUnderline"/>
        </w:rPr>
        <w:t xml:space="preserve"> of their FRAND obligations</w:t>
      </w:r>
      <w:r w:rsidRPr="00EC5200">
        <w:rPr>
          <w:sz w:val="16"/>
        </w:rPr>
        <w:t xml:space="preserve">--leaving courts to the thankless task of determining, for example, what a "reasonable" price for a given patent license is. 322 </w:t>
      </w:r>
      <w:r w:rsidRPr="00EC5200">
        <w:rPr>
          <w:rStyle w:val="StyleUnderline"/>
        </w:rPr>
        <w:t>Scholars and policymakers</w:t>
      </w:r>
      <w:r w:rsidRPr="00EC5200">
        <w:rPr>
          <w:sz w:val="16"/>
        </w:rPr>
        <w:t xml:space="preserve"> have already </w:t>
      </w:r>
      <w:r w:rsidRPr="00EC5200">
        <w:rPr>
          <w:rStyle w:val="StyleUnderline"/>
        </w:rPr>
        <w:t>proposed antitrust intervention</w:t>
      </w:r>
      <w:r w:rsidRPr="00EC5200">
        <w:rPr>
          <w:sz w:val="16"/>
        </w:rPr>
        <w:t xml:space="preserve"> as a solution to these attempts to "exploit the ambiguities" of FRAND commitments. 323 But these </w:t>
      </w:r>
      <w:r w:rsidRPr="00EC5200">
        <w:rPr>
          <w:rStyle w:val="StyleUnderline"/>
        </w:rPr>
        <w:t>proposals</w:t>
      </w:r>
      <w:r w:rsidRPr="00EC5200">
        <w:rPr>
          <w:sz w:val="16"/>
        </w:rPr>
        <w:t xml:space="preserve"> consistently </w:t>
      </w:r>
      <w:r w:rsidRPr="00EC5200">
        <w:rPr>
          <w:rStyle w:val="StyleUnderline"/>
        </w:rPr>
        <w:t xml:space="preserve">fail to observe the role that </w:t>
      </w:r>
      <w:r w:rsidRPr="00EC5200">
        <w:rPr>
          <w:rStyle w:val="StyleUnderline"/>
          <w:highlight w:val="cyan"/>
        </w:rPr>
        <w:t>antitrust</w:t>
      </w:r>
      <w:r w:rsidRPr="00EC5200">
        <w:rPr>
          <w:rStyle w:val="StyleUnderline"/>
        </w:rPr>
        <w:t xml:space="preserve"> played in </w:t>
      </w:r>
      <w:r w:rsidRPr="00EC5200">
        <w:rPr>
          <w:rStyle w:val="Emphasis"/>
          <w:highlight w:val="cyan"/>
        </w:rPr>
        <w:t>creat</w:t>
      </w:r>
      <w:r w:rsidRPr="00EC5200">
        <w:rPr>
          <w:rStyle w:val="StyleUnderline"/>
        </w:rPr>
        <w:t xml:space="preserve">ing and perpetuating </w:t>
      </w:r>
      <w:r w:rsidRPr="00EC5200">
        <w:rPr>
          <w:rStyle w:val="StyleUnderline"/>
          <w:highlight w:val="cyan"/>
        </w:rPr>
        <w:t>these ambiguities</w:t>
      </w:r>
      <w:r w:rsidRPr="00EC5200">
        <w:rPr>
          <w:rStyle w:val="StyleUnderline"/>
        </w:rPr>
        <w:t xml:space="preserve"> in the first place</w:t>
      </w:r>
      <w:r w:rsidRPr="00EC5200">
        <w:rPr>
          <w:sz w:val="16"/>
        </w:rPr>
        <w:t>.</w:t>
      </w:r>
    </w:p>
    <w:p w14:paraId="5E3E7DCA" w14:textId="77777777" w:rsidR="0098478B" w:rsidRPr="00EC5200" w:rsidRDefault="0098478B" w:rsidP="0098478B">
      <w:pPr>
        <w:rPr>
          <w:rStyle w:val="StyleUnderline"/>
        </w:rPr>
      </w:pPr>
      <w:r w:rsidRPr="00EC5200">
        <w:rPr>
          <w:sz w:val="16"/>
        </w:rPr>
        <w:t xml:space="preserve">In other words, </w:t>
      </w:r>
      <w:r w:rsidRPr="00EC5200">
        <w:rPr>
          <w:rStyle w:val="Emphasis"/>
        </w:rPr>
        <w:t>antitrust</w:t>
      </w:r>
      <w:r w:rsidRPr="00EC5200">
        <w:rPr>
          <w:sz w:val="16"/>
        </w:rPr>
        <w:t xml:space="preserve"> law has </w:t>
      </w:r>
      <w:r w:rsidRPr="00EC5200">
        <w:rPr>
          <w:rStyle w:val="Emphasis"/>
          <w:highlight w:val="cyan"/>
        </w:rPr>
        <w:t>created an anticompetitive problem</w:t>
      </w:r>
      <w:r w:rsidRPr="00EC5200">
        <w:rPr>
          <w:rStyle w:val="Emphasis"/>
        </w:rPr>
        <w:t xml:space="preserve"> in the patent sphere</w:t>
      </w:r>
      <w:r w:rsidRPr="00EC5200">
        <w:rPr>
          <w:sz w:val="16"/>
        </w:rPr>
        <w:t xml:space="preserve">, and the </w:t>
      </w:r>
      <w:r w:rsidRPr="00EC5200">
        <w:rPr>
          <w:rStyle w:val="StyleUnderline"/>
          <w:highlight w:val="cyan"/>
        </w:rPr>
        <w:t>existence</w:t>
      </w:r>
      <w:r w:rsidRPr="00EC5200">
        <w:rPr>
          <w:rStyle w:val="StyleUnderline"/>
        </w:rPr>
        <w:t xml:space="preserve"> of that anticompetitive problem </w:t>
      </w:r>
      <w:r w:rsidRPr="00EC5200">
        <w:rPr>
          <w:rStyle w:val="StyleUnderline"/>
          <w:highlight w:val="cyan"/>
        </w:rPr>
        <w:t>is</w:t>
      </w:r>
      <w:r w:rsidRPr="00EC5200">
        <w:rPr>
          <w:rStyle w:val="StyleUnderline"/>
        </w:rPr>
        <w:t xml:space="preserve"> </w:t>
      </w:r>
      <w:r w:rsidRPr="00EC5200">
        <w:rPr>
          <w:sz w:val="16"/>
        </w:rPr>
        <w:t xml:space="preserve">now </w:t>
      </w:r>
      <w:r w:rsidRPr="00EC5200">
        <w:rPr>
          <w:rStyle w:val="StyleUnderline"/>
        </w:rPr>
        <w:t xml:space="preserve">being </w:t>
      </w:r>
      <w:r w:rsidRPr="00EC5200">
        <w:rPr>
          <w:rStyle w:val="StyleUnderline"/>
          <w:highlight w:val="cyan"/>
        </w:rPr>
        <w:t>used as a justification for</w:t>
      </w:r>
      <w:r w:rsidRPr="00EC5200">
        <w:rPr>
          <w:rStyle w:val="StyleUnderline"/>
        </w:rPr>
        <w:t xml:space="preserve"> greater antitrust </w:t>
      </w:r>
      <w:r w:rsidRPr="00EC5200">
        <w:rPr>
          <w:rStyle w:val="StyleUnderline"/>
          <w:highlight w:val="cyan"/>
        </w:rPr>
        <w:t>intervention</w:t>
      </w:r>
      <w:r w:rsidRPr="00EC5200">
        <w:rPr>
          <w:sz w:val="16"/>
        </w:rPr>
        <w:t xml:space="preserve">. In cases such as this, [*472] preemption offers an out. </w:t>
      </w:r>
      <w:r w:rsidRPr="00EC5200">
        <w:rPr>
          <w:rStyle w:val="StyleUnderline"/>
        </w:rPr>
        <w:t>Antitrust intervention</w:t>
      </w:r>
      <w:r w:rsidRPr="00EC5200">
        <w:rPr>
          <w:sz w:val="16"/>
        </w:rPr>
        <w:t xml:space="preserve">, on the other hand, merely </w:t>
      </w:r>
      <w:r w:rsidRPr="00EC5200">
        <w:rPr>
          <w:rStyle w:val="StyleUnderline"/>
        </w:rPr>
        <w:t>ensures its own necessity.</w:t>
      </w:r>
    </w:p>
    <w:p w14:paraId="1E6C932A" w14:textId="77777777" w:rsidR="0098478B" w:rsidRDefault="0098478B" w:rsidP="0098478B">
      <w:pPr>
        <w:pStyle w:val="Heading4"/>
      </w:pPr>
      <w:r>
        <w:t xml:space="preserve">The patent system is </w:t>
      </w:r>
      <w:r>
        <w:rPr>
          <w:u w:val="single"/>
        </w:rPr>
        <w:t>resilient</w:t>
      </w:r>
      <w:r>
        <w:t xml:space="preserve">. </w:t>
      </w:r>
    </w:p>
    <w:p w14:paraId="4656717F" w14:textId="77777777" w:rsidR="0098478B" w:rsidRPr="00E96CA1" w:rsidRDefault="0098478B" w:rsidP="0098478B">
      <w:r>
        <w:t xml:space="preserve">Mark A. </w:t>
      </w:r>
      <w:r w:rsidRPr="0065228F">
        <w:rPr>
          <w:rStyle w:val="Style13ptBold"/>
        </w:rPr>
        <w:t>Lemley 16</w:t>
      </w:r>
      <w:r>
        <w:t xml:space="preserve">, Director of the Program in Law, Science &amp; Technology and William H. Neukom Professor of Law at Stanford Law School, J.D. from the University of California, Berkeley School of Law, “The Surprising Resilience of the Patent System,” Texas Law Review, Vol. 95, No. 1, November 2016, accessed via </w:t>
      </w:r>
      <w:proofErr w:type="spellStart"/>
      <w:r>
        <w:t>HeinOnline</w:t>
      </w:r>
      <w:proofErr w:type="spellEnd"/>
    </w:p>
    <w:p w14:paraId="7D4CFAA9" w14:textId="77777777" w:rsidR="0098478B" w:rsidRPr="00EC5200" w:rsidRDefault="0098478B" w:rsidP="0098478B">
      <w:pPr>
        <w:rPr>
          <w:sz w:val="16"/>
        </w:rPr>
      </w:pPr>
      <w:r w:rsidRPr="00EC5200">
        <w:rPr>
          <w:sz w:val="16"/>
        </w:rPr>
        <w:t xml:space="preserve">1. Good: The Sky Isn't </w:t>
      </w:r>
      <w:proofErr w:type="gramStart"/>
      <w:r w:rsidRPr="00EC5200">
        <w:rPr>
          <w:sz w:val="16"/>
        </w:rPr>
        <w:t>Falling.-</w:t>
      </w:r>
      <w:proofErr w:type="gramEnd"/>
      <w:r w:rsidRPr="00EC5200">
        <w:rPr>
          <w:sz w:val="16"/>
        </w:rPr>
        <w:t xml:space="preserve">First, the good news: </w:t>
      </w:r>
      <w:r w:rsidRPr="00EC5200">
        <w:rPr>
          <w:rStyle w:val="StyleUnderline"/>
          <w:highlight w:val="cyan"/>
        </w:rPr>
        <w:t xml:space="preserve">we are </w:t>
      </w:r>
      <w:r w:rsidRPr="00EC5200">
        <w:rPr>
          <w:rStyle w:val="Emphasis"/>
          <w:highlight w:val="cyan"/>
        </w:rPr>
        <w:t>unlikely to break the patent system</w:t>
      </w:r>
      <w:r w:rsidRPr="00EC5200">
        <w:rPr>
          <w:sz w:val="16"/>
        </w:rPr>
        <w:t xml:space="preserve">, whether </w:t>
      </w:r>
      <w:r w:rsidRPr="00EC5200">
        <w:rPr>
          <w:rStyle w:val="StyleUnderline"/>
        </w:rPr>
        <w:t>by passing</w:t>
      </w:r>
      <w:r w:rsidRPr="00EC5200">
        <w:rPr>
          <w:sz w:val="16"/>
        </w:rPr>
        <w:t xml:space="preserve"> patent </w:t>
      </w:r>
      <w:r w:rsidRPr="00EC5200">
        <w:rPr>
          <w:rStyle w:val="StyleUnderline"/>
        </w:rPr>
        <w:t>reform</w:t>
      </w:r>
      <w:r w:rsidRPr="00EC5200">
        <w:rPr>
          <w:sz w:val="16"/>
        </w:rPr>
        <w:t xml:space="preserve"> legislation </w:t>
      </w:r>
      <w:r w:rsidRPr="00EC5200">
        <w:rPr>
          <w:rStyle w:val="StyleUnderline"/>
        </w:rPr>
        <w:t>or</w:t>
      </w:r>
      <w:r w:rsidRPr="00EC5200">
        <w:rPr>
          <w:sz w:val="16"/>
        </w:rPr>
        <w:t xml:space="preserve"> by </w:t>
      </w:r>
      <w:r w:rsidRPr="00EC5200">
        <w:rPr>
          <w:rStyle w:val="StyleUnderline"/>
        </w:rPr>
        <w:t>failing to</w:t>
      </w:r>
      <w:r w:rsidRPr="00EC5200">
        <w:rPr>
          <w:sz w:val="16"/>
        </w:rPr>
        <w:t xml:space="preserve"> pass it. Much of the academic and policy debate over patent law in the past twenty years has focused on the relative dangers of overprotection and </w:t>
      </w:r>
      <w:proofErr w:type="spellStart"/>
      <w:r w:rsidRPr="00EC5200">
        <w:rPr>
          <w:sz w:val="16"/>
        </w:rPr>
        <w:t>underprotection</w:t>
      </w:r>
      <w:proofErr w:type="spellEnd"/>
      <w:r w:rsidRPr="00EC5200">
        <w:rPr>
          <w:sz w:val="16"/>
        </w:rPr>
        <w:t xml:space="preserve">. Both sides have worried that changes to the patent system will kill the goose that laid the golden egg, retarding, rather than promoting, innovation. </w:t>
      </w:r>
      <w:r w:rsidRPr="00EC5200">
        <w:rPr>
          <w:rStyle w:val="StyleUnderline"/>
          <w:highlight w:val="cyan"/>
        </w:rPr>
        <w:t>Those who worry about</w:t>
      </w:r>
      <w:r w:rsidRPr="00EC5200">
        <w:rPr>
          <w:rStyle w:val="StyleUnderline"/>
        </w:rPr>
        <w:t xml:space="preserve"> overprotection fear</w:t>
      </w:r>
      <w:r w:rsidRPr="00EC5200">
        <w:rPr>
          <w:sz w:val="16"/>
        </w:rPr>
        <w:t xml:space="preserve"> that </w:t>
      </w:r>
      <w:r w:rsidRPr="00EC5200">
        <w:rPr>
          <w:rStyle w:val="StyleUnderline"/>
          <w:highlight w:val="cyan"/>
        </w:rPr>
        <w:t>patent trolls</w:t>
      </w:r>
      <w:r w:rsidRPr="00EC5200">
        <w:rPr>
          <w:rStyle w:val="StyleUnderline"/>
        </w:rPr>
        <w:t xml:space="preserve"> will impose a tax on true innovators</w:t>
      </w:r>
      <w:r w:rsidRPr="00EC5200">
        <w:rPr>
          <w:sz w:val="16"/>
        </w:rPr>
        <w:t xml:space="preserve"> and that too many strong patent rights will make cumulative innovation and bringing products to market harder.23 8 Those who (more recently) worry about </w:t>
      </w:r>
      <w:proofErr w:type="spellStart"/>
      <w:r w:rsidRPr="00EC5200">
        <w:rPr>
          <w:sz w:val="16"/>
        </w:rPr>
        <w:t>underprotection</w:t>
      </w:r>
      <w:proofErr w:type="spellEnd"/>
      <w:r w:rsidRPr="00EC5200">
        <w:rPr>
          <w:sz w:val="16"/>
        </w:rPr>
        <w:t xml:space="preserve"> tout the U.S. patent system as the primary reason for our national lead in innovation, and fear that weakening that system will discourage invention and prevent good ideas from getting to market.239</w:t>
      </w:r>
    </w:p>
    <w:p w14:paraId="0D392A52" w14:textId="77777777" w:rsidR="0098478B" w:rsidRPr="00EC5200" w:rsidRDefault="0098478B" w:rsidP="0098478B">
      <w:pPr>
        <w:rPr>
          <w:sz w:val="16"/>
        </w:rPr>
      </w:pPr>
      <w:r w:rsidRPr="00EC5200">
        <w:rPr>
          <w:sz w:val="16"/>
        </w:rPr>
        <w:t xml:space="preserve">The evidence, however, suggests that </w:t>
      </w:r>
      <w:proofErr w:type="gramStart"/>
      <w:r w:rsidRPr="00EC5200">
        <w:rPr>
          <w:sz w:val="16"/>
        </w:rPr>
        <w:t xml:space="preserve">both of </w:t>
      </w:r>
      <w:r w:rsidRPr="00EC5200">
        <w:rPr>
          <w:rStyle w:val="StyleUnderline"/>
        </w:rPr>
        <w:t>these</w:t>
      </w:r>
      <w:proofErr w:type="gramEnd"/>
      <w:r w:rsidRPr="00EC5200">
        <w:rPr>
          <w:rStyle w:val="StyleUnderline"/>
        </w:rPr>
        <w:t xml:space="preserve"> </w:t>
      </w:r>
      <w:r w:rsidRPr="00EC5200">
        <w:rPr>
          <w:rStyle w:val="Emphasis"/>
        </w:rPr>
        <w:t xml:space="preserve">concerns </w:t>
      </w:r>
      <w:r w:rsidRPr="00EC5200">
        <w:rPr>
          <w:rStyle w:val="Emphasis"/>
          <w:highlight w:val="cyan"/>
        </w:rPr>
        <w:t>are overblown</w:t>
      </w:r>
      <w:r w:rsidRPr="00EC5200">
        <w:rPr>
          <w:sz w:val="16"/>
        </w:rPr>
        <w:t xml:space="preserve">. </w:t>
      </w:r>
      <w:r w:rsidRPr="00EC5200">
        <w:rPr>
          <w:rStyle w:val="StyleUnderline"/>
          <w:highlight w:val="cyan"/>
        </w:rPr>
        <w:t>Radical changes</w:t>
      </w:r>
      <w:r w:rsidRPr="00EC5200">
        <w:rPr>
          <w:rStyle w:val="StyleUnderline"/>
        </w:rPr>
        <w:t xml:space="preserve"> in</w:t>
      </w:r>
      <w:r w:rsidRPr="00EC5200">
        <w:rPr>
          <w:sz w:val="16"/>
        </w:rPr>
        <w:t xml:space="preserve"> both </w:t>
      </w:r>
      <w:r w:rsidRPr="00EC5200">
        <w:rPr>
          <w:rStyle w:val="StyleUnderline"/>
        </w:rPr>
        <w:t xml:space="preserve">patent substance and procedure </w:t>
      </w:r>
      <w:r w:rsidRPr="00EC5200">
        <w:rPr>
          <w:rStyle w:val="StyleUnderline"/>
          <w:highlight w:val="cyan"/>
        </w:rPr>
        <w:t xml:space="preserve">that </w:t>
      </w:r>
      <w:r w:rsidRPr="00EC5200">
        <w:rPr>
          <w:rStyle w:val="StyleUnderline"/>
        </w:rPr>
        <w:t>strengthened the hand of patent owners</w:t>
      </w:r>
      <w:r w:rsidRPr="00EC5200">
        <w:rPr>
          <w:sz w:val="16"/>
        </w:rPr>
        <w:t xml:space="preserve"> during the 1980s and 1990s and </w:t>
      </w:r>
      <w:r w:rsidRPr="00EC5200">
        <w:rPr>
          <w:rStyle w:val="StyleUnderline"/>
          <w:highlight w:val="cyan"/>
        </w:rPr>
        <w:t>brought</w:t>
      </w:r>
      <w:r w:rsidRPr="00EC5200">
        <w:rPr>
          <w:rStyle w:val="StyleUnderline"/>
        </w:rPr>
        <w:t xml:space="preserve"> us a deluge of </w:t>
      </w:r>
      <w:r w:rsidRPr="00EC5200">
        <w:rPr>
          <w:rStyle w:val="StyleUnderline"/>
          <w:highlight w:val="cyan"/>
        </w:rPr>
        <w:t xml:space="preserve">patent trolls </w:t>
      </w:r>
      <w:r w:rsidRPr="00EC5200">
        <w:rPr>
          <w:rStyle w:val="Emphasis"/>
          <w:highlight w:val="cyan"/>
        </w:rPr>
        <w:t>didn't break the</w:t>
      </w:r>
      <w:r w:rsidRPr="00EC5200">
        <w:rPr>
          <w:rStyle w:val="Emphasis"/>
        </w:rPr>
        <w:t xml:space="preserve"> patent </w:t>
      </w:r>
      <w:r w:rsidRPr="00EC5200">
        <w:rPr>
          <w:rStyle w:val="Emphasis"/>
          <w:highlight w:val="cyan"/>
        </w:rPr>
        <w:t>system</w:t>
      </w:r>
      <w:r w:rsidRPr="00EC5200">
        <w:rPr>
          <w:sz w:val="16"/>
        </w:rPr>
        <w:t xml:space="preserve">, worries about the patent crisis notwithstanding. Indeed, </w:t>
      </w:r>
      <w:r w:rsidRPr="00EC5200">
        <w:rPr>
          <w:rStyle w:val="StyleUnderline"/>
          <w:highlight w:val="cyan"/>
        </w:rPr>
        <w:t xml:space="preserve">they </w:t>
      </w:r>
      <w:r w:rsidRPr="00EC5200">
        <w:rPr>
          <w:rStyle w:val="Emphasis"/>
          <w:highlight w:val="cyan"/>
        </w:rPr>
        <w:t>didn't</w:t>
      </w:r>
      <w:r w:rsidRPr="00EC5200">
        <w:rPr>
          <w:rStyle w:val="StyleUnderline"/>
        </w:rPr>
        <w:t xml:space="preserve"> </w:t>
      </w:r>
      <w:r w:rsidRPr="00EC5200">
        <w:rPr>
          <w:sz w:val="16"/>
        </w:rPr>
        <w:t xml:space="preserve">seem to </w:t>
      </w:r>
      <w:r w:rsidRPr="00EC5200">
        <w:rPr>
          <w:rStyle w:val="Emphasis"/>
          <w:highlight w:val="cyan"/>
        </w:rPr>
        <w:t>have a significant causal effect</w:t>
      </w:r>
      <w:r w:rsidRPr="00EC5200">
        <w:rPr>
          <w:rStyle w:val="StyleUnderline"/>
          <w:highlight w:val="cyan"/>
        </w:rPr>
        <w:t xml:space="preserve"> on</w:t>
      </w:r>
      <w:r w:rsidRPr="00EC5200">
        <w:rPr>
          <w:rStyle w:val="StyleUnderline"/>
        </w:rPr>
        <w:t xml:space="preserve"> patent </w:t>
      </w:r>
      <w:r w:rsidRPr="00EC5200">
        <w:rPr>
          <w:rStyle w:val="StyleUnderline"/>
          <w:highlight w:val="cyan"/>
        </w:rPr>
        <w:t>applications</w:t>
      </w:r>
      <w:r w:rsidRPr="00EC5200">
        <w:rPr>
          <w:rStyle w:val="StyleUnderline"/>
        </w:rPr>
        <w:t xml:space="preserve">, patent </w:t>
      </w:r>
      <w:r w:rsidRPr="00EC5200">
        <w:rPr>
          <w:rStyle w:val="StyleUnderline"/>
          <w:highlight w:val="cyan"/>
        </w:rPr>
        <w:t>grants</w:t>
      </w:r>
      <w:r w:rsidRPr="00EC5200">
        <w:rPr>
          <w:rStyle w:val="StyleUnderline"/>
        </w:rPr>
        <w:t xml:space="preserve">, patent </w:t>
      </w:r>
      <w:r w:rsidRPr="00EC5200">
        <w:rPr>
          <w:rStyle w:val="StyleUnderline"/>
          <w:highlight w:val="cyan"/>
        </w:rPr>
        <w:t>lawsuits, or</w:t>
      </w:r>
      <w:r w:rsidRPr="00EC5200">
        <w:rPr>
          <w:rStyle w:val="StyleUnderline"/>
        </w:rPr>
        <w:t xml:space="preserve"> patent </w:t>
      </w:r>
      <w:r w:rsidRPr="00EC5200">
        <w:rPr>
          <w:rStyle w:val="StyleUnderline"/>
          <w:highlight w:val="cyan"/>
        </w:rPr>
        <w:t>judgments</w:t>
      </w:r>
      <w:r w:rsidRPr="00EC5200">
        <w:rPr>
          <w:sz w:val="16"/>
        </w:rPr>
        <w:t>.</w:t>
      </w:r>
    </w:p>
    <w:p w14:paraId="65194841" w14:textId="77777777" w:rsidR="0098478B" w:rsidRPr="00EC5200" w:rsidRDefault="0098478B" w:rsidP="0098478B">
      <w:pPr>
        <w:rPr>
          <w:sz w:val="16"/>
        </w:rPr>
      </w:pPr>
      <w:r w:rsidRPr="00EC5200">
        <w:rPr>
          <w:sz w:val="16"/>
        </w:rPr>
        <w:t xml:space="preserve">By the same token, the more recent reforms to the patent system weakening patent rights will also not break the patent system. Indeed, those reforms too don't seem to have much changed the ever-increasing number of patent applications, patent grants, or patent lawsuits. Nor have they reduced patentees' win rate in court or the damage awards they receive when they do win. We don't, of course, know whether the courts and Congress will continue to cut back on the power of patent owners. There is some reason to think the pendulum is slowing down.240 But </w:t>
      </w:r>
      <w:r w:rsidRPr="00EC5200">
        <w:rPr>
          <w:rStyle w:val="StyleUnderline"/>
          <w:highlight w:val="cyan"/>
        </w:rPr>
        <w:t>previous changes</w:t>
      </w:r>
      <w:r w:rsidRPr="00EC5200">
        <w:rPr>
          <w:rStyle w:val="StyleUnderline"/>
        </w:rPr>
        <w:t xml:space="preserve"> to the substance of patent law haven't derailed the</w:t>
      </w:r>
      <w:r w:rsidRPr="00EC5200">
        <w:rPr>
          <w:sz w:val="16"/>
        </w:rPr>
        <w:t xml:space="preserve"> patent </w:t>
      </w:r>
      <w:r w:rsidRPr="00EC5200">
        <w:rPr>
          <w:rStyle w:val="StyleUnderline"/>
        </w:rPr>
        <w:t>system</w:t>
      </w:r>
      <w:r w:rsidRPr="00EC5200">
        <w:rPr>
          <w:sz w:val="16"/>
        </w:rPr>
        <w:t xml:space="preserve">. Indeed, </w:t>
      </w:r>
      <w:r w:rsidRPr="00EC5200">
        <w:rPr>
          <w:rStyle w:val="StyleUnderline"/>
        </w:rPr>
        <w:t xml:space="preserve">they </w:t>
      </w:r>
      <w:r w:rsidRPr="00EC5200">
        <w:rPr>
          <w:rStyle w:val="Emphasis"/>
          <w:highlight w:val="cyan"/>
        </w:rPr>
        <w:t>haven't</w:t>
      </w:r>
      <w:r w:rsidRPr="00EC5200">
        <w:rPr>
          <w:rStyle w:val="Emphasis"/>
        </w:rPr>
        <w:t xml:space="preserve"> even </w:t>
      </w:r>
      <w:r w:rsidRPr="00EC5200">
        <w:rPr>
          <w:rStyle w:val="Emphasis"/>
          <w:highlight w:val="cyan"/>
        </w:rPr>
        <w:t xml:space="preserve">changed </w:t>
      </w:r>
      <w:r w:rsidRPr="00EC5200">
        <w:rPr>
          <w:rStyle w:val="Emphasis"/>
        </w:rPr>
        <w:t xml:space="preserve">its </w:t>
      </w:r>
      <w:r w:rsidRPr="00EC5200">
        <w:rPr>
          <w:rStyle w:val="Emphasis"/>
          <w:highlight w:val="cyan"/>
        </w:rPr>
        <w:t>momentum</w:t>
      </w:r>
      <w:r w:rsidRPr="00EC5200">
        <w:rPr>
          <w:rStyle w:val="StyleUnderline"/>
        </w:rPr>
        <w:t xml:space="preserve"> very much</w:t>
      </w:r>
      <w:r w:rsidRPr="00EC5200">
        <w:rPr>
          <w:sz w:val="16"/>
        </w:rPr>
        <w:t xml:space="preserve">. The same is likely to be true for the foreseeable future. The good news, then, is that </w:t>
      </w:r>
      <w:r w:rsidRPr="00EC5200">
        <w:rPr>
          <w:rStyle w:val="Emphasis"/>
          <w:highlight w:val="cyan"/>
        </w:rPr>
        <w:t>the sky isn't falling</w:t>
      </w:r>
      <w:r w:rsidRPr="00EC5200">
        <w:rPr>
          <w:sz w:val="16"/>
        </w:rPr>
        <w:t xml:space="preserve">. </w:t>
      </w:r>
      <w:r w:rsidRPr="00EC5200">
        <w:rPr>
          <w:rStyle w:val="StyleUnderline"/>
          <w:highlight w:val="cyan"/>
        </w:rPr>
        <w:t>We aren't about to destroy</w:t>
      </w:r>
      <w:r w:rsidRPr="00EC5200">
        <w:rPr>
          <w:rStyle w:val="StyleUnderline"/>
        </w:rPr>
        <w:t xml:space="preserve"> the patent system or halt </w:t>
      </w:r>
      <w:r w:rsidRPr="00EC5200">
        <w:rPr>
          <w:rStyle w:val="StyleUnderline"/>
          <w:highlight w:val="cyan"/>
        </w:rPr>
        <w:t>innovation</w:t>
      </w:r>
      <w:r w:rsidRPr="00EC5200">
        <w:rPr>
          <w:sz w:val="16"/>
        </w:rPr>
        <w:t>.</w:t>
      </w:r>
    </w:p>
    <w:p w14:paraId="2EBDE70E" w14:textId="77777777" w:rsidR="0098478B" w:rsidRDefault="0098478B" w:rsidP="0098478B">
      <w:pPr>
        <w:pStyle w:val="Heading4"/>
      </w:pPr>
      <w:r>
        <w:t>The risk of existential disease is .01%</w:t>
      </w:r>
    </w:p>
    <w:p w14:paraId="4655D096" w14:textId="77777777" w:rsidR="0098478B" w:rsidRDefault="0098478B" w:rsidP="0098478B">
      <w:r>
        <w:t xml:space="preserve">Dr. </w:t>
      </w:r>
      <w:proofErr w:type="spellStart"/>
      <w:r>
        <w:t>Ilan</w:t>
      </w:r>
      <w:proofErr w:type="spellEnd"/>
      <w:r>
        <w:t xml:space="preserve"> </w:t>
      </w:r>
      <w:r w:rsidRPr="001C76EE">
        <w:rPr>
          <w:rStyle w:val="Style13ptBold"/>
        </w:rPr>
        <w:t>Noy 22</w:t>
      </w:r>
      <w:r>
        <w:t xml:space="preserve">, Chair in the Economics of Disasters and Climate Change at the Victoria University of Wellington, PhD from the University of California, Santa Cruz, and Dr. </w:t>
      </w:r>
      <w:proofErr w:type="spellStart"/>
      <w:r>
        <w:t>Tomáš</w:t>
      </w:r>
      <w:proofErr w:type="spellEnd"/>
      <w:r>
        <w:t xml:space="preserve"> </w:t>
      </w:r>
      <w:proofErr w:type="spellStart"/>
      <w:r>
        <w:t>Uher</w:t>
      </w:r>
      <w:proofErr w:type="spellEnd"/>
      <w:r>
        <w:t>, PhD, Professor at Masaryk University, “Four New Horsemen of an Apocalypse? Solar Flares, Super-volcanoes, Pandemics, and Artificial Intelligence”, Economics of Disasters and Climate Change, 1/15/2022, SpringerLink</w:t>
      </w:r>
    </w:p>
    <w:p w14:paraId="652FF5CA" w14:textId="77777777" w:rsidR="0098478B" w:rsidRPr="001C76EE" w:rsidRDefault="0098478B" w:rsidP="0098478B">
      <w:pPr>
        <w:rPr>
          <w:sz w:val="16"/>
        </w:rPr>
      </w:pPr>
      <w:r w:rsidRPr="001C76EE">
        <w:rPr>
          <w:sz w:val="16"/>
        </w:rPr>
        <w:t>High-Mortality Pandemics</w:t>
      </w:r>
    </w:p>
    <w:p w14:paraId="7BF5246A" w14:textId="77777777" w:rsidR="0098478B" w:rsidRPr="001C76EE" w:rsidRDefault="0098478B" w:rsidP="0098478B">
      <w:pPr>
        <w:rPr>
          <w:sz w:val="16"/>
        </w:rPr>
      </w:pPr>
      <w:r w:rsidRPr="001C76EE">
        <w:rPr>
          <w:rStyle w:val="StyleUnderline"/>
          <w:highlight w:val="cyan"/>
        </w:rPr>
        <w:t>A</w:t>
      </w:r>
      <w:r w:rsidRPr="001C76EE">
        <w:rPr>
          <w:rStyle w:val="StyleUnderline"/>
        </w:rPr>
        <w:t xml:space="preserve"> naturally occurring </w:t>
      </w:r>
      <w:r w:rsidRPr="001C76EE">
        <w:rPr>
          <w:rStyle w:val="StyleUnderline"/>
          <w:highlight w:val="cyan"/>
        </w:rPr>
        <w:t>pandemic</w:t>
      </w:r>
      <w:r w:rsidRPr="001C76EE">
        <w:rPr>
          <w:sz w:val="16"/>
        </w:rPr>
        <w:t xml:space="preserve"> (i.e., not from an engineered pathogen) </w:t>
      </w:r>
      <w:r w:rsidRPr="001C76EE">
        <w:rPr>
          <w:rStyle w:val="StyleUnderline"/>
          <w:highlight w:val="cyan"/>
        </w:rPr>
        <w:t>that</w:t>
      </w:r>
      <w:r w:rsidRPr="001C76EE">
        <w:rPr>
          <w:rStyle w:val="StyleUnderline"/>
        </w:rPr>
        <w:t xml:space="preserve"> would </w:t>
      </w:r>
      <w:r w:rsidRPr="001C76EE">
        <w:rPr>
          <w:rStyle w:val="StyleUnderline"/>
          <w:highlight w:val="cyan"/>
        </w:rPr>
        <w:t>threaten</w:t>
      </w:r>
      <w:r w:rsidRPr="001C76EE">
        <w:rPr>
          <w:rStyle w:val="StyleUnderline"/>
        </w:rPr>
        <w:t xml:space="preserve"> human </w:t>
      </w:r>
      <w:r w:rsidRPr="001C76EE">
        <w:rPr>
          <w:rStyle w:val="StyleUnderline"/>
          <w:highlight w:val="cyan"/>
        </w:rPr>
        <w:t xml:space="preserve">extinction is a </w:t>
      </w:r>
      <w:r w:rsidRPr="001C76EE">
        <w:rPr>
          <w:rStyle w:val="Emphasis"/>
          <w:highlight w:val="cyan"/>
        </w:rPr>
        <w:t>very small</w:t>
      </w:r>
      <w:r w:rsidRPr="001C76EE">
        <w:rPr>
          <w:rStyle w:val="StyleUnderline"/>
          <w:highlight w:val="cyan"/>
        </w:rPr>
        <w:t xml:space="preserve"> probability</w:t>
      </w:r>
      <w:r w:rsidRPr="001C76EE">
        <w:rPr>
          <w:rStyle w:val="StyleUnderline"/>
        </w:rPr>
        <w:t xml:space="preserve"> event</w:t>
      </w:r>
      <w:r w:rsidRPr="001C76EE">
        <w:rPr>
          <w:sz w:val="16"/>
        </w:rPr>
        <w:t>. However, historical accounts point to several instances where disease spread played an important role in causing very significant decline of specific populations. For example, the introduction of novel diseases to the Native American population during the European colonization of the Americas had deadly consequences. It is difficult to distinguish the effects of the diseases that came with the Europeans from the war and conflict they also brought with them. Nevertheless, during the first hundred years of the colonization period, the American population may have been reduced by as much as 90% (Ord 2020).</w:t>
      </w:r>
    </w:p>
    <w:p w14:paraId="0682F524" w14:textId="77777777" w:rsidR="0098478B" w:rsidRPr="001C76EE" w:rsidRDefault="0098478B" w:rsidP="0098478B">
      <w:pPr>
        <w:rPr>
          <w:sz w:val="6"/>
          <w:szCs w:val="12"/>
        </w:rPr>
      </w:pPr>
      <w:r w:rsidRPr="001C76EE">
        <w:rPr>
          <w:sz w:val="6"/>
          <w:szCs w:val="12"/>
        </w:rPr>
        <w:t xml:space="preserve">Moreover, two major pandemic events, the Justinian Plague in the sixth century and the Black Death in the fourteenth century appear to have been severe enough to cause a significant population </w:t>
      </w:r>
      <w:proofErr w:type="gramStart"/>
      <w:r w:rsidRPr="001C76EE">
        <w:rPr>
          <w:sz w:val="6"/>
          <w:szCs w:val="12"/>
        </w:rPr>
        <w:t>decline</w:t>
      </w:r>
      <w:proofErr w:type="gramEnd"/>
      <w:r w:rsidRPr="001C76EE">
        <w:rPr>
          <w:sz w:val="6"/>
          <w:szCs w:val="12"/>
        </w:rPr>
        <w:t xml:space="preserve"> of tens of percent in the populations they affected. Both events are believed to have been caused by plague, an infectious disease caused by the bacteria Yersinia Pestis (Christakos et al. 2005; Allen 1979). While there is a certain degree of uncertainty involved in studying these events’ societal impacts, historical accounts in combination with modern scientific methods provide us with some valuable insights into the effects they may have had on the societies of the time.</w:t>
      </w:r>
    </w:p>
    <w:p w14:paraId="690318A7" w14:textId="77777777" w:rsidR="0098478B" w:rsidRPr="001C76EE" w:rsidRDefault="0098478B" w:rsidP="0098478B">
      <w:pPr>
        <w:rPr>
          <w:sz w:val="6"/>
          <w:szCs w:val="12"/>
        </w:rPr>
      </w:pPr>
      <w:r w:rsidRPr="001C76EE">
        <w:rPr>
          <w:sz w:val="6"/>
          <w:szCs w:val="12"/>
        </w:rPr>
        <w:t>With respect to the possibility of a future catastrophic global pandemic, it appears that this risk is increasing significantly along with the advances in the field of synthetic biology and the rising possibility of an accidental or intentional release of an engineered pathogen. While some of the scientific efforts in the field of synthetic biology are directed towards increasing our understanding and our ability to prevent future catastrophic epidemic threats, the risk stemming from these activities is non-trivial, and may outweigh their benefits.</w:t>
      </w:r>
    </w:p>
    <w:p w14:paraId="36D5AFD0" w14:textId="77777777" w:rsidR="0098478B" w:rsidRPr="001C76EE" w:rsidRDefault="0098478B" w:rsidP="0098478B">
      <w:pPr>
        <w:rPr>
          <w:sz w:val="6"/>
          <w:szCs w:val="12"/>
        </w:rPr>
      </w:pPr>
      <w:r w:rsidRPr="001C76EE">
        <w:rPr>
          <w:sz w:val="6"/>
          <w:szCs w:val="12"/>
        </w:rPr>
        <w:t>The Justinian Plague</w:t>
      </w:r>
    </w:p>
    <w:p w14:paraId="3EC67CAE" w14:textId="77777777" w:rsidR="0098478B" w:rsidRPr="001C76EE" w:rsidRDefault="0098478B" w:rsidP="0098478B">
      <w:pPr>
        <w:rPr>
          <w:sz w:val="6"/>
          <w:szCs w:val="12"/>
        </w:rPr>
      </w:pPr>
      <w:r w:rsidRPr="001C76EE">
        <w:rPr>
          <w:sz w:val="6"/>
          <w:szCs w:val="12"/>
        </w:rPr>
        <w:t xml:space="preserve">The Justinian Plague severely affected the people of Europe and East Asia, though estimates of its overall mortality vary. Focusing exclusively on the first wave of the pandemic (AD 541–544), Muehlhauser (2017) suggests the pandemic was associated with a 20% mortality in the Byzantine empire. This estimate is based on the mortality rate estimated for the empire’s capital, Constantinople, by </w:t>
      </w:r>
      <w:proofErr w:type="spellStart"/>
      <w:r w:rsidRPr="001C76EE">
        <w:rPr>
          <w:sz w:val="6"/>
          <w:szCs w:val="12"/>
        </w:rPr>
        <w:t>Stathakopoulos</w:t>
      </w:r>
      <w:proofErr w:type="spellEnd"/>
      <w:r w:rsidRPr="001C76EE">
        <w:rPr>
          <w:sz w:val="6"/>
          <w:szCs w:val="12"/>
        </w:rPr>
        <w:t xml:space="preserve"> (2007) to produce a death toll of roughly 5.6 million. For a longer </w:t>
      </w:r>
      <w:proofErr w:type="gramStart"/>
      <w:r w:rsidRPr="001C76EE">
        <w:rPr>
          <w:sz w:val="6"/>
          <w:szCs w:val="12"/>
        </w:rPr>
        <w:t>time</w:t>
      </w:r>
      <w:proofErr w:type="gramEnd"/>
      <w:r w:rsidRPr="001C76EE">
        <w:rPr>
          <w:sz w:val="6"/>
          <w:szCs w:val="12"/>
        </w:rPr>
        <w:t xml:space="preserve"> span, AD 541 to 600, which included subsequent waves of the plague, scholars estimate a higher mortality rate of 33–50% (Allen 1979; Meier 2016).</w:t>
      </w:r>
    </w:p>
    <w:p w14:paraId="5FA9E8F0" w14:textId="77777777" w:rsidR="0098478B" w:rsidRPr="001C76EE" w:rsidRDefault="0098478B" w:rsidP="0098478B">
      <w:pPr>
        <w:rPr>
          <w:sz w:val="6"/>
          <w:szCs w:val="12"/>
        </w:rPr>
      </w:pPr>
      <w:r w:rsidRPr="001C76EE">
        <w:rPr>
          <w:sz w:val="6"/>
          <w:szCs w:val="12"/>
        </w:rPr>
        <w:t>The demographic changes associated with this high mortality led to a significant disruption of economic activity in the Byzantine empire (</w:t>
      </w:r>
      <w:proofErr w:type="spellStart"/>
      <w:r w:rsidRPr="001C76EE">
        <w:rPr>
          <w:sz w:val="6"/>
          <w:szCs w:val="12"/>
        </w:rPr>
        <w:t>Gârdan</w:t>
      </w:r>
      <w:proofErr w:type="spellEnd"/>
      <w:r w:rsidRPr="001C76EE">
        <w:rPr>
          <w:sz w:val="6"/>
          <w:szCs w:val="12"/>
        </w:rPr>
        <w:t xml:space="preserve"> 2020). A decline in the </w:t>
      </w:r>
      <w:proofErr w:type="spellStart"/>
      <w:r w:rsidRPr="001C76EE">
        <w:rPr>
          <w:sz w:val="6"/>
          <w:szCs w:val="12"/>
        </w:rPr>
        <w:t>labour</w:t>
      </w:r>
      <w:proofErr w:type="spellEnd"/>
      <w:r w:rsidRPr="001C76EE">
        <w:rPr>
          <w:sz w:val="6"/>
          <w:szCs w:val="12"/>
        </w:rPr>
        <w:t xml:space="preserve"> force caused a decline in agricultural production which led to food shortages and famine (Meier 2016). Trade also collapsed. Decreased tax revenues caused by the population decline initiated a major fiscal contraction and consequently a military crisis for the empire (Sarris 2002; Meier 2016). In the longer run, however, the massive reduction of the </w:t>
      </w:r>
      <w:proofErr w:type="spellStart"/>
      <w:r w:rsidRPr="001C76EE">
        <w:rPr>
          <w:sz w:val="6"/>
          <w:szCs w:val="12"/>
        </w:rPr>
        <w:t>labour</w:t>
      </w:r>
      <w:proofErr w:type="spellEnd"/>
      <w:r w:rsidRPr="001C76EE">
        <w:rPr>
          <w:sz w:val="6"/>
          <w:szCs w:val="12"/>
        </w:rPr>
        <w:t xml:space="preserve"> force appears to have had a positive economic effect for the surviving laborers, as the increased marginal value of </w:t>
      </w:r>
      <w:proofErr w:type="spellStart"/>
      <w:r w:rsidRPr="001C76EE">
        <w:rPr>
          <w:sz w:val="6"/>
          <w:szCs w:val="12"/>
        </w:rPr>
        <w:t>labour</w:t>
      </w:r>
      <w:proofErr w:type="spellEnd"/>
      <w:r w:rsidRPr="001C76EE">
        <w:rPr>
          <w:sz w:val="6"/>
          <w:szCs w:val="12"/>
        </w:rPr>
        <w:t xml:space="preserve"> caused a rise in real wages and per capita incomes. These beneficial effects for the survivors were also observed after the Black Death (Pamuk and </w:t>
      </w:r>
      <w:proofErr w:type="spellStart"/>
      <w:r w:rsidRPr="001C76EE">
        <w:rPr>
          <w:sz w:val="6"/>
          <w:szCs w:val="12"/>
        </w:rPr>
        <w:t>Shatzmiller</w:t>
      </w:r>
      <w:proofErr w:type="spellEnd"/>
      <w:r w:rsidRPr="001C76EE">
        <w:rPr>
          <w:sz w:val="6"/>
          <w:szCs w:val="12"/>
        </w:rPr>
        <w:t xml:space="preserve"> 2014; Findlay and </w:t>
      </w:r>
      <w:proofErr w:type="spellStart"/>
      <w:r w:rsidRPr="001C76EE">
        <w:rPr>
          <w:sz w:val="6"/>
          <w:szCs w:val="12"/>
        </w:rPr>
        <w:t>Lundahl</w:t>
      </w:r>
      <w:proofErr w:type="spellEnd"/>
      <w:r w:rsidRPr="001C76EE">
        <w:rPr>
          <w:sz w:val="6"/>
          <w:szCs w:val="12"/>
        </w:rPr>
        <w:t xml:space="preserve"> 2017).</w:t>
      </w:r>
    </w:p>
    <w:p w14:paraId="145A3534" w14:textId="77777777" w:rsidR="0098478B" w:rsidRPr="001C76EE" w:rsidRDefault="0098478B" w:rsidP="0098478B">
      <w:pPr>
        <w:rPr>
          <w:sz w:val="6"/>
          <w:szCs w:val="12"/>
        </w:rPr>
      </w:pPr>
      <w:r w:rsidRPr="001C76EE">
        <w:rPr>
          <w:sz w:val="6"/>
          <w:szCs w:val="12"/>
        </w:rPr>
        <w:t xml:space="preserve">The mortality and the disruption of activity the plague caused in the Byzantine empire also led to further direct and indirect cultural and religious consequences. Meier (2016) particularly highlights the plague’s indirect effect of an increase in </w:t>
      </w:r>
      <w:proofErr w:type="spellStart"/>
      <w:r w:rsidRPr="001C76EE">
        <w:rPr>
          <w:sz w:val="6"/>
          <w:szCs w:val="12"/>
        </w:rPr>
        <w:t>liturgification</w:t>
      </w:r>
      <w:proofErr w:type="spellEnd"/>
      <w:r w:rsidRPr="001C76EE">
        <w:rPr>
          <w:sz w:val="6"/>
          <w:szCs w:val="12"/>
        </w:rPr>
        <w:t xml:space="preserve"> (a process of religious permeation and internalization throughout society as defined by Meier 2020), the rise of the Marian cult, and the sacralization of the emperor.</w:t>
      </w:r>
    </w:p>
    <w:p w14:paraId="63B7C296" w14:textId="77777777" w:rsidR="0098478B" w:rsidRPr="001C76EE" w:rsidRDefault="0098478B" w:rsidP="0098478B">
      <w:pPr>
        <w:rPr>
          <w:sz w:val="6"/>
          <w:szCs w:val="12"/>
        </w:rPr>
      </w:pPr>
      <w:r w:rsidRPr="001C76EE">
        <w:rPr>
          <w:sz w:val="6"/>
          <w:szCs w:val="12"/>
        </w:rPr>
        <w:t>The direct and indirect effects of the plague also appear to have had far-reaching and long-term political repercussions. The societal disruptions caused by the plague are believed to have significantly weakened the position of the Byzantine empire and arguably led to the decline of the Sasanian empire (</w:t>
      </w:r>
      <w:proofErr w:type="spellStart"/>
      <w:r w:rsidRPr="001C76EE">
        <w:rPr>
          <w:sz w:val="6"/>
          <w:szCs w:val="12"/>
        </w:rPr>
        <w:t>Sabbatani</w:t>
      </w:r>
      <w:proofErr w:type="spellEnd"/>
      <w:r w:rsidRPr="001C76EE">
        <w:rPr>
          <w:sz w:val="6"/>
          <w:szCs w:val="12"/>
        </w:rPr>
        <w:t xml:space="preserve"> et al. 2012). Interestingly, the pandemic indirectly </w:t>
      </w:r>
      <w:proofErr w:type="spellStart"/>
      <w:r w:rsidRPr="001C76EE">
        <w:rPr>
          <w:sz w:val="6"/>
          <w:szCs w:val="12"/>
        </w:rPr>
        <w:t>favoured</w:t>
      </w:r>
      <w:proofErr w:type="spellEnd"/>
      <w:r w:rsidRPr="001C76EE">
        <w:rPr>
          <w:sz w:val="6"/>
          <w:szCs w:val="12"/>
        </w:rPr>
        <w:t xml:space="preserve"> the nomadic Arab tribes who were less vulnerable to the contagion while traveling through desert and semi-desert environments during the initial expansion of Islam (</w:t>
      </w:r>
      <w:proofErr w:type="spellStart"/>
      <w:r w:rsidRPr="001C76EE">
        <w:rPr>
          <w:sz w:val="6"/>
          <w:szCs w:val="12"/>
        </w:rPr>
        <w:t>Sabbatani</w:t>
      </w:r>
      <w:proofErr w:type="spellEnd"/>
      <w:r w:rsidRPr="001C76EE">
        <w:rPr>
          <w:sz w:val="6"/>
          <w:szCs w:val="12"/>
        </w:rPr>
        <w:t xml:space="preserve"> et al. 2012).</w:t>
      </w:r>
    </w:p>
    <w:p w14:paraId="1BB0E543" w14:textId="77777777" w:rsidR="0098478B" w:rsidRPr="001C76EE" w:rsidRDefault="0098478B" w:rsidP="0098478B">
      <w:pPr>
        <w:rPr>
          <w:sz w:val="6"/>
          <w:szCs w:val="12"/>
        </w:rPr>
      </w:pPr>
      <w:r w:rsidRPr="001C76EE">
        <w:rPr>
          <w:sz w:val="6"/>
          <w:szCs w:val="12"/>
        </w:rPr>
        <w:t>Of note is the absence of a scientific consensus on the severity of the Justinian Plague’s impacts. For example, Mordechai and Eisenberg (2019) and Mordechai et al. (2019) argue against the maximalist interpretation of the historical evidence described above. They suggest that the estimated mortality rate of the plague is exaggerated, and that the pandemic was not a primary cause of the transformational demographic, political and economic changes in the Mediterranean region between the sixth and eighth century. Recently, White and Mordechai (2020) highlighted the high likelihood of the plague having different impacts in the urban areas of the Mediterranean outside of Constantinople.</w:t>
      </w:r>
    </w:p>
    <w:p w14:paraId="6C57FCFA" w14:textId="77777777" w:rsidR="0098478B" w:rsidRPr="001C76EE" w:rsidRDefault="0098478B" w:rsidP="0098478B">
      <w:pPr>
        <w:rPr>
          <w:sz w:val="6"/>
          <w:szCs w:val="12"/>
        </w:rPr>
      </w:pPr>
      <w:r w:rsidRPr="001C76EE">
        <w:rPr>
          <w:sz w:val="6"/>
          <w:szCs w:val="12"/>
        </w:rPr>
        <w:t>The Black Death</w:t>
      </w:r>
    </w:p>
    <w:p w14:paraId="0690E129" w14:textId="77777777" w:rsidR="0098478B" w:rsidRPr="001C76EE" w:rsidRDefault="0098478B" w:rsidP="0098478B">
      <w:pPr>
        <w:rPr>
          <w:sz w:val="6"/>
          <w:szCs w:val="12"/>
        </w:rPr>
      </w:pPr>
      <w:r w:rsidRPr="001C76EE">
        <w:rPr>
          <w:sz w:val="6"/>
          <w:szCs w:val="12"/>
        </w:rPr>
        <w:t>The Black Death which ravaged Europe, North Africa, and parts of Asia in the middle of the fourteenth century is considered the deadliest pandemic in human history and potentially the most severe global catastrophe to have ever struck mankind. With respect to its mortality, Ord (2020) argues that the best estimate of its global mortality rate is 5–14% of the global population, largely based on Muehlhauser (2017).</w:t>
      </w:r>
    </w:p>
    <w:p w14:paraId="7F1A8961" w14:textId="77777777" w:rsidR="0098478B" w:rsidRPr="001C76EE" w:rsidRDefault="0098478B" w:rsidP="0098478B">
      <w:pPr>
        <w:rPr>
          <w:sz w:val="6"/>
          <w:szCs w:val="12"/>
        </w:rPr>
      </w:pPr>
      <w:r w:rsidRPr="001C76EE">
        <w:rPr>
          <w:sz w:val="6"/>
          <w:szCs w:val="12"/>
        </w:rPr>
        <w:t>The plague created a large demographic shock in the affected regions. It reduced the European population by approximately 30–50% during the 6 years of its initial outbreak (Ord 2020). It took approximately two centuries for the population levels to recover (</w:t>
      </w:r>
      <w:proofErr w:type="spellStart"/>
      <w:r w:rsidRPr="001C76EE">
        <w:rPr>
          <w:sz w:val="6"/>
          <w:szCs w:val="12"/>
        </w:rPr>
        <w:t>Livi-Bacci</w:t>
      </w:r>
      <w:proofErr w:type="spellEnd"/>
      <w:r w:rsidRPr="001C76EE">
        <w:rPr>
          <w:sz w:val="6"/>
          <w:szCs w:val="12"/>
        </w:rPr>
        <w:t xml:space="preserve"> 2017; </w:t>
      </w:r>
      <w:proofErr w:type="spellStart"/>
      <w:r w:rsidRPr="001C76EE">
        <w:rPr>
          <w:sz w:val="6"/>
          <w:szCs w:val="12"/>
        </w:rPr>
        <w:t>Jedwab</w:t>
      </w:r>
      <w:proofErr w:type="spellEnd"/>
      <w:r w:rsidRPr="001C76EE">
        <w:rPr>
          <w:sz w:val="6"/>
          <w:szCs w:val="12"/>
        </w:rPr>
        <w:t xml:space="preserve"> et al. 2019b). As the mortality rates appear to have been the highest among the working-age population, the effects on the </w:t>
      </w:r>
      <w:proofErr w:type="spellStart"/>
      <w:r w:rsidRPr="001C76EE">
        <w:rPr>
          <w:sz w:val="6"/>
          <w:szCs w:val="12"/>
        </w:rPr>
        <w:t>labour</w:t>
      </w:r>
      <w:proofErr w:type="spellEnd"/>
      <w:r w:rsidRPr="001C76EE">
        <w:rPr>
          <w:sz w:val="6"/>
          <w:szCs w:val="12"/>
        </w:rPr>
        <w:t xml:space="preserve"> force were acute (Pamuk 2007).</w:t>
      </w:r>
    </w:p>
    <w:p w14:paraId="381543E0" w14:textId="77777777" w:rsidR="0098478B" w:rsidRPr="001C76EE" w:rsidRDefault="0098478B" w:rsidP="0098478B">
      <w:pPr>
        <w:rPr>
          <w:sz w:val="6"/>
          <w:szCs w:val="12"/>
        </w:rPr>
      </w:pPr>
      <w:r w:rsidRPr="001C76EE">
        <w:rPr>
          <w:sz w:val="6"/>
          <w:szCs w:val="12"/>
        </w:rPr>
        <w:t>The plague's mortality, morbidity and the associated societal disruption led to a major decline in economic output both in Europe (Pamuk 2007) and the Middle East (Dols 2019). In Europe, however, this decline in economic output was smaller than the decline in population; output per capita began to increase within a few years of the initial outbreak (Pamuk 2007).</w:t>
      </w:r>
    </w:p>
    <w:p w14:paraId="22D9C91C" w14:textId="77777777" w:rsidR="0098478B" w:rsidRPr="001C76EE" w:rsidRDefault="0098478B" w:rsidP="0098478B">
      <w:pPr>
        <w:rPr>
          <w:sz w:val="6"/>
          <w:szCs w:val="12"/>
        </w:rPr>
      </w:pPr>
      <w:r w:rsidRPr="001C76EE">
        <w:rPr>
          <w:sz w:val="6"/>
          <w:szCs w:val="12"/>
        </w:rPr>
        <w:t xml:space="preserve">The large demographic shock caused by the plague led to a shift in the relative price of </w:t>
      </w:r>
      <w:proofErr w:type="spellStart"/>
      <w:r w:rsidRPr="001C76EE">
        <w:rPr>
          <w:sz w:val="6"/>
          <w:szCs w:val="12"/>
        </w:rPr>
        <w:t>labour</w:t>
      </w:r>
      <w:proofErr w:type="spellEnd"/>
      <w:r w:rsidRPr="001C76EE">
        <w:rPr>
          <w:sz w:val="6"/>
          <w:szCs w:val="12"/>
        </w:rPr>
        <w:t xml:space="preserve"> which, similarly to the Justinian Plague, had a positive impact on wages. With a reduced </w:t>
      </w:r>
      <w:proofErr w:type="spellStart"/>
      <w:r w:rsidRPr="001C76EE">
        <w:rPr>
          <w:sz w:val="6"/>
          <w:szCs w:val="12"/>
        </w:rPr>
        <w:t>labour</w:t>
      </w:r>
      <w:proofErr w:type="spellEnd"/>
      <w:r w:rsidRPr="001C76EE">
        <w:rPr>
          <w:sz w:val="6"/>
          <w:szCs w:val="12"/>
        </w:rPr>
        <w:t xml:space="preserve"> force, real wages and per capita incomes in many European countries increased and were sustained at higher levels for several centuries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2013a; </w:t>
      </w:r>
      <w:proofErr w:type="spellStart"/>
      <w:r w:rsidRPr="001C76EE">
        <w:rPr>
          <w:sz w:val="6"/>
          <w:szCs w:val="12"/>
        </w:rPr>
        <w:t>Jedwab</w:t>
      </w:r>
      <w:proofErr w:type="spellEnd"/>
      <w:r w:rsidRPr="001C76EE">
        <w:rPr>
          <w:sz w:val="6"/>
          <w:szCs w:val="12"/>
        </w:rPr>
        <w:t xml:space="preserve"> et al. 2020; Pamuk and </w:t>
      </w:r>
      <w:proofErr w:type="spellStart"/>
      <w:r w:rsidRPr="001C76EE">
        <w:rPr>
          <w:sz w:val="6"/>
          <w:szCs w:val="12"/>
        </w:rPr>
        <w:t>Shatzmiller</w:t>
      </w:r>
      <w:proofErr w:type="spellEnd"/>
      <w:r w:rsidRPr="001C76EE">
        <w:rPr>
          <w:sz w:val="6"/>
          <w:szCs w:val="12"/>
        </w:rPr>
        <w:t xml:space="preserve"> 2014). Scott and Duncan (2001) point out that real wages approximately doubled in most countries of Europe in the century following the plague.</w:t>
      </w:r>
    </w:p>
    <w:p w14:paraId="1804FDC2" w14:textId="77777777" w:rsidR="0098478B" w:rsidRPr="001C76EE" w:rsidRDefault="0098478B" w:rsidP="0098478B">
      <w:pPr>
        <w:rPr>
          <w:sz w:val="6"/>
          <w:szCs w:val="12"/>
        </w:rPr>
      </w:pPr>
      <w:r w:rsidRPr="001C76EE">
        <w:rPr>
          <w:sz w:val="6"/>
          <w:szCs w:val="12"/>
        </w:rPr>
        <w:t xml:space="preserve">An additional insight into the long-run relationship between the Black Death’s mortality and per capita incomes in Europe is offered by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(2013a). Using a Malthusian model, they suggest that over time, the rise in income caused by the plague’s mortality led to an increase in urbanization and trade. Furthermore, the increased tax burden (per capita), combined with the contemporary political climate, increased the frequency of wars. Consequently, higher urbanization and trade led to an increase in disease spread which along with a more frequent war occurrence caused a long-term increase in mortality and a further positive effect on per capita incomes. In this way, the Black Death appears to have created a long-lasting environment of high-mortality and high-income specifically in Western Europe, functioning as an important contributing factor to its economic growth in the next centuries (</w:t>
      </w:r>
      <w:proofErr w:type="spellStart"/>
      <w:r w:rsidRPr="001C76EE">
        <w:rPr>
          <w:sz w:val="6"/>
          <w:szCs w:val="12"/>
        </w:rPr>
        <w:t>Alfani</w:t>
      </w:r>
      <w:proofErr w:type="spellEnd"/>
      <w:r w:rsidRPr="001C76EE">
        <w:rPr>
          <w:sz w:val="6"/>
          <w:szCs w:val="12"/>
        </w:rPr>
        <w:t xml:space="preserve"> 2020). However, while in Western Europe incomes remained elevated over the next centuries, in Southern Europe they began to decline as the Southern European population started recovering after AD 1500 (</w:t>
      </w:r>
      <w:proofErr w:type="spellStart"/>
      <w:r w:rsidRPr="001C76EE">
        <w:rPr>
          <w:sz w:val="6"/>
          <w:szCs w:val="12"/>
        </w:rPr>
        <w:t>Jedwab</w:t>
      </w:r>
      <w:proofErr w:type="spellEnd"/>
      <w:r w:rsidRPr="001C76EE">
        <w:rPr>
          <w:sz w:val="6"/>
          <w:szCs w:val="12"/>
        </w:rPr>
        <w:t xml:space="preserve"> et al. 2020).</w:t>
      </w:r>
    </w:p>
    <w:p w14:paraId="1287B300" w14:textId="77777777" w:rsidR="0098478B" w:rsidRPr="001C76EE" w:rsidRDefault="0098478B" w:rsidP="0098478B">
      <w:pPr>
        <w:rPr>
          <w:sz w:val="6"/>
          <w:szCs w:val="12"/>
        </w:rPr>
      </w:pPr>
      <w:r w:rsidRPr="001C76EE">
        <w:rPr>
          <w:sz w:val="6"/>
          <w:szCs w:val="12"/>
        </w:rPr>
        <w:t xml:space="preserve">Apart from the positive effects on wages, the increased marginal value of </w:t>
      </w:r>
      <w:proofErr w:type="spellStart"/>
      <w:r w:rsidRPr="001C76EE">
        <w:rPr>
          <w:sz w:val="6"/>
          <w:szCs w:val="12"/>
        </w:rPr>
        <w:t>labour</w:t>
      </w:r>
      <w:proofErr w:type="spellEnd"/>
      <w:r w:rsidRPr="001C76EE">
        <w:rPr>
          <w:sz w:val="6"/>
          <w:szCs w:val="12"/>
        </w:rPr>
        <w:t xml:space="preserve"> combined with other factors had further economic and social implications. A decreased relative value of land and the lack of workforce to use it effectively caused land prices and land rents to decrease (</w:t>
      </w:r>
      <w:proofErr w:type="spellStart"/>
      <w:r w:rsidRPr="001C76EE">
        <w:rPr>
          <w:sz w:val="6"/>
          <w:szCs w:val="12"/>
        </w:rPr>
        <w:t>Jedwab</w:t>
      </w:r>
      <w:proofErr w:type="spellEnd"/>
      <w:r w:rsidRPr="001C76EE">
        <w:rPr>
          <w:sz w:val="6"/>
          <w:szCs w:val="12"/>
        </w:rPr>
        <w:t xml:space="preserve"> et al. 2020; Pamuk 2007). A decreased marginal value of capital assets in general led to a lapse in the enforcement of property rights (Haddock and </w:t>
      </w:r>
      <w:proofErr w:type="spellStart"/>
      <w:r w:rsidRPr="001C76EE">
        <w:rPr>
          <w:sz w:val="6"/>
          <w:szCs w:val="12"/>
        </w:rPr>
        <w:t>Kiesling</w:t>
      </w:r>
      <w:proofErr w:type="spellEnd"/>
      <w:r w:rsidRPr="001C76EE">
        <w:rPr>
          <w:sz w:val="6"/>
          <w:szCs w:val="12"/>
        </w:rPr>
        <w:t xml:space="preserve"> 2002). Interest rates and real rates of return on assets also decreased (Pamuk 2007; </w:t>
      </w:r>
      <w:proofErr w:type="spellStart"/>
      <w:r w:rsidRPr="001C76EE">
        <w:rPr>
          <w:sz w:val="6"/>
          <w:szCs w:val="12"/>
        </w:rPr>
        <w:t>Jedwab</w:t>
      </w:r>
      <w:proofErr w:type="spellEnd"/>
      <w:r w:rsidRPr="001C76EE">
        <w:rPr>
          <w:sz w:val="6"/>
          <w:szCs w:val="12"/>
        </w:rPr>
        <w:t xml:space="preserve"> et al. 2020; Pamuk and </w:t>
      </w:r>
      <w:proofErr w:type="spellStart"/>
      <w:r w:rsidRPr="001C76EE">
        <w:rPr>
          <w:sz w:val="6"/>
          <w:szCs w:val="12"/>
        </w:rPr>
        <w:t>Shatzmiller</w:t>
      </w:r>
      <w:proofErr w:type="spellEnd"/>
      <w:r w:rsidRPr="001C76EE">
        <w:rPr>
          <w:sz w:val="6"/>
          <w:szCs w:val="12"/>
        </w:rPr>
        <w:t xml:space="preserve"> 2014; </w:t>
      </w:r>
      <w:proofErr w:type="spellStart"/>
      <w:r w:rsidRPr="001C76EE">
        <w:rPr>
          <w:sz w:val="6"/>
          <w:szCs w:val="12"/>
        </w:rPr>
        <w:t>Jordà</w:t>
      </w:r>
      <w:proofErr w:type="spellEnd"/>
      <w:r w:rsidRPr="001C76EE">
        <w:rPr>
          <w:sz w:val="6"/>
          <w:szCs w:val="12"/>
        </w:rPr>
        <w:t xml:space="preserve"> et al. 2021; Clark 2016).</w:t>
      </w:r>
    </w:p>
    <w:p w14:paraId="7AEAD153" w14:textId="77777777" w:rsidR="0098478B" w:rsidRPr="001C76EE" w:rsidRDefault="0098478B" w:rsidP="0098478B">
      <w:pPr>
        <w:rPr>
          <w:sz w:val="6"/>
          <w:szCs w:val="12"/>
        </w:rPr>
      </w:pPr>
      <w:r w:rsidRPr="001C76EE">
        <w:rPr>
          <w:sz w:val="6"/>
          <w:szCs w:val="12"/>
        </w:rPr>
        <w:t>Higher wages in combination with a relative abundance of land increased people’s access to land/home ownership, likely reducing social inequality (</w:t>
      </w:r>
      <w:proofErr w:type="spellStart"/>
      <w:r w:rsidRPr="001C76EE">
        <w:rPr>
          <w:sz w:val="6"/>
          <w:szCs w:val="12"/>
        </w:rPr>
        <w:t>Alfani</w:t>
      </w:r>
      <w:proofErr w:type="spellEnd"/>
      <w:r w:rsidRPr="001C76EE">
        <w:rPr>
          <w:sz w:val="6"/>
          <w:szCs w:val="12"/>
        </w:rPr>
        <w:t xml:space="preserve"> 2020). On the other end of the income distribution, decreased incomes for landowners led to an overall decrease in income inequality (</w:t>
      </w:r>
      <w:proofErr w:type="spellStart"/>
      <w:r w:rsidRPr="001C76EE">
        <w:rPr>
          <w:sz w:val="6"/>
          <w:szCs w:val="12"/>
        </w:rPr>
        <w:t>Jedwab</w:t>
      </w:r>
      <w:proofErr w:type="spellEnd"/>
      <w:r w:rsidRPr="001C76EE">
        <w:rPr>
          <w:sz w:val="6"/>
          <w:szCs w:val="12"/>
        </w:rPr>
        <w:t xml:space="preserve"> et al. 2020; </w:t>
      </w:r>
      <w:proofErr w:type="spellStart"/>
      <w:r w:rsidRPr="001C76EE">
        <w:rPr>
          <w:sz w:val="6"/>
          <w:szCs w:val="12"/>
        </w:rPr>
        <w:t>Alfani</w:t>
      </w:r>
      <w:proofErr w:type="spellEnd"/>
      <w:r w:rsidRPr="001C76EE">
        <w:rPr>
          <w:sz w:val="6"/>
          <w:szCs w:val="12"/>
        </w:rPr>
        <w:t xml:space="preserve"> and Murphy 2017).</w:t>
      </w:r>
    </w:p>
    <w:p w14:paraId="1D6D648D" w14:textId="77777777" w:rsidR="0098478B" w:rsidRPr="001C76EE" w:rsidRDefault="0098478B" w:rsidP="0098478B">
      <w:pPr>
        <w:rPr>
          <w:sz w:val="6"/>
          <w:szCs w:val="12"/>
        </w:rPr>
      </w:pPr>
      <w:r w:rsidRPr="001C76EE">
        <w:rPr>
          <w:sz w:val="6"/>
          <w:szCs w:val="12"/>
        </w:rPr>
        <w:t xml:space="preserve">With respect to the effects on agriculture, the structure of agricultural output moved away from cereals to other crops following the plague. Furthermore, the workforce shortages and the incentives to increase the </w:t>
      </w:r>
      <w:proofErr w:type="spellStart"/>
      <w:r w:rsidRPr="001C76EE">
        <w:rPr>
          <w:sz w:val="6"/>
          <w:szCs w:val="12"/>
        </w:rPr>
        <w:t>labour</w:t>
      </w:r>
      <w:proofErr w:type="spellEnd"/>
      <w:r w:rsidRPr="001C76EE">
        <w:rPr>
          <w:sz w:val="6"/>
          <w:szCs w:val="12"/>
        </w:rPr>
        <w:t xml:space="preserve"> supply are believed to have caused a shift from male-</w:t>
      </w:r>
      <w:proofErr w:type="spellStart"/>
      <w:r w:rsidRPr="001C76EE">
        <w:rPr>
          <w:sz w:val="6"/>
          <w:szCs w:val="12"/>
        </w:rPr>
        <w:t>labour</w:t>
      </w:r>
      <w:proofErr w:type="spellEnd"/>
      <w:r w:rsidRPr="001C76EE">
        <w:rPr>
          <w:sz w:val="6"/>
          <w:szCs w:val="12"/>
        </w:rPr>
        <w:t xml:space="preserve"> intensive arable farming towards pastoral farming, consequently raising the demand for female </w:t>
      </w:r>
      <w:proofErr w:type="spellStart"/>
      <w:r w:rsidRPr="001C76EE">
        <w:rPr>
          <w:sz w:val="6"/>
          <w:szCs w:val="12"/>
        </w:rPr>
        <w:t>labour</w:t>
      </w:r>
      <w:proofErr w:type="spellEnd"/>
      <w:r w:rsidRPr="001C76EE">
        <w:rPr>
          <w:sz w:val="6"/>
          <w:szCs w:val="12"/>
        </w:rPr>
        <w:t xml:space="preserve">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2013b). However, while the Black Death appears to have caused certain structural agricultural changes, Clark (2016) finds no effect of the plague on agricultural productivity in the long run.</w:t>
      </w:r>
    </w:p>
    <w:p w14:paraId="08B73165" w14:textId="77777777" w:rsidR="0098478B" w:rsidRPr="001C76EE" w:rsidRDefault="0098478B" w:rsidP="0098478B">
      <w:pPr>
        <w:rPr>
          <w:sz w:val="6"/>
          <w:szCs w:val="12"/>
        </w:rPr>
      </w:pPr>
      <w:r w:rsidRPr="001C76EE">
        <w:rPr>
          <w:sz w:val="6"/>
          <w:szCs w:val="12"/>
        </w:rPr>
        <w:t xml:space="preserve">In terms of other social consequences, the evidence suggests that the plague's mortality reduced </w:t>
      </w:r>
      <w:proofErr w:type="spellStart"/>
      <w:r w:rsidRPr="001C76EE">
        <w:rPr>
          <w:sz w:val="6"/>
          <w:szCs w:val="12"/>
        </w:rPr>
        <w:t>labour</w:t>
      </w:r>
      <w:proofErr w:type="spellEnd"/>
      <w:r w:rsidRPr="001C76EE">
        <w:rPr>
          <w:sz w:val="6"/>
          <w:szCs w:val="12"/>
        </w:rPr>
        <w:t xml:space="preserve"> coercion, particularly throughout Western Europe (</w:t>
      </w:r>
      <w:proofErr w:type="spellStart"/>
      <w:r w:rsidRPr="001C76EE">
        <w:rPr>
          <w:sz w:val="6"/>
          <w:szCs w:val="12"/>
        </w:rPr>
        <w:t>Jedwab</w:t>
      </w:r>
      <w:proofErr w:type="spellEnd"/>
      <w:r w:rsidRPr="001C76EE">
        <w:rPr>
          <w:sz w:val="6"/>
          <w:szCs w:val="12"/>
        </w:rPr>
        <w:t xml:space="preserve"> et al. 2020; Haddock and </w:t>
      </w:r>
      <w:proofErr w:type="spellStart"/>
      <w:r w:rsidRPr="001C76EE">
        <w:rPr>
          <w:sz w:val="6"/>
          <w:szCs w:val="12"/>
        </w:rPr>
        <w:t>Kiesling</w:t>
      </w:r>
      <w:proofErr w:type="spellEnd"/>
      <w:r w:rsidRPr="001C76EE">
        <w:rPr>
          <w:sz w:val="6"/>
          <w:szCs w:val="12"/>
        </w:rPr>
        <w:t xml:space="preserve"> 2002; Gingerich and Vogler 2021). The increased bargaining power of </w:t>
      </w:r>
      <w:proofErr w:type="spellStart"/>
      <w:r w:rsidRPr="001C76EE">
        <w:rPr>
          <w:sz w:val="6"/>
          <w:szCs w:val="12"/>
        </w:rPr>
        <w:t>labour</w:t>
      </w:r>
      <w:proofErr w:type="spellEnd"/>
      <w:r w:rsidRPr="001C76EE">
        <w:rPr>
          <w:sz w:val="6"/>
          <w:szCs w:val="12"/>
        </w:rPr>
        <w:t xml:space="preserve"> caused by the plague’s demographic shock contributed to and accelerated the decline in serfdom and development of a free </w:t>
      </w:r>
      <w:proofErr w:type="spellStart"/>
      <w:r w:rsidRPr="001C76EE">
        <w:rPr>
          <w:sz w:val="6"/>
          <w:szCs w:val="12"/>
        </w:rPr>
        <w:t>labour</w:t>
      </w:r>
      <w:proofErr w:type="spellEnd"/>
      <w:r w:rsidRPr="001C76EE">
        <w:rPr>
          <w:sz w:val="6"/>
          <w:szCs w:val="12"/>
        </w:rPr>
        <w:t xml:space="preserve"> regime. Gingerich and </w:t>
      </w:r>
      <w:proofErr w:type="spellStart"/>
      <w:r w:rsidRPr="001C76EE">
        <w:rPr>
          <w:sz w:val="6"/>
          <w:szCs w:val="12"/>
        </w:rPr>
        <w:t>Voler</w:t>
      </w:r>
      <w:proofErr w:type="spellEnd"/>
      <w:r w:rsidRPr="001C76EE">
        <w:rPr>
          <w:sz w:val="6"/>
          <w:szCs w:val="12"/>
        </w:rPr>
        <w:t xml:space="preserve"> (2021) further argue that these effects may have had long-lasting political implications and that a decline of repressive </w:t>
      </w:r>
      <w:proofErr w:type="spellStart"/>
      <w:r w:rsidRPr="001C76EE">
        <w:rPr>
          <w:sz w:val="6"/>
          <w:szCs w:val="12"/>
        </w:rPr>
        <w:t>labour</w:t>
      </w:r>
      <w:proofErr w:type="spellEnd"/>
      <w:r w:rsidRPr="001C76EE">
        <w:rPr>
          <w:sz w:val="6"/>
          <w:szCs w:val="12"/>
        </w:rPr>
        <w:t xml:space="preserve"> practices (such as serfdom) permitted the development of more inclusive political institutions. They find that the regions with the highest mortality were more likely to develop participatory political institutions and more equitable land ownership systems. They find that centuries later, In Germany, the populations in these high-mortality regions were less likely to vote for Hitler’s National Socialist (Nazi) Party in the 1930 and 1932 elections in Germany.</w:t>
      </w:r>
    </w:p>
    <w:p w14:paraId="76EE9DB2" w14:textId="77777777" w:rsidR="0098478B" w:rsidRPr="001C76EE" w:rsidRDefault="0098478B" w:rsidP="0098478B">
      <w:pPr>
        <w:rPr>
          <w:sz w:val="6"/>
          <w:szCs w:val="12"/>
        </w:rPr>
      </w:pPr>
      <w:r w:rsidRPr="001C76EE">
        <w:rPr>
          <w:sz w:val="6"/>
          <w:szCs w:val="12"/>
        </w:rPr>
        <w:t xml:space="preserve">However, the positive effects on the emergence of freer </w:t>
      </w:r>
      <w:proofErr w:type="spellStart"/>
      <w:r w:rsidRPr="001C76EE">
        <w:rPr>
          <w:sz w:val="6"/>
          <w:szCs w:val="12"/>
        </w:rPr>
        <w:t>labour</w:t>
      </w:r>
      <w:proofErr w:type="spellEnd"/>
      <w:r w:rsidRPr="001C76EE">
        <w:rPr>
          <w:sz w:val="6"/>
          <w:szCs w:val="12"/>
        </w:rPr>
        <w:t xml:space="preserve"> did not take place in Eastern Europe, where serfdom was sustained and even intensified. Robinson and </w:t>
      </w:r>
      <w:proofErr w:type="spellStart"/>
      <w:r w:rsidRPr="001C76EE">
        <w:rPr>
          <w:sz w:val="6"/>
          <w:szCs w:val="12"/>
        </w:rPr>
        <w:t>Torvik</w:t>
      </w:r>
      <w:proofErr w:type="spellEnd"/>
      <w:r w:rsidRPr="001C76EE">
        <w:rPr>
          <w:sz w:val="6"/>
          <w:szCs w:val="12"/>
        </w:rPr>
        <w:t xml:space="preserve"> (2011) attempt to explain this asymmetry arguing that these differential outcomes may have been caused by the varying power and quality of institutions. The authors suggest that opportunities generated by the increased bargaining power of </w:t>
      </w:r>
      <w:proofErr w:type="spellStart"/>
      <w:r w:rsidRPr="001C76EE">
        <w:rPr>
          <w:sz w:val="6"/>
          <w:szCs w:val="12"/>
        </w:rPr>
        <w:t>labour</w:t>
      </w:r>
      <w:proofErr w:type="spellEnd"/>
      <w:r w:rsidRPr="001C76EE">
        <w:rPr>
          <w:sz w:val="6"/>
          <w:szCs w:val="12"/>
        </w:rPr>
        <w:t>, in an environment of weak institutions, were less likely to lead to a positive effect than in the case of regions with stronger institutions (with more robust rule-of-law or less corrupt or predatory practices).</w:t>
      </w:r>
    </w:p>
    <w:p w14:paraId="3B24A3BC" w14:textId="77777777" w:rsidR="0098478B" w:rsidRPr="001C76EE" w:rsidRDefault="0098478B" w:rsidP="0098478B">
      <w:pPr>
        <w:rPr>
          <w:sz w:val="6"/>
          <w:szCs w:val="12"/>
        </w:rPr>
      </w:pPr>
      <w:r w:rsidRPr="001C76EE">
        <w:rPr>
          <w:sz w:val="6"/>
          <w:szCs w:val="12"/>
        </w:rPr>
        <w:t xml:space="preserve">Apart from causing a negative demographic shock to the affected populations, the Black Death appears to have caused further indirect demographic changes, particularly in Western Europe. The increased employment opportunities for females caused by worker shortages and a higher female </w:t>
      </w:r>
      <w:proofErr w:type="spellStart"/>
      <w:r w:rsidRPr="001C76EE">
        <w:rPr>
          <w:sz w:val="6"/>
          <w:szCs w:val="12"/>
        </w:rPr>
        <w:t>labour</w:t>
      </w:r>
      <w:proofErr w:type="spellEnd"/>
      <w:r w:rsidRPr="001C76EE">
        <w:rPr>
          <w:sz w:val="6"/>
          <w:szCs w:val="12"/>
        </w:rPr>
        <w:t xml:space="preserve"> demand led to a decline in fertility rates and an increased age of marriage (</w:t>
      </w:r>
      <w:proofErr w:type="spellStart"/>
      <w:r w:rsidRPr="001C76EE">
        <w:rPr>
          <w:sz w:val="6"/>
          <w:szCs w:val="12"/>
        </w:rPr>
        <w:t>Voigtländer</w:t>
      </w:r>
      <w:proofErr w:type="spellEnd"/>
      <w:r w:rsidRPr="001C76EE">
        <w:rPr>
          <w:sz w:val="6"/>
          <w:szCs w:val="12"/>
        </w:rPr>
        <w:t xml:space="preserve"> and </w:t>
      </w:r>
      <w:proofErr w:type="spellStart"/>
      <w:r w:rsidRPr="001C76EE">
        <w:rPr>
          <w:sz w:val="6"/>
          <w:szCs w:val="12"/>
        </w:rPr>
        <w:t>Voth</w:t>
      </w:r>
      <w:proofErr w:type="spellEnd"/>
      <w:r w:rsidRPr="001C76EE">
        <w:rPr>
          <w:sz w:val="6"/>
          <w:szCs w:val="12"/>
        </w:rPr>
        <w:t xml:space="preserve"> 2013b). This demographic transition to a population characterized by lower birth rates likely helped to preserve the high levels of per capita incomes and contributed to further economic development of certain parts of Europe, enabling it to escape the “Malthusian trap” in the following centuries (Pamuk 2007). </w:t>
      </w:r>
      <w:proofErr w:type="spellStart"/>
      <w:r w:rsidRPr="001C76EE">
        <w:rPr>
          <w:sz w:val="6"/>
          <w:szCs w:val="12"/>
        </w:rPr>
        <w:t>Siuda</w:t>
      </w:r>
      <w:proofErr w:type="spellEnd"/>
      <w:r w:rsidRPr="001C76EE">
        <w:rPr>
          <w:sz w:val="6"/>
          <w:szCs w:val="12"/>
        </w:rPr>
        <w:t xml:space="preserve"> and </w:t>
      </w:r>
      <w:proofErr w:type="spellStart"/>
      <w:r w:rsidRPr="001C76EE">
        <w:rPr>
          <w:sz w:val="6"/>
          <w:szCs w:val="12"/>
        </w:rPr>
        <w:t>Sunde</w:t>
      </w:r>
      <w:proofErr w:type="spellEnd"/>
      <w:r w:rsidRPr="001C76EE">
        <w:rPr>
          <w:sz w:val="6"/>
          <w:szCs w:val="12"/>
        </w:rPr>
        <w:t xml:space="preserve"> (2021) confirm the pandemic’s effect on the accelerated demographic transition empirically, as they find that greater pandemic mortality was associated with an earlier onset of the demographic transition across the various regions of Germany.</w:t>
      </w:r>
    </w:p>
    <w:p w14:paraId="07AA36B2" w14:textId="77777777" w:rsidR="0098478B" w:rsidRPr="001C76EE" w:rsidRDefault="0098478B" w:rsidP="0098478B">
      <w:pPr>
        <w:rPr>
          <w:sz w:val="6"/>
          <w:szCs w:val="12"/>
        </w:rPr>
      </w:pPr>
      <w:r w:rsidRPr="001C76EE">
        <w:rPr>
          <w:sz w:val="6"/>
          <w:szCs w:val="12"/>
        </w:rPr>
        <w:t xml:space="preserve">Unfortunately, the Black Death also led to an increase in the persecution of Jews (Finley and Koyama 2018; </w:t>
      </w:r>
      <w:proofErr w:type="spellStart"/>
      <w:r w:rsidRPr="001C76EE">
        <w:rPr>
          <w:sz w:val="6"/>
          <w:szCs w:val="12"/>
        </w:rPr>
        <w:t>Jedwab</w:t>
      </w:r>
      <w:proofErr w:type="spellEnd"/>
      <w:r w:rsidRPr="001C76EE">
        <w:rPr>
          <w:sz w:val="6"/>
          <w:szCs w:val="12"/>
        </w:rPr>
        <w:t xml:space="preserve"> et al. 2019a). Interestingly, </w:t>
      </w:r>
      <w:proofErr w:type="spellStart"/>
      <w:r w:rsidRPr="001C76EE">
        <w:rPr>
          <w:sz w:val="6"/>
          <w:szCs w:val="12"/>
        </w:rPr>
        <w:t>Jedwab</w:t>
      </w:r>
      <w:proofErr w:type="spellEnd"/>
      <w:r w:rsidRPr="001C76EE">
        <w:rPr>
          <w:sz w:val="6"/>
          <w:szCs w:val="12"/>
        </w:rPr>
        <w:t xml:space="preserve"> et al. (2019a) were able to estimate that in the case of regions with the highest mortality rates, the probability of persecution decreased if the Jewish minority was believed to benefit the local economy.</w:t>
      </w:r>
    </w:p>
    <w:p w14:paraId="28010483" w14:textId="77777777" w:rsidR="0098478B" w:rsidRPr="001C76EE" w:rsidRDefault="0098478B" w:rsidP="0098478B">
      <w:pPr>
        <w:rPr>
          <w:sz w:val="6"/>
          <w:szCs w:val="12"/>
        </w:rPr>
      </w:pPr>
      <w:r w:rsidRPr="001C76EE">
        <w:rPr>
          <w:sz w:val="6"/>
          <w:szCs w:val="12"/>
        </w:rPr>
        <w:t xml:space="preserve">It is important to highlight that the long-term repercussions of the Black Death were highly asymmetrical. While in Western Europe the pandemic appears to have led to some long-term dynamic shifts associated with increased wages, decreased inequality and a decrease in </w:t>
      </w:r>
      <w:proofErr w:type="spellStart"/>
      <w:r w:rsidRPr="001C76EE">
        <w:rPr>
          <w:sz w:val="6"/>
          <w:szCs w:val="12"/>
        </w:rPr>
        <w:t>labour</w:t>
      </w:r>
      <w:proofErr w:type="spellEnd"/>
      <w:r w:rsidRPr="001C76EE">
        <w:rPr>
          <w:sz w:val="6"/>
          <w:szCs w:val="12"/>
        </w:rPr>
        <w:t xml:space="preserve"> coercion, this was not the case for other regions. A decrease in wages was observed for example in Spain (</w:t>
      </w:r>
      <w:proofErr w:type="spellStart"/>
      <w:r w:rsidRPr="001C76EE">
        <w:rPr>
          <w:sz w:val="6"/>
          <w:szCs w:val="12"/>
        </w:rPr>
        <w:t>Alfani</w:t>
      </w:r>
      <w:proofErr w:type="spellEnd"/>
      <w:r w:rsidRPr="001C76EE">
        <w:rPr>
          <w:sz w:val="6"/>
          <w:szCs w:val="12"/>
        </w:rPr>
        <w:t xml:space="preserve"> 2020) and Egypt. In Spain, the plague's demographic impact on an already scarce population caused a long-lasting negative disruption to the local trade-oriented economy. The workforce disruption in Egypt led to a collapse of the </w:t>
      </w:r>
      <w:proofErr w:type="spellStart"/>
      <w:r w:rsidRPr="001C76EE">
        <w:rPr>
          <w:sz w:val="6"/>
          <w:szCs w:val="12"/>
        </w:rPr>
        <w:t>labour-intensive</w:t>
      </w:r>
      <w:proofErr w:type="spellEnd"/>
      <w:r w:rsidRPr="001C76EE">
        <w:rPr>
          <w:sz w:val="6"/>
          <w:szCs w:val="12"/>
        </w:rPr>
        <w:t xml:space="preserve"> irrigation system for growing crops in the Nile valley, with consequent disastrous effects on the rural economy (</w:t>
      </w:r>
      <w:proofErr w:type="spellStart"/>
      <w:r w:rsidRPr="001C76EE">
        <w:rPr>
          <w:sz w:val="6"/>
          <w:szCs w:val="12"/>
        </w:rPr>
        <w:t>Alfani</w:t>
      </w:r>
      <w:proofErr w:type="spellEnd"/>
      <w:r w:rsidRPr="001C76EE">
        <w:rPr>
          <w:sz w:val="6"/>
          <w:szCs w:val="12"/>
        </w:rPr>
        <w:t xml:space="preserve"> 2020). Borsch (2005) argues that the economic decline in Egypt caused by the Black Death “put an end to the power in the heartland of the Arab world” (p. 114) and to the impressive scientific and technological developments that came out of this region.</w:t>
      </w:r>
    </w:p>
    <w:p w14:paraId="4A16D1C2" w14:textId="77777777" w:rsidR="0098478B" w:rsidRPr="001C76EE" w:rsidRDefault="0098478B" w:rsidP="0098478B">
      <w:pPr>
        <w:rPr>
          <w:sz w:val="6"/>
          <w:szCs w:val="12"/>
        </w:rPr>
      </w:pPr>
      <w:r w:rsidRPr="001C76EE">
        <w:rPr>
          <w:sz w:val="6"/>
          <w:szCs w:val="12"/>
        </w:rPr>
        <w:t xml:space="preserve">A consensus for an explanation of the Black Death’s varied impacts across regions, and their determinants, does not appear to exist. However, several researchers attempt to provide partial insights. For example, </w:t>
      </w:r>
      <w:proofErr w:type="spellStart"/>
      <w:r w:rsidRPr="001C76EE">
        <w:rPr>
          <w:sz w:val="6"/>
          <w:szCs w:val="12"/>
        </w:rPr>
        <w:t>Alfani</w:t>
      </w:r>
      <w:proofErr w:type="spellEnd"/>
      <w:r w:rsidRPr="001C76EE">
        <w:rPr>
          <w:sz w:val="6"/>
          <w:szCs w:val="12"/>
        </w:rPr>
        <w:t xml:space="preserve"> (2020) considers the differential outcomes to be broadly dependent upon the initial conditions in each region. More specifically, both Robinson and </w:t>
      </w:r>
      <w:proofErr w:type="spellStart"/>
      <w:r w:rsidRPr="001C76EE">
        <w:rPr>
          <w:sz w:val="6"/>
          <w:szCs w:val="12"/>
        </w:rPr>
        <w:t>Torvik</w:t>
      </w:r>
      <w:proofErr w:type="spellEnd"/>
      <w:r w:rsidRPr="001C76EE">
        <w:rPr>
          <w:sz w:val="6"/>
          <w:szCs w:val="12"/>
        </w:rPr>
        <w:t xml:space="preserve"> (2011) and Pamuk (2007) propose that the asymmetry of impacts can largely be explained by the differences in the institutional environments of the affected societies.</w:t>
      </w:r>
    </w:p>
    <w:p w14:paraId="6879D3D8" w14:textId="77777777" w:rsidR="0098478B" w:rsidRPr="001C76EE" w:rsidRDefault="0098478B" w:rsidP="0098478B">
      <w:pPr>
        <w:rPr>
          <w:sz w:val="6"/>
          <w:szCs w:val="12"/>
        </w:rPr>
      </w:pPr>
      <w:r w:rsidRPr="001C76EE">
        <w:rPr>
          <w:sz w:val="6"/>
          <w:szCs w:val="12"/>
        </w:rPr>
        <w:t>It is argued that the Black Death defined the threshold between the medieval and the modern ages, similarly to the way the Justinian Plague did for antiquity and the Middle Ages (</w:t>
      </w:r>
      <w:proofErr w:type="spellStart"/>
      <w:r w:rsidRPr="001C76EE">
        <w:rPr>
          <w:sz w:val="6"/>
          <w:szCs w:val="12"/>
        </w:rPr>
        <w:t>Horden</w:t>
      </w:r>
      <w:proofErr w:type="spellEnd"/>
      <w:r w:rsidRPr="001C76EE">
        <w:rPr>
          <w:sz w:val="6"/>
          <w:szCs w:val="12"/>
        </w:rPr>
        <w:t xml:space="preserve"> 2021). Furthermore, the differential long-term outcomes of the Black Death likely provided a significant contribution to the so-called “Great Divergence” between Europe and the rest of the world and the “Little Divergence” between North-western and Southern and Eastern Europe (</w:t>
      </w:r>
      <w:proofErr w:type="spellStart"/>
      <w:r w:rsidRPr="001C76EE">
        <w:rPr>
          <w:sz w:val="6"/>
          <w:szCs w:val="12"/>
        </w:rPr>
        <w:t>Jedwab</w:t>
      </w:r>
      <w:proofErr w:type="spellEnd"/>
      <w:r w:rsidRPr="001C76EE">
        <w:rPr>
          <w:sz w:val="6"/>
          <w:szCs w:val="12"/>
        </w:rPr>
        <w:t xml:space="preserve"> et al. 2020; Pamuk 2007).</w:t>
      </w:r>
    </w:p>
    <w:p w14:paraId="24C0F38A" w14:textId="77777777" w:rsidR="0098478B" w:rsidRPr="001C76EE" w:rsidRDefault="0098478B" w:rsidP="0098478B">
      <w:pPr>
        <w:rPr>
          <w:sz w:val="6"/>
          <w:szCs w:val="12"/>
        </w:rPr>
      </w:pPr>
      <w:r w:rsidRPr="001C76EE">
        <w:rPr>
          <w:sz w:val="6"/>
          <w:szCs w:val="12"/>
        </w:rPr>
        <w:t>From this perspective, it would seem rational to conclude that apart from causing substantial and long-term demographic, economic, political, and cultural changes, both the Justinian Plague and the Black Death likely significantly altered the course of human history.</w:t>
      </w:r>
    </w:p>
    <w:p w14:paraId="194BC875" w14:textId="77777777" w:rsidR="0098478B" w:rsidRPr="001C76EE" w:rsidRDefault="0098478B" w:rsidP="0098478B">
      <w:pPr>
        <w:rPr>
          <w:sz w:val="6"/>
          <w:szCs w:val="12"/>
        </w:rPr>
      </w:pPr>
      <w:r w:rsidRPr="001C76EE">
        <w:rPr>
          <w:sz w:val="6"/>
          <w:szCs w:val="12"/>
        </w:rPr>
        <w:t>Considering the above, it is not unreasonable to expect that a pandemic of a similar magnitude to these past catastrophes would do the same in the present day. However, what societal impacts a pandemic of similar or higher mortality would inflict in the twenty-first century has not really been the subject of any study, as far as we were able to identify. A possibility exists, given the newly developed capacity of humanity to create new pathogens, that the outcomes of a future catastrophic pandemic will be even more adverse than those of the Justinian Plague and the Black Death.</w:t>
      </w:r>
    </w:p>
    <w:p w14:paraId="0B55E362" w14:textId="77777777" w:rsidR="0098478B" w:rsidRPr="001C76EE" w:rsidRDefault="0098478B" w:rsidP="0098478B">
      <w:pPr>
        <w:rPr>
          <w:sz w:val="6"/>
          <w:szCs w:val="12"/>
        </w:rPr>
      </w:pPr>
      <w:r w:rsidRPr="001C76EE">
        <w:rPr>
          <w:sz w:val="6"/>
          <w:szCs w:val="12"/>
        </w:rPr>
        <w:t>Probability</w:t>
      </w:r>
    </w:p>
    <w:p w14:paraId="7900E6E3" w14:textId="77777777" w:rsidR="0098478B" w:rsidRPr="001C76EE" w:rsidRDefault="0098478B" w:rsidP="0098478B">
      <w:pPr>
        <w:rPr>
          <w:sz w:val="16"/>
        </w:rPr>
      </w:pPr>
      <w:r w:rsidRPr="001C76EE">
        <w:rPr>
          <w:rStyle w:val="StyleUnderline"/>
        </w:rPr>
        <w:t xml:space="preserve">In terms of the probability of naturally occurring pandemics, </w:t>
      </w:r>
      <w:r w:rsidRPr="001C76EE">
        <w:rPr>
          <w:rStyle w:val="Emphasis"/>
          <w:highlight w:val="cyan"/>
        </w:rPr>
        <w:t>a</w:t>
      </w:r>
      <w:r w:rsidRPr="001C76EE">
        <w:rPr>
          <w:sz w:val="16"/>
        </w:rPr>
        <w:t xml:space="preserve">n informal </w:t>
      </w:r>
      <w:r w:rsidRPr="001C76EE">
        <w:rPr>
          <w:rStyle w:val="StyleUnderline"/>
          <w:highlight w:val="cyan"/>
        </w:rPr>
        <w:t>survey of</w:t>
      </w:r>
      <w:r w:rsidRPr="001C76EE">
        <w:rPr>
          <w:rStyle w:val="StyleUnderline"/>
        </w:rPr>
        <w:t xml:space="preserve"> participants of </w:t>
      </w:r>
      <w:r w:rsidRPr="001C76EE">
        <w:rPr>
          <w:rStyle w:val="StyleUnderline"/>
          <w:highlight w:val="cyan"/>
        </w:rPr>
        <w:t xml:space="preserve">the </w:t>
      </w:r>
      <w:r w:rsidRPr="001C76EE">
        <w:rPr>
          <w:rStyle w:val="Emphasis"/>
          <w:highlight w:val="cyan"/>
        </w:rPr>
        <w:t>G</w:t>
      </w:r>
      <w:r w:rsidRPr="001C76EE">
        <w:rPr>
          <w:rStyle w:val="StyleUnderline"/>
        </w:rPr>
        <w:t xml:space="preserve">lobal </w:t>
      </w:r>
      <w:r w:rsidRPr="001C76EE">
        <w:rPr>
          <w:rStyle w:val="Emphasis"/>
          <w:highlight w:val="cyan"/>
        </w:rPr>
        <w:t>C</w:t>
      </w:r>
      <w:r w:rsidRPr="001C76EE">
        <w:rPr>
          <w:rStyle w:val="StyleUnderline"/>
        </w:rPr>
        <w:t xml:space="preserve">atastrophic </w:t>
      </w:r>
      <w:r w:rsidRPr="001C76EE">
        <w:rPr>
          <w:rStyle w:val="Emphasis"/>
          <w:highlight w:val="cyan"/>
        </w:rPr>
        <w:t>R</w:t>
      </w:r>
      <w:r w:rsidRPr="001C76EE">
        <w:rPr>
          <w:rStyle w:val="StyleUnderline"/>
        </w:rPr>
        <w:t xml:space="preserve">isk </w:t>
      </w:r>
      <w:r w:rsidRPr="001C76EE">
        <w:rPr>
          <w:rStyle w:val="StyleUnderline"/>
          <w:highlight w:val="cyan"/>
        </w:rPr>
        <w:t>Conference</w:t>
      </w:r>
      <w:r w:rsidRPr="001C76EE">
        <w:rPr>
          <w:sz w:val="16"/>
        </w:rPr>
        <w:t xml:space="preserve"> in Oxford in 2008 </w:t>
      </w:r>
      <w:r w:rsidRPr="001C76EE">
        <w:rPr>
          <w:rStyle w:val="StyleUnderline"/>
          <w:highlight w:val="cyan"/>
        </w:rPr>
        <w:t>shows</w:t>
      </w:r>
      <w:r w:rsidRPr="001C76EE">
        <w:rPr>
          <w:rStyle w:val="StyleUnderline"/>
        </w:rPr>
        <w:t xml:space="preserve"> that </w:t>
      </w:r>
      <w:r w:rsidRPr="001C76EE">
        <w:rPr>
          <w:rStyle w:val="StyleUnderline"/>
          <w:highlight w:val="cyan"/>
        </w:rPr>
        <w:t>the median estimate for</w:t>
      </w:r>
      <w:r w:rsidRPr="001C76EE">
        <w:rPr>
          <w:rStyle w:val="StyleUnderline"/>
        </w:rPr>
        <w:t xml:space="preserve"> a probability of a natural pandemic </w:t>
      </w:r>
      <w:r w:rsidRPr="001C76EE">
        <w:rPr>
          <w:rStyle w:val="StyleUnderline"/>
          <w:highlight w:val="cyan"/>
        </w:rPr>
        <w:t>killing</w:t>
      </w:r>
      <w:r w:rsidRPr="001C76EE">
        <w:rPr>
          <w:rStyle w:val="StyleUnderline"/>
        </w:rPr>
        <w:t xml:space="preserve"> more than </w:t>
      </w:r>
      <w:r w:rsidRPr="001C76EE">
        <w:rPr>
          <w:rStyle w:val="StyleUnderline"/>
          <w:highlight w:val="cyan"/>
        </w:rPr>
        <w:t>1 billion</w:t>
      </w:r>
      <w:r w:rsidRPr="001C76EE">
        <w:rPr>
          <w:rStyle w:val="StyleUnderline"/>
        </w:rPr>
        <w:t xml:space="preserve"> people before the year 2100 was surveyed </w:t>
      </w:r>
      <w:r w:rsidRPr="001C76EE">
        <w:rPr>
          <w:rStyle w:val="StyleUnderline"/>
          <w:highlight w:val="cyan"/>
        </w:rPr>
        <w:t xml:space="preserve">to be </w:t>
      </w:r>
      <w:r w:rsidRPr="001C76EE">
        <w:rPr>
          <w:rStyle w:val="Emphasis"/>
          <w:highlight w:val="cyan"/>
        </w:rPr>
        <w:t>5%</w:t>
      </w:r>
      <w:r w:rsidRPr="001C76EE">
        <w:rPr>
          <w:rStyle w:val="StyleUnderline"/>
        </w:rPr>
        <w:t xml:space="preserve">, and the probability of such pandemic to cause human extinction was </w:t>
      </w:r>
      <w:r w:rsidRPr="001C76EE">
        <w:rPr>
          <w:rStyle w:val="Emphasis"/>
        </w:rPr>
        <w:t>0.05%</w:t>
      </w:r>
      <w:r w:rsidRPr="001C76EE">
        <w:rPr>
          <w:rStyle w:val="StyleUnderline"/>
        </w:rPr>
        <w:t xml:space="preserve">. </w:t>
      </w:r>
      <w:r w:rsidRPr="001C76EE">
        <w:rPr>
          <w:rStyle w:val="StyleUnderline"/>
          <w:highlight w:val="cyan"/>
        </w:rPr>
        <w:t>Ord</w:t>
      </w:r>
      <w:r w:rsidRPr="001C76EE">
        <w:rPr>
          <w:sz w:val="16"/>
        </w:rPr>
        <w:t xml:space="preserve"> (2020) </w:t>
      </w:r>
      <w:r w:rsidRPr="001C76EE">
        <w:rPr>
          <w:rStyle w:val="StyleUnderline"/>
        </w:rPr>
        <w:t xml:space="preserve">uses a slightly broader definition of existential risk, which apart from human extinction also includes a permanent reduction of human potential. He </w:t>
      </w:r>
      <w:r w:rsidRPr="001C76EE">
        <w:rPr>
          <w:rStyle w:val="StyleUnderline"/>
          <w:highlight w:val="cyan"/>
        </w:rPr>
        <w:t>estimates</w:t>
      </w:r>
      <w:r w:rsidRPr="001C76EE">
        <w:rPr>
          <w:rStyle w:val="StyleUnderline"/>
        </w:rPr>
        <w:t xml:space="preserve"> the </w:t>
      </w:r>
      <w:r w:rsidRPr="001C76EE">
        <w:rPr>
          <w:rStyle w:val="Emphasis"/>
          <w:highlight w:val="cyan"/>
        </w:rPr>
        <w:t>probability</w:t>
      </w:r>
      <w:r w:rsidRPr="001C76EE">
        <w:rPr>
          <w:rStyle w:val="StyleUnderline"/>
          <w:highlight w:val="cyan"/>
        </w:rPr>
        <w:t xml:space="preserve"> of</w:t>
      </w:r>
      <w:r w:rsidRPr="001C76EE">
        <w:rPr>
          <w:rStyle w:val="StyleUnderline"/>
        </w:rPr>
        <w:t xml:space="preserve"> an </w:t>
      </w:r>
      <w:r w:rsidRPr="001C76EE">
        <w:rPr>
          <w:rStyle w:val="Emphasis"/>
          <w:highlight w:val="cyan"/>
        </w:rPr>
        <w:t>existential</w:t>
      </w:r>
      <w:r w:rsidRPr="001C76EE">
        <w:rPr>
          <w:rStyle w:val="StyleUnderline"/>
          <w:highlight w:val="cyan"/>
        </w:rPr>
        <w:t xml:space="preserve"> risk</w:t>
      </w:r>
      <w:r w:rsidRPr="001C76EE">
        <w:rPr>
          <w:rStyle w:val="StyleUnderline"/>
        </w:rPr>
        <w:t xml:space="preserve"> stemming </w:t>
      </w:r>
      <w:r w:rsidRPr="001C76EE">
        <w:rPr>
          <w:rStyle w:val="StyleUnderline"/>
          <w:highlight w:val="cyan"/>
        </w:rPr>
        <w:t>from a</w:t>
      </w:r>
      <w:r w:rsidRPr="001C76EE">
        <w:rPr>
          <w:rStyle w:val="StyleUnderline"/>
        </w:rPr>
        <w:t xml:space="preserve"> natural </w:t>
      </w:r>
      <w:r w:rsidRPr="001C76EE">
        <w:rPr>
          <w:rStyle w:val="StyleUnderline"/>
          <w:highlight w:val="cyan"/>
        </w:rPr>
        <w:t xml:space="preserve">pandemic in the </w:t>
      </w:r>
      <w:r w:rsidRPr="001C76EE">
        <w:rPr>
          <w:rStyle w:val="Emphasis"/>
          <w:highlight w:val="cyan"/>
        </w:rPr>
        <w:t>next 100 years</w:t>
      </w:r>
      <w:r w:rsidRPr="001C76EE">
        <w:rPr>
          <w:rStyle w:val="StyleUnderline"/>
          <w:highlight w:val="cyan"/>
        </w:rPr>
        <w:t xml:space="preserve"> to be </w:t>
      </w:r>
      <w:r w:rsidRPr="001C76EE">
        <w:rPr>
          <w:rStyle w:val="Emphasis"/>
          <w:sz w:val="24"/>
          <w:szCs w:val="26"/>
          <w:highlight w:val="cyan"/>
        </w:rPr>
        <w:t>0.01%</w:t>
      </w:r>
      <w:r w:rsidRPr="001C76EE">
        <w:t>.</w:t>
      </w:r>
    </w:p>
    <w:p w14:paraId="4E10B588" w14:textId="77777777" w:rsidR="0098478B" w:rsidRPr="00CE0C68" w:rsidRDefault="0098478B" w:rsidP="0098478B">
      <w:pPr>
        <w:pStyle w:val="Heading4"/>
        <w:rPr>
          <w:rFonts w:cs="Times New Roman"/>
        </w:rPr>
      </w:pPr>
      <w:bookmarkStart w:id="2" w:name="_Hlk3108924"/>
      <w:r w:rsidRPr="00CE0C68">
        <w:rPr>
          <w:rFonts w:cs="Times New Roman"/>
        </w:rPr>
        <w:t xml:space="preserve">ABR won’t get </w:t>
      </w:r>
      <w:r w:rsidRPr="00CE0C68">
        <w:rPr>
          <w:rFonts w:cs="Times New Roman"/>
          <w:u w:val="single"/>
        </w:rPr>
        <w:t>close</w:t>
      </w:r>
      <w:r w:rsidRPr="00CE0C68">
        <w:rPr>
          <w:rFonts w:cs="Times New Roman"/>
        </w:rPr>
        <w:t xml:space="preserve"> to extinction, intervening actors solve it, their internal link can’t </w:t>
      </w:r>
    </w:p>
    <w:p w14:paraId="72110EAD" w14:textId="77777777" w:rsidR="0098478B" w:rsidRPr="00CE0C68" w:rsidRDefault="0098478B" w:rsidP="0098478B">
      <w:r w:rsidRPr="00CE0C68">
        <w:t xml:space="preserve">Ed </w:t>
      </w:r>
      <w:r w:rsidRPr="00CE0C68">
        <w:rPr>
          <w:rStyle w:val="Style13ptBold"/>
        </w:rPr>
        <w:t>Cara 17</w:t>
      </w:r>
      <w:r w:rsidRPr="00CE0C68">
        <w:t xml:space="preserve">, Science Writer for The Atlantic, Newsweek, and </w:t>
      </w:r>
      <w:proofErr w:type="spellStart"/>
      <w:r w:rsidRPr="00CE0C68">
        <w:t>Vocativ</w:t>
      </w:r>
      <w:proofErr w:type="spellEnd"/>
      <w:r w:rsidRPr="00CE0C68">
        <w:t xml:space="preserve">, 1/27/17, “The Attack </w:t>
      </w:r>
      <w:proofErr w:type="gramStart"/>
      <w:r w:rsidRPr="00CE0C68">
        <w:t>Of</w:t>
      </w:r>
      <w:proofErr w:type="gramEnd"/>
      <w:r w:rsidRPr="00CE0C68">
        <w:t xml:space="preserve"> The Superbugs,” http://www.vocativ.com/394419/attack-of-the-superbugs/ </w:t>
      </w:r>
    </w:p>
    <w:p w14:paraId="136CEEBF" w14:textId="77777777" w:rsidR="0098478B" w:rsidRPr="00CE0C68" w:rsidRDefault="0098478B" w:rsidP="0098478B">
      <w:pPr>
        <w:rPr>
          <w:sz w:val="16"/>
        </w:rPr>
      </w:pPr>
      <w:r w:rsidRPr="00CE0C68">
        <w:rPr>
          <w:rStyle w:val="Emphasis"/>
          <w:highlight w:val="cyan"/>
        </w:rPr>
        <w:t>A</w:t>
      </w:r>
      <w:r w:rsidRPr="00CE0C68">
        <w:rPr>
          <w:rStyle w:val="StyleUnderline"/>
        </w:rPr>
        <w:t>nti</w:t>
      </w:r>
      <w:r w:rsidRPr="00CE0C68">
        <w:rPr>
          <w:rStyle w:val="Emphasis"/>
          <w:highlight w:val="cyan"/>
        </w:rPr>
        <w:t>b</w:t>
      </w:r>
      <w:r w:rsidRPr="00CE0C68">
        <w:rPr>
          <w:rStyle w:val="StyleUnderline"/>
        </w:rPr>
        <w:t>iotic-</w:t>
      </w:r>
      <w:r w:rsidRPr="00CE0C68">
        <w:rPr>
          <w:rStyle w:val="Emphasis"/>
          <w:highlight w:val="cyan"/>
        </w:rPr>
        <w:t>r</w:t>
      </w:r>
      <w:r w:rsidRPr="00CE0C68">
        <w:rPr>
          <w:rStyle w:val="StyleUnderline"/>
        </w:rPr>
        <w:t>esistant infections</w:t>
      </w:r>
      <w:r w:rsidRPr="00CE0C6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CE0C68">
        <w:rPr>
          <w:rStyle w:val="StyleUnderline"/>
          <w:highlight w:val="cyan"/>
        </w:rPr>
        <w:t>may claim</w:t>
      </w:r>
      <w:r w:rsidRPr="00CE0C68">
        <w:rPr>
          <w:sz w:val="16"/>
        </w:rPr>
        <w:t xml:space="preserve"> some </w:t>
      </w:r>
      <w:r w:rsidRPr="00CE0C68">
        <w:rPr>
          <w:rStyle w:val="Emphasis"/>
          <w:highlight w:val="cyan"/>
        </w:rPr>
        <w:t>10 million deaths</w:t>
      </w:r>
      <w:r w:rsidRPr="00CE0C68">
        <w:rPr>
          <w:rStyle w:val="Emphasis"/>
        </w:rPr>
        <w:t xml:space="preserve"> annually by 2050</w:t>
      </w:r>
      <w:r w:rsidRPr="00CE0C68">
        <w:rPr>
          <w:sz w:val="16"/>
        </w:rPr>
        <w:t xml:space="preserve"> — </w:t>
      </w:r>
      <w:r w:rsidRPr="00CE0C68">
        <w:rPr>
          <w:rStyle w:val="StyleUnderline"/>
        </w:rPr>
        <w:t>eclipsing cancer</w:t>
      </w:r>
      <w:r w:rsidRPr="00CE0C68">
        <w:rPr>
          <w:sz w:val="16"/>
        </w:rPr>
        <w:t xml:space="preserve"> in general as a leading cause. </w:t>
      </w:r>
      <w:r w:rsidRPr="00CE0C68">
        <w:rPr>
          <w:rStyle w:val="StyleUnderline"/>
        </w:rPr>
        <w:t>These deaths</w:t>
      </w:r>
      <w:r w:rsidRPr="00CE0C68">
        <w:rPr>
          <w:sz w:val="16"/>
        </w:rPr>
        <w:t xml:space="preserve"> largely </w:t>
      </w:r>
      <w:r w:rsidRPr="00CE0C68">
        <w:rPr>
          <w:rStyle w:val="Emphasis"/>
        </w:rPr>
        <w:t>won’t</w:t>
      </w:r>
      <w:r w:rsidRPr="00CE0C68">
        <w:rPr>
          <w:rStyle w:val="StyleUnderline"/>
        </w:rPr>
        <w:t xml:space="preserve"> come from pan-resistant infections</w:t>
      </w:r>
      <w:r w:rsidRPr="00CE0C68">
        <w:rPr>
          <w:sz w:val="16"/>
        </w:rPr>
        <w:t xml:space="preserve">, just tougher ones. </w:t>
      </w:r>
      <w:r w:rsidRPr="00CE0C68">
        <w:rPr>
          <w:rStyle w:val="StyleUnderline"/>
        </w:rPr>
        <w:t>A preventable death there</w:t>
      </w:r>
      <w:r w:rsidRPr="00CE0C68">
        <w:rPr>
          <w:sz w:val="16"/>
        </w:rPr>
        <w:t xml:space="preserve">, a preventable death </w:t>
      </w:r>
      <w:r w:rsidRPr="00CE0C68">
        <w:rPr>
          <w:rStyle w:val="StyleUnderline"/>
        </w:rPr>
        <w:t>here</w:t>
      </w:r>
      <w:r w:rsidRPr="00CE0C6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E0C68">
        <w:rPr>
          <w:rStyle w:val="StyleUnderline"/>
        </w:rPr>
        <w:t>For all the</w:t>
      </w:r>
      <w:r w:rsidRPr="00CE0C68">
        <w:rPr>
          <w:sz w:val="16"/>
        </w:rPr>
        <w:t xml:space="preserve"> warranted </w:t>
      </w:r>
      <w:r w:rsidRPr="00CE0C68">
        <w:rPr>
          <w:rStyle w:val="StyleUnderline"/>
        </w:rPr>
        <w:t>gloom</w:t>
      </w:r>
      <w:r w:rsidRPr="00CE0C68">
        <w:rPr>
          <w:sz w:val="16"/>
        </w:rPr>
        <w:t xml:space="preserve">, though, Farewell does think </w:t>
      </w:r>
      <w:r w:rsidRPr="00CE0C68">
        <w:rPr>
          <w:rStyle w:val="StyleUnderline"/>
          <w:highlight w:val="cyan"/>
        </w:rPr>
        <w:t>there are reasons to be hopeful</w:t>
      </w:r>
      <w:r w:rsidRPr="00CE0C68">
        <w:rPr>
          <w:sz w:val="16"/>
        </w:rPr>
        <w:t xml:space="preserve">. “I don’t think we are doing enough, but </w:t>
      </w:r>
      <w:r w:rsidRPr="00CE0C68">
        <w:rPr>
          <w:rStyle w:val="StyleUnderline"/>
        </w:rPr>
        <w:t xml:space="preserve">the scientific community along with many </w:t>
      </w:r>
      <w:r w:rsidRPr="00CE0C68">
        <w:rPr>
          <w:rStyle w:val="StyleUnderline"/>
          <w:highlight w:val="cyan"/>
        </w:rPr>
        <w:t xml:space="preserve">governmental and private foundations are </w:t>
      </w:r>
      <w:r w:rsidRPr="00CE0C68">
        <w:rPr>
          <w:rStyle w:val="Emphasis"/>
          <w:highlight w:val="cyan"/>
        </w:rPr>
        <w:t>very actively involved</w:t>
      </w:r>
      <w:r w:rsidRPr="00CE0C68">
        <w:rPr>
          <w:rStyle w:val="StyleUnderline"/>
          <w:highlight w:val="cyan"/>
        </w:rPr>
        <w:t xml:space="preserve"> in</w:t>
      </w:r>
      <w:r w:rsidRPr="00CE0C68">
        <w:rPr>
          <w:sz w:val="16"/>
        </w:rPr>
        <w:t xml:space="preserve"> </w:t>
      </w:r>
      <w:r w:rsidRPr="00CE0C68">
        <w:rPr>
          <w:rStyle w:val="StyleUnderline"/>
          <w:highlight w:val="cyan"/>
        </w:rPr>
        <w:t>finding</w:t>
      </w:r>
      <w:r w:rsidRPr="00CE0C68">
        <w:rPr>
          <w:sz w:val="16"/>
        </w:rPr>
        <w:t xml:space="preserve"> </w:t>
      </w:r>
      <w:r w:rsidRPr="00CE0C68">
        <w:rPr>
          <w:rStyle w:val="StyleUnderline"/>
        </w:rPr>
        <w:t xml:space="preserve">not only new antibiotics, but new </w:t>
      </w:r>
      <w:r w:rsidRPr="00CE0C68">
        <w:rPr>
          <w:rStyle w:val="StyleUnderline"/>
          <w:highlight w:val="cyan"/>
        </w:rPr>
        <w:t>solutions</w:t>
      </w:r>
      <w:r w:rsidRPr="00CE0C68">
        <w:rPr>
          <w:sz w:val="16"/>
        </w:rPr>
        <w:t xml:space="preserve"> to this problem,” she said. </w:t>
      </w:r>
      <w:r w:rsidRPr="00CE0C68">
        <w:rPr>
          <w:rStyle w:val="StyleUnderline"/>
        </w:rPr>
        <w:t>There’s been a noticeable change in attitude and increased urgency</w:t>
      </w:r>
      <w:r w:rsidRPr="00CE0C6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E0C68">
        <w:rPr>
          <w:rStyle w:val="StyleUnderline"/>
        </w:rPr>
        <w:t>Obama issued an executive order aimed at addressing antibiotic resistance</w:t>
      </w:r>
      <w:r w:rsidRPr="00CE0C6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E0C68">
        <w:rPr>
          <w:rStyle w:val="StyleUnderline"/>
        </w:rPr>
        <w:t>There has been a lot of work</w:t>
      </w:r>
      <w:r w:rsidRPr="00CE0C68">
        <w:rPr>
          <w:sz w:val="16"/>
        </w:rPr>
        <w:t xml:space="preserve"> done the last couple of years, much of it spurned by [Obama’s] National Action Plan,” said Dr. David Hyun, a senior officer for Pew Charitable Trusts’ Antibiotic Resistance Project. The CDC</w:t>
      </w:r>
      <w:proofErr w:type="gramStart"/>
      <w:r w:rsidRPr="00CE0C68">
        <w:rPr>
          <w:sz w:val="16"/>
        </w:rPr>
        <w:t>, in particular, has</w:t>
      </w:r>
      <w:proofErr w:type="gramEnd"/>
      <w:r w:rsidRPr="00CE0C68">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CE0C68">
        <w:rPr>
          <w:rStyle w:val="StyleUnderline"/>
          <w:highlight w:val="cyan"/>
        </w:rPr>
        <w:t>coop</w:t>
      </w:r>
      <w:r w:rsidRPr="00CE0C68">
        <w:rPr>
          <w:rStyle w:val="StyleUnderline"/>
        </w:rPr>
        <w:t xml:space="preserve">eration </w:t>
      </w:r>
      <w:r w:rsidRPr="00CE0C68">
        <w:rPr>
          <w:rStyle w:val="StyleUnderline"/>
          <w:highlight w:val="cyan"/>
        </w:rPr>
        <w:t>between national and local health agencies</w:t>
      </w:r>
      <w:r w:rsidRPr="00CE0C68">
        <w:rPr>
          <w:sz w:val="16"/>
        </w:rPr>
        <w:t xml:space="preserve"> that </w:t>
      </w:r>
      <w:r w:rsidRPr="00CE0C68">
        <w:rPr>
          <w:rStyle w:val="StyleUnderline"/>
        </w:rPr>
        <w:t>enabled</w:t>
      </w:r>
      <w:r w:rsidRPr="00CE0C68">
        <w:rPr>
          <w:sz w:val="16"/>
        </w:rPr>
        <w:t xml:space="preserve"> Nevada </w:t>
      </w:r>
      <w:r w:rsidRPr="00CE0C68">
        <w:rPr>
          <w:rStyle w:val="StyleUnderline"/>
        </w:rPr>
        <w:t>doctors to stop the worst from happening</w:t>
      </w:r>
      <w:r w:rsidRPr="00CE0C6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E0C68">
        <w:rPr>
          <w:rStyle w:val="StyleUnderline"/>
        </w:rPr>
        <w:t xml:space="preserve">it </w:t>
      </w:r>
      <w:r w:rsidRPr="00CE0C68">
        <w:rPr>
          <w:rStyle w:val="StyleUnderline"/>
          <w:highlight w:val="cyan"/>
        </w:rPr>
        <w:t>may</w:t>
      </w:r>
      <w:r w:rsidRPr="00CE0C68">
        <w:rPr>
          <w:sz w:val="16"/>
        </w:rPr>
        <w:t xml:space="preserve"> help </w:t>
      </w:r>
      <w:r w:rsidRPr="00CE0C68">
        <w:rPr>
          <w:rStyle w:val="Emphasis"/>
          <w:highlight w:val="cyan"/>
        </w:rPr>
        <w:t>prevent future cases</w:t>
      </w:r>
      <w:r w:rsidRPr="00CE0C68">
        <w:rPr>
          <w:rStyle w:val="Emphasis"/>
        </w:rPr>
        <w:t xml:space="preserve"> from </w:t>
      </w:r>
      <w:r w:rsidRPr="00CE0C68">
        <w:rPr>
          <w:rStyle w:val="Emphasis"/>
          <w:highlight w:val="cyan"/>
        </w:rPr>
        <w:t>spilling into the public</w:t>
      </w:r>
      <w:r w:rsidRPr="00CE0C6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E0C68">
        <w:rPr>
          <w:rStyle w:val="Emphasis"/>
          <w:highlight w:val="cyan"/>
        </w:rPr>
        <w:t>Even with the best public policy</w:t>
      </w:r>
      <w:r w:rsidRPr="00CE0C68">
        <w:rPr>
          <w:sz w:val="16"/>
        </w:rPr>
        <w:t xml:space="preserve">, however, </w:t>
      </w:r>
      <w:r w:rsidRPr="00CE0C68">
        <w:rPr>
          <w:rStyle w:val="StyleUnderline"/>
          <w:highlight w:val="cyan"/>
        </w:rPr>
        <w:t>there’s no clear light at the end of the tunnel</w:t>
      </w:r>
      <w:r w:rsidRPr="00CE0C68">
        <w:rPr>
          <w:rStyle w:val="StyleUnderline"/>
        </w:rPr>
        <w:t>. Antibiotic resistance has gradually been worsening</w:t>
      </w:r>
      <w:r w:rsidRPr="00CE0C68">
        <w:rPr>
          <w:sz w:val="16"/>
        </w:rPr>
        <w:t xml:space="preserve">, even within the last 15 to 20 years, when superbugs like methicillin-resistant Staphylococcus aureus (MRSA) first became widely known, said Hyun. The </w:t>
      </w:r>
      <w:r w:rsidRPr="00CE0C68">
        <w:rPr>
          <w:rStyle w:val="StyleUnderline"/>
        </w:rPr>
        <w:t>effort</w:t>
      </w:r>
      <w:r w:rsidRPr="00CE0C68">
        <w:rPr>
          <w:sz w:val="16"/>
        </w:rPr>
        <w:t xml:space="preserve"> needed </w:t>
      </w:r>
      <w:r w:rsidRPr="00CE0C68">
        <w:rPr>
          <w:rStyle w:val="StyleUnderline"/>
        </w:rPr>
        <w:t>to develop new drugs has been in short supply, hamstrung by pharmaceutical companies’ inability to recoup the costs of bringing new antibiotics to market</w:t>
      </w:r>
      <w:r w:rsidRPr="00CE0C6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CE0C68">
        <w:rPr>
          <w:sz w:val="16"/>
        </w:rPr>
        <w:t>trillions</w:t>
      </w:r>
      <w:proofErr w:type="gramEnd"/>
      <w:r w:rsidRPr="00CE0C6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E0C68">
        <w:rPr>
          <w:rStyle w:val="StyleUnderline"/>
          <w:highlight w:val="cyan"/>
        </w:rPr>
        <w:t xml:space="preserve">There’s </w:t>
      </w:r>
      <w:r w:rsidRPr="00CE0C68">
        <w:rPr>
          <w:rStyle w:val="Emphasis"/>
          <w:highlight w:val="cyan"/>
        </w:rPr>
        <w:t>no army of</w:t>
      </w:r>
      <w:r w:rsidRPr="00CE0C68">
        <w:rPr>
          <w:rStyle w:val="Emphasis"/>
        </w:rPr>
        <w:t xml:space="preserve"> sentient </w:t>
      </w:r>
      <w:r w:rsidRPr="00CE0C68">
        <w:rPr>
          <w:rStyle w:val="Emphasis"/>
          <w:highlight w:val="cyan"/>
        </w:rPr>
        <w:t>E. coli that will</w:t>
      </w:r>
      <w:r w:rsidRPr="00CE0C68">
        <w:rPr>
          <w:rStyle w:val="Emphasis"/>
        </w:rPr>
        <w:t xml:space="preserve"> </w:t>
      </w:r>
      <w:proofErr w:type="gramStart"/>
      <w:r w:rsidRPr="00CE0C68">
        <w:rPr>
          <w:rStyle w:val="Emphasis"/>
        </w:rPr>
        <w:t>rise up</w:t>
      </w:r>
      <w:proofErr w:type="gramEnd"/>
      <w:r w:rsidRPr="00CE0C68">
        <w:rPr>
          <w:rStyle w:val="Emphasis"/>
        </w:rPr>
        <w:t xml:space="preserve"> and someday </w:t>
      </w:r>
      <w:r w:rsidRPr="00CE0C68">
        <w:rPr>
          <w:rStyle w:val="Emphasis"/>
          <w:highlight w:val="cyan"/>
        </w:rPr>
        <w:t>overthrow the human race</w:t>
      </w:r>
      <w:r w:rsidRPr="00CE0C6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E0C68">
        <w:rPr>
          <w:rStyle w:val="Emphasis"/>
          <w:highlight w:val="cyan"/>
        </w:rPr>
        <w:t>The antibiotic apocalypse will be gentle</w:t>
      </w:r>
      <w:r w:rsidRPr="00CE0C68">
        <w:rPr>
          <w:sz w:val="16"/>
        </w:rPr>
        <w:t>, if it fully arrives, but it won’t be any less devastating to the human spirit.</w:t>
      </w:r>
    </w:p>
    <w:bookmarkEnd w:id="2"/>
    <w:p w14:paraId="0EC04DF6" w14:textId="77777777" w:rsidR="0098478B" w:rsidRDefault="0098478B" w:rsidP="0098478B">
      <w:pPr>
        <w:pStyle w:val="Heading4"/>
      </w:pPr>
      <w:r>
        <w:t>No bioterror impact</w:t>
      </w:r>
      <w:r w:rsidRPr="008546C6">
        <w:rPr>
          <w:b w:val="0"/>
          <w:bCs/>
        </w:rPr>
        <w:t xml:space="preserve">---it assumes </w:t>
      </w:r>
      <w:r w:rsidRPr="008546C6">
        <w:rPr>
          <w:b w:val="0"/>
          <w:bCs/>
          <w:u w:val="single"/>
        </w:rPr>
        <w:t>every</w:t>
      </w:r>
      <w:r w:rsidRPr="008546C6">
        <w:rPr>
          <w:b w:val="0"/>
          <w:bCs/>
        </w:rPr>
        <w:t xml:space="preserve"> warrant.</w:t>
      </w:r>
    </w:p>
    <w:p w14:paraId="027B850D" w14:textId="77777777" w:rsidR="0098478B" w:rsidRPr="008B0DE0" w:rsidRDefault="0098478B" w:rsidP="0098478B">
      <w:r>
        <w:t xml:space="preserve">Glenn </w:t>
      </w:r>
      <w:r w:rsidRPr="008B0DE0">
        <w:rPr>
          <w:rStyle w:val="Style13ptBold"/>
        </w:rPr>
        <w:t>Cross 21</w:t>
      </w:r>
      <w:r>
        <w:t xml:space="preserve">, PhD, Former Deputy National Intelligence Officer, Weapons of Mass Destruction, "Biological Weapons in </w:t>
      </w:r>
      <w:proofErr w:type="gramStart"/>
      <w:r>
        <w:t>The</w:t>
      </w:r>
      <w:proofErr w:type="gramEnd"/>
      <w:r>
        <w:t xml:space="preserve"> ‘Shadow War’," War on the Rocks, 11/09/2021, https://warontherocks.com/2021/11/biological-weapons-in-the-shadow-war/.</w:t>
      </w:r>
    </w:p>
    <w:p w14:paraId="57ABFD6B" w14:textId="77777777" w:rsidR="0098478B" w:rsidRPr="008546C6" w:rsidRDefault="0098478B" w:rsidP="0098478B">
      <w:pPr>
        <w:rPr>
          <w:sz w:val="16"/>
        </w:rPr>
      </w:pPr>
      <w:r w:rsidRPr="008546C6">
        <w:rPr>
          <w:sz w:val="16"/>
        </w:rPr>
        <w:t xml:space="preserve">The </w:t>
      </w:r>
      <w:r w:rsidRPr="008546C6">
        <w:rPr>
          <w:rStyle w:val="StyleUnderline"/>
          <w:highlight w:val="cyan"/>
        </w:rPr>
        <w:t>threat of terror</w:t>
      </w:r>
      <w:r w:rsidRPr="008546C6">
        <w:rPr>
          <w:rStyle w:val="StyleUnderline"/>
        </w:rPr>
        <w:t>ists using</w:t>
      </w:r>
      <w:r w:rsidRPr="008546C6">
        <w:rPr>
          <w:sz w:val="16"/>
        </w:rPr>
        <w:t xml:space="preserve"> </w:t>
      </w:r>
      <w:r w:rsidRPr="008546C6">
        <w:rPr>
          <w:rStyle w:val="Emphasis"/>
          <w:highlight w:val="cyan"/>
        </w:rPr>
        <w:t>bio</w:t>
      </w:r>
      <w:r w:rsidRPr="008546C6">
        <w:rPr>
          <w:sz w:val="16"/>
        </w:rPr>
        <w:t xml:space="preserve">logical </w:t>
      </w:r>
      <w:r w:rsidRPr="008546C6">
        <w:rPr>
          <w:rStyle w:val="Emphasis"/>
          <w:highlight w:val="cyan"/>
        </w:rPr>
        <w:t>agents</w:t>
      </w:r>
      <w:r w:rsidRPr="008546C6">
        <w:rPr>
          <w:sz w:val="16"/>
        </w:rPr>
        <w:t xml:space="preserve"> exists but </w:t>
      </w:r>
      <w:r w:rsidRPr="008546C6">
        <w:rPr>
          <w:rStyle w:val="StyleUnderline"/>
          <w:highlight w:val="cyan"/>
        </w:rPr>
        <w:t>is</w:t>
      </w:r>
      <w:r w:rsidRPr="008546C6">
        <w:rPr>
          <w:sz w:val="16"/>
          <w:highlight w:val="cyan"/>
        </w:rPr>
        <w:t xml:space="preserve"> </w:t>
      </w:r>
      <w:r w:rsidRPr="008546C6">
        <w:rPr>
          <w:rStyle w:val="Emphasis"/>
          <w:highlight w:val="cyan"/>
        </w:rPr>
        <w:t>very limited</w:t>
      </w:r>
      <w:r w:rsidRPr="008546C6">
        <w:rPr>
          <w:sz w:val="16"/>
        </w:rPr>
        <w:t xml:space="preserve">. The fear of nonstate actors using biological agents rose with Aum Shinrikyo’s 1995 failed efforts to spread botulinum and anthrax in Japan. Fears of bioterror reached its most recent crescendo with the 2001 anthrax letter mailings, coming as they did within weeks after the 9/11 attacks. The </w:t>
      </w:r>
      <w:r w:rsidRPr="008546C6">
        <w:rPr>
          <w:rStyle w:val="StyleUnderline"/>
          <w:highlight w:val="cyan"/>
        </w:rPr>
        <w:t>threat</w:t>
      </w:r>
      <w:r w:rsidRPr="008546C6">
        <w:rPr>
          <w:rStyle w:val="StyleUnderline"/>
        </w:rPr>
        <w:t xml:space="preserve"> of</w:t>
      </w:r>
      <w:r w:rsidRPr="008546C6">
        <w:rPr>
          <w:sz w:val="16"/>
        </w:rPr>
        <w:t xml:space="preserve"> further </w:t>
      </w:r>
      <w:r w:rsidRPr="008546C6">
        <w:rPr>
          <w:rStyle w:val="StyleUnderline"/>
        </w:rPr>
        <w:t>bioterror attacks</w:t>
      </w:r>
      <w:r w:rsidRPr="008546C6">
        <w:rPr>
          <w:sz w:val="16"/>
        </w:rPr>
        <w:t xml:space="preserve">, however, </w:t>
      </w:r>
      <w:r w:rsidRPr="008546C6">
        <w:rPr>
          <w:rStyle w:val="Emphasis"/>
          <w:highlight w:val="cyan"/>
        </w:rPr>
        <w:t>never</w:t>
      </w:r>
      <w:r w:rsidRPr="008546C6">
        <w:rPr>
          <w:sz w:val="16"/>
          <w:highlight w:val="cyan"/>
        </w:rPr>
        <w:t xml:space="preserve"> </w:t>
      </w:r>
      <w:r w:rsidRPr="008546C6">
        <w:rPr>
          <w:rStyle w:val="StyleUnderline"/>
          <w:highlight w:val="cyan"/>
        </w:rPr>
        <w:t>materialized</w:t>
      </w:r>
      <w:r w:rsidRPr="008546C6">
        <w:rPr>
          <w:sz w:val="16"/>
        </w:rPr>
        <w:t>.</w:t>
      </w:r>
    </w:p>
    <w:p w14:paraId="7C25C677" w14:textId="77777777" w:rsidR="0098478B" w:rsidRPr="008546C6" w:rsidRDefault="0098478B" w:rsidP="0098478B">
      <w:pPr>
        <w:rPr>
          <w:sz w:val="16"/>
        </w:rPr>
      </w:pPr>
      <w:proofErr w:type="gramStart"/>
      <w:r w:rsidRPr="008546C6">
        <w:rPr>
          <w:sz w:val="16"/>
        </w:rPr>
        <w:t>Despite the fact that</w:t>
      </w:r>
      <w:proofErr w:type="gramEnd"/>
      <w:r w:rsidRPr="008546C6">
        <w:rPr>
          <w:sz w:val="16"/>
        </w:rPr>
        <w:t xml:space="preserve"> terrorist biological weapons attacks have not materialized since the </w:t>
      </w:r>
      <w:proofErr w:type="spellStart"/>
      <w:r w:rsidRPr="008546C6">
        <w:rPr>
          <w:sz w:val="16"/>
        </w:rPr>
        <w:t>Amerithrax</w:t>
      </w:r>
      <w:proofErr w:type="spellEnd"/>
      <w:r w:rsidRPr="008546C6">
        <w:rPr>
          <w:sz w:val="16"/>
        </w:rPr>
        <w:t xml:space="preserve"> scare, </w:t>
      </w:r>
      <w:r w:rsidRPr="008546C6">
        <w:rPr>
          <w:rStyle w:val="StyleUnderline"/>
        </w:rPr>
        <w:t>some continue to argue</w:t>
      </w:r>
      <w:r w:rsidRPr="008546C6">
        <w:rPr>
          <w:sz w:val="16"/>
        </w:rPr>
        <w:t xml:space="preserve"> that </w:t>
      </w:r>
      <w:r w:rsidRPr="008546C6">
        <w:rPr>
          <w:rStyle w:val="StyleUnderline"/>
        </w:rPr>
        <w:t>the</w:t>
      </w:r>
      <w:r w:rsidRPr="008546C6">
        <w:rPr>
          <w:sz w:val="16"/>
        </w:rPr>
        <w:t xml:space="preserve"> </w:t>
      </w:r>
      <w:r w:rsidRPr="008546C6">
        <w:rPr>
          <w:rStyle w:val="Emphasis"/>
        </w:rPr>
        <w:t>supposed</w:t>
      </w:r>
      <w:r w:rsidRPr="008546C6">
        <w:rPr>
          <w:sz w:val="16"/>
        </w:rPr>
        <w:t xml:space="preserve"> </w:t>
      </w:r>
      <w:r w:rsidRPr="008546C6">
        <w:rPr>
          <w:rStyle w:val="StyleUnderline"/>
        </w:rPr>
        <w:t>ease and lower cost of biological weapons development, production, and use</w:t>
      </w:r>
      <w:r w:rsidRPr="008546C6">
        <w:rPr>
          <w:sz w:val="16"/>
        </w:rPr>
        <w:t xml:space="preserve"> along </w:t>
      </w:r>
      <w:r w:rsidRPr="008546C6">
        <w:rPr>
          <w:rStyle w:val="StyleUnderline"/>
        </w:rPr>
        <w:t>with</w:t>
      </w:r>
      <w:r w:rsidRPr="008546C6">
        <w:rPr>
          <w:sz w:val="16"/>
        </w:rPr>
        <w:t xml:space="preserve"> the societal disruption of </w:t>
      </w:r>
      <w:r w:rsidRPr="008546C6">
        <w:rPr>
          <w:rStyle w:val="StyleUnderline"/>
        </w:rPr>
        <w:t>COVID-19 has</w:t>
      </w:r>
      <w:r w:rsidRPr="008546C6">
        <w:rPr>
          <w:sz w:val="16"/>
        </w:rPr>
        <w:t xml:space="preserve"> </w:t>
      </w:r>
      <w:r w:rsidRPr="008546C6">
        <w:rPr>
          <w:rStyle w:val="Emphasis"/>
        </w:rPr>
        <w:t>incentivized</w:t>
      </w:r>
      <w:r w:rsidRPr="008546C6">
        <w:rPr>
          <w:sz w:val="16"/>
        </w:rPr>
        <w:t xml:space="preserve"> bad </w:t>
      </w:r>
      <w:r w:rsidRPr="008546C6">
        <w:rPr>
          <w:rStyle w:val="StyleUnderline"/>
        </w:rPr>
        <w:t>actors to adopt</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These </w:t>
      </w:r>
      <w:r w:rsidRPr="008546C6">
        <w:rPr>
          <w:rStyle w:val="StyleUnderline"/>
        </w:rPr>
        <w:t>concerns have been</w:t>
      </w:r>
      <w:r w:rsidRPr="008546C6">
        <w:rPr>
          <w:sz w:val="16"/>
        </w:rPr>
        <w:t xml:space="preserve"> </w:t>
      </w:r>
      <w:r w:rsidRPr="008546C6">
        <w:rPr>
          <w:rStyle w:val="Emphasis"/>
        </w:rPr>
        <w:t>echoed</w:t>
      </w:r>
      <w:r w:rsidRPr="008546C6">
        <w:rPr>
          <w:sz w:val="16"/>
        </w:rPr>
        <w:t xml:space="preserve"> </w:t>
      </w:r>
      <w:r w:rsidRPr="008546C6">
        <w:rPr>
          <w:rStyle w:val="StyleUnderline"/>
        </w:rPr>
        <w:t>by others who assume</w:t>
      </w:r>
      <w:r w:rsidRPr="008546C6">
        <w:rPr>
          <w:sz w:val="16"/>
        </w:rPr>
        <w:t xml:space="preserve"> that </w:t>
      </w:r>
      <w:r w:rsidRPr="008546C6">
        <w:rPr>
          <w:rStyle w:val="StyleUnderline"/>
        </w:rPr>
        <w:t>misuse is</w:t>
      </w:r>
      <w:r w:rsidRPr="008546C6">
        <w:rPr>
          <w:sz w:val="16"/>
        </w:rPr>
        <w:t xml:space="preserve"> </w:t>
      </w:r>
      <w:r w:rsidRPr="008546C6">
        <w:rPr>
          <w:rStyle w:val="Emphasis"/>
        </w:rPr>
        <w:t>inevitable</w:t>
      </w:r>
      <w:r w:rsidRPr="008546C6">
        <w:rPr>
          <w:sz w:val="16"/>
        </w:rPr>
        <w:t xml:space="preserve"> and following </w:t>
      </w:r>
      <w:r w:rsidRPr="008546C6">
        <w:rPr>
          <w:rStyle w:val="StyleUnderline"/>
        </w:rPr>
        <w:t>the COVID-19 example</w:t>
      </w:r>
      <w:r w:rsidRPr="008546C6">
        <w:rPr>
          <w:sz w:val="16"/>
        </w:rPr>
        <w:t xml:space="preserve"> will result in mass casualties and crippling political, societal, and economic repercussions.</w:t>
      </w:r>
    </w:p>
    <w:p w14:paraId="503BB6D8" w14:textId="77777777" w:rsidR="0098478B" w:rsidRPr="008546C6" w:rsidRDefault="0098478B" w:rsidP="0098478B">
      <w:pPr>
        <w:rPr>
          <w:sz w:val="16"/>
        </w:rPr>
      </w:pPr>
      <w:r w:rsidRPr="008546C6">
        <w:rPr>
          <w:sz w:val="16"/>
        </w:rPr>
        <w:t xml:space="preserve">However, </w:t>
      </w:r>
      <w:r w:rsidRPr="008546C6">
        <w:rPr>
          <w:rStyle w:val="StyleUnderline"/>
        </w:rPr>
        <w:t>the bioterror threat seems to have</w:t>
      </w:r>
      <w:r w:rsidRPr="008546C6">
        <w:rPr>
          <w:sz w:val="16"/>
        </w:rPr>
        <w:t xml:space="preserve"> </w:t>
      </w:r>
      <w:r w:rsidRPr="008546C6">
        <w:rPr>
          <w:rStyle w:val="Emphasis"/>
        </w:rPr>
        <w:t>diminished</w:t>
      </w:r>
      <w:r w:rsidRPr="008546C6">
        <w:rPr>
          <w:sz w:val="16"/>
        </w:rPr>
        <w:t xml:space="preserve"> — not grown — </w:t>
      </w:r>
      <w:r w:rsidRPr="008546C6">
        <w:rPr>
          <w:rStyle w:val="StyleUnderline"/>
        </w:rPr>
        <w:t>since</w:t>
      </w:r>
      <w:r w:rsidRPr="008546C6">
        <w:rPr>
          <w:sz w:val="16"/>
        </w:rPr>
        <w:t xml:space="preserve"> the 20</w:t>
      </w:r>
      <w:r w:rsidRPr="008546C6">
        <w:rPr>
          <w:rStyle w:val="Emphasis"/>
        </w:rPr>
        <w:t>01</w:t>
      </w:r>
      <w:r w:rsidRPr="008546C6">
        <w:rPr>
          <w:sz w:val="16"/>
        </w:rPr>
        <w:t xml:space="preserve"> </w:t>
      </w:r>
      <w:proofErr w:type="spellStart"/>
      <w:r w:rsidRPr="008546C6">
        <w:rPr>
          <w:sz w:val="16"/>
        </w:rPr>
        <w:t>Amerithrax</w:t>
      </w:r>
      <w:proofErr w:type="spellEnd"/>
      <w:r w:rsidRPr="008546C6">
        <w:rPr>
          <w:sz w:val="16"/>
        </w:rPr>
        <w:t xml:space="preserve"> letter mailings. The core al-Qaeda biological weapons efforts were first envisioned in the late 1990s and began in earnest shortly afterward. Yet the U.S. invasion of Afghanistan and the fall of the Taliban in late 2001 effectively disrupted al-Qaeda’s biological weapons work which largely centered on anthrax. Left without a suitable </w:t>
      </w:r>
      <w:proofErr w:type="gramStart"/>
      <w:r w:rsidRPr="008546C6">
        <w:rPr>
          <w:sz w:val="16"/>
        </w:rPr>
        <w:t>safe haven</w:t>
      </w:r>
      <w:proofErr w:type="gramEnd"/>
      <w:r w:rsidRPr="008546C6">
        <w:rPr>
          <w:sz w:val="16"/>
        </w:rPr>
        <w:t xml:space="preserve">, al-Qaeda was never able to reconstitute its biological weapons efforts. The Taliban’s return to power in Afghanistan, however, may result in a reemergence of al-Qaeda and its biological weapons ambitions. Time will tell whether the Taliban now will grant </w:t>
      </w:r>
      <w:proofErr w:type="gramStart"/>
      <w:r w:rsidRPr="008546C6">
        <w:rPr>
          <w:sz w:val="16"/>
        </w:rPr>
        <w:t>safe haven</w:t>
      </w:r>
      <w:proofErr w:type="gramEnd"/>
      <w:r w:rsidRPr="008546C6">
        <w:rPr>
          <w:sz w:val="16"/>
        </w:rPr>
        <w:t xml:space="preserve">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1DE260CD" w14:textId="77777777" w:rsidR="0098478B" w:rsidRPr="008546C6" w:rsidRDefault="0098478B" w:rsidP="0098478B">
      <w:pPr>
        <w:rPr>
          <w:sz w:val="16"/>
        </w:rPr>
      </w:pPr>
      <w:r w:rsidRPr="008546C6">
        <w:rPr>
          <w:sz w:val="16"/>
        </w:rPr>
        <w:t xml:space="preserve">The threat of a biological weapons effort by the Islamic State in Iraq never materialized, although the group did manage to produce and use chemical weapons agents until that program was effectively disrupted. Other </w:t>
      </w:r>
      <w:r w:rsidRPr="008546C6">
        <w:rPr>
          <w:rStyle w:val="StyleUnderline"/>
        </w:rPr>
        <w:t xml:space="preserve">terrorist </w:t>
      </w:r>
      <w:r w:rsidRPr="008546C6">
        <w:rPr>
          <w:rStyle w:val="StyleUnderline"/>
          <w:highlight w:val="cyan"/>
        </w:rPr>
        <w:t>groups’ interest</w:t>
      </w:r>
      <w:r w:rsidRPr="008546C6">
        <w:rPr>
          <w:rStyle w:val="StyleUnderline"/>
        </w:rPr>
        <w:t xml:space="preserve"> in</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highlight w:val="cyan"/>
        </w:rPr>
        <w:t>has been</w:t>
      </w:r>
      <w:r w:rsidRPr="008546C6">
        <w:rPr>
          <w:sz w:val="16"/>
          <w:highlight w:val="cyan"/>
        </w:rPr>
        <w:t xml:space="preserve"> </w:t>
      </w:r>
      <w:r w:rsidRPr="008546C6">
        <w:rPr>
          <w:rStyle w:val="Emphasis"/>
          <w:highlight w:val="cyan"/>
        </w:rPr>
        <w:t>rudimentary</w:t>
      </w:r>
      <w:r w:rsidRPr="008546C6">
        <w:rPr>
          <w:sz w:val="16"/>
          <w:highlight w:val="cyan"/>
        </w:rPr>
        <w:t xml:space="preserve"> </w:t>
      </w:r>
      <w:r w:rsidRPr="008546C6">
        <w:rPr>
          <w:rStyle w:val="StyleUnderline"/>
          <w:highlight w:val="cyan"/>
        </w:rPr>
        <w:t>with a focus</w:t>
      </w:r>
      <w:r w:rsidRPr="008546C6">
        <w:rPr>
          <w:rStyle w:val="StyleUnderline"/>
        </w:rPr>
        <w:t xml:space="preserve"> predominately </w:t>
      </w:r>
      <w:r w:rsidRPr="008546C6">
        <w:rPr>
          <w:rStyle w:val="StyleUnderline"/>
          <w:highlight w:val="cyan"/>
        </w:rPr>
        <w:t>on</w:t>
      </w:r>
      <w:r w:rsidRPr="008546C6">
        <w:rPr>
          <w:sz w:val="16"/>
          <w:highlight w:val="cyan"/>
        </w:rPr>
        <w:t xml:space="preserve"> </w:t>
      </w:r>
      <w:r w:rsidRPr="008546C6">
        <w:rPr>
          <w:rStyle w:val="Emphasis"/>
          <w:highlight w:val="cyan"/>
        </w:rPr>
        <w:t>toxins</w:t>
      </w:r>
      <w:r w:rsidRPr="008546C6">
        <w:rPr>
          <w:sz w:val="16"/>
          <w:highlight w:val="cyan"/>
        </w:rPr>
        <w:t xml:space="preserve"> </w:t>
      </w:r>
      <w:r w:rsidRPr="008546C6">
        <w:rPr>
          <w:rStyle w:val="StyleUnderline"/>
          <w:highlight w:val="cyan"/>
        </w:rPr>
        <w:t>such as ricin</w:t>
      </w:r>
      <w:r w:rsidRPr="008546C6">
        <w:rPr>
          <w:rStyle w:val="StyleUnderline"/>
        </w:rPr>
        <w:t xml:space="preserve"> and botulinum</w:t>
      </w:r>
      <w:r w:rsidRPr="008546C6">
        <w:rPr>
          <w:sz w:val="16"/>
        </w:rPr>
        <w:t xml:space="preserve">. U.S. domestic extremists, self-radicalized individuals, and lone actors also have gravitated toward ricin, but </w:t>
      </w:r>
      <w:r w:rsidRPr="008546C6">
        <w:rPr>
          <w:rStyle w:val="StyleUnderline"/>
          <w:highlight w:val="cyan"/>
        </w:rPr>
        <w:t>no</w:t>
      </w:r>
      <w:r w:rsidRPr="008546C6">
        <w:rPr>
          <w:sz w:val="16"/>
          <w:highlight w:val="cyan"/>
        </w:rPr>
        <w:t xml:space="preserve"> </w:t>
      </w:r>
      <w:r w:rsidRPr="008546C6">
        <w:rPr>
          <w:rStyle w:val="Emphasis"/>
          <w:highlight w:val="cyan"/>
        </w:rPr>
        <w:t>known casualties</w:t>
      </w:r>
      <w:r w:rsidRPr="008546C6">
        <w:rPr>
          <w:sz w:val="16"/>
        </w:rPr>
        <w:t xml:space="preserve"> </w:t>
      </w:r>
      <w:r w:rsidRPr="008546C6">
        <w:rPr>
          <w:rStyle w:val="StyleUnderline"/>
        </w:rPr>
        <w:t xml:space="preserve">have </w:t>
      </w:r>
      <w:r w:rsidRPr="008546C6">
        <w:rPr>
          <w:rStyle w:val="StyleUnderline"/>
          <w:highlight w:val="cyan"/>
        </w:rPr>
        <w:t>resulted from</w:t>
      </w:r>
      <w:r w:rsidRPr="008546C6">
        <w:rPr>
          <w:rStyle w:val="StyleUnderline"/>
        </w:rPr>
        <w:t xml:space="preserve"> the </w:t>
      </w:r>
      <w:r w:rsidRPr="008546C6">
        <w:rPr>
          <w:rStyle w:val="StyleUnderline"/>
          <w:highlight w:val="cyan"/>
        </w:rPr>
        <w:t>decades-long interest</w:t>
      </w:r>
      <w:r w:rsidRPr="008546C6">
        <w:rPr>
          <w:sz w:val="16"/>
        </w:rPr>
        <w:t xml:space="preserve"> in ricin.</w:t>
      </w:r>
    </w:p>
    <w:p w14:paraId="10A85445" w14:textId="77777777" w:rsidR="0098478B" w:rsidRPr="0075081C" w:rsidRDefault="0098478B" w:rsidP="0098478B">
      <w:pPr>
        <w:rPr>
          <w:sz w:val="16"/>
        </w:rPr>
      </w:pPr>
      <w:r w:rsidRPr="008546C6">
        <w:rPr>
          <w:sz w:val="16"/>
        </w:rPr>
        <w:t xml:space="preserve">Some analysts, however, argue that the life science revolution and global proliferation of related scientific and technical capabilities has opened a Pandora’s Box of biothreats. The argument goes that the rapid revolution in genetic engineering — including synthetic biology — the DIY bio movement, and the advent of technologies like CRISPR (acronym for “clustered regularly interspaced short palindromic repeats”) makes their misuse likely. However, </w:t>
      </w:r>
      <w:r w:rsidRPr="008546C6">
        <w:rPr>
          <w:rStyle w:val="StyleUnderline"/>
        </w:rPr>
        <w:t xml:space="preserve">as </w:t>
      </w:r>
      <w:r w:rsidRPr="008546C6">
        <w:rPr>
          <w:rStyle w:val="StyleUnderline"/>
          <w:highlight w:val="cyan"/>
        </w:rPr>
        <w:t>noted in the</w:t>
      </w:r>
      <w:r w:rsidRPr="008546C6">
        <w:rPr>
          <w:sz w:val="16"/>
        </w:rPr>
        <w:t xml:space="preserve"> 2018 </w:t>
      </w:r>
      <w:r w:rsidRPr="008546C6">
        <w:rPr>
          <w:rStyle w:val="Emphasis"/>
          <w:highlight w:val="cyan"/>
        </w:rPr>
        <w:t>N</w:t>
      </w:r>
      <w:r w:rsidRPr="008546C6">
        <w:rPr>
          <w:sz w:val="16"/>
        </w:rPr>
        <w:t xml:space="preserve">ational </w:t>
      </w:r>
      <w:r w:rsidRPr="008546C6">
        <w:rPr>
          <w:rStyle w:val="Emphasis"/>
          <w:highlight w:val="cyan"/>
        </w:rPr>
        <w:t>A</w:t>
      </w:r>
      <w:r w:rsidRPr="008546C6">
        <w:rPr>
          <w:sz w:val="16"/>
        </w:rPr>
        <w:t xml:space="preserve">cademies of </w:t>
      </w:r>
      <w:r w:rsidRPr="008546C6">
        <w:rPr>
          <w:rStyle w:val="Emphasis"/>
          <w:highlight w:val="cyan"/>
        </w:rPr>
        <w:t>S</w:t>
      </w:r>
      <w:r w:rsidRPr="008546C6">
        <w:rPr>
          <w:sz w:val="16"/>
        </w:rPr>
        <w:t xml:space="preserve">cience </w:t>
      </w:r>
      <w:r w:rsidRPr="008546C6">
        <w:rPr>
          <w:rStyle w:val="Emphasis"/>
          <w:highlight w:val="cyan"/>
        </w:rPr>
        <w:t>report</w:t>
      </w:r>
      <w:r w:rsidRPr="008546C6">
        <w:rPr>
          <w:sz w:val="16"/>
        </w:rPr>
        <w:t xml:space="preserve">, Biodefense in the Age of Synthetic Biology, </w:t>
      </w:r>
      <w:r w:rsidRPr="008546C6">
        <w:rPr>
          <w:rStyle w:val="StyleUnderline"/>
        </w:rPr>
        <w:t>the</w:t>
      </w:r>
      <w:r w:rsidRPr="008546C6">
        <w:rPr>
          <w:sz w:val="16"/>
        </w:rPr>
        <w:t xml:space="preserve"> </w:t>
      </w:r>
      <w:r w:rsidRPr="008546C6">
        <w:rPr>
          <w:rStyle w:val="Emphasis"/>
          <w:highlight w:val="cyan"/>
        </w:rPr>
        <w:t>large-scale</w:t>
      </w:r>
      <w:r w:rsidRPr="008546C6">
        <w:rPr>
          <w:sz w:val="16"/>
          <w:highlight w:val="cyan"/>
        </w:rPr>
        <w:t xml:space="preserve"> </w:t>
      </w:r>
      <w:r w:rsidRPr="008546C6">
        <w:rPr>
          <w:rStyle w:val="StyleUnderline"/>
          <w:highlight w:val="cyan"/>
        </w:rPr>
        <w:t>production and delivery</w:t>
      </w:r>
      <w:r w:rsidRPr="008546C6">
        <w:rPr>
          <w:rStyle w:val="StyleUnderline"/>
        </w:rPr>
        <w:t xml:space="preserve"> of</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rPr>
        <w:t xml:space="preserve">agents </w:t>
      </w:r>
      <w:r w:rsidRPr="008546C6">
        <w:rPr>
          <w:rStyle w:val="StyleUnderline"/>
          <w:highlight w:val="cyan"/>
        </w:rPr>
        <w:t>is</w:t>
      </w:r>
      <w:r w:rsidRPr="008546C6">
        <w:rPr>
          <w:sz w:val="16"/>
          <w:highlight w:val="cyan"/>
        </w:rPr>
        <w:t xml:space="preserve"> </w:t>
      </w:r>
      <w:r w:rsidRPr="008546C6">
        <w:rPr>
          <w:rStyle w:val="Emphasis"/>
          <w:sz w:val="24"/>
          <w:szCs w:val="24"/>
          <w:highlight w:val="cyan"/>
        </w:rPr>
        <w:t>inherently difficult</w:t>
      </w:r>
      <w:r w:rsidRPr="008546C6">
        <w:rPr>
          <w:sz w:val="16"/>
          <w:highlight w:val="cyan"/>
        </w:rPr>
        <w:t xml:space="preserve">, </w:t>
      </w:r>
      <w:r w:rsidRPr="008546C6">
        <w:rPr>
          <w:rStyle w:val="StyleUnderline"/>
          <w:highlight w:val="cyan"/>
        </w:rPr>
        <w:t>with</w:t>
      </w:r>
      <w:r w:rsidRPr="008546C6">
        <w:rPr>
          <w:sz w:val="16"/>
        </w:rPr>
        <w:t xml:space="preserve"> biological weapons </w:t>
      </w:r>
      <w:r w:rsidRPr="008546C6">
        <w:rPr>
          <w:rStyle w:val="StyleUnderline"/>
          <w:highlight w:val="cyan"/>
        </w:rPr>
        <w:t>use favoring</w:t>
      </w:r>
      <w:r w:rsidRPr="008546C6">
        <w:rPr>
          <w:sz w:val="16"/>
          <w:highlight w:val="cyan"/>
        </w:rPr>
        <w:t xml:space="preserve"> </w:t>
      </w:r>
      <w:r w:rsidRPr="008546C6">
        <w:rPr>
          <w:rStyle w:val="Emphasis"/>
          <w:highlight w:val="cyan"/>
        </w:rPr>
        <w:t>small</w:t>
      </w:r>
      <w:r w:rsidRPr="008546C6">
        <w:rPr>
          <w:rStyle w:val="Emphasis"/>
        </w:rPr>
        <w:t>-scale</w:t>
      </w:r>
      <w:r w:rsidRPr="008546C6">
        <w:rPr>
          <w:sz w:val="16"/>
        </w:rPr>
        <w:t xml:space="preserve">, highly targeted </w:t>
      </w:r>
      <w:r w:rsidRPr="008546C6">
        <w:rPr>
          <w:rStyle w:val="StyleUnderline"/>
          <w:highlight w:val="cyan"/>
        </w:rPr>
        <w:t>attacks</w:t>
      </w:r>
      <w:r w:rsidRPr="008546C6">
        <w:rPr>
          <w:sz w:val="16"/>
        </w:rPr>
        <w:t>.</w:t>
      </w:r>
    </w:p>
    <w:p w14:paraId="4EDBD4B8" w14:textId="77777777" w:rsidR="0098478B" w:rsidRPr="00D11B19" w:rsidRDefault="0098478B" w:rsidP="0098478B">
      <w:pPr>
        <w:pStyle w:val="Heading4"/>
      </w:pPr>
      <w:r>
        <w:t xml:space="preserve">Innovation is </w:t>
      </w:r>
      <w:r>
        <w:rPr>
          <w:u w:val="single"/>
        </w:rPr>
        <w:t>high</w:t>
      </w:r>
      <w:r>
        <w:t xml:space="preserve">. </w:t>
      </w:r>
    </w:p>
    <w:p w14:paraId="627C80B7" w14:textId="77777777" w:rsidR="0098478B" w:rsidRPr="001F43A2" w:rsidRDefault="0098478B" w:rsidP="0098478B">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5D62DF92" w14:textId="77777777" w:rsidR="0098478B" w:rsidRPr="001F43A2" w:rsidRDefault="0098478B" w:rsidP="0098478B">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3527BDE1" w14:textId="77777777" w:rsidR="0098478B" w:rsidRPr="00D11B19" w:rsidRDefault="0098478B" w:rsidP="0098478B">
      <w:pPr>
        <w:rPr>
          <w:u w:val="singl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466BFBB0" w14:textId="4A228980" w:rsidR="0098478B" w:rsidRDefault="0098478B" w:rsidP="0098478B"/>
    <w:p w14:paraId="0EC59231" w14:textId="264978C1" w:rsidR="00062C8C" w:rsidRDefault="00062C8C" w:rsidP="00171406">
      <w:pPr>
        <w:pStyle w:val="Heading1"/>
      </w:pPr>
      <w:r>
        <w:t>2NC</w:t>
      </w:r>
    </w:p>
    <w:p w14:paraId="07E75F82" w14:textId="77777777" w:rsidR="002911C0" w:rsidRDefault="002911C0" w:rsidP="002911C0">
      <w:pPr>
        <w:pStyle w:val="Heading2"/>
      </w:pPr>
      <w:r>
        <w:t>Torts CP</w:t>
      </w:r>
    </w:p>
    <w:p w14:paraId="5247B2AD" w14:textId="77777777" w:rsidR="002911C0" w:rsidRDefault="002911C0" w:rsidP="002911C0">
      <w:pPr>
        <w:pStyle w:val="Heading3"/>
      </w:pPr>
      <w:r>
        <w:t>Perm: Do Both---2NC</w:t>
      </w:r>
    </w:p>
    <w:p w14:paraId="239E7662" w14:textId="77777777" w:rsidR="002911C0" w:rsidRPr="00DB7F3B" w:rsidRDefault="002911C0" w:rsidP="002911C0">
      <w:pPr>
        <w:pStyle w:val="Heading4"/>
      </w:pPr>
      <w:r>
        <w:t xml:space="preserve">Including antitrust </w:t>
      </w:r>
      <w:r>
        <w:rPr>
          <w:u w:val="single"/>
        </w:rPr>
        <w:t>alongside</w:t>
      </w:r>
      <w:r>
        <w:t xml:space="preserve"> torts </w:t>
      </w:r>
      <w:r>
        <w:rPr>
          <w:u w:val="single"/>
        </w:rPr>
        <w:t>degrades</w:t>
      </w:r>
      <w:r>
        <w:t xml:space="preserve"> its attractiveness AND causes </w:t>
      </w:r>
      <w:r>
        <w:rPr>
          <w:u w:val="single"/>
        </w:rPr>
        <w:t>courts</w:t>
      </w:r>
      <w:r>
        <w:t xml:space="preserve"> to </w:t>
      </w:r>
      <w:r>
        <w:rPr>
          <w:u w:val="single"/>
        </w:rPr>
        <w:t>refuse</w:t>
      </w:r>
      <w:r>
        <w:t xml:space="preserve"> to recognize it</w:t>
      </w:r>
    </w:p>
    <w:p w14:paraId="113057C9" w14:textId="77777777" w:rsidR="002911C0" w:rsidRDefault="002911C0" w:rsidP="002911C0">
      <w:r>
        <w:t xml:space="preserve">Kyle </w:t>
      </w:r>
      <w:r w:rsidRPr="00940CF5">
        <w:rPr>
          <w:rStyle w:val="Style13ptBold"/>
        </w:rPr>
        <w:t>Graham 8</w:t>
      </w:r>
      <w:r>
        <w:t xml:space="preserve">, Deputy District Attorney for Mono County, California. J.D. from Yale Law School, Former Judicial Law Clerk in the Chambers of the Hon. William H. </w:t>
      </w:r>
      <w:proofErr w:type="spellStart"/>
      <w:r>
        <w:t>Alsup</w:t>
      </w:r>
      <w:proofErr w:type="spellEnd"/>
      <w:r>
        <w:t>, United States District Court, N.D. Cal., Former Attorney at Gibson, Dunn &amp; Crutcher LLP, “Why Torts Die”, Florida State University Law Review, Volume 35, Number 2, 35 Fla. St. U.L. Rev. 359, Winter 2008, Lexis</w:t>
      </w:r>
    </w:p>
    <w:p w14:paraId="06A466C1" w14:textId="77777777" w:rsidR="002911C0" w:rsidRDefault="002911C0" w:rsidP="002911C0">
      <w:r>
        <w:t>E. Alternatives</w:t>
      </w:r>
    </w:p>
    <w:p w14:paraId="6C06BE72" w14:textId="77777777" w:rsidR="002911C0" w:rsidRDefault="002911C0" w:rsidP="002911C0">
      <w:r w:rsidRPr="00A755E0">
        <w:rPr>
          <w:rStyle w:val="StyleUnderline"/>
        </w:rPr>
        <w:t xml:space="preserve">The </w:t>
      </w:r>
      <w:r w:rsidRPr="00A755E0">
        <w:rPr>
          <w:rStyle w:val="Emphasis"/>
        </w:rPr>
        <w:t xml:space="preserve">availability of </w:t>
      </w:r>
      <w:r w:rsidRPr="007A01BF">
        <w:rPr>
          <w:rStyle w:val="Emphasis"/>
          <w:highlight w:val="cyan"/>
        </w:rPr>
        <w:t>alternatives</w:t>
      </w:r>
      <w:r w:rsidRPr="007A01BF">
        <w:rPr>
          <w:rStyle w:val="StyleUnderline"/>
          <w:highlight w:val="cyan"/>
        </w:rPr>
        <w:t xml:space="preserve"> to</w:t>
      </w:r>
      <w:r w:rsidRPr="00A755E0">
        <w:rPr>
          <w:rStyle w:val="StyleUnderline"/>
        </w:rPr>
        <w:t xml:space="preserve"> a </w:t>
      </w:r>
      <w:r w:rsidRPr="007A01BF">
        <w:rPr>
          <w:rStyle w:val="StyleUnderline"/>
          <w:highlight w:val="cyan"/>
        </w:rPr>
        <w:t>tort</w:t>
      </w:r>
      <w:r w:rsidRPr="00A755E0">
        <w:rPr>
          <w:rStyle w:val="StyleUnderline"/>
        </w:rPr>
        <w:t xml:space="preserve"> may also play a part in </w:t>
      </w:r>
      <w:r w:rsidRPr="007A01BF">
        <w:rPr>
          <w:rStyle w:val="Emphasis"/>
          <w:sz w:val="24"/>
          <w:szCs w:val="26"/>
          <w:highlight w:val="cyan"/>
        </w:rPr>
        <w:t>usher</w:t>
      </w:r>
      <w:r w:rsidRPr="00A755E0">
        <w:rPr>
          <w:rStyle w:val="Emphasis"/>
          <w:sz w:val="24"/>
          <w:szCs w:val="26"/>
        </w:rPr>
        <w:t xml:space="preserve">ing </w:t>
      </w:r>
      <w:r w:rsidRPr="007A01BF">
        <w:rPr>
          <w:rStyle w:val="Emphasis"/>
          <w:sz w:val="24"/>
          <w:szCs w:val="26"/>
          <w:highlight w:val="cyan"/>
        </w:rPr>
        <w:t>claims out the door</w:t>
      </w:r>
      <w:r w:rsidRPr="00A755E0">
        <w:rPr>
          <w:rStyle w:val="StyleUnderline"/>
        </w:rPr>
        <w:t xml:space="preserve">. The </w:t>
      </w:r>
      <w:r w:rsidRPr="007A01BF">
        <w:rPr>
          <w:rStyle w:val="StyleUnderline"/>
          <w:highlight w:val="cyan"/>
        </w:rPr>
        <w:t>desirability</w:t>
      </w:r>
      <w:r w:rsidRPr="00A755E0">
        <w:rPr>
          <w:rStyle w:val="StyleUnderline"/>
        </w:rPr>
        <w:t xml:space="preserve"> of a tort </w:t>
      </w:r>
      <w:r w:rsidRPr="007A01BF">
        <w:rPr>
          <w:rStyle w:val="StyleUnderline"/>
          <w:highlight w:val="cyan"/>
        </w:rPr>
        <w:t xml:space="preserve">is </w:t>
      </w:r>
      <w:r w:rsidRPr="007A01BF">
        <w:rPr>
          <w:rStyle w:val="Emphasis"/>
          <w:highlight w:val="cyan"/>
        </w:rPr>
        <w:t>always</w:t>
      </w:r>
      <w:r w:rsidRPr="00A755E0">
        <w:rPr>
          <w:rStyle w:val="StyleUnderline"/>
        </w:rPr>
        <w:t xml:space="preserve"> a </w:t>
      </w:r>
      <w:r w:rsidRPr="007A01BF">
        <w:rPr>
          <w:rStyle w:val="Emphasis"/>
          <w:sz w:val="24"/>
          <w:szCs w:val="26"/>
          <w:highlight w:val="cyan"/>
        </w:rPr>
        <w:t>relative</w:t>
      </w:r>
      <w:r w:rsidRPr="00A755E0">
        <w:rPr>
          <w:rStyle w:val="Emphasis"/>
          <w:sz w:val="24"/>
          <w:szCs w:val="26"/>
        </w:rPr>
        <w:t xml:space="preserve"> proposition</w:t>
      </w:r>
      <w:r w:rsidRPr="00A755E0">
        <w:rPr>
          <w:rStyle w:val="StyleUnderline"/>
        </w:rPr>
        <w:t xml:space="preserve">. </w:t>
      </w:r>
      <w:r w:rsidRPr="007A01BF">
        <w:rPr>
          <w:rStyle w:val="StyleUnderline"/>
          <w:highlight w:val="cyan"/>
        </w:rPr>
        <w:t>Even if all</w:t>
      </w:r>
      <w:r w:rsidRPr="00A755E0">
        <w:rPr>
          <w:rStyle w:val="StyleUnderline"/>
        </w:rPr>
        <w:t xml:space="preserve"> can </w:t>
      </w:r>
      <w:r w:rsidRPr="007A01BF">
        <w:rPr>
          <w:rStyle w:val="StyleUnderline"/>
          <w:highlight w:val="cyan"/>
        </w:rPr>
        <w:t>agree</w:t>
      </w:r>
      <w:r w:rsidRPr="00A755E0">
        <w:rPr>
          <w:rStyle w:val="StyleUnderline"/>
        </w:rPr>
        <w:t xml:space="preserve"> that </w:t>
      </w:r>
      <w:r w:rsidRPr="007A01BF">
        <w:rPr>
          <w:rStyle w:val="StyleUnderline"/>
          <w:highlight w:val="cyan"/>
        </w:rPr>
        <w:t>a tort addresses a</w:t>
      </w:r>
      <w:r w:rsidRPr="00A755E0">
        <w:rPr>
          <w:rStyle w:val="StyleUnderline"/>
        </w:rPr>
        <w:t xml:space="preserve"> legitimate </w:t>
      </w:r>
      <w:r w:rsidRPr="007A01BF">
        <w:rPr>
          <w:rStyle w:val="StyleUnderline"/>
          <w:highlight w:val="cyan"/>
        </w:rPr>
        <w:t>harm</w:t>
      </w:r>
      <w:r w:rsidRPr="00A755E0">
        <w:rPr>
          <w:rStyle w:val="StyleUnderline"/>
        </w:rPr>
        <w:t xml:space="preserve"> or problem, </w:t>
      </w:r>
      <w:r w:rsidRPr="007A01BF">
        <w:rPr>
          <w:rStyle w:val="StyleUnderline"/>
          <w:highlight w:val="cyan"/>
        </w:rPr>
        <w:t>this</w:t>
      </w:r>
      <w:r w:rsidRPr="00A755E0">
        <w:rPr>
          <w:rStyle w:val="StyleUnderline"/>
        </w:rPr>
        <w:t xml:space="preserve"> consensus </w:t>
      </w:r>
      <w:r w:rsidRPr="007A01BF">
        <w:rPr>
          <w:rStyle w:val="StyleUnderline"/>
          <w:highlight w:val="cyan"/>
        </w:rPr>
        <w:t>does not rule out</w:t>
      </w:r>
      <w:r w:rsidRPr="00A755E0">
        <w:rPr>
          <w:rStyle w:val="StyleUnderline"/>
        </w:rPr>
        <w:t xml:space="preserve"> the possibility that </w:t>
      </w:r>
      <w:r w:rsidRPr="007A01BF">
        <w:rPr>
          <w:rStyle w:val="Emphasis"/>
          <w:highlight w:val="cyan"/>
        </w:rPr>
        <w:t>another approach</w:t>
      </w:r>
      <w:r>
        <w:t xml:space="preserve">, whether within or outside of the tort system, </w:t>
      </w:r>
      <w:r w:rsidRPr="00A755E0">
        <w:rPr>
          <w:rStyle w:val="StyleUnderline"/>
        </w:rPr>
        <w:t xml:space="preserve">might respond to the </w:t>
      </w:r>
      <w:r w:rsidRPr="00A755E0">
        <w:rPr>
          <w:rStyle w:val="Emphasis"/>
        </w:rPr>
        <w:t>same situation</w:t>
      </w:r>
      <w:r w:rsidRPr="00A755E0">
        <w:rPr>
          <w:rStyle w:val="StyleUnderline"/>
        </w:rPr>
        <w:t xml:space="preserve"> more effectively</w:t>
      </w:r>
      <w:r>
        <w:t xml:space="preserve">. 170 </w:t>
      </w:r>
    </w:p>
    <w:p w14:paraId="59C50E6E" w14:textId="77777777" w:rsidR="002911C0" w:rsidRDefault="002911C0" w:rsidP="002911C0">
      <w:r>
        <w:t xml:space="preserve">[FOOTNOTE] 170 Neil K. </w:t>
      </w:r>
      <w:proofErr w:type="spellStart"/>
      <w:r>
        <w:t>Komesar</w:t>
      </w:r>
      <w:proofErr w:type="spellEnd"/>
      <w:r>
        <w:t>, Injuries and Institutions: Tort Reform, Tort Theory, and Beyond, 65 N.Y.U. L. Rev. 23, 23 (1990) ("</w:t>
      </w:r>
      <w:r w:rsidRPr="00337D53">
        <w:rPr>
          <w:rStyle w:val="StyleUnderline"/>
        </w:rPr>
        <w:t xml:space="preserve">Proposals for </w:t>
      </w:r>
      <w:r w:rsidRPr="007A01BF">
        <w:rPr>
          <w:rStyle w:val="StyleUnderline"/>
          <w:highlight w:val="cyan"/>
        </w:rPr>
        <w:t>tort reform</w:t>
      </w:r>
      <w:r w:rsidRPr="00337D53">
        <w:rPr>
          <w:rStyle w:val="StyleUnderline"/>
        </w:rPr>
        <w:t xml:space="preserve"> often </w:t>
      </w:r>
      <w:r w:rsidRPr="007A01BF">
        <w:rPr>
          <w:rStyle w:val="StyleUnderline"/>
          <w:highlight w:val="cyan"/>
        </w:rPr>
        <w:t xml:space="preserve">amount to </w:t>
      </w:r>
      <w:r w:rsidRPr="007A01BF">
        <w:rPr>
          <w:rStyle w:val="Emphasis"/>
          <w:highlight w:val="cyan"/>
        </w:rPr>
        <w:t>choices</w:t>
      </w:r>
      <w:r w:rsidRPr="007A01BF">
        <w:rPr>
          <w:rStyle w:val="StyleUnderline"/>
        </w:rPr>
        <w:t xml:space="preserve"> about which societal institution</w:t>
      </w:r>
      <w:r>
        <w:t>-the torts system, the criminal-regulatory system, or the market-</w:t>
      </w:r>
      <w:r w:rsidRPr="00337D53">
        <w:rPr>
          <w:rStyle w:val="StyleUnderline"/>
        </w:rPr>
        <w:t>should be responsible for preventing particular types of injuries</w:t>
      </w:r>
      <w:r>
        <w:t>."). See generally Peter H. Schuck, Why Regulating Guns Through Litigation Won't Work, in Suing the Gun Industry, supra note 165, at 225, 230 (listing the institutional capabilities needed to create effective policy). [END FOOTNOTE]</w:t>
      </w:r>
    </w:p>
    <w:p w14:paraId="77C764E7" w14:textId="77777777" w:rsidR="002911C0" w:rsidRDefault="002911C0" w:rsidP="002911C0">
      <w:r w:rsidRPr="00A755E0">
        <w:rPr>
          <w:rStyle w:val="StyleUnderline"/>
        </w:rPr>
        <w:t xml:space="preserve">The advent of </w:t>
      </w:r>
      <w:r w:rsidRPr="007A01BF">
        <w:rPr>
          <w:rStyle w:val="StyleUnderline"/>
          <w:highlight w:val="cyan"/>
        </w:rPr>
        <w:t xml:space="preserve">worker's </w:t>
      </w:r>
      <w:r w:rsidRPr="007A01BF">
        <w:rPr>
          <w:rStyle w:val="Emphasis"/>
          <w:highlight w:val="cyan"/>
        </w:rPr>
        <w:t>comp</w:t>
      </w:r>
      <w:r w:rsidRPr="00A755E0">
        <w:rPr>
          <w:rStyle w:val="StyleUnderline"/>
        </w:rPr>
        <w:t xml:space="preserve">ensation programs </w:t>
      </w:r>
      <w:r w:rsidRPr="007A01BF">
        <w:rPr>
          <w:rStyle w:val="StyleUnderline"/>
          <w:highlight w:val="cyan"/>
        </w:rPr>
        <w:t>offers the</w:t>
      </w:r>
      <w:r w:rsidRPr="00A755E0">
        <w:rPr>
          <w:rStyle w:val="StyleUnderline"/>
        </w:rPr>
        <w:t xml:space="preserve"> paradigmatic </w:t>
      </w:r>
      <w:r w:rsidRPr="007A01BF">
        <w:rPr>
          <w:rStyle w:val="StyleUnderline"/>
          <w:highlight w:val="cyan"/>
        </w:rPr>
        <w:t xml:space="preserve">case-in-point of </w:t>
      </w:r>
      <w:r w:rsidRPr="007A01BF">
        <w:rPr>
          <w:rStyle w:val="Emphasis"/>
          <w:highlight w:val="cyan"/>
        </w:rPr>
        <w:t>a</w:t>
      </w:r>
      <w:r w:rsidRPr="00A755E0">
        <w:rPr>
          <w:rStyle w:val="StyleUnderline"/>
        </w:rPr>
        <w:t xml:space="preserve">n alternative </w:t>
      </w:r>
      <w:r w:rsidRPr="007A01BF">
        <w:rPr>
          <w:rStyle w:val="StyleUnderline"/>
          <w:highlight w:val="cyan"/>
        </w:rPr>
        <w:t xml:space="preserve">remedy </w:t>
      </w:r>
      <w:r w:rsidRPr="007A01BF">
        <w:rPr>
          <w:rStyle w:val="Emphasis"/>
          <w:sz w:val="24"/>
          <w:szCs w:val="26"/>
          <w:highlight w:val="cyan"/>
        </w:rPr>
        <w:t>displacing</w:t>
      </w:r>
      <w:r w:rsidRPr="00A755E0">
        <w:rPr>
          <w:rStyle w:val="StyleUnderline"/>
          <w:sz w:val="24"/>
          <w:szCs w:val="26"/>
        </w:rPr>
        <w:t xml:space="preserve"> </w:t>
      </w:r>
      <w:r w:rsidRPr="00A755E0">
        <w:rPr>
          <w:rStyle w:val="StyleUnderline"/>
        </w:rPr>
        <w:t xml:space="preserve">a </w:t>
      </w:r>
      <w:r w:rsidRPr="007A01BF">
        <w:rPr>
          <w:rStyle w:val="StyleUnderline"/>
          <w:highlight w:val="cyan"/>
        </w:rPr>
        <w:t>tort</w:t>
      </w:r>
      <w:r>
        <w:t xml:space="preserve">. Similarly, </w:t>
      </w:r>
      <w:r w:rsidRPr="007A01BF">
        <w:rPr>
          <w:rStyle w:val="StyleUnderline"/>
          <w:highlight w:val="cyan"/>
        </w:rPr>
        <w:t>courts</w:t>
      </w:r>
      <w:r>
        <w:t xml:space="preserve"> that recently have </w:t>
      </w:r>
      <w:r w:rsidRPr="007A01BF">
        <w:rPr>
          <w:rStyle w:val="Emphasis"/>
          <w:sz w:val="24"/>
          <w:szCs w:val="26"/>
          <w:highlight w:val="cyan"/>
        </w:rPr>
        <w:t>refused to recognize</w:t>
      </w:r>
      <w:r w:rsidRPr="00A755E0">
        <w:rPr>
          <w:sz w:val="24"/>
          <w:szCs w:val="26"/>
        </w:rPr>
        <w:t xml:space="preserve"> </w:t>
      </w:r>
      <w:r>
        <w:t xml:space="preserve">the maintenance and champerty </w:t>
      </w:r>
      <w:r w:rsidRPr="007A01BF">
        <w:rPr>
          <w:rStyle w:val="StyleUnderline"/>
          <w:highlight w:val="cyan"/>
        </w:rPr>
        <w:t>torts</w:t>
      </w:r>
      <w:r>
        <w:t xml:space="preserve"> have justified their decisions </w:t>
      </w:r>
      <w:r w:rsidRPr="00A755E0">
        <w:rPr>
          <w:rStyle w:val="StyleUnderline"/>
        </w:rPr>
        <w:t xml:space="preserve">partially </w:t>
      </w:r>
      <w:r w:rsidRPr="007A01BF">
        <w:rPr>
          <w:rStyle w:val="StyleUnderline"/>
          <w:highlight w:val="cyan"/>
        </w:rPr>
        <w:t>on their perception that</w:t>
      </w:r>
      <w:r>
        <w:t xml:space="preserve"> malicious prosecution and abuse of process </w:t>
      </w:r>
      <w:r w:rsidRPr="007A01BF">
        <w:rPr>
          <w:rStyle w:val="StyleUnderline"/>
          <w:highlight w:val="cyan"/>
        </w:rPr>
        <w:t xml:space="preserve">theories address </w:t>
      </w:r>
      <w:r w:rsidRPr="007A01BF">
        <w:rPr>
          <w:rStyle w:val="Emphasis"/>
          <w:highlight w:val="cyan"/>
        </w:rPr>
        <w:t>similar</w:t>
      </w:r>
      <w:r w:rsidRPr="007A01BF">
        <w:rPr>
          <w:rStyle w:val="StyleUnderline"/>
          <w:highlight w:val="cyan"/>
        </w:rPr>
        <w:t xml:space="preserve"> ills</w:t>
      </w:r>
      <w:r>
        <w:t>, making the older torts unnecessary. 171</w:t>
      </w:r>
    </w:p>
    <w:p w14:paraId="3776F50B" w14:textId="77777777" w:rsidR="002911C0" w:rsidRPr="00B77411" w:rsidRDefault="002911C0" w:rsidP="002911C0">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69A37C0A" w14:textId="77777777" w:rsidR="002911C0" w:rsidRDefault="002911C0" w:rsidP="002911C0">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3FDA6BB1" w14:textId="77777777" w:rsidR="002911C0" w:rsidRDefault="002911C0" w:rsidP="002911C0">
      <w:r w:rsidRPr="00A72735">
        <w:rPr>
          <w:rStyle w:val="StyleUnderline"/>
        </w:rPr>
        <w:t xml:space="preserve">The </w:t>
      </w:r>
      <w:r w:rsidRPr="00D4758E">
        <w:rPr>
          <w:rStyle w:val="StyleUnderline"/>
          <w:highlight w:val="cyan"/>
        </w:rPr>
        <w:t>Court rejected</w:t>
      </w:r>
      <w:r>
        <w:t xml:space="preserve"> both Granite Rock's policy argument and </w:t>
      </w:r>
      <w:r w:rsidRPr="00A72735">
        <w:rPr>
          <w:rStyle w:val="StyleUnderline"/>
        </w:rPr>
        <w:t>its</w:t>
      </w:r>
      <w: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t xml:space="preserve"> with contract </w:t>
      </w:r>
      <w:r w:rsidRPr="00D4758E">
        <w:rPr>
          <w:rStyle w:val="StyleUnderline"/>
          <w:highlight w:val="cyan"/>
        </w:rPr>
        <w:t>claim</w:t>
      </w:r>
      <w: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w:t>
      </w:r>
      <w:proofErr w:type="gramStart"/>
      <w:r>
        <w:t>under  [</w:t>
      </w:r>
      <w:proofErr w:type="gramEnd"/>
      <w:r>
        <w:t>*20]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396239E5" w14:textId="77777777" w:rsidR="002911C0" w:rsidRDefault="002911C0" w:rsidP="002911C0">
      <w: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t>. 113 For instance, Granite Rock failed to show that state claims were insufficient to provide a remedy. 114 [FOOTNOTE] 114 Id. (</w:t>
      </w:r>
      <w:r w:rsidRPr="007544BC">
        <w:rPr>
          <w:rStyle w:val="StyleUnderline"/>
          <w:highlight w:val="cyan"/>
        </w:rPr>
        <w:t>espousing</w:t>
      </w:r>
      <w: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t xml:space="preserve"> to Granite Rock on remand and those that Granite Rock had already availed itself of). [END FOOTNOTE] Granite Rock also failed to show that breach of contract or administrative </w:t>
      </w:r>
      <w:r w:rsidRPr="007544BC">
        <w:rPr>
          <w:rStyle w:val="StyleUnderline"/>
          <w:highlight w:val="cyan"/>
        </w:rPr>
        <w:t>claims</w:t>
      </w:r>
      <w: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t>. 115</w:t>
      </w:r>
    </w:p>
    <w:p w14:paraId="0853E2CE" w14:textId="77777777" w:rsidR="002911C0" w:rsidRDefault="002911C0" w:rsidP="002911C0">
      <w:pPr>
        <w:pStyle w:val="Heading3"/>
      </w:pPr>
      <w:r>
        <w:t>Perm: Do the CP---2NC</w:t>
      </w:r>
    </w:p>
    <w:p w14:paraId="1530BFCC" w14:textId="77777777" w:rsidR="002911C0" w:rsidRDefault="002911C0" w:rsidP="002911C0">
      <w:pPr>
        <w:pStyle w:val="Heading4"/>
      </w:pPr>
      <w:r>
        <w:t xml:space="preserve">Torts are a </w:t>
      </w:r>
      <w:r>
        <w:rPr>
          <w:u w:val="single"/>
        </w:rPr>
        <w:t>mutually exclusive substitute</w:t>
      </w:r>
      <w:r>
        <w:t xml:space="preserve"> for antitrust</w:t>
      </w:r>
    </w:p>
    <w:p w14:paraId="0A3AA91D" w14:textId="77777777" w:rsidR="002911C0" w:rsidRDefault="002911C0" w:rsidP="002911C0">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07767343" w14:textId="77777777" w:rsidR="002911C0" w:rsidRPr="00ED5134" w:rsidRDefault="002911C0" w:rsidP="002911C0">
      <w:pPr>
        <w:rPr>
          <w:sz w:val="16"/>
        </w:rPr>
      </w:pPr>
      <w:r w:rsidRPr="00ED5134">
        <w:rPr>
          <w:sz w:val="16"/>
        </w:rPr>
        <w:t>III. The Interplay Between Tortious Interference and the Antitrust Law of Vertical Restraints</w:t>
      </w:r>
    </w:p>
    <w:p w14:paraId="66308DE1" w14:textId="77777777" w:rsidR="002911C0" w:rsidRPr="00ED5134" w:rsidRDefault="002911C0" w:rsidP="002911C0">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w:t>
      </w:r>
      <w:proofErr w:type="gramStart"/>
      <w:r w:rsidRPr="00ED5134">
        <w:rPr>
          <w:sz w:val="16"/>
        </w:rPr>
        <w:t>173  [</w:t>
      </w:r>
      <w:proofErr w:type="gramEnd"/>
      <w:r w:rsidRPr="00ED5134">
        <w:rPr>
          <w:sz w:val="16"/>
        </w:rPr>
        <w:t xml:space="preserve">*62] </w:t>
      </w:r>
    </w:p>
    <w:p w14:paraId="6FBFE7F2" w14:textId="77777777" w:rsidR="002911C0" w:rsidRDefault="002911C0" w:rsidP="002911C0">
      <w:pPr>
        <w:pStyle w:val="Heading4"/>
      </w:pPr>
      <w:r>
        <w:t xml:space="preserve">Prohibiting anticompetitive practices can be through </w:t>
      </w:r>
      <w:r>
        <w:rPr>
          <w:u w:val="single"/>
        </w:rPr>
        <w:t>either</w:t>
      </w:r>
      <w:r>
        <w:t xml:space="preserve"> antitrust </w:t>
      </w:r>
      <w:r>
        <w:rPr>
          <w:u w:val="single"/>
        </w:rPr>
        <w:t>or</w:t>
      </w:r>
      <w:r>
        <w:t xml:space="preserve"> tort</w:t>
      </w:r>
    </w:p>
    <w:p w14:paraId="30322EBE" w14:textId="77777777" w:rsidR="002911C0" w:rsidRDefault="002911C0" w:rsidP="002911C0">
      <w:r>
        <w:t xml:space="preserve">David G. </w:t>
      </w:r>
      <w:r w:rsidRPr="00ED5134">
        <w:rPr>
          <w:rStyle w:val="Style13ptBold"/>
        </w:rPr>
        <w:t>Larimer 4</w:t>
      </w:r>
      <w:r>
        <w:t xml:space="preserve">, JD from Notre Dame Law School, BA from St. John Fisher College, Judge on the United States District Court, New York Western, Agency Dev., Inc. v. </w:t>
      </w:r>
      <w:proofErr w:type="spellStart"/>
      <w:r>
        <w:t>MedAmerica</w:t>
      </w:r>
      <w:proofErr w:type="spellEnd"/>
      <w:r>
        <w:t xml:space="preserve"> Ins. Co., 310 F. Supp. 2d 538, 544-545, 2004 U.S. Dist. LEXIS 5017, 3/24/2004, Lexis</w:t>
      </w:r>
    </w:p>
    <w:p w14:paraId="1038045F" w14:textId="77777777" w:rsidR="002911C0" w:rsidRPr="00ED5134" w:rsidRDefault="002911C0" w:rsidP="002911C0">
      <w:pPr>
        <w:rPr>
          <w:sz w:val="16"/>
        </w:rPr>
      </w:pPr>
      <w:r w:rsidRPr="00ED5134">
        <w:rPr>
          <w:sz w:val="16"/>
        </w:rPr>
        <w:t xml:space="preserve">Plaintiff conceded at oral argument that replacement of one distributor for another or by utilization of an in-house sales force is not an antitrust violation. Plaintiff </w:t>
      </w:r>
      <w:proofErr w:type="gramStart"/>
      <w:r w:rsidRPr="00ED5134">
        <w:rPr>
          <w:sz w:val="16"/>
        </w:rPr>
        <w:t>claims,  [</w:t>
      </w:r>
      <w:proofErr w:type="gramEnd"/>
      <w:r w:rsidRPr="00ED5134">
        <w:rPr>
          <w:sz w:val="16"/>
        </w:rPr>
        <w:t xml:space="preserve">**15]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500C5FB7" w14:textId="77777777" w:rsidR="002911C0" w:rsidRDefault="002911C0" w:rsidP="002911C0">
      <w:pPr>
        <w:rPr>
          <w:sz w:val="16"/>
        </w:rPr>
      </w:pPr>
      <w:r w:rsidRPr="00ED5134">
        <w:rPr>
          <w:sz w:val="16"/>
        </w:rPr>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w:t>
      </w:r>
      <w:proofErr w:type="gramStart"/>
      <w:r w:rsidRPr="00ED5134">
        <w:rPr>
          <w:sz w:val="16"/>
        </w:rPr>
        <w:t>]  required</w:t>
      </w:r>
      <w:proofErr w:type="gramEnd"/>
      <w:r w:rsidRPr="00ED5134">
        <w:rPr>
          <w:sz w:val="16"/>
        </w:rPr>
        <w:t xml:space="preserve"> for antitrust standing is one that flows from the unlawful (</w:t>
      </w:r>
      <w:proofErr w:type="spellStart"/>
      <w:r w:rsidRPr="00ED5134">
        <w:rPr>
          <w:sz w:val="16"/>
        </w:rPr>
        <w:t>anitcompetitive</w:t>
      </w:r>
      <w:proofErr w:type="spellEnd"/>
      <w:r w:rsidRPr="00ED5134">
        <w:rPr>
          <w:sz w:val="16"/>
        </w:rPr>
        <w:t xml:space="preserve">) nature of the defendants' acts. HN12 See Clayton Act, 15 U.S.C. § 15(a) (granting private right of action to anyone who has been injured "by reason of anything forbidden in the antitrust laws …."). Plaintiff asserts here that its injury (a reduction in its sales and profits) as a result of the termination of the contract and its agents leaving to work for MANY has resulted in reduced sales of competing LTCI and, therefore, less competition in the overall market. Plaintiff has it backwards. The defendants' </w:t>
      </w:r>
      <w:proofErr w:type="gramStart"/>
      <w:r w:rsidRPr="00ED5134">
        <w:rPr>
          <w:sz w:val="16"/>
        </w:rPr>
        <w:t>anticompetitive  [</w:t>
      </w:r>
      <w:proofErr w:type="gramEnd"/>
      <w:r w:rsidRPr="00ED5134">
        <w:rPr>
          <w:sz w:val="16"/>
        </w:rPr>
        <w:t xml:space="preserve">*545]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w:t>
      </w:r>
      <w:proofErr w:type="gramStart"/>
      <w:r w:rsidRPr="00ED5134">
        <w:rPr>
          <w:sz w:val="16"/>
        </w:rPr>
        <w:t>type</w:t>
      </w:r>
      <w:proofErr w:type="gramEnd"/>
      <w:r w:rsidRPr="00ED5134">
        <w:rPr>
          <w:sz w:val="16"/>
        </w:rPr>
        <w:t xml:space="preserve"> the antitrust laws were intended to prevent and that flows from that which makes defendants' acts unlawful. The injury should reflect the anticompetitive effect either of the violation or of anticompetitive [**17</w:t>
      </w:r>
      <w:proofErr w:type="gramStart"/>
      <w:r w:rsidRPr="00ED5134">
        <w:rPr>
          <w:sz w:val="16"/>
        </w:rPr>
        <w:t>]  acts</w:t>
      </w:r>
      <w:proofErr w:type="gramEnd"/>
      <w:r w:rsidRPr="00ED5134">
        <w:rPr>
          <w:sz w:val="16"/>
        </w:rPr>
        <w:t xml:space="preserve"> made possible by the violation.").</w:t>
      </w:r>
    </w:p>
    <w:p w14:paraId="05C0D9F5" w14:textId="77777777" w:rsidR="002911C0" w:rsidRDefault="002911C0" w:rsidP="002911C0">
      <w:pPr>
        <w:pStyle w:val="Heading4"/>
        <w:rPr>
          <w:u w:val="single"/>
        </w:rPr>
      </w:pPr>
      <w:r>
        <w:t xml:space="preserve">The ‘core laws’ of antitrust are the </w:t>
      </w:r>
      <w:r>
        <w:rPr>
          <w:u w:val="single"/>
        </w:rPr>
        <w:t>big 3</w:t>
      </w:r>
    </w:p>
    <w:p w14:paraId="527643C0" w14:textId="77777777" w:rsidR="002911C0" w:rsidRDefault="002911C0" w:rsidP="002911C0">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1E11FBFC" w14:textId="77777777" w:rsidR="002911C0" w:rsidRDefault="002911C0" w:rsidP="002911C0">
      <w:pPr>
        <w:rPr>
          <w:sz w:val="16"/>
        </w:rPr>
      </w:pPr>
      <w:r w:rsidRPr="009317CC">
        <w:rPr>
          <w:rStyle w:val="StyleUnderline"/>
          <w:highlight w:val="cyan"/>
        </w:rPr>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32FCC738" w14:textId="77777777" w:rsidR="002911C0" w:rsidRDefault="002911C0" w:rsidP="002911C0">
      <w:pPr>
        <w:pStyle w:val="Heading4"/>
        <w:rPr>
          <w:u w:val="single"/>
        </w:rPr>
      </w:pPr>
      <w:r>
        <w:t xml:space="preserve">‘Scope’ is their </w:t>
      </w:r>
      <w:r>
        <w:rPr>
          <w:u w:val="single"/>
        </w:rPr>
        <w:t>breadth</w:t>
      </w:r>
    </w:p>
    <w:p w14:paraId="26736C90" w14:textId="77777777" w:rsidR="002911C0" w:rsidRPr="00DE21F9" w:rsidRDefault="002911C0" w:rsidP="002911C0">
      <w:proofErr w:type="spellStart"/>
      <w:r w:rsidRPr="00C80665">
        <w:rPr>
          <w:rStyle w:val="Style13ptBold"/>
        </w:rPr>
        <w:t>Buccirossi</w:t>
      </w:r>
      <w:proofErr w:type="spellEnd"/>
      <w:r w:rsidRPr="00C80665">
        <w:rPr>
          <w:rStyle w:val="Style13ptBold"/>
        </w:rPr>
        <w:t xml:space="preserve"> 9</w:t>
      </w:r>
      <w:r>
        <w:t>, LEAR and EUI, “Measuring the Deterrence Properties of Competition Policy: The Competition Policy Indexes,” September 2009, https://tinyurl.com/sbpbv553</w:t>
      </w:r>
    </w:p>
    <w:p w14:paraId="35189326" w14:textId="77777777" w:rsidR="002911C0" w:rsidRPr="00C614F0" w:rsidRDefault="002911C0" w:rsidP="002911C0">
      <w:pPr>
        <w:rPr>
          <w:sz w:val="16"/>
        </w:rPr>
      </w:pPr>
      <w:proofErr w:type="gramStart"/>
      <w:r w:rsidRPr="00C614F0">
        <w:rPr>
          <w:sz w:val="16"/>
        </w:rPr>
        <w:t>Also</w:t>
      </w:r>
      <w:proofErr w:type="gramEnd"/>
      <w:r w:rsidRPr="00C614F0">
        <w:rPr>
          <w:sz w:val="16"/>
        </w:rPr>
        <w:t xml:space="preserve">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w:t>
      </w:r>
      <w:proofErr w:type="spellStart"/>
      <w:r w:rsidRPr="00C614F0">
        <w:rPr>
          <w:sz w:val="16"/>
        </w:rPr>
        <w:t>defence</w:t>
      </w:r>
      <w:proofErr w:type="spellEnd"/>
      <w:r w:rsidRPr="00C614F0">
        <w:rPr>
          <w:sz w:val="16"/>
        </w:rPr>
        <w:t xml:space="preserve"> provisions in 102 countries over the time period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0AD1F38C" w14:textId="77777777" w:rsidR="002911C0" w:rsidRDefault="002911C0" w:rsidP="002911C0">
      <w:pPr>
        <w:pStyle w:val="Heading4"/>
      </w:pPr>
      <w:r>
        <w:t xml:space="preserve">‘Of’ means </w:t>
      </w:r>
      <w:r>
        <w:rPr>
          <w:u w:val="single"/>
        </w:rPr>
        <w:t>deriving</w:t>
      </w:r>
      <w:r>
        <w:t xml:space="preserve"> from them</w:t>
      </w:r>
    </w:p>
    <w:p w14:paraId="3378F410" w14:textId="77777777" w:rsidR="002911C0" w:rsidRPr="001955FC" w:rsidRDefault="002911C0" w:rsidP="002911C0">
      <w:r>
        <w:t xml:space="preserve">M. Margaret </w:t>
      </w:r>
      <w:r w:rsidRPr="00487792">
        <w:rPr>
          <w:rStyle w:val="Style13ptBold"/>
        </w:rPr>
        <w:t>McKeown 11</w:t>
      </w:r>
      <w:r>
        <w:t>, Judge on the US Court of Appeals for the 9</w:t>
      </w:r>
      <w:r w:rsidRPr="001955FC">
        <w:rPr>
          <w:vertAlign w:val="superscript"/>
        </w:rPr>
        <w:t>th</w:t>
      </w:r>
      <w:r>
        <w:t xml:space="preserve"> Circuit, “</w:t>
      </w:r>
      <w:proofErr w:type="spellStart"/>
      <w:r>
        <w:t>Simonoff</w:t>
      </w:r>
      <w:proofErr w:type="spellEnd"/>
      <w:r>
        <w:t xml:space="preserve"> v. Expedia, Inc,” 643 F.3d 1202, Lexis</w:t>
      </w:r>
    </w:p>
    <w:p w14:paraId="4237D81D" w14:textId="77777777" w:rsidR="002911C0" w:rsidRDefault="002911C0" w:rsidP="002911C0">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736AA341" w14:textId="77777777" w:rsidR="002911C0" w:rsidRPr="007544BC" w:rsidRDefault="002911C0" w:rsidP="002911C0">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5D05E2D5" w14:textId="77777777" w:rsidR="002911C0" w:rsidRDefault="002911C0" w:rsidP="002911C0">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45DBE6B6" w14:textId="77777777" w:rsidR="002911C0" w:rsidRPr="00ED5134" w:rsidRDefault="002911C0" w:rsidP="002911C0">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xml:space="preserve">; it was adopted in 1890 against a background of rampant monopolization and cartelization. 234 Though the legislative history of the Act shows congressional interest in a multitude of values, a common </w:t>
      </w:r>
      <w:proofErr w:type="gramStart"/>
      <w:r w:rsidRPr="00ED5134">
        <w:rPr>
          <w:sz w:val="16"/>
        </w:rPr>
        <w:t>thread  [</w:t>
      </w:r>
      <w:proofErr w:type="gramEnd"/>
      <w:r w:rsidRPr="00ED5134">
        <w:rPr>
          <w:sz w:val="16"/>
        </w:rPr>
        <w:t>*71]  runs through the divergent concerns: a distrust of the concentration of economic and political power and an apprehension of its possible impact on small businesses and consumers. 235 Congress feared that large companies might limit production, destroy the viability of small businesses, raise consumer prices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202EAC16" w14:textId="77777777" w:rsidR="002911C0" w:rsidRPr="00ED5134" w:rsidRDefault="002911C0" w:rsidP="002911C0">
      <w:pPr>
        <w:rPr>
          <w:sz w:val="16"/>
        </w:rPr>
      </w:pPr>
      <w:r w:rsidRPr="00ED5134">
        <w:rPr>
          <w:sz w:val="16"/>
        </w:rPr>
        <w:t xml:space="preserve">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w:t>
      </w:r>
      <w:proofErr w:type="gramStart"/>
      <w:r w:rsidRPr="00ED5134">
        <w:rPr>
          <w:sz w:val="16"/>
        </w:rPr>
        <w:t>entirely  [</w:t>
      </w:r>
      <w:proofErr w:type="gramEnd"/>
      <w:r w:rsidRPr="00ED5134">
        <w:rPr>
          <w:sz w:val="16"/>
        </w:rPr>
        <w:t xml:space="preserve">*72]  appropriate to consider additional values unrelated to efficiency, such as the dispersion of economic and political power, ease of market entry, protection of the competition process, and fairness to market participants. 240 Some would not define efficiency in microeconomic </w:t>
      </w:r>
      <w:proofErr w:type="gramStart"/>
      <w:r w:rsidRPr="00ED5134">
        <w:rPr>
          <w:sz w:val="16"/>
        </w:rPr>
        <w:t>terms, but</w:t>
      </w:r>
      <w:proofErr w:type="gramEnd"/>
      <w:r w:rsidRPr="00ED5134">
        <w:rPr>
          <w:sz w:val="16"/>
        </w:rPr>
        <w:t xml:space="preserve"> would have it encompass the protection of the competitive process, which would ultimately serve the consumers' long-run interests. 241</w:t>
      </w:r>
    </w:p>
    <w:p w14:paraId="398C84E9" w14:textId="77777777" w:rsidR="002911C0" w:rsidRPr="00ED5134" w:rsidRDefault="002911C0" w:rsidP="002911C0">
      <w:pPr>
        <w:rPr>
          <w:sz w:val="16"/>
        </w:rPr>
      </w:pPr>
      <w:r w:rsidRPr="00ED5134">
        <w:rPr>
          <w:sz w:val="16"/>
        </w:rPr>
        <w:t xml:space="preserve">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w:t>
      </w:r>
      <w:proofErr w:type="spellStart"/>
      <w:r w:rsidRPr="00ED5134">
        <w:rPr>
          <w:sz w:val="16"/>
        </w:rPr>
        <w:t>interbrand</w:t>
      </w:r>
      <w:proofErr w:type="spellEnd"/>
      <w:r w:rsidRPr="00ED5134">
        <w:rPr>
          <w:sz w:val="16"/>
        </w:rPr>
        <w:t xml:space="preserve"> market, even vertical price fixing should not be illegal because it is unlikely to be allocatively inefficient. 244 From this perspective, the current laissez-faire policy toward vertical restraints would be quite appropriate.</w:t>
      </w:r>
    </w:p>
    <w:p w14:paraId="5ED3ABF8" w14:textId="77777777" w:rsidR="002911C0" w:rsidRPr="00ED5134" w:rsidRDefault="002911C0" w:rsidP="002911C0">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xml:space="preserve">.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w:t>
      </w:r>
      <w:proofErr w:type="gramStart"/>
      <w:r w:rsidRPr="00ED5134">
        <w:rPr>
          <w:sz w:val="16"/>
        </w:rPr>
        <w:t>model  [</w:t>
      </w:r>
      <w:proofErr w:type="gramEnd"/>
      <w:r w:rsidRPr="00ED5134">
        <w:rPr>
          <w:sz w:val="16"/>
        </w:rPr>
        <w:t>*73]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79793450" w14:textId="77777777" w:rsidR="002911C0" w:rsidRPr="00ED5134" w:rsidRDefault="002911C0" w:rsidP="002911C0">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w:t>
      </w:r>
      <w:proofErr w:type="spellStart"/>
      <w:r w:rsidRPr="00ED5134">
        <w:rPr>
          <w:rStyle w:val="Emphasis"/>
        </w:rPr>
        <w:t>Gye</w:t>
      </w:r>
      <w:proofErr w:type="spellEnd"/>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39D8DE7E" w14:textId="77777777" w:rsidR="002911C0" w:rsidRDefault="002911C0" w:rsidP="002911C0">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t>
      </w:r>
      <w:proofErr w:type="gramStart"/>
      <w:r w:rsidRPr="00ED5134">
        <w:rPr>
          <w:sz w:val="16"/>
        </w:rPr>
        <w:t>were</w:t>
      </w:r>
      <w:proofErr w:type="gramEnd"/>
      <w:r w:rsidRPr="00ED5134">
        <w:rPr>
          <w:sz w:val="16"/>
        </w:rPr>
        <w:t xml:space="preserve"> to accept it as the single proper objective for federal antitrust policy.  [*75] </w:t>
      </w:r>
    </w:p>
    <w:p w14:paraId="4FDC644F" w14:textId="77777777" w:rsidR="002911C0" w:rsidRDefault="002911C0" w:rsidP="002911C0">
      <w:pPr>
        <w:pStyle w:val="Heading3"/>
      </w:pPr>
      <w:r>
        <w:t>Perm: Other Issues---2NC</w:t>
      </w:r>
    </w:p>
    <w:p w14:paraId="5501110D" w14:textId="77777777" w:rsidR="002911C0" w:rsidRPr="007B3049" w:rsidRDefault="002911C0" w:rsidP="002911C0">
      <w:pPr>
        <w:pStyle w:val="Heading4"/>
      </w:pPr>
      <w:r>
        <w:t xml:space="preserve">The </w:t>
      </w:r>
      <w:r>
        <w:rPr>
          <w:u w:val="single"/>
        </w:rPr>
        <w:t>commercial</w:t>
      </w:r>
      <w:r>
        <w:t xml:space="preserve"> setting of </w:t>
      </w:r>
      <w:r>
        <w:rPr>
          <w:u w:val="single"/>
        </w:rPr>
        <w:t>antitrust</w:t>
      </w:r>
      <w:r>
        <w:t xml:space="preserve"> is necessary to </w:t>
      </w:r>
      <w:r>
        <w:rPr>
          <w:u w:val="single"/>
        </w:rPr>
        <w:t>broaden</w:t>
      </w:r>
      <w:r>
        <w:t xml:space="preserve"> the tort</w:t>
      </w:r>
    </w:p>
    <w:p w14:paraId="24F7FE36" w14:textId="77777777" w:rsidR="002911C0" w:rsidRDefault="002911C0" w:rsidP="002911C0">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58E012F7" w14:textId="77777777" w:rsidR="002911C0" w:rsidRPr="00B51354" w:rsidRDefault="002911C0" w:rsidP="002911C0">
      <w:pPr>
        <w:rPr>
          <w:sz w:val="16"/>
        </w:rPr>
      </w:pPr>
      <w:r w:rsidRPr="00B51354">
        <w:rPr>
          <w:sz w:val="16"/>
        </w:rPr>
        <w:t>Introduction</w:t>
      </w:r>
    </w:p>
    <w:p w14:paraId="27447429" w14:textId="77777777" w:rsidR="002911C0" w:rsidRPr="00B51354" w:rsidRDefault="002911C0" w:rsidP="002911C0">
      <w:pPr>
        <w:rPr>
          <w:sz w:val="16"/>
        </w:rPr>
      </w:pPr>
      <w:r w:rsidRPr="00B51354">
        <w:rPr>
          <w:rStyle w:val="StyleUnderline"/>
        </w:rPr>
        <w:t>Vertical restraint</w:t>
      </w:r>
      <w:r w:rsidRPr="00B51354">
        <w:rPr>
          <w:sz w:val="16"/>
        </w:rPr>
        <w:t xml:space="preserve"> 1 </w:t>
      </w:r>
      <w:r w:rsidRPr="00B51354">
        <w:rPr>
          <w:rStyle w:val="StyleUnderline"/>
        </w:rPr>
        <w:t xml:space="preserve">cases once constituted an integral part of </w:t>
      </w:r>
      <w:r w:rsidRPr="00B51354">
        <w:rPr>
          <w:rStyle w:val="Emphasis"/>
        </w:rPr>
        <w:t>antitrust</w:t>
      </w:r>
      <w:r w:rsidRPr="00B51354">
        <w:rPr>
          <w:rStyle w:val="StyleUnderline"/>
        </w:rPr>
        <w:t xml:space="preserve"> jurisprudence</w:t>
      </w:r>
      <w:r w:rsidRPr="00B51354">
        <w:rPr>
          <w:sz w:val="16"/>
        </w:rPr>
        <w:t>. They typically involved discount dealers 2 who alleged that a manufacturer had terminated their dealerships or supply arrangements pursuant to a price-related conspiracy between the manufacturer and other, full-priced, dealers. 3 In the past, these terminated dealers would likely have prevailed under section 1 of the Sherman Act 4 --or at least survived motions to dismiss or for summary judgment--so long as they could establish a causal connection between the other dealers' price complaints and the manufacturer's subsequent actions.</w:t>
      </w:r>
    </w:p>
    <w:p w14:paraId="082907FD" w14:textId="77777777" w:rsidR="002911C0" w:rsidRPr="00B51354" w:rsidRDefault="002911C0" w:rsidP="002911C0">
      <w:pPr>
        <w:rPr>
          <w:sz w:val="16"/>
        </w:rPr>
      </w:pPr>
      <w:r w:rsidRPr="00B51354">
        <w:rPr>
          <w:sz w:val="16"/>
        </w:rPr>
        <w:t xml:space="preserve">The influence of </w:t>
      </w:r>
      <w:r w:rsidRPr="00B51354">
        <w:rPr>
          <w:rStyle w:val="StyleUnderline"/>
        </w:rPr>
        <w:t>the Chicago School</w:t>
      </w:r>
      <w:r w:rsidRPr="00B51354">
        <w:rPr>
          <w:sz w:val="16"/>
        </w:rPr>
        <w:t xml:space="preserve"> on antitrust analysis in the last two decades, </w:t>
      </w:r>
      <w:r w:rsidRPr="00B51354">
        <w:rPr>
          <w:rStyle w:val="StyleUnderline"/>
        </w:rPr>
        <w:t>however</w:t>
      </w:r>
      <w:r w:rsidRPr="00B51354">
        <w:rPr>
          <w:sz w:val="16"/>
        </w:rPr>
        <w:t xml:space="preserve">, has </w:t>
      </w:r>
      <w:r w:rsidRPr="00B51354">
        <w:rPr>
          <w:rStyle w:val="StyleUnderline"/>
        </w:rPr>
        <w:t>completely changed the</w:t>
      </w:r>
      <w:r w:rsidRPr="00B51354">
        <w:rPr>
          <w:sz w:val="16"/>
        </w:rPr>
        <w:t xml:space="preserve"> legal </w:t>
      </w:r>
      <w:r w:rsidRPr="00B51354">
        <w:rPr>
          <w:rStyle w:val="StyleUnderline"/>
        </w:rPr>
        <w:t>landscape</w:t>
      </w:r>
      <w:r w:rsidRPr="00B51354">
        <w:rPr>
          <w:sz w:val="16"/>
        </w:rPr>
        <w:t xml:space="preserve"> of vertical restraints. 5 The Chicago School's minimalist policy toward </w:t>
      </w:r>
      <w:proofErr w:type="gramStart"/>
      <w:r w:rsidRPr="00B51354">
        <w:rPr>
          <w:sz w:val="16"/>
        </w:rPr>
        <w:t>antitrust  [</w:t>
      </w:r>
      <w:proofErr w:type="gramEnd"/>
      <w:r w:rsidRPr="00B51354">
        <w:rPr>
          <w:sz w:val="16"/>
        </w:rPr>
        <w:t xml:space="preserve">*36]  enforcement in general is well-known. 6 On vertical issues, its approach is even more radical. 7 In fact, several prominent Chicago proponents advocate </w:t>
      </w:r>
      <w:proofErr w:type="spellStart"/>
      <w:r w:rsidRPr="00B51354">
        <w:rPr>
          <w:sz w:val="16"/>
        </w:rPr>
        <w:t>defacto</w:t>
      </w:r>
      <w:proofErr w:type="spellEnd"/>
      <w:r w:rsidRPr="00B51354">
        <w:rPr>
          <w:sz w:val="16"/>
        </w:rPr>
        <w:t xml:space="preserve"> legality for almost all vertical restraints, except those imposed by a monopolist or near-monopolist manufacturer. 8 Ultimately, the Chicago School's views proved persuasive to the Supreme Court. In two notable decisions rendered in the 1980s, Monsanto Co. v. Spray-Rite Service Corp. 9 and Business Electronics Corp. v. Sharp Electronics Corp., 10 the Court effectively dismantled the decades old law on vertical restraints. 11 While purporting to uphold the per se illegality rule against vertical price fixing, 12 </w:t>
      </w:r>
      <w:r w:rsidRPr="00B51354">
        <w:rPr>
          <w:rStyle w:val="StyleUnderline"/>
        </w:rPr>
        <w:t>the Court redefined</w:t>
      </w:r>
      <w:r w:rsidRPr="00B51354">
        <w:rPr>
          <w:sz w:val="16"/>
        </w:rPr>
        <w:t xml:space="preserve"> the </w:t>
      </w:r>
      <w:r w:rsidRPr="00B51354">
        <w:rPr>
          <w:rStyle w:val="StyleUnderline"/>
        </w:rPr>
        <w:t>requirements</w:t>
      </w:r>
      <w:r w:rsidRPr="00B51354">
        <w:rPr>
          <w:sz w:val="16"/>
        </w:rPr>
        <w:t xml:space="preserve"> for establishing such a </w:t>
      </w:r>
      <w:proofErr w:type="gramStart"/>
      <w:r w:rsidRPr="00B51354">
        <w:rPr>
          <w:sz w:val="16"/>
        </w:rPr>
        <w:t>case  [</w:t>
      </w:r>
      <w:proofErr w:type="gramEnd"/>
      <w:r w:rsidRPr="00B51354">
        <w:rPr>
          <w:sz w:val="16"/>
        </w:rPr>
        <w:t xml:space="preserve">*37]  </w:t>
      </w:r>
      <w:r w:rsidRPr="00B51354">
        <w:rPr>
          <w:rStyle w:val="StyleUnderline"/>
        </w:rPr>
        <w:t xml:space="preserve">so </w:t>
      </w:r>
      <w:r w:rsidRPr="00B51354">
        <w:rPr>
          <w:rStyle w:val="Emphasis"/>
        </w:rPr>
        <w:t>narrowly</w:t>
      </w:r>
      <w:r w:rsidRPr="00B51354">
        <w:rPr>
          <w:rStyle w:val="StyleUnderline"/>
        </w:rPr>
        <w:t xml:space="preserve"> as to make it</w:t>
      </w:r>
      <w:r w:rsidRPr="00B51354">
        <w:rPr>
          <w:sz w:val="16"/>
        </w:rPr>
        <w:t xml:space="preserve"> almost </w:t>
      </w:r>
      <w:r w:rsidRPr="00B51354">
        <w:rPr>
          <w:rStyle w:val="Emphasis"/>
        </w:rPr>
        <w:t>impossible</w:t>
      </w:r>
      <w:r w:rsidRPr="00B51354">
        <w:rPr>
          <w:sz w:val="16"/>
        </w:rPr>
        <w:t xml:space="preserve"> to prove in the real world. 13</w:t>
      </w:r>
    </w:p>
    <w:p w14:paraId="29242624" w14:textId="77777777" w:rsidR="002911C0" w:rsidRPr="00B51354" w:rsidRDefault="002911C0" w:rsidP="002911C0">
      <w:pPr>
        <w:rPr>
          <w:sz w:val="16"/>
        </w:rPr>
      </w:pPr>
      <w:r w:rsidRPr="00B51354">
        <w:rPr>
          <w:rStyle w:val="StyleUnderline"/>
        </w:rPr>
        <w:t xml:space="preserve">When a </w:t>
      </w:r>
      <w:r w:rsidRPr="00B51354">
        <w:rPr>
          <w:rStyle w:val="Emphasis"/>
        </w:rPr>
        <w:t>previously existing</w:t>
      </w:r>
      <w:r w:rsidRPr="00B51354">
        <w:rPr>
          <w:rStyle w:val="StyleUnderline"/>
        </w:rPr>
        <w:t xml:space="preserve"> avenue</w:t>
      </w:r>
      <w:r w:rsidRPr="00B51354">
        <w:rPr>
          <w:sz w:val="16"/>
        </w:rPr>
        <w:t xml:space="preserve"> for seeking justice </w:t>
      </w:r>
      <w:r w:rsidRPr="00B51354">
        <w:rPr>
          <w:rStyle w:val="StyleUnderline"/>
        </w:rPr>
        <w:t>is blocked, those who can no longer obtain redress</w:t>
      </w:r>
      <w:r w:rsidRPr="00B51354">
        <w:rPr>
          <w:sz w:val="16"/>
        </w:rPr>
        <w:t xml:space="preserve"> inevitably turn to, or </w:t>
      </w:r>
      <w:r w:rsidRPr="00B51354">
        <w:rPr>
          <w:rStyle w:val="StyleUnderline"/>
        </w:rPr>
        <w:t xml:space="preserve">develop, a </w:t>
      </w:r>
      <w:r w:rsidRPr="00B51354">
        <w:rPr>
          <w:rStyle w:val="Emphasis"/>
        </w:rPr>
        <w:t>more accommodating</w:t>
      </w:r>
      <w:r w:rsidRPr="00B51354">
        <w:rPr>
          <w:rStyle w:val="StyleUnderline"/>
        </w:rPr>
        <w:t xml:space="preserve"> body of law. It is no surprise, then, that</w:t>
      </w:r>
      <w:r w:rsidRPr="00B51354">
        <w:rPr>
          <w:sz w:val="16"/>
        </w:rPr>
        <w:t xml:space="preserve"> the use of state business tort law, 14 particularly the claims known as </w:t>
      </w:r>
      <w:r w:rsidRPr="001D1A89">
        <w:rPr>
          <w:rStyle w:val="Emphasis"/>
          <w:highlight w:val="cyan"/>
        </w:rPr>
        <w:t>"tortious interference,"</w:t>
      </w:r>
      <w:r w:rsidRPr="00B51354">
        <w:rPr>
          <w:sz w:val="16"/>
        </w:rPr>
        <w:t xml:space="preserve"> 15 </w:t>
      </w:r>
      <w:r w:rsidRPr="00B51354">
        <w:rPr>
          <w:rStyle w:val="StyleUnderline"/>
        </w:rPr>
        <w:t xml:space="preserve">has </w:t>
      </w:r>
      <w:r w:rsidRPr="001D1A89">
        <w:rPr>
          <w:rStyle w:val="Emphasis"/>
          <w:highlight w:val="cyan"/>
        </w:rPr>
        <w:t>surged</w:t>
      </w:r>
      <w:r w:rsidRPr="00B51354">
        <w:rPr>
          <w:sz w:val="16"/>
        </w:rPr>
        <w:t xml:space="preserve">. 16 It is probably also no coincidence that </w:t>
      </w:r>
      <w:r w:rsidRPr="00B51354">
        <w:rPr>
          <w:rStyle w:val="StyleUnderline"/>
        </w:rPr>
        <w:t>an increasing number of federal</w:t>
      </w:r>
      <w:r w:rsidRPr="00B51354">
        <w:rPr>
          <w:sz w:val="16"/>
        </w:rPr>
        <w:t xml:space="preserve"> and state </w:t>
      </w:r>
      <w:r w:rsidRPr="00B51354">
        <w:rPr>
          <w:rStyle w:val="StyleUnderline"/>
        </w:rPr>
        <w:t>laws have been passed in recent years to protect</w:t>
      </w:r>
      <w:r w:rsidRPr="00B51354">
        <w:rPr>
          <w:sz w:val="16"/>
        </w:rPr>
        <w:t xml:space="preserve"> terminated dealers </w:t>
      </w:r>
      <w:r w:rsidRPr="00B51354">
        <w:rPr>
          <w:rStyle w:val="StyleUnderline"/>
        </w:rPr>
        <w:t xml:space="preserve">in a </w:t>
      </w:r>
      <w:proofErr w:type="spellStart"/>
      <w:r w:rsidRPr="00B51354">
        <w:rPr>
          <w:rStyle w:val="Emphasis"/>
        </w:rPr>
        <w:t>nonantitrust</w:t>
      </w:r>
      <w:proofErr w:type="spellEnd"/>
      <w:r w:rsidRPr="00B51354">
        <w:rPr>
          <w:rStyle w:val="Emphasis"/>
        </w:rPr>
        <w:t xml:space="preserve"> context</w:t>
      </w:r>
      <w:r w:rsidRPr="00B51354">
        <w:rPr>
          <w:sz w:val="16"/>
        </w:rPr>
        <w:t xml:space="preserve">. 17 </w:t>
      </w:r>
      <w:r w:rsidRPr="00B51354">
        <w:rPr>
          <w:rStyle w:val="StyleUnderline"/>
        </w:rPr>
        <w:t>In a sense, tortious interference</w:t>
      </w:r>
      <w:r w:rsidRPr="00B51354">
        <w:rPr>
          <w:sz w:val="16"/>
        </w:rPr>
        <w:t xml:space="preserve"> and other related state remedies </w:t>
      </w:r>
      <w:r w:rsidRPr="00B51354">
        <w:rPr>
          <w:rStyle w:val="StyleUnderline"/>
        </w:rPr>
        <w:t xml:space="preserve">have stepped in </w:t>
      </w:r>
      <w:r w:rsidRPr="001D1A89">
        <w:rPr>
          <w:rStyle w:val="StyleUnderline"/>
          <w:highlight w:val="cyan"/>
        </w:rPr>
        <w:t xml:space="preserve">to </w:t>
      </w:r>
      <w:r w:rsidRPr="001D1A89">
        <w:rPr>
          <w:rStyle w:val="Emphasis"/>
          <w:highlight w:val="cyan"/>
        </w:rPr>
        <w:t>fill a vacuum</w:t>
      </w:r>
      <w:r w:rsidRPr="00B51354">
        <w:rPr>
          <w:rStyle w:val="StyleUnderline"/>
        </w:rPr>
        <w:t xml:space="preserve"> created </w:t>
      </w:r>
      <w:r w:rsidRPr="001D1A89">
        <w:rPr>
          <w:rStyle w:val="StyleUnderline"/>
          <w:highlight w:val="cyan"/>
        </w:rPr>
        <w:t>in antitrust</w:t>
      </w:r>
      <w:r w:rsidRPr="00B51354">
        <w:rPr>
          <w:rStyle w:val="StyleUnderline"/>
        </w:rPr>
        <w:t xml:space="preserve"> law</w:t>
      </w:r>
      <w:r w:rsidRPr="00B51354">
        <w:rPr>
          <w:sz w:val="16"/>
        </w:rPr>
        <w:t xml:space="preserve"> by a relentless adherence to economic efficiency. This move to state law has caused some critics to contend that tortious interference fundamentally conflicts with federal antitrust law when it condemns as "tortious" the very same conduct that antitrust law sees fit to permit for reasons of efficiency. 18 This Article disagrees </w:t>
      </w:r>
      <w:proofErr w:type="gramStart"/>
      <w:r w:rsidRPr="00B51354">
        <w:rPr>
          <w:sz w:val="16"/>
        </w:rPr>
        <w:t>with  [</w:t>
      </w:r>
      <w:proofErr w:type="gramEnd"/>
      <w:r w:rsidRPr="00B51354">
        <w:rPr>
          <w:sz w:val="16"/>
        </w:rPr>
        <w:t>*38]  this critique and with the basic assumptions on which it is founded.</w:t>
      </w:r>
    </w:p>
    <w:p w14:paraId="6AD7F384" w14:textId="77777777" w:rsidR="002911C0" w:rsidRDefault="002911C0" w:rsidP="002911C0">
      <w:pPr>
        <w:rPr>
          <w:sz w:val="16"/>
        </w:rPr>
      </w:pPr>
      <w:r w:rsidRPr="00B51354">
        <w:rPr>
          <w:sz w:val="16"/>
        </w:rPr>
        <w:t xml:space="preserve">Section I of this Article will briefly relate the ascendancy of the Chicago School. It will discuss how the Chicago approach to vertical restraints has rendered federal antitrust law virtually irrelevant in dealer termination cases, enhancing the allure of tortious interference as a supplemental or substitute claim. Section II will defend tortious interference against a few general critiques. It will begin by examining the </w:t>
      </w:r>
      <w:r w:rsidRPr="001D1A89">
        <w:rPr>
          <w:rStyle w:val="Emphasis"/>
          <w:highlight w:val="cyan"/>
        </w:rPr>
        <w:t>features</w:t>
      </w:r>
      <w:r w:rsidRPr="00B51354">
        <w:rPr>
          <w:rStyle w:val="StyleUnderline"/>
        </w:rPr>
        <w:t xml:space="preserve"> of tortious interference</w:t>
      </w:r>
      <w:r w:rsidRPr="00B51354">
        <w:rPr>
          <w:sz w:val="16"/>
        </w:rPr>
        <w:t xml:space="preserve"> that </w:t>
      </w:r>
      <w:r w:rsidRPr="001D1A89">
        <w:rPr>
          <w:rStyle w:val="StyleUnderline"/>
          <w:highlight w:val="cyan"/>
        </w:rPr>
        <w:t>account for</w:t>
      </w:r>
      <w:r w:rsidRPr="00B51354">
        <w:rPr>
          <w:rStyle w:val="StyleUnderline"/>
        </w:rPr>
        <w:t xml:space="preserve"> the tort's </w:t>
      </w:r>
      <w:r w:rsidRPr="001D1A89">
        <w:rPr>
          <w:rStyle w:val="Emphasis"/>
          <w:highlight w:val="cyan"/>
        </w:rPr>
        <w:t>adaptability</w:t>
      </w:r>
      <w:r w:rsidRPr="001D1A89">
        <w:rPr>
          <w:rStyle w:val="StyleUnderline"/>
          <w:highlight w:val="cyan"/>
        </w:rPr>
        <w:t xml:space="preserve"> for use in</w:t>
      </w:r>
      <w:r w:rsidRPr="00B51354">
        <w:rPr>
          <w:sz w:val="16"/>
        </w:rPr>
        <w:t xml:space="preserve"> what were </w:t>
      </w:r>
      <w:r w:rsidRPr="001D1A89">
        <w:rPr>
          <w:rStyle w:val="Emphasis"/>
          <w:highlight w:val="cyan"/>
        </w:rPr>
        <w:t>traditional</w:t>
      </w:r>
      <w:r w:rsidRPr="00B51354">
        <w:rPr>
          <w:rStyle w:val="StyleUnderline"/>
        </w:rPr>
        <w:t xml:space="preserve">ly </w:t>
      </w:r>
      <w:r w:rsidRPr="001D1A89">
        <w:rPr>
          <w:rStyle w:val="Emphasis"/>
          <w:highlight w:val="cyan"/>
        </w:rPr>
        <w:t>antitrust</w:t>
      </w:r>
      <w:r w:rsidRPr="001D1A89">
        <w:rPr>
          <w:rStyle w:val="StyleUnderline"/>
          <w:highlight w:val="cyan"/>
        </w:rPr>
        <w:t xml:space="preserve"> cases</w:t>
      </w:r>
      <w:r w:rsidRPr="00B51354">
        <w:rPr>
          <w:sz w:val="16"/>
        </w:rPr>
        <w:t xml:space="preserve">. It will then analyze objections to the tort's vagueness and to its indifference to the efficient breach theory of contract law. With respect to the vagueness criticism, this Article argues that </w:t>
      </w:r>
      <w:r w:rsidRPr="001D1A89">
        <w:rPr>
          <w:rStyle w:val="Emphasis"/>
          <w:highlight w:val="cyan"/>
        </w:rPr>
        <w:t>indeterminacy</w:t>
      </w:r>
      <w:r w:rsidRPr="00B51354">
        <w:rPr>
          <w:rStyle w:val="StyleUnderline"/>
        </w:rPr>
        <w:t xml:space="preserve">, even </w:t>
      </w:r>
      <w:r w:rsidRPr="001D1A89">
        <w:rPr>
          <w:rStyle w:val="StyleUnderline"/>
          <w:highlight w:val="cyan"/>
        </w:rPr>
        <w:t xml:space="preserve">in </w:t>
      </w:r>
      <w:r w:rsidRPr="001D1A89">
        <w:rPr>
          <w:rStyle w:val="Emphasis"/>
          <w:highlight w:val="cyan"/>
        </w:rPr>
        <w:t>commercial settings</w:t>
      </w:r>
      <w:r w:rsidRPr="001D1A89">
        <w:rPr>
          <w:rStyle w:val="StyleUnderline"/>
          <w:highlight w:val="cyan"/>
        </w:rPr>
        <w:t>, has</w:t>
      </w:r>
      <w:r w:rsidRPr="00B51354">
        <w:rPr>
          <w:sz w:val="16"/>
        </w:rPr>
        <w:t xml:space="preserve"> its own </w:t>
      </w:r>
      <w:r w:rsidRPr="001D1A89">
        <w:rPr>
          <w:rStyle w:val="Emphasis"/>
          <w:highlight w:val="cyan"/>
        </w:rPr>
        <w:t>value</w:t>
      </w:r>
      <w:r w:rsidRPr="001D1A89">
        <w:rPr>
          <w:rStyle w:val="StyleUnderline"/>
          <w:highlight w:val="cyan"/>
        </w:rPr>
        <w:t xml:space="preserve"> and</w:t>
      </w:r>
      <w:r w:rsidRPr="00B51354">
        <w:rPr>
          <w:rStyle w:val="StyleUnderline"/>
        </w:rPr>
        <w:t xml:space="preserve"> </w:t>
      </w:r>
      <w:proofErr w:type="gramStart"/>
      <w:r w:rsidRPr="00B51354">
        <w:rPr>
          <w:rStyle w:val="StyleUnderline"/>
        </w:rPr>
        <w:t xml:space="preserve">actually </w:t>
      </w:r>
      <w:r w:rsidRPr="001D1A89">
        <w:rPr>
          <w:rStyle w:val="Emphasis"/>
          <w:highlight w:val="cyan"/>
        </w:rPr>
        <w:t>furthers</w:t>
      </w:r>
      <w:proofErr w:type="gramEnd"/>
      <w:r w:rsidRPr="001D1A89">
        <w:rPr>
          <w:rStyle w:val="Emphasis"/>
          <w:highlight w:val="cyan"/>
        </w:rPr>
        <w:t xml:space="preserve"> policies</w:t>
      </w:r>
      <w:r w:rsidRPr="001D1A89">
        <w:rPr>
          <w:rStyle w:val="StyleUnderline"/>
          <w:highlight w:val="cyan"/>
        </w:rPr>
        <w:t xml:space="preserve"> underlying </w:t>
      </w:r>
      <w:r w:rsidRPr="001D1A89">
        <w:rPr>
          <w:rStyle w:val="Emphasis"/>
          <w:highlight w:val="cyan"/>
        </w:rPr>
        <w:t>t</w:t>
      </w:r>
      <w:r w:rsidRPr="00B51354">
        <w:rPr>
          <w:rStyle w:val="Emphasis"/>
        </w:rPr>
        <w:t xml:space="preserve">ortious </w:t>
      </w:r>
      <w:r w:rsidRPr="001D1A89">
        <w:rPr>
          <w:rStyle w:val="Emphasis"/>
          <w:highlight w:val="cyan"/>
        </w:rPr>
        <w:t>i</w:t>
      </w:r>
      <w:r w:rsidRPr="00B51354">
        <w:rPr>
          <w:rStyle w:val="Emphasis"/>
        </w:rPr>
        <w:t>nterference</w:t>
      </w:r>
      <w:r w:rsidRPr="00B51354">
        <w:rPr>
          <w:sz w:val="16"/>
        </w:rPr>
        <w:t xml:space="preserve">. With respect to the "efficient breach" critique, this Article contends that nothing precludes tortious interference from embracing societal values that are not reflected in the efficient breach theory of contract law. Thus, tortious interference cases are not "wrong" even if they transgress the efficient breach theory. Section III will discuss the reproach that the tort ignores efficiency principles underlying federal antitrust law. The Article posits that </w:t>
      </w:r>
      <w:r w:rsidRPr="001D1A89">
        <w:rPr>
          <w:rStyle w:val="StyleUnderline"/>
          <w:highlight w:val="cyan"/>
        </w:rPr>
        <w:t>neither</w:t>
      </w:r>
      <w:r w:rsidRPr="00B51354">
        <w:rPr>
          <w:rStyle w:val="StyleUnderline"/>
        </w:rPr>
        <w:t xml:space="preserve"> the </w:t>
      </w:r>
      <w:r w:rsidRPr="001D1A89">
        <w:rPr>
          <w:rStyle w:val="StyleUnderline"/>
          <w:highlight w:val="cyan"/>
        </w:rPr>
        <w:t xml:space="preserve">Constitution nor public policy requires </w:t>
      </w:r>
      <w:r w:rsidRPr="001D1A89">
        <w:rPr>
          <w:rStyle w:val="Emphasis"/>
          <w:highlight w:val="cyan"/>
        </w:rPr>
        <w:t>t</w:t>
      </w:r>
      <w:r w:rsidRPr="00B51354">
        <w:rPr>
          <w:rStyle w:val="StyleUnderline"/>
        </w:rPr>
        <w:t xml:space="preserve">ortious </w:t>
      </w:r>
      <w:r w:rsidRPr="001D1A89">
        <w:rPr>
          <w:rStyle w:val="Emphasis"/>
          <w:highlight w:val="cyan"/>
        </w:rPr>
        <w:t>i</w:t>
      </w:r>
      <w:r w:rsidRPr="00B51354">
        <w:rPr>
          <w:rStyle w:val="StyleUnderline"/>
        </w:rPr>
        <w:t xml:space="preserve">nterference to </w:t>
      </w:r>
      <w:r w:rsidRPr="001D1A89">
        <w:rPr>
          <w:rStyle w:val="Emphasis"/>
          <w:highlight w:val="cyan"/>
        </w:rPr>
        <w:t>conform</w:t>
      </w:r>
      <w:r w:rsidRPr="001D1A89">
        <w:rPr>
          <w:rStyle w:val="StyleUnderline"/>
          <w:highlight w:val="cyan"/>
        </w:rPr>
        <w:t xml:space="preserve"> to</w:t>
      </w:r>
      <w:r w:rsidRPr="00B51354">
        <w:rPr>
          <w:rStyle w:val="StyleUnderline"/>
        </w:rPr>
        <w:t xml:space="preserve"> federal </w:t>
      </w:r>
      <w:r w:rsidRPr="001D1A89">
        <w:rPr>
          <w:rStyle w:val="StyleUnderline"/>
          <w:highlight w:val="cyan"/>
        </w:rPr>
        <w:t>antitrust</w:t>
      </w:r>
      <w:r w:rsidRPr="00B51354">
        <w:rPr>
          <w:rStyle w:val="StyleUnderline"/>
        </w:rPr>
        <w:t xml:space="preserve"> policy</w:t>
      </w:r>
      <w:r w:rsidRPr="00B51354">
        <w:rPr>
          <w:sz w:val="16"/>
        </w:rPr>
        <w:t xml:space="preserve">. The tort exhibits none of the characteristics that warrant preemption under the Supremacy Clause or otherwise offend the "dormant" Commerce Clause. Furthermore, </w:t>
      </w:r>
      <w:r w:rsidRPr="00B51354">
        <w:rPr>
          <w:rStyle w:val="StyleUnderline"/>
        </w:rPr>
        <w:t xml:space="preserve">as a </w:t>
      </w:r>
      <w:r w:rsidRPr="00B51354">
        <w:rPr>
          <w:rStyle w:val="Emphasis"/>
        </w:rPr>
        <w:t>distinct body of law</w:t>
      </w:r>
      <w:r w:rsidRPr="00B51354">
        <w:rPr>
          <w:rStyle w:val="StyleUnderline"/>
        </w:rPr>
        <w:t xml:space="preserve"> that serves </w:t>
      </w:r>
      <w:r w:rsidRPr="00B51354">
        <w:rPr>
          <w:rStyle w:val="Emphasis"/>
        </w:rPr>
        <w:t>different interests</w:t>
      </w:r>
      <w:r w:rsidRPr="00B51354">
        <w:rPr>
          <w:rStyle w:val="StyleUnderline"/>
        </w:rPr>
        <w:t xml:space="preserve"> than federal antitrust law, the tort should not be bound by the same rules</w:t>
      </w:r>
      <w:r w:rsidRPr="00B51354">
        <w:rPr>
          <w:sz w:val="16"/>
        </w:rPr>
        <w:t>.</w:t>
      </w:r>
    </w:p>
    <w:p w14:paraId="2DDCBAE2" w14:textId="77777777" w:rsidR="002911C0" w:rsidRPr="006A3B69" w:rsidRDefault="002911C0" w:rsidP="002911C0"/>
    <w:p w14:paraId="07FA411A" w14:textId="77777777" w:rsidR="002911C0" w:rsidRDefault="002911C0" w:rsidP="002911C0">
      <w:pPr>
        <w:pStyle w:val="Heading3"/>
      </w:pPr>
      <w:r>
        <w:t>Solvency---2NC</w:t>
      </w:r>
    </w:p>
    <w:p w14:paraId="26A0437C" w14:textId="77777777" w:rsidR="002911C0" w:rsidRPr="00040BA4" w:rsidRDefault="002911C0" w:rsidP="002911C0">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6D49B8FF" w14:textId="77777777" w:rsidR="002911C0" w:rsidRDefault="002911C0" w:rsidP="002911C0">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404AFD62" w14:textId="77777777" w:rsidR="002911C0" w:rsidRPr="00040BA4" w:rsidRDefault="002911C0" w:rsidP="002911C0">
      <w:pPr>
        <w:rPr>
          <w:sz w:val="16"/>
        </w:rPr>
      </w:pPr>
      <w:r w:rsidRPr="00040BA4">
        <w:rPr>
          <w:sz w:val="16"/>
        </w:rPr>
        <w:t>I. THE STANDING CLAIM</w:t>
      </w:r>
    </w:p>
    <w:p w14:paraId="17E75E10" w14:textId="77777777" w:rsidR="002911C0" w:rsidRPr="00040BA4" w:rsidRDefault="002911C0" w:rsidP="002911C0">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claim, because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xml:space="preserve">. The concept of a wrong is defined in terms of a set of interpersonal practices and relations. Some conduct--for example, illegal drug use or tax evasion--might be wrong without wronging </w:t>
      </w:r>
      <w:proofErr w:type="gramStart"/>
      <w:r w:rsidRPr="00040BA4">
        <w:rPr>
          <w:sz w:val="16"/>
        </w:rPr>
        <w:t>anyone in particular</w:t>
      </w:r>
      <w:proofErr w:type="gramEnd"/>
      <w:r w:rsidRPr="00040BA4">
        <w:rPr>
          <w:sz w:val="16"/>
        </w:rPr>
        <w:t>.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22104DE7" w14:textId="77777777" w:rsidR="002911C0" w:rsidRPr="00040BA4" w:rsidRDefault="002911C0" w:rsidP="002911C0">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66895256" w14:textId="77777777" w:rsidR="002911C0" w:rsidRPr="00040BA4" w:rsidRDefault="002911C0" w:rsidP="002911C0">
      <w:pPr>
        <w:rPr>
          <w:sz w:val="16"/>
        </w:rPr>
      </w:pPr>
      <w:r w:rsidRPr="00040BA4">
        <w:rPr>
          <w:sz w:val="16"/>
        </w:rPr>
        <w:t xml:space="preserve">A. </w:t>
      </w:r>
      <w:r w:rsidRPr="004E384E">
        <w:rPr>
          <w:rStyle w:val="StyleUnderline"/>
        </w:rPr>
        <w:t>Interference</w:t>
      </w:r>
    </w:p>
    <w:p w14:paraId="3D2888A8" w14:textId="77777777" w:rsidR="002911C0" w:rsidRPr="00040BA4" w:rsidRDefault="002911C0" w:rsidP="002911C0">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570F5F95" w14:textId="77777777" w:rsidR="002911C0" w:rsidRPr="00040BA4" w:rsidRDefault="002911C0" w:rsidP="002911C0">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03D2CD12" w14:textId="77777777" w:rsidR="002911C0" w:rsidRPr="00040BA4" w:rsidRDefault="002911C0" w:rsidP="002911C0">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w:t>
      </w:r>
      <w:proofErr w:type="gramStart"/>
      <w:r w:rsidRPr="00040BA4">
        <w:rPr>
          <w:sz w:val="16"/>
        </w:rPr>
        <w:t>particular  [</w:t>
      </w:r>
      <w:proofErr w:type="gramEnd"/>
      <w:r w:rsidRPr="00040BA4">
        <w:rPr>
          <w:sz w:val="16"/>
        </w:rPr>
        <w:t xml:space="preserve">*2039]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4911DB45" w14:textId="77777777" w:rsidR="002911C0" w:rsidRPr="00040BA4" w:rsidRDefault="002911C0" w:rsidP="002911C0">
      <w:pPr>
        <w:rPr>
          <w:sz w:val="10"/>
          <w:szCs w:val="16"/>
        </w:rPr>
      </w:pPr>
      <w:r w:rsidRPr="00040BA4">
        <w:rPr>
          <w:sz w:val="10"/>
          <w:szCs w:val="16"/>
        </w:rPr>
        <w:t>B. Exclusivity</w:t>
      </w:r>
    </w:p>
    <w:p w14:paraId="4D15B497" w14:textId="77777777" w:rsidR="002911C0" w:rsidRPr="00040BA4" w:rsidRDefault="002911C0" w:rsidP="002911C0">
      <w:pPr>
        <w:rPr>
          <w:sz w:val="10"/>
          <w:szCs w:val="16"/>
        </w:rPr>
      </w:pPr>
      <w:r w:rsidRPr="00040BA4">
        <w:rPr>
          <w:sz w:val="10"/>
          <w:szCs w:val="16"/>
        </w:rPr>
        <w:t xml:space="preserve">Azar induced third parties to back out of existing deals; other competitors might induce third parties not to </w:t>
      </w:r>
      <w:proofErr w:type="gramStart"/>
      <w:r w:rsidRPr="00040BA4">
        <w:rPr>
          <w:sz w:val="10"/>
          <w:szCs w:val="16"/>
        </w:rPr>
        <w:t>enter into</w:t>
      </w:r>
      <w:proofErr w:type="gramEnd"/>
      <w:r w:rsidRPr="00040BA4">
        <w:rPr>
          <w:sz w:val="10"/>
          <w:szCs w:val="16"/>
        </w:rPr>
        <w:t xml:space="preserve">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w:t>
      </w:r>
      <w:proofErr w:type="gramStart"/>
      <w:r w:rsidRPr="00040BA4">
        <w:rPr>
          <w:sz w:val="10"/>
          <w:szCs w:val="16"/>
        </w:rPr>
        <w:t>not  [</w:t>
      </w:r>
      <w:proofErr w:type="gramEnd"/>
      <w:r w:rsidRPr="00040BA4">
        <w:rPr>
          <w:sz w:val="10"/>
          <w:szCs w:val="16"/>
        </w:rPr>
        <w:t>*2040] to deal with Berkey and other competitors. 25The Second Circuit affirmed a judgment in Berkey's favor. 26</w:t>
      </w:r>
    </w:p>
    <w:p w14:paraId="54BDEC7B" w14:textId="77777777" w:rsidR="002911C0" w:rsidRPr="00040BA4" w:rsidRDefault="002911C0" w:rsidP="002911C0">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15260C8B" w14:textId="77777777" w:rsidR="002911C0" w:rsidRPr="00040BA4" w:rsidRDefault="002911C0" w:rsidP="002911C0">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r w:rsidRPr="00040BA4">
        <w:rPr>
          <w:rStyle w:val="Emphasis"/>
        </w:rPr>
        <w:t>outsider undermining relations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6FBBEC83" w14:textId="77777777" w:rsidR="002911C0" w:rsidRPr="00040BA4" w:rsidRDefault="002911C0" w:rsidP="002911C0">
      <w:pPr>
        <w:rPr>
          <w:sz w:val="10"/>
          <w:szCs w:val="16"/>
        </w:rPr>
      </w:pPr>
      <w:r w:rsidRPr="00040BA4">
        <w:rPr>
          <w:sz w:val="10"/>
          <w:szCs w:val="16"/>
        </w:rPr>
        <w:t>C. Marketing</w:t>
      </w:r>
    </w:p>
    <w:p w14:paraId="176D4A63" w14:textId="77777777" w:rsidR="002911C0" w:rsidRPr="00040BA4" w:rsidRDefault="002911C0" w:rsidP="002911C0">
      <w:pPr>
        <w:rPr>
          <w:sz w:val="10"/>
          <w:szCs w:val="16"/>
        </w:rPr>
      </w:pPr>
      <w:r w:rsidRPr="00040BA4">
        <w:rPr>
          <w:sz w:val="10"/>
          <w:szCs w:val="16"/>
        </w:rPr>
        <w:t xml:space="preserve">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w:t>
      </w:r>
      <w:proofErr w:type="gramStart"/>
      <w:r w:rsidRPr="00040BA4">
        <w:rPr>
          <w:sz w:val="10"/>
          <w:szCs w:val="16"/>
        </w:rPr>
        <w:t>28  [</w:t>
      </w:r>
      <w:proofErr w:type="gramEnd"/>
      <w:r w:rsidRPr="00040BA4">
        <w:rPr>
          <w:sz w:val="10"/>
          <w:szCs w:val="16"/>
        </w:rPr>
        <w:t>*2041] These misleading statements need not be about the injured competitor or its products; a company that makes false statements about its own products may be liable to competitors whom the false statements harmed.</w:t>
      </w:r>
    </w:p>
    <w:p w14:paraId="56CB87EA" w14:textId="77777777" w:rsidR="002911C0" w:rsidRPr="00040BA4" w:rsidRDefault="002911C0" w:rsidP="002911C0">
      <w:pPr>
        <w:rPr>
          <w:sz w:val="10"/>
          <w:szCs w:val="16"/>
        </w:rPr>
      </w:pPr>
      <w:r w:rsidRPr="00040BA4">
        <w:rPr>
          <w:sz w:val="10"/>
          <w:szCs w:val="16"/>
        </w:rPr>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5929EE94" w14:textId="77777777" w:rsidR="002911C0" w:rsidRPr="00040BA4" w:rsidRDefault="002911C0" w:rsidP="002911C0">
      <w:pPr>
        <w:rPr>
          <w:sz w:val="10"/>
          <w:szCs w:val="16"/>
        </w:rPr>
      </w:pPr>
      <w:r w:rsidRPr="00040BA4">
        <w:rPr>
          <w:sz w:val="10"/>
          <w:szCs w:val="16"/>
        </w:rPr>
        <w:t xml:space="preserve">POM </w:t>
      </w:r>
      <w:proofErr w:type="gramStart"/>
      <w:r w:rsidRPr="00040BA4">
        <w:rPr>
          <w:sz w:val="10"/>
          <w:szCs w:val="16"/>
        </w:rPr>
        <w:t>brought suit</w:t>
      </w:r>
      <w:proofErr w:type="gramEnd"/>
      <w:r w:rsidRPr="00040BA4">
        <w:rPr>
          <w:sz w:val="10"/>
          <w:szCs w:val="16"/>
        </w:rPr>
        <w: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38B2840D" w14:textId="77777777" w:rsidR="002911C0" w:rsidRPr="00040BA4" w:rsidRDefault="002911C0" w:rsidP="002911C0">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w:t>
      </w:r>
      <w:proofErr w:type="spellStart"/>
      <w:r w:rsidRPr="00040BA4">
        <w:rPr>
          <w:sz w:val="10"/>
          <w:szCs w:val="16"/>
        </w:rPr>
        <w:t>i</w:t>
      </w:r>
      <w:proofErr w:type="spellEnd"/>
      <w:r w:rsidRPr="00040BA4">
        <w:rPr>
          <w:sz w:val="10"/>
          <w:szCs w:val="16"/>
        </w:rPr>
        <w:t>]</w:t>
      </w:r>
      <w:proofErr w:type="spellStart"/>
      <w:r w:rsidRPr="00040BA4">
        <w:rPr>
          <w:sz w:val="10"/>
          <w:szCs w:val="16"/>
        </w:rPr>
        <w:t>ndicate</w:t>
      </w:r>
      <w:proofErr w:type="spellEnd"/>
      <w:r w:rsidRPr="00040BA4">
        <w:rPr>
          <w:sz w:val="10"/>
          <w:szCs w:val="16"/>
        </w:rPr>
        <w:t xml:space="preserv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3380A9DC" w14:textId="77777777" w:rsidR="002911C0" w:rsidRPr="00040BA4" w:rsidRDefault="002911C0" w:rsidP="002911C0">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6A012D2B" w14:textId="77777777" w:rsidR="002911C0" w:rsidRPr="00040BA4" w:rsidRDefault="002911C0" w:rsidP="002911C0">
      <w:pPr>
        <w:rPr>
          <w:sz w:val="10"/>
          <w:szCs w:val="16"/>
        </w:rPr>
      </w:pPr>
      <w:r w:rsidRPr="00040BA4">
        <w:rPr>
          <w:sz w:val="10"/>
          <w:szCs w:val="16"/>
        </w:rPr>
        <w:t>[*2043</w:t>
      </w:r>
      <w:proofErr w:type="gramStart"/>
      <w:r w:rsidRPr="00040BA4">
        <w:rPr>
          <w:sz w:val="10"/>
          <w:szCs w:val="16"/>
        </w:rPr>
        <w:t>]  D.</w:t>
      </w:r>
      <w:proofErr w:type="gramEnd"/>
      <w:r w:rsidRPr="00040BA4">
        <w:rPr>
          <w:sz w:val="10"/>
          <w:szCs w:val="16"/>
        </w:rPr>
        <w:t xml:space="preserve"> Other Misconduct</w:t>
      </w:r>
    </w:p>
    <w:p w14:paraId="4A2EB911" w14:textId="77777777" w:rsidR="002911C0" w:rsidRPr="00040BA4" w:rsidRDefault="002911C0" w:rsidP="002911C0">
      <w:pPr>
        <w:rPr>
          <w:sz w:val="10"/>
          <w:szCs w:val="16"/>
        </w:rPr>
      </w:pPr>
      <w:r w:rsidRPr="00040BA4">
        <w:rPr>
          <w:sz w:val="10"/>
          <w:szCs w:val="16"/>
        </w:rPr>
        <w:t xml:space="preserve">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w:t>
      </w:r>
      <w:proofErr w:type="gramStart"/>
      <w:r w:rsidRPr="00040BA4">
        <w:rPr>
          <w:sz w:val="10"/>
          <w:szCs w:val="16"/>
        </w:rPr>
        <w:t>brought suit against</w:t>
      </w:r>
      <w:proofErr w:type="gramEnd"/>
      <w:r w:rsidRPr="00040BA4">
        <w:rPr>
          <w:sz w:val="10"/>
          <w:szCs w:val="16"/>
        </w:rPr>
        <w:t xml:space="preserve">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w:t>
      </w:r>
      <w:proofErr w:type="gramStart"/>
      <w:r w:rsidRPr="00040BA4">
        <w:rPr>
          <w:sz w:val="10"/>
          <w:szCs w:val="16"/>
        </w:rPr>
        <w:t>. . . .</w:t>
      </w:r>
      <w:proofErr w:type="gramEnd"/>
      <w:r w:rsidRPr="00040BA4">
        <w:rPr>
          <w:sz w:val="10"/>
          <w:szCs w:val="16"/>
        </w:rPr>
        <w:t xml:space="preserve"> [W]</w:t>
      </w:r>
      <w:proofErr w:type="spellStart"/>
      <w:r w:rsidRPr="00040BA4">
        <w:rPr>
          <w:sz w:val="10"/>
          <w:szCs w:val="16"/>
        </w:rPr>
        <w:t>orker</w:t>
      </w:r>
      <w:proofErr w:type="spellEnd"/>
      <w:r w:rsidRPr="00040BA4">
        <w:rPr>
          <w:sz w:val="10"/>
          <w:szCs w:val="16"/>
        </w:rPr>
        <w:t xml:space="preserve"> misclassification may constitute an example of such conduct." 44</w:t>
      </w:r>
    </w:p>
    <w:p w14:paraId="7D7E90F9" w14:textId="77777777" w:rsidR="002911C0" w:rsidRPr="00040BA4" w:rsidRDefault="002911C0" w:rsidP="002911C0">
      <w:pPr>
        <w:rPr>
          <w:sz w:val="10"/>
          <w:szCs w:val="16"/>
        </w:rPr>
      </w:pPr>
      <w:r w:rsidRPr="00040BA4">
        <w:rPr>
          <w:sz w:val="10"/>
          <w:szCs w:val="16"/>
        </w:rPr>
        <w:t xml:space="preserve">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in order to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w:t>
      </w:r>
      <w:proofErr w:type="gramStart"/>
      <w:r w:rsidRPr="00040BA4">
        <w:rPr>
          <w:sz w:val="10"/>
          <w:szCs w:val="16"/>
        </w:rPr>
        <w:t>that  [</w:t>
      </w:r>
      <w:proofErr w:type="gramEnd"/>
      <w:r w:rsidRPr="00040BA4">
        <w:rPr>
          <w:sz w:val="10"/>
          <w:szCs w:val="16"/>
        </w:rPr>
        <w:t>*2044]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7B8C8B74" w14:textId="77777777" w:rsidR="002911C0" w:rsidRPr="00040BA4" w:rsidRDefault="002911C0" w:rsidP="002911C0">
      <w:pPr>
        <w:rPr>
          <w:sz w:val="10"/>
          <w:szCs w:val="16"/>
        </w:rPr>
      </w:pPr>
      <w:r w:rsidRPr="00040BA4">
        <w:rPr>
          <w:sz w:val="10"/>
          <w:szCs w:val="16"/>
        </w:rPr>
        <w:t>E. Competition Law as Private Law</w:t>
      </w:r>
    </w:p>
    <w:p w14:paraId="59CEC9AA" w14:textId="77777777" w:rsidR="002911C0" w:rsidRPr="00040BA4" w:rsidRDefault="002911C0" w:rsidP="002911C0">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6D1B6794" w14:textId="77777777" w:rsidR="002911C0" w:rsidRPr="00040BA4" w:rsidRDefault="002911C0" w:rsidP="002911C0">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w:t>
      </w:r>
      <w:proofErr w:type="gramStart"/>
      <w:r w:rsidRPr="00040BA4">
        <w:rPr>
          <w:sz w:val="16"/>
        </w:rPr>
        <w:t>theorists  [</w:t>
      </w:r>
      <w:proofErr w:type="gramEnd"/>
      <w:r w:rsidRPr="00040BA4">
        <w:rPr>
          <w:sz w:val="16"/>
        </w:rPr>
        <w:t>*2046] might thus try to escape the challenge presented by the above cases by cleaving them off into the admittedly instrumentalist domain of regulation. This is simply to endorse the dominant understanding of antitrust itself.</w:t>
      </w:r>
    </w:p>
    <w:p w14:paraId="4F619D63" w14:textId="77777777" w:rsidR="002911C0" w:rsidRPr="00040BA4" w:rsidRDefault="002911C0" w:rsidP="002911C0">
      <w:pPr>
        <w:rPr>
          <w:sz w:val="12"/>
          <w:szCs w:val="18"/>
        </w:rPr>
      </w:pPr>
      <w:r w:rsidRPr="00040BA4">
        <w:rPr>
          <w:sz w:val="12"/>
          <w:szCs w:val="18"/>
        </w:rPr>
        <w:t>But I am questioning precisely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6EDFCC48" w14:textId="77777777" w:rsidR="002911C0" w:rsidRPr="00040BA4" w:rsidRDefault="002911C0" w:rsidP="002911C0">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 xml:space="preserve">Second, remedies are calculated based on the injury </w:t>
      </w:r>
      <w:proofErr w:type="gramStart"/>
      <w:r w:rsidRPr="004E384E">
        <w:rPr>
          <w:rStyle w:val="StyleUnderline"/>
        </w:rPr>
        <w:t>suffered</w:t>
      </w:r>
      <w:r w:rsidRPr="00040BA4">
        <w:rPr>
          <w:sz w:val="16"/>
        </w:rPr>
        <w:t xml:space="preserve">  [</w:t>
      </w:r>
      <w:proofErr w:type="gramEnd"/>
      <w:r w:rsidRPr="00040BA4">
        <w:rPr>
          <w:sz w:val="16"/>
        </w:rPr>
        <w:t xml:space="preserve">*2047]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w:t>
      </w:r>
      <w:proofErr w:type="gramStart"/>
      <w:r w:rsidRPr="004E384E">
        <w:rPr>
          <w:rStyle w:val="StyleUnderline"/>
        </w:rPr>
        <w:t>particular anticompetitive</w:t>
      </w:r>
      <w:proofErr w:type="gramEnd"/>
      <w:r w:rsidRPr="004E384E">
        <w:rPr>
          <w:rStyle w:val="StyleUnderline"/>
        </w:rPr>
        <w:t xml:space="preserve"> conduct has caused. </w:t>
      </w:r>
      <w:proofErr w:type="gramStart"/>
      <w:r w:rsidRPr="004E384E">
        <w:rPr>
          <w:rStyle w:val="StyleUnderline"/>
        </w:rPr>
        <w:t>In reality, treble</w:t>
      </w:r>
      <w:proofErr w:type="gramEnd"/>
      <w:r w:rsidRPr="004E384E">
        <w:rPr>
          <w:rStyle w:val="StyleUnderline"/>
        </w:rPr>
        <w:t xml:space="preserv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w:t>
      </w:r>
      <w:proofErr w:type="gramStart"/>
      <w:r w:rsidRPr="00040BA4">
        <w:rPr>
          <w:sz w:val="16"/>
        </w:rPr>
        <w:t>trebling</w:t>
      </w:r>
      <w:proofErr w:type="gramEnd"/>
      <w:r w:rsidRPr="00040BA4">
        <w:rPr>
          <w:sz w:val="16"/>
        </w:rPr>
        <w:t xml:space="preserve">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w:t>
      </w:r>
      <w:proofErr w:type="spellStart"/>
      <w:r w:rsidRPr="004E384E">
        <w:rPr>
          <w:rStyle w:val="StyleUnderline"/>
        </w:rPr>
        <w:t>pretheoretical</w:t>
      </w:r>
      <w:proofErr w:type="spellEnd"/>
      <w:r w:rsidRPr="004E384E">
        <w:rPr>
          <w:rStyle w:val="StyleUnderline"/>
        </w:rPr>
        <w:t xml:space="preserve"> sense of </w:t>
      </w:r>
      <w:r w:rsidRPr="004E384E">
        <w:rPr>
          <w:rStyle w:val="Emphasis"/>
        </w:rPr>
        <w:t>injustice</w:t>
      </w:r>
      <w:r w:rsidRPr="004E384E">
        <w:rPr>
          <w:rStyle w:val="StyleUnderline"/>
        </w:rPr>
        <w:t xml:space="preserve"> is 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 w:val="26"/>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600E6076" w14:textId="77777777" w:rsidR="002911C0" w:rsidRPr="00E6045E" w:rsidRDefault="002911C0" w:rsidP="002911C0">
      <w:pPr>
        <w:pStyle w:val="Heading4"/>
      </w:pPr>
      <w:r>
        <w:t xml:space="preserve">The mere </w:t>
      </w:r>
      <w:r>
        <w:rPr>
          <w:u w:val="single"/>
        </w:rPr>
        <w:t>threat</w:t>
      </w:r>
      <w:r>
        <w:t xml:space="preserve"> of tort liability solves, even if </w:t>
      </w:r>
      <w:r>
        <w:rPr>
          <w:u w:val="single"/>
        </w:rPr>
        <w:t>never</w:t>
      </w:r>
      <w:r>
        <w:t xml:space="preserve"> used</w:t>
      </w:r>
    </w:p>
    <w:p w14:paraId="22976C88" w14:textId="77777777" w:rsidR="002911C0" w:rsidRDefault="002911C0" w:rsidP="002911C0">
      <w:r>
        <w:t xml:space="preserve">Dr. </w:t>
      </w:r>
      <w:proofErr w:type="spellStart"/>
      <w:r>
        <w:t>Cristián</w:t>
      </w:r>
      <w:proofErr w:type="spellEnd"/>
      <w:r>
        <w:t xml:space="preserve"> A. </w:t>
      </w:r>
      <w:proofErr w:type="spellStart"/>
      <w:r w:rsidRPr="005D0FE4">
        <w:rPr>
          <w:rStyle w:val="Style13ptBold"/>
        </w:rPr>
        <w:t>Banfi</w:t>
      </w:r>
      <w:proofErr w:type="spellEnd"/>
      <w:r w:rsidRPr="005D0FE4">
        <w:rPr>
          <w:rStyle w:val="Style13ptBold"/>
        </w:rPr>
        <w:t xml:space="preserve"> 11</w:t>
      </w:r>
      <w:r>
        <w:t>, Lecturer of Private Law at the University of Chile and Ph.D. from Pembroke College, “Defining the Competition Torts as Intentional Wrongs”, The Cambridge Law Journal, Volume 70, Number 1, March 2011, Lexis</w:t>
      </w:r>
    </w:p>
    <w:p w14:paraId="262B52D5" w14:textId="77777777" w:rsidR="002911C0" w:rsidRDefault="002911C0" w:rsidP="002911C0">
      <w:r>
        <w:t>II. Private antitrust enforcement</w:t>
      </w:r>
    </w:p>
    <w:p w14:paraId="67157C69" w14:textId="77777777" w:rsidR="002911C0" w:rsidRDefault="002911C0" w:rsidP="002911C0">
      <w:r>
        <w:t>A. Subsidiary Contribution</w:t>
      </w:r>
    </w:p>
    <w:p w14:paraId="3E52A97A" w14:textId="77777777" w:rsidR="002911C0" w:rsidRDefault="002911C0" w:rsidP="002911C0">
      <w:r>
        <w:t xml:space="preserve">The fact that the competition torts involve intentional wrongs immediately discards negligence and strict liability as possible ways of dealing with the harm following anticompetitive conduct. The width of tort liability is therefore very tight. In addition, as will now be argued, the influence of tort on competition law enforcement is and should remain modest. </w:t>
      </w:r>
      <w:r w:rsidRPr="00947C89">
        <w:rPr>
          <w:rStyle w:val="StyleUnderline"/>
          <w:highlight w:val="cyan"/>
        </w:rPr>
        <w:t>Tort law</w:t>
      </w:r>
      <w:r>
        <w:t xml:space="preserve"> only secondarily </w:t>
      </w:r>
      <w:r w:rsidRPr="00947C89">
        <w:rPr>
          <w:rStyle w:val="StyleUnderline"/>
          <w:highlight w:val="cyan"/>
        </w:rPr>
        <w:t xml:space="preserve">promotes compliance with </w:t>
      </w:r>
      <w:r w:rsidRPr="00947C89">
        <w:rPr>
          <w:rStyle w:val="Emphasis"/>
          <w:highlight w:val="cyan"/>
        </w:rPr>
        <w:t>antitrust</w:t>
      </w:r>
      <w:r w:rsidRPr="00830FAB">
        <w:rPr>
          <w:rStyle w:val="StyleUnderline"/>
        </w:rPr>
        <w:t xml:space="preserve"> legislation</w:t>
      </w:r>
      <w:r>
        <w:t xml:space="preserve">. In effect, whereas competition policy concentrates on deterring and punishing breaches, tort law is limited by intention and used basically for compensatory purposes. The implementation of antitrust law is entrusted to the competition authorities, their task being to prosecute, prevent and punish anticompetitive practices through penalties, imprisonment and directors' disqualification. 139 </w:t>
      </w:r>
      <w:r w:rsidRPr="00947C89">
        <w:rPr>
          <w:rStyle w:val="StyleUnderline"/>
          <w:highlight w:val="cyan"/>
        </w:rPr>
        <w:t>Tort law</w:t>
      </w:r>
      <w:r>
        <w:t xml:space="preserve"> simply </w:t>
      </w:r>
      <w:r w:rsidRPr="00947C89">
        <w:rPr>
          <w:rStyle w:val="StyleUnderline"/>
          <w:highlight w:val="cyan"/>
        </w:rPr>
        <w:t>assists</w:t>
      </w:r>
      <w:r>
        <w:t xml:space="preserve"> those </w:t>
      </w:r>
      <w:r w:rsidRPr="00830FAB">
        <w:rPr>
          <w:rStyle w:val="StyleUnderline"/>
        </w:rPr>
        <w:t xml:space="preserve">bodies </w:t>
      </w:r>
      <w:r w:rsidRPr="00947C89">
        <w:rPr>
          <w:rStyle w:val="StyleUnderline"/>
          <w:highlight w:val="cyan"/>
        </w:rPr>
        <w:t>by dissuading</w:t>
      </w:r>
      <w:r>
        <w:t xml:space="preserve"> potential </w:t>
      </w:r>
      <w:r w:rsidRPr="00947C89">
        <w:rPr>
          <w:rStyle w:val="StyleUnderline"/>
          <w:highlight w:val="cyan"/>
        </w:rPr>
        <w:t xml:space="preserve">infringements via </w:t>
      </w:r>
      <w:r w:rsidRPr="00947C89">
        <w:rPr>
          <w:rStyle w:val="Emphasis"/>
          <w:highlight w:val="cyan"/>
        </w:rPr>
        <w:t>injunctions</w:t>
      </w:r>
      <w:r w:rsidRPr="00947C89">
        <w:rPr>
          <w:rStyle w:val="StyleUnderline"/>
          <w:highlight w:val="cyan"/>
        </w:rPr>
        <w:t xml:space="preserve"> and</w:t>
      </w:r>
      <w:r w:rsidRPr="00830FAB">
        <w:rPr>
          <w:rStyle w:val="StyleUnderline"/>
        </w:rPr>
        <w:t xml:space="preserve"> by </w:t>
      </w:r>
      <w:r w:rsidRPr="00947C89">
        <w:rPr>
          <w:rStyle w:val="Emphasis"/>
          <w:highlight w:val="cyan"/>
        </w:rPr>
        <w:t>compensating</w:t>
      </w:r>
      <w:r w:rsidRPr="00830FAB">
        <w:rPr>
          <w:rStyle w:val="StyleUnderline"/>
        </w:rPr>
        <w:t xml:space="preserve"> identifiable traders </w:t>
      </w:r>
      <w:r w:rsidRPr="00947C89">
        <w:rPr>
          <w:rStyle w:val="StyleUnderline"/>
          <w:highlight w:val="cyan"/>
        </w:rPr>
        <w:t>for</w:t>
      </w:r>
      <w:r w:rsidRPr="00830FAB">
        <w:rPr>
          <w:rStyle w:val="StyleUnderline"/>
        </w:rPr>
        <w:t xml:space="preserve"> their </w:t>
      </w:r>
      <w:r w:rsidRPr="00947C89">
        <w:rPr>
          <w:rStyle w:val="StyleUnderline"/>
          <w:highlight w:val="cyan"/>
        </w:rPr>
        <w:t>losses</w:t>
      </w:r>
      <w:r w:rsidRPr="00830FAB">
        <w:rPr>
          <w:rStyle w:val="StyleUnderline"/>
        </w:rPr>
        <w:t xml:space="preserve">. But </w:t>
      </w:r>
      <w:r w:rsidRPr="00947C89">
        <w:rPr>
          <w:rStyle w:val="Emphasis"/>
          <w:sz w:val="24"/>
          <w:szCs w:val="26"/>
          <w:highlight w:val="cyan"/>
        </w:rPr>
        <w:t>its influence can be significant</w:t>
      </w:r>
      <w:r w:rsidRPr="00947C89">
        <w:rPr>
          <w:rStyle w:val="StyleUnderline"/>
          <w:highlight w:val="cyan"/>
        </w:rPr>
        <w:t>. For instance</w:t>
      </w:r>
      <w:r w:rsidRPr="00830FAB">
        <w:rPr>
          <w:rStyle w:val="StyleUnderline"/>
        </w:rPr>
        <w:t>, the "</w:t>
      </w:r>
      <w:r w:rsidRPr="00947C89">
        <w:rPr>
          <w:rStyle w:val="StyleUnderline"/>
          <w:highlight w:val="cyan"/>
        </w:rPr>
        <w:t>Georgetown</w:t>
      </w:r>
      <w:r w:rsidRPr="00830FAB">
        <w:rPr>
          <w:rStyle w:val="StyleUnderline"/>
        </w:rPr>
        <w:t xml:space="preserve"> Private Antitrust Litigation Project", which </w:t>
      </w:r>
      <w:r w:rsidRPr="00947C89">
        <w:rPr>
          <w:rStyle w:val="StyleUnderline"/>
          <w:highlight w:val="cyan"/>
        </w:rPr>
        <w:t>reviewed</w:t>
      </w:r>
      <w:r w:rsidRPr="00830FAB">
        <w:rPr>
          <w:rStyle w:val="StyleUnderline"/>
        </w:rPr>
        <w:t xml:space="preserve"> over </w:t>
      </w:r>
      <w:r w:rsidRPr="00947C89">
        <w:rPr>
          <w:rStyle w:val="StyleUnderline"/>
          <w:highlight w:val="cyan"/>
        </w:rPr>
        <w:t>2,000 tort actions</w:t>
      </w:r>
      <w:r w:rsidRPr="00830FAB">
        <w:rPr>
          <w:rStyle w:val="StyleUnderline"/>
        </w:rPr>
        <w:t xml:space="preserve"> filed in US district-courts between</w:t>
      </w:r>
      <w:r>
        <w:t xml:space="preserve"> 19</w:t>
      </w:r>
      <w:r w:rsidRPr="00830FAB">
        <w:rPr>
          <w:rStyle w:val="Emphasis"/>
        </w:rPr>
        <w:t>73</w:t>
      </w:r>
      <w:r w:rsidRPr="00830FAB">
        <w:rPr>
          <w:rStyle w:val="StyleUnderline"/>
        </w:rPr>
        <w:t xml:space="preserve"> </w:t>
      </w:r>
      <w:r w:rsidRPr="00947C89">
        <w:rPr>
          <w:rStyle w:val="StyleUnderline"/>
          <w:highlight w:val="cyan"/>
        </w:rPr>
        <w:t>and</w:t>
      </w:r>
      <w:r>
        <w:t xml:space="preserve"> 19</w:t>
      </w:r>
      <w:r w:rsidRPr="00830FAB">
        <w:rPr>
          <w:rStyle w:val="Emphasis"/>
        </w:rPr>
        <w:t>83</w:t>
      </w:r>
      <w:r w:rsidRPr="00830FAB">
        <w:rPr>
          <w:rStyle w:val="StyleUnderline"/>
        </w:rPr>
        <w:t xml:space="preserve">, </w:t>
      </w:r>
      <w:r w:rsidRPr="00947C89">
        <w:rPr>
          <w:rStyle w:val="StyleUnderline"/>
          <w:highlight w:val="cyan"/>
        </w:rPr>
        <w:t>concluded</w:t>
      </w:r>
      <w:r w:rsidRPr="00830FAB">
        <w:rPr>
          <w:rStyle w:val="StyleUnderline"/>
        </w:rPr>
        <w:t xml:space="preserve"> that </w:t>
      </w:r>
      <w:r w:rsidRPr="00947C89">
        <w:rPr>
          <w:rStyle w:val="StyleUnderline"/>
          <w:highlight w:val="cyan"/>
        </w:rPr>
        <w:t xml:space="preserve">the </w:t>
      </w:r>
      <w:r w:rsidRPr="00947C89">
        <w:rPr>
          <w:rStyle w:val="Emphasis"/>
          <w:highlight w:val="cyan"/>
        </w:rPr>
        <w:t>threat</w:t>
      </w:r>
      <w:r w:rsidRPr="00947C89">
        <w:rPr>
          <w:rStyle w:val="StyleUnderline"/>
          <w:highlight w:val="cyan"/>
        </w:rPr>
        <w:t xml:space="preserve"> to </w:t>
      </w:r>
      <w:r w:rsidRPr="00947C89">
        <w:rPr>
          <w:rStyle w:val="Emphasis"/>
          <w:highlight w:val="cyan"/>
        </w:rPr>
        <w:t>initiate</w:t>
      </w:r>
      <w:r w:rsidRPr="00830FAB">
        <w:rPr>
          <w:rStyle w:val="StyleUnderline"/>
        </w:rPr>
        <w:t xml:space="preserve"> tort </w:t>
      </w:r>
      <w:r w:rsidRPr="00947C89">
        <w:rPr>
          <w:rStyle w:val="StyleUnderline"/>
          <w:highlight w:val="cyan"/>
        </w:rPr>
        <w:t>proceedings</w:t>
      </w:r>
      <w:r w:rsidRPr="00830FAB">
        <w:rPr>
          <w:rStyle w:val="StyleUnderline"/>
        </w:rPr>
        <w:t xml:space="preserve"> and to seek injunctions or compensation </w:t>
      </w:r>
      <w:r w:rsidRPr="00947C89">
        <w:rPr>
          <w:rStyle w:val="StyleUnderline"/>
          <w:highlight w:val="cyan"/>
        </w:rPr>
        <w:t xml:space="preserve">served to </w:t>
      </w:r>
      <w:r w:rsidRPr="00947C89">
        <w:rPr>
          <w:rStyle w:val="Emphasis"/>
          <w:sz w:val="24"/>
          <w:szCs w:val="26"/>
          <w:highlight w:val="cyan"/>
        </w:rPr>
        <w:t>deter anticompetitive practices</w:t>
      </w:r>
      <w:r>
        <w:t>. 140</w:t>
      </w:r>
    </w:p>
    <w:p w14:paraId="043C854A" w14:textId="77777777" w:rsidR="002911C0" w:rsidRDefault="002911C0" w:rsidP="002911C0">
      <w:pPr>
        <w:pStyle w:val="Heading3"/>
      </w:pPr>
      <w:r>
        <w:t>Solvency---</w:t>
      </w:r>
      <w:proofErr w:type="spellStart"/>
      <w:r>
        <w:t>Noerr</w:t>
      </w:r>
      <w:proofErr w:type="spellEnd"/>
      <w:r>
        <w:t>---AT: Antitrust Key---2NC</w:t>
      </w:r>
    </w:p>
    <w:p w14:paraId="20D224CD" w14:textId="77777777" w:rsidR="002911C0" w:rsidRPr="00E56D16" w:rsidRDefault="002911C0" w:rsidP="002911C0">
      <w:pPr>
        <w:pStyle w:val="Heading4"/>
      </w:pPr>
      <w:r>
        <w:t xml:space="preserve">3. Determining that behavior is unlawful interference </w:t>
      </w:r>
      <w:r>
        <w:rPr>
          <w:u w:val="single"/>
        </w:rPr>
        <w:t>completely overturns</w:t>
      </w:r>
      <w:r>
        <w:t xml:space="preserve"> </w:t>
      </w:r>
      <w:proofErr w:type="spellStart"/>
      <w:r>
        <w:t>Noerr</w:t>
      </w:r>
      <w:proofErr w:type="spellEnd"/>
      <w:r>
        <w:t xml:space="preserve"> and reverses First Amendment protections </w:t>
      </w:r>
      <w:r>
        <w:rPr>
          <w:u w:val="single"/>
        </w:rPr>
        <w:t>wholesale</w:t>
      </w:r>
      <w:r>
        <w:t xml:space="preserve">---the doctrine is </w:t>
      </w:r>
      <w:r>
        <w:rPr>
          <w:u w:val="single"/>
        </w:rPr>
        <w:t>independent</w:t>
      </w:r>
      <w:r>
        <w:t xml:space="preserve"> of antitrust and applies </w:t>
      </w:r>
      <w:r>
        <w:rPr>
          <w:u w:val="single"/>
        </w:rPr>
        <w:t>equally</w:t>
      </w:r>
      <w:r>
        <w:t xml:space="preserve"> to tort law</w:t>
      </w:r>
    </w:p>
    <w:p w14:paraId="38DA99CD" w14:textId="77777777" w:rsidR="002911C0" w:rsidRDefault="002911C0" w:rsidP="002911C0">
      <w:r>
        <w:t xml:space="preserve">Thomas A. </w:t>
      </w:r>
      <w:r w:rsidRPr="004464BC">
        <w:rPr>
          <w:rStyle w:val="Style13ptBold"/>
        </w:rPr>
        <w:t>Waldman 92</w:t>
      </w:r>
      <w:r>
        <w:t>, JD from at UCLA Law School, “SLAPP Suits: Weaknesses in First Amendment Law and in The Courts' Responses to Frivolous Litigation”, UCLA Law Review, 39 UCLA L. Rev. 979, April 1992, Lexis</w:t>
      </w:r>
    </w:p>
    <w:p w14:paraId="354B1255" w14:textId="77777777" w:rsidR="002911C0" w:rsidRDefault="002911C0" w:rsidP="002911C0">
      <w:r>
        <w:t xml:space="preserve">B. The </w:t>
      </w:r>
      <w:proofErr w:type="spellStart"/>
      <w:r>
        <w:t>Noerr</w:t>
      </w:r>
      <w:proofErr w:type="spellEnd"/>
      <w:r>
        <w:t>-Pennington Doctrine: An Expansive View of the Right to Petition</w:t>
      </w:r>
    </w:p>
    <w:p w14:paraId="1C0B1DF3" w14:textId="77777777" w:rsidR="002911C0" w:rsidRDefault="002911C0" w:rsidP="002911C0">
      <w:r>
        <w:t xml:space="preserve">The </w:t>
      </w:r>
      <w:proofErr w:type="spellStart"/>
      <w:r w:rsidRPr="004464BC">
        <w:rPr>
          <w:rStyle w:val="Emphasis"/>
          <w:highlight w:val="cyan"/>
        </w:rPr>
        <w:t>Noerr</w:t>
      </w:r>
      <w:proofErr w:type="spellEnd"/>
      <w:r>
        <w:t xml:space="preserve">-Pennington doctrine </w:t>
      </w:r>
      <w:r w:rsidRPr="004464BC">
        <w:rPr>
          <w:rStyle w:val="StyleUnderline"/>
          <w:highlight w:val="cyan"/>
        </w:rPr>
        <w:t xml:space="preserve">is a </w:t>
      </w:r>
      <w:r w:rsidRPr="004464BC">
        <w:rPr>
          <w:rStyle w:val="Emphasis"/>
          <w:highlight w:val="cyan"/>
        </w:rPr>
        <w:t>product</w:t>
      </w:r>
      <w:r w:rsidRPr="004464BC">
        <w:rPr>
          <w:rStyle w:val="StyleUnderline"/>
          <w:highlight w:val="cyan"/>
        </w:rPr>
        <w:t xml:space="preserve"> of antitrust</w:t>
      </w:r>
      <w:r w:rsidRPr="004464BC">
        <w:rPr>
          <w:rStyle w:val="StyleUnderline"/>
        </w:rPr>
        <w:t xml:space="preserve"> law</w:t>
      </w:r>
      <w:r>
        <w:t xml:space="preserve"> and, in sum, provides that petitioning the government to take anticompetitive action does not violate antitrust law. </w:t>
      </w:r>
      <w:r w:rsidRPr="004464BC">
        <w:rPr>
          <w:rStyle w:val="Emphasis"/>
          <w:highlight w:val="cyan"/>
        </w:rPr>
        <w:t>Some</w:t>
      </w:r>
      <w:r w:rsidRPr="004464BC">
        <w:rPr>
          <w:rStyle w:val="StyleUnderline"/>
        </w:rPr>
        <w:t xml:space="preserve"> commentators have </w:t>
      </w:r>
      <w:r w:rsidRPr="004464BC">
        <w:rPr>
          <w:rStyle w:val="StyleUnderline"/>
          <w:highlight w:val="cyan"/>
        </w:rPr>
        <w:t>interpreted</w:t>
      </w:r>
      <w:r w:rsidRPr="004464BC">
        <w:rPr>
          <w:rStyle w:val="StyleUnderline"/>
        </w:rPr>
        <w:t xml:space="preserve"> the </w:t>
      </w:r>
      <w:r w:rsidRPr="004464BC">
        <w:rPr>
          <w:rStyle w:val="StyleUnderline"/>
          <w:highlight w:val="cyan"/>
        </w:rPr>
        <w:t>doctrine to mean</w:t>
      </w:r>
      <w:r w:rsidRPr="004464BC">
        <w:rPr>
          <w:rStyle w:val="StyleUnderline"/>
        </w:rPr>
        <w:t xml:space="preserve"> that petitioning is </w:t>
      </w:r>
      <w:r w:rsidRPr="004464BC">
        <w:rPr>
          <w:rStyle w:val="Emphasis"/>
          <w:highlight w:val="cyan"/>
        </w:rPr>
        <w:t>merely</w:t>
      </w:r>
      <w:r w:rsidRPr="004464BC">
        <w:rPr>
          <w:rStyle w:val="StyleUnderline"/>
          <w:highlight w:val="cyan"/>
        </w:rPr>
        <w:t xml:space="preserve"> an exception to</w:t>
      </w:r>
      <w:r w:rsidRPr="004464BC">
        <w:rPr>
          <w:rStyle w:val="StyleUnderline"/>
        </w:rPr>
        <w:t xml:space="preserve"> Congress's rules on </w:t>
      </w:r>
      <w:r w:rsidRPr="004464BC">
        <w:rPr>
          <w:rStyle w:val="StyleUnderline"/>
          <w:highlight w:val="cyan"/>
        </w:rPr>
        <w:t>antitrust</w:t>
      </w:r>
      <w:r>
        <w:t xml:space="preserve">. 94 </w:t>
      </w:r>
      <w:r w:rsidRPr="004464BC">
        <w:rPr>
          <w:rStyle w:val="StyleUnderline"/>
        </w:rPr>
        <w:t xml:space="preserve">If so, then courts have </w:t>
      </w:r>
      <w:r w:rsidRPr="004464BC">
        <w:rPr>
          <w:rStyle w:val="Emphasis"/>
        </w:rPr>
        <w:t>misapplied</w:t>
      </w:r>
      <w:r>
        <w:t xml:space="preserve"> the </w:t>
      </w:r>
      <w:proofErr w:type="spellStart"/>
      <w:r w:rsidRPr="004464BC">
        <w:rPr>
          <w:rStyle w:val="Emphasis"/>
        </w:rPr>
        <w:t>Noerr</w:t>
      </w:r>
      <w:proofErr w:type="spellEnd"/>
      <w:r>
        <w:t xml:space="preserve">-Pennington doctrine </w:t>
      </w:r>
      <w:r w:rsidRPr="004464BC">
        <w:rPr>
          <w:rStyle w:val="StyleUnderline"/>
        </w:rPr>
        <w:t xml:space="preserve">in </w:t>
      </w:r>
      <w:r w:rsidRPr="004464BC">
        <w:rPr>
          <w:rStyle w:val="Emphasis"/>
        </w:rPr>
        <w:t>non-antitrust</w:t>
      </w:r>
      <w:r w:rsidRPr="004464BC">
        <w:rPr>
          <w:rStyle w:val="StyleUnderline"/>
        </w:rPr>
        <w:t xml:space="preserve"> cases. </w:t>
      </w:r>
      <w:r w:rsidRPr="004464BC">
        <w:rPr>
          <w:rStyle w:val="StyleUnderline"/>
          <w:highlight w:val="cyan"/>
        </w:rPr>
        <w:t xml:space="preserve">But the </w:t>
      </w:r>
      <w:r w:rsidRPr="004464BC">
        <w:rPr>
          <w:rStyle w:val="Emphasis"/>
          <w:highlight w:val="cyan"/>
        </w:rPr>
        <w:t>Supreme Court</w:t>
      </w:r>
      <w:r w:rsidRPr="004464BC">
        <w:rPr>
          <w:rStyle w:val="StyleUnderline"/>
        </w:rPr>
        <w:t xml:space="preserve"> has </w:t>
      </w:r>
      <w:r w:rsidRPr="004464BC">
        <w:rPr>
          <w:rStyle w:val="StyleUnderline"/>
          <w:highlight w:val="cyan"/>
        </w:rPr>
        <w:t>implied</w:t>
      </w:r>
      <w:r w:rsidRPr="004464BC">
        <w:rPr>
          <w:rStyle w:val="StyleUnderline"/>
        </w:rPr>
        <w:t xml:space="preserve"> that </w:t>
      </w:r>
      <w:r w:rsidRPr="004464BC">
        <w:rPr>
          <w:rStyle w:val="StyleUnderline"/>
          <w:highlight w:val="cyan"/>
        </w:rPr>
        <w:t xml:space="preserve">the doctrine is </w:t>
      </w:r>
      <w:r w:rsidRPr="004464BC">
        <w:rPr>
          <w:rStyle w:val="Emphasis"/>
          <w:sz w:val="24"/>
          <w:szCs w:val="26"/>
          <w:highlight w:val="cyan"/>
        </w:rPr>
        <w:t>grounded in the First Amendment right to petition</w:t>
      </w:r>
      <w:r w:rsidRPr="004464BC">
        <w:rPr>
          <w:rStyle w:val="StyleUnderline"/>
          <w:sz w:val="24"/>
          <w:szCs w:val="26"/>
        </w:rPr>
        <w:t xml:space="preserve"> </w:t>
      </w:r>
      <w:r w:rsidRPr="004464BC">
        <w:rPr>
          <w:rStyle w:val="StyleUnderline"/>
        </w:rPr>
        <w:t xml:space="preserve">and </w:t>
      </w:r>
      <w:r w:rsidRPr="004464BC">
        <w:rPr>
          <w:rStyle w:val="Emphasis"/>
          <w:sz w:val="24"/>
          <w:szCs w:val="26"/>
          <w:highlight w:val="cyan"/>
        </w:rPr>
        <w:t>not in</w:t>
      </w:r>
      <w:r w:rsidRPr="004464BC">
        <w:rPr>
          <w:rStyle w:val="Emphasis"/>
          <w:sz w:val="24"/>
          <w:szCs w:val="26"/>
        </w:rPr>
        <w:t xml:space="preserve"> a </w:t>
      </w:r>
      <w:r w:rsidRPr="004464BC">
        <w:rPr>
          <w:rStyle w:val="Emphasis"/>
          <w:sz w:val="24"/>
          <w:szCs w:val="26"/>
          <w:highlight w:val="cyan"/>
        </w:rPr>
        <w:t>statutory interpretation of</w:t>
      </w:r>
      <w:r w:rsidRPr="004464BC">
        <w:rPr>
          <w:rStyle w:val="Emphasis"/>
          <w:sz w:val="24"/>
          <w:szCs w:val="26"/>
        </w:rPr>
        <w:t xml:space="preserve"> the </w:t>
      </w:r>
      <w:r w:rsidRPr="004464BC">
        <w:rPr>
          <w:rStyle w:val="Emphasis"/>
          <w:sz w:val="24"/>
          <w:szCs w:val="26"/>
          <w:highlight w:val="cyan"/>
        </w:rPr>
        <w:t>antitrust laws</w:t>
      </w:r>
      <w:r>
        <w:t xml:space="preserve">. 95 [FOOTNOTE] 95 </w:t>
      </w:r>
      <w:r w:rsidRPr="004464BC">
        <w:rPr>
          <w:rStyle w:val="StyleUnderline"/>
          <w:highlight w:val="cyan"/>
        </w:rPr>
        <w:t xml:space="preserve">See </w:t>
      </w:r>
      <w:r w:rsidRPr="004464BC">
        <w:rPr>
          <w:rStyle w:val="Emphasis"/>
          <w:i/>
          <w:iCs w:val="0"/>
          <w:highlight w:val="cyan"/>
        </w:rPr>
        <w:t>NAACP</w:t>
      </w:r>
      <w:r w:rsidRPr="004464BC">
        <w:rPr>
          <w:i/>
          <w:iCs/>
        </w:rPr>
        <w:t xml:space="preserve"> v. Claiborne Hardware</w:t>
      </w:r>
      <w:r>
        <w:t>, 458 U.S. 886 (1982) (</w:t>
      </w:r>
      <w:r w:rsidRPr="004464BC">
        <w:rPr>
          <w:rStyle w:val="StyleUnderline"/>
          <w:highlight w:val="cyan"/>
        </w:rPr>
        <w:t>holding</w:t>
      </w:r>
      <w:r w:rsidRPr="004464BC">
        <w:rPr>
          <w:rStyle w:val="StyleUnderline"/>
        </w:rPr>
        <w:t xml:space="preserve"> that </w:t>
      </w:r>
      <w:r w:rsidRPr="004464BC">
        <w:rPr>
          <w:rStyle w:val="StyleUnderline"/>
          <w:highlight w:val="cyan"/>
        </w:rPr>
        <w:t>the</w:t>
      </w:r>
      <w:r w:rsidRPr="004464BC">
        <w:rPr>
          <w:rStyle w:val="StyleUnderline"/>
        </w:rPr>
        <w:t xml:space="preserve"> constitutional </w:t>
      </w:r>
      <w:r w:rsidRPr="004464BC">
        <w:rPr>
          <w:rStyle w:val="StyleUnderline"/>
          <w:highlight w:val="cyan"/>
        </w:rPr>
        <w:t>right</w:t>
      </w:r>
      <w:r w:rsidRPr="004464BC">
        <w:rPr>
          <w:rStyle w:val="StyleUnderline"/>
        </w:rPr>
        <w:t xml:space="preserve"> to petition </w:t>
      </w:r>
      <w:r w:rsidRPr="004464BC">
        <w:rPr>
          <w:rStyle w:val="StyleUnderline"/>
          <w:highlight w:val="cyan"/>
        </w:rPr>
        <w:t>prevented</w:t>
      </w:r>
      <w:r w:rsidRPr="004464BC">
        <w:rPr>
          <w:rStyle w:val="StyleUnderline"/>
        </w:rPr>
        <w:t xml:space="preserve"> Mississippi from </w:t>
      </w:r>
      <w:r w:rsidRPr="004464BC">
        <w:rPr>
          <w:rStyle w:val="StyleUnderline"/>
          <w:highlight w:val="cyan"/>
        </w:rPr>
        <w:t>holding</w:t>
      </w:r>
      <w:r w:rsidRPr="004464BC">
        <w:rPr>
          <w:rStyle w:val="StyleUnderline"/>
        </w:rPr>
        <w:t xml:space="preserve"> the NAACP </w:t>
      </w:r>
      <w:r w:rsidRPr="004464BC">
        <w:rPr>
          <w:rStyle w:val="StyleUnderline"/>
          <w:highlight w:val="cyan"/>
        </w:rPr>
        <w:t>liable under</w:t>
      </w:r>
      <w:r>
        <w:t xml:space="preserve"> an </w:t>
      </w:r>
      <w:r w:rsidRPr="004464BC">
        <w:rPr>
          <w:rStyle w:val="Emphasis"/>
          <w:highlight w:val="cyan"/>
        </w:rPr>
        <w:t>interference</w:t>
      </w:r>
      <w:r>
        <w:t xml:space="preserve"> theory for boycotting Claiborne, Mississippi businesses to effect a change in segregationist government policies). [END FOOTNOTE] </w:t>
      </w:r>
      <w:r w:rsidRPr="004464BC">
        <w:rPr>
          <w:rStyle w:val="StyleUnderline"/>
        </w:rPr>
        <w:t xml:space="preserve">Lower </w:t>
      </w:r>
      <w:r w:rsidRPr="004464BC">
        <w:rPr>
          <w:rStyle w:val="StyleUnderline"/>
          <w:highlight w:val="cyan"/>
        </w:rPr>
        <w:t>courts</w:t>
      </w:r>
      <w:r w:rsidRPr="004464BC">
        <w:rPr>
          <w:rStyle w:val="StyleUnderline"/>
        </w:rPr>
        <w:t xml:space="preserve"> have </w:t>
      </w:r>
      <w:r w:rsidRPr="004464BC">
        <w:rPr>
          <w:rStyle w:val="StyleUnderline"/>
          <w:highlight w:val="cyan"/>
        </w:rPr>
        <w:t>used</w:t>
      </w:r>
      <w:r>
        <w:t xml:space="preserve"> the </w:t>
      </w:r>
      <w:proofErr w:type="spellStart"/>
      <w:r w:rsidRPr="004464BC">
        <w:rPr>
          <w:rStyle w:val="Emphasis"/>
          <w:highlight w:val="cyan"/>
        </w:rPr>
        <w:t>Noerr</w:t>
      </w:r>
      <w:proofErr w:type="spellEnd"/>
      <w:r>
        <w:t xml:space="preserve">-Pennington doctrine </w:t>
      </w:r>
      <w:r w:rsidRPr="004464BC">
        <w:rPr>
          <w:rStyle w:val="StyleUnderline"/>
          <w:highlight w:val="cyan"/>
        </w:rPr>
        <w:t xml:space="preserve">in </w:t>
      </w:r>
      <w:r w:rsidRPr="004464BC">
        <w:rPr>
          <w:rStyle w:val="Emphasis"/>
          <w:sz w:val="24"/>
          <w:szCs w:val="26"/>
          <w:highlight w:val="cyan"/>
        </w:rPr>
        <w:t>both</w:t>
      </w:r>
      <w:r w:rsidRPr="004464BC">
        <w:rPr>
          <w:rStyle w:val="StyleUnderline"/>
          <w:sz w:val="24"/>
          <w:szCs w:val="26"/>
          <w:highlight w:val="cyan"/>
        </w:rPr>
        <w:t xml:space="preserve"> </w:t>
      </w:r>
      <w:r w:rsidRPr="004464BC">
        <w:rPr>
          <w:rStyle w:val="StyleUnderline"/>
          <w:highlight w:val="cyan"/>
        </w:rPr>
        <w:t xml:space="preserve">antitrust </w:t>
      </w:r>
      <w:r w:rsidRPr="004464BC">
        <w:rPr>
          <w:rStyle w:val="Emphasis"/>
          <w:sz w:val="24"/>
          <w:szCs w:val="26"/>
          <w:highlight w:val="cyan"/>
        </w:rPr>
        <w:t>and</w:t>
      </w:r>
      <w:r w:rsidRPr="004464BC">
        <w:rPr>
          <w:rStyle w:val="StyleUnderline"/>
          <w:sz w:val="24"/>
          <w:szCs w:val="26"/>
          <w:highlight w:val="cyan"/>
        </w:rPr>
        <w:t xml:space="preserve"> </w:t>
      </w:r>
      <w:r w:rsidRPr="004464BC">
        <w:rPr>
          <w:rStyle w:val="StyleUnderline"/>
          <w:highlight w:val="cyan"/>
        </w:rPr>
        <w:t xml:space="preserve">non-antitrust cases. The </w:t>
      </w:r>
      <w:r w:rsidRPr="004464BC">
        <w:rPr>
          <w:rStyle w:val="Emphasis"/>
          <w:highlight w:val="cyan"/>
        </w:rPr>
        <w:t>most vigorous application</w:t>
      </w:r>
      <w:r w:rsidRPr="004464BC">
        <w:rPr>
          <w:rStyle w:val="StyleUnderline"/>
        </w:rPr>
        <w:t xml:space="preserve"> of the doctrine outside of antitrust has </w:t>
      </w:r>
      <w:r w:rsidRPr="004464BC">
        <w:rPr>
          <w:rStyle w:val="StyleUnderline"/>
          <w:highlight w:val="cyan"/>
        </w:rPr>
        <w:t xml:space="preserve">occurred in </w:t>
      </w:r>
      <w:r w:rsidRPr="004464BC">
        <w:rPr>
          <w:rStyle w:val="Emphasis"/>
          <w:highlight w:val="cyan"/>
        </w:rPr>
        <w:t>SLAPP suits</w:t>
      </w:r>
      <w:r w:rsidRPr="004464BC">
        <w:rPr>
          <w:rStyle w:val="StyleUnderline"/>
          <w:highlight w:val="cyan"/>
        </w:rPr>
        <w:t>, where</w:t>
      </w:r>
      <w:r w:rsidRPr="004464BC">
        <w:rPr>
          <w:rStyle w:val="StyleUnderline"/>
        </w:rPr>
        <w:t xml:space="preserve"> the </w:t>
      </w:r>
      <w:r w:rsidRPr="004464BC">
        <w:rPr>
          <w:rStyle w:val="StyleUnderline"/>
          <w:highlight w:val="cyan"/>
        </w:rPr>
        <w:t>right to petition is</w:t>
      </w:r>
      <w:r w:rsidRPr="004464BC">
        <w:rPr>
          <w:rStyle w:val="StyleUnderline"/>
        </w:rPr>
        <w:t xml:space="preserve"> raised as </w:t>
      </w:r>
      <w:r w:rsidRPr="004464BC">
        <w:rPr>
          <w:rStyle w:val="StyleUnderline"/>
          <w:highlight w:val="cyan"/>
        </w:rPr>
        <w:t xml:space="preserve">a </w:t>
      </w:r>
      <w:r w:rsidRPr="004464BC">
        <w:rPr>
          <w:rStyle w:val="Emphasis"/>
          <w:highlight w:val="cyan"/>
        </w:rPr>
        <w:t>defense</w:t>
      </w:r>
      <w:r w:rsidRPr="004464BC">
        <w:rPr>
          <w:rStyle w:val="StyleUnderline"/>
        </w:rPr>
        <w:t xml:space="preserve"> to </w:t>
      </w:r>
      <w:r w:rsidRPr="004464BC">
        <w:rPr>
          <w:rStyle w:val="Emphasis"/>
        </w:rPr>
        <w:t>tort claims</w:t>
      </w:r>
      <w:r w:rsidRPr="004464BC">
        <w:rPr>
          <w:rStyle w:val="StyleUnderline"/>
        </w:rPr>
        <w:t xml:space="preserve">; some </w:t>
      </w:r>
      <w:r w:rsidRPr="004464BC">
        <w:rPr>
          <w:rStyle w:val="StyleUnderline"/>
          <w:highlight w:val="cyan"/>
        </w:rPr>
        <w:t>courts</w:t>
      </w:r>
      <w:r w:rsidRPr="004464BC">
        <w:rPr>
          <w:rStyle w:val="StyleUnderline"/>
        </w:rPr>
        <w:t xml:space="preserve"> have </w:t>
      </w:r>
      <w:r w:rsidRPr="004464BC">
        <w:rPr>
          <w:rStyle w:val="StyleUnderline"/>
          <w:highlight w:val="cyan"/>
        </w:rPr>
        <w:t xml:space="preserve">read </w:t>
      </w:r>
      <w:proofErr w:type="spellStart"/>
      <w:r w:rsidRPr="004464BC">
        <w:rPr>
          <w:rStyle w:val="Emphasis"/>
          <w:highlight w:val="cyan"/>
        </w:rPr>
        <w:t>Noerr</w:t>
      </w:r>
      <w:proofErr w:type="spellEnd"/>
      <w:r>
        <w:t xml:space="preserve">-Pennington </w:t>
      </w:r>
      <w:r w:rsidRPr="004464BC">
        <w:rPr>
          <w:rStyle w:val="StyleUnderline"/>
          <w:highlight w:val="cyan"/>
        </w:rPr>
        <w:t xml:space="preserve">as establishing an </w:t>
      </w:r>
      <w:r w:rsidRPr="004464BC">
        <w:rPr>
          <w:rStyle w:val="Emphasis"/>
          <w:highlight w:val="cyan"/>
        </w:rPr>
        <w:t>absolute</w:t>
      </w:r>
      <w:r w:rsidRPr="004464BC">
        <w:rPr>
          <w:rStyle w:val="Emphasis"/>
        </w:rPr>
        <w:t xml:space="preserve">, constitutional </w:t>
      </w:r>
      <w:r w:rsidRPr="004464BC">
        <w:rPr>
          <w:rStyle w:val="Emphasis"/>
          <w:highlight w:val="cyan"/>
        </w:rPr>
        <w:t>privilege against tort claims</w:t>
      </w:r>
      <w:r w:rsidRPr="004464BC">
        <w:rPr>
          <w:rStyle w:val="StyleUnderline"/>
        </w:rPr>
        <w:t xml:space="preserve"> for bona fide petitioning activity</w:t>
      </w:r>
      <w:r>
        <w:t>.</w:t>
      </w:r>
    </w:p>
    <w:p w14:paraId="7188A94C" w14:textId="77777777" w:rsidR="002911C0" w:rsidRPr="003E464B" w:rsidRDefault="002911C0" w:rsidP="002911C0">
      <w:pPr>
        <w:pStyle w:val="Heading4"/>
      </w:pPr>
      <w:r>
        <w:t xml:space="preserve">4. The CP </w:t>
      </w:r>
      <w:r>
        <w:rPr>
          <w:u w:val="single"/>
        </w:rPr>
        <w:t>reverses</w:t>
      </w:r>
      <w:r>
        <w:t xml:space="preserve"> </w:t>
      </w:r>
      <w:proofErr w:type="spellStart"/>
      <w:r>
        <w:t>Noerr</w:t>
      </w:r>
      <w:proofErr w:type="spellEnd"/>
      <w:r>
        <w:t xml:space="preserve"> in </w:t>
      </w:r>
      <w:r>
        <w:rPr>
          <w:u w:val="single"/>
        </w:rPr>
        <w:t>patent law</w:t>
      </w:r>
      <w:r>
        <w:t xml:space="preserve">---applying tortious interference to </w:t>
      </w:r>
      <w:r>
        <w:rPr>
          <w:u w:val="single"/>
        </w:rPr>
        <w:t>patent assertions</w:t>
      </w:r>
      <w:r>
        <w:t xml:space="preserve"> flips the doctrine</w:t>
      </w:r>
    </w:p>
    <w:p w14:paraId="22D3C764" w14:textId="77777777" w:rsidR="002911C0" w:rsidRDefault="002911C0" w:rsidP="002911C0">
      <w:r>
        <w:t xml:space="preserve">Paul R. </w:t>
      </w:r>
      <w:proofErr w:type="spellStart"/>
      <w:r w:rsidRPr="00FC15E1">
        <w:rPr>
          <w:rStyle w:val="Style13ptBold"/>
        </w:rPr>
        <w:t>Gugliuzza</w:t>
      </w:r>
      <w:proofErr w:type="spellEnd"/>
      <w:r w:rsidRPr="00FC15E1">
        <w:rPr>
          <w:rStyle w:val="Style13ptBold"/>
        </w:rPr>
        <w:t xml:space="preserve"> 15</w:t>
      </w:r>
      <w:r>
        <w:t>, Associate Professor at the Boston University School of Law, “Patent Trolls and Preemption”, Virginia Law Review, 101 Va. L. Rev. 1579, October 2015, Lexis</w:t>
      </w:r>
    </w:p>
    <w:p w14:paraId="319507B1" w14:textId="77777777" w:rsidR="002911C0" w:rsidRPr="00FC15E1" w:rsidRDefault="002911C0" w:rsidP="002911C0">
      <w:pPr>
        <w:rPr>
          <w:sz w:val="16"/>
        </w:rPr>
      </w:pPr>
      <w:r w:rsidRPr="00FC15E1">
        <w:rPr>
          <w:sz w:val="16"/>
        </w:rPr>
        <w:t xml:space="preserve">Nevertheless, </w:t>
      </w:r>
      <w:r w:rsidRPr="003E464B">
        <w:rPr>
          <w:rStyle w:val="StyleUnderline"/>
          <w:highlight w:val="cyan"/>
        </w:rPr>
        <w:t>lower courts</w:t>
      </w:r>
      <w:r w:rsidRPr="00FC15E1">
        <w:rPr>
          <w:rStyle w:val="StyleUnderline"/>
        </w:rPr>
        <w:t xml:space="preserve"> have </w:t>
      </w:r>
      <w:r w:rsidRPr="003E464B">
        <w:rPr>
          <w:rStyle w:val="Emphasis"/>
          <w:highlight w:val="cyan"/>
        </w:rPr>
        <w:t>widely</w:t>
      </w:r>
      <w:r w:rsidRPr="003E464B">
        <w:rPr>
          <w:rStyle w:val="StyleUnderline"/>
          <w:highlight w:val="cyan"/>
        </w:rPr>
        <w:t xml:space="preserve"> concluded</w:t>
      </w:r>
      <w:r w:rsidRPr="00FC15E1">
        <w:rPr>
          <w:rStyle w:val="StyleUnderline"/>
        </w:rPr>
        <w:t xml:space="preserve"> that </w:t>
      </w:r>
      <w:proofErr w:type="spellStart"/>
      <w:r w:rsidRPr="003E464B">
        <w:rPr>
          <w:rStyle w:val="StyleUnderline"/>
          <w:highlight w:val="cyan"/>
        </w:rPr>
        <w:t>Noerr's</w:t>
      </w:r>
      <w:proofErr w:type="spellEnd"/>
      <w:r w:rsidRPr="003E464B">
        <w:rPr>
          <w:rStyle w:val="StyleUnderline"/>
          <w:highlight w:val="cyan"/>
        </w:rPr>
        <w:t xml:space="preserve"> First Amendment aspects require</w:t>
      </w:r>
      <w:r w:rsidRPr="00FC15E1">
        <w:rPr>
          <w:rStyle w:val="StyleUnderline"/>
        </w:rPr>
        <w:t xml:space="preserve"> the </w:t>
      </w:r>
      <w:r w:rsidRPr="003E464B">
        <w:rPr>
          <w:rStyle w:val="StyleUnderline"/>
          <w:highlight w:val="cyan"/>
        </w:rPr>
        <w:t>doctrine</w:t>
      </w:r>
      <w:r w:rsidRPr="00FC15E1">
        <w:rPr>
          <w:rStyle w:val="StyleUnderline"/>
        </w:rPr>
        <w:t xml:space="preserve"> to </w:t>
      </w:r>
      <w:r w:rsidRPr="003E464B">
        <w:rPr>
          <w:rStyle w:val="StyleUnderline"/>
          <w:highlight w:val="cyan"/>
        </w:rPr>
        <w:t xml:space="preserve">be applied to </w:t>
      </w:r>
      <w:r w:rsidRPr="003E464B">
        <w:rPr>
          <w:rStyle w:val="Emphasis"/>
          <w:highlight w:val="cyan"/>
        </w:rPr>
        <w:t>all types</w:t>
      </w:r>
      <w:r w:rsidRPr="003E464B">
        <w:rPr>
          <w:rStyle w:val="StyleUnderline"/>
          <w:highlight w:val="cyan"/>
        </w:rPr>
        <w:t xml:space="preserve"> of </w:t>
      </w:r>
      <w:r w:rsidRPr="003E464B">
        <w:rPr>
          <w:rStyle w:val="Emphasis"/>
          <w:highlight w:val="cyan"/>
        </w:rPr>
        <w:t>civil claims</w:t>
      </w:r>
      <w:r w:rsidRPr="00FC15E1">
        <w:rPr>
          <w:rStyle w:val="StyleUnderline"/>
        </w:rPr>
        <w:t xml:space="preserve"> seeking to impose liability for </w:t>
      </w:r>
      <w:r w:rsidRPr="00FC15E1">
        <w:rPr>
          <w:rStyle w:val="Emphasis"/>
        </w:rPr>
        <w:t>litigation</w:t>
      </w:r>
      <w:r w:rsidRPr="00FC15E1">
        <w:rPr>
          <w:rStyle w:val="StyleUnderline"/>
        </w:rPr>
        <w:t xml:space="preserve"> conduct, </w:t>
      </w:r>
      <w:r w:rsidRPr="003E464B">
        <w:rPr>
          <w:rStyle w:val="Emphasis"/>
          <w:sz w:val="24"/>
          <w:szCs w:val="26"/>
          <w:highlight w:val="cyan"/>
        </w:rPr>
        <w:t>not just</w:t>
      </w:r>
      <w:r w:rsidRPr="00FC15E1">
        <w:rPr>
          <w:rStyle w:val="Emphasis"/>
          <w:sz w:val="24"/>
          <w:szCs w:val="26"/>
        </w:rPr>
        <w:t xml:space="preserve"> to </w:t>
      </w:r>
      <w:r w:rsidRPr="003E464B">
        <w:rPr>
          <w:rStyle w:val="Emphasis"/>
          <w:sz w:val="24"/>
          <w:szCs w:val="26"/>
          <w:highlight w:val="cyan"/>
        </w:rPr>
        <w:t>antitrust</w:t>
      </w:r>
      <w:r w:rsidRPr="00FC15E1">
        <w:rPr>
          <w:rStyle w:val="Emphasis"/>
          <w:sz w:val="24"/>
          <w:szCs w:val="26"/>
        </w:rPr>
        <w:t xml:space="preserve"> claims</w:t>
      </w:r>
      <w:r w:rsidRPr="00FC15E1">
        <w:rPr>
          <w:sz w:val="16"/>
        </w:rPr>
        <w:t xml:space="preserve">. 197 </w:t>
      </w:r>
      <w:r w:rsidRPr="003E464B">
        <w:rPr>
          <w:rStyle w:val="StyleUnderline"/>
          <w:highlight w:val="cyan"/>
        </w:rPr>
        <w:t>For example</w:t>
      </w:r>
      <w:r w:rsidRPr="00FC15E1">
        <w:rPr>
          <w:rStyle w:val="StyleUnderline"/>
        </w:rPr>
        <w:t xml:space="preserve">, courts have applied the doctrine to claims of </w:t>
      </w:r>
      <w:r w:rsidRPr="003E464B">
        <w:rPr>
          <w:rStyle w:val="Emphasis"/>
          <w:sz w:val="24"/>
          <w:szCs w:val="26"/>
          <w:highlight w:val="cyan"/>
        </w:rPr>
        <w:t>tortious interference</w:t>
      </w:r>
      <w:r w:rsidRPr="00FC15E1">
        <w:rPr>
          <w:sz w:val="16"/>
        </w:rPr>
        <w:t xml:space="preserve">, abuse of process, defamation, intentional infliction of emotional distress, and even civil rights claims. 198 In addition, many lower courts have extended </w:t>
      </w:r>
      <w:proofErr w:type="spellStart"/>
      <w:r w:rsidRPr="00FC15E1">
        <w:rPr>
          <w:sz w:val="16"/>
        </w:rPr>
        <w:t>Noerr</w:t>
      </w:r>
      <w:proofErr w:type="spellEnd"/>
      <w:r w:rsidRPr="00FC15E1">
        <w:rPr>
          <w:sz w:val="16"/>
        </w:rPr>
        <w:t xml:space="preserve"> to immunize not only the act of pursuing litigation in court but also statements made in pre-litigation communications. 199 As discussed in more detail below, </w:t>
      </w:r>
      <w:r w:rsidRPr="00FC15E1">
        <w:rPr>
          <w:rStyle w:val="StyleUnderline"/>
        </w:rPr>
        <w:t xml:space="preserve">the </w:t>
      </w:r>
      <w:r w:rsidRPr="003E464B">
        <w:rPr>
          <w:rStyle w:val="StyleUnderline"/>
          <w:highlight w:val="cyan"/>
        </w:rPr>
        <w:t>Federal Circuit</w:t>
      </w:r>
      <w:r w:rsidRPr="00FC15E1">
        <w:rPr>
          <w:rStyle w:val="StyleUnderline"/>
        </w:rPr>
        <w:t xml:space="preserve"> has </w:t>
      </w:r>
      <w:r w:rsidRPr="003E464B">
        <w:rPr>
          <w:rStyle w:val="StyleUnderline"/>
          <w:highlight w:val="cyan"/>
        </w:rPr>
        <w:t>embraced</w:t>
      </w:r>
      <w:r w:rsidRPr="00FC15E1">
        <w:rPr>
          <w:rStyle w:val="StyleUnderline"/>
        </w:rPr>
        <w:t xml:space="preserve"> </w:t>
      </w:r>
      <w:proofErr w:type="gramStart"/>
      <w:r w:rsidRPr="00FC15E1">
        <w:rPr>
          <w:rStyle w:val="StyleUnderline"/>
        </w:rPr>
        <w:t>all of</w:t>
      </w:r>
      <w:proofErr w:type="gramEnd"/>
      <w:r w:rsidRPr="00FC15E1">
        <w:rPr>
          <w:rStyle w:val="StyleUnderline"/>
        </w:rPr>
        <w:t xml:space="preserve"> these </w:t>
      </w:r>
      <w:r w:rsidRPr="003E464B">
        <w:rPr>
          <w:rStyle w:val="StyleUnderline"/>
          <w:highlight w:val="cyan"/>
        </w:rPr>
        <w:t>expansions</w:t>
      </w:r>
      <w:r w:rsidRPr="00FC15E1">
        <w:rPr>
          <w:rStyle w:val="StyleUnderline"/>
        </w:rPr>
        <w:t xml:space="preserve"> of </w:t>
      </w:r>
      <w:proofErr w:type="spellStart"/>
      <w:r w:rsidRPr="00FC15E1">
        <w:rPr>
          <w:rStyle w:val="StyleUnderline"/>
        </w:rPr>
        <w:t>Noerr</w:t>
      </w:r>
      <w:proofErr w:type="spellEnd"/>
      <w:r w:rsidRPr="00FC15E1">
        <w:rPr>
          <w:rStyle w:val="StyleUnderline"/>
        </w:rPr>
        <w:t xml:space="preserve"> immunity </w:t>
      </w:r>
      <w:r w:rsidRPr="003E464B">
        <w:rPr>
          <w:rStyle w:val="StyleUnderline"/>
          <w:highlight w:val="cyan"/>
        </w:rPr>
        <w:t xml:space="preserve">to broadly protect </w:t>
      </w:r>
      <w:r w:rsidRPr="003E464B">
        <w:rPr>
          <w:rStyle w:val="Emphasis"/>
          <w:highlight w:val="cyan"/>
        </w:rPr>
        <w:t>patent holders</w:t>
      </w:r>
      <w:r w:rsidRPr="003E464B">
        <w:rPr>
          <w:sz w:val="16"/>
          <w:highlight w:val="cyan"/>
        </w:rPr>
        <w:t xml:space="preserve"> </w:t>
      </w:r>
      <w:r w:rsidRPr="003E464B">
        <w:rPr>
          <w:rStyle w:val="StyleUnderline"/>
          <w:highlight w:val="cyan"/>
        </w:rPr>
        <w:t xml:space="preserve">from </w:t>
      </w:r>
      <w:r w:rsidRPr="003E464B">
        <w:rPr>
          <w:rStyle w:val="Emphasis"/>
          <w:highlight w:val="cyan"/>
        </w:rPr>
        <w:t>any type</w:t>
      </w:r>
      <w:r w:rsidRPr="003E464B">
        <w:rPr>
          <w:rStyle w:val="StyleUnderline"/>
          <w:highlight w:val="cyan"/>
        </w:rPr>
        <w:t xml:space="preserve"> of</w:t>
      </w:r>
      <w:r w:rsidRPr="00FC15E1">
        <w:rPr>
          <w:rStyle w:val="StyleUnderline"/>
        </w:rPr>
        <w:t xml:space="preserve"> civil </w:t>
      </w:r>
      <w:r w:rsidRPr="003E464B">
        <w:rPr>
          <w:rStyle w:val="StyleUnderline"/>
          <w:highlight w:val="cyan"/>
        </w:rPr>
        <w:t>liability</w:t>
      </w:r>
      <w:r w:rsidRPr="00FC15E1">
        <w:rPr>
          <w:rStyle w:val="StyleUnderline"/>
        </w:rPr>
        <w:t xml:space="preserve"> based on their enforcement conduct</w:t>
      </w:r>
      <w:r w:rsidRPr="00FC15E1">
        <w:rPr>
          <w:sz w:val="16"/>
        </w:rPr>
        <w:t>, whether or not that conduct relates to a pending lawsuit. 200</w:t>
      </w:r>
    </w:p>
    <w:p w14:paraId="3D54EC44" w14:textId="77777777" w:rsidR="002911C0" w:rsidRPr="00FC15E1" w:rsidRDefault="002911C0" w:rsidP="002911C0">
      <w:pPr>
        <w:rPr>
          <w:sz w:val="16"/>
        </w:rPr>
      </w:pPr>
      <w:r w:rsidRPr="00FC15E1">
        <w:rPr>
          <w:sz w:val="16"/>
        </w:rPr>
        <w:t xml:space="preserve">In a second line of cases involving the Petition Clause, however, the Supreme Court has provided some guidance about the scope of the right to petition when the antitrust laws are not involved, casting doubt on the lower courts' unflinching expansion of </w:t>
      </w:r>
      <w:proofErr w:type="spellStart"/>
      <w:r w:rsidRPr="00FC15E1">
        <w:rPr>
          <w:sz w:val="16"/>
        </w:rPr>
        <w:t>Noerr</w:t>
      </w:r>
      <w:proofErr w:type="spellEnd"/>
      <w:r w:rsidRPr="00FC15E1">
        <w:rPr>
          <w:sz w:val="16"/>
        </w:rPr>
        <w:t xml:space="preserve"> immunity to all types </w:t>
      </w:r>
      <w:proofErr w:type="gramStart"/>
      <w:r w:rsidRPr="00FC15E1">
        <w:rPr>
          <w:sz w:val="16"/>
        </w:rPr>
        <w:t>of  [</w:t>
      </w:r>
      <w:proofErr w:type="gramEnd"/>
      <w:r w:rsidRPr="00FC15E1">
        <w:rPr>
          <w:sz w:val="16"/>
        </w:rPr>
        <w:t>*1613]  civil claims. Most notable among those decisions is McDonald v. Smith. 201 In that case, the defendant wrote two letters to the President alleging that the plaintiff, who was being considered for a position as a U.S. Attorney, had engaged in blackmail, extortion, and civil rights violations. 202 The plaintiff did not get the position and sued the defendant for libel. 203 The Court rejected the defendant's argument that the Petition Clause granted him absolute immunity from the libel claim. 204 The Court noted that to accept that argument "would elevate the Petition Clause to special First Amendment status" when, in fact, it "was inspired by the same ideals of liberty and democracy that gave us the freedoms to speak, publish, and assemble." 205 Accordingly, the Court reasoned, "there is no sound basis for granting greater constitutional protection to statements made in a petition to the President than other First Amendment expressions." 206 Because the relevant state law required the plaintiff to prove that the defendant acted with malice, which was consistent with the Court's precedent on the right to free speech, the Court held that the right to petition did not preclude the libel suit. 207</w:t>
      </w:r>
    </w:p>
    <w:p w14:paraId="7DF8B3CE" w14:textId="77777777" w:rsidR="002911C0" w:rsidRPr="00FC15E1" w:rsidRDefault="002911C0" w:rsidP="002911C0">
      <w:pPr>
        <w:rPr>
          <w:sz w:val="16"/>
        </w:rPr>
      </w:pPr>
      <w:r w:rsidRPr="00FC15E1">
        <w:rPr>
          <w:sz w:val="16"/>
        </w:rPr>
        <w:t xml:space="preserve">The Supreme Court's decision in McDonald casts doubt on the lower courts' grant of </w:t>
      </w:r>
      <w:proofErr w:type="spellStart"/>
      <w:r w:rsidRPr="00FC15E1">
        <w:rPr>
          <w:sz w:val="16"/>
        </w:rPr>
        <w:t>Noerr</w:t>
      </w:r>
      <w:proofErr w:type="spellEnd"/>
      <w:r w:rsidRPr="00FC15E1">
        <w:rPr>
          <w:sz w:val="16"/>
        </w:rPr>
        <w:t xml:space="preserve"> immunity to defendants faced with non-antitrust claims. </w:t>
      </w:r>
      <w:proofErr w:type="spellStart"/>
      <w:r w:rsidRPr="00FC15E1">
        <w:rPr>
          <w:sz w:val="16"/>
        </w:rPr>
        <w:t>Noerr</w:t>
      </w:r>
      <w:proofErr w:type="spellEnd"/>
      <w:r w:rsidRPr="00FC15E1">
        <w:rPr>
          <w:sz w:val="16"/>
        </w:rPr>
        <w:t xml:space="preserve">, recall, was arguably based on an interpretation of the Sherman Act </w:t>
      </w:r>
      <w:proofErr w:type="gramStart"/>
      <w:r w:rsidRPr="00FC15E1">
        <w:rPr>
          <w:sz w:val="16"/>
        </w:rPr>
        <w:t>in light of</w:t>
      </w:r>
      <w:proofErr w:type="gramEnd"/>
      <w:r w:rsidRPr="00FC15E1">
        <w:rPr>
          <w:sz w:val="16"/>
        </w:rPr>
        <w:t xml:space="preserve"> the First Amendment right to petition. 208 If the Sherman Act is removed from the picture, the defendant's sole protection is the Petition Clause, and McDonald appears to be the more relevant case. 209 In McDonald, the Court suggested that the Petition Clause allows state tort law room to operate, so long as that state law does </w:t>
      </w:r>
      <w:proofErr w:type="gramStart"/>
      <w:r w:rsidRPr="00FC15E1">
        <w:rPr>
          <w:sz w:val="16"/>
        </w:rPr>
        <w:t>not  [</w:t>
      </w:r>
      <w:proofErr w:type="gramEnd"/>
      <w:r w:rsidRPr="00FC15E1">
        <w:rPr>
          <w:sz w:val="16"/>
        </w:rPr>
        <w:t>*1614]  condemn speech that is protected by the First Amendment. In many scenarios, the First Amendment does not protect speech that is intentionally false or deceptive, 210 such as outlandish claims for patent infringement damages intended to elicit nuisance-value settlements from small or unsophisticated businesses or organizations. The law can therefore condemn those statements without violating the patent holder's constitutional rights.</w:t>
      </w:r>
    </w:p>
    <w:p w14:paraId="4916F480" w14:textId="77777777" w:rsidR="002911C0" w:rsidRDefault="002911C0" w:rsidP="002911C0">
      <w:pPr>
        <w:rPr>
          <w:sz w:val="16"/>
        </w:rPr>
      </w:pPr>
      <w:r w:rsidRPr="00FC15E1">
        <w:rPr>
          <w:sz w:val="16"/>
        </w:rPr>
        <w:t xml:space="preserve">Although the Supreme Court has recently suggested that false statements are not categorically exempt from First Amendment protection, 211 </w:t>
      </w:r>
      <w:r w:rsidRPr="00FC15E1">
        <w:rPr>
          <w:rStyle w:val="StyleUnderline"/>
        </w:rPr>
        <w:t xml:space="preserve">the Court has reiterated that </w:t>
      </w:r>
      <w:r w:rsidRPr="003E464B">
        <w:rPr>
          <w:rStyle w:val="StyleUnderline"/>
          <w:highlight w:val="cyan"/>
        </w:rPr>
        <w:t>false statements</w:t>
      </w:r>
      <w:r w:rsidRPr="00FC15E1">
        <w:rPr>
          <w:rStyle w:val="StyleUnderline"/>
        </w:rPr>
        <w:t xml:space="preserve"> may be condemned when they </w:t>
      </w:r>
      <w:r w:rsidRPr="003E464B">
        <w:rPr>
          <w:rStyle w:val="StyleUnderline"/>
          <w:highlight w:val="cyan"/>
        </w:rPr>
        <w:t>produce</w:t>
      </w:r>
      <w:r w:rsidRPr="00FC15E1">
        <w:rPr>
          <w:rStyle w:val="StyleUnderline"/>
        </w:rPr>
        <w:t xml:space="preserve"> or are likely to produce "specific </w:t>
      </w:r>
      <w:r w:rsidRPr="003E464B">
        <w:rPr>
          <w:rStyle w:val="StyleUnderline"/>
          <w:highlight w:val="cyan"/>
        </w:rPr>
        <w:t>harm</w:t>
      </w:r>
      <w:r w:rsidRPr="00FC15E1">
        <w:rPr>
          <w:rStyle w:val="StyleUnderline"/>
        </w:rPr>
        <w:t xml:space="preserve"> to identifiable victims</w:t>
      </w:r>
      <w:r w:rsidRPr="00FC15E1">
        <w:rPr>
          <w:sz w:val="16"/>
        </w:rPr>
        <w:t xml:space="preserve">," 212 </w:t>
      </w:r>
      <w:r w:rsidRPr="003E464B">
        <w:rPr>
          <w:rStyle w:val="StyleUnderline"/>
          <w:highlight w:val="cyan"/>
        </w:rPr>
        <w:t>such as</w:t>
      </w:r>
      <w:r w:rsidRPr="00FC15E1">
        <w:rPr>
          <w:rStyle w:val="StyleUnderline"/>
        </w:rPr>
        <w:t xml:space="preserve"> those under the </w:t>
      </w:r>
      <w:r w:rsidRPr="003E464B">
        <w:rPr>
          <w:rStyle w:val="Emphasis"/>
          <w:highlight w:val="cyan"/>
        </w:rPr>
        <w:t>common law torts</w:t>
      </w:r>
      <w:r w:rsidRPr="00FC15E1">
        <w:rPr>
          <w:rStyle w:val="StyleUnderline"/>
        </w:rPr>
        <w:t xml:space="preserve"> of fraud and defamation</w:t>
      </w:r>
      <w:r w:rsidRPr="00FC15E1">
        <w:rPr>
          <w:sz w:val="16"/>
        </w:rPr>
        <w:t xml:space="preserve">. </w:t>
      </w:r>
      <w:r w:rsidRPr="00FC15E1">
        <w:rPr>
          <w:rStyle w:val="StyleUnderline"/>
        </w:rPr>
        <w:t xml:space="preserve">The types of false statements commonly made </w:t>
      </w:r>
      <w:r w:rsidRPr="003E464B">
        <w:rPr>
          <w:rStyle w:val="StyleUnderline"/>
          <w:highlight w:val="cyan"/>
        </w:rPr>
        <w:t xml:space="preserve">during </w:t>
      </w:r>
      <w:r w:rsidRPr="003E464B">
        <w:rPr>
          <w:rStyle w:val="Emphasis"/>
          <w:highlight w:val="cyan"/>
        </w:rPr>
        <w:t>patent enforcement</w:t>
      </w:r>
      <w:r w:rsidRPr="003E464B">
        <w:rPr>
          <w:rStyle w:val="StyleUnderline"/>
          <w:highlight w:val="cyan"/>
        </w:rPr>
        <w:t xml:space="preserve">, such as </w:t>
      </w:r>
      <w:r w:rsidRPr="003E464B">
        <w:rPr>
          <w:rStyle w:val="Emphasis"/>
          <w:highlight w:val="cyan"/>
        </w:rPr>
        <w:t>misrepresentations about</w:t>
      </w:r>
      <w:r w:rsidRPr="003E464B">
        <w:rPr>
          <w:rStyle w:val="Emphasis"/>
        </w:rPr>
        <w:t xml:space="preserve"> the </w:t>
      </w:r>
      <w:r w:rsidRPr="003E464B">
        <w:rPr>
          <w:rStyle w:val="Emphasis"/>
          <w:highlight w:val="cyan"/>
        </w:rPr>
        <w:t>strength of</w:t>
      </w:r>
      <w:r w:rsidRPr="003E464B">
        <w:rPr>
          <w:rStyle w:val="Emphasis"/>
        </w:rPr>
        <w:t xml:space="preserve"> the </w:t>
      </w:r>
      <w:r w:rsidRPr="003E464B">
        <w:rPr>
          <w:rStyle w:val="Emphasis"/>
          <w:highlight w:val="cyan"/>
        </w:rPr>
        <w:t>patents</w:t>
      </w:r>
      <w:r w:rsidRPr="00FC15E1">
        <w:rPr>
          <w:rStyle w:val="StyleUnderline"/>
        </w:rPr>
        <w:t xml:space="preserve"> or how many other businesses or organizations have already licensed the patents, can cause </w:t>
      </w:r>
      <w:r w:rsidRPr="00FC15E1">
        <w:rPr>
          <w:rStyle w:val="Emphasis"/>
        </w:rPr>
        <w:t>numerous tangible harms</w:t>
      </w:r>
      <w:r w:rsidRPr="00FC15E1">
        <w:rPr>
          <w:sz w:val="16"/>
        </w:rPr>
        <w:t xml:space="preserve">. An accused infringer, for instance, might be intimidated into purchasing an unnecessary license. Also, if the false statements are directed toward end users, the manufacturer of the relevant product might lose sales or suffer damage to its reputation. Although the First Amendment may impose some limits on the patent enforcement conduct that may be condemned, 213 requiring objective baselessness as a prerequisite to all claims, as the Federal </w:t>
      </w:r>
      <w:proofErr w:type="gramStart"/>
      <w:r w:rsidRPr="00FC15E1">
        <w:rPr>
          <w:sz w:val="16"/>
        </w:rPr>
        <w:t>Circuit  [</w:t>
      </w:r>
      <w:proofErr w:type="gramEnd"/>
      <w:r w:rsidRPr="00FC15E1">
        <w:rPr>
          <w:sz w:val="16"/>
        </w:rPr>
        <w:t>*1615]  does, seems to provide defendants with more protection than the Constitution actually mandates. 214</w:t>
      </w:r>
    </w:p>
    <w:p w14:paraId="05498747" w14:textId="77777777" w:rsidR="002911C0" w:rsidRDefault="002911C0" w:rsidP="002911C0">
      <w:pPr>
        <w:pStyle w:val="Heading2"/>
      </w:pPr>
      <w:r>
        <w:t>Antitrust PIC</w:t>
      </w:r>
    </w:p>
    <w:p w14:paraId="70D76FFA" w14:textId="77777777" w:rsidR="002911C0" w:rsidRDefault="002911C0" w:rsidP="002911C0">
      <w:pPr>
        <w:pStyle w:val="Heading3"/>
      </w:pPr>
      <w:r>
        <w:t>AT: Anti-Vaxxers---2NC</w:t>
      </w:r>
    </w:p>
    <w:p w14:paraId="13EFCB13" w14:textId="77777777" w:rsidR="002911C0" w:rsidRPr="0045497A" w:rsidRDefault="002911C0" w:rsidP="002911C0">
      <w:pPr>
        <w:pStyle w:val="Heading4"/>
      </w:pPr>
      <w:r>
        <w:t xml:space="preserve">CP </w:t>
      </w:r>
      <w:r>
        <w:rPr>
          <w:u w:val="single"/>
        </w:rPr>
        <w:t>solves</w:t>
      </w:r>
      <w:r>
        <w:t xml:space="preserve"> backlash</w:t>
      </w:r>
    </w:p>
    <w:p w14:paraId="714E581D" w14:textId="77777777" w:rsidR="002911C0" w:rsidRDefault="002911C0" w:rsidP="002911C0">
      <w:r w:rsidRPr="00371CF1">
        <w:rPr>
          <w:rStyle w:val="Style13ptBold"/>
          <w:b w:val="0"/>
        </w:rPr>
        <w:t>Roland</w:t>
      </w:r>
      <w:r>
        <w:rPr>
          <w:rStyle w:val="Style13ptBold"/>
        </w:rPr>
        <w:t xml:space="preserve"> </w:t>
      </w:r>
      <w:proofErr w:type="spellStart"/>
      <w:r>
        <w:rPr>
          <w:rStyle w:val="Style13ptBold"/>
        </w:rPr>
        <w:t>Pierik</w:t>
      </w:r>
      <w:proofErr w:type="spellEnd"/>
      <w:r>
        <w:rPr>
          <w:rStyle w:val="Style13ptBold"/>
        </w:rPr>
        <w:t xml:space="preserve"> 16</w:t>
      </w:r>
      <w:r>
        <w:t xml:space="preserve">, Associate Professor of Legal Philosophy, University of Amsterdam, “Mandatory Vaccination: An Unqualified </w:t>
      </w:r>
      <w:proofErr w:type="spellStart"/>
      <w:r>
        <w:t>Defence</w:t>
      </w:r>
      <w:proofErr w:type="spellEnd"/>
      <w:r>
        <w:t>,” Journal of Applied Philosophy, 5-18-2016, Wiley</w:t>
      </w:r>
    </w:p>
    <w:p w14:paraId="659743EC" w14:textId="77777777" w:rsidR="002911C0" w:rsidRPr="009F5BC0" w:rsidRDefault="002911C0" w:rsidP="002911C0">
      <w:pPr>
        <w:rPr>
          <w:sz w:val="14"/>
        </w:rPr>
      </w:pPr>
      <w:r>
        <w:rPr>
          <w:sz w:val="14"/>
        </w:rPr>
        <w:t xml:space="preserve">Section 'A </w:t>
      </w:r>
      <w:proofErr w:type="spellStart"/>
      <w:r>
        <w:rPr>
          <w:sz w:val="14"/>
        </w:rPr>
        <w:t>Defence</w:t>
      </w:r>
      <w:proofErr w:type="spellEnd"/>
      <w:r>
        <w:rPr>
          <w:sz w:val="14"/>
        </w:rPr>
        <w:t xml:space="preserve"> of Mandatory Vaccination' presented a normative </w:t>
      </w:r>
      <w:proofErr w:type="spellStart"/>
      <w:r>
        <w:rPr>
          <w:sz w:val="14"/>
        </w:rPr>
        <w:t>defence</w:t>
      </w:r>
      <w:proofErr w:type="spellEnd"/>
      <w:r>
        <w:rPr>
          <w:sz w:val="14"/>
        </w:rPr>
        <w:t xml:space="preserve"> of mandatory vaccination against the measles, while Section 'A Legal Justification of Mandatory Vaccination' argued that unconditional mandatory vaccination laws fit within the legal framework of liberal democracies. </w:t>
      </w:r>
      <w:r>
        <w:rPr>
          <w:rStyle w:val="StyleUnderline"/>
        </w:rPr>
        <w:t>Some</w:t>
      </w:r>
      <w:r>
        <w:rPr>
          <w:sz w:val="14"/>
        </w:rPr>
        <w:t xml:space="preserve">, however, </w:t>
      </w:r>
      <w:r>
        <w:rPr>
          <w:rStyle w:val="StyleUnderline"/>
        </w:rPr>
        <w:t xml:space="preserve">present a pragmatic </w:t>
      </w:r>
      <w:proofErr w:type="gramStart"/>
      <w:r>
        <w:rPr>
          <w:rStyle w:val="StyleUnderline"/>
        </w:rPr>
        <w:t>counter-argument</w:t>
      </w:r>
      <w:proofErr w:type="gramEnd"/>
      <w:r>
        <w:rPr>
          <w:rStyle w:val="StyleUnderline"/>
        </w:rPr>
        <w:t xml:space="preserve">: unconditional mandatory laws will undermine herd immunity because it would create a public backlash against voluntary vaccination and will </w:t>
      </w:r>
      <w:proofErr w:type="spellStart"/>
      <w:r>
        <w:rPr>
          <w:rStyle w:val="StyleUnderline"/>
        </w:rPr>
        <w:t>galvanise</w:t>
      </w:r>
      <w:proofErr w:type="spellEnd"/>
      <w:r>
        <w:rPr>
          <w:rStyle w:val="StyleUnderline"/>
        </w:rPr>
        <w:t xml:space="preserve"> anti-vaccination groups</w:t>
      </w:r>
      <w:r>
        <w:rPr>
          <w:sz w:val="14"/>
        </w:rPr>
        <w:t xml:space="preserve">. This section unpacks this claim by </w:t>
      </w:r>
      <w:proofErr w:type="spellStart"/>
      <w:r>
        <w:rPr>
          <w:sz w:val="14"/>
        </w:rPr>
        <w:t>analysing</w:t>
      </w:r>
      <w:proofErr w:type="spellEnd"/>
      <w:r>
        <w:rPr>
          <w:sz w:val="14"/>
        </w:rPr>
        <w:t xml:space="preserve"> the effect mandatory vaccination laws on three relevant categories of parents: those who wholeheartedly endorse vaccination, steadfast vaccine denialists, and indecisive parents. </w:t>
      </w:r>
      <w:r>
        <w:rPr>
          <w:rStyle w:val="StyleUnderline"/>
        </w:rPr>
        <w:t>It is unlikely that voluntary vaccination would be affected by introducing mandatory laws</w:t>
      </w:r>
      <w:r>
        <w:rPr>
          <w:sz w:val="14"/>
        </w:rPr>
        <w:t xml:space="preserve">. After all, why would those convinced by the beneficial effect of vaccination suddenly become civilly disobedient once refusers are also legally obligated to vaccinate – something they already consider prudent </w:t>
      </w:r>
      <w:proofErr w:type="spellStart"/>
      <w:r>
        <w:rPr>
          <w:sz w:val="14"/>
        </w:rPr>
        <w:t>behaviour</w:t>
      </w:r>
      <w:proofErr w:type="spellEnd"/>
      <w:r>
        <w:rPr>
          <w:sz w:val="14"/>
        </w:rPr>
        <w:t xml:space="preserve">? Vaccine denialists, on the other hand, are already </w:t>
      </w:r>
      <w:proofErr w:type="gramStart"/>
      <w:r>
        <w:rPr>
          <w:sz w:val="14"/>
        </w:rPr>
        <w:t>dead-set</w:t>
      </w:r>
      <w:proofErr w:type="gramEnd"/>
      <w:r>
        <w:rPr>
          <w:sz w:val="14"/>
        </w:rPr>
        <w:t xml:space="preserve"> against vaccination and, as discussed in Section 'Vaccination Objectors and their Motivations', will neither be convinced by the consensus in the mainstream scientific community, nor be open to persuasion by the government. Thus, making vaccination mandatory might not affect the number of denialists; it will only strengthen their opposition. </w:t>
      </w:r>
      <w:r>
        <w:rPr>
          <w:rStyle w:val="StyleUnderline"/>
        </w:rPr>
        <w:t>Governments seeking to protect robust herd immunity should primarily focus on</w:t>
      </w:r>
      <w:r>
        <w:rPr>
          <w:sz w:val="14"/>
        </w:rPr>
        <w:t xml:space="preserve"> the third category: </w:t>
      </w:r>
      <w:r>
        <w:rPr>
          <w:rStyle w:val="StyleUnderline"/>
        </w:rPr>
        <w:t>hesitant parents</w:t>
      </w:r>
      <w:r>
        <w:rPr>
          <w:sz w:val="14"/>
        </w:rPr>
        <w:t xml:space="preserve">, and separate these parents, who might </w:t>
      </w:r>
      <w:r>
        <w:rPr>
          <w:rStyle w:val="StyleUnderline"/>
        </w:rPr>
        <w:t>still</w:t>
      </w:r>
      <w:r>
        <w:rPr>
          <w:sz w:val="14"/>
        </w:rPr>
        <w:t xml:space="preserve"> be </w:t>
      </w:r>
      <w:r>
        <w:rPr>
          <w:rStyle w:val="StyleUnderline"/>
        </w:rPr>
        <w:t>open to persuasion</w:t>
      </w:r>
      <w:r>
        <w:rPr>
          <w:sz w:val="14"/>
        </w:rPr>
        <w:t xml:space="preserve">, from the relatively small – albeit very vocal – group of vaccine denialists who will cling to their convictions, no matter what. </w:t>
      </w:r>
      <w:r>
        <w:rPr>
          <w:rStyle w:val="StyleUnderline"/>
        </w:rPr>
        <w:t>Those on the fence are a heterogeneous group of parents who seek information about vaccine safety at the precarious moment when having to decide upon the inoculation of their first infant</w:t>
      </w:r>
      <w:r>
        <w:rPr>
          <w:sz w:val="14"/>
        </w:rPr>
        <w:t xml:space="preserve">. If it were clear that a legal obligation would discourage them to vaccinate, this fact would provide a pragmatic argument against such a proposal – despite having argued in Section 'A </w:t>
      </w:r>
      <w:proofErr w:type="spellStart"/>
      <w:r>
        <w:rPr>
          <w:sz w:val="14"/>
        </w:rPr>
        <w:t>Defence</w:t>
      </w:r>
      <w:proofErr w:type="spellEnd"/>
      <w:r>
        <w:rPr>
          <w:sz w:val="14"/>
        </w:rPr>
        <w:t xml:space="preserve"> of Mandatory Vaccination' above that it is the most justified policy. Although one can never be sure in advance how citizens will react to a future policy change, </w:t>
      </w:r>
      <w:r w:rsidRPr="0052499C">
        <w:rPr>
          <w:rStyle w:val="Emphasis"/>
          <w:highlight w:val="cyan"/>
        </w:rPr>
        <w:t>empirical research</w:t>
      </w:r>
      <w:r>
        <w:rPr>
          <w:sz w:val="14"/>
        </w:rPr>
        <w:t xml:space="preserve"> in adjacent discussions </w:t>
      </w:r>
      <w:r w:rsidRPr="0052499C">
        <w:rPr>
          <w:rStyle w:val="StyleUnderline"/>
          <w:highlight w:val="cyan"/>
        </w:rPr>
        <w:t>suggests</w:t>
      </w:r>
      <w:r>
        <w:rPr>
          <w:rStyle w:val="StyleUnderline"/>
        </w:rPr>
        <w:t xml:space="preserve"> that </w:t>
      </w:r>
      <w:r w:rsidRPr="0052499C">
        <w:rPr>
          <w:rStyle w:val="StyleUnderline"/>
          <w:highlight w:val="cyan"/>
        </w:rPr>
        <w:t xml:space="preserve">mandatory laws </w:t>
      </w:r>
      <w:r w:rsidRPr="0052499C">
        <w:rPr>
          <w:rStyle w:val="Emphasis"/>
          <w:highlight w:val="cyan"/>
        </w:rPr>
        <w:t>will convince hesitant parents</w:t>
      </w:r>
      <w:r>
        <w:rPr>
          <w:rStyle w:val="StyleUnderline"/>
        </w:rPr>
        <w:t xml:space="preserve"> to vaccinate, </w:t>
      </w:r>
      <w:r w:rsidRPr="0052499C">
        <w:rPr>
          <w:rStyle w:val="Emphasis"/>
          <w:highlight w:val="cyan"/>
        </w:rPr>
        <w:t xml:space="preserve">rather </w:t>
      </w:r>
      <w:proofErr w:type="spellStart"/>
      <w:r w:rsidRPr="0052499C">
        <w:rPr>
          <w:rStyle w:val="Emphasis"/>
          <w:highlight w:val="cyan"/>
        </w:rPr>
        <w:t>then</w:t>
      </w:r>
      <w:proofErr w:type="spellEnd"/>
      <w:r w:rsidRPr="0052499C">
        <w:rPr>
          <w:rStyle w:val="Emphasis"/>
          <w:highlight w:val="cyan"/>
        </w:rPr>
        <w:t xml:space="preserve"> discourag</w:t>
      </w:r>
      <w:r>
        <w:rPr>
          <w:rStyle w:val="Emphasis"/>
        </w:rPr>
        <w:t>ing them</w:t>
      </w:r>
      <w:r>
        <w:rPr>
          <w:rStyle w:val="StyleUnderline"/>
        </w:rPr>
        <w:t xml:space="preserve"> to do so</w:t>
      </w:r>
      <w:r>
        <w:rPr>
          <w:sz w:val="14"/>
        </w:rPr>
        <w:t xml:space="preserve">. </w:t>
      </w:r>
      <w:r w:rsidRPr="00273E4A">
        <w:rPr>
          <w:rStyle w:val="StyleUnderline"/>
          <w:highlight w:val="cyan"/>
        </w:rPr>
        <w:t>The more vaccinations are presented as a given</w:t>
      </w:r>
      <w:r>
        <w:rPr>
          <w:sz w:val="14"/>
        </w:rPr>
        <w:t xml:space="preserve"> by the </w:t>
      </w:r>
      <w:proofErr w:type="spellStart"/>
      <w:r>
        <w:rPr>
          <w:sz w:val="14"/>
        </w:rPr>
        <w:t>paediatrician</w:t>
      </w:r>
      <w:proofErr w:type="spellEnd"/>
      <w:r>
        <w:rPr>
          <w:sz w:val="14"/>
        </w:rPr>
        <w:t xml:space="preserve">, </w:t>
      </w:r>
      <w:r w:rsidRPr="00273E4A">
        <w:rPr>
          <w:rStyle w:val="StyleUnderline"/>
          <w:highlight w:val="cyan"/>
        </w:rPr>
        <w:t>and the less as a choice, the more hesitant parents are inclined to vaccinate</w:t>
      </w:r>
      <w:r>
        <w:rPr>
          <w:sz w:val="14"/>
        </w:rPr>
        <w:t xml:space="preserve">. The choice to vaccinate ‘is not only complicated by an overwhelming amount of information, </w:t>
      </w:r>
      <w:proofErr w:type="gramStart"/>
      <w:r>
        <w:rPr>
          <w:sz w:val="14"/>
        </w:rPr>
        <w:t>it is</w:t>
      </w:r>
      <w:proofErr w:type="gramEnd"/>
      <w:r>
        <w:rPr>
          <w:sz w:val="14"/>
        </w:rPr>
        <w:t xml:space="preserve"> also fraught with emotion. </w:t>
      </w:r>
      <w:r>
        <w:rPr>
          <w:rStyle w:val="StyleUnderline"/>
        </w:rPr>
        <w:t>It is often easier in these situations to simply accept what is recommended</w:t>
      </w:r>
      <w:r>
        <w:rPr>
          <w:sz w:val="14"/>
        </w:rPr>
        <w:t xml:space="preserve">, especially when that recommendation is made by someone as influential and trusted as their child's pediatrician or family practitioner.’37 </w:t>
      </w:r>
      <w:r>
        <w:rPr>
          <w:rStyle w:val="StyleUnderline"/>
        </w:rPr>
        <w:t>By leaving vaccination within the domain of voluntary choice, the government communicates the message that parents have a lot of leeway in this issue</w:t>
      </w:r>
      <w:r>
        <w:rPr>
          <w:sz w:val="14"/>
        </w:rPr>
        <w:t xml:space="preserve">. Parents might be less hesitant to vaccinate when the government communicates an explicit message that measles are dangerous for their child and a threat to public health. Horne et al. show that ‘rather than attempting to overcome vaccination myths by convincing parents of the safety of vaccines, </w:t>
      </w:r>
      <w:proofErr w:type="spellStart"/>
      <w:r>
        <w:rPr>
          <w:sz w:val="14"/>
        </w:rPr>
        <w:t>provaccine</w:t>
      </w:r>
      <w:proofErr w:type="spellEnd"/>
      <w:r>
        <w:rPr>
          <w:sz w:val="14"/>
        </w:rPr>
        <w:t xml:space="preserve"> messages might be more effective if they work to convince parents of the dangers of failing to vaccinate their children.’38 Government should communicate that refusing to vaccinate is unacceptable risky </w:t>
      </w:r>
      <w:proofErr w:type="spellStart"/>
      <w:r>
        <w:rPr>
          <w:sz w:val="14"/>
        </w:rPr>
        <w:t>behaviour</w:t>
      </w:r>
      <w:proofErr w:type="spellEnd"/>
      <w:r>
        <w:rPr>
          <w:sz w:val="14"/>
        </w:rPr>
        <w:t xml:space="preserve">, on a par with not buckling up one's kid in its car seat. One effective way to communicate that message is </w:t>
      </w:r>
      <w:r>
        <w:rPr>
          <w:rStyle w:val="StyleUnderline"/>
        </w:rPr>
        <w:t>by making vaccination a non-negotiable legal duty, outside of the ambit of parental freedom of religion and conscience</w:t>
      </w:r>
      <w:r>
        <w:rPr>
          <w:sz w:val="14"/>
        </w:rPr>
        <w:t xml:space="preserve">. Finally, </w:t>
      </w:r>
      <w:r w:rsidRPr="00273E4A">
        <w:rPr>
          <w:rStyle w:val="StyleUnderline"/>
          <w:highlight w:val="cyan"/>
        </w:rPr>
        <w:t>it turns out that opposition to vaccination is less immune to governmental policies than message of denialists would suggest. States</w:t>
      </w:r>
      <w:r w:rsidRPr="00273E4A">
        <w:rPr>
          <w:rStyle w:val="StyleUnderline"/>
        </w:rPr>
        <w:t xml:space="preserve"> in the US </w:t>
      </w:r>
      <w:r w:rsidRPr="00273E4A">
        <w:rPr>
          <w:rStyle w:val="StyleUnderline"/>
          <w:highlight w:val="cyan"/>
        </w:rPr>
        <w:t xml:space="preserve">with </w:t>
      </w:r>
      <w:r w:rsidRPr="00273E4A">
        <w:rPr>
          <w:rStyle w:val="Emphasis"/>
          <w:highlight w:val="cyan"/>
        </w:rPr>
        <w:t>stricter regulation</w:t>
      </w:r>
      <w:r w:rsidRPr="00273E4A">
        <w:rPr>
          <w:rStyle w:val="StyleUnderline"/>
          <w:highlight w:val="cyan"/>
        </w:rPr>
        <w:t xml:space="preserve"> and stricter enforcement of exemption laws have </w:t>
      </w:r>
      <w:r w:rsidRPr="00273E4A">
        <w:rPr>
          <w:rStyle w:val="Emphasis"/>
          <w:highlight w:val="cyan"/>
        </w:rPr>
        <w:t>higher vaccination rates</w:t>
      </w:r>
      <w:r w:rsidRPr="00273E4A">
        <w:rPr>
          <w:rStyle w:val="StyleUnderline"/>
          <w:highlight w:val="cyan"/>
        </w:rPr>
        <w:t xml:space="preserve"> than states with less strict regulation</w:t>
      </w:r>
      <w:r w:rsidRPr="00273E4A">
        <w:rPr>
          <w:sz w:val="14"/>
        </w:rPr>
        <w:t>.39 When vaccination becomes a legal obligation, steadfast denialists might stick to their opposition – and might even accept criminal prosecution. Hesitant parents, on the other hand, might either be convinced by the message that not vaccinating</w:t>
      </w:r>
      <w:r>
        <w:rPr>
          <w:sz w:val="14"/>
        </w:rPr>
        <w:t xml:space="preserve"> is too dangerous, or might not be willing to risk criminal prosecution and accept the option of vaccination reluctantly. Mandatory vaccination laws might strengthen the social norm that responsible parents vaccinate their </w:t>
      </w:r>
      <w:proofErr w:type="gramStart"/>
      <w:r>
        <w:rPr>
          <w:sz w:val="14"/>
        </w:rPr>
        <w:t>children, and</w:t>
      </w:r>
      <w:proofErr w:type="gramEnd"/>
      <w:r>
        <w:rPr>
          <w:sz w:val="14"/>
        </w:rPr>
        <w:t xml:space="preserve"> generate social pressure amongst parents in day care </w:t>
      </w:r>
      <w:proofErr w:type="spellStart"/>
      <w:r>
        <w:rPr>
          <w:sz w:val="14"/>
        </w:rPr>
        <w:t>centres</w:t>
      </w:r>
      <w:proofErr w:type="spellEnd"/>
      <w:r>
        <w:rPr>
          <w:sz w:val="14"/>
        </w:rPr>
        <w:t xml:space="preserve"> and schoolyards to confirm to this norm. It is very unlikely that it will lead to vaccination coverage of a 100%; but it will definitely increase vaccination </w:t>
      </w:r>
      <w:proofErr w:type="gramStart"/>
      <w:r>
        <w:rPr>
          <w:sz w:val="14"/>
        </w:rPr>
        <w:t>rates, and</w:t>
      </w:r>
      <w:proofErr w:type="gramEnd"/>
      <w:r>
        <w:rPr>
          <w:sz w:val="14"/>
        </w:rPr>
        <w:t xml:space="preserve"> contribute to a more robust herd immunity. In sum, </w:t>
      </w:r>
      <w:r>
        <w:rPr>
          <w:rStyle w:val="StyleUnderline"/>
        </w:rPr>
        <w:t>there is no reason to assume that mandatory vaccination laws will dissuade hesitant parents to vaccinate; to the contrary, the arguments above suggest that they might even encourage them</w:t>
      </w:r>
      <w:r>
        <w:rPr>
          <w:sz w:val="14"/>
        </w:rPr>
        <w:t xml:space="preserve">. This effect might be strengthened when mandatory laws are accompanied by encouraging policies, for example, by ensuring that parents are not hindered in their attempts get their children vaccinated. The government should offer the relevant vaccinations free of </w:t>
      </w:r>
      <w:proofErr w:type="gramStart"/>
      <w:r>
        <w:rPr>
          <w:sz w:val="14"/>
        </w:rPr>
        <w:t>charge, and</w:t>
      </w:r>
      <w:proofErr w:type="gramEnd"/>
      <w:r>
        <w:rPr>
          <w:sz w:val="14"/>
        </w:rPr>
        <w:t xml:space="preserve"> guarantee the availability of a sufficient supply of safe vaccines. Moreover, the government should set up an effective system of vaccination </w:t>
      </w:r>
      <w:proofErr w:type="gramStart"/>
      <w:r>
        <w:rPr>
          <w:sz w:val="14"/>
        </w:rPr>
        <w:t>reminders, and</w:t>
      </w:r>
      <w:proofErr w:type="gramEnd"/>
      <w:r>
        <w:rPr>
          <w:sz w:val="14"/>
        </w:rPr>
        <w:t xml:space="preserve"> should guarantee that </w:t>
      </w:r>
      <w:proofErr w:type="spellStart"/>
      <w:r>
        <w:rPr>
          <w:sz w:val="14"/>
        </w:rPr>
        <w:t>immunisation</w:t>
      </w:r>
      <w:proofErr w:type="spellEnd"/>
      <w:r>
        <w:rPr>
          <w:sz w:val="14"/>
        </w:rPr>
        <w:t xml:space="preserve"> services are staffed by well-trained health professionals who are able and willing to discuss the concerns and questions of parents. The legal obligation to vaccinate might drive a necessary wedge between vaccine denialists and hesitant parents. Anti-vaccination websites disperse the wildest speculations with anecdotal evidence as ‘alternative medical truths’, while medical specialists can only provide peer reviewed information and are handcuffed by professional standards in their attempts to counter this fear mongering. Denialists have the freedom of speech to disperse their views; but there is something unsettling about the fact that the freedom of speech allows their unscientific and ungrounded claims to have such weight in public debates, diluting the voice of evidence-based science.40 This makes that well-meaning hesitant parents systematically over-perceive the magnitude of the risks involved, causing them to doubt whether the benefits of vaccinations do outweigh their dangers.41 The unequivocal message of a legal obligation to vaccinate might make hesitant less susceptible to information from denialists – their message gets tainted since it incites parents to illegal </w:t>
      </w:r>
      <w:proofErr w:type="spellStart"/>
      <w:r>
        <w:rPr>
          <w:sz w:val="14"/>
        </w:rPr>
        <w:t>behaviour</w:t>
      </w:r>
      <w:proofErr w:type="spellEnd"/>
      <w:r>
        <w:rPr>
          <w:sz w:val="14"/>
        </w:rPr>
        <w:t xml:space="preserve">. Ironically enough, it might require an actual first-hand experience with an epidemic outbreak to end societal complacency towards non-vaccination and for a political community to question the dominance of the ‘freedom of parental choice’ argument. Indeed, the Disney outbreak of January 2015 led to an outpour of public indignation over the irresponsible </w:t>
      </w:r>
      <w:proofErr w:type="spellStart"/>
      <w:r>
        <w:rPr>
          <w:sz w:val="14"/>
        </w:rPr>
        <w:t>behaviour</w:t>
      </w:r>
      <w:proofErr w:type="spellEnd"/>
      <w:r>
        <w:rPr>
          <w:sz w:val="14"/>
        </w:rPr>
        <w:t xml:space="preserve"> of non-vaccinating parents, and the risks they present to public health. A CNN/ORC poll in the wake of the Disney outbreak found that 78 per cent of respondents believed that vaccinations should be mandatory for healthy children.42 Moreover, in reaction to the Disney outbreak, the state of California discussed Senate Bill 277 to eliminate all nonmedical exemptions. The proposal led, predictably, to heated opposition by denialists but was in the end accepted by a significant margin in the State Legislature.43 An initiative to a referendum to overturn the bill fell (far) short of the number of signatures needed to put the issue on the ballot.44 In addition, legislators and public health professionals have been calling for similar reforms in nearly 30 other states.45 In sum: the pragmatic counterargument is less convincing than it might have looked at first sight. </w:t>
      </w:r>
      <w:r>
        <w:rPr>
          <w:rStyle w:val="StyleUnderline"/>
        </w:rPr>
        <w:t xml:space="preserve">There is no reason to assume that mandatory vaccination laws undermine voluntary vaccination. They might indeed </w:t>
      </w:r>
      <w:proofErr w:type="spellStart"/>
      <w:r>
        <w:rPr>
          <w:rStyle w:val="StyleUnderline"/>
        </w:rPr>
        <w:t>galvanise</w:t>
      </w:r>
      <w:proofErr w:type="spellEnd"/>
      <w:r>
        <w:rPr>
          <w:rStyle w:val="StyleUnderline"/>
        </w:rPr>
        <w:t xml:space="preserve"> straightforward vaccine denialists, but they are immune to scientific consensus and persuasion by the government anyway. But, most importantly, there are good reasons to assume that mandatory vaccination laws encourage, rather than discourage hesitant parents to vaccinate their children and to contribute to robust herd immunity</w:t>
      </w:r>
      <w:r>
        <w:rPr>
          <w:sz w:val="14"/>
        </w:rPr>
        <w:t>.</w:t>
      </w:r>
    </w:p>
    <w:p w14:paraId="7715AA72" w14:textId="77777777" w:rsidR="002911C0" w:rsidRDefault="002911C0" w:rsidP="002911C0">
      <w:pPr>
        <w:pStyle w:val="Heading2"/>
      </w:pPr>
      <w:r>
        <w:t>Case</w:t>
      </w:r>
    </w:p>
    <w:p w14:paraId="5BE82B9F" w14:textId="77777777" w:rsidR="002911C0" w:rsidRDefault="002911C0" w:rsidP="002911C0">
      <w:pPr>
        <w:pStyle w:val="Heading3"/>
      </w:pPr>
      <w:r>
        <w:t>Errors---Link---2NC</w:t>
      </w:r>
    </w:p>
    <w:p w14:paraId="74DE62C7" w14:textId="77777777" w:rsidR="002911C0" w:rsidRPr="00745529" w:rsidRDefault="002911C0" w:rsidP="002911C0">
      <w:pPr>
        <w:pStyle w:val="Heading4"/>
        <w:rPr>
          <w:rFonts w:cs="Times New Roman"/>
        </w:rPr>
      </w:pPr>
      <w:r>
        <w:rPr>
          <w:rFonts w:cs="Times New Roman"/>
        </w:rPr>
        <w:t>E</w:t>
      </w:r>
      <w:r w:rsidRPr="00745529">
        <w:rPr>
          <w:rFonts w:cs="Times New Roman"/>
        </w:rPr>
        <w:t xml:space="preserve">rrors are </w:t>
      </w:r>
      <w:r w:rsidRPr="00745529">
        <w:rPr>
          <w:rFonts w:cs="Times New Roman"/>
          <w:u w:val="single"/>
        </w:rPr>
        <w:t>inevitable</w:t>
      </w:r>
      <w:r w:rsidRPr="00745529">
        <w:rPr>
          <w:rFonts w:cs="Times New Roman"/>
        </w:rPr>
        <w:t xml:space="preserve"> due to </w:t>
      </w:r>
      <w:r w:rsidRPr="00745529">
        <w:rPr>
          <w:rFonts w:cs="Times New Roman"/>
          <w:u w:val="single"/>
        </w:rPr>
        <w:t>vagueness</w:t>
      </w:r>
      <w:r w:rsidRPr="00745529">
        <w:rPr>
          <w:rFonts w:cs="Times New Roman"/>
        </w:rPr>
        <w:t xml:space="preserve">, technical </w:t>
      </w:r>
      <w:r w:rsidRPr="00745529">
        <w:rPr>
          <w:rFonts w:cs="Times New Roman"/>
          <w:u w:val="single"/>
        </w:rPr>
        <w:t>complexity</w:t>
      </w:r>
      <w:r w:rsidRPr="00745529">
        <w:rPr>
          <w:rFonts w:cs="Times New Roman"/>
        </w:rPr>
        <w:t xml:space="preserve">, and non-expert </w:t>
      </w:r>
      <w:r w:rsidRPr="00745529">
        <w:rPr>
          <w:rFonts w:cs="Times New Roman"/>
          <w:u w:val="single"/>
        </w:rPr>
        <w:t>judges and juries</w:t>
      </w:r>
    </w:p>
    <w:p w14:paraId="12805B57" w14:textId="77777777" w:rsidR="002911C0" w:rsidRPr="00745529" w:rsidRDefault="002911C0" w:rsidP="002911C0">
      <w:r w:rsidRPr="00745529">
        <w:t xml:space="preserve">Alan </w:t>
      </w:r>
      <w:r w:rsidRPr="00745529">
        <w:rPr>
          <w:rStyle w:val="Style13ptBold"/>
        </w:rPr>
        <w:t>Devlin 10</w:t>
      </w:r>
      <w:r w:rsidRPr="00745529">
        <w:t>, LLM from the University of Chicago, JSD from the University of Chicago, JD from Stanford University, BBL from the University College Dublin, Law Clerk to the Honorable Amy J. St. Eve, United States District Court for the Northern District of Illinois, and Michael Jacobs, Distinguished Research Professor of Law, DePaul University College of Law, JD from Yale Law School, BA from Dartmouth College, “Antitrust Error”, William &amp; Mary Law Review, 52 Wm. &amp; Mary L. Rev. 75, October 2010, Lexis</w:t>
      </w:r>
    </w:p>
    <w:p w14:paraId="613CD393" w14:textId="77777777" w:rsidR="002911C0" w:rsidRPr="00EE22E8" w:rsidRDefault="002911C0" w:rsidP="002911C0">
      <w:pPr>
        <w:rPr>
          <w:sz w:val="16"/>
        </w:rPr>
      </w:pPr>
      <w:r w:rsidRPr="00EE22E8">
        <w:rPr>
          <w:sz w:val="16"/>
        </w:rPr>
        <w:t xml:space="preserve">B. </w:t>
      </w:r>
      <w:proofErr w:type="spellStart"/>
      <w:r w:rsidRPr="00EE22E8">
        <w:rPr>
          <w:sz w:val="16"/>
        </w:rPr>
        <w:t>Antitrust's</w:t>
      </w:r>
      <w:proofErr w:type="spellEnd"/>
      <w:r w:rsidRPr="00EE22E8">
        <w:rPr>
          <w:sz w:val="16"/>
        </w:rPr>
        <w:t xml:space="preserve"> Unique Vulnerability to Error</w:t>
      </w:r>
    </w:p>
    <w:p w14:paraId="758D865D" w14:textId="77777777" w:rsidR="002911C0" w:rsidRDefault="002911C0" w:rsidP="002911C0">
      <w:pPr>
        <w:rPr>
          <w:sz w:val="16"/>
        </w:rPr>
      </w:pPr>
      <w:r w:rsidRPr="007958D4">
        <w:rPr>
          <w:rStyle w:val="StyleUnderline"/>
          <w:highlight w:val="cyan"/>
        </w:rPr>
        <w:t xml:space="preserve">More than </w:t>
      </w:r>
      <w:r w:rsidRPr="007958D4">
        <w:rPr>
          <w:rStyle w:val="Emphasis"/>
          <w:highlight w:val="cyan"/>
        </w:rPr>
        <w:t>any other area</w:t>
      </w:r>
      <w:r w:rsidRPr="00EE22E8">
        <w:rPr>
          <w:rStyle w:val="StyleUnderline"/>
        </w:rPr>
        <w:t xml:space="preserve"> of civil law, </w:t>
      </w:r>
      <w:r w:rsidRPr="007958D4">
        <w:rPr>
          <w:rStyle w:val="StyleUnderline"/>
          <w:highlight w:val="cyan"/>
        </w:rPr>
        <w:t xml:space="preserve">antitrust is </w:t>
      </w:r>
      <w:proofErr w:type="gramStart"/>
      <w:r w:rsidRPr="007958D4">
        <w:rPr>
          <w:rStyle w:val="Emphasis"/>
          <w:highlight w:val="cyan"/>
        </w:rPr>
        <w:t>error-prone</w:t>
      </w:r>
      <w:proofErr w:type="gramEnd"/>
      <w:r w:rsidRPr="007958D4">
        <w:rPr>
          <w:rStyle w:val="StyleUnderline"/>
          <w:highlight w:val="cyan"/>
        </w:rPr>
        <w:t>. Its</w:t>
      </w:r>
      <w:r w:rsidRPr="00EE22E8">
        <w:rPr>
          <w:rStyle w:val="StyleUnderline"/>
        </w:rPr>
        <w:t xml:space="preserve"> primary </w:t>
      </w:r>
      <w:r w:rsidRPr="007958D4">
        <w:rPr>
          <w:rStyle w:val="StyleUnderline"/>
          <w:highlight w:val="cyan"/>
        </w:rPr>
        <w:t xml:space="preserve">statutes are </w:t>
      </w:r>
      <w:r w:rsidRPr="007958D4">
        <w:rPr>
          <w:rStyle w:val="Emphasis"/>
          <w:highlight w:val="cyan"/>
        </w:rPr>
        <w:t>confoundingly ambiguous</w:t>
      </w:r>
      <w:r w:rsidRPr="00EE22E8">
        <w:rPr>
          <w:sz w:val="16"/>
        </w:rPr>
        <w:t xml:space="preserve">. 33 </w:t>
      </w:r>
      <w:r w:rsidRPr="007958D4">
        <w:rPr>
          <w:rStyle w:val="StyleUnderline"/>
          <w:highlight w:val="cyan"/>
        </w:rPr>
        <w:t>Its</w:t>
      </w:r>
      <w:r w:rsidRPr="00EE22E8">
        <w:rPr>
          <w:rStyle w:val="StyleUnderline"/>
        </w:rPr>
        <w:t xml:space="preserve"> basic analytical </w:t>
      </w:r>
      <w:r w:rsidRPr="007958D4">
        <w:rPr>
          <w:rStyle w:val="StyleUnderline"/>
          <w:highlight w:val="cyan"/>
        </w:rPr>
        <w:t>methodology</w:t>
      </w:r>
      <w:r w:rsidRPr="00EE22E8">
        <w:rPr>
          <w:rStyle w:val="StyleUnderline"/>
        </w:rPr>
        <w:t xml:space="preserve"> is </w:t>
      </w:r>
      <w:r w:rsidRPr="007958D4">
        <w:rPr>
          <w:rStyle w:val="Emphasis"/>
          <w:highlight w:val="cyan"/>
        </w:rPr>
        <w:t>hopelessly imprecise</w:t>
      </w:r>
      <w:r w:rsidRPr="00EE22E8">
        <w:rPr>
          <w:rStyle w:val="StyleUnderline"/>
        </w:rPr>
        <w:t xml:space="preserve">. The economic </w:t>
      </w:r>
      <w:r w:rsidRPr="007958D4">
        <w:rPr>
          <w:rStyle w:val="StyleUnderline"/>
          <w:highlight w:val="cyan"/>
        </w:rPr>
        <w:t>terms</w:t>
      </w:r>
      <w:r w:rsidRPr="00EE22E8">
        <w:rPr>
          <w:rStyle w:val="StyleUnderline"/>
        </w:rPr>
        <w:t xml:space="preserve"> at the heart of many of its important doctrinal questions-terms such as </w:t>
      </w:r>
      <w:r w:rsidRPr="00EE22E8">
        <w:rPr>
          <w:rStyle w:val="Emphasis"/>
        </w:rPr>
        <w:t>"cost,"</w:t>
      </w:r>
      <w:r w:rsidRPr="00EE22E8">
        <w:rPr>
          <w:rStyle w:val="StyleUnderline"/>
        </w:rPr>
        <w:t xml:space="preserve"> </w:t>
      </w:r>
      <w:r w:rsidRPr="00EE22E8">
        <w:rPr>
          <w:rStyle w:val="Emphasis"/>
        </w:rPr>
        <w:t>"market,"</w:t>
      </w:r>
      <w:r w:rsidRPr="00EE22E8">
        <w:rPr>
          <w:rStyle w:val="StyleUnderline"/>
        </w:rPr>
        <w:t xml:space="preserve"> </w:t>
      </w:r>
      <w:r w:rsidRPr="00EE22E8">
        <w:rPr>
          <w:rStyle w:val="Emphasis"/>
        </w:rPr>
        <w:t>"monopoly power,"</w:t>
      </w:r>
      <w:r w:rsidRPr="00EE22E8">
        <w:rPr>
          <w:rStyle w:val="StyleUnderline"/>
        </w:rPr>
        <w:t xml:space="preserve"> and </w:t>
      </w:r>
      <w:r w:rsidRPr="00EE22E8">
        <w:rPr>
          <w:rStyle w:val="Emphasis"/>
        </w:rPr>
        <w:t>"entry barrier"</w:t>
      </w:r>
      <w:r w:rsidRPr="00EE22E8">
        <w:rPr>
          <w:rStyle w:val="StyleUnderline"/>
        </w:rPr>
        <w:t>-</w:t>
      </w:r>
      <w:r w:rsidRPr="007958D4">
        <w:rPr>
          <w:rStyle w:val="StyleUnderline"/>
          <w:highlight w:val="cyan"/>
        </w:rPr>
        <w:t>are</w:t>
      </w:r>
      <w:r w:rsidRPr="00EE22E8">
        <w:rPr>
          <w:rStyle w:val="StyleUnderline"/>
        </w:rPr>
        <w:t xml:space="preserve"> either </w:t>
      </w:r>
      <w:r w:rsidRPr="007958D4">
        <w:rPr>
          <w:rStyle w:val="Emphasis"/>
          <w:highlight w:val="cyan"/>
        </w:rPr>
        <w:t>vague</w:t>
      </w:r>
      <w:r w:rsidRPr="007958D4">
        <w:rPr>
          <w:rStyle w:val="StyleUnderline"/>
          <w:highlight w:val="cyan"/>
        </w:rPr>
        <w:t xml:space="preserve">, </w:t>
      </w:r>
      <w:r w:rsidRPr="007958D4">
        <w:rPr>
          <w:rStyle w:val="Emphasis"/>
          <w:highlight w:val="cyan"/>
        </w:rPr>
        <w:t>contestable</w:t>
      </w:r>
      <w:r w:rsidRPr="007958D4">
        <w:rPr>
          <w:rStyle w:val="StyleUnderline"/>
          <w:highlight w:val="cyan"/>
        </w:rPr>
        <w:t xml:space="preserve">, or </w:t>
      </w:r>
      <w:r w:rsidRPr="007958D4">
        <w:rPr>
          <w:rStyle w:val="Emphasis"/>
          <w:highlight w:val="cyan"/>
        </w:rPr>
        <w:t>both</w:t>
      </w:r>
      <w:r w:rsidRPr="00EE22E8">
        <w:rPr>
          <w:sz w:val="16"/>
        </w:rPr>
        <w:t xml:space="preserve">. In many cases, the answer to the question of interest-whether certain conduct is harmful to consumers-can depend upon first identifying and then comparing current or past harms and benefits with those likely, but not certain, to arise in the future. This </w:t>
      </w:r>
      <w:r w:rsidRPr="00EE22E8">
        <w:rPr>
          <w:rStyle w:val="StyleUnderline"/>
        </w:rPr>
        <w:t>comparison involves measuring</w:t>
      </w:r>
      <w:r w:rsidRPr="00EE22E8">
        <w:rPr>
          <w:sz w:val="16"/>
        </w:rPr>
        <w:t xml:space="preserve"> the relative size of a </w:t>
      </w:r>
      <w:r w:rsidRPr="00EE22E8">
        <w:rPr>
          <w:rStyle w:val="StyleUnderline"/>
        </w:rPr>
        <w:t>known</w:t>
      </w:r>
      <w:r w:rsidRPr="00EE22E8">
        <w:rPr>
          <w:sz w:val="16"/>
        </w:rPr>
        <w:t xml:space="preserve"> set of </w:t>
      </w:r>
      <w:r w:rsidRPr="00EE22E8">
        <w:rPr>
          <w:rStyle w:val="StyleUnderline"/>
        </w:rPr>
        <w:t>facts</w:t>
      </w:r>
      <w:r w:rsidRPr="00EE22E8">
        <w:rPr>
          <w:sz w:val="16"/>
        </w:rPr>
        <w:t xml:space="preserve">, on the one hand, </w:t>
      </w:r>
      <w:r w:rsidRPr="00EE22E8">
        <w:rPr>
          <w:rStyle w:val="StyleUnderline"/>
        </w:rPr>
        <w:t>and an uncertain</w:t>
      </w:r>
      <w:r w:rsidRPr="00EE22E8">
        <w:rPr>
          <w:sz w:val="16"/>
        </w:rPr>
        <w:t xml:space="preserve"> but theoretically predictable </w:t>
      </w:r>
      <w:r w:rsidRPr="00EE22E8">
        <w:rPr>
          <w:rStyle w:val="StyleUnderline"/>
        </w:rPr>
        <w:t>future outcome</w:t>
      </w:r>
      <w:r w:rsidRPr="00EE22E8">
        <w:rPr>
          <w:sz w:val="16"/>
        </w:rPr>
        <w:t xml:space="preserve">, on the other. And finally, </w:t>
      </w:r>
      <w:r w:rsidRPr="00EE22E8">
        <w:rPr>
          <w:rStyle w:val="StyleUnderline"/>
        </w:rPr>
        <w:t xml:space="preserve">antitrust </w:t>
      </w:r>
      <w:r w:rsidRPr="007958D4">
        <w:rPr>
          <w:rStyle w:val="StyleUnderline"/>
          <w:highlight w:val="cyan"/>
        </w:rPr>
        <w:t>trials</w:t>
      </w:r>
      <w:r w:rsidRPr="00EE22E8">
        <w:rPr>
          <w:sz w:val="16"/>
        </w:rPr>
        <w:t xml:space="preserve">-famous, or </w:t>
      </w:r>
      <w:r w:rsidRPr="007958D4">
        <w:rPr>
          <w:rStyle w:val="Emphasis"/>
          <w:highlight w:val="cyan"/>
        </w:rPr>
        <w:t>notorious, for</w:t>
      </w:r>
      <w:r w:rsidRPr="00EE22E8">
        <w:rPr>
          <w:sz w:val="16"/>
        </w:rPr>
        <w:t xml:space="preserve"> their </w:t>
      </w:r>
      <w:r w:rsidRPr="007958D4">
        <w:rPr>
          <w:rStyle w:val="Emphasis"/>
          <w:highlight w:val="cyan"/>
        </w:rPr>
        <w:t>complexity</w:t>
      </w:r>
      <w:r w:rsidRPr="00EE22E8">
        <w:rPr>
          <w:sz w:val="16"/>
        </w:rPr>
        <w:t xml:space="preserve"> 34 -</w:t>
      </w:r>
      <w:r w:rsidRPr="007958D4">
        <w:rPr>
          <w:rStyle w:val="StyleUnderline"/>
          <w:highlight w:val="cyan"/>
        </w:rPr>
        <w:t>are</w:t>
      </w:r>
      <w:r w:rsidRPr="00EE22E8">
        <w:rPr>
          <w:sz w:val="16"/>
        </w:rPr>
        <w:t xml:space="preserve"> often </w:t>
      </w:r>
      <w:r w:rsidRPr="007958D4">
        <w:rPr>
          <w:rStyle w:val="StyleUnderline"/>
          <w:highlight w:val="cyan"/>
        </w:rPr>
        <w:t xml:space="preserve">heard by lay juries </w:t>
      </w:r>
      <w:r w:rsidRPr="007958D4">
        <w:rPr>
          <w:rStyle w:val="Emphasis"/>
          <w:highlight w:val="cyan"/>
        </w:rPr>
        <w:t>unfamiliar with</w:t>
      </w:r>
      <w:r w:rsidRPr="00EE22E8">
        <w:rPr>
          <w:sz w:val="16"/>
        </w:rPr>
        <w:t xml:space="preserve"> the relevant </w:t>
      </w:r>
      <w:r w:rsidRPr="007958D4">
        <w:rPr>
          <w:rStyle w:val="Emphasis"/>
          <w:highlight w:val="cyan"/>
        </w:rPr>
        <w:t>economics</w:t>
      </w:r>
      <w:r w:rsidRPr="00EE22E8">
        <w:rPr>
          <w:sz w:val="16"/>
        </w:rPr>
        <w:t xml:space="preserve">, save through conflicting and often </w:t>
      </w:r>
      <w:proofErr w:type="gramStart"/>
      <w:r w:rsidRPr="00EE22E8">
        <w:rPr>
          <w:sz w:val="16"/>
        </w:rPr>
        <w:t>equally  [</w:t>
      </w:r>
      <w:proofErr w:type="gramEnd"/>
      <w:r w:rsidRPr="00EE22E8">
        <w:rPr>
          <w:sz w:val="16"/>
        </w:rPr>
        <w:t>*87]  persuasive experts; 35 and those juries are empowered to award large judgments, which are then automatically trebled. 36</w:t>
      </w:r>
    </w:p>
    <w:p w14:paraId="5168A76D" w14:textId="77777777" w:rsidR="002911C0" w:rsidRPr="002F223E" w:rsidRDefault="002911C0" w:rsidP="002911C0">
      <w:pPr>
        <w:pStyle w:val="Heading4"/>
      </w:pPr>
      <w:r>
        <w:t xml:space="preserve">Generalist courts are </w:t>
      </w:r>
      <w:r>
        <w:rPr>
          <w:u w:val="single"/>
        </w:rPr>
        <w:t>non-experts</w:t>
      </w:r>
      <w:r>
        <w:t xml:space="preserve"> without </w:t>
      </w:r>
      <w:r>
        <w:rPr>
          <w:u w:val="single"/>
        </w:rPr>
        <w:t>industry-specific</w:t>
      </w:r>
      <w:r>
        <w:t xml:space="preserve"> knowledge</w:t>
      </w:r>
    </w:p>
    <w:p w14:paraId="36EBF45D" w14:textId="77777777" w:rsidR="002911C0" w:rsidRPr="00745529" w:rsidRDefault="002911C0" w:rsidP="002911C0">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150A5F9E" w14:textId="77777777" w:rsidR="002911C0" w:rsidRPr="00BD1B4A" w:rsidRDefault="002911C0" w:rsidP="002911C0">
      <w:pPr>
        <w:rPr>
          <w:sz w:val="16"/>
        </w:rPr>
      </w:pPr>
      <w:r w:rsidRPr="00BD1B4A">
        <w:rPr>
          <w:sz w:val="16"/>
        </w:rPr>
        <w:t>D. Generalists versus Industry Experts</w:t>
      </w:r>
    </w:p>
    <w:p w14:paraId="4A02DCFB" w14:textId="77777777" w:rsidR="002911C0" w:rsidRPr="00BD1B4A" w:rsidRDefault="002911C0" w:rsidP="002911C0">
      <w:pPr>
        <w:rPr>
          <w:sz w:val="16"/>
        </w:rPr>
      </w:pPr>
      <w:r w:rsidRPr="00BD1B4A">
        <w:rPr>
          <w:rStyle w:val="StyleUnderline"/>
        </w:rPr>
        <w:t>Returning to</w:t>
      </w:r>
      <w:r w:rsidRPr="00BD1B4A">
        <w:rPr>
          <w:sz w:val="16"/>
        </w:rPr>
        <w:t xml:space="preserve"> an issue we put aside earlier, </w:t>
      </w:r>
      <w:r w:rsidRPr="002F223E">
        <w:rPr>
          <w:rStyle w:val="Emphasis"/>
          <w:highlight w:val="cyan"/>
        </w:rPr>
        <w:t>who</w:t>
      </w:r>
      <w:r w:rsidRPr="002F223E">
        <w:rPr>
          <w:rStyle w:val="StyleUnderline"/>
          <w:highlight w:val="cyan"/>
        </w:rPr>
        <w:t xml:space="preserve"> is doing</w:t>
      </w:r>
      <w:r w:rsidRPr="00BD1B4A">
        <w:rPr>
          <w:rStyle w:val="StyleUnderline"/>
        </w:rPr>
        <w:t xml:space="preserve"> the </w:t>
      </w:r>
      <w:r w:rsidRPr="002F223E">
        <w:rPr>
          <w:rStyle w:val="StyleUnderline"/>
          <w:highlight w:val="cyan"/>
        </w:rPr>
        <w:t>adjudication</w:t>
      </w:r>
      <w:r w:rsidRPr="00BD1B4A">
        <w:rPr>
          <w:rStyle w:val="StyleUnderline"/>
        </w:rPr>
        <w:t xml:space="preserve"> can </w:t>
      </w:r>
      <w:r w:rsidRPr="002F223E">
        <w:rPr>
          <w:rStyle w:val="Emphasis"/>
          <w:highlight w:val="cyan"/>
        </w:rPr>
        <w:t>matter</w:t>
      </w:r>
      <w:r w:rsidRPr="002F223E">
        <w:rPr>
          <w:rStyle w:val="StyleUnderline"/>
          <w:highlight w:val="cyan"/>
        </w:rPr>
        <w:t xml:space="preserve"> for</w:t>
      </w:r>
      <w:r w:rsidRPr="00BD1B4A">
        <w:rPr>
          <w:rStyle w:val="StyleUnderline"/>
        </w:rPr>
        <w:t xml:space="preserve"> </w:t>
      </w:r>
      <w:r w:rsidRPr="00BD1B4A">
        <w:rPr>
          <w:rStyle w:val="Emphasis"/>
        </w:rPr>
        <w:t xml:space="preserve">substantive </w:t>
      </w:r>
      <w:r w:rsidRPr="002F223E">
        <w:rPr>
          <w:rStyle w:val="Emphasis"/>
          <w:highlight w:val="cyan"/>
        </w:rPr>
        <w:t>outcomes</w:t>
      </w:r>
      <w:r w:rsidRPr="002F223E">
        <w:rPr>
          <w:rStyle w:val="StyleUnderline"/>
          <w:highlight w:val="cyan"/>
        </w:rPr>
        <w:t>. In</w:t>
      </w:r>
      <w:r w:rsidRPr="00BD1B4A">
        <w:rPr>
          <w:rStyle w:val="StyleUnderline"/>
        </w:rPr>
        <w:t xml:space="preserve"> U.S. </w:t>
      </w:r>
      <w:r w:rsidRPr="002F223E">
        <w:rPr>
          <w:rStyle w:val="Emphasis"/>
          <w:highlight w:val="cyan"/>
        </w:rPr>
        <w:t>antitrust</w:t>
      </w:r>
      <w:r w:rsidRPr="00BD1B4A">
        <w:rPr>
          <w:rStyle w:val="StyleUnderline"/>
        </w:rPr>
        <w:t xml:space="preserve"> law</w:t>
      </w:r>
      <w:r w:rsidRPr="002F223E">
        <w:rPr>
          <w:rStyle w:val="StyleUnderline"/>
        </w:rPr>
        <w:t xml:space="preserve">, </w:t>
      </w:r>
      <w:r w:rsidRPr="002F223E">
        <w:rPr>
          <w:rStyle w:val="StyleUnderline"/>
          <w:highlight w:val="cyan"/>
        </w:rPr>
        <w:t>that</w:t>
      </w:r>
      <w:r w:rsidRPr="002F223E">
        <w:rPr>
          <w:rStyle w:val="StyleUnderline"/>
        </w:rPr>
        <w:t xml:space="preserve"> adjudication has </w:t>
      </w:r>
      <w:r w:rsidRPr="002F223E">
        <w:rPr>
          <w:rStyle w:val="StyleUnderline"/>
          <w:highlight w:val="cyan"/>
        </w:rPr>
        <w:t>occurred</w:t>
      </w:r>
      <w:r w:rsidRPr="00BD1B4A">
        <w:rPr>
          <w:sz w:val="16"/>
        </w:rPr>
        <w:t xml:space="preserve">, at least </w:t>
      </w:r>
      <w:r w:rsidRPr="00BD1B4A">
        <w:rPr>
          <w:rStyle w:val="Emphasis"/>
        </w:rPr>
        <w:t>ultimately</w:t>
      </w:r>
      <w:r w:rsidRPr="00BD1B4A">
        <w:rPr>
          <w:rStyle w:val="StyleUnderline"/>
        </w:rPr>
        <w:t xml:space="preserve">, </w:t>
      </w:r>
      <w:r w:rsidRPr="002F223E">
        <w:rPr>
          <w:rStyle w:val="StyleUnderline"/>
          <w:highlight w:val="cyan"/>
        </w:rPr>
        <w:t xml:space="preserve">in </w:t>
      </w:r>
      <w:r w:rsidRPr="002F223E">
        <w:rPr>
          <w:rStyle w:val="Emphasis"/>
          <w:highlight w:val="cyan"/>
        </w:rPr>
        <w:t>generalist</w:t>
      </w:r>
      <w:r w:rsidRPr="00BD1B4A">
        <w:rPr>
          <w:rStyle w:val="Emphasis"/>
        </w:rPr>
        <w:t xml:space="preserve"> federal </w:t>
      </w:r>
      <w:r w:rsidRPr="002F223E">
        <w:rPr>
          <w:rStyle w:val="Emphasis"/>
          <w:highlight w:val="cyan"/>
        </w:rPr>
        <w:t>courts</w:t>
      </w:r>
      <w:r w:rsidRPr="00BD1B4A">
        <w:rPr>
          <w:sz w:val="16"/>
        </w:rPr>
        <w:t xml:space="preserve">. That institutional locus might well make sense given the wide variety of conduct, industries, and factual circumstances that antitrust cases present. However, as specific industries come to pose </w:t>
      </w:r>
      <w:proofErr w:type="gramStart"/>
      <w:r w:rsidRPr="00BD1B4A">
        <w:rPr>
          <w:sz w:val="16"/>
        </w:rPr>
        <w:t>particular challenges</w:t>
      </w:r>
      <w:proofErr w:type="gramEnd"/>
      <w:r w:rsidRPr="00BD1B4A">
        <w:rPr>
          <w:sz w:val="16"/>
        </w:rPr>
        <w:t xml:space="preserve"> for antitrust enforcement, the case for more specialized enforcement decisionmakers becomes stronger. Traditionally, where detailed, </w:t>
      </w:r>
      <w:r w:rsidRPr="002F223E">
        <w:rPr>
          <w:rStyle w:val="Emphasis"/>
          <w:highlight w:val="cyan"/>
        </w:rPr>
        <w:t>industry-specific</w:t>
      </w:r>
      <w:r w:rsidRPr="002F223E">
        <w:rPr>
          <w:rStyle w:val="StyleUnderline"/>
          <w:highlight w:val="cyan"/>
        </w:rPr>
        <w:t xml:space="preserve"> knowledge is </w:t>
      </w:r>
      <w:r w:rsidRPr="002F223E">
        <w:rPr>
          <w:rStyle w:val="Emphasis"/>
          <w:highlight w:val="cyan"/>
        </w:rPr>
        <w:t>required</w:t>
      </w:r>
      <w:r w:rsidRPr="002F223E">
        <w:rPr>
          <w:rStyle w:val="StyleUnderline"/>
          <w:highlight w:val="cyan"/>
        </w:rPr>
        <w:t xml:space="preserve"> to make </w:t>
      </w:r>
      <w:r w:rsidRPr="002F223E">
        <w:rPr>
          <w:rStyle w:val="Emphasis"/>
          <w:highlight w:val="cyan"/>
        </w:rPr>
        <w:t>sound</w:t>
      </w:r>
      <w:r w:rsidRPr="00BD1B4A">
        <w:rPr>
          <w:rStyle w:val="StyleUnderline"/>
        </w:rPr>
        <w:t xml:space="preserve"> competition policy </w:t>
      </w:r>
      <w:r w:rsidRPr="002F223E">
        <w:rPr>
          <w:rStyle w:val="StyleUnderline"/>
          <w:highlight w:val="cyan"/>
        </w:rPr>
        <w:t>decisions</w:t>
      </w:r>
      <w:r w:rsidRPr="00BD1B4A">
        <w:rPr>
          <w:rStyle w:val="StyleUnderline"/>
        </w:rPr>
        <w:t>, Congress has assigned authority over those decisions</w:t>
      </w:r>
      <w:r w:rsidRPr="00BD1B4A">
        <w:rPr>
          <w:sz w:val="16"/>
        </w:rPr>
        <w:t xml:space="preserve">, at least in part, </w:t>
      </w:r>
      <w:r w:rsidRPr="00BD1B4A">
        <w:rPr>
          <w:rStyle w:val="StyleUnderline"/>
        </w:rPr>
        <w:t>to</w:t>
      </w:r>
      <w:r w:rsidRPr="00BD1B4A">
        <w:rPr>
          <w:sz w:val="16"/>
        </w:rPr>
        <w:t xml:space="preserve"> industry-specific </w:t>
      </w:r>
      <w:r w:rsidRPr="00BD1B4A">
        <w:rPr>
          <w:rStyle w:val="Emphasis"/>
        </w:rPr>
        <w:t>regulatory</w:t>
      </w:r>
      <w:r w:rsidRPr="00BD1B4A">
        <w:rPr>
          <w:rStyle w:val="StyleUnderline"/>
        </w:rPr>
        <w:t xml:space="preserve"> agencies. Thus, the </w:t>
      </w:r>
      <w:r w:rsidRPr="00BD1B4A">
        <w:rPr>
          <w:rStyle w:val="Emphasis"/>
        </w:rPr>
        <w:t>S</w:t>
      </w:r>
      <w:r w:rsidRPr="00BD1B4A">
        <w:rPr>
          <w:sz w:val="16"/>
        </w:rPr>
        <w:t xml:space="preserve">ecurities and </w:t>
      </w:r>
      <w:r w:rsidRPr="00BD1B4A">
        <w:rPr>
          <w:rStyle w:val="Emphasis"/>
        </w:rPr>
        <w:t>E</w:t>
      </w:r>
      <w:r w:rsidRPr="00BD1B4A">
        <w:rPr>
          <w:sz w:val="16"/>
        </w:rPr>
        <w:t xml:space="preserve">xchange </w:t>
      </w:r>
      <w:r w:rsidRPr="00BD1B4A">
        <w:rPr>
          <w:rStyle w:val="Emphasis"/>
        </w:rPr>
        <w:t>C</w:t>
      </w:r>
      <w:r w:rsidRPr="00BD1B4A">
        <w:rPr>
          <w:sz w:val="16"/>
        </w:rPr>
        <w:t xml:space="preserve">ommission </w:t>
      </w:r>
      <w:r w:rsidRPr="00BD1B4A">
        <w:rPr>
          <w:rStyle w:val="StyleUnderline"/>
        </w:rPr>
        <w:t>has authority over</w:t>
      </w:r>
      <w:r w:rsidRPr="00BD1B4A">
        <w:rPr>
          <w:sz w:val="16"/>
        </w:rPr>
        <w:t xml:space="preserve"> competitive conduct in key </w:t>
      </w:r>
      <w:r w:rsidRPr="00BD1B4A">
        <w:rPr>
          <w:rStyle w:val="StyleUnderline"/>
        </w:rPr>
        <w:t>financial sectors</w:t>
      </w:r>
      <w:r w:rsidRPr="00BD1B4A">
        <w:rPr>
          <w:sz w:val="16"/>
        </w:rPr>
        <w:t xml:space="preserve">. 36 </w:t>
      </w:r>
      <w:r w:rsidRPr="00BD1B4A">
        <w:rPr>
          <w:rStyle w:val="StyleUnderline"/>
        </w:rPr>
        <w:t>The FCC has</w:t>
      </w:r>
      <w:r w:rsidRPr="00BD1B4A">
        <w:rPr>
          <w:sz w:val="16"/>
        </w:rPr>
        <w:t xml:space="preserve"> parallel </w:t>
      </w:r>
      <w:r w:rsidRPr="00BD1B4A">
        <w:rPr>
          <w:rStyle w:val="StyleUnderline"/>
        </w:rPr>
        <w:t>authority with the</w:t>
      </w:r>
      <w:r w:rsidRPr="00BD1B4A">
        <w:rPr>
          <w:sz w:val="16"/>
        </w:rPr>
        <w:t xml:space="preserve"> Department of Justice </w:t>
      </w:r>
      <w:r w:rsidRPr="00BD1B4A">
        <w:rPr>
          <w:rStyle w:val="StyleUnderline"/>
        </w:rPr>
        <w:t>(DOJ) over telecommunications</w:t>
      </w:r>
      <w:r w:rsidRPr="00BD1B4A">
        <w:rPr>
          <w:sz w:val="16"/>
        </w:rPr>
        <w:t xml:space="preserve"> mergers and sole authority to establish terms for competitive entry into various telecommunications markets. 37 </w:t>
      </w:r>
      <w:proofErr w:type="gramStart"/>
      <w:r w:rsidRPr="00BD1B4A">
        <w:rPr>
          <w:rStyle w:val="StyleUnderline"/>
        </w:rPr>
        <w:t>State</w:t>
      </w:r>
      <w:r w:rsidRPr="00BD1B4A">
        <w:rPr>
          <w:sz w:val="16"/>
        </w:rPr>
        <w:t xml:space="preserve">  [</w:t>
      </w:r>
      <w:proofErr w:type="gramEnd"/>
      <w:r w:rsidRPr="00BD1B4A">
        <w:rPr>
          <w:sz w:val="16"/>
        </w:rPr>
        <w:t xml:space="preserve">*1921] </w:t>
      </w:r>
      <w:r w:rsidRPr="00BD1B4A">
        <w:rPr>
          <w:rStyle w:val="StyleUnderline"/>
        </w:rPr>
        <w:t>regulators govern entry into hospital markets</w:t>
      </w:r>
      <w:r w:rsidRPr="00BD1B4A">
        <w:rPr>
          <w:sz w:val="16"/>
        </w:rPr>
        <w:t xml:space="preserve"> through Certifications of Public Need. 38 The federal courts have increasingly safeguarded the domain of industry specific regulators over competition issues even when agency decisions might be in tension with antitrust law. 39</w:t>
      </w:r>
    </w:p>
    <w:p w14:paraId="6AE465F1" w14:textId="77777777" w:rsidR="002911C0" w:rsidRDefault="002911C0" w:rsidP="002911C0">
      <w:pPr>
        <w:rPr>
          <w:sz w:val="16"/>
        </w:rPr>
      </w:pPr>
      <w:r w:rsidRPr="002F223E">
        <w:rPr>
          <w:rStyle w:val="StyleUnderline"/>
          <w:highlight w:val="cyan"/>
        </w:rPr>
        <w:t>As antitrust</w:t>
      </w:r>
      <w:r w:rsidRPr="00BD1B4A">
        <w:rPr>
          <w:rStyle w:val="StyleUnderline"/>
        </w:rPr>
        <w:t xml:space="preserve"> enforcement </w:t>
      </w:r>
      <w:r w:rsidRPr="002F223E">
        <w:rPr>
          <w:rStyle w:val="StyleUnderline"/>
          <w:highlight w:val="cyan"/>
        </w:rPr>
        <w:t xml:space="preserve">focuses on </w:t>
      </w:r>
      <w:r w:rsidRPr="002F223E">
        <w:rPr>
          <w:rStyle w:val="Emphasis"/>
          <w:highlight w:val="cyan"/>
        </w:rPr>
        <w:t>distinct</w:t>
      </w:r>
      <w:r w:rsidRPr="002F223E">
        <w:rPr>
          <w:rStyle w:val="StyleUnderline"/>
          <w:highlight w:val="cyan"/>
        </w:rPr>
        <w:t xml:space="preserve"> challenges posed by</w:t>
      </w:r>
      <w:r w:rsidRPr="00BD1B4A">
        <w:rPr>
          <w:rStyle w:val="StyleUnderline"/>
        </w:rPr>
        <w:t xml:space="preserve"> a </w:t>
      </w:r>
      <w:r w:rsidRPr="002F223E">
        <w:rPr>
          <w:rStyle w:val="Emphasis"/>
          <w:highlight w:val="cyan"/>
        </w:rPr>
        <w:t>particular</w:t>
      </w:r>
      <w:r w:rsidRPr="002F223E">
        <w:rPr>
          <w:rStyle w:val="StyleUnderline"/>
          <w:highlight w:val="cyan"/>
        </w:rPr>
        <w:t xml:space="preserve"> industry</w:t>
      </w:r>
      <w:r w:rsidRPr="00BD1B4A">
        <w:rPr>
          <w:rStyle w:val="StyleUnderline"/>
        </w:rPr>
        <w:t xml:space="preserve">, whether </w:t>
      </w:r>
      <w:r w:rsidRPr="00BD1B4A">
        <w:rPr>
          <w:rStyle w:val="Emphasis"/>
        </w:rPr>
        <w:t>digital platforms</w:t>
      </w:r>
      <w:r w:rsidRPr="00BD1B4A">
        <w:rPr>
          <w:rStyle w:val="StyleUnderline"/>
        </w:rPr>
        <w:t xml:space="preserve">, </w:t>
      </w:r>
      <w:r w:rsidRPr="00BD1B4A">
        <w:rPr>
          <w:rStyle w:val="Emphasis"/>
        </w:rPr>
        <w:t>pharmaceuticals</w:t>
      </w:r>
      <w:r w:rsidRPr="00BD1B4A">
        <w:rPr>
          <w:rStyle w:val="StyleUnderline"/>
        </w:rPr>
        <w:t xml:space="preserve">, or </w:t>
      </w:r>
      <w:r w:rsidRPr="00BD1B4A">
        <w:rPr>
          <w:rStyle w:val="Emphasis"/>
        </w:rPr>
        <w:t>something else</w:t>
      </w:r>
      <w:r w:rsidRPr="00BD1B4A">
        <w:rPr>
          <w:rStyle w:val="StyleUnderline"/>
        </w:rPr>
        <w:t xml:space="preserve">, </w:t>
      </w:r>
      <w:r w:rsidRPr="002F223E">
        <w:rPr>
          <w:rStyle w:val="Emphasis"/>
        </w:rPr>
        <w:t>expert</w:t>
      </w:r>
      <w:r w:rsidRPr="00BD1B4A">
        <w:rPr>
          <w:rStyle w:val="StyleUnderline"/>
        </w:rPr>
        <w:t xml:space="preserve"> and </w:t>
      </w:r>
      <w:r w:rsidRPr="002F223E">
        <w:rPr>
          <w:rStyle w:val="Emphasis"/>
          <w:highlight w:val="cyan"/>
        </w:rPr>
        <w:t>specialized</w:t>
      </w:r>
      <w:r w:rsidRPr="002F223E">
        <w:rPr>
          <w:rStyle w:val="StyleUnderline"/>
          <w:highlight w:val="cyan"/>
        </w:rPr>
        <w:t xml:space="preserve"> knowledge becomes</w:t>
      </w:r>
      <w:r w:rsidRPr="00BD1B4A">
        <w:rPr>
          <w:rStyle w:val="StyleUnderline"/>
        </w:rPr>
        <w:t xml:space="preserve"> even more </w:t>
      </w:r>
      <w:r w:rsidRPr="002F223E">
        <w:rPr>
          <w:rStyle w:val="Emphasis"/>
          <w:highlight w:val="cyan"/>
        </w:rPr>
        <w:t>essential</w:t>
      </w:r>
      <w:r w:rsidRPr="00BD1B4A">
        <w:rPr>
          <w:rStyle w:val="StyleUnderline"/>
        </w:rPr>
        <w:t xml:space="preserve"> to making </w:t>
      </w:r>
      <w:r w:rsidRPr="00BD1B4A">
        <w:rPr>
          <w:rStyle w:val="Emphasis"/>
        </w:rPr>
        <w:t>good enforcement decisions</w:t>
      </w:r>
      <w:r w:rsidRPr="00BD1B4A">
        <w:rPr>
          <w:rStyle w:val="StyleUnderline"/>
        </w:rPr>
        <w:t xml:space="preserve">. </w:t>
      </w:r>
      <w:r w:rsidRPr="002F223E">
        <w:rPr>
          <w:rStyle w:val="StyleUnderline"/>
          <w:highlight w:val="cyan"/>
        </w:rPr>
        <w:t>Under current</w:t>
      </w:r>
      <w:r w:rsidRPr="00BD1B4A">
        <w:rPr>
          <w:rStyle w:val="StyleUnderline"/>
        </w:rPr>
        <w:t xml:space="preserve"> law and enforcement </w:t>
      </w:r>
      <w:r w:rsidRPr="002F223E">
        <w:rPr>
          <w:rStyle w:val="StyleUnderline"/>
          <w:highlight w:val="cyan"/>
        </w:rPr>
        <w:t xml:space="preserve">frameworks, there is </w:t>
      </w:r>
      <w:r w:rsidRPr="002F223E">
        <w:rPr>
          <w:rStyle w:val="Emphasis"/>
          <w:highlight w:val="cyan"/>
        </w:rPr>
        <w:t>no</w:t>
      </w:r>
      <w:r w:rsidRPr="00BD1B4A">
        <w:rPr>
          <w:rStyle w:val="Emphasis"/>
        </w:rPr>
        <w:t xml:space="preserve"> systematic </w:t>
      </w:r>
      <w:r w:rsidRPr="002F223E">
        <w:rPr>
          <w:rStyle w:val="Emphasis"/>
          <w:highlight w:val="cyan"/>
        </w:rPr>
        <w:t>way</w:t>
      </w:r>
      <w:r w:rsidRPr="002F223E">
        <w:rPr>
          <w:rStyle w:val="StyleUnderline"/>
          <w:highlight w:val="cyan"/>
        </w:rPr>
        <w:t xml:space="preserve"> to bring</w:t>
      </w:r>
      <w:r w:rsidRPr="00BD1B4A">
        <w:rPr>
          <w:rStyle w:val="StyleUnderline"/>
        </w:rPr>
        <w:t xml:space="preserve"> such </w:t>
      </w:r>
      <w:r w:rsidRPr="002F223E">
        <w:rPr>
          <w:rStyle w:val="Emphasis"/>
          <w:highlight w:val="cyan"/>
        </w:rPr>
        <w:t>specialization</w:t>
      </w:r>
      <w:r w:rsidRPr="002F223E">
        <w:rPr>
          <w:rStyle w:val="StyleUnderline"/>
          <w:highlight w:val="cyan"/>
        </w:rPr>
        <w:t xml:space="preserve"> into</w:t>
      </w:r>
      <w:r w:rsidRPr="00BD1B4A">
        <w:rPr>
          <w:rStyle w:val="StyleUnderline"/>
        </w:rPr>
        <w:t xml:space="preserve"> the </w:t>
      </w:r>
      <w:r w:rsidRPr="002F223E">
        <w:rPr>
          <w:rStyle w:val="Emphasis"/>
        </w:rPr>
        <w:t>ultimate</w:t>
      </w:r>
      <w:r w:rsidRPr="00BD1B4A">
        <w:rPr>
          <w:rStyle w:val="Emphasis"/>
        </w:rPr>
        <w:t xml:space="preserve"> </w:t>
      </w:r>
      <w:r w:rsidRPr="002F223E">
        <w:rPr>
          <w:rStyle w:val="Emphasis"/>
          <w:highlight w:val="cyan"/>
        </w:rPr>
        <w:t>adjudication</w:t>
      </w:r>
      <w:r w:rsidRPr="00BD1B4A">
        <w:rPr>
          <w:rStyle w:val="StyleUnderline"/>
        </w:rPr>
        <w:t xml:space="preserve"> of antitrust cases in industries </w:t>
      </w:r>
      <w:r w:rsidRPr="00BD1B4A">
        <w:rPr>
          <w:rStyle w:val="Emphasis"/>
        </w:rPr>
        <w:t>not already covered</w:t>
      </w:r>
      <w:r w:rsidRPr="00BD1B4A">
        <w:rPr>
          <w:rStyle w:val="StyleUnderline"/>
        </w:rPr>
        <w:t xml:space="preserve"> by </w:t>
      </w:r>
      <w:r w:rsidRPr="00BD1B4A">
        <w:rPr>
          <w:rStyle w:val="Emphasis"/>
        </w:rPr>
        <w:t>specific, competition-related, regulatory statutes</w:t>
      </w:r>
      <w:r w:rsidRPr="00BD1B4A">
        <w:rPr>
          <w:rStyle w:val="StyleUnderline"/>
        </w:rPr>
        <w:t xml:space="preserve">. To be sure, the </w:t>
      </w:r>
      <w:r w:rsidRPr="002F223E">
        <w:rPr>
          <w:rStyle w:val="StyleUnderline"/>
          <w:highlight w:val="cyan"/>
        </w:rPr>
        <w:t>FTC and DOJ</w:t>
      </w:r>
      <w:r w:rsidRPr="00BD1B4A">
        <w:rPr>
          <w:rStyle w:val="StyleUnderline"/>
        </w:rPr>
        <w:t xml:space="preserve"> have divisions that </w:t>
      </w:r>
      <w:r w:rsidRPr="002F223E">
        <w:rPr>
          <w:rStyle w:val="StyleUnderline"/>
          <w:highlight w:val="cyan"/>
        </w:rPr>
        <w:t>specialize</w:t>
      </w:r>
      <w:r w:rsidRPr="00BD1B4A">
        <w:rPr>
          <w:rStyle w:val="StyleUnderline"/>
        </w:rPr>
        <w:t xml:space="preserve"> in various industrial sectors in which they have considerable expertise</w:t>
      </w:r>
      <w:r w:rsidRPr="00BD1B4A">
        <w:rPr>
          <w:sz w:val="16"/>
        </w:rPr>
        <w:t xml:space="preserve">. Those divisions bring that expertise into their review of conduct and transactions, </w:t>
      </w:r>
      <w:r w:rsidRPr="002F223E">
        <w:rPr>
          <w:rStyle w:val="StyleUnderline"/>
          <w:highlight w:val="cyan"/>
        </w:rPr>
        <w:t xml:space="preserve">but </w:t>
      </w:r>
      <w:r w:rsidRPr="002F223E">
        <w:rPr>
          <w:rStyle w:val="Emphasis"/>
          <w:highlight w:val="cyan"/>
        </w:rPr>
        <w:t>neither</w:t>
      </w:r>
      <w:r w:rsidRPr="00BD1B4A">
        <w:rPr>
          <w:sz w:val="16"/>
        </w:rPr>
        <w:t xml:space="preserve"> the FTC nor DOJ </w:t>
      </w:r>
      <w:r w:rsidRPr="00BD1B4A">
        <w:rPr>
          <w:rStyle w:val="StyleUnderline"/>
        </w:rPr>
        <w:t xml:space="preserve">has </w:t>
      </w:r>
      <w:r w:rsidRPr="002F223E">
        <w:rPr>
          <w:rStyle w:val="Emphasis"/>
          <w:highlight w:val="cyan"/>
        </w:rPr>
        <w:t>ultimate</w:t>
      </w:r>
      <w:r w:rsidRPr="00BD1B4A">
        <w:rPr>
          <w:rStyle w:val="Emphasis"/>
        </w:rPr>
        <w:t xml:space="preserve"> adjudicative </w:t>
      </w:r>
      <w:r w:rsidRPr="002F223E">
        <w:rPr>
          <w:rStyle w:val="Emphasis"/>
          <w:highlight w:val="cyan"/>
        </w:rPr>
        <w:t>authority</w:t>
      </w:r>
      <w:r w:rsidRPr="00BD1B4A">
        <w:rPr>
          <w:rStyle w:val="StyleUnderline"/>
        </w:rPr>
        <w:t xml:space="preserve"> over the cases they choose to litigate. The DOJ must </w:t>
      </w:r>
      <w:r w:rsidRPr="00BD1B4A">
        <w:rPr>
          <w:rStyle w:val="Emphasis"/>
        </w:rPr>
        <w:t>go to federal court</w:t>
      </w:r>
      <w:r w:rsidRPr="00BD1B4A">
        <w:rPr>
          <w:rStyle w:val="StyleUnderline"/>
        </w:rPr>
        <w:t xml:space="preserve"> to seek enforcement. The FTC can opt for an administrative enforcement mechanism</w:t>
      </w:r>
      <w:r w:rsidRPr="00BD1B4A">
        <w:rPr>
          <w:sz w:val="16"/>
        </w:rPr>
        <w:t xml:space="preserve"> with the Commission itself sitting in appellate review of initial adjudication by an administrative law judge. </w:t>
      </w:r>
      <w:r w:rsidRPr="00BD1B4A">
        <w:rPr>
          <w:rStyle w:val="StyleUnderline"/>
        </w:rPr>
        <w:t xml:space="preserve">The Commission's decision is, however, </w:t>
      </w:r>
      <w:r w:rsidRPr="00BD1B4A">
        <w:rPr>
          <w:rStyle w:val="Emphasis"/>
        </w:rPr>
        <w:t>subject to review</w:t>
      </w:r>
      <w:r w:rsidRPr="00BD1B4A">
        <w:rPr>
          <w:rStyle w:val="StyleUnderline"/>
        </w:rPr>
        <w:t xml:space="preserve"> by federal appellate courts, which have </w:t>
      </w:r>
      <w:r w:rsidRPr="00BD1B4A">
        <w:rPr>
          <w:rStyle w:val="Emphasis"/>
        </w:rPr>
        <w:t>not hesitated to reverse</w:t>
      </w:r>
      <w:r w:rsidRPr="00BD1B4A">
        <w:rPr>
          <w:rStyle w:val="StyleUnderline"/>
        </w:rPr>
        <w:t xml:space="preserve"> the agency's decisions</w:t>
      </w:r>
      <w:r w:rsidRPr="00BD1B4A">
        <w:rPr>
          <w:sz w:val="16"/>
        </w:rPr>
        <w:t xml:space="preserve">. 40 </w:t>
      </w:r>
      <w:r w:rsidRPr="00BD1B4A">
        <w:rPr>
          <w:rStyle w:val="StyleUnderline"/>
        </w:rPr>
        <w:t xml:space="preserve">The result is that, </w:t>
      </w:r>
      <w:r w:rsidRPr="00BD1B4A">
        <w:rPr>
          <w:rStyle w:val="Emphasis"/>
        </w:rPr>
        <w:t>even when</w:t>
      </w:r>
      <w:r w:rsidRPr="00BD1B4A">
        <w:rPr>
          <w:rStyle w:val="StyleUnderline"/>
        </w:rPr>
        <w:t xml:space="preserve"> agencies have brought specific industry expertise into antitrust enforcement, doctrinal application and resolution </w:t>
      </w:r>
      <w:r w:rsidRPr="00BD1B4A">
        <w:rPr>
          <w:rStyle w:val="Emphasis"/>
        </w:rPr>
        <w:t>still</w:t>
      </w:r>
      <w:r w:rsidRPr="00BD1B4A">
        <w:rPr>
          <w:rStyle w:val="StyleUnderline"/>
        </w:rPr>
        <w:t xml:space="preserve"> proceeds through the </w:t>
      </w:r>
      <w:r w:rsidRPr="00BD1B4A">
        <w:rPr>
          <w:rStyle w:val="Emphasis"/>
        </w:rPr>
        <w:t>common-law</w:t>
      </w:r>
      <w:r w:rsidRPr="00BD1B4A">
        <w:rPr>
          <w:rStyle w:val="StyleUnderline"/>
        </w:rPr>
        <w:t xml:space="preserve"> process of adjudication by generalist judges</w:t>
      </w:r>
      <w:r w:rsidRPr="00BD1B4A">
        <w:rPr>
          <w:sz w:val="16"/>
        </w:rPr>
        <w:t>.</w:t>
      </w:r>
    </w:p>
    <w:p w14:paraId="0F7BFA88" w14:textId="77777777" w:rsidR="002911C0" w:rsidRDefault="002911C0" w:rsidP="002911C0">
      <w:pPr>
        <w:pStyle w:val="Heading3"/>
      </w:pPr>
      <w:r>
        <w:t>Disease D---2NC</w:t>
      </w:r>
    </w:p>
    <w:p w14:paraId="2246E7EF" w14:textId="77777777" w:rsidR="002911C0" w:rsidRPr="00CE0C68" w:rsidRDefault="002911C0" w:rsidP="002911C0">
      <w:pPr>
        <w:pStyle w:val="Heading4"/>
        <w:rPr>
          <w:rFonts w:cs="Times New Roman"/>
        </w:rPr>
      </w:pPr>
      <w:r>
        <w:rPr>
          <w:rFonts w:cs="Times New Roman"/>
        </w:rPr>
        <w:t>Not happening bud</w:t>
      </w:r>
    </w:p>
    <w:p w14:paraId="153C7BF7" w14:textId="77777777" w:rsidR="002911C0" w:rsidRPr="00CE0C68" w:rsidRDefault="002911C0" w:rsidP="002911C0">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4C6C78CA" w14:textId="77777777" w:rsidR="002911C0" w:rsidRPr="00CE0C68" w:rsidRDefault="002911C0" w:rsidP="002911C0">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7862B0DA" w14:textId="77777777" w:rsidR="002911C0" w:rsidRPr="00CE0C68" w:rsidRDefault="002911C0" w:rsidP="002911C0">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7D27825E" w14:textId="77777777" w:rsidR="002911C0" w:rsidRPr="00CE0C68" w:rsidRDefault="002911C0" w:rsidP="002911C0">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E0C68">
        <w:rPr>
          <w:sz w:val="16"/>
        </w:rPr>
        <w:t>diseases, but</w:t>
      </w:r>
      <w:proofErr w:type="gramEnd"/>
      <w:r w:rsidRPr="00CE0C68">
        <w:rPr>
          <w:sz w:val="16"/>
        </w:rPr>
        <w:t xml:space="preserve"> were extremely susceptible to the others. The American peoples got by far the worse end of exchange, through diseases such as measles, influenza and especially smallpox. </w:t>
      </w:r>
    </w:p>
    <w:p w14:paraId="6FC154FE" w14:textId="77777777" w:rsidR="002911C0" w:rsidRPr="00CE0C68" w:rsidRDefault="002911C0" w:rsidP="002911C0">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66E6966C" w14:textId="77777777" w:rsidR="002911C0" w:rsidRPr="00CE0C68" w:rsidRDefault="002911C0" w:rsidP="002911C0">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7259AB5" w14:textId="77777777" w:rsidR="002911C0" w:rsidRPr="00CE0C68" w:rsidRDefault="002911C0" w:rsidP="002911C0">
      <w:pPr>
        <w:rPr>
          <w:sz w:val="16"/>
        </w:rPr>
      </w:pPr>
      <w:r w:rsidRPr="00CE0C68">
        <w:rPr>
          <w:rStyle w:val="StyleUnderline"/>
        </w:rPr>
        <w:t xml:space="preserve">Yet even events like </w:t>
      </w:r>
      <w:proofErr w:type="gramStart"/>
      <w:r w:rsidRPr="00CE0C68">
        <w:rPr>
          <w:rStyle w:val="StyleUnderline"/>
        </w:rPr>
        <w:t xml:space="preserve">these </w:t>
      </w:r>
      <w:r w:rsidRPr="00CE0C68">
        <w:rPr>
          <w:rStyle w:val="Emphasis"/>
          <w:highlight w:val="cyan"/>
        </w:rPr>
        <w:t>fall</w:t>
      </w:r>
      <w:proofErr w:type="gramEnd"/>
      <w:r w:rsidRPr="00CE0C68">
        <w:rPr>
          <w:rStyle w:val="Emphasis"/>
          <w:highlight w:val="cyan"/>
        </w:rPr>
        <w:t xml:space="preserve">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 xml:space="preserve">’s </w:t>
      </w:r>
      <w:proofErr w:type="spellStart"/>
      <w:r w:rsidRPr="00CE0C68">
        <w:rPr>
          <w:rStyle w:val="StyleUnderline"/>
        </w:rPr>
        <w:t>longterm</w:t>
      </w:r>
      <w:proofErr w:type="spellEnd"/>
      <w:r w:rsidRPr="00CE0C68">
        <w:rPr>
          <w:rStyle w:val="StyleUnderline"/>
        </w:rPr>
        <w:t xml:space="preserve"> potential</w:t>
      </w:r>
      <w:r w:rsidRPr="00CE0C68">
        <w:rPr>
          <w:sz w:val="16"/>
        </w:rPr>
        <w:t xml:space="preserve">.15 </w:t>
      </w:r>
    </w:p>
    <w:p w14:paraId="38ACD3B1" w14:textId="77777777" w:rsidR="002911C0" w:rsidRPr="00CE0C68" w:rsidRDefault="002911C0" w:rsidP="002911C0">
      <w:pPr>
        <w:rPr>
          <w:sz w:val="16"/>
        </w:rPr>
      </w:pPr>
      <w:r w:rsidRPr="00CE0C68">
        <w:rPr>
          <w:sz w:val="16"/>
        </w:rPr>
        <w:t>[FOONOTE]</w:t>
      </w:r>
    </w:p>
    <w:p w14:paraId="59420125" w14:textId="77777777" w:rsidR="002911C0" w:rsidRPr="00CE0C68" w:rsidRDefault="002911C0" w:rsidP="002911C0">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5432CC18" w14:textId="77777777" w:rsidR="002911C0" w:rsidRPr="00CE0C68" w:rsidRDefault="002911C0" w:rsidP="002911C0">
      <w:pPr>
        <w:rPr>
          <w:sz w:val="16"/>
        </w:rPr>
      </w:pPr>
      <w:r w:rsidRPr="00CE0C68">
        <w:rPr>
          <w:sz w:val="16"/>
        </w:rPr>
        <w:t>[END FOOTNOTE]</w:t>
      </w:r>
    </w:p>
    <w:p w14:paraId="3BCCA4E3" w14:textId="77777777" w:rsidR="002911C0" w:rsidRPr="00CE0C68" w:rsidRDefault="002911C0" w:rsidP="002911C0">
      <w:pPr>
        <w:rPr>
          <w:sz w:val="16"/>
        </w:rPr>
      </w:pPr>
      <w:r w:rsidRPr="00CE0C68">
        <w:rPr>
          <w:rStyle w:val="StyleUnderline"/>
        </w:rPr>
        <w:t xml:space="preserve">In the great bubonic </w:t>
      </w:r>
      <w:proofErr w:type="gramStart"/>
      <w:r w:rsidRPr="00CE0C68">
        <w:rPr>
          <w:rStyle w:val="StyleUnderline"/>
        </w:rPr>
        <w:t>plagues</w:t>
      </w:r>
      <w:proofErr w:type="gramEnd"/>
      <w:r w:rsidRPr="00CE0C68">
        <w:rPr>
          <w:rStyle w:val="StyleUnderline"/>
        </w:rPr>
        <w:t xml:space="preserve">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34DE6F15" w14:textId="77777777" w:rsidR="002911C0" w:rsidRPr="00CE0C68" w:rsidRDefault="002911C0" w:rsidP="002911C0">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54585191" w14:textId="77777777" w:rsidR="002911C0" w:rsidRPr="00CE0C68" w:rsidRDefault="002911C0" w:rsidP="002911C0">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xml:space="preserve">. But this argument only works where the risk to humanity now is similar or lower than the </w:t>
      </w:r>
      <w:proofErr w:type="spellStart"/>
      <w:r w:rsidRPr="00CE0C68">
        <w:rPr>
          <w:sz w:val="16"/>
        </w:rPr>
        <w:t>longterm</w:t>
      </w:r>
      <w:proofErr w:type="spellEnd"/>
      <w:r w:rsidRPr="00CE0C68">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BAA4B5E" w14:textId="77777777" w:rsidR="00062C8C" w:rsidRPr="00062C8C" w:rsidRDefault="00062C8C" w:rsidP="00062C8C"/>
    <w:p w14:paraId="23828505" w14:textId="32A21327" w:rsidR="00171406" w:rsidRPr="00CF070B" w:rsidRDefault="00171406" w:rsidP="00171406">
      <w:pPr>
        <w:pStyle w:val="Heading1"/>
      </w:pPr>
      <w:r>
        <w:t>1NR</w:t>
      </w:r>
    </w:p>
    <w:p w14:paraId="6135D047" w14:textId="77777777" w:rsidR="00171406" w:rsidRDefault="00171406" w:rsidP="00171406">
      <w:pPr>
        <w:pStyle w:val="Heading2"/>
      </w:pPr>
      <w:r>
        <w:t>Bedoya</w:t>
      </w:r>
    </w:p>
    <w:p w14:paraId="68842E39" w14:textId="72EEDB80" w:rsidR="00171406" w:rsidRDefault="00171406" w:rsidP="00171406">
      <w:pPr>
        <w:pStyle w:val="Heading3"/>
      </w:pPr>
      <w:r>
        <w:t>Impact---1NR</w:t>
      </w:r>
    </w:p>
    <w:p w14:paraId="31EE3945" w14:textId="77777777" w:rsidR="00171406" w:rsidRPr="00C44C35" w:rsidRDefault="00171406" w:rsidP="00171406">
      <w:pPr>
        <w:pStyle w:val="Heading4"/>
      </w:pPr>
      <w:r>
        <w:rPr>
          <w:u w:val="single"/>
        </w:rPr>
        <w:t>Africa</w:t>
      </w:r>
      <w:r>
        <w:t xml:space="preserve">, </w:t>
      </w:r>
      <w:r>
        <w:rPr>
          <w:u w:val="single"/>
        </w:rPr>
        <w:t>Asia</w:t>
      </w:r>
      <w:r>
        <w:t xml:space="preserve">, and the </w:t>
      </w:r>
      <w:r>
        <w:rPr>
          <w:u w:val="single"/>
        </w:rPr>
        <w:t>Middle East</w:t>
      </w:r>
      <w:r>
        <w:t xml:space="preserve"> explode---extinction</w:t>
      </w:r>
    </w:p>
    <w:p w14:paraId="1B17C983" w14:textId="77777777" w:rsidR="00171406" w:rsidRDefault="00171406" w:rsidP="00171406">
      <w:r>
        <w:t xml:space="preserve">Christopher </w:t>
      </w:r>
      <w:r w:rsidRPr="006132B4">
        <w:rPr>
          <w:rStyle w:val="Style13ptBold"/>
        </w:rPr>
        <w:t>McFadden 21</w:t>
      </w:r>
      <w:r>
        <w:t xml:space="preserve">, </w:t>
      </w:r>
      <w:proofErr w:type="spellStart"/>
      <w:proofErr w:type="gramStart"/>
      <w:r>
        <w:t>Masters</w:t>
      </w:r>
      <w:proofErr w:type="spellEnd"/>
      <w:r>
        <w:t xml:space="preserve"> Degree</w:t>
      </w:r>
      <w:proofErr w:type="gramEnd"/>
      <w:r>
        <w:t xml:space="preserve"> from Cardiff University, Qualified and Accredited Energy Consultant, Green Deal Assessor and Practitioner Member of IEMA, “What Could Cause World War 3?”, Interesting Engineering, 10/21/2021, https://interestingengineering.com/what-could-cause-world-war-3</w:t>
      </w:r>
    </w:p>
    <w:p w14:paraId="7A9A57F7" w14:textId="77777777" w:rsidR="00171406" w:rsidRPr="006132B4" w:rsidRDefault="00171406" w:rsidP="00171406">
      <w:pPr>
        <w:rPr>
          <w:sz w:val="16"/>
        </w:rPr>
      </w:pPr>
      <w:r w:rsidRPr="006132B4">
        <w:rPr>
          <w:sz w:val="16"/>
        </w:rPr>
        <w:t xml:space="preserve">6. </w:t>
      </w:r>
      <w:r w:rsidRPr="008012E7">
        <w:rPr>
          <w:rStyle w:val="Emphasis"/>
          <w:highlight w:val="cyan"/>
        </w:rPr>
        <w:t>Mass migration</w:t>
      </w:r>
      <w:r w:rsidRPr="00684569">
        <w:rPr>
          <w:rStyle w:val="StyleUnderline"/>
        </w:rPr>
        <w:t xml:space="preserve"> may </w:t>
      </w:r>
      <w:r w:rsidRPr="008012E7">
        <w:rPr>
          <w:rStyle w:val="Emphasis"/>
          <w:highlight w:val="cyan"/>
        </w:rPr>
        <w:t>spark</w:t>
      </w:r>
      <w:r w:rsidRPr="00684569">
        <w:rPr>
          <w:rStyle w:val="StyleUnderline"/>
        </w:rPr>
        <w:t xml:space="preserve"> the </w:t>
      </w:r>
      <w:r w:rsidRPr="00684569">
        <w:rPr>
          <w:rStyle w:val="Emphasis"/>
        </w:rPr>
        <w:t xml:space="preserve">next </w:t>
      </w:r>
      <w:r w:rsidRPr="008012E7">
        <w:rPr>
          <w:rStyle w:val="Emphasis"/>
          <w:highlight w:val="cyan"/>
        </w:rPr>
        <w:t>world war</w:t>
      </w:r>
      <w:r w:rsidRPr="006132B4">
        <w:rPr>
          <w:sz w:val="16"/>
        </w:rPr>
        <w:t xml:space="preserve"> too</w:t>
      </w:r>
    </w:p>
    <w:p w14:paraId="0E2D9379" w14:textId="77777777" w:rsidR="00171406" w:rsidRPr="006132B4" w:rsidRDefault="00171406" w:rsidP="00171406">
      <w:pPr>
        <w:rPr>
          <w:sz w:val="16"/>
        </w:rPr>
      </w:pPr>
      <w:r w:rsidRPr="006132B4">
        <w:rPr>
          <w:sz w:val="16"/>
        </w:rPr>
        <w:t>Throughout most of human history, mass migration has been the result of, not the cause of conflict – the Hunnic invasions of the 5th-century being a prime example.</w:t>
      </w:r>
    </w:p>
    <w:p w14:paraId="057F3C70" w14:textId="77777777" w:rsidR="00171406" w:rsidRPr="00684569" w:rsidRDefault="00171406" w:rsidP="00171406">
      <w:pPr>
        <w:rPr>
          <w:rStyle w:val="Emphasis"/>
        </w:rPr>
      </w:pPr>
      <w:r w:rsidRPr="006132B4">
        <w:rPr>
          <w:sz w:val="16"/>
        </w:rPr>
        <w:t xml:space="preserve">But some have warned that the kind of </w:t>
      </w:r>
      <w:r w:rsidRPr="00684569">
        <w:rPr>
          <w:rStyle w:val="StyleUnderline"/>
        </w:rPr>
        <w:t xml:space="preserve">mass </w:t>
      </w:r>
      <w:r w:rsidRPr="008012E7">
        <w:rPr>
          <w:rStyle w:val="StyleUnderline"/>
          <w:highlight w:val="cyan"/>
        </w:rPr>
        <w:t>migration</w:t>
      </w:r>
      <w:r w:rsidRPr="006132B4">
        <w:rPr>
          <w:sz w:val="16"/>
        </w:rPr>
        <w:t xml:space="preserve"> we have seen over the last decade or so </w:t>
      </w:r>
      <w:r w:rsidRPr="00684569">
        <w:rPr>
          <w:rStyle w:val="StyleUnderline"/>
        </w:rPr>
        <w:t xml:space="preserve">could </w:t>
      </w:r>
      <w:r w:rsidRPr="008012E7">
        <w:rPr>
          <w:rStyle w:val="Emphasis"/>
          <w:highlight w:val="cyan"/>
        </w:rPr>
        <w:t>set the scene</w:t>
      </w:r>
      <w:r w:rsidRPr="008012E7">
        <w:rPr>
          <w:rStyle w:val="StyleUnderline"/>
          <w:highlight w:val="cyan"/>
        </w:rPr>
        <w:t xml:space="preserve"> for </w:t>
      </w:r>
      <w:r w:rsidRPr="008012E7">
        <w:rPr>
          <w:rStyle w:val="Emphasis"/>
          <w:highlight w:val="cyan"/>
        </w:rPr>
        <w:t>conflict</w:t>
      </w:r>
      <w:r w:rsidRPr="00684569">
        <w:rPr>
          <w:rStyle w:val="StyleUnderline"/>
        </w:rPr>
        <w:t xml:space="preserve"> in the </w:t>
      </w:r>
      <w:proofErr w:type="gramStart"/>
      <w:r w:rsidRPr="00684569">
        <w:rPr>
          <w:rStyle w:val="StyleUnderline"/>
        </w:rPr>
        <w:t>not too distant</w:t>
      </w:r>
      <w:proofErr w:type="gramEnd"/>
      <w:r w:rsidRPr="00684569">
        <w:rPr>
          <w:rStyle w:val="StyleUnderline"/>
        </w:rPr>
        <w:t xml:space="preserve"> future</w:t>
      </w:r>
      <w:r w:rsidRPr="006132B4">
        <w:rPr>
          <w:sz w:val="16"/>
        </w:rPr>
        <w:t xml:space="preserve">. Some even believe </w:t>
      </w:r>
      <w:r w:rsidRPr="008012E7">
        <w:rPr>
          <w:rStyle w:val="StyleUnderline"/>
          <w:highlight w:val="cyan"/>
        </w:rPr>
        <w:t>we</w:t>
      </w:r>
      <w:r w:rsidRPr="00684569">
        <w:rPr>
          <w:rStyle w:val="StyleUnderline"/>
        </w:rPr>
        <w:t xml:space="preserve"> are</w:t>
      </w:r>
      <w:r w:rsidRPr="006132B4">
        <w:rPr>
          <w:sz w:val="16"/>
        </w:rPr>
        <w:t xml:space="preserve"> only just </w:t>
      </w:r>
      <w:r w:rsidRPr="008012E7">
        <w:rPr>
          <w:rStyle w:val="Emphasis"/>
          <w:highlight w:val="cyan"/>
        </w:rPr>
        <w:t>enter</w:t>
      </w:r>
      <w:r w:rsidRPr="00684569">
        <w:rPr>
          <w:rStyle w:val="StyleUnderline"/>
        </w:rPr>
        <w:t xml:space="preserve">ing an era called </w:t>
      </w:r>
      <w:r w:rsidRPr="008012E7">
        <w:rPr>
          <w:rStyle w:val="StyleUnderline"/>
          <w:highlight w:val="cyan"/>
        </w:rPr>
        <w:t xml:space="preserve">the </w:t>
      </w:r>
      <w:r w:rsidRPr="008012E7">
        <w:rPr>
          <w:rStyle w:val="Emphasis"/>
          <w:highlight w:val="cyan"/>
        </w:rPr>
        <w:t>"migration wars."</w:t>
      </w:r>
    </w:p>
    <w:p w14:paraId="7D3E3FFE" w14:textId="77777777" w:rsidR="00171406" w:rsidRPr="006132B4" w:rsidRDefault="00171406" w:rsidP="00171406">
      <w:pPr>
        <w:rPr>
          <w:sz w:val="16"/>
        </w:rPr>
      </w:pPr>
      <w:r w:rsidRPr="006132B4">
        <w:rPr>
          <w:sz w:val="16"/>
        </w:rPr>
        <w:t xml:space="preserve">The reasons for these </w:t>
      </w:r>
      <w:r w:rsidRPr="00684569">
        <w:rPr>
          <w:rStyle w:val="StyleUnderline"/>
        </w:rPr>
        <w:t>large-scale migrations</w:t>
      </w:r>
      <w:r w:rsidRPr="006132B4">
        <w:rPr>
          <w:sz w:val="16"/>
        </w:rPr>
        <w:t xml:space="preserve"> vary from civil wars to environmental disasters or economic desperation. And these issues </w:t>
      </w:r>
      <w:r w:rsidRPr="00684569">
        <w:rPr>
          <w:rStyle w:val="StyleUnderline"/>
        </w:rPr>
        <w:t xml:space="preserve">are </w:t>
      </w:r>
      <w:r w:rsidRPr="008012E7">
        <w:rPr>
          <w:rStyle w:val="StyleUnderline"/>
        </w:rPr>
        <w:t xml:space="preserve">likely </w:t>
      </w:r>
      <w:r w:rsidRPr="008012E7">
        <w:rPr>
          <w:rStyle w:val="StyleUnderline"/>
          <w:highlight w:val="cyan"/>
        </w:rPr>
        <w:t>only</w:t>
      </w:r>
      <w:r w:rsidRPr="008012E7">
        <w:rPr>
          <w:rStyle w:val="StyleUnderline"/>
        </w:rPr>
        <w:t xml:space="preserve"> going to get</w:t>
      </w:r>
      <w:r w:rsidRPr="00684569">
        <w:rPr>
          <w:rStyle w:val="StyleUnderline"/>
        </w:rPr>
        <w:t xml:space="preserve"> </w:t>
      </w:r>
      <w:r w:rsidRPr="008012E7">
        <w:rPr>
          <w:rStyle w:val="Emphasis"/>
          <w:highlight w:val="cyan"/>
        </w:rPr>
        <w:t>worse</w:t>
      </w:r>
      <w:r w:rsidRPr="008012E7">
        <w:rPr>
          <w:rStyle w:val="StyleUnderline"/>
          <w:highlight w:val="cyan"/>
        </w:rPr>
        <w:t xml:space="preserve"> as populations rise</w:t>
      </w:r>
      <w:r w:rsidRPr="006132B4">
        <w:rPr>
          <w:sz w:val="16"/>
        </w:rPr>
        <w:t xml:space="preserve">. </w:t>
      </w:r>
    </w:p>
    <w:p w14:paraId="5829F306" w14:textId="77777777" w:rsidR="00171406" w:rsidRPr="006132B4" w:rsidRDefault="00171406" w:rsidP="00171406">
      <w:pPr>
        <w:rPr>
          <w:sz w:val="16"/>
        </w:rPr>
      </w:pPr>
      <w:r w:rsidRPr="006132B4">
        <w:rPr>
          <w:sz w:val="16"/>
        </w:rPr>
        <w:t xml:space="preserve">In recent times, the ongoing war in </w:t>
      </w:r>
      <w:r w:rsidRPr="008012E7">
        <w:rPr>
          <w:rStyle w:val="Emphasis"/>
          <w:highlight w:val="cyan"/>
        </w:rPr>
        <w:t>Syria</w:t>
      </w:r>
      <w:r w:rsidRPr="006132B4">
        <w:rPr>
          <w:sz w:val="16"/>
        </w:rPr>
        <w:t xml:space="preserve"> has </w:t>
      </w:r>
      <w:r w:rsidRPr="008012E7">
        <w:rPr>
          <w:rStyle w:val="StyleUnderline"/>
          <w:highlight w:val="cyan"/>
        </w:rPr>
        <w:t>resulted in</w:t>
      </w:r>
      <w:r w:rsidRPr="00684569">
        <w:rPr>
          <w:rStyle w:val="StyleUnderline"/>
        </w:rPr>
        <w:t xml:space="preserve"> tens of </w:t>
      </w:r>
      <w:r w:rsidRPr="008012E7">
        <w:rPr>
          <w:rStyle w:val="StyleUnderline"/>
        </w:rPr>
        <w:t xml:space="preserve">millions of </w:t>
      </w:r>
      <w:r w:rsidRPr="008012E7">
        <w:rPr>
          <w:rStyle w:val="StyleUnderline"/>
          <w:highlight w:val="cyan"/>
        </w:rPr>
        <w:t>refugees</w:t>
      </w:r>
      <w:r w:rsidRPr="008012E7">
        <w:rPr>
          <w:rStyle w:val="StyleUnderline"/>
        </w:rPr>
        <w:t xml:space="preserve"> seeking safety</w:t>
      </w:r>
      <w:r w:rsidRPr="006132B4">
        <w:rPr>
          <w:sz w:val="16"/>
        </w:rPr>
        <w:t xml:space="preserve"> in neighboring countries and in the West. Often taking incredibly perilous </w:t>
      </w:r>
      <w:proofErr w:type="spellStart"/>
      <w:r w:rsidRPr="006132B4">
        <w:rPr>
          <w:sz w:val="16"/>
        </w:rPr>
        <w:t>journies</w:t>
      </w:r>
      <w:proofErr w:type="spellEnd"/>
      <w:r w:rsidRPr="006132B4">
        <w:rPr>
          <w:sz w:val="16"/>
        </w:rPr>
        <w:t xml:space="preserve"> over land and sea to do so. </w:t>
      </w:r>
      <w:proofErr w:type="gramStart"/>
      <w:r w:rsidRPr="006132B4">
        <w:rPr>
          <w:sz w:val="16"/>
        </w:rPr>
        <w:t>But,</w:t>
      </w:r>
      <w:proofErr w:type="gramEnd"/>
      <w:r w:rsidRPr="006132B4">
        <w:rPr>
          <w:sz w:val="16"/>
        </w:rPr>
        <w:t xml:space="preserve"> </w:t>
      </w:r>
      <w:r w:rsidRPr="00684569">
        <w:rPr>
          <w:rStyle w:val="StyleUnderline"/>
        </w:rPr>
        <w:t>it's not just the West</w:t>
      </w:r>
      <w:r w:rsidRPr="006132B4">
        <w:rPr>
          <w:sz w:val="16"/>
        </w:rPr>
        <w:t xml:space="preserve"> being </w:t>
      </w:r>
      <w:r w:rsidRPr="00684569">
        <w:rPr>
          <w:rStyle w:val="StyleUnderline"/>
        </w:rPr>
        <w:t>affected</w:t>
      </w:r>
      <w:r w:rsidRPr="006132B4">
        <w:rPr>
          <w:sz w:val="16"/>
        </w:rPr>
        <w:t xml:space="preserve">. </w:t>
      </w:r>
    </w:p>
    <w:p w14:paraId="5C5D21D7" w14:textId="77777777" w:rsidR="00171406" w:rsidRPr="006132B4" w:rsidRDefault="00171406" w:rsidP="00171406">
      <w:pPr>
        <w:rPr>
          <w:sz w:val="16"/>
        </w:rPr>
      </w:pPr>
      <w:r w:rsidRPr="006132B4">
        <w:rPr>
          <w:sz w:val="16"/>
        </w:rPr>
        <w:t xml:space="preserve">Since 2017, around half a million </w:t>
      </w:r>
      <w:r w:rsidRPr="008012E7">
        <w:rPr>
          <w:rStyle w:val="Emphasis"/>
          <w:highlight w:val="cyan"/>
        </w:rPr>
        <w:t>Rohingya</w:t>
      </w:r>
      <w:r w:rsidRPr="006132B4">
        <w:rPr>
          <w:sz w:val="16"/>
        </w:rPr>
        <w:t xml:space="preserve"> people have </w:t>
      </w:r>
      <w:r w:rsidRPr="008012E7">
        <w:rPr>
          <w:rStyle w:val="StyleUnderline"/>
          <w:highlight w:val="cyan"/>
        </w:rPr>
        <w:t>fled</w:t>
      </w:r>
      <w:r w:rsidRPr="006132B4">
        <w:rPr>
          <w:sz w:val="16"/>
        </w:rPr>
        <w:t xml:space="preserve"> persecution in </w:t>
      </w:r>
      <w:r w:rsidRPr="00684569">
        <w:rPr>
          <w:rStyle w:val="StyleUnderline"/>
        </w:rPr>
        <w:t>Myanmar</w:t>
      </w:r>
      <w:r w:rsidRPr="006132B4">
        <w:rPr>
          <w:sz w:val="16"/>
        </w:rPr>
        <w:t xml:space="preserve"> to seek relative safety in neighboring states, notably Bangladesh, Thailand, Indonesia, and Malaysia. </w:t>
      </w:r>
      <w:r w:rsidRPr="00684569">
        <w:rPr>
          <w:rStyle w:val="StyleUnderline"/>
        </w:rPr>
        <w:t>Mass migration is</w:t>
      </w:r>
      <w:r w:rsidRPr="006132B4">
        <w:rPr>
          <w:sz w:val="16"/>
        </w:rPr>
        <w:t xml:space="preserve"> also becoming </w:t>
      </w:r>
      <w:r w:rsidRPr="008012E7">
        <w:rPr>
          <w:rStyle w:val="StyleUnderline"/>
          <w:highlight w:val="cyan"/>
        </w:rPr>
        <w:t>an issue for</w:t>
      </w:r>
      <w:r w:rsidRPr="00684569">
        <w:rPr>
          <w:rStyle w:val="StyleUnderline"/>
        </w:rPr>
        <w:t xml:space="preserve"> Western </w:t>
      </w:r>
      <w:r w:rsidRPr="008012E7">
        <w:rPr>
          <w:rStyle w:val="Emphasis"/>
          <w:highlight w:val="cyan"/>
        </w:rPr>
        <w:t>Africa</w:t>
      </w:r>
      <w:r w:rsidRPr="006132B4">
        <w:rPr>
          <w:sz w:val="16"/>
        </w:rPr>
        <w:t>.</w:t>
      </w:r>
    </w:p>
    <w:p w14:paraId="7BE82E30" w14:textId="77777777" w:rsidR="00171406" w:rsidRPr="006132B4" w:rsidRDefault="00171406" w:rsidP="00171406">
      <w:pPr>
        <w:rPr>
          <w:sz w:val="16"/>
        </w:rPr>
      </w:pPr>
      <w:r w:rsidRPr="006132B4">
        <w:rPr>
          <w:sz w:val="16"/>
        </w:rPr>
        <w:t>The problem is also being accelerated by technology as access to information of the quality of life, or perceived quality of life, in other parts of the world, are now readily accessible.</w:t>
      </w:r>
    </w:p>
    <w:p w14:paraId="1540D5A9" w14:textId="77777777" w:rsidR="00171406" w:rsidRPr="006132B4" w:rsidRDefault="00171406" w:rsidP="00171406">
      <w:pPr>
        <w:rPr>
          <w:sz w:val="16"/>
        </w:rPr>
      </w:pPr>
      <w:r w:rsidRPr="006132B4">
        <w:rPr>
          <w:sz w:val="16"/>
        </w:rPr>
        <w:t xml:space="preserve">Such </w:t>
      </w:r>
      <w:r w:rsidRPr="00684569">
        <w:rPr>
          <w:rStyle w:val="StyleUnderline"/>
        </w:rPr>
        <w:t xml:space="preserve">large </w:t>
      </w:r>
      <w:r w:rsidRPr="008012E7">
        <w:rPr>
          <w:rStyle w:val="StyleUnderline"/>
          <w:highlight w:val="cyan"/>
        </w:rPr>
        <w:t>influxes</w:t>
      </w:r>
      <w:r w:rsidRPr="006132B4">
        <w:rPr>
          <w:sz w:val="16"/>
        </w:rPr>
        <w:t xml:space="preserve"> of new people </w:t>
      </w:r>
      <w:r w:rsidRPr="008012E7">
        <w:rPr>
          <w:rStyle w:val="StyleUnderline"/>
          <w:highlight w:val="cyan"/>
        </w:rPr>
        <w:t>cause</w:t>
      </w:r>
      <w:r w:rsidRPr="006132B4">
        <w:rPr>
          <w:sz w:val="16"/>
        </w:rPr>
        <w:t xml:space="preserve"> understandable </w:t>
      </w:r>
      <w:r w:rsidRPr="00684569">
        <w:rPr>
          <w:rStyle w:val="StyleUnderline"/>
        </w:rPr>
        <w:t>trepidation and</w:t>
      </w:r>
      <w:r w:rsidRPr="006132B4">
        <w:rPr>
          <w:sz w:val="16"/>
        </w:rPr>
        <w:t xml:space="preserve"> very real </w:t>
      </w:r>
      <w:r w:rsidRPr="00684569">
        <w:rPr>
          <w:rStyle w:val="StyleUnderline"/>
        </w:rPr>
        <w:t>pressures o</w:t>
      </w:r>
      <w:r w:rsidRPr="006132B4">
        <w:rPr>
          <w:sz w:val="16"/>
        </w:rPr>
        <w:t xml:space="preserve">n the </w:t>
      </w:r>
      <w:r w:rsidRPr="00684569">
        <w:rPr>
          <w:rStyle w:val="StyleUnderline"/>
        </w:rPr>
        <w:t>infrastructure and economy</w:t>
      </w:r>
      <w:r w:rsidRPr="006132B4">
        <w:rPr>
          <w:sz w:val="16"/>
        </w:rPr>
        <w:t xml:space="preserve"> of native populations. </w:t>
      </w:r>
      <w:r w:rsidRPr="00684569">
        <w:rPr>
          <w:rStyle w:val="StyleUnderline"/>
        </w:rPr>
        <w:t>This</w:t>
      </w:r>
      <w:r w:rsidRPr="006132B4">
        <w:rPr>
          <w:sz w:val="16"/>
        </w:rPr>
        <w:t xml:space="preserve"> can lead </w:t>
      </w:r>
      <w:r w:rsidRPr="00684569">
        <w:rPr>
          <w:rStyle w:val="StyleUnderline"/>
        </w:rPr>
        <w:t xml:space="preserve">host </w:t>
      </w:r>
      <w:r w:rsidRPr="008012E7">
        <w:rPr>
          <w:rStyle w:val="StyleUnderline"/>
          <w:highlight w:val="cyan"/>
        </w:rPr>
        <w:t xml:space="preserve">nations to </w:t>
      </w:r>
      <w:r w:rsidRPr="008012E7">
        <w:rPr>
          <w:rStyle w:val="Emphasis"/>
          <w:highlight w:val="cyan"/>
        </w:rPr>
        <w:t>intervene</w:t>
      </w:r>
      <w:r w:rsidRPr="00684569">
        <w:rPr>
          <w:rStyle w:val="Emphasis"/>
        </w:rPr>
        <w:t xml:space="preserve"> overseas</w:t>
      </w:r>
      <w:r w:rsidRPr="006132B4">
        <w:rPr>
          <w:sz w:val="16"/>
        </w:rPr>
        <w:t xml:space="preserve"> </w:t>
      </w:r>
      <w:proofErr w:type="gramStart"/>
      <w:r w:rsidRPr="006132B4">
        <w:rPr>
          <w:sz w:val="16"/>
        </w:rPr>
        <w:t xml:space="preserve">in an attempt </w:t>
      </w:r>
      <w:r w:rsidRPr="00684569">
        <w:rPr>
          <w:rStyle w:val="StyleUnderline"/>
        </w:rPr>
        <w:t>to</w:t>
      </w:r>
      <w:proofErr w:type="gramEnd"/>
      <w:r w:rsidRPr="00684569">
        <w:rPr>
          <w:rStyle w:val="StyleUnderline"/>
        </w:rPr>
        <w:t xml:space="preserve"> curb the</w:t>
      </w:r>
      <w:r w:rsidRPr="006132B4">
        <w:rPr>
          <w:sz w:val="16"/>
        </w:rPr>
        <w:t xml:space="preserve"> flow of refugees. While this can be done peacefully, </w:t>
      </w:r>
      <w:r w:rsidRPr="00684569">
        <w:rPr>
          <w:rStyle w:val="StyleUnderline"/>
        </w:rPr>
        <w:t xml:space="preserve">it is all too often </w:t>
      </w:r>
      <w:r w:rsidRPr="00684569">
        <w:rPr>
          <w:rStyle w:val="Emphasis"/>
        </w:rPr>
        <w:t>violent</w:t>
      </w:r>
      <w:r w:rsidRPr="006132B4">
        <w:rPr>
          <w:sz w:val="16"/>
        </w:rPr>
        <w:t xml:space="preserve">. </w:t>
      </w:r>
    </w:p>
    <w:p w14:paraId="73516F5C" w14:textId="77777777" w:rsidR="00171406" w:rsidRPr="006132B4" w:rsidRDefault="00171406" w:rsidP="00171406">
      <w:pPr>
        <w:rPr>
          <w:sz w:val="16"/>
        </w:rPr>
      </w:pPr>
      <w:r w:rsidRPr="006132B4">
        <w:rPr>
          <w:sz w:val="16"/>
        </w:rPr>
        <w:t xml:space="preserve">Such </w:t>
      </w:r>
      <w:r w:rsidRPr="00684569">
        <w:rPr>
          <w:rStyle w:val="StyleUnderline"/>
        </w:rPr>
        <w:t>interventions</w:t>
      </w:r>
      <w:r w:rsidRPr="006132B4">
        <w:rPr>
          <w:sz w:val="16"/>
        </w:rPr>
        <w:t xml:space="preserve"> run the </w:t>
      </w:r>
      <w:r w:rsidRPr="00684569">
        <w:rPr>
          <w:rStyle w:val="StyleUnderline"/>
        </w:rPr>
        <w:t>risk</w:t>
      </w:r>
      <w:r w:rsidRPr="006132B4">
        <w:rPr>
          <w:sz w:val="16"/>
        </w:rPr>
        <w:t xml:space="preserve"> of </w:t>
      </w:r>
      <w:r w:rsidRPr="008012E7">
        <w:rPr>
          <w:rStyle w:val="StyleUnderline"/>
          <w:highlight w:val="cyan"/>
        </w:rPr>
        <w:t>sparking something</w:t>
      </w:r>
      <w:r w:rsidRPr="00684569">
        <w:rPr>
          <w:rStyle w:val="StyleUnderline"/>
        </w:rPr>
        <w:t xml:space="preserve"> much more </w:t>
      </w:r>
      <w:r w:rsidRPr="008012E7">
        <w:rPr>
          <w:rStyle w:val="Emphasis"/>
          <w:highlight w:val="cyan"/>
        </w:rPr>
        <w:t>serious</w:t>
      </w:r>
      <w:r w:rsidRPr="006132B4">
        <w:rPr>
          <w:sz w:val="16"/>
        </w:rPr>
        <w:t>. Not to mention making the problem worse.</w:t>
      </w:r>
    </w:p>
    <w:p w14:paraId="162A1AC1" w14:textId="77777777" w:rsidR="00171406" w:rsidRPr="006132B4" w:rsidRDefault="00171406" w:rsidP="00171406">
      <w:pPr>
        <w:rPr>
          <w:sz w:val="16"/>
        </w:rPr>
      </w:pPr>
      <w:r w:rsidRPr="006132B4">
        <w:rPr>
          <w:sz w:val="16"/>
        </w:rPr>
        <w:t xml:space="preserve">We can never know if another world war is on the cards or not </w:t>
      </w:r>
      <w:proofErr w:type="gramStart"/>
      <w:r w:rsidRPr="006132B4">
        <w:rPr>
          <w:sz w:val="16"/>
        </w:rPr>
        <w:t>in the near future</w:t>
      </w:r>
      <w:proofErr w:type="gramEnd"/>
      <w:r w:rsidRPr="006132B4">
        <w:rPr>
          <w:sz w:val="16"/>
        </w:rPr>
        <w:t xml:space="preserve">, but rest assured the world has gone through many trials and tribulations in the past. Only twice (arguably once with a two-decade ceasefire) has this led to an all-out war. </w:t>
      </w:r>
    </w:p>
    <w:p w14:paraId="68511B2D" w14:textId="77777777" w:rsidR="00171406" w:rsidRPr="006132B4" w:rsidRDefault="00171406" w:rsidP="00171406">
      <w:pPr>
        <w:rPr>
          <w:sz w:val="16"/>
        </w:rPr>
      </w:pPr>
      <w:r w:rsidRPr="006132B4">
        <w:rPr>
          <w:sz w:val="16"/>
        </w:rPr>
        <w:t xml:space="preserve">Some of the potential causes highlighted above can be resolved peacefully. After all, Einstein is credited as once poignantly saying </w:t>
      </w:r>
      <w:r w:rsidRPr="006132B4">
        <w:rPr>
          <w:rStyle w:val="StyleUnderline"/>
        </w:rPr>
        <w:t xml:space="preserve">"I do not know with what weapons World War III will be fought, but </w:t>
      </w:r>
      <w:r w:rsidRPr="008012E7">
        <w:rPr>
          <w:rStyle w:val="StyleUnderline"/>
          <w:highlight w:val="cyan"/>
        </w:rPr>
        <w:t>World War IV will be</w:t>
      </w:r>
      <w:r w:rsidRPr="006132B4">
        <w:rPr>
          <w:rStyle w:val="StyleUnderline"/>
        </w:rPr>
        <w:t xml:space="preserve"> fought with </w:t>
      </w:r>
      <w:r w:rsidRPr="008012E7">
        <w:rPr>
          <w:rStyle w:val="Emphasis"/>
          <w:highlight w:val="cyan"/>
        </w:rPr>
        <w:t>sticks and stones</w:t>
      </w:r>
      <w:r w:rsidRPr="006132B4">
        <w:rPr>
          <w:sz w:val="16"/>
        </w:rPr>
        <w:t>."</w:t>
      </w:r>
    </w:p>
    <w:p w14:paraId="0A8C8EFA" w14:textId="77777777" w:rsidR="00171406" w:rsidRPr="006132B4" w:rsidRDefault="00171406" w:rsidP="00171406">
      <w:pPr>
        <w:rPr>
          <w:sz w:val="16"/>
        </w:rPr>
      </w:pPr>
      <w:r w:rsidRPr="006132B4">
        <w:rPr>
          <w:rStyle w:val="StyleUnderline"/>
        </w:rPr>
        <w:t>Food for thought</w:t>
      </w:r>
      <w:r w:rsidRPr="006132B4">
        <w:rPr>
          <w:sz w:val="16"/>
        </w:rPr>
        <w:t xml:space="preserve">. </w:t>
      </w:r>
    </w:p>
    <w:p w14:paraId="4D55C970" w14:textId="77777777" w:rsidR="00171406" w:rsidRPr="00322B82" w:rsidRDefault="00171406" w:rsidP="00171406"/>
    <w:p w14:paraId="6F1DA580" w14:textId="77777777" w:rsidR="00171406" w:rsidRDefault="00171406" w:rsidP="00171406">
      <w:pPr>
        <w:pStyle w:val="Heading3"/>
      </w:pPr>
      <w:r>
        <w:t>AT: No Confirmation</w:t>
      </w:r>
    </w:p>
    <w:p w14:paraId="5F631B34" w14:textId="77777777" w:rsidR="00171406" w:rsidRPr="002352EF" w:rsidRDefault="00171406" w:rsidP="00171406">
      <w:pPr>
        <w:pStyle w:val="Heading4"/>
      </w:pPr>
      <w:proofErr w:type="gramStart"/>
      <w:r>
        <w:t>Confirmation’s</w:t>
      </w:r>
      <w:proofErr w:type="gramEnd"/>
      <w:r>
        <w:t xml:space="preserve"> </w:t>
      </w:r>
      <w:r>
        <w:rPr>
          <w:u w:val="single"/>
        </w:rPr>
        <w:t>on track</w:t>
      </w:r>
    </w:p>
    <w:p w14:paraId="781795E5" w14:textId="77777777" w:rsidR="00171406" w:rsidRDefault="00171406" w:rsidP="00171406">
      <w:r>
        <w:t xml:space="preserve">Diane </w:t>
      </w:r>
      <w:proofErr w:type="spellStart"/>
      <w:r w:rsidRPr="002352EF">
        <w:rPr>
          <w:rStyle w:val="Style13ptBold"/>
        </w:rPr>
        <w:t>Bartz</w:t>
      </w:r>
      <w:proofErr w:type="spellEnd"/>
      <w:r w:rsidRPr="002352EF">
        <w:rPr>
          <w:rStyle w:val="Style13ptBold"/>
        </w:rPr>
        <w:t xml:space="preserve"> 3-30</w:t>
      </w:r>
      <w:r>
        <w:t xml:space="preserve">, MA from Georgetown University, Reporter at Thomson Reuters, “U.S. Senate Votes to Move Forward </w:t>
      </w:r>
      <w:proofErr w:type="gramStart"/>
      <w:r>
        <w:t>With</w:t>
      </w:r>
      <w:proofErr w:type="gramEnd"/>
      <w:r>
        <w:t xml:space="preserve"> Bedoya’s FTC Confirmation”, WHTC, 3/30/2022, https://whtc.com/2022/03/30/u-s-senate-votes-to-move-forward-with-bedoyas-ftc-confirmation/</w:t>
      </w:r>
    </w:p>
    <w:p w14:paraId="3BDE63A2" w14:textId="77777777" w:rsidR="00171406" w:rsidRPr="002352EF" w:rsidRDefault="00171406" w:rsidP="00171406">
      <w:pPr>
        <w:rPr>
          <w:sz w:val="16"/>
        </w:rPr>
      </w:pPr>
      <w:r w:rsidRPr="00C555D5">
        <w:rPr>
          <w:rStyle w:val="StyleUnderline"/>
        </w:rPr>
        <w:t>The</w:t>
      </w:r>
      <w:r w:rsidRPr="002352EF">
        <w:rPr>
          <w:sz w:val="16"/>
        </w:rPr>
        <w:t xml:space="preserve"> U.S. </w:t>
      </w:r>
      <w:r w:rsidRPr="002B4AE1">
        <w:rPr>
          <w:rStyle w:val="StyleUnderline"/>
          <w:highlight w:val="cyan"/>
        </w:rPr>
        <w:t>Senate</w:t>
      </w:r>
      <w:r w:rsidRPr="002352EF">
        <w:rPr>
          <w:sz w:val="16"/>
        </w:rPr>
        <w:t xml:space="preserve"> on Wednesday </w:t>
      </w:r>
      <w:r w:rsidRPr="002B4AE1">
        <w:rPr>
          <w:rStyle w:val="StyleUnderline"/>
          <w:highlight w:val="cyan"/>
        </w:rPr>
        <w:t>voted to break</w:t>
      </w:r>
      <w:r w:rsidRPr="00C555D5">
        <w:rPr>
          <w:rStyle w:val="StyleUnderline"/>
        </w:rPr>
        <w:t xml:space="preserve"> a </w:t>
      </w:r>
      <w:r w:rsidRPr="002B4AE1">
        <w:rPr>
          <w:rStyle w:val="StyleUnderline"/>
          <w:highlight w:val="cyan"/>
        </w:rPr>
        <w:t>deadlock over</w:t>
      </w:r>
      <w:r w:rsidRPr="00C555D5">
        <w:rPr>
          <w:rStyle w:val="StyleUnderline"/>
        </w:rPr>
        <w:t xml:space="preserve"> the nomination of</w:t>
      </w:r>
      <w:r w:rsidRPr="002352EF">
        <w:rPr>
          <w:sz w:val="16"/>
        </w:rPr>
        <w:t xml:space="preserve"> privacy expert Alvaro </w:t>
      </w:r>
      <w:r w:rsidRPr="002B4AE1">
        <w:rPr>
          <w:rStyle w:val="StyleUnderline"/>
          <w:highlight w:val="cyan"/>
        </w:rPr>
        <w:t>Bedoya</w:t>
      </w:r>
      <w:r w:rsidRPr="002352EF">
        <w:rPr>
          <w:sz w:val="16"/>
        </w:rPr>
        <w:t xml:space="preserve"> to join the Federal Trade Commission, </w:t>
      </w:r>
      <w:r w:rsidRPr="002B4AE1">
        <w:rPr>
          <w:rStyle w:val="Emphasis"/>
          <w:highlight w:val="cyan"/>
        </w:rPr>
        <w:t>narrowly</w:t>
      </w:r>
      <w:r w:rsidRPr="002B4AE1">
        <w:rPr>
          <w:rStyle w:val="StyleUnderline"/>
          <w:highlight w:val="cyan"/>
        </w:rPr>
        <w:t xml:space="preserve"> approving</w:t>
      </w:r>
      <w:r w:rsidRPr="00C555D5">
        <w:rPr>
          <w:rStyle w:val="StyleUnderline"/>
        </w:rPr>
        <w:t xml:space="preserve"> an </w:t>
      </w:r>
      <w:r w:rsidRPr="0013085D">
        <w:rPr>
          <w:rStyle w:val="StyleUnderline"/>
        </w:rPr>
        <w:t xml:space="preserve">effort </w:t>
      </w:r>
      <w:r w:rsidRPr="002B4AE1">
        <w:rPr>
          <w:rStyle w:val="StyleUnderline"/>
          <w:highlight w:val="cyan"/>
        </w:rPr>
        <w:t xml:space="preserve">to </w:t>
      </w:r>
      <w:r w:rsidRPr="002B4AE1">
        <w:rPr>
          <w:rStyle w:val="Emphasis"/>
          <w:highlight w:val="cyan"/>
        </w:rPr>
        <w:t>move forward</w:t>
      </w:r>
      <w:r w:rsidRPr="00C555D5">
        <w:rPr>
          <w:rStyle w:val="StyleUnderline"/>
        </w:rPr>
        <w:t xml:space="preserve"> with his confirmation</w:t>
      </w:r>
      <w:r w:rsidRPr="002352EF">
        <w:rPr>
          <w:sz w:val="16"/>
        </w:rPr>
        <w:t>.</w:t>
      </w:r>
    </w:p>
    <w:p w14:paraId="5DA117FD" w14:textId="77777777" w:rsidR="00171406" w:rsidRPr="002352EF" w:rsidRDefault="00171406" w:rsidP="00171406">
      <w:pPr>
        <w:rPr>
          <w:sz w:val="16"/>
        </w:rPr>
      </w:pPr>
      <w:r w:rsidRPr="002B4AE1">
        <w:rPr>
          <w:rStyle w:val="StyleUnderline"/>
          <w:highlight w:val="cyan"/>
        </w:rPr>
        <w:t>By</w:t>
      </w:r>
      <w:r w:rsidRPr="00C555D5">
        <w:rPr>
          <w:rStyle w:val="StyleUnderline"/>
        </w:rPr>
        <w:t xml:space="preserve"> a vote of </w:t>
      </w:r>
      <w:r w:rsidRPr="002B4AE1">
        <w:rPr>
          <w:rStyle w:val="Emphasis"/>
          <w:highlight w:val="cyan"/>
        </w:rPr>
        <w:t>51-50</w:t>
      </w:r>
      <w:r w:rsidRPr="00C555D5">
        <w:rPr>
          <w:rStyle w:val="StyleUnderline"/>
        </w:rPr>
        <w:t>, with</w:t>
      </w:r>
      <w:r w:rsidRPr="002352EF">
        <w:rPr>
          <w:sz w:val="16"/>
        </w:rPr>
        <w:t xml:space="preserve"> Vice President Kamala </w:t>
      </w:r>
      <w:r w:rsidRPr="00C555D5">
        <w:rPr>
          <w:rStyle w:val="StyleUnderline"/>
        </w:rPr>
        <w:t>Harris breaking a</w:t>
      </w:r>
      <w:r w:rsidRPr="002352EF">
        <w:rPr>
          <w:sz w:val="16"/>
        </w:rPr>
        <w:t xml:space="preserve"> 50-50 </w:t>
      </w:r>
      <w:r w:rsidRPr="00C555D5">
        <w:rPr>
          <w:rStyle w:val="StyleUnderline"/>
        </w:rPr>
        <w:t>tie</w:t>
      </w:r>
      <w:r w:rsidRPr="002352EF">
        <w:rPr>
          <w:sz w:val="16"/>
        </w:rPr>
        <w:t xml:space="preserve">, Senate Majority Leader Chuck </w:t>
      </w:r>
      <w:r w:rsidRPr="002B4AE1">
        <w:rPr>
          <w:rStyle w:val="StyleUnderline"/>
          <w:highlight w:val="cyan"/>
        </w:rPr>
        <w:t xml:space="preserve">Schumer is now able to </w:t>
      </w:r>
      <w:r w:rsidRPr="002B4AE1">
        <w:rPr>
          <w:rStyle w:val="Emphasis"/>
          <w:highlight w:val="cyan"/>
        </w:rPr>
        <w:t>steer</w:t>
      </w:r>
      <w:r w:rsidRPr="002B4AE1">
        <w:rPr>
          <w:rStyle w:val="StyleUnderline"/>
          <w:highlight w:val="cyan"/>
        </w:rPr>
        <w:t xml:space="preserve"> </w:t>
      </w:r>
      <w:r w:rsidRPr="002B4AE1">
        <w:rPr>
          <w:rStyle w:val="Emphasis"/>
          <w:highlight w:val="cyan"/>
        </w:rPr>
        <w:t>Bedoya</w:t>
      </w:r>
      <w:r w:rsidRPr="00C555D5">
        <w:rPr>
          <w:rStyle w:val="StyleUnderline"/>
        </w:rPr>
        <w:t xml:space="preserve">’s nomination </w:t>
      </w:r>
      <w:r w:rsidRPr="002B4AE1">
        <w:rPr>
          <w:rStyle w:val="StyleUnderline"/>
          <w:highlight w:val="cyan"/>
        </w:rPr>
        <w:t>to</w:t>
      </w:r>
      <w:r w:rsidRPr="00C555D5">
        <w:rPr>
          <w:rStyle w:val="StyleUnderline"/>
        </w:rPr>
        <w:t xml:space="preserve"> an </w:t>
      </w:r>
      <w:r w:rsidRPr="002B4AE1">
        <w:rPr>
          <w:rStyle w:val="Emphasis"/>
          <w:highlight w:val="cyan"/>
        </w:rPr>
        <w:t>expected confirmation</w:t>
      </w:r>
      <w:r w:rsidRPr="00C555D5">
        <w:rPr>
          <w:rStyle w:val="Emphasis"/>
        </w:rPr>
        <w:t xml:space="preserve"> vote</w:t>
      </w:r>
      <w:r w:rsidRPr="002352EF">
        <w:rPr>
          <w:sz w:val="16"/>
        </w:rPr>
        <w:t>.</w:t>
      </w:r>
    </w:p>
    <w:p w14:paraId="08223276" w14:textId="77777777" w:rsidR="00171406" w:rsidRPr="002352EF" w:rsidRDefault="00171406" w:rsidP="00171406">
      <w:pPr>
        <w:rPr>
          <w:sz w:val="16"/>
        </w:rPr>
      </w:pPr>
      <w:r w:rsidRPr="002352EF">
        <w:rPr>
          <w:sz w:val="16"/>
        </w:rPr>
        <w:t>Bedoya, a Democrat, teaches at Georgetown Law School.</w:t>
      </w:r>
    </w:p>
    <w:p w14:paraId="22F67B69" w14:textId="77777777" w:rsidR="00171406" w:rsidRPr="002352EF" w:rsidRDefault="00171406" w:rsidP="00171406">
      <w:pPr>
        <w:rPr>
          <w:sz w:val="16"/>
        </w:rPr>
      </w:pPr>
      <w:r w:rsidRPr="002352EF">
        <w:rPr>
          <w:sz w:val="16"/>
        </w:rPr>
        <w:t xml:space="preserve">While the Senate usually votes twice on nominees, once to end debate and once to </w:t>
      </w:r>
      <w:proofErr w:type="gramStart"/>
      <w:r w:rsidRPr="002352EF">
        <w:rPr>
          <w:sz w:val="16"/>
        </w:rPr>
        <w:t>actually confirm</w:t>
      </w:r>
      <w:proofErr w:type="gramEnd"/>
      <w:r w:rsidRPr="002352EF">
        <w:rPr>
          <w:sz w:val="16"/>
        </w:rPr>
        <w:t xml:space="preserve"> the person, an additional vote was needed in Bedoya’s case because the U.S. Senate Commerce Committee tied 14-14 on whether to send his nomination to the Senate floor.</w:t>
      </w:r>
    </w:p>
    <w:p w14:paraId="64E93ADE" w14:textId="77777777" w:rsidR="00171406" w:rsidRPr="002352EF" w:rsidRDefault="00171406" w:rsidP="00171406">
      <w:pPr>
        <w:rPr>
          <w:sz w:val="16"/>
        </w:rPr>
      </w:pPr>
      <w:r w:rsidRPr="002352EF">
        <w:rPr>
          <w:sz w:val="16"/>
        </w:rPr>
        <w:t>The committee similarly tied on Gigi Sohn, who was nominated to the Federal Communications Commission.</w:t>
      </w:r>
    </w:p>
    <w:p w14:paraId="62843AAD" w14:textId="77777777" w:rsidR="00171406" w:rsidRPr="002352EF" w:rsidRDefault="00171406" w:rsidP="00171406">
      <w:pPr>
        <w:rPr>
          <w:sz w:val="16"/>
        </w:rPr>
      </w:pPr>
      <w:r w:rsidRPr="002352EF">
        <w:rPr>
          <w:sz w:val="16"/>
        </w:rPr>
        <w:t xml:space="preserve">Since both the FCC and FTC are split between Republicans and Democrats, </w:t>
      </w:r>
      <w:r w:rsidRPr="00C555D5">
        <w:rPr>
          <w:rStyle w:val="StyleUnderline"/>
        </w:rPr>
        <w:t>confirmation of</w:t>
      </w:r>
      <w:r w:rsidRPr="002352EF">
        <w:rPr>
          <w:sz w:val="16"/>
        </w:rPr>
        <w:t xml:space="preserve"> Sohn and </w:t>
      </w:r>
      <w:r w:rsidRPr="002B4AE1">
        <w:rPr>
          <w:rStyle w:val="StyleUnderline"/>
          <w:highlight w:val="cyan"/>
        </w:rPr>
        <w:t>Bedoya</w:t>
      </w:r>
      <w:r w:rsidRPr="00C555D5">
        <w:rPr>
          <w:rStyle w:val="StyleUnderline"/>
        </w:rPr>
        <w:t xml:space="preserve"> would </w:t>
      </w:r>
      <w:r w:rsidRPr="002B4AE1">
        <w:rPr>
          <w:rStyle w:val="StyleUnderline"/>
          <w:highlight w:val="cyan"/>
        </w:rPr>
        <w:t xml:space="preserve">allow </w:t>
      </w:r>
      <w:r w:rsidRPr="002B4AE1">
        <w:rPr>
          <w:rStyle w:val="Emphasis"/>
          <w:highlight w:val="cyan"/>
        </w:rPr>
        <w:t>Dem</w:t>
      </w:r>
      <w:r w:rsidRPr="002352EF">
        <w:rPr>
          <w:sz w:val="16"/>
        </w:rPr>
        <w:t>ocrat</w:t>
      </w:r>
      <w:r w:rsidRPr="002B4AE1">
        <w:rPr>
          <w:rStyle w:val="Emphasis"/>
          <w:highlight w:val="cyan"/>
        </w:rPr>
        <w:t>s</w:t>
      </w:r>
      <w:r w:rsidRPr="002B4AE1">
        <w:rPr>
          <w:rStyle w:val="StyleUnderline"/>
        </w:rPr>
        <w:t xml:space="preserve"> </w:t>
      </w:r>
      <w:r w:rsidRPr="00C555D5">
        <w:rPr>
          <w:rStyle w:val="StyleUnderline"/>
        </w:rPr>
        <w:t xml:space="preserve">on the </w:t>
      </w:r>
      <w:r w:rsidRPr="00C555D5">
        <w:rPr>
          <w:rStyle w:val="Emphasis"/>
        </w:rPr>
        <w:t>commission</w:t>
      </w:r>
      <w:r w:rsidRPr="002352EF">
        <w:rPr>
          <w:sz w:val="16"/>
        </w:rPr>
        <w:t xml:space="preserve">s </w:t>
      </w:r>
      <w:r w:rsidRPr="002B4AE1">
        <w:rPr>
          <w:rStyle w:val="StyleUnderline"/>
          <w:highlight w:val="cyan"/>
        </w:rPr>
        <w:t xml:space="preserve">to </w:t>
      </w:r>
      <w:r w:rsidRPr="002B4AE1">
        <w:rPr>
          <w:rStyle w:val="Emphasis"/>
          <w:highlight w:val="cyan"/>
        </w:rPr>
        <w:t>advance initiatives</w:t>
      </w:r>
      <w:r w:rsidRPr="00C555D5">
        <w:rPr>
          <w:rStyle w:val="StyleUnderline"/>
        </w:rPr>
        <w:t xml:space="preserve"> that Republicans do not support</w:t>
      </w:r>
      <w:r w:rsidRPr="002352EF">
        <w:rPr>
          <w:sz w:val="16"/>
        </w:rPr>
        <w:t>.</w:t>
      </w:r>
    </w:p>
    <w:p w14:paraId="05CBEB7F" w14:textId="77777777" w:rsidR="00171406" w:rsidRPr="00E049F7" w:rsidRDefault="00171406" w:rsidP="00171406">
      <w:pPr>
        <w:pStyle w:val="Heading4"/>
      </w:pPr>
      <w:r>
        <w:t xml:space="preserve">Bedoya will </w:t>
      </w:r>
      <w:r>
        <w:rPr>
          <w:u w:val="single"/>
        </w:rPr>
        <w:t>get through</w:t>
      </w:r>
      <w:r>
        <w:t xml:space="preserve"> BUT it’s </w:t>
      </w:r>
      <w:r>
        <w:rPr>
          <w:u w:val="single"/>
        </w:rPr>
        <w:t>not</w:t>
      </w:r>
      <w:r>
        <w:t xml:space="preserve"> guaranteed</w:t>
      </w:r>
    </w:p>
    <w:p w14:paraId="7B162925" w14:textId="77777777" w:rsidR="00171406" w:rsidRDefault="00171406" w:rsidP="00171406">
      <w:r>
        <w:t xml:space="preserve">Joseph </w:t>
      </w:r>
      <w:proofErr w:type="spellStart"/>
      <w:r w:rsidRPr="005E6650">
        <w:rPr>
          <w:rStyle w:val="Style13ptBold"/>
        </w:rPr>
        <w:t>Duball</w:t>
      </w:r>
      <w:proofErr w:type="spellEnd"/>
      <w:r w:rsidRPr="005E6650">
        <w:rPr>
          <w:rStyle w:val="Style13ptBold"/>
        </w:rPr>
        <w:t xml:space="preserve"> 3-25</w:t>
      </w:r>
      <w:r>
        <w:t>, Staff Contributor at the International Association of Privacy Professionals, Produces Content for the IAPP’s Daily Dashboard, European Dashboard Digest, Canada Dashboard Digest and Asia-Pacific Dashboard Digest, “Notes from the IAPP, March 25, 2022”, 3/25/2022, https://iapp.org/news/a/notes-from-the-iapp-march-25-2022/</w:t>
      </w:r>
    </w:p>
    <w:p w14:paraId="1C35719F" w14:textId="77777777" w:rsidR="00171406" w:rsidRPr="00E049F7" w:rsidRDefault="00171406" w:rsidP="00171406">
      <w:pPr>
        <w:rPr>
          <w:sz w:val="16"/>
        </w:rPr>
      </w:pPr>
      <w:r w:rsidRPr="00E049F7">
        <w:rPr>
          <w:sz w:val="16"/>
        </w:rPr>
        <w:t xml:space="preserve">Much of </w:t>
      </w:r>
      <w:r w:rsidRPr="002B2C7E">
        <w:rPr>
          <w:rStyle w:val="StyleUnderline"/>
          <w:highlight w:val="cyan"/>
        </w:rPr>
        <w:t>the</w:t>
      </w:r>
      <w:r w:rsidRPr="005E6650">
        <w:rPr>
          <w:rStyle w:val="StyleUnderline"/>
        </w:rPr>
        <w:t xml:space="preserve"> relative </w:t>
      </w:r>
      <w:r w:rsidRPr="002B2C7E">
        <w:rPr>
          <w:rStyle w:val="Emphasis"/>
          <w:highlight w:val="cyan"/>
        </w:rPr>
        <w:t>status quo</w:t>
      </w:r>
      <w:r w:rsidRPr="002B2C7E">
        <w:rPr>
          <w:rStyle w:val="StyleUnderline"/>
          <w:highlight w:val="cyan"/>
        </w:rPr>
        <w:t xml:space="preserve"> and </w:t>
      </w:r>
      <w:r w:rsidRPr="002B2C7E">
        <w:rPr>
          <w:rStyle w:val="Emphasis"/>
          <w:highlight w:val="cyan"/>
        </w:rPr>
        <w:t>silence</w:t>
      </w:r>
      <w:r w:rsidRPr="005E6650">
        <w:rPr>
          <w:rStyle w:val="StyleUnderline"/>
        </w:rPr>
        <w:t xml:space="preserve"> we've witnessed</w:t>
      </w:r>
      <w:r w:rsidRPr="00E049F7">
        <w:rPr>
          <w:sz w:val="16"/>
        </w:rPr>
        <w:t xml:space="preserve"> to </w:t>
      </w:r>
      <w:r w:rsidRPr="005E6650">
        <w:rPr>
          <w:rStyle w:val="StyleUnderline"/>
        </w:rPr>
        <w:t xml:space="preserve">may </w:t>
      </w:r>
      <w:r w:rsidRPr="002B2C7E">
        <w:rPr>
          <w:rStyle w:val="StyleUnderline"/>
          <w:highlight w:val="cyan"/>
        </w:rPr>
        <w:t>have</w:t>
      </w:r>
      <w:r w:rsidRPr="005E6650">
        <w:rPr>
          <w:rStyle w:val="StyleUnderline"/>
        </w:rPr>
        <w:t xml:space="preserve"> more </w:t>
      </w:r>
      <w:r w:rsidRPr="002B2C7E">
        <w:rPr>
          <w:rStyle w:val="StyleUnderline"/>
          <w:highlight w:val="cyan"/>
        </w:rPr>
        <w:t xml:space="preserve">to do with </w:t>
      </w:r>
      <w:r w:rsidRPr="002B2C7E">
        <w:rPr>
          <w:rStyle w:val="Emphasis"/>
          <w:highlight w:val="cyan"/>
        </w:rPr>
        <w:t>limitations</w:t>
      </w:r>
      <w:r w:rsidRPr="005E6650">
        <w:rPr>
          <w:rStyle w:val="StyleUnderline"/>
        </w:rPr>
        <w:t xml:space="preserve"> than </w:t>
      </w:r>
      <w:r w:rsidRPr="005E6650">
        <w:rPr>
          <w:rStyle w:val="Emphasis"/>
        </w:rPr>
        <w:t>unwillingness</w:t>
      </w:r>
      <w:r w:rsidRPr="005E6650">
        <w:rPr>
          <w:rStyle w:val="StyleUnderline"/>
        </w:rPr>
        <w:t xml:space="preserve"> to act. There's a lot working against the FTC, </w:t>
      </w:r>
      <w:r w:rsidRPr="002B2C7E">
        <w:rPr>
          <w:rStyle w:val="StyleUnderline"/>
          <w:highlight w:val="cyan"/>
        </w:rPr>
        <w:t>including</w:t>
      </w:r>
      <w:r w:rsidRPr="00E049F7">
        <w:rPr>
          <w:sz w:val="16"/>
        </w:rPr>
        <w:t xml:space="preserve"> limited resources and </w:t>
      </w:r>
      <w:r w:rsidRPr="002B2C7E">
        <w:rPr>
          <w:rStyle w:val="Emphasis"/>
          <w:highlight w:val="cyan"/>
        </w:rPr>
        <w:t>a</w:t>
      </w:r>
      <w:r w:rsidRPr="005E6650">
        <w:rPr>
          <w:rStyle w:val="StyleUnderline"/>
        </w:rPr>
        <w:t xml:space="preserve">n ongoing commissioner </w:t>
      </w:r>
      <w:r w:rsidRPr="002B2C7E">
        <w:rPr>
          <w:rStyle w:val="Emphasis"/>
          <w:highlight w:val="cyan"/>
        </w:rPr>
        <w:t>vacancy</w:t>
      </w:r>
      <w:r w:rsidRPr="005E6650">
        <w:rPr>
          <w:rStyle w:val="StyleUnderline"/>
        </w:rPr>
        <w:t xml:space="preserve"> that's </w:t>
      </w:r>
      <w:r w:rsidRPr="002B2C7E">
        <w:rPr>
          <w:rStyle w:val="StyleUnderline"/>
          <w:highlight w:val="cyan"/>
        </w:rPr>
        <w:t>creating</w:t>
      </w:r>
      <w:r w:rsidRPr="005E6650">
        <w:rPr>
          <w:rStyle w:val="StyleUnderline"/>
        </w:rPr>
        <w:t xml:space="preserve"> a</w:t>
      </w:r>
      <w:r w:rsidRPr="00E049F7">
        <w:rPr>
          <w:sz w:val="16"/>
        </w:rPr>
        <w:t xml:space="preserve"> party-line </w:t>
      </w:r>
      <w:r w:rsidRPr="002B2C7E">
        <w:rPr>
          <w:rStyle w:val="Emphasis"/>
          <w:highlight w:val="cyan"/>
        </w:rPr>
        <w:t>stalemate</w:t>
      </w:r>
      <w:r w:rsidRPr="00E049F7">
        <w:rPr>
          <w:sz w:val="16"/>
        </w:rPr>
        <w:t xml:space="preserve"> </w:t>
      </w:r>
      <w:r w:rsidRPr="005E6650">
        <w:rPr>
          <w:rStyle w:val="StyleUnderline"/>
        </w:rPr>
        <w:t>on pending work that may require a majority vote</w:t>
      </w:r>
      <w:r w:rsidRPr="00E049F7">
        <w:rPr>
          <w:sz w:val="16"/>
        </w:rPr>
        <w:t xml:space="preserve">. Both </w:t>
      </w:r>
      <w:r w:rsidRPr="002B2C7E">
        <w:rPr>
          <w:rStyle w:val="StyleUnderline"/>
          <w:highlight w:val="cyan"/>
        </w:rPr>
        <w:t>issues</w:t>
      </w:r>
      <w:r w:rsidRPr="005E6650">
        <w:rPr>
          <w:rStyle w:val="StyleUnderline"/>
        </w:rPr>
        <w:t xml:space="preserve"> hampering Khan</w:t>
      </w:r>
      <w:r w:rsidRPr="00E049F7">
        <w:rPr>
          <w:sz w:val="16"/>
        </w:rPr>
        <w:t xml:space="preserve"> and the commission </w:t>
      </w:r>
      <w:r w:rsidRPr="002B2C7E">
        <w:rPr>
          <w:rStyle w:val="StyleUnderline"/>
          <w:highlight w:val="cyan"/>
        </w:rPr>
        <w:t xml:space="preserve">are </w:t>
      </w:r>
      <w:r w:rsidRPr="002B2C7E">
        <w:rPr>
          <w:rStyle w:val="Emphasis"/>
          <w:highlight w:val="cyan"/>
        </w:rPr>
        <w:t>at the mercy of</w:t>
      </w:r>
      <w:r w:rsidRPr="00E049F7">
        <w:rPr>
          <w:sz w:val="16"/>
        </w:rPr>
        <w:t xml:space="preserve"> U.S. </w:t>
      </w:r>
      <w:r w:rsidRPr="002B2C7E">
        <w:rPr>
          <w:rStyle w:val="Emphasis"/>
          <w:highlight w:val="cyan"/>
        </w:rPr>
        <w:t>Congress</w:t>
      </w:r>
      <w:r w:rsidRPr="00E049F7">
        <w:rPr>
          <w:sz w:val="16"/>
        </w:rPr>
        <w:t>.</w:t>
      </w:r>
    </w:p>
    <w:p w14:paraId="495499EF" w14:textId="77777777" w:rsidR="00171406" w:rsidRPr="00E049F7" w:rsidRDefault="00171406" w:rsidP="00171406">
      <w:pPr>
        <w:rPr>
          <w:sz w:val="16"/>
        </w:rPr>
      </w:pPr>
      <w:r w:rsidRPr="00E049F7">
        <w:rPr>
          <w:sz w:val="16"/>
        </w:rPr>
        <w:t>First, Congress failed to pass the Build Back Better Act. At one point that proposal would've given the FTC $1 billion in new funding for a privacy division before being trimmed to $500 million. Either figure could've been transformative, but lawmakers haven't indicated whether limited discussions to revive parts of the Build Back Better proposal would include the funding provision.</w:t>
      </w:r>
    </w:p>
    <w:p w14:paraId="4DA23001" w14:textId="77777777" w:rsidR="00171406" w:rsidRDefault="00171406" w:rsidP="00171406">
      <w:pPr>
        <w:rPr>
          <w:sz w:val="16"/>
        </w:rPr>
      </w:pPr>
      <w:r w:rsidRPr="00E049F7">
        <w:rPr>
          <w:sz w:val="16"/>
        </w:rPr>
        <w:t xml:space="preserve">While the FTC can ultimately make do without additional funding, it can't be wholly effective without a full commissioner roster. Commissioner nominee Alvaro </w:t>
      </w:r>
      <w:r w:rsidRPr="002B2C7E">
        <w:rPr>
          <w:rStyle w:val="StyleUnderline"/>
          <w:highlight w:val="cyan"/>
        </w:rPr>
        <w:t xml:space="preserve">Bedoya is </w:t>
      </w:r>
      <w:proofErr w:type="gramStart"/>
      <w:r w:rsidRPr="002B2C7E">
        <w:rPr>
          <w:rStyle w:val="StyleUnderline"/>
          <w:highlight w:val="cyan"/>
        </w:rPr>
        <w:t>in</w:t>
      </w:r>
      <w:r w:rsidRPr="005E6650">
        <w:rPr>
          <w:rStyle w:val="StyleUnderline"/>
        </w:rPr>
        <w:t xml:space="preserve"> the midst of</w:t>
      </w:r>
      <w:proofErr w:type="gramEnd"/>
      <w:r w:rsidRPr="005E6650">
        <w:rPr>
          <w:rStyle w:val="StyleUnderline"/>
        </w:rPr>
        <w:t xml:space="preserve"> </w:t>
      </w:r>
      <w:r w:rsidRPr="002B2C7E">
        <w:rPr>
          <w:rStyle w:val="StyleUnderline"/>
          <w:highlight w:val="cyan"/>
        </w:rPr>
        <w:t>a second tour through</w:t>
      </w:r>
      <w:r w:rsidRPr="005E6650">
        <w:rPr>
          <w:rStyle w:val="StyleUnderline"/>
        </w:rPr>
        <w:t xml:space="preserve"> the</w:t>
      </w:r>
      <w:r w:rsidRPr="00E049F7">
        <w:rPr>
          <w:sz w:val="16"/>
        </w:rPr>
        <w:t xml:space="preserve"> Senate </w:t>
      </w:r>
      <w:r w:rsidRPr="002B2C7E">
        <w:rPr>
          <w:rStyle w:val="StyleUnderline"/>
          <w:highlight w:val="cyan"/>
        </w:rPr>
        <w:t>confirmation</w:t>
      </w:r>
      <w:r w:rsidRPr="005E6650">
        <w:rPr>
          <w:rStyle w:val="StyleUnderline"/>
        </w:rPr>
        <w:t xml:space="preserve"> process</w:t>
      </w:r>
      <w:r w:rsidRPr="00E049F7">
        <w:rPr>
          <w:sz w:val="16"/>
        </w:rPr>
        <w:t xml:space="preserve"> after his initial nomination expired at the end of the 2021 calendar year. </w:t>
      </w:r>
      <w:r w:rsidRPr="002B2C7E">
        <w:rPr>
          <w:rStyle w:val="Emphasis"/>
          <w:highlight w:val="cyan"/>
        </w:rPr>
        <w:t>Recent reports</w:t>
      </w:r>
      <w:r w:rsidRPr="002B2C7E">
        <w:rPr>
          <w:rStyle w:val="StyleUnderline"/>
          <w:highlight w:val="cyan"/>
        </w:rPr>
        <w:t xml:space="preserve"> suggest</w:t>
      </w:r>
      <w:r w:rsidRPr="005E6650">
        <w:rPr>
          <w:rStyle w:val="StyleUnderline"/>
        </w:rPr>
        <w:t xml:space="preserve"> Bedoya's </w:t>
      </w:r>
      <w:r w:rsidRPr="002B2C7E">
        <w:rPr>
          <w:rStyle w:val="Emphasis"/>
          <w:highlight w:val="cyan"/>
        </w:rPr>
        <w:t>nom</w:t>
      </w:r>
      <w:r w:rsidRPr="005E6650">
        <w:rPr>
          <w:rStyle w:val="StyleUnderline"/>
        </w:rPr>
        <w:t xml:space="preserve">ination </w:t>
      </w:r>
      <w:r w:rsidRPr="002B2C7E">
        <w:rPr>
          <w:rStyle w:val="StyleUnderline"/>
          <w:highlight w:val="cyan"/>
        </w:rPr>
        <w:t xml:space="preserve">could </w:t>
      </w:r>
      <w:r w:rsidRPr="002B2C7E">
        <w:rPr>
          <w:rStyle w:val="Emphasis"/>
          <w:highlight w:val="cyan"/>
        </w:rPr>
        <w:t>soon</w:t>
      </w:r>
      <w:r w:rsidRPr="002B2C7E">
        <w:rPr>
          <w:rStyle w:val="StyleUnderline"/>
          <w:highlight w:val="cyan"/>
        </w:rPr>
        <w:t xml:space="preserve"> make it to a </w:t>
      </w:r>
      <w:r w:rsidRPr="002B2C7E">
        <w:rPr>
          <w:rStyle w:val="Emphasis"/>
          <w:highlight w:val="cyan"/>
        </w:rPr>
        <w:t>full</w:t>
      </w:r>
      <w:r w:rsidRPr="005E6650">
        <w:rPr>
          <w:rStyle w:val="Emphasis"/>
        </w:rPr>
        <w:t xml:space="preserve"> Senate </w:t>
      </w:r>
      <w:r w:rsidRPr="002B2C7E">
        <w:rPr>
          <w:rStyle w:val="Emphasis"/>
          <w:highlight w:val="cyan"/>
        </w:rPr>
        <w:t>vote</w:t>
      </w:r>
      <w:r w:rsidRPr="002B2C7E">
        <w:rPr>
          <w:rStyle w:val="StyleUnderline"/>
          <w:highlight w:val="cyan"/>
        </w:rPr>
        <w:t xml:space="preserve">, but a </w:t>
      </w:r>
      <w:r w:rsidRPr="002B2C7E">
        <w:rPr>
          <w:rStyle w:val="Emphasis"/>
          <w:highlight w:val="cyan"/>
        </w:rPr>
        <w:t>return</w:t>
      </w:r>
      <w:r w:rsidRPr="002B2C7E">
        <w:rPr>
          <w:rStyle w:val="StyleUnderline"/>
          <w:highlight w:val="cyan"/>
        </w:rPr>
        <w:t xml:space="preserve"> of</w:t>
      </w:r>
      <w:r w:rsidRPr="005E6650">
        <w:rPr>
          <w:rStyle w:val="StyleUnderline"/>
        </w:rPr>
        <w:t xml:space="preserve"> </w:t>
      </w:r>
      <w:r w:rsidRPr="005E6650">
        <w:rPr>
          <w:rStyle w:val="Emphasis"/>
        </w:rPr>
        <w:t xml:space="preserve">prior </w:t>
      </w:r>
      <w:r w:rsidRPr="002B2C7E">
        <w:rPr>
          <w:rStyle w:val="Emphasis"/>
          <w:highlight w:val="cyan"/>
        </w:rPr>
        <w:t>political cards</w:t>
      </w:r>
      <w:r w:rsidRPr="005E6650">
        <w:rPr>
          <w:rStyle w:val="StyleUnderline"/>
        </w:rPr>
        <w:t xml:space="preserve"> that have been played </w:t>
      </w:r>
      <w:r w:rsidRPr="002B2C7E">
        <w:rPr>
          <w:rStyle w:val="StyleUnderline"/>
          <w:highlight w:val="cyan"/>
        </w:rPr>
        <w:t xml:space="preserve">to </w:t>
      </w:r>
      <w:r w:rsidRPr="002B2C7E">
        <w:rPr>
          <w:rStyle w:val="Emphasis"/>
          <w:highlight w:val="cyan"/>
        </w:rPr>
        <w:t>hold up</w:t>
      </w:r>
      <w:r w:rsidRPr="005E6650">
        <w:rPr>
          <w:rStyle w:val="StyleUnderline"/>
        </w:rPr>
        <w:t xml:space="preserve"> the process </w:t>
      </w:r>
      <w:r w:rsidRPr="002B2C7E">
        <w:rPr>
          <w:rStyle w:val="StyleUnderline"/>
          <w:highlight w:val="cyan"/>
        </w:rPr>
        <w:t>are</w:t>
      </w:r>
      <w:r w:rsidRPr="005E6650">
        <w:rPr>
          <w:rStyle w:val="StyleUnderline"/>
        </w:rPr>
        <w:t xml:space="preserve"> </w:t>
      </w:r>
      <w:r w:rsidRPr="005E6650">
        <w:rPr>
          <w:rStyle w:val="Emphasis"/>
        </w:rPr>
        <w:t xml:space="preserve">always </w:t>
      </w:r>
      <w:r w:rsidRPr="002B2C7E">
        <w:rPr>
          <w:rStyle w:val="Emphasis"/>
          <w:highlight w:val="cyan"/>
        </w:rPr>
        <w:t>possible</w:t>
      </w:r>
      <w:r w:rsidRPr="005E6650">
        <w:rPr>
          <w:rStyle w:val="StyleUnderline"/>
        </w:rPr>
        <w:t xml:space="preserve"> to </w:t>
      </w:r>
      <w:r w:rsidRPr="005E6650">
        <w:rPr>
          <w:rStyle w:val="Emphasis"/>
        </w:rPr>
        <w:t>return</w:t>
      </w:r>
      <w:r w:rsidRPr="00E049F7">
        <w:rPr>
          <w:sz w:val="16"/>
        </w:rPr>
        <w:t>.</w:t>
      </w:r>
    </w:p>
    <w:p w14:paraId="62186975" w14:textId="77777777" w:rsidR="00171406" w:rsidRDefault="00171406" w:rsidP="00171406">
      <w:pPr>
        <w:pStyle w:val="Heading4"/>
      </w:pPr>
      <w:r>
        <w:t xml:space="preserve">The Dems </w:t>
      </w:r>
      <w:r>
        <w:rPr>
          <w:u w:val="single"/>
        </w:rPr>
        <w:t>have the votes</w:t>
      </w:r>
    </w:p>
    <w:p w14:paraId="5D929833" w14:textId="77777777" w:rsidR="00171406" w:rsidRDefault="00171406" w:rsidP="00171406">
      <w:proofErr w:type="spellStart"/>
      <w:r>
        <w:t>Jimm</w:t>
      </w:r>
      <w:proofErr w:type="spellEnd"/>
      <w:r>
        <w:t xml:space="preserve"> </w:t>
      </w:r>
      <w:r w:rsidRPr="00F26A35">
        <w:rPr>
          <w:rStyle w:val="Style13ptBold"/>
        </w:rPr>
        <w:t xml:space="preserve">Phillips </w:t>
      </w:r>
      <w:r>
        <w:rPr>
          <w:rStyle w:val="Style13ptBold"/>
        </w:rPr>
        <w:t>3-23</w:t>
      </w:r>
      <w:r>
        <w:t xml:space="preserve">, Associate Editor at Communications Daily, Former Reporter at Washington Post and the American Independent News Network, Graduated from American University, and Karl </w:t>
      </w:r>
      <w:proofErr w:type="spellStart"/>
      <w:r>
        <w:t>Herchenroeder</w:t>
      </w:r>
      <w:proofErr w:type="spellEnd"/>
      <w:r>
        <w:t>, Associate Editor and Technology Policy Journalist at Communications Daily, BA in Journalism from the University of Maryland, “Senate Sohn, Bedoya Discharge Vote Timing in Doubt Amid Dem Attendance Issues”, Communications Daily, 3/23/2022, https://communicationsdaily.com/article/view?search_id=535122&amp;p=1&amp;id=1200189&amp;BC=bc_623a668a13048</w:t>
      </w:r>
    </w:p>
    <w:p w14:paraId="5BE5CF8A" w14:textId="77777777" w:rsidR="00171406" w:rsidRPr="00E420E0" w:rsidRDefault="00171406" w:rsidP="00171406">
      <w:pPr>
        <w:rPr>
          <w:sz w:val="16"/>
        </w:rPr>
      </w:pPr>
      <w:r w:rsidRPr="00CC05C8">
        <w:rPr>
          <w:rStyle w:val="StyleUnderline"/>
        </w:rPr>
        <w:t>It remained unclear</w:t>
      </w:r>
      <w:r w:rsidRPr="00E420E0">
        <w:rPr>
          <w:sz w:val="16"/>
        </w:rPr>
        <w:t xml:space="preserve"> Tuesday afternoon </w:t>
      </w:r>
      <w:r w:rsidRPr="00CC05C8">
        <w:rPr>
          <w:rStyle w:val="StyleUnderline"/>
        </w:rPr>
        <w:t>if Senate leaders would move to hold initial votes</w:t>
      </w:r>
      <w:r w:rsidRPr="00E420E0">
        <w:rPr>
          <w:sz w:val="16"/>
        </w:rPr>
        <w:t xml:space="preserve"> later this week </w:t>
      </w:r>
      <w:r w:rsidRPr="00CC05C8">
        <w:rPr>
          <w:rStyle w:val="StyleUnderline"/>
        </w:rPr>
        <w:t>on</w:t>
      </w:r>
      <w:r w:rsidRPr="00E420E0">
        <w:rPr>
          <w:sz w:val="16"/>
        </w:rPr>
        <w:t xml:space="preserve"> Democratic FCC nominee Gigi Sohn and FTC nominee Alvaro </w:t>
      </w:r>
      <w:r w:rsidRPr="00CC05C8">
        <w:rPr>
          <w:rStyle w:val="StyleUnderline"/>
        </w:rPr>
        <w:t xml:space="preserve">Bedoya, amid </w:t>
      </w:r>
      <w:r w:rsidRPr="00CC05C8">
        <w:rPr>
          <w:rStyle w:val="Emphasis"/>
        </w:rPr>
        <w:t>uncertainties</w:t>
      </w:r>
      <w:r w:rsidRPr="00E420E0">
        <w:rPr>
          <w:sz w:val="16"/>
        </w:rPr>
        <w:t xml:space="preserve"> about whether all 50 Democratic caucus members will be available to appear on the floor. Senate Commerce Committee Chair Maria Cantwell, D-Wash., and Minority Whip John Thune, R-S.D., told us earlier in the day that chamber </w:t>
      </w:r>
      <w:r w:rsidRPr="002B2C7E">
        <w:rPr>
          <w:rStyle w:val="Emphasis"/>
          <w:highlight w:val="cyan"/>
        </w:rPr>
        <w:t>Dem</w:t>
      </w:r>
      <w:r w:rsidRPr="00E420E0">
        <w:rPr>
          <w:sz w:val="16"/>
        </w:rPr>
        <w:t xml:space="preserve">ocratic </w:t>
      </w:r>
      <w:r w:rsidRPr="002B2C7E">
        <w:rPr>
          <w:rStyle w:val="StyleUnderline"/>
          <w:highlight w:val="cyan"/>
        </w:rPr>
        <w:t>leaders</w:t>
      </w:r>
      <w:r w:rsidRPr="00CC05C8">
        <w:rPr>
          <w:rStyle w:val="StyleUnderline"/>
        </w:rPr>
        <w:t xml:space="preserve"> were </w:t>
      </w:r>
      <w:r w:rsidRPr="002B2C7E">
        <w:rPr>
          <w:rStyle w:val="Emphasis"/>
          <w:highlight w:val="cyan"/>
        </w:rPr>
        <w:t>eye</w:t>
      </w:r>
      <w:r w:rsidRPr="00CC05C8">
        <w:rPr>
          <w:rStyle w:val="Emphasis"/>
        </w:rPr>
        <w:t>ing</w:t>
      </w:r>
      <w:r w:rsidRPr="00CC05C8">
        <w:rPr>
          <w:rStyle w:val="StyleUnderline"/>
        </w:rPr>
        <w:t xml:space="preserve"> </w:t>
      </w:r>
      <w:r w:rsidRPr="002B2C7E">
        <w:rPr>
          <w:rStyle w:val="StyleUnderline"/>
          <w:highlight w:val="cyan"/>
        </w:rPr>
        <w:t>floor votes</w:t>
      </w:r>
      <w:r w:rsidRPr="00E420E0">
        <w:rPr>
          <w:sz w:val="16"/>
        </w:rPr>
        <w:t xml:space="preserve"> this week </w:t>
      </w:r>
      <w:r w:rsidRPr="00CC05C8">
        <w:rPr>
          <w:rStyle w:val="StyleUnderline"/>
        </w:rPr>
        <w:t>to discharge Bedoya</w:t>
      </w:r>
      <w:r w:rsidRPr="00E420E0">
        <w:rPr>
          <w:sz w:val="16"/>
        </w:rPr>
        <w:t xml:space="preserve"> and Sohn from the committee's jurisdiction (see 2203220034). Senate Commerce voted 14-14 earlier this month on Bedoya and Sohn, meaning the full chamber would need to vote to discharge both nominees before lawmakers could act on their confirmations (see 2203030070).</w:t>
      </w:r>
    </w:p>
    <w:p w14:paraId="1A57DA5F" w14:textId="77777777" w:rsidR="00171406" w:rsidRPr="00E420E0" w:rsidRDefault="00171406" w:rsidP="00171406">
      <w:pPr>
        <w:rPr>
          <w:sz w:val="16"/>
        </w:rPr>
      </w:pPr>
      <w:r w:rsidRPr="00E420E0">
        <w:rPr>
          <w:sz w:val="16"/>
        </w:rPr>
        <w:t xml:space="preserve">Senate aides and lobbyists told us </w:t>
      </w:r>
      <w:r w:rsidRPr="002B2C7E">
        <w:rPr>
          <w:rStyle w:val="StyleUnderline"/>
          <w:highlight w:val="cyan"/>
        </w:rPr>
        <w:t>Bedoya is</w:t>
      </w:r>
      <w:r w:rsidRPr="00CC05C8">
        <w:rPr>
          <w:rStyle w:val="StyleUnderline"/>
        </w:rPr>
        <w:t xml:space="preserve"> the </w:t>
      </w:r>
      <w:r w:rsidRPr="002B2C7E">
        <w:rPr>
          <w:rStyle w:val="Emphasis"/>
          <w:highlight w:val="cyan"/>
        </w:rPr>
        <w:t>likeliest</w:t>
      </w:r>
      <w:r w:rsidRPr="002B2C7E">
        <w:rPr>
          <w:rStyle w:val="StyleUnderline"/>
          <w:highlight w:val="cyan"/>
        </w:rPr>
        <w:t xml:space="preserve"> to</w:t>
      </w:r>
      <w:r w:rsidRPr="00CC05C8">
        <w:rPr>
          <w:rStyle w:val="StyleUnderline"/>
        </w:rPr>
        <w:t xml:space="preserve"> get a discharge vote this week</w:t>
      </w:r>
      <w:r w:rsidRPr="00E420E0">
        <w:rPr>
          <w:sz w:val="16"/>
        </w:rPr>
        <w:t xml:space="preserve">, but Sohn and Federal Reserve board nominee Lisa Cook were also in the mix. Senate </w:t>
      </w:r>
      <w:r w:rsidRPr="00CC05C8">
        <w:rPr>
          <w:rStyle w:val="Emphasis"/>
        </w:rPr>
        <w:t>Dem</w:t>
      </w:r>
      <w:r w:rsidRPr="00E420E0">
        <w:rPr>
          <w:sz w:val="16"/>
        </w:rPr>
        <w:t xml:space="preserve">ocratic </w:t>
      </w:r>
      <w:r w:rsidRPr="00CC05C8">
        <w:rPr>
          <w:rStyle w:val="StyleUnderline"/>
        </w:rPr>
        <w:t xml:space="preserve">leaders pressed to </w:t>
      </w:r>
      <w:r w:rsidRPr="002B2C7E">
        <w:rPr>
          <w:rStyle w:val="StyleUnderline"/>
          <w:highlight w:val="cyan"/>
        </w:rPr>
        <w:t>confirm</w:t>
      </w:r>
      <w:r w:rsidRPr="00E420E0">
        <w:rPr>
          <w:sz w:val="16"/>
        </w:rPr>
        <w:t xml:space="preserve"> both nominees </w:t>
      </w:r>
      <w:r w:rsidRPr="00CC05C8">
        <w:rPr>
          <w:rStyle w:val="StyleUnderline"/>
        </w:rPr>
        <w:t>"</w:t>
      </w:r>
      <w:r w:rsidRPr="002B2C7E">
        <w:rPr>
          <w:rStyle w:val="Emphasis"/>
          <w:highlight w:val="cyan"/>
        </w:rPr>
        <w:t>by April</w:t>
      </w:r>
      <w:r w:rsidRPr="00CC05C8">
        <w:rPr>
          <w:rStyle w:val="StyleUnderline"/>
        </w:rPr>
        <w:t xml:space="preserve"> at the </w:t>
      </w:r>
      <w:r w:rsidRPr="00CC05C8">
        <w:rPr>
          <w:rStyle w:val="Emphasis"/>
        </w:rPr>
        <w:t>latest</w:t>
      </w:r>
      <w:r w:rsidRPr="00CC05C8">
        <w:rPr>
          <w:rStyle w:val="StyleUnderline"/>
        </w:rPr>
        <w:t>,"</w:t>
      </w:r>
      <w:r w:rsidRPr="00E420E0">
        <w:rPr>
          <w:sz w:val="16"/>
        </w:rPr>
        <w:t xml:space="preserve"> said a telecom lobbyist who focuses on Hill Democrats. </w:t>
      </w:r>
      <w:r w:rsidRPr="00CC05C8">
        <w:rPr>
          <w:rStyle w:val="StyleUnderline"/>
        </w:rPr>
        <w:t>The Senate is scheduled to be in recess for the weeks of April 11 and 18</w:t>
      </w:r>
      <w:r w:rsidRPr="00E420E0">
        <w:rPr>
          <w:sz w:val="16"/>
        </w:rPr>
        <w:t>.</w:t>
      </w:r>
    </w:p>
    <w:p w14:paraId="37611DF1" w14:textId="77777777" w:rsidR="00171406" w:rsidRPr="00E420E0" w:rsidRDefault="00171406" w:rsidP="00171406">
      <w:pPr>
        <w:rPr>
          <w:sz w:val="16"/>
        </w:rPr>
      </w:pPr>
      <w:r w:rsidRPr="00CC05C8">
        <w:rPr>
          <w:rStyle w:val="StyleUnderline"/>
        </w:rPr>
        <w:t xml:space="preserve">Senate </w:t>
      </w:r>
      <w:r w:rsidRPr="002B2C7E">
        <w:rPr>
          <w:rStyle w:val="StyleUnderline"/>
          <w:highlight w:val="cyan"/>
        </w:rPr>
        <w:t>leaders</w:t>
      </w:r>
      <w:r w:rsidRPr="00E420E0">
        <w:rPr>
          <w:sz w:val="16"/>
        </w:rPr>
        <w:t xml:space="preserve"> have faced pressure to </w:t>
      </w:r>
      <w:r w:rsidRPr="002B2C7E">
        <w:rPr>
          <w:rStyle w:val="Emphasis"/>
          <w:highlight w:val="cyan"/>
        </w:rPr>
        <w:t>prioritize</w:t>
      </w:r>
      <w:r w:rsidRPr="002B2C7E">
        <w:rPr>
          <w:rStyle w:val="StyleUnderline"/>
          <w:highlight w:val="cyan"/>
        </w:rPr>
        <w:t xml:space="preserve"> Bedoya</w:t>
      </w:r>
      <w:r w:rsidRPr="00E420E0">
        <w:rPr>
          <w:sz w:val="16"/>
        </w:rPr>
        <w:t xml:space="preserve"> because his vote is needed to break the FTC's 2-2 tie amid hopes a majority-Democratic commission will challenge Amazon's $8.5 billion purchase of MGM, lobbyists said. Amazon closed on the MGM buy last week (see 2203170007), but an FTC spokesperson noted the commission "may challenge a deal at any time if it determines that it violates the law." The office of Senate Majority Leader Chuck Schumer, D-N.Y., didn't comment.</w:t>
      </w:r>
    </w:p>
    <w:p w14:paraId="23C67F91" w14:textId="77777777" w:rsidR="00171406" w:rsidRPr="00E420E0" w:rsidRDefault="00171406" w:rsidP="00171406">
      <w:pPr>
        <w:rPr>
          <w:sz w:val="16"/>
        </w:rPr>
      </w:pPr>
      <w:r w:rsidRPr="00E420E0">
        <w:rPr>
          <w:sz w:val="16"/>
        </w:rPr>
        <w:t xml:space="preserve">There has "been some discussion about whether" Senate leaders will try to hold discharge votes on Bedoya, Cook and Sohn "later this week," said Thune, who's also Communications Subcommittee ranking member. Whether the Senate holds discharge votes on any of the trio this week is "going to be [the Democrats'] call" and will be "somewhat based on whether they have enough people here" from the Democratic caucus to get them through. Discharge </w:t>
      </w:r>
      <w:r w:rsidRPr="00E420E0">
        <w:rPr>
          <w:rStyle w:val="StyleUnderline"/>
        </w:rPr>
        <w:t>votes</w:t>
      </w:r>
      <w:r w:rsidRPr="00E420E0">
        <w:rPr>
          <w:sz w:val="16"/>
        </w:rPr>
        <w:t xml:space="preserve"> on any of those nominees </w:t>
      </w:r>
      <w:r w:rsidRPr="00E420E0">
        <w:rPr>
          <w:rStyle w:val="StyleUnderline"/>
        </w:rPr>
        <w:t xml:space="preserve">would </w:t>
      </w:r>
      <w:r w:rsidRPr="002B2C7E">
        <w:rPr>
          <w:rStyle w:val="StyleUnderline"/>
          <w:highlight w:val="cyan"/>
        </w:rPr>
        <w:t>likely</w:t>
      </w:r>
      <w:r w:rsidRPr="00E420E0">
        <w:rPr>
          <w:rStyle w:val="StyleUnderline"/>
        </w:rPr>
        <w:t xml:space="preserve"> end up in </w:t>
      </w:r>
      <w:r w:rsidRPr="002B2C7E">
        <w:rPr>
          <w:rStyle w:val="StyleUnderline"/>
          <w:highlight w:val="cyan"/>
        </w:rPr>
        <w:t xml:space="preserve">a </w:t>
      </w:r>
      <w:r w:rsidRPr="002B2C7E">
        <w:rPr>
          <w:rStyle w:val="Emphasis"/>
          <w:highlight w:val="cyan"/>
        </w:rPr>
        <w:t>"50-50"</w:t>
      </w:r>
      <w:r w:rsidRPr="00E420E0">
        <w:rPr>
          <w:rStyle w:val="Emphasis"/>
        </w:rPr>
        <w:t xml:space="preserve"> party-line </w:t>
      </w:r>
      <w:r w:rsidRPr="002B2C7E">
        <w:rPr>
          <w:rStyle w:val="Emphasis"/>
          <w:highlight w:val="cyan"/>
        </w:rPr>
        <w:t>tie</w:t>
      </w:r>
      <w:r w:rsidRPr="002B2C7E">
        <w:rPr>
          <w:rStyle w:val="StyleUnderline"/>
          <w:highlight w:val="cyan"/>
        </w:rPr>
        <w:t xml:space="preserve"> with</w:t>
      </w:r>
      <w:r w:rsidRPr="00E420E0">
        <w:rPr>
          <w:sz w:val="16"/>
        </w:rPr>
        <w:t xml:space="preserve"> Vice President Kamala </w:t>
      </w:r>
      <w:r w:rsidRPr="002B2C7E">
        <w:rPr>
          <w:rStyle w:val="StyleUnderline"/>
          <w:highlight w:val="cyan"/>
        </w:rPr>
        <w:t>Harris</w:t>
      </w:r>
      <w:r w:rsidRPr="00E420E0">
        <w:rPr>
          <w:rStyle w:val="StyleUnderline"/>
        </w:rPr>
        <w:t xml:space="preserve"> casting </w:t>
      </w:r>
      <w:r w:rsidRPr="002B2C7E">
        <w:rPr>
          <w:rStyle w:val="StyleUnderline"/>
          <w:highlight w:val="cyan"/>
        </w:rPr>
        <w:t xml:space="preserve">the </w:t>
      </w:r>
      <w:r w:rsidRPr="002B2C7E">
        <w:rPr>
          <w:rStyle w:val="Emphasis"/>
          <w:highlight w:val="cyan"/>
        </w:rPr>
        <w:t>tiebreaker</w:t>
      </w:r>
      <w:r w:rsidRPr="00E420E0">
        <w:rPr>
          <w:sz w:val="16"/>
        </w:rPr>
        <w:t>, Thune said.</w:t>
      </w:r>
    </w:p>
    <w:p w14:paraId="1118AF6D" w14:textId="77777777" w:rsidR="00171406" w:rsidRPr="00E420E0" w:rsidRDefault="00171406" w:rsidP="00171406">
      <w:pPr>
        <w:rPr>
          <w:sz w:val="16"/>
        </w:rPr>
      </w:pPr>
      <w:r w:rsidRPr="00E420E0">
        <w:rPr>
          <w:sz w:val="16"/>
        </w:rPr>
        <w:t>"It's all about attendance" on the Democratic side of the aisle, Cantwell said. "If people are there" in enough numbers to ensure a tie, "they'll try to get it done." Cantwell is "not going to speculate" on whether all 50 Senate Democrats are now on board with Sohn and Bedoya, alluding to pushback she received after telling reporters last month that Commerce Democratic member Kyrsten Sinema of Arizona backed Sohn before the committee vote occurred.</w:t>
      </w:r>
    </w:p>
    <w:p w14:paraId="7B0EA297" w14:textId="77777777" w:rsidR="00171406" w:rsidRPr="00E420E0" w:rsidRDefault="00171406" w:rsidP="00171406">
      <w:pPr>
        <w:rPr>
          <w:sz w:val="16"/>
        </w:rPr>
      </w:pPr>
      <w:r w:rsidRPr="00E420E0">
        <w:rPr>
          <w:sz w:val="16"/>
        </w:rPr>
        <w:t xml:space="preserve">Sen. Joe Manchin of West Virginia, seen as the most likely swing Democratic vote on Sohn, told reporters Tuesday her nomination "hasn't been given to me yet." Manchin's office didn't comment. Senate leaders are also eyeing whether Sen. Jeanne </w:t>
      </w:r>
      <w:proofErr w:type="spellStart"/>
      <w:r w:rsidRPr="00E420E0">
        <w:rPr>
          <w:sz w:val="16"/>
        </w:rPr>
        <w:t>Shaheen</w:t>
      </w:r>
      <w:proofErr w:type="spellEnd"/>
      <w:r w:rsidRPr="00E420E0">
        <w:rPr>
          <w:sz w:val="16"/>
        </w:rPr>
        <w:t>, D-N.H., will be able to make it to floor votes later this week. She has been absent since testing positive March 13 for COVID-19, Senate aides and lobbyists said.</w:t>
      </w:r>
    </w:p>
    <w:p w14:paraId="7B806B52" w14:textId="77777777" w:rsidR="00171406" w:rsidRPr="00E420E0" w:rsidRDefault="00171406" w:rsidP="00171406">
      <w:pPr>
        <w:rPr>
          <w:sz w:val="16"/>
        </w:rPr>
      </w:pPr>
      <w:proofErr w:type="spellStart"/>
      <w:r w:rsidRPr="00E420E0">
        <w:rPr>
          <w:sz w:val="16"/>
        </w:rPr>
        <w:t>Shaheen's</w:t>
      </w:r>
      <w:proofErr w:type="spellEnd"/>
      <w:r w:rsidRPr="00E420E0">
        <w:rPr>
          <w:sz w:val="16"/>
        </w:rPr>
        <w:t xml:space="preserve"> office didn't comment. She was the only Democrat not to cast a vote Monday on invoking cloture on the motion to proceed to the House-passed America Creating Opportunities for Manufacturing, Pre-Eminence in Technology and Economic Strength Act (HR-4521), seen as the first in potentially a weekslong series of procedural hurdles (see 2203210063) before moving to conference with the Senate-passed U.S. Innovation and Competition Act (S-1260). Three Democrats -- Manchin, </w:t>
      </w:r>
      <w:proofErr w:type="spellStart"/>
      <w:r w:rsidRPr="00E420E0">
        <w:rPr>
          <w:sz w:val="16"/>
        </w:rPr>
        <w:t>Shaheen</w:t>
      </w:r>
      <w:proofErr w:type="spellEnd"/>
      <w:r w:rsidRPr="00E420E0">
        <w:rPr>
          <w:sz w:val="16"/>
        </w:rPr>
        <w:t xml:space="preserve"> and Sen. Bob Casey of Pennsylvania -- missed a Tuesday vote on U.S. District Court nominee Ruth Bermudez Montenegro.</w:t>
      </w:r>
    </w:p>
    <w:p w14:paraId="08A21B5C" w14:textId="77777777" w:rsidR="00171406" w:rsidRPr="00E420E0" w:rsidRDefault="00171406" w:rsidP="00171406">
      <w:pPr>
        <w:rPr>
          <w:sz w:val="16"/>
        </w:rPr>
      </w:pPr>
      <w:r w:rsidRPr="00E420E0">
        <w:rPr>
          <w:sz w:val="16"/>
        </w:rPr>
        <w:t>Senate Communications Chairman Ben Ray Lujan, D-N.M., who partially returned to the Senate earlier this month amid his recovery from a stroke, is now "fully back here in the Senate, and working fully and as normal," a spokesperson said.</w:t>
      </w:r>
    </w:p>
    <w:p w14:paraId="4E00418F" w14:textId="77777777" w:rsidR="00171406" w:rsidRPr="00E420E0" w:rsidRDefault="00171406" w:rsidP="00171406">
      <w:pPr>
        <w:rPr>
          <w:sz w:val="16"/>
        </w:rPr>
      </w:pPr>
      <w:r w:rsidRPr="00E420E0">
        <w:rPr>
          <w:sz w:val="16"/>
        </w:rPr>
        <w:t xml:space="preserve">"I know </w:t>
      </w:r>
      <w:r w:rsidRPr="00E420E0">
        <w:rPr>
          <w:rStyle w:val="StyleUnderline"/>
        </w:rPr>
        <w:t>there's talk" of discharge votes on Bedoya</w:t>
      </w:r>
      <w:r w:rsidRPr="00E420E0">
        <w:rPr>
          <w:sz w:val="16"/>
        </w:rPr>
        <w:t xml:space="preserve"> and Sohn, but "I haven't heard anything definite," said Senate Commerce Committee ranking member Roger Wicker, R-Miss. "I hope" all 50 Senate Republicans uniformly oppose both nominees and "I'm trying to make sure senators understand the importance of these votes." Sen. Jerry Moran of Kansas said "I know of nothing that has changed that would cause my [Republican] colleagues or me to change" from opposing Bedoya and Sohn.</w:t>
      </w:r>
    </w:p>
    <w:p w14:paraId="7ADFDA12" w14:textId="77777777" w:rsidR="00171406" w:rsidRPr="00E420E0" w:rsidRDefault="00171406" w:rsidP="00171406">
      <w:pPr>
        <w:rPr>
          <w:sz w:val="16"/>
        </w:rPr>
      </w:pPr>
      <w:r w:rsidRPr="00E420E0">
        <w:rPr>
          <w:sz w:val="16"/>
        </w:rPr>
        <w:t xml:space="preserve">"As soon as we have 50 Democrats present, we can move forward" on Bedoya and Sohn, said Sen. Brian Schatz, D-Hawaii. </w:t>
      </w:r>
      <w:r w:rsidRPr="002B2C7E">
        <w:rPr>
          <w:rStyle w:val="StyleUnderline"/>
        </w:rPr>
        <w:t>It's</w:t>
      </w:r>
      <w:r w:rsidRPr="00E420E0">
        <w:rPr>
          <w:rStyle w:val="StyleUnderline"/>
        </w:rPr>
        <w:t xml:space="preserve"> "our charge" to ensure all 50 Democrats vote for the</w:t>
      </w:r>
      <w:r w:rsidRPr="00E420E0">
        <w:rPr>
          <w:sz w:val="16"/>
        </w:rPr>
        <w:t xml:space="preserve"> two </w:t>
      </w:r>
      <w:r w:rsidRPr="00E420E0">
        <w:rPr>
          <w:rStyle w:val="StyleUnderline"/>
        </w:rPr>
        <w:t>nominees, said</w:t>
      </w:r>
      <w:r w:rsidRPr="00E420E0">
        <w:rPr>
          <w:sz w:val="16"/>
        </w:rPr>
        <w:t xml:space="preserve"> Sen. Ed </w:t>
      </w:r>
      <w:r w:rsidRPr="00E420E0">
        <w:rPr>
          <w:rStyle w:val="StyleUnderline"/>
        </w:rPr>
        <w:t>Markey</w:t>
      </w:r>
      <w:r w:rsidRPr="00E420E0">
        <w:rPr>
          <w:sz w:val="16"/>
        </w:rPr>
        <w:t xml:space="preserve">, D-Mass. "If there's unified Republican opposition, there will be no other option." Sen. Jon </w:t>
      </w:r>
      <w:r w:rsidRPr="00E420E0">
        <w:rPr>
          <w:rStyle w:val="StyleUnderline"/>
        </w:rPr>
        <w:t>Tester</w:t>
      </w:r>
      <w:r w:rsidRPr="00E420E0">
        <w:rPr>
          <w:sz w:val="16"/>
        </w:rPr>
        <w:t xml:space="preserve">, D-Mont., said he </w:t>
      </w:r>
      <w:r w:rsidRPr="00E420E0">
        <w:rPr>
          <w:rStyle w:val="StyleUnderline"/>
        </w:rPr>
        <w:t xml:space="preserve">thinks </w:t>
      </w:r>
      <w:r w:rsidRPr="002B2C7E">
        <w:rPr>
          <w:rStyle w:val="Emphasis"/>
          <w:highlight w:val="cyan"/>
        </w:rPr>
        <w:t>Dem</w:t>
      </w:r>
      <w:r w:rsidRPr="00E420E0">
        <w:rPr>
          <w:rStyle w:val="StyleUnderline"/>
        </w:rPr>
        <w:t>ocrat</w:t>
      </w:r>
      <w:r w:rsidRPr="002B2C7E">
        <w:rPr>
          <w:rStyle w:val="Emphasis"/>
          <w:highlight w:val="cyan"/>
        </w:rPr>
        <w:t>s</w:t>
      </w:r>
      <w:r w:rsidRPr="002B2C7E">
        <w:rPr>
          <w:rStyle w:val="StyleUnderline"/>
          <w:highlight w:val="cyan"/>
        </w:rPr>
        <w:t xml:space="preserve"> </w:t>
      </w:r>
      <w:r w:rsidRPr="002B2C7E">
        <w:rPr>
          <w:rStyle w:val="Emphasis"/>
          <w:highlight w:val="cyan"/>
        </w:rPr>
        <w:t>have the support they need</w:t>
      </w:r>
      <w:r w:rsidRPr="00E420E0">
        <w:rPr>
          <w:sz w:val="16"/>
        </w:rPr>
        <w:t>, but "I have no reason to know whether we do or don't truthfully."</w:t>
      </w:r>
    </w:p>
    <w:p w14:paraId="78BDDD8C" w14:textId="77777777" w:rsidR="00171406" w:rsidRPr="00A84F44" w:rsidRDefault="00171406" w:rsidP="00171406">
      <w:pPr>
        <w:pStyle w:val="Heading4"/>
      </w:pPr>
      <w:r>
        <w:t xml:space="preserve">They’ll will </w:t>
      </w:r>
      <w:r>
        <w:rPr>
          <w:u w:val="single"/>
        </w:rPr>
        <w:t>push through</w:t>
      </w:r>
      <w:r>
        <w:t xml:space="preserve"> Bedoya BUT it </w:t>
      </w:r>
      <w:r>
        <w:rPr>
          <w:u w:val="single"/>
        </w:rPr>
        <w:t>hinges</w:t>
      </w:r>
      <w:r>
        <w:t xml:space="preserve"> on the </w:t>
      </w:r>
      <w:r>
        <w:rPr>
          <w:u w:val="single"/>
        </w:rPr>
        <w:t>FTC</w:t>
      </w:r>
      <w:r>
        <w:t>’s agenda</w:t>
      </w:r>
    </w:p>
    <w:p w14:paraId="26E92B30" w14:textId="77777777" w:rsidR="00171406" w:rsidRPr="00BE7E5B" w:rsidRDefault="00171406" w:rsidP="00171406">
      <w:r>
        <w:t xml:space="preserve">John D. </w:t>
      </w:r>
      <w:r w:rsidRPr="00BE7E5B">
        <w:rPr>
          <w:rStyle w:val="Style13ptBold"/>
        </w:rPr>
        <w:t>McKinnon 3-28</w:t>
      </w:r>
      <w:r>
        <w:t>, Staff Reporter Covering Tax Policy and Related Fiscal Issues for The Wall Street Journal, “Democrats Seek to Break Stalemate on Biden Nominees for FTC and FCC”, Wall Street Journal, 3/28/2022, https://www.wsj.com/articles/democrats-seek-to-break-stalemate-on-biden-nominees-for-ftc-and-fcc-11648459981?mod=hp_lead_pos3</w:t>
      </w:r>
    </w:p>
    <w:p w14:paraId="5A2A967F" w14:textId="77777777" w:rsidR="00171406" w:rsidRPr="00BE7E5B" w:rsidRDefault="00171406" w:rsidP="00171406">
      <w:pPr>
        <w:rPr>
          <w:sz w:val="16"/>
        </w:rPr>
      </w:pPr>
      <w:r w:rsidRPr="00BE7E5B">
        <w:rPr>
          <w:sz w:val="16"/>
        </w:rPr>
        <w:t xml:space="preserve">Under pressure from progressive activists, </w:t>
      </w:r>
      <w:r w:rsidRPr="00A84F44">
        <w:rPr>
          <w:rStyle w:val="Emphasis"/>
          <w:highlight w:val="cyan"/>
        </w:rPr>
        <w:t>Dem</w:t>
      </w:r>
      <w:r w:rsidRPr="00BE7E5B">
        <w:rPr>
          <w:sz w:val="16"/>
        </w:rPr>
        <w:t>ocrat</w:t>
      </w:r>
      <w:r w:rsidRPr="00A84F44">
        <w:rPr>
          <w:rStyle w:val="Emphasis"/>
          <w:highlight w:val="cyan"/>
        </w:rPr>
        <w:t>s</w:t>
      </w:r>
      <w:r w:rsidRPr="00A84F44">
        <w:rPr>
          <w:rStyle w:val="StyleUnderline"/>
          <w:highlight w:val="cyan"/>
        </w:rPr>
        <w:t xml:space="preserve"> are planning to</w:t>
      </w:r>
      <w:r w:rsidRPr="00BE7E5B">
        <w:rPr>
          <w:sz w:val="16"/>
        </w:rPr>
        <w:t xml:space="preserve"> employ a rarely used parliamentary maneuver to </w:t>
      </w:r>
      <w:r w:rsidRPr="00A84F44">
        <w:rPr>
          <w:rStyle w:val="Emphasis"/>
          <w:highlight w:val="cyan"/>
        </w:rPr>
        <w:t>push through</w:t>
      </w:r>
      <w:r w:rsidRPr="00BE7E5B">
        <w:rPr>
          <w:sz w:val="16"/>
        </w:rPr>
        <w:t xml:space="preserve"> President </w:t>
      </w:r>
      <w:r w:rsidRPr="00BE7E5B">
        <w:rPr>
          <w:rStyle w:val="StyleUnderline"/>
        </w:rPr>
        <w:t xml:space="preserve">Biden’s </w:t>
      </w:r>
      <w:r w:rsidRPr="00A84F44">
        <w:rPr>
          <w:rStyle w:val="Emphasis"/>
          <w:highlight w:val="cyan"/>
        </w:rPr>
        <w:t>nom</w:t>
      </w:r>
      <w:r w:rsidRPr="00BE7E5B">
        <w:rPr>
          <w:rStyle w:val="StyleUnderline"/>
        </w:rPr>
        <w:t>inee</w:t>
      </w:r>
      <w:r w:rsidRPr="00A84F44">
        <w:rPr>
          <w:rStyle w:val="Emphasis"/>
          <w:highlight w:val="cyan"/>
        </w:rPr>
        <w:t>s</w:t>
      </w:r>
      <w:r w:rsidRPr="00A84F44">
        <w:rPr>
          <w:rStyle w:val="StyleUnderline"/>
          <w:highlight w:val="cyan"/>
        </w:rPr>
        <w:t xml:space="preserve"> for</w:t>
      </w:r>
      <w:r w:rsidRPr="00BE7E5B">
        <w:rPr>
          <w:rStyle w:val="StyleUnderline"/>
        </w:rPr>
        <w:t xml:space="preserve"> the </w:t>
      </w:r>
      <w:r w:rsidRPr="00A84F44">
        <w:rPr>
          <w:rStyle w:val="Emphasis"/>
          <w:highlight w:val="cyan"/>
        </w:rPr>
        <w:t>F</w:t>
      </w:r>
      <w:r w:rsidRPr="00BE7E5B">
        <w:rPr>
          <w:sz w:val="16"/>
        </w:rPr>
        <w:t xml:space="preserve">ederal </w:t>
      </w:r>
      <w:r w:rsidRPr="00A84F44">
        <w:rPr>
          <w:rStyle w:val="Emphasis"/>
          <w:highlight w:val="cyan"/>
        </w:rPr>
        <w:t>T</w:t>
      </w:r>
      <w:r w:rsidRPr="00BE7E5B">
        <w:rPr>
          <w:sz w:val="16"/>
        </w:rPr>
        <w:t xml:space="preserve">rade </w:t>
      </w:r>
      <w:r w:rsidRPr="00A84F44">
        <w:rPr>
          <w:rStyle w:val="Emphasis"/>
          <w:highlight w:val="cyan"/>
        </w:rPr>
        <w:t>C</w:t>
      </w:r>
      <w:r w:rsidRPr="00BE7E5B">
        <w:rPr>
          <w:sz w:val="16"/>
        </w:rPr>
        <w:t>ommission and Federal Communications Commission, according to people familiar with the matter.</w:t>
      </w:r>
    </w:p>
    <w:p w14:paraId="2EDC599C" w14:textId="77777777" w:rsidR="00171406" w:rsidRPr="00BE7E5B" w:rsidRDefault="00171406" w:rsidP="00171406">
      <w:pPr>
        <w:rPr>
          <w:sz w:val="16"/>
        </w:rPr>
      </w:pPr>
      <w:r w:rsidRPr="00BE7E5B">
        <w:rPr>
          <w:rStyle w:val="StyleUnderline"/>
        </w:rPr>
        <w:t>Republicans</w:t>
      </w:r>
      <w:r w:rsidRPr="00BE7E5B">
        <w:rPr>
          <w:sz w:val="16"/>
        </w:rPr>
        <w:t xml:space="preserve"> on the Senate Commerce Committee </w:t>
      </w:r>
      <w:r w:rsidRPr="00BE7E5B">
        <w:rPr>
          <w:rStyle w:val="StyleUnderline"/>
        </w:rPr>
        <w:t xml:space="preserve">have so far </w:t>
      </w:r>
      <w:r w:rsidRPr="00BE7E5B">
        <w:rPr>
          <w:rStyle w:val="Emphasis"/>
        </w:rPr>
        <w:t>blocked</w:t>
      </w:r>
      <w:r w:rsidRPr="00BE7E5B">
        <w:rPr>
          <w:sz w:val="16"/>
        </w:rPr>
        <w:t xml:space="preserve"> the nominations of Georgetown University law professor Alvaro </w:t>
      </w:r>
      <w:r w:rsidRPr="00BE7E5B">
        <w:rPr>
          <w:rStyle w:val="Emphasis"/>
        </w:rPr>
        <w:t>Bedoya</w:t>
      </w:r>
      <w:r w:rsidRPr="00BE7E5B">
        <w:rPr>
          <w:sz w:val="16"/>
        </w:rPr>
        <w:t xml:space="preserve"> to the FTC and consumer </w:t>
      </w:r>
      <w:proofErr w:type="spellStart"/>
      <w:r w:rsidRPr="00BE7E5B">
        <w:rPr>
          <w:sz w:val="16"/>
        </w:rPr>
        <w:t>advocateGigi</w:t>
      </w:r>
      <w:proofErr w:type="spellEnd"/>
      <w:r w:rsidRPr="00BE7E5B">
        <w:rPr>
          <w:sz w:val="16"/>
        </w:rPr>
        <w:t xml:space="preserve"> Sohn to the FCC, largely </w:t>
      </w:r>
      <w:r w:rsidRPr="00BE7E5B">
        <w:rPr>
          <w:rStyle w:val="StyleUnderline"/>
        </w:rPr>
        <w:t>on grounds that they are too partisan</w:t>
      </w:r>
      <w:r w:rsidRPr="00BE7E5B">
        <w:rPr>
          <w:sz w:val="16"/>
        </w:rPr>
        <w:t>.</w:t>
      </w:r>
    </w:p>
    <w:p w14:paraId="5666767C" w14:textId="77777777" w:rsidR="00171406" w:rsidRPr="00BE7E5B" w:rsidRDefault="00171406" w:rsidP="00171406">
      <w:pPr>
        <w:rPr>
          <w:sz w:val="16"/>
        </w:rPr>
      </w:pPr>
      <w:r w:rsidRPr="00BE7E5B">
        <w:rPr>
          <w:rStyle w:val="StyleUnderline"/>
        </w:rPr>
        <w:t>That left</w:t>
      </w:r>
      <w:r w:rsidRPr="00BE7E5B">
        <w:rPr>
          <w:sz w:val="16"/>
        </w:rPr>
        <w:t xml:space="preserve"> both </w:t>
      </w:r>
      <w:r w:rsidRPr="00BE7E5B">
        <w:rPr>
          <w:rStyle w:val="StyleUnderline"/>
        </w:rPr>
        <w:t xml:space="preserve">commissions </w:t>
      </w:r>
      <w:r w:rsidRPr="00BE7E5B">
        <w:rPr>
          <w:rStyle w:val="Emphasis"/>
        </w:rPr>
        <w:t>deadlocked</w:t>
      </w:r>
      <w:r w:rsidRPr="00BE7E5B">
        <w:rPr>
          <w:sz w:val="16"/>
        </w:rPr>
        <w:t xml:space="preserve"> with a 2-2 split between Democrats and Republicans, denying agency leaders the majorities they needed to advance the Biden administration’s priorities.</w:t>
      </w:r>
    </w:p>
    <w:p w14:paraId="33DC5175" w14:textId="77777777" w:rsidR="00171406" w:rsidRPr="00BE7E5B" w:rsidRDefault="00171406" w:rsidP="00171406">
      <w:pPr>
        <w:rPr>
          <w:sz w:val="16"/>
        </w:rPr>
      </w:pPr>
      <w:r w:rsidRPr="00BE7E5B">
        <w:rPr>
          <w:rStyle w:val="StyleUnderline"/>
        </w:rPr>
        <w:t>In response</w:t>
      </w:r>
      <w:r w:rsidRPr="00BE7E5B">
        <w:rPr>
          <w:sz w:val="16"/>
        </w:rPr>
        <w:t xml:space="preserve">, Senate </w:t>
      </w:r>
      <w:r w:rsidRPr="00BE7E5B">
        <w:rPr>
          <w:rStyle w:val="Emphasis"/>
        </w:rPr>
        <w:t>Dem</w:t>
      </w:r>
      <w:r w:rsidRPr="00BE7E5B">
        <w:rPr>
          <w:sz w:val="16"/>
        </w:rPr>
        <w:t xml:space="preserve">ocratic </w:t>
      </w:r>
      <w:r w:rsidRPr="00A84F44">
        <w:rPr>
          <w:rStyle w:val="StyleUnderline"/>
          <w:highlight w:val="cyan"/>
        </w:rPr>
        <w:t>leaders are preparing</w:t>
      </w:r>
      <w:r w:rsidRPr="00BE7E5B">
        <w:rPr>
          <w:rStyle w:val="StyleUnderline"/>
        </w:rPr>
        <w:t xml:space="preserve"> to use </w:t>
      </w:r>
      <w:r w:rsidRPr="00A84F44">
        <w:rPr>
          <w:rStyle w:val="StyleUnderline"/>
          <w:highlight w:val="cyan"/>
        </w:rPr>
        <w:t>a</w:t>
      </w:r>
      <w:r w:rsidRPr="00BE7E5B">
        <w:rPr>
          <w:sz w:val="16"/>
        </w:rPr>
        <w:t xml:space="preserve"> parliamentary maneuver known as a </w:t>
      </w:r>
      <w:r w:rsidRPr="00A84F44">
        <w:rPr>
          <w:rStyle w:val="Emphasis"/>
          <w:highlight w:val="cyan"/>
        </w:rPr>
        <w:t>discharge petition</w:t>
      </w:r>
      <w:r w:rsidRPr="00A84F44">
        <w:rPr>
          <w:rStyle w:val="StyleUnderline"/>
          <w:highlight w:val="cyan"/>
        </w:rPr>
        <w:t xml:space="preserve"> to allow a </w:t>
      </w:r>
      <w:r w:rsidRPr="00A84F44">
        <w:rPr>
          <w:rStyle w:val="Emphasis"/>
          <w:highlight w:val="cyan"/>
        </w:rPr>
        <w:t>floor vote</w:t>
      </w:r>
      <w:r w:rsidRPr="00BE7E5B">
        <w:rPr>
          <w:sz w:val="16"/>
        </w:rPr>
        <w:t xml:space="preserve"> on both nominees, the people familiar said.</w:t>
      </w:r>
    </w:p>
    <w:p w14:paraId="262DCA40" w14:textId="77777777" w:rsidR="00171406" w:rsidRPr="00BE7E5B" w:rsidRDefault="00171406" w:rsidP="00171406">
      <w:pPr>
        <w:rPr>
          <w:sz w:val="16"/>
        </w:rPr>
      </w:pPr>
      <w:r w:rsidRPr="00BE7E5B">
        <w:rPr>
          <w:sz w:val="16"/>
        </w:rPr>
        <w:t>The vote for Mr. Bedoya could happen as early as this week, the people familiar said. But the maneuver could be difficult to pull off and could take weeks to accomplish.</w:t>
      </w:r>
    </w:p>
    <w:p w14:paraId="45B4BD6F" w14:textId="77777777" w:rsidR="00171406" w:rsidRPr="00BE7E5B" w:rsidRDefault="00171406" w:rsidP="00171406">
      <w:pPr>
        <w:rPr>
          <w:sz w:val="16"/>
        </w:rPr>
      </w:pPr>
      <w:r w:rsidRPr="00BE7E5B">
        <w:rPr>
          <w:rStyle w:val="StyleUnderline"/>
        </w:rPr>
        <w:t>A majority vote</w:t>
      </w:r>
      <w:r w:rsidRPr="00BE7E5B">
        <w:rPr>
          <w:sz w:val="16"/>
        </w:rPr>
        <w:t xml:space="preserve"> of the Senate </w:t>
      </w:r>
      <w:r w:rsidRPr="00BE7E5B">
        <w:rPr>
          <w:rStyle w:val="StyleUnderline"/>
        </w:rPr>
        <w:t>is required</w:t>
      </w:r>
      <w:r w:rsidRPr="00BE7E5B">
        <w:rPr>
          <w:sz w:val="16"/>
        </w:rPr>
        <w:t xml:space="preserve"> to advance the discharge petition and bypass a committee vote. Without Republican support—and so far at the committee level there has been none—that means </w:t>
      </w:r>
      <w:r w:rsidRPr="00BE7E5B">
        <w:rPr>
          <w:rStyle w:val="StyleUnderline"/>
        </w:rPr>
        <w:t xml:space="preserve">all 50 </w:t>
      </w:r>
      <w:r w:rsidRPr="00BE7E5B">
        <w:rPr>
          <w:rStyle w:val="Emphasis"/>
        </w:rPr>
        <w:t>Dem</w:t>
      </w:r>
      <w:r w:rsidRPr="00BE7E5B">
        <w:rPr>
          <w:sz w:val="16"/>
        </w:rPr>
        <w:t xml:space="preserve">ocratic-voting </w:t>
      </w:r>
      <w:r w:rsidRPr="00BE7E5B">
        <w:rPr>
          <w:rStyle w:val="StyleUnderline"/>
        </w:rPr>
        <w:t>members along with</w:t>
      </w:r>
      <w:r w:rsidRPr="00BE7E5B">
        <w:rPr>
          <w:sz w:val="16"/>
        </w:rPr>
        <w:t xml:space="preserve"> Vice President Kamala </w:t>
      </w:r>
      <w:r w:rsidRPr="00BE7E5B">
        <w:rPr>
          <w:rStyle w:val="StyleUnderline"/>
        </w:rPr>
        <w:t>Harris must be present</w:t>
      </w:r>
      <w:r w:rsidRPr="00BE7E5B">
        <w:rPr>
          <w:sz w:val="16"/>
        </w:rPr>
        <w:t xml:space="preserve"> to support the petition.</w:t>
      </w:r>
    </w:p>
    <w:p w14:paraId="41D43067" w14:textId="77777777" w:rsidR="00171406" w:rsidRPr="00BE7E5B" w:rsidRDefault="00171406" w:rsidP="00171406">
      <w:pPr>
        <w:rPr>
          <w:sz w:val="16"/>
        </w:rPr>
      </w:pPr>
      <w:r w:rsidRPr="00BE7E5B">
        <w:rPr>
          <w:sz w:val="16"/>
        </w:rPr>
        <w:t>Covid-19 exposures and infections have complicated the Democrats’ effort. In the latest holdup, Sen. Bob Casey (D., Pa.), said March 22 that he had tested positive and would be isolated for five days.</w:t>
      </w:r>
    </w:p>
    <w:p w14:paraId="0451BA89" w14:textId="77777777" w:rsidR="00171406" w:rsidRPr="00BE7E5B" w:rsidRDefault="00171406" w:rsidP="00171406">
      <w:pPr>
        <w:rPr>
          <w:sz w:val="16"/>
        </w:rPr>
      </w:pPr>
      <w:r w:rsidRPr="00BE7E5B">
        <w:rPr>
          <w:sz w:val="16"/>
        </w:rPr>
        <w:t xml:space="preserve">But </w:t>
      </w:r>
      <w:r w:rsidRPr="00A84F44">
        <w:rPr>
          <w:rStyle w:val="StyleUnderline"/>
          <w:highlight w:val="cyan"/>
        </w:rPr>
        <w:t>if</w:t>
      </w:r>
      <w:r w:rsidRPr="00BE7E5B">
        <w:rPr>
          <w:rStyle w:val="StyleUnderline"/>
        </w:rPr>
        <w:t xml:space="preserve"> Senate </w:t>
      </w:r>
      <w:r w:rsidRPr="00A84F44">
        <w:rPr>
          <w:rStyle w:val="Emphasis"/>
          <w:highlight w:val="cyan"/>
        </w:rPr>
        <w:t>Dem</w:t>
      </w:r>
      <w:r w:rsidRPr="00BE7E5B">
        <w:rPr>
          <w:sz w:val="16"/>
        </w:rPr>
        <w:t>ocrat</w:t>
      </w:r>
      <w:r w:rsidRPr="00A84F44">
        <w:rPr>
          <w:rStyle w:val="Emphasis"/>
          <w:highlight w:val="cyan"/>
        </w:rPr>
        <w:t>s</w:t>
      </w:r>
      <w:r w:rsidRPr="00A84F44">
        <w:rPr>
          <w:rStyle w:val="StyleUnderline"/>
          <w:highlight w:val="cyan"/>
        </w:rPr>
        <w:t xml:space="preserve"> stay healthy</w:t>
      </w:r>
      <w:r w:rsidRPr="00BE7E5B">
        <w:rPr>
          <w:rStyle w:val="StyleUnderline"/>
        </w:rPr>
        <w:t xml:space="preserve"> </w:t>
      </w:r>
      <w:r w:rsidRPr="00BE7E5B">
        <w:rPr>
          <w:rStyle w:val="Emphasis"/>
        </w:rPr>
        <w:t>this week</w:t>
      </w:r>
      <w:r w:rsidRPr="00BE7E5B">
        <w:rPr>
          <w:rStyle w:val="StyleUnderline"/>
        </w:rPr>
        <w:t xml:space="preserve">, </w:t>
      </w:r>
      <w:r w:rsidRPr="00A84F44">
        <w:rPr>
          <w:rStyle w:val="StyleUnderline"/>
          <w:highlight w:val="cyan"/>
        </w:rPr>
        <w:t>the</w:t>
      </w:r>
      <w:r w:rsidRPr="00BE7E5B">
        <w:rPr>
          <w:sz w:val="16"/>
        </w:rPr>
        <w:t xml:space="preserve"> discharge </w:t>
      </w:r>
      <w:r w:rsidRPr="00A84F44">
        <w:rPr>
          <w:rStyle w:val="StyleUnderline"/>
          <w:highlight w:val="cyan"/>
        </w:rPr>
        <w:t xml:space="preserve">petition could be </w:t>
      </w:r>
      <w:r w:rsidRPr="00A84F44">
        <w:rPr>
          <w:rStyle w:val="Emphasis"/>
          <w:highlight w:val="cyan"/>
        </w:rPr>
        <w:t>success</w:t>
      </w:r>
      <w:r w:rsidRPr="00BE7E5B">
        <w:rPr>
          <w:rStyle w:val="StyleUnderline"/>
        </w:rPr>
        <w:t xml:space="preserve">fully deployed </w:t>
      </w:r>
      <w:r w:rsidRPr="00A84F44">
        <w:rPr>
          <w:rStyle w:val="StyleUnderline"/>
          <w:highlight w:val="cyan"/>
        </w:rPr>
        <w:t>for</w:t>
      </w:r>
      <w:r w:rsidRPr="00BE7E5B">
        <w:rPr>
          <w:sz w:val="16"/>
        </w:rPr>
        <w:t xml:space="preserve"> Mr. </w:t>
      </w:r>
      <w:r w:rsidRPr="00A84F44">
        <w:rPr>
          <w:rStyle w:val="StyleUnderline"/>
          <w:highlight w:val="cyan"/>
        </w:rPr>
        <w:t>Bedoya</w:t>
      </w:r>
      <w:r w:rsidRPr="00BE7E5B">
        <w:rPr>
          <w:sz w:val="16"/>
        </w:rPr>
        <w:t>, the people familiar with the matter said.</w:t>
      </w:r>
    </w:p>
    <w:p w14:paraId="4E6DC873" w14:textId="77777777" w:rsidR="00171406" w:rsidRPr="00BE7E5B" w:rsidRDefault="00171406" w:rsidP="00171406">
      <w:pPr>
        <w:rPr>
          <w:sz w:val="16"/>
        </w:rPr>
      </w:pPr>
      <w:r w:rsidRPr="00BE7E5B">
        <w:rPr>
          <w:rStyle w:val="StyleUnderline"/>
        </w:rPr>
        <w:t>The FTC is</w:t>
      </w:r>
      <w:r w:rsidRPr="00BE7E5B">
        <w:rPr>
          <w:sz w:val="16"/>
        </w:rPr>
        <w:t xml:space="preserve"> considered the </w:t>
      </w:r>
      <w:proofErr w:type="gramStart"/>
      <w:r w:rsidRPr="00BE7E5B">
        <w:rPr>
          <w:rStyle w:val="Emphasis"/>
        </w:rPr>
        <w:t>high</w:t>
      </w:r>
      <w:r w:rsidRPr="00BE7E5B">
        <w:rPr>
          <w:sz w:val="16"/>
        </w:rPr>
        <w:t>er-</w:t>
      </w:r>
      <w:r w:rsidRPr="00BE7E5B">
        <w:rPr>
          <w:rStyle w:val="Emphasis"/>
        </w:rPr>
        <w:t>stakes</w:t>
      </w:r>
      <w:proofErr w:type="gramEnd"/>
      <w:r w:rsidRPr="00BE7E5B">
        <w:rPr>
          <w:sz w:val="16"/>
        </w:rPr>
        <w:t xml:space="preserve"> vote by both parties. </w:t>
      </w:r>
      <w:r w:rsidRPr="00BE7E5B">
        <w:rPr>
          <w:rStyle w:val="StyleUnderline"/>
        </w:rPr>
        <w:t>Under</w:t>
      </w:r>
      <w:r w:rsidRPr="00BE7E5B">
        <w:rPr>
          <w:sz w:val="16"/>
        </w:rPr>
        <w:t xml:space="preserve"> Biden-appointed chair Lina </w:t>
      </w:r>
      <w:r w:rsidRPr="00BE7E5B">
        <w:rPr>
          <w:rStyle w:val="StyleUnderline"/>
        </w:rPr>
        <w:t xml:space="preserve">Khan, the FTC is expected to advance </w:t>
      </w:r>
      <w:r w:rsidRPr="00BE7E5B">
        <w:rPr>
          <w:rStyle w:val="Emphasis"/>
        </w:rPr>
        <w:t>comprehensive</w:t>
      </w:r>
      <w:r w:rsidRPr="00BE7E5B">
        <w:rPr>
          <w:sz w:val="16"/>
        </w:rPr>
        <w:t xml:space="preserve"> consumer-privacy </w:t>
      </w:r>
      <w:r w:rsidRPr="00BE7E5B">
        <w:rPr>
          <w:rStyle w:val="Emphasis"/>
        </w:rPr>
        <w:t>protections</w:t>
      </w:r>
      <w:r w:rsidRPr="00BE7E5B">
        <w:rPr>
          <w:sz w:val="16"/>
        </w:rPr>
        <w:t xml:space="preserve"> as well as detailed standards for judging whether industry competition is fair. FTC actions also could include new antitrust lawsuits challenging big companies’ dominance.</w:t>
      </w:r>
    </w:p>
    <w:p w14:paraId="64AFC3D5" w14:textId="77777777" w:rsidR="00171406" w:rsidRPr="00BE7E5B" w:rsidRDefault="00171406" w:rsidP="00171406">
      <w:pPr>
        <w:rPr>
          <w:sz w:val="16"/>
        </w:rPr>
      </w:pPr>
      <w:r w:rsidRPr="00BE7E5B">
        <w:rPr>
          <w:sz w:val="16"/>
        </w:rPr>
        <w:t>Many of the actions likely would target the tech industry, which Ms. Khan has criticized for years.</w:t>
      </w:r>
    </w:p>
    <w:p w14:paraId="45F8BD56" w14:textId="77777777" w:rsidR="00171406" w:rsidRPr="00BE7E5B" w:rsidRDefault="00171406" w:rsidP="00171406">
      <w:pPr>
        <w:rPr>
          <w:sz w:val="16"/>
        </w:rPr>
      </w:pPr>
      <w:r w:rsidRPr="00BE7E5B">
        <w:rPr>
          <w:sz w:val="16"/>
        </w:rPr>
        <w:t xml:space="preserve">Mr. </w:t>
      </w:r>
      <w:r w:rsidRPr="00BE7E5B">
        <w:rPr>
          <w:rStyle w:val="StyleUnderline"/>
        </w:rPr>
        <w:t>Bedoya’s work has focused on</w:t>
      </w:r>
      <w:r w:rsidRPr="00BE7E5B">
        <w:rPr>
          <w:sz w:val="16"/>
        </w:rPr>
        <w:t xml:space="preserve"> problems around facial recognition software and other </w:t>
      </w:r>
      <w:r w:rsidRPr="00BE7E5B">
        <w:rPr>
          <w:rStyle w:val="Emphasis"/>
        </w:rPr>
        <w:t>tech</w:t>
      </w:r>
      <w:r w:rsidRPr="00BE7E5B">
        <w:rPr>
          <w:sz w:val="16"/>
        </w:rPr>
        <w:t xml:space="preserve">nology </w:t>
      </w:r>
      <w:r w:rsidRPr="00BE7E5B">
        <w:rPr>
          <w:rStyle w:val="StyleUnderline"/>
        </w:rPr>
        <w:t>that can disadvantage minorities</w:t>
      </w:r>
      <w:r w:rsidRPr="00BE7E5B">
        <w:rPr>
          <w:sz w:val="16"/>
        </w:rPr>
        <w:t>. He declined to comment.</w:t>
      </w:r>
    </w:p>
    <w:p w14:paraId="728468DA" w14:textId="77777777" w:rsidR="00171406" w:rsidRPr="00BE7E5B" w:rsidRDefault="00171406" w:rsidP="00171406">
      <w:pPr>
        <w:rPr>
          <w:sz w:val="16"/>
        </w:rPr>
      </w:pPr>
      <w:r w:rsidRPr="00BE7E5B">
        <w:rPr>
          <w:sz w:val="16"/>
        </w:rPr>
        <w:t>The U.S. Chamber of Commerce—which receives backing from major tech companies—has been so concerned that it publicly declared “war” on the FTC and Ms. Khan’s agenda late last year.</w:t>
      </w:r>
    </w:p>
    <w:p w14:paraId="5CB76084" w14:textId="77777777" w:rsidR="00171406" w:rsidRPr="00BE7E5B" w:rsidRDefault="00171406" w:rsidP="00171406">
      <w:pPr>
        <w:rPr>
          <w:sz w:val="16"/>
        </w:rPr>
      </w:pPr>
      <w:r w:rsidRPr="00BE7E5B">
        <w:rPr>
          <w:sz w:val="16"/>
        </w:rPr>
        <w:t>“It feels to the business community that the FTC has gone to war against us, and we have to go to war back,” Suzanne Clark, the chamber’s president and chief executive, said at the time.</w:t>
      </w:r>
    </w:p>
    <w:p w14:paraId="01FE8265" w14:textId="77777777" w:rsidR="00171406" w:rsidRPr="00BE7E5B" w:rsidRDefault="00171406" w:rsidP="00171406">
      <w:pPr>
        <w:rPr>
          <w:sz w:val="16"/>
        </w:rPr>
      </w:pPr>
      <w:r w:rsidRPr="00BE7E5B">
        <w:rPr>
          <w:sz w:val="16"/>
        </w:rPr>
        <w:t xml:space="preserve">Republicans also have chafed over the way Ms. Khan was appointed. Mr. Biden named her FTC chairwoman only after her Senate confirmation as a commissioner. </w:t>
      </w:r>
      <w:proofErr w:type="gramStart"/>
      <w:r w:rsidRPr="00BE7E5B">
        <w:rPr>
          <w:sz w:val="16"/>
        </w:rPr>
        <w:t>Typically</w:t>
      </w:r>
      <w:proofErr w:type="gramEnd"/>
      <w:r w:rsidRPr="00BE7E5B">
        <w:rPr>
          <w:sz w:val="16"/>
        </w:rPr>
        <w:t xml:space="preserve"> an agency chair is designated as such at the time of nomination, leading some conservatives to label the move a bait-and-switch.</w:t>
      </w:r>
    </w:p>
    <w:p w14:paraId="1BDD1963" w14:textId="77777777" w:rsidR="00171406" w:rsidRDefault="00171406" w:rsidP="00171406">
      <w:pPr>
        <w:rPr>
          <w:sz w:val="16"/>
        </w:rPr>
      </w:pPr>
      <w:r w:rsidRPr="00BE7E5B">
        <w:rPr>
          <w:rStyle w:val="StyleUnderline"/>
        </w:rPr>
        <w:t xml:space="preserve">Allies say </w:t>
      </w:r>
      <w:r w:rsidRPr="00A84F44">
        <w:rPr>
          <w:rStyle w:val="Emphasis"/>
          <w:highlight w:val="cyan"/>
        </w:rPr>
        <w:t>opposition</w:t>
      </w:r>
      <w:r w:rsidRPr="00A84F44">
        <w:rPr>
          <w:rStyle w:val="StyleUnderline"/>
          <w:highlight w:val="cyan"/>
        </w:rPr>
        <w:t xml:space="preserve"> to</w:t>
      </w:r>
      <w:r w:rsidRPr="00BE7E5B">
        <w:rPr>
          <w:sz w:val="16"/>
        </w:rPr>
        <w:t xml:space="preserve"> Mr. </w:t>
      </w:r>
      <w:r w:rsidRPr="00A84F44">
        <w:rPr>
          <w:rStyle w:val="StyleUnderline"/>
          <w:highlight w:val="cyan"/>
        </w:rPr>
        <w:t xml:space="preserve">Bedoya has little to do with </w:t>
      </w:r>
      <w:r w:rsidRPr="00A84F44">
        <w:rPr>
          <w:rStyle w:val="Emphasis"/>
          <w:highlight w:val="cyan"/>
        </w:rPr>
        <w:t>his qualifications</w:t>
      </w:r>
      <w:r w:rsidRPr="00BE7E5B">
        <w:rPr>
          <w:rStyle w:val="StyleUnderline"/>
        </w:rPr>
        <w:t xml:space="preserve"> and </w:t>
      </w:r>
      <w:r w:rsidRPr="00A84F44">
        <w:rPr>
          <w:rStyle w:val="Emphasis"/>
          <w:highlight w:val="cyan"/>
        </w:rPr>
        <w:t>instead</w:t>
      </w:r>
      <w:r w:rsidRPr="00A84F44">
        <w:rPr>
          <w:rStyle w:val="StyleUnderline"/>
          <w:highlight w:val="cyan"/>
        </w:rPr>
        <w:t xml:space="preserve"> is </w:t>
      </w:r>
      <w:r w:rsidRPr="00A84F44">
        <w:rPr>
          <w:rStyle w:val="Emphasis"/>
          <w:highlight w:val="cyan"/>
        </w:rPr>
        <w:t>aimed at</w:t>
      </w:r>
      <w:r w:rsidRPr="00BE7E5B">
        <w:rPr>
          <w:rStyle w:val="Emphasis"/>
        </w:rPr>
        <w:t xml:space="preserve"> derailing </w:t>
      </w:r>
      <w:r w:rsidRPr="00A84F44">
        <w:rPr>
          <w:rStyle w:val="Emphasis"/>
          <w:highlight w:val="cyan"/>
        </w:rPr>
        <w:t>the FTC</w:t>
      </w:r>
      <w:r w:rsidRPr="00BE7E5B">
        <w:rPr>
          <w:rStyle w:val="StyleUnderline"/>
        </w:rPr>
        <w:t xml:space="preserve">’s regulatory </w:t>
      </w:r>
      <w:r w:rsidRPr="00A84F44">
        <w:rPr>
          <w:rStyle w:val="StyleUnderline"/>
          <w:highlight w:val="cyan"/>
        </w:rPr>
        <w:t>agenda</w:t>
      </w:r>
      <w:r w:rsidRPr="00BE7E5B">
        <w:rPr>
          <w:sz w:val="16"/>
        </w:rPr>
        <w:t>.</w:t>
      </w:r>
    </w:p>
    <w:p w14:paraId="41BE25BA" w14:textId="77777777" w:rsidR="00171406" w:rsidRDefault="00171406" w:rsidP="00171406">
      <w:pPr>
        <w:pStyle w:val="Heading4"/>
      </w:pPr>
      <w:r>
        <w:t xml:space="preserve">Lujan will </w:t>
      </w:r>
      <w:r>
        <w:rPr>
          <w:u w:val="single"/>
        </w:rPr>
        <w:t>return</w:t>
      </w:r>
      <w:r>
        <w:t xml:space="preserve"> and vote to advance AND there’s </w:t>
      </w:r>
      <w:r>
        <w:rPr>
          <w:u w:val="single"/>
        </w:rPr>
        <w:t>no</w:t>
      </w:r>
      <w:r>
        <w:t xml:space="preserve"> GOP boycott</w:t>
      </w:r>
    </w:p>
    <w:p w14:paraId="36BA17C1" w14:textId="77777777" w:rsidR="00171406" w:rsidRPr="00EB765E" w:rsidRDefault="00171406" w:rsidP="00171406">
      <w:r>
        <w:t xml:space="preserve">David </w:t>
      </w:r>
      <w:proofErr w:type="spellStart"/>
      <w:r w:rsidRPr="00EB765E">
        <w:rPr>
          <w:rStyle w:val="Style13ptBold"/>
        </w:rPr>
        <w:t>Dayen</w:t>
      </w:r>
      <w:proofErr w:type="spellEnd"/>
      <w:r w:rsidRPr="00EB765E">
        <w:rPr>
          <w:rStyle w:val="Style13ptBold"/>
        </w:rPr>
        <w:t xml:space="preserve"> 2-22</w:t>
      </w:r>
      <w:r>
        <w:t>, Executive Editor at the American Prospect, Work has Appeared in The Intercept, The New Republic, HuffPost, The Washington Post, the Los Angeles Times, and More, “The Wilson Phillips Blockade and Republican Obstruction”, American Prospect, 2/22/2022, https://prospect.org/politics/wilson-phillips-blockade-and-republican-obstruction/</w:t>
      </w:r>
    </w:p>
    <w:p w14:paraId="1C2E1005" w14:textId="77777777" w:rsidR="00171406" w:rsidRPr="00EB765E" w:rsidRDefault="00171406" w:rsidP="00171406">
      <w:pPr>
        <w:rPr>
          <w:rStyle w:val="Emphasis"/>
        </w:rPr>
      </w:pPr>
      <w:r w:rsidRPr="009F3710">
        <w:rPr>
          <w:sz w:val="16"/>
        </w:rPr>
        <w:t xml:space="preserve">In recent weeks, it’s become even more bottled up. Sen. Ben Ray </w:t>
      </w:r>
      <w:proofErr w:type="spellStart"/>
      <w:r w:rsidRPr="00EB765E">
        <w:rPr>
          <w:rStyle w:val="StyleUnderline"/>
        </w:rPr>
        <w:t>Luján</w:t>
      </w:r>
      <w:proofErr w:type="spellEnd"/>
      <w:r w:rsidRPr="009F3710">
        <w:rPr>
          <w:sz w:val="16"/>
        </w:rPr>
        <w:t xml:space="preserve"> (D-NM) </w:t>
      </w:r>
      <w:r w:rsidRPr="00EB765E">
        <w:rPr>
          <w:rStyle w:val="StyleUnderline"/>
        </w:rPr>
        <w:t>suffered a stroke</w:t>
      </w:r>
      <w:r w:rsidRPr="009F3710">
        <w:rPr>
          <w:sz w:val="16"/>
        </w:rPr>
        <w:t xml:space="preserve"> in late January and has been in a treatment center in New Mexico ever since. </w:t>
      </w:r>
      <w:proofErr w:type="spellStart"/>
      <w:r w:rsidRPr="000410FE">
        <w:rPr>
          <w:rStyle w:val="StyleUnderline"/>
          <w:highlight w:val="cyan"/>
        </w:rPr>
        <w:t>Luján</w:t>
      </w:r>
      <w:proofErr w:type="spellEnd"/>
      <w:r w:rsidRPr="00EB765E">
        <w:rPr>
          <w:rStyle w:val="StyleUnderline"/>
        </w:rPr>
        <w:t xml:space="preserve"> released a video</w:t>
      </w:r>
      <w:r w:rsidRPr="009F3710">
        <w:rPr>
          <w:sz w:val="16"/>
        </w:rPr>
        <w:t xml:space="preserve"> last week </w:t>
      </w:r>
      <w:r w:rsidRPr="00EB765E">
        <w:rPr>
          <w:rStyle w:val="StyleUnderline"/>
        </w:rPr>
        <w:t xml:space="preserve">saying that he would </w:t>
      </w:r>
      <w:r w:rsidRPr="000410FE">
        <w:rPr>
          <w:rStyle w:val="StyleUnderline"/>
          <w:highlight w:val="cyan"/>
        </w:rPr>
        <w:t xml:space="preserve">make a </w:t>
      </w:r>
      <w:r w:rsidRPr="000410FE">
        <w:rPr>
          <w:rStyle w:val="Emphasis"/>
          <w:highlight w:val="cyan"/>
        </w:rPr>
        <w:t>full recovery</w:t>
      </w:r>
      <w:r w:rsidRPr="00EB765E">
        <w:rPr>
          <w:rStyle w:val="StyleUnderline"/>
        </w:rPr>
        <w:t xml:space="preserve"> and be </w:t>
      </w:r>
      <w:r w:rsidRPr="000410FE">
        <w:rPr>
          <w:rStyle w:val="Emphasis"/>
          <w:highlight w:val="cyan"/>
        </w:rPr>
        <w:t>back</w:t>
      </w:r>
      <w:r w:rsidRPr="00EB765E">
        <w:rPr>
          <w:rStyle w:val="StyleUnderline"/>
        </w:rPr>
        <w:t xml:space="preserve"> in the Senate </w:t>
      </w:r>
      <w:r w:rsidRPr="000410FE">
        <w:rPr>
          <w:rStyle w:val="StyleUnderline"/>
          <w:highlight w:val="cyan"/>
        </w:rPr>
        <w:t xml:space="preserve">in </w:t>
      </w:r>
      <w:r w:rsidRPr="000410FE">
        <w:rPr>
          <w:rStyle w:val="Emphasis"/>
          <w:highlight w:val="cyan"/>
        </w:rPr>
        <w:t>“a few weeks.”</w:t>
      </w:r>
    </w:p>
    <w:p w14:paraId="2E295F8B" w14:textId="77777777" w:rsidR="00171406" w:rsidRPr="009F3710" w:rsidRDefault="00171406" w:rsidP="00171406">
      <w:pPr>
        <w:rPr>
          <w:sz w:val="16"/>
        </w:rPr>
      </w:pPr>
      <w:r w:rsidRPr="009F3710">
        <w:rPr>
          <w:sz w:val="16"/>
        </w:rPr>
        <w:t xml:space="preserve">Until that time, however, he cannot fulfill his duties, which includes service on the Senate Commerce Committee. Because of the 50-50 Senate, there are an even number of Democrats and Republicans on all committees. Lujan’s absence gives Republicans a functioning majority on the Commerce Committee, and if they don’t want </w:t>
      </w:r>
      <w:r w:rsidRPr="000410FE">
        <w:rPr>
          <w:rStyle w:val="StyleUnderline"/>
          <w:highlight w:val="cyan"/>
        </w:rPr>
        <w:t xml:space="preserve">to </w:t>
      </w:r>
      <w:r w:rsidRPr="000410FE">
        <w:rPr>
          <w:rStyle w:val="Emphasis"/>
          <w:highlight w:val="cyan"/>
        </w:rPr>
        <w:t>advance Bedoya</w:t>
      </w:r>
      <w:r w:rsidRPr="009F3710">
        <w:rPr>
          <w:sz w:val="16"/>
        </w:rPr>
        <w:t>, it’s in their hands.</w:t>
      </w:r>
    </w:p>
    <w:p w14:paraId="0443152B" w14:textId="77777777" w:rsidR="00171406" w:rsidRPr="009F3710" w:rsidRDefault="00171406" w:rsidP="00171406">
      <w:pPr>
        <w:rPr>
          <w:sz w:val="16"/>
        </w:rPr>
      </w:pPr>
      <w:r w:rsidRPr="009F3710">
        <w:rPr>
          <w:sz w:val="16"/>
        </w:rPr>
        <w:t>Like the FTC, the Federal Communications Commission is also deadlocked at 2-2 and unable to move forward on Democratic priorities like restoring net neutrality protections. Gigi Sohn, the public-interest advocate and Democratic nominee to fill the vacant slot, is also stuck in the Commerce Committee. Earlier this month, Republicans compelled Sohn to stand for a second confirmation hearing to address what she called “unrelenting, unfair and outright false criticism” about her views.</w:t>
      </w:r>
    </w:p>
    <w:p w14:paraId="1C8FB28B" w14:textId="77777777" w:rsidR="00171406" w:rsidRPr="009F3710" w:rsidRDefault="00171406" w:rsidP="00171406">
      <w:pPr>
        <w:rPr>
          <w:sz w:val="16"/>
        </w:rPr>
      </w:pPr>
      <w:r w:rsidRPr="00EB765E">
        <w:rPr>
          <w:rStyle w:val="StyleUnderline"/>
        </w:rPr>
        <w:t>There was talk of</w:t>
      </w:r>
      <w:r w:rsidRPr="009F3710">
        <w:rPr>
          <w:sz w:val="16"/>
        </w:rPr>
        <w:t xml:space="preserve"> also having </w:t>
      </w:r>
      <w:r w:rsidRPr="00EB765E">
        <w:rPr>
          <w:rStyle w:val="StyleUnderline"/>
        </w:rPr>
        <w:t>a second hearing for Bedoya</w:t>
      </w:r>
      <w:r w:rsidRPr="009F3710">
        <w:rPr>
          <w:sz w:val="16"/>
        </w:rPr>
        <w:t xml:space="preserve"> after Republicans raised concerns about his social media posts, </w:t>
      </w:r>
      <w:r w:rsidRPr="00EB765E">
        <w:rPr>
          <w:rStyle w:val="StyleUnderline"/>
        </w:rPr>
        <w:t>but Commerce Committee chair</w:t>
      </w:r>
      <w:r w:rsidRPr="009F3710">
        <w:rPr>
          <w:sz w:val="16"/>
        </w:rPr>
        <w:t xml:space="preserve"> Maria </w:t>
      </w:r>
      <w:r w:rsidRPr="00EB765E">
        <w:rPr>
          <w:rStyle w:val="StyleUnderline"/>
        </w:rPr>
        <w:t>Cantwell</w:t>
      </w:r>
      <w:r w:rsidRPr="009F3710">
        <w:rPr>
          <w:sz w:val="16"/>
        </w:rPr>
        <w:t xml:space="preserve"> (D-WA) </w:t>
      </w:r>
      <w:r w:rsidRPr="00EB765E">
        <w:rPr>
          <w:rStyle w:val="StyleUnderline"/>
        </w:rPr>
        <w:t>shot that down</w:t>
      </w:r>
      <w:r w:rsidRPr="009F3710">
        <w:rPr>
          <w:sz w:val="16"/>
        </w:rPr>
        <w:t>.</w:t>
      </w:r>
    </w:p>
    <w:p w14:paraId="4FC14082" w14:textId="77777777" w:rsidR="00171406" w:rsidRPr="009F3710" w:rsidRDefault="00171406" w:rsidP="00171406">
      <w:pPr>
        <w:rPr>
          <w:sz w:val="16"/>
        </w:rPr>
      </w:pPr>
      <w:r w:rsidRPr="009F3710">
        <w:rPr>
          <w:sz w:val="16"/>
        </w:rPr>
        <w:t xml:space="preserve">But </w:t>
      </w:r>
      <w:r w:rsidRPr="00EB765E">
        <w:rPr>
          <w:rStyle w:val="StyleUnderline"/>
        </w:rPr>
        <w:t xml:space="preserve">even after </w:t>
      </w:r>
      <w:proofErr w:type="spellStart"/>
      <w:r w:rsidRPr="00EB765E">
        <w:rPr>
          <w:rStyle w:val="StyleUnderline"/>
        </w:rPr>
        <w:t>Luján</w:t>
      </w:r>
      <w:proofErr w:type="spellEnd"/>
      <w:r w:rsidRPr="00EB765E">
        <w:rPr>
          <w:rStyle w:val="StyleUnderline"/>
        </w:rPr>
        <w:t xml:space="preserve"> returns, </w:t>
      </w:r>
      <w:r w:rsidRPr="000410FE">
        <w:rPr>
          <w:rStyle w:val="StyleUnderline"/>
          <w:highlight w:val="cyan"/>
        </w:rPr>
        <w:t>Republicans</w:t>
      </w:r>
      <w:r w:rsidRPr="00EB765E">
        <w:rPr>
          <w:rStyle w:val="StyleUnderline"/>
        </w:rPr>
        <w:t xml:space="preserve"> still </w:t>
      </w:r>
      <w:r w:rsidRPr="000410FE">
        <w:rPr>
          <w:rStyle w:val="StyleUnderline"/>
          <w:highlight w:val="cyan"/>
        </w:rPr>
        <w:t>have an option to block</w:t>
      </w:r>
      <w:r w:rsidRPr="00EB765E">
        <w:rPr>
          <w:rStyle w:val="StyleUnderline"/>
        </w:rPr>
        <w:t xml:space="preserve"> Bedoya</w:t>
      </w:r>
      <w:r w:rsidRPr="009F3710">
        <w:rPr>
          <w:sz w:val="16"/>
        </w:rPr>
        <w:t xml:space="preserve"> and Sohn from advancing out of committee and to the Senate floor. </w:t>
      </w:r>
      <w:r w:rsidRPr="000410FE">
        <w:rPr>
          <w:rStyle w:val="StyleUnderline"/>
          <w:highlight w:val="cyan"/>
        </w:rPr>
        <w:t xml:space="preserve">They could </w:t>
      </w:r>
      <w:r w:rsidRPr="000410FE">
        <w:rPr>
          <w:rStyle w:val="Emphasis"/>
          <w:highlight w:val="cyan"/>
        </w:rPr>
        <w:t>boycott</w:t>
      </w:r>
      <w:r w:rsidRPr="009F3710">
        <w:rPr>
          <w:sz w:val="16"/>
        </w:rPr>
        <w:t xml:space="preserve"> the committee hearing, denying Democrats a quorum to move a nomination forward. Because of the standing rules of the Senate, there must be a majority of a committee “physically present” to vote on pending nominations </w:t>
      </w:r>
      <w:proofErr w:type="gramStart"/>
      <w:r w:rsidRPr="009F3710">
        <w:rPr>
          <w:sz w:val="16"/>
        </w:rPr>
        <w:t>in order for</w:t>
      </w:r>
      <w:proofErr w:type="gramEnd"/>
      <w:r w:rsidRPr="009F3710">
        <w:rPr>
          <w:sz w:val="16"/>
        </w:rPr>
        <w:t xml:space="preserve"> them to get a vote on the floor. The even division of Senate committees makes that impossible without one Republican present.</w:t>
      </w:r>
    </w:p>
    <w:p w14:paraId="43D4960A" w14:textId="77777777" w:rsidR="00171406" w:rsidRPr="009F3710" w:rsidRDefault="00171406" w:rsidP="00171406">
      <w:pPr>
        <w:rPr>
          <w:sz w:val="16"/>
        </w:rPr>
      </w:pPr>
      <w:r w:rsidRPr="009F3710">
        <w:rPr>
          <w:sz w:val="16"/>
        </w:rPr>
        <w:t xml:space="preserve">Republicans on the Senate Banking Committee successfully used this maneuver last week to block five Federal Reserve Board of Governors nominees from getting a committee vote, in a bid to stop Sarah Bloom </w:t>
      </w:r>
      <w:proofErr w:type="spellStart"/>
      <w:r w:rsidRPr="009F3710">
        <w:rPr>
          <w:sz w:val="16"/>
        </w:rPr>
        <w:t>Raskin</w:t>
      </w:r>
      <w:proofErr w:type="spellEnd"/>
      <w:r w:rsidRPr="009F3710">
        <w:rPr>
          <w:sz w:val="16"/>
        </w:rPr>
        <w:t xml:space="preserve"> from becoming the Fed’s vice chair for financial supervision.</w:t>
      </w:r>
    </w:p>
    <w:p w14:paraId="4D8CDD2A" w14:textId="77777777" w:rsidR="00171406" w:rsidRDefault="00171406" w:rsidP="00171406">
      <w:pPr>
        <w:rPr>
          <w:sz w:val="16"/>
        </w:rPr>
      </w:pPr>
      <w:r w:rsidRPr="009F3710">
        <w:rPr>
          <w:sz w:val="16"/>
        </w:rPr>
        <w:t xml:space="preserve">Sen. Roger </w:t>
      </w:r>
      <w:r w:rsidRPr="000410FE">
        <w:rPr>
          <w:rStyle w:val="StyleUnderline"/>
          <w:highlight w:val="cyan"/>
        </w:rPr>
        <w:t>Wicker</w:t>
      </w:r>
      <w:r w:rsidRPr="009F3710">
        <w:rPr>
          <w:sz w:val="16"/>
        </w:rPr>
        <w:t xml:space="preserve"> (R-MS), </w:t>
      </w:r>
      <w:r w:rsidRPr="00EB765E">
        <w:rPr>
          <w:rStyle w:val="StyleUnderline"/>
        </w:rPr>
        <w:t xml:space="preserve">the </w:t>
      </w:r>
      <w:r w:rsidRPr="000410FE">
        <w:rPr>
          <w:rStyle w:val="StyleUnderline"/>
          <w:highlight w:val="cyan"/>
        </w:rPr>
        <w:t>ranking member</w:t>
      </w:r>
      <w:r w:rsidRPr="009F3710">
        <w:rPr>
          <w:sz w:val="16"/>
        </w:rPr>
        <w:t xml:space="preserve"> of the Commerce Committee, </w:t>
      </w:r>
      <w:r w:rsidRPr="00EB765E">
        <w:rPr>
          <w:rStyle w:val="StyleUnderline"/>
        </w:rPr>
        <w:t xml:space="preserve">has </w:t>
      </w:r>
      <w:r w:rsidRPr="000410FE">
        <w:rPr>
          <w:rStyle w:val="Emphasis"/>
          <w:highlight w:val="cyan"/>
        </w:rPr>
        <w:t>downplayed</w:t>
      </w:r>
      <w:r w:rsidRPr="000410FE">
        <w:rPr>
          <w:rStyle w:val="StyleUnderline"/>
          <w:highlight w:val="cyan"/>
        </w:rPr>
        <w:t xml:space="preserve"> the </w:t>
      </w:r>
      <w:r w:rsidRPr="000410FE">
        <w:rPr>
          <w:rStyle w:val="Emphasis"/>
          <w:highlight w:val="cyan"/>
        </w:rPr>
        <w:t>prospect</w:t>
      </w:r>
      <w:r w:rsidRPr="00EB765E">
        <w:rPr>
          <w:rStyle w:val="StyleUnderline"/>
        </w:rPr>
        <w:t xml:space="preserve"> that committee </w:t>
      </w:r>
      <w:r w:rsidRPr="000410FE">
        <w:rPr>
          <w:rStyle w:val="StyleUnderline"/>
          <w:highlight w:val="cyan"/>
        </w:rPr>
        <w:t xml:space="preserve">Republicans would </w:t>
      </w:r>
      <w:r w:rsidRPr="000410FE">
        <w:rPr>
          <w:rStyle w:val="Emphasis"/>
          <w:highlight w:val="cyan"/>
        </w:rPr>
        <w:t>boycott</w:t>
      </w:r>
      <w:r w:rsidRPr="000410FE">
        <w:rPr>
          <w:rStyle w:val="StyleUnderline"/>
          <w:highlight w:val="cyan"/>
        </w:rPr>
        <w:t xml:space="preserve"> </w:t>
      </w:r>
      <w:r w:rsidRPr="000410FE">
        <w:rPr>
          <w:rStyle w:val="Emphasis"/>
          <w:highlight w:val="cyan"/>
        </w:rPr>
        <w:t>a</w:t>
      </w:r>
      <w:r w:rsidRPr="009F3710">
        <w:rPr>
          <w:sz w:val="16"/>
        </w:rPr>
        <w:t xml:space="preserve">n FCC or </w:t>
      </w:r>
      <w:r w:rsidRPr="000410FE">
        <w:rPr>
          <w:rStyle w:val="StyleUnderline"/>
          <w:highlight w:val="cyan"/>
        </w:rPr>
        <w:t>FTC vote</w:t>
      </w:r>
      <w:r w:rsidRPr="009F3710">
        <w:rPr>
          <w:sz w:val="16"/>
        </w:rPr>
        <w:t>. But Wicker’s staff threatened that in advance of the initially scheduled markup for Sohn’s nomination, which led to her second confirmation hearing. “You have to have a quorum to get a vote,” Wicker told reporters last week.</w:t>
      </w:r>
    </w:p>
    <w:p w14:paraId="300D84CD" w14:textId="77777777" w:rsidR="00171406" w:rsidRPr="00164C47" w:rsidRDefault="00171406" w:rsidP="00171406"/>
    <w:p w14:paraId="11AC7F92" w14:textId="77777777" w:rsidR="00171406" w:rsidRDefault="00171406" w:rsidP="00171406">
      <w:pPr>
        <w:pStyle w:val="Heading3"/>
      </w:pPr>
      <w:r>
        <w:t>AT: Recess Solves</w:t>
      </w:r>
    </w:p>
    <w:p w14:paraId="21A6C860" w14:textId="77777777" w:rsidR="00171406" w:rsidRDefault="00171406" w:rsidP="00171406">
      <w:pPr>
        <w:pStyle w:val="Heading4"/>
      </w:pPr>
      <w:r>
        <w:t>That’d require changing Senate rules---the GOP would block that</w:t>
      </w:r>
    </w:p>
    <w:p w14:paraId="1661D788" w14:textId="77777777" w:rsidR="00171406" w:rsidRPr="00EB765E" w:rsidRDefault="00171406" w:rsidP="00171406">
      <w:r>
        <w:t xml:space="preserve">David </w:t>
      </w:r>
      <w:proofErr w:type="spellStart"/>
      <w:r w:rsidRPr="00EB765E">
        <w:rPr>
          <w:rStyle w:val="Style13ptBold"/>
        </w:rPr>
        <w:t>Dayen</w:t>
      </w:r>
      <w:proofErr w:type="spellEnd"/>
      <w:r w:rsidRPr="00EB765E">
        <w:rPr>
          <w:rStyle w:val="Style13ptBold"/>
        </w:rPr>
        <w:t xml:space="preserve"> 2-22</w:t>
      </w:r>
      <w:r>
        <w:t>, Executive Editor at the American Prospect, Work has Appeared in The Intercept, The New Republic, HuffPost, The Washington Post, the Los Angeles Times, and More, “The Wilson Phillips Blockade and Republican Obstruction”, American Prospect, 2/22/2022, https://prospect.org/politics/wilson-phillips-blockade-and-republican-obstruction/</w:t>
      </w:r>
    </w:p>
    <w:p w14:paraId="429628EA" w14:textId="77777777" w:rsidR="00171406" w:rsidRPr="00CF070B" w:rsidRDefault="00171406" w:rsidP="00171406">
      <w:pPr>
        <w:rPr>
          <w:sz w:val="16"/>
        </w:rPr>
      </w:pPr>
      <w:r w:rsidRPr="00CF070B">
        <w:rPr>
          <w:sz w:val="16"/>
        </w:rPr>
        <w:t xml:space="preserve">But while a handful of Republicans support the study, it was the two Republican commissioners, Wilson Phillips, who blocked it. And </w:t>
      </w:r>
      <w:proofErr w:type="gramStart"/>
      <w:r w:rsidRPr="00CF070B">
        <w:rPr>
          <w:sz w:val="16"/>
        </w:rPr>
        <w:t>it’s</w:t>
      </w:r>
      <w:proofErr w:type="gramEnd"/>
      <w:r w:rsidRPr="00CF070B">
        <w:rPr>
          <w:sz w:val="16"/>
        </w:rPr>
        <w:t xml:space="preserve"> </w:t>
      </w:r>
      <w:r w:rsidRPr="00CF070B">
        <w:rPr>
          <w:rStyle w:val="StyleUnderline"/>
          <w:highlight w:val="cyan"/>
        </w:rPr>
        <w:t>Republican senators</w:t>
      </w:r>
      <w:r w:rsidRPr="00CF070B">
        <w:rPr>
          <w:sz w:val="16"/>
        </w:rPr>
        <w:t xml:space="preserve"> who </w:t>
      </w:r>
      <w:r w:rsidRPr="0077381B">
        <w:rPr>
          <w:rStyle w:val="StyleUnderline"/>
        </w:rPr>
        <w:t xml:space="preserve">are </w:t>
      </w:r>
      <w:r w:rsidRPr="00CF070B">
        <w:rPr>
          <w:rStyle w:val="StyleUnderline"/>
          <w:highlight w:val="cyan"/>
        </w:rPr>
        <w:t xml:space="preserve">holding </w:t>
      </w:r>
      <w:r w:rsidRPr="00CF070B">
        <w:rPr>
          <w:rStyle w:val="Emphasis"/>
          <w:highlight w:val="cyan"/>
        </w:rPr>
        <w:t>Bedoya</w:t>
      </w:r>
      <w:r w:rsidRPr="00CF070B">
        <w:rPr>
          <w:sz w:val="16"/>
        </w:rPr>
        <w:t xml:space="preserve">’s nomination </w:t>
      </w:r>
      <w:r w:rsidRPr="00CF070B">
        <w:rPr>
          <w:rStyle w:val="StyleUnderline"/>
          <w:highlight w:val="cyan"/>
        </w:rPr>
        <w:t>hostage</w:t>
      </w:r>
      <w:r w:rsidRPr="0077381B">
        <w:rPr>
          <w:rStyle w:val="StyleUnderline"/>
        </w:rPr>
        <w:t xml:space="preserve"> to prevent a majority</w:t>
      </w:r>
      <w:r w:rsidRPr="00CF070B">
        <w:rPr>
          <w:sz w:val="16"/>
        </w:rPr>
        <w:t xml:space="preserve"> that would likely favor an investigation into PBMs. Republican obstruction, in fact, could prevent any Biden nominees from taking their seats in the indefinite term, </w:t>
      </w:r>
      <w:r w:rsidRPr="00CF070B">
        <w:rPr>
          <w:rStyle w:val="StyleUnderline"/>
          <w:highlight w:val="cyan"/>
        </w:rPr>
        <w:t>disrupting</w:t>
      </w:r>
      <w:r w:rsidRPr="00CF070B">
        <w:rPr>
          <w:sz w:val="16"/>
        </w:rPr>
        <w:t xml:space="preserve"> Lina </w:t>
      </w:r>
      <w:r w:rsidRPr="00CF070B">
        <w:rPr>
          <w:rStyle w:val="StyleUnderline"/>
          <w:highlight w:val="cyan"/>
        </w:rPr>
        <w:t>Khan’s efforts</w:t>
      </w:r>
      <w:r w:rsidRPr="00CF070B">
        <w:rPr>
          <w:sz w:val="16"/>
        </w:rPr>
        <w:t xml:space="preserve"> to reinvigorate the FTC, along with hobbling agencies across the government.</w:t>
      </w:r>
    </w:p>
    <w:p w14:paraId="15AC6ECE" w14:textId="77777777" w:rsidR="00171406" w:rsidRPr="00CF070B" w:rsidRDefault="00171406" w:rsidP="00171406">
      <w:pPr>
        <w:rPr>
          <w:sz w:val="16"/>
        </w:rPr>
      </w:pPr>
      <w:r w:rsidRPr="0077381B">
        <w:rPr>
          <w:rStyle w:val="StyleUnderline"/>
        </w:rPr>
        <w:t xml:space="preserve">Senate </w:t>
      </w:r>
      <w:r w:rsidRPr="00CF070B">
        <w:rPr>
          <w:rStyle w:val="StyleUnderline"/>
          <w:highlight w:val="cyan"/>
        </w:rPr>
        <w:t>Dem</w:t>
      </w:r>
      <w:r w:rsidRPr="0077381B">
        <w:rPr>
          <w:rStyle w:val="StyleUnderline"/>
        </w:rPr>
        <w:t>ocrat</w:t>
      </w:r>
      <w:r w:rsidRPr="00CF070B">
        <w:rPr>
          <w:rStyle w:val="StyleUnderline"/>
          <w:highlight w:val="cyan"/>
        </w:rPr>
        <w:t>s could do something</w:t>
      </w:r>
      <w:r w:rsidRPr="0077381B">
        <w:rPr>
          <w:rStyle w:val="StyleUnderline"/>
        </w:rPr>
        <w:t xml:space="preserve"> about that last bit </w:t>
      </w:r>
      <w:r w:rsidRPr="00CF070B">
        <w:rPr>
          <w:rStyle w:val="StyleUnderline"/>
          <w:highlight w:val="cyan"/>
        </w:rPr>
        <w:t>by changing</w:t>
      </w:r>
      <w:r w:rsidRPr="0077381B">
        <w:rPr>
          <w:rStyle w:val="StyleUnderline"/>
        </w:rPr>
        <w:t xml:space="preserve"> the </w:t>
      </w:r>
      <w:r w:rsidRPr="00CF070B">
        <w:rPr>
          <w:rStyle w:val="StyleUnderline"/>
          <w:highlight w:val="cyan"/>
        </w:rPr>
        <w:t xml:space="preserve">Senate </w:t>
      </w:r>
      <w:proofErr w:type="gramStart"/>
      <w:r w:rsidRPr="00CF070B">
        <w:rPr>
          <w:rStyle w:val="StyleUnderline"/>
          <w:highlight w:val="cyan"/>
        </w:rPr>
        <w:t>rules</w:t>
      </w:r>
      <w:r w:rsidRPr="00CF070B">
        <w:rPr>
          <w:sz w:val="16"/>
        </w:rPr>
        <w:t>, or</w:t>
      </w:r>
      <w:proofErr w:type="gramEnd"/>
      <w:r w:rsidRPr="00CF070B">
        <w:rPr>
          <w:sz w:val="16"/>
        </w:rPr>
        <w:t xml:space="preserve"> </w:t>
      </w:r>
      <w:r w:rsidRPr="00CF070B">
        <w:rPr>
          <w:rStyle w:val="StyleUnderline"/>
          <w:highlight w:val="cyan"/>
        </w:rPr>
        <w:t>enabling</w:t>
      </w:r>
      <w:r w:rsidRPr="00CF070B">
        <w:rPr>
          <w:sz w:val="16"/>
        </w:rPr>
        <w:t xml:space="preserve"> President </w:t>
      </w:r>
      <w:r w:rsidRPr="00CF070B">
        <w:rPr>
          <w:rStyle w:val="StyleUnderline"/>
          <w:highlight w:val="cyan"/>
        </w:rPr>
        <w:t xml:space="preserve">Biden to </w:t>
      </w:r>
      <w:r w:rsidRPr="00CF070B">
        <w:rPr>
          <w:rStyle w:val="Emphasis"/>
          <w:highlight w:val="cyan"/>
        </w:rPr>
        <w:t>recess-appoint</w:t>
      </w:r>
      <w:r w:rsidRPr="00CF070B">
        <w:rPr>
          <w:rStyle w:val="StyleUnderline"/>
          <w:highlight w:val="cyan"/>
        </w:rPr>
        <w:t xml:space="preserve"> Bedoya</w:t>
      </w:r>
      <w:r w:rsidRPr="00CF070B">
        <w:rPr>
          <w:sz w:val="16"/>
        </w:rPr>
        <w:t xml:space="preserve"> and others. Until or unless that happens, </w:t>
      </w:r>
      <w:r w:rsidRPr="00CF070B">
        <w:rPr>
          <w:rStyle w:val="Emphasis"/>
          <w:highlight w:val="cyan"/>
        </w:rPr>
        <w:t>Republicans</w:t>
      </w:r>
      <w:r w:rsidRPr="00CF070B">
        <w:rPr>
          <w:rStyle w:val="StyleUnderline"/>
          <w:highlight w:val="cyan"/>
        </w:rPr>
        <w:t xml:space="preserve"> will</w:t>
      </w:r>
      <w:r w:rsidRPr="0077381B">
        <w:rPr>
          <w:rStyle w:val="StyleUnderline"/>
        </w:rPr>
        <w:t xml:space="preserve"> likely </w:t>
      </w:r>
      <w:r w:rsidRPr="00CF070B">
        <w:rPr>
          <w:rStyle w:val="StyleUnderline"/>
          <w:highlight w:val="cyan"/>
        </w:rPr>
        <w:t>continue</w:t>
      </w:r>
      <w:r w:rsidRPr="0077381B">
        <w:rPr>
          <w:rStyle w:val="StyleUnderline"/>
        </w:rPr>
        <w:t xml:space="preserve"> down this path </w:t>
      </w:r>
      <w:r w:rsidRPr="00CF070B">
        <w:rPr>
          <w:rStyle w:val="StyleUnderline"/>
          <w:highlight w:val="cyan"/>
        </w:rPr>
        <w:t xml:space="preserve">to </w:t>
      </w:r>
      <w:r w:rsidRPr="00CF070B">
        <w:rPr>
          <w:rStyle w:val="Emphasis"/>
          <w:highlight w:val="cyan"/>
        </w:rPr>
        <w:t>grind down</w:t>
      </w:r>
      <w:r w:rsidRPr="0077381B">
        <w:rPr>
          <w:rStyle w:val="StyleUnderline"/>
        </w:rPr>
        <w:t xml:space="preserve"> government </w:t>
      </w:r>
      <w:r w:rsidRPr="00CF070B">
        <w:rPr>
          <w:rStyle w:val="StyleUnderline"/>
          <w:highlight w:val="cyan"/>
        </w:rPr>
        <w:t>and protect</w:t>
      </w:r>
      <w:r w:rsidRPr="0077381B">
        <w:rPr>
          <w:rStyle w:val="StyleUnderline"/>
        </w:rPr>
        <w:t xml:space="preserve"> their favored </w:t>
      </w:r>
      <w:r w:rsidRPr="00CF070B">
        <w:rPr>
          <w:rStyle w:val="StyleUnderline"/>
          <w:highlight w:val="cyan"/>
        </w:rPr>
        <w:t>corporations</w:t>
      </w:r>
      <w:r w:rsidRPr="0077381B">
        <w:rPr>
          <w:rStyle w:val="StyleUnderline"/>
        </w:rPr>
        <w:t xml:space="preserve"> from scrutiny and the public’s need for a fairer economy</w:t>
      </w:r>
      <w:r w:rsidRPr="00CF070B">
        <w:rPr>
          <w:sz w:val="16"/>
        </w:rPr>
        <w:t>.</w:t>
      </w:r>
    </w:p>
    <w:p w14:paraId="1323877E" w14:textId="77777777" w:rsidR="00171406" w:rsidRDefault="00171406" w:rsidP="00171406">
      <w:pPr>
        <w:pStyle w:val="Heading4"/>
      </w:pPr>
      <w:r>
        <w:t xml:space="preserve">They can </w:t>
      </w:r>
      <w:r w:rsidRPr="00164C47">
        <w:rPr>
          <w:u w:val="single"/>
        </w:rPr>
        <w:t>block a recess</w:t>
      </w:r>
      <w:r>
        <w:t>.</w:t>
      </w:r>
    </w:p>
    <w:p w14:paraId="55119828" w14:textId="77777777" w:rsidR="00171406" w:rsidRDefault="00171406" w:rsidP="00171406">
      <w:r>
        <w:t xml:space="preserve">Andrew </w:t>
      </w:r>
      <w:r w:rsidRPr="00164C47">
        <w:rPr>
          <w:rStyle w:val="Style13ptBold"/>
        </w:rPr>
        <w:t>Prokop 14</w:t>
      </w:r>
      <w:r>
        <w:t>, "Supreme Court Unanimously Rules Obama’s Recess Appointments Unconstitutional," Vox, 06/26/2014, https://www.vox.com/2014/6/26/5843366/recess-appointments-supreme-court.</w:t>
      </w:r>
    </w:p>
    <w:p w14:paraId="1F0716E4" w14:textId="77777777" w:rsidR="00171406" w:rsidRPr="00322B82" w:rsidRDefault="00171406" w:rsidP="00171406">
      <w:pPr>
        <w:rPr>
          <w:sz w:val="16"/>
        </w:rPr>
      </w:pPr>
      <w:r w:rsidRPr="00322B82">
        <w:rPr>
          <w:sz w:val="16"/>
        </w:rPr>
        <w:t xml:space="preserve">Overall, the president's </w:t>
      </w:r>
      <w:r w:rsidRPr="00322B82">
        <w:rPr>
          <w:rStyle w:val="Emphasis"/>
          <w:highlight w:val="cyan"/>
        </w:rPr>
        <w:t>recess power</w:t>
      </w:r>
      <w:r w:rsidRPr="00322B82">
        <w:rPr>
          <w:sz w:val="16"/>
        </w:rPr>
        <w:t xml:space="preserve"> remains mostly intact — but </w:t>
      </w:r>
      <w:r w:rsidRPr="00322B82">
        <w:rPr>
          <w:rStyle w:val="Emphasis"/>
          <w:highlight w:val="cyan"/>
        </w:rPr>
        <w:t>it's less important</w:t>
      </w:r>
      <w:r w:rsidRPr="00322B82">
        <w:rPr>
          <w:sz w:val="16"/>
        </w:rPr>
        <w:t xml:space="preserve"> than ever. With the recent filibuster rules change, Obama can get more of his nominees through the chamber without Republican support. Historically, the recess appointment power has been important during periods of divided government. But </w:t>
      </w:r>
      <w:r w:rsidRPr="00322B82">
        <w:rPr>
          <w:rStyle w:val="Emphasis"/>
          <w:highlight w:val="cyan"/>
        </w:rPr>
        <w:t>the GOP is</w:t>
      </w:r>
      <w:r w:rsidRPr="00322B82">
        <w:rPr>
          <w:sz w:val="16"/>
        </w:rPr>
        <w:t xml:space="preserve"> still </w:t>
      </w:r>
      <w:r w:rsidRPr="00322B82">
        <w:rPr>
          <w:rStyle w:val="Emphasis"/>
          <w:highlight w:val="cyan"/>
        </w:rPr>
        <w:t>requiring</w:t>
      </w:r>
      <w:r w:rsidRPr="00322B82">
        <w:rPr>
          <w:sz w:val="16"/>
        </w:rPr>
        <w:t xml:space="preserve"> pro forma </w:t>
      </w:r>
      <w:r w:rsidRPr="00322B82">
        <w:rPr>
          <w:rStyle w:val="Emphasis"/>
          <w:highlight w:val="cyan"/>
        </w:rPr>
        <w:t>sessions to block official recesses (unless the president promises not to appoint</w:t>
      </w:r>
      <w:r w:rsidRPr="00322B82">
        <w:rPr>
          <w:rStyle w:val="Emphasis"/>
        </w:rPr>
        <w:t xml:space="preserve"> any </w:t>
      </w:r>
      <w:r w:rsidRPr="00322B82">
        <w:rPr>
          <w:rStyle w:val="Emphasis"/>
          <w:highlight w:val="cyan"/>
        </w:rPr>
        <w:t>nominees</w:t>
      </w:r>
      <w:r w:rsidRPr="00322B82">
        <w:rPr>
          <w:sz w:val="16"/>
        </w:rPr>
        <w:t xml:space="preserve">). </w:t>
      </w:r>
      <w:proofErr w:type="gramStart"/>
      <w:r w:rsidRPr="00322B82">
        <w:rPr>
          <w:sz w:val="16"/>
        </w:rPr>
        <w:t>So</w:t>
      </w:r>
      <w:proofErr w:type="gramEnd"/>
      <w:r w:rsidRPr="00322B82">
        <w:rPr>
          <w:sz w:val="16"/>
        </w:rPr>
        <w:t xml:space="preserve"> while </w:t>
      </w:r>
      <w:r w:rsidRPr="00322B82">
        <w:rPr>
          <w:rStyle w:val="Emphasis"/>
          <w:highlight w:val="cyan"/>
        </w:rPr>
        <w:t>recess appointments</w:t>
      </w:r>
      <w:r w:rsidRPr="00322B82">
        <w:rPr>
          <w:sz w:val="16"/>
        </w:rPr>
        <w:t xml:space="preserve"> may still be possible, they're </w:t>
      </w:r>
      <w:r w:rsidRPr="00322B82">
        <w:rPr>
          <w:rStyle w:val="Emphasis"/>
          <w:highlight w:val="cyan"/>
        </w:rPr>
        <w:t>look</w:t>
      </w:r>
      <w:r w:rsidRPr="00322B82">
        <w:rPr>
          <w:sz w:val="16"/>
        </w:rPr>
        <w:t xml:space="preserve">ing increasingly </w:t>
      </w:r>
      <w:r w:rsidRPr="00322B82">
        <w:rPr>
          <w:rStyle w:val="Emphasis"/>
          <w:highlight w:val="cyan"/>
        </w:rPr>
        <w:t>like a thing of the past</w:t>
      </w:r>
      <w:r w:rsidRPr="00322B82">
        <w:rPr>
          <w:sz w:val="16"/>
        </w:rPr>
        <w:t>.</w:t>
      </w:r>
    </w:p>
    <w:p w14:paraId="6E05F2EE" w14:textId="77777777" w:rsidR="00171406" w:rsidRDefault="00171406" w:rsidP="00171406"/>
    <w:p w14:paraId="754586F3" w14:textId="77777777" w:rsidR="00171406" w:rsidRDefault="00171406" w:rsidP="00171406">
      <w:pPr>
        <w:pStyle w:val="Heading3"/>
      </w:pPr>
      <w:r>
        <w:t>AT: Plan Causes Confirmation</w:t>
      </w:r>
    </w:p>
    <w:p w14:paraId="0757071A" w14:textId="77777777" w:rsidR="00171406" w:rsidRDefault="00171406" w:rsidP="00171406">
      <w:pPr>
        <w:pStyle w:val="Heading4"/>
      </w:pPr>
      <w:r>
        <w:rPr>
          <w:u w:val="single"/>
        </w:rPr>
        <w:t>They</w:t>
      </w:r>
      <w:r>
        <w:t xml:space="preserve"> view the plan as </w:t>
      </w:r>
      <w:r>
        <w:rPr>
          <w:u w:val="single"/>
        </w:rPr>
        <w:t>overreach</w:t>
      </w:r>
    </w:p>
    <w:p w14:paraId="30B8166F" w14:textId="77777777" w:rsidR="00171406" w:rsidRPr="00432B63" w:rsidRDefault="00171406" w:rsidP="00171406">
      <w:r w:rsidRPr="00432B63">
        <w:t xml:space="preserve">Mary Ashley </w:t>
      </w:r>
      <w:proofErr w:type="spellStart"/>
      <w:r w:rsidRPr="00432B63">
        <w:rPr>
          <w:rStyle w:val="Style13ptBold"/>
        </w:rPr>
        <w:t>Salvino</w:t>
      </w:r>
      <w:proofErr w:type="spellEnd"/>
      <w:r w:rsidRPr="00432B63">
        <w:rPr>
          <w:rStyle w:val="Style13ptBold"/>
        </w:rPr>
        <w:t xml:space="preserve"> </w:t>
      </w:r>
      <w:r>
        <w:rPr>
          <w:rStyle w:val="Style13ptBold"/>
        </w:rPr>
        <w:t>21</w:t>
      </w:r>
      <w:r w:rsidRPr="00432B63">
        <w:t xml:space="preserve">, </w:t>
      </w:r>
      <w:r>
        <w:t xml:space="preserve">Senior Legal Specialist at Bloomberg Law, JD from the City University of New York Law School, BA in Political Science from Duke University, </w:t>
      </w:r>
      <w:r w:rsidRPr="00432B63">
        <w:t>“Analysis: How Will the FTC Get Its Privacy Mojo Back in 2022?”</w:t>
      </w:r>
      <w:r>
        <w:t>,</w:t>
      </w:r>
      <w:r w:rsidRPr="00432B63">
        <w:t xml:space="preserve"> Bloomberg Law, 11</w:t>
      </w:r>
      <w:r>
        <w:t>/</w:t>
      </w:r>
      <w:r w:rsidRPr="00432B63">
        <w:t>1</w:t>
      </w:r>
      <w:r>
        <w:t>/</w:t>
      </w:r>
      <w:r w:rsidRPr="00432B63">
        <w:t>2021, https://news.bloomberglaw.com/bloomberg-law-analysis/analysis-how-will-the-ftc-get-its-privacy-mojo-back-in-2022</w:t>
      </w:r>
    </w:p>
    <w:p w14:paraId="21417DB0" w14:textId="77777777" w:rsidR="00171406" w:rsidRPr="007365D5" w:rsidRDefault="00171406" w:rsidP="00171406">
      <w:pPr>
        <w:rPr>
          <w:rStyle w:val="Emphasis"/>
        </w:rPr>
      </w:pPr>
      <w:r w:rsidRPr="007365D5">
        <w:rPr>
          <w:rStyle w:val="Emphasis"/>
        </w:rPr>
        <w:t>Leveraging Democratic Political Capital</w:t>
      </w:r>
    </w:p>
    <w:p w14:paraId="687F88D9" w14:textId="77777777" w:rsidR="00171406" w:rsidRPr="006E2EDF" w:rsidRDefault="00171406" w:rsidP="00171406">
      <w:pPr>
        <w:rPr>
          <w:sz w:val="16"/>
        </w:rPr>
      </w:pPr>
      <w:r w:rsidRPr="006E2EDF">
        <w:rPr>
          <w:sz w:val="16"/>
        </w:rPr>
        <w:t xml:space="preserve">The odds are likely that the FTC will seek to optimize and strengthen its authority via its new left-leaning leadership. Lawyers should keep an eye on how the </w:t>
      </w:r>
      <w:r w:rsidRPr="006E2EDF">
        <w:rPr>
          <w:rStyle w:val="StyleUnderline"/>
          <w:highlight w:val="cyan"/>
        </w:rPr>
        <w:t>FTC</w:t>
      </w:r>
      <w:r w:rsidRPr="006E2EDF">
        <w:rPr>
          <w:rStyle w:val="StyleUnderline"/>
        </w:rPr>
        <w:t xml:space="preserve"> leverages and </w:t>
      </w:r>
      <w:r w:rsidRPr="006E2EDF">
        <w:rPr>
          <w:rStyle w:val="StyleUnderline"/>
          <w:highlight w:val="cyan"/>
        </w:rPr>
        <w:t xml:space="preserve">aligns </w:t>
      </w:r>
      <w:r w:rsidRPr="006E2EDF">
        <w:rPr>
          <w:rStyle w:val="Emphasis"/>
          <w:highlight w:val="cyan"/>
        </w:rPr>
        <w:t>p</w:t>
      </w:r>
      <w:r w:rsidRPr="006E2EDF">
        <w:rPr>
          <w:rStyle w:val="StyleUnderline"/>
        </w:rPr>
        <w:t xml:space="preserve">olitical </w:t>
      </w:r>
      <w:r w:rsidRPr="006E2EDF">
        <w:rPr>
          <w:rStyle w:val="Emphasis"/>
          <w:highlight w:val="cyan"/>
        </w:rPr>
        <w:t>c</w:t>
      </w:r>
      <w:r w:rsidRPr="006E2EDF">
        <w:rPr>
          <w:rStyle w:val="StyleUnderline"/>
        </w:rPr>
        <w:t xml:space="preserve">apital </w:t>
      </w:r>
      <w:r w:rsidRPr="006E2EDF">
        <w:rPr>
          <w:rStyle w:val="StyleUnderline"/>
          <w:highlight w:val="cyan"/>
        </w:rPr>
        <w:t xml:space="preserve">in a way that </w:t>
      </w:r>
      <w:r w:rsidRPr="006E2EDF">
        <w:rPr>
          <w:rStyle w:val="Emphasis"/>
          <w:highlight w:val="cyan"/>
        </w:rPr>
        <w:t>maximizes</w:t>
      </w:r>
      <w:r w:rsidRPr="006E2EDF">
        <w:rPr>
          <w:sz w:val="16"/>
        </w:rPr>
        <w:t xml:space="preserve"> innovation and </w:t>
      </w:r>
      <w:r w:rsidRPr="006E2EDF">
        <w:rPr>
          <w:rStyle w:val="Emphasis"/>
          <w:highlight w:val="cyan"/>
        </w:rPr>
        <w:t>coop</w:t>
      </w:r>
      <w:r w:rsidRPr="006E2EDF">
        <w:rPr>
          <w:rStyle w:val="StyleUnderline"/>
        </w:rPr>
        <w:t xml:space="preserve">eration </w:t>
      </w:r>
      <w:r w:rsidRPr="006E2EDF">
        <w:rPr>
          <w:rStyle w:val="StyleUnderline"/>
          <w:highlight w:val="cyan"/>
        </w:rPr>
        <w:t xml:space="preserve">with </w:t>
      </w:r>
      <w:r w:rsidRPr="006E2EDF">
        <w:rPr>
          <w:rStyle w:val="Emphasis"/>
          <w:highlight w:val="cyan"/>
        </w:rPr>
        <w:t>Dem</w:t>
      </w:r>
      <w:r w:rsidRPr="006E2EDF">
        <w:rPr>
          <w:rStyle w:val="StyleUnderline"/>
        </w:rPr>
        <w:t>ocrat</w:t>
      </w:r>
      <w:r w:rsidRPr="006E2EDF">
        <w:rPr>
          <w:rStyle w:val="Emphasis"/>
          <w:highlight w:val="cyan"/>
        </w:rPr>
        <w:t>s</w:t>
      </w:r>
      <w:r w:rsidRPr="006E2EDF">
        <w:rPr>
          <w:rStyle w:val="StyleUnderline"/>
        </w:rPr>
        <w:t xml:space="preserve"> in Congress</w:t>
      </w:r>
      <w:r w:rsidRPr="006E2EDF">
        <w:rPr>
          <w:sz w:val="16"/>
        </w:rPr>
        <w:t>. Be ready for a robust rulemaking effort by the FTC, accompanied by a strong push for uniform privacy legislation.</w:t>
      </w:r>
    </w:p>
    <w:p w14:paraId="7FB1EAB5" w14:textId="77777777" w:rsidR="00171406" w:rsidRPr="006E2EDF" w:rsidRDefault="00171406" w:rsidP="00171406">
      <w:pPr>
        <w:rPr>
          <w:sz w:val="16"/>
        </w:rPr>
      </w:pPr>
      <w:r w:rsidRPr="006E2EDF">
        <w:rPr>
          <w:rStyle w:val="StyleUnderline"/>
        </w:rPr>
        <w:t xml:space="preserve">The </w:t>
      </w:r>
      <w:r w:rsidRPr="006E2EDF">
        <w:rPr>
          <w:rStyle w:val="Emphasis"/>
        </w:rPr>
        <w:t>confirmation</w:t>
      </w:r>
      <w:r w:rsidRPr="006E2EDF">
        <w:rPr>
          <w:rStyle w:val="StyleUnderline"/>
        </w:rPr>
        <w:t xml:space="preserve"> of Alvaro </w:t>
      </w:r>
      <w:r w:rsidRPr="006E2EDF">
        <w:rPr>
          <w:rStyle w:val="Emphasis"/>
          <w:highlight w:val="cyan"/>
        </w:rPr>
        <w:t>Bedoya</w:t>
      </w:r>
      <w:r w:rsidRPr="006E2EDF">
        <w:rPr>
          <w:rStyle w:val="StyleUnderline"/>
        </w:rPr>
        <w:t xml:space="preserve"> as an FTC commissioner will likely give the FTC new leadership and momentum to focus on alternative rulemaking</w:t>
      </w:r>
      <w:r w:rsidRPr="006E2EDF">
        <w:rPr>
          <w:sz w:val="16"/>
        </w:rPr>
        <w:t xml:space="preserve"> in consumer privacy protection. Additionally, Lina Khan, the new FTC chairwoman, has expressed interest in forging new antitrust rules, which could extend to creating additional privacy rulemaking.</w:t>
      </w:r>
    </w:p>
    <w:p w14:paraId="678627F3" w14:textId="77777777" w:rsidR="00171406" w:rsidRPr="006E2EDF" w:rsidRDefault="00171406" w:rsidP="00171406">
      <w:pPr>
        <w:rPr>
          <w:sz w:val="16"/>
        </w:rPr>
      </w:pPr>
      <w:r w:rsidRPr="006E2EDF">
        <w:rPr>
          <w:rStyle w:val="StyleUnderline"/>
          <w:highlight w:val="cyan"/>
        </w:rPr>
        <w:t>In</w:t>
      </w:r>
      <w:r w:rsidRPr="006E2EDF">
        <w:rPr>
          <w:rStyle w:val="StyleUnderline"/>
        </w:rPr>
        <w:t xml:space="preserve"> terms of </w:t>
      </w:r>
      <w:r w:rsidRPr="006E2EDF">
        <w:rPr>
          <w:rStyle w:val="Emphasis"/>
          <w:highlight w:val="cyan"/>
        </w:rPr>
        <w:t>political calculus</w:t>
      </w:r>
      <w:r w:rsidRPr="006E2EDF">
        <w:rPr>
          <w:rStyle w:val="StyleUnderline"/>
        </w:rPr>
        <w:t xml:space="preserve">, a strengthened regulator </w:t>
      </w:r>
      <w:r w:rsidRPr="006E2EDF">
        <w:rPr>
          <w:rStyle w:val="Emphasis"/>
          <w:highlight w:val="cyan"/>
        </w:rPr>
        <w:t>faces</w:t>
      </w:r>
      <w:r w:rsidRPr="006E2EDF">
        <w:rPr>
          <w:rStyle w:val="Emphasis"/>
        </w:rPr>
        <w:t xml:space="preserve"> the same bipartisan </w:t>
      </w:r>
      <w:r w:rsidRPr="006E2EDF">
        <w:rPr>
          <w:rStyle w:val="Emphasis"/>
          <w:highlight w:val="cyan"/>
        </w:rPr>
        <w:t>gridlock</w:t>
      </w:r>
      <w:r w:rsidRPr="006E2EDF">
        <w:rPr>
          <w:rStyle w:val="StyleUnderline"/>
        </w:rPr>
        <w:t xml:space="preserve"> characterized by a </w:t>
      </w:r>
      <w:r w:rsidRPr="006E2EDF">
        <w:rPr>
          <w:rStyle w:val="Emphasis"/>
        </w:rPr>
        <w:t>divided Congress</w:t>
      </w:r>
      <w:r w:rsidRPr="006E2EDF">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20B77B68" w14:textId="77777777" w:rsidR="00171406" w:rsidRPr="006E2EDF" w:rsidRDefault="00171406" w:rsidP="00171406">
      <w:pPr>
        <w:rPr>
          <w:sz w:val="16"/>
        </w:rPr>
      </w:pPr>
      <w:r w:rsidRPr="006E2EDF">
        <w:rPr>
          <w:sz w:val="16"/>
        </w:rPr>
        <w:t>Exploring Unprecedented Funding Initiatives</w:t>
      </w:r>
    </w:p>
    <w:p w14:paraId="3A060E5D" w14:textId="77777777" w:rsidR="00171406" w:rsidRPr="006E2EDF" w:rsidRDefault="00171406" w:rsidP="00171406">
      <w:pPr>
        <w:rPr>
          <w:sz w:val="16"/>
        </w:rPr>
      </w:pPr>
      <w:r w:rsidRPr="006E2EDF">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1561C780" w14:textId="77777777" w:rsidR="00171406" w:rsidRPr="007365D5" w:rsidRDefault="00171406" w:rsidP="00171406">
      <w:pPr>
        <w:rPr>
          <w:sz w:val="16"/>
        </w:rPr>
      </w:pPr>
      <w:r w:rsidRPr="006E2EDF">
        <w:rPr>
          <w:sz w:val="16"/>
        </w:rPr>
        <w:t xml:space="preserve">Looking forward to 2022, </w:t>
      </w:r>
      <w:r w:rsidRPr="006E2EDF">
        <w:rPr>
          <w:rStyle w:val="StyleUnderline"/>
        </w:rPr>
        <w:t xml:space="preserve">it is likely that continued political alignment will be necessary </w:t>
      </w:r>
      <w:r w:rsidRPr="006E2EDF">
        <w:rPr>
          <w:rStyle w:val="StyleUnderline"/>
          <w:highlight w:val="cyan"/>
        </w:rPr>
        <w:t>to</w:t>
      </w:r>
      <w:r w:rsidRPr="006E2EDF">
        <w:rPr>
          <w:sz w:val="16"/>
        </w:rPr>
        <w:t xml:space="preserve"> reinforce (and perhaps even </w:t>
      </w:r>
      <w:r w:rsidRPr="006E2EDF">
        <w:rPr>
          <w:rStyle w:val="Emphasis"/>
          <w:highlight w:val="cyan"/>
        </w:rPr>
        <w:t>expand</w:t>
      </w:r>
      <w:r w:rsidRPr="006E2EDF">
        <w:rPr>
          <w:sz w:val="16"/>
        </w:rPr>
        <w:t xml:space="preserve">) the </w:t>
      </w:r>
      <w:r w:rsidRPr="006E2EDF">
        <w:rPr>
          <w:rStyle w:val="Emphasis"/>
          <w:highlight w:val="cyan"/>
        </w:rPr>
        <w:t>FTC</w:t>
      </w:r>
      <w:r w:rsidRPr="006E2EDF">
        <w:rPr>
          <w:rStyle w:val="StyleUnderline"/>
        </w:rPr>
        <w:t xml:space="preserve">’s </w:t>
      </w:r>
      <w:r w:rsidRPr="006E2EDF">
        <w:rPr>
          <w:sz w:val="16"/>
        </w:rPr>
        <w:t xml:space="preserve">data privacy </w:t>
      </w:r>
      <w:r w:rsidRPr="006E2EDF">
        <w:rPr>
          <w:rStyle w:val="Emphasis"/>
          <w:highlight w:val="cyan"/>
        </w:rPr>
        <w:t>enforcement</w:t>
      </w:r>
      <w:r w:rsidRPr="006E2EDF">
        <w:rPr>
          <w:rStyle w:val="StyleUnderline"/>
        </w:rPr>
        <w:t xml:space="preserve"> power</w:t>
      </w:r>
      <w:r w:rsidRPr="006E2EDF">
        <w:rPr>
          <w:sz w:val="16"/>
        </w:rPr>
        <w:t xml:space="preserve">. However, proponents of the FTC funding boost </w:t>
      </w:r>
      <w:r w:rsidRPr="006E2EDF">
        <w:rPr>
          <w:rStyle w:val="StyleUnderline"/>
          <w:highlight w:val="cyan"/>
        </w:rPr>
        <w:t>will</w:t>
      </w:r>
      <w:r w:rsidRPr="006E2EDF">
        <w:rPr>
          <w:rStyle w:val="StyleUnderline"/>
        </w:rPr>
        <w:t xml:space="preserve"> need to </w:t>
      </w:r>
      <w:r w:rsidRPr="006E2EDF">
        <w:rPr>
          <w:rStyle w:val="StyleUnderline"/>
          <w:highlight w:val="cyan"/>
        </w:rPr>
        <w:t>reckon with</w:t>
      </w:r>
      <w:r w:rsidRPr="006E2EDF">
        <w:rPr>
          <w:rStyle w:val="StyleUnderline"/>
        </w:rPr>
        <w:t xml:space="preserve"> rigorous bipartisan scrutiny in the </w:t>
      </w:r>
      <w:r w:rsidRPr="006E2EDF">
        <w:rPr>
          <w:rStyle w:val="Emphasis"/>
        </w:rPr>
        <w:t>Senate</w:t>
      </w:r>
      <w:r w:rsidRPr="006E2EDF">
        <w:rPr>
          <w:rStyle w:val="StyleUnderline"/>
        </w:rPr>
        <w:t xml:space="preserve">, as well as </w:t>
      </w:r>
      <w:r w:rsidRPr="006E2EDF">
        <w:rPr>
          <w:rStyle w:val="Emphasis"/>
          <w:sz w:val="24"/>
          <w:szCs w:val="26"/>
          <w:highlight w:val="cyan"/>
        </w:rPr>
        <w:t>fierce</w:t>
      </w:r>
      <w:r w:rsidRPr="006E2EDF">
        <w:rPr>
          <w:rStyle w:val="Emphasis"/>
          <w:sz w:val="24"/>
          <w:szCs w:val="26"/>
        </w:rPr>
        <w:t xml:space="preserve"> opposition </w:t>
      </w:r>
      <w:r w:rsidRPr="006E2EDF">
        <w:rPr>
          <w:rStyle w:val="Emphasis"/>
          <w:sz w:val="24"/>
          <w:szCs w:val="26"/>
          <w:highlight w:val="cyan"/>
        </w:rPr>
        <w:t>skepticism</w:t>
      </w:r>
      <w:r w:rsidRPr="006E2EDF">
        <w:rPr>
          <w:rStyle w:val="StyleUnderline"/>
          <w:sz w:val="24"/>
          <w:szCs w:val="26"/>
          <w:highlight w:val="cyan"/>
        </w:rPr>
        <w:t xml:space="preserve"> </w:t>
      </w:r>
      <w:r w:rsidRPr="006E2EDF">
        <w:rPr>
          <w:rStyle w:val="StyleUnderline"/>
          <w:highlight w:val="cyan"/>
        </w:rPr>
        <w:t>by</w:t>
      </w:r>
      <w:r w:rsidRPr="006E2EDF">
        <w:rPr>
          <w:sz w:val="16"/>
        </w:rPr>
        <w:t xml:space="preserve"> Republicans and </w:t>
      </w:r>
      <w:r w:rsidRPr="006E2EDF">
        <w:rPr>
          <w:rStyle w:val="Emphasis"/>
          <w:sz w:val="24"/>
          <w:szCs w:val="26"/>
          <w:highlight w:val="cyan"/>
        </w:rPr>
        <w:t>centrist Dem</w:t>
      </w:r>
      <w:r w:rsidRPr="006E2EDF">
        <w:rPr>
          <w:rStyle w:val="Emphasis"/>
          <w:sz w:val="24"/>
          <w:szCs w:val="26"/>
        </w:rPr>
        <w:t>ocrat</w:t>
      </w:r>
      <w:r w:rsidRPr="006E2EDF">
        <w:rPr>
          <w:rStyle w:val="Emphasis"/>
          <w:sz w:val="24"/>
          <w:szCs w:val="26"/>
          <w:highlight w:val="cyan"/>
        </w:rPr>
        <w:t>s</w:t>
      </w:r>
      <w:r w:rsidRPr="006E2EDF">
        <w:rPr>
          <w:szCs w:val="26"/>
        </w:rPr>
        <w:t xml:space="preserve"> </w:t>
      </w:r>
      <w:r w:rsidRPr="006E2EDF">
        <w:rPr>
          <w:sz w:val="16"/>
        </w:rPr>
        <w:t xml:space="preserve">alike. At the very least, </w:t>
      </w:r>
      <w:r w:rsidRPr="006E2EDF">
        <w:rPr>
          <w:rStyle w:val="StyleUnderline"/>
          <w:highlight w:val="cyan"/>
        </w:rPr>
        <w:t>proposals</w:t>
      </w:r>
      <w:r w:rsidRPr="006E2EDF">
        <w:rPr>
          <w:rStyle w:val="StyleUnderline"/>
        </w:rPr>
        <w:t xml:space="preserve"> will </w:t>
      </w:r>
      <w:r w:rsidRPr="006E2EDF">
        <w:rPr>
          <w:rStyle w:val="StyleUnderline"/>
          <w:highlight w:val="cyan"/>
        </w:rPr>
        <w:t>face</w:t>
      </w:r>
      <w:r w:rsidRPr="006E2EDF">
        <w:rPr>
          <w:sz w:val="16"/>
        </w:rPr>
        <w:t xml:space="preserve"> serious funding trimming, and even </w:t>
      </w:r>
      <w:r w:rsidRPr="006E2EDF">
        <w:rPr>
          <w:rStyle w:val="Emphasis"/>
          <w:sz w:val="24"/>
          <w:szCs w:val="26"/>
          <w:highlight w:val="cyan"/>
        </w:rPr>
        <w:t>full-throated opposition</w:t>
      </w:r>
      <w:r w:rsidRPr="006E2EDF">
        <w:rPr>
          <w:rStyle w:val="StyleUnderline"/>
          <w:highlight w:val="cyan"/>
        </w:rPr>
        <w:t>, by legislators concerned about</w:t>
      </w:r>
      <w:r w:rsidRPr="006E2EDF">
        <w:rPr>
          <w:rStyle w:val="StyleUnderline"/>
        </w:rPr>
        <w:t xml:space="preserve"> agency </w:t>
      </w:r>
      <w:r w:rsidRPr="006E2EDF">
        <w:rPr>
          <w:rStyle w:val="Emphasis"/>
          <w:highlight w:val="cyan"/>
        </w:rPr>
        <w:t>overreach</w:t>
      </w:r>
      <w:r w:rsidRPr="006E2EDF">
        <w:rPr>
          <w:sz w:val="16"/>
        </w:rPr>
        <w:t>.</w:t>
      </w:r>
    </w:p>
    <w:p w14:paraId="632F3870" w14:textId="77777777" w:rsidR="00171406" w:rsidRPr="00CE33F2" w:rsidRDefault="00171406" w:rsidP="00171406">
      <w:pPr>
        <w:pStyle w:val="Heading4"/>
      </w:pPr>
      <w:r>
        <w:t xml:space="preserve">3. Congress backlashes, </w:t>
      </w:r>
      <w:r>
        <w:rPr>
          <w:u w:val="single"/>
        </w:rPr>
        <w:t>even when</w:t>
      </w:r>
      <w:r>
        <w:t xml:space="preserve"> FTC does what they want!</w:t>
      </w:r>
    </w:p>
    <w:p w14:paraId="259510B5" w14:textId="77777777" w:rsidR="00171406" w:rsidRDefault="00171406" w:rsidP="00171406">
      <w:r>
        <w:t xml:space="preserve">Alison </w:t>
      </w:r>
      <w:r w:rsidRPr="001B39EB">
        <w:rPr>
          <w:rStyle w:val="Style13ptBold"/>
        </w:rPr>
        <w:t>Jones 20</w:t>
      </w:r>
      <w:r>
        <w:t xml:space="preserve">, Professor of Law at King's College London and Solicitor at Freshfields Bruckhaus Deringer LLP, and William E. </w:t>
      </w:r>
      <w:proofErr w:type="spellStart"/>
      <w:r>
        <w:t>Kovacic</w:t>
      </w:r>
      <w:proofErr w:type="spellEnd"/>
      <w:r>
        <w:t>, Global Competition Professor of Law and Policy, George Washington University Law School and Non-executive Director, United Kingdom Competition and Markets Authority, JD from Columbia University Law School, BA from Princeton University, “</w:t>
      </w:r>
      <w:proofErr w:type="spellStart"/>
      <w:r>
        <w:t>Antitrust’s</w:t>
      </w:r>
      <w:proofErr w:type="spellEnd"/>
      <w:r>
        <w:t xml:space="preserve"> Implementation Blind Side: Challenges to Major Expansion of U.S. Competition Policy”, The Antitrust Bulletin, Volume 65, Issue 2</w:t>
      </w:r>
    </w:p>
    <w:p w14:paraId="62AEB86F" w14:textId="77777777" w:rsidR="00171406" w:rsidRPr="00F03312" w:rsidRDefault="00171406" w:rsidP="00171406">
      <w:pPr>
        <w:rPr>
          <w:sz w:val="16"/>
        </w:rPr>
      </w:pPr>
      <w:r w:rsidRPr="00F03312">
        <w:rPr>
          <w:sz w:val="16"/>
        </w:rPr>
        <w:t xml:space="preserve">Second, </w:t>
      </w:r>
      <w:r w:rsidRPr="00F03312">
        <w:rPr>
          <w:rStyle w:val="StyleUnderline"/>
        </w:rPr>
        <w:t xml:space="preserve">what risks does the project pose?  How will a project </w:t>
      </w:r>
      <w:r w:rsidRPr="00F03312">
        <w:rPr>
          <w:rStyle w:val="Emphasis"/>
        </w:rPr>
        <w:t>failure</w:t>
      </w:r>
      <w:r w:rsidRPr="00F03312">
        <w:rPr>
          <w:rStyle w:val="StyleUnderline"/>
        </w:rPr>
        <w:t xml:space="preserve"> – such as a </w:t>
      </w:r>
      <w:r w:rsidRPr="00F03312">
        <w:rPr>
          <w:rStyle w:val="Emphasis"/>
        </w:rPr>
        <w:t>litigation defeat</w:t>
      </w:r>
      <w:r w:rsidRPr="00F03312">
        <w:rPr>
          <w:sz w:val="16"/>
        </w:rPr>
        <w:t xml:space="preserve"> – </w:t>
      </w:r>
      <w:r w:rsidRPr="00F03312">
        <w:rPr>
          <w:rStyle w:val="StyleUnderline"/>
        </w:rPr>
        <w:t>affect the</w:t>
      </w:r>
      <w:r w:rsidRPr="00F03312">
        <w:rPr>
          <w:sz w:val="16"/>
        </w:rPr>
        <w:t xml:space="preserve"> market and the </w:t>
      </w:r>
      <w:r w:rsidRPr="00F03312">
        <w:rPr>
          <w:rStyle w:val="Emphasis"/>
        </w:rPr>
        <w:t>agency?</w:t>
      </w:r>
      <w:r w:rsidRPr="00CE33F2">
        <w:rPr>
          <w:rStyle w:val="StyleUnderline"/>
        </w:rPr>
        <w:t xml:space="preserve"> </w:t>
      </w:r>
      <w:r w:rsidRPr="00A977ED">
        <w:rPr>
          <w:rStyle w:val="StyleUnderline"/>
          <w:highlight w:val="cyan"/>
        </w:rPr>
        <w:t>Will the agency</w:t>
      </w:r>
      <w:r w:rsidRPr="00F03312">
        <w:rPr>
          <w:rStyle w:val="StyleUnderline"/>
        </w:rPr>
        <w:t xml:space="preserve"> be able to </w:t>
      </w:r>
      <w:r w:rsidRPr="00A977ED">
        <w:rPr>
          <w:rStyle w:val="Emphasis"/>
          <w:highlight w:val="cyan"/>
        </w:rPr>
        <w:t>sustain</w:t>
      </w:r>
      <w:r w:rsidRPr="00CE33F2">
        <w:rPr>
          <w:rStyle w:val="Emphasis"/>
        </w:rPr>
        <w:t xml:space="preserve"> political </w:t>
      </w:r>
      <w:r w:rsidRPr="00A977ED">
        <w:rPr>
          <w:rStyle w:val="Emphasis"/>
          <w:highlight w:val="cyan"/>
        </w:rPr>
        <w:t>support</w:t>
      </w:r>
      <w:r w:rsidRPr="00125B22">
        <w:rPr>
          <w:rStyle w:val="Emphasis"/>
        </w:rPr>
        <w:t xml:space="preserve"> for its projects</w:t>
      </w:r>
      <w:r w:rsidRPr="00125B22">
        <w:rPr>
          <w:rStyle w:val="StyleUnderline"/>
        </w:rPr>
        <w:t xml:space="preserve">, </w:t>
      </w:r>
      <w:r w:rsidRPr="00A977ED">
        <w:rPr>
          <w:rStyle w:val="StyleUnderline"/>
          <w:highlight w:val="cyan"/>
        </w:rPr>
        <w:t>or will</w:t>
      </w:r>
      <w:r w:rsidRPr="00F03312">
        <w:rPr>
          <w:rStyle w:val="StyleUnderline"/>
        </w:rPr>
        <w:t xml:space="preserve"> the </w:t>
      </w:r>
      <w:r w:rsidRPr="00A977ED">
        <w:rPr>
          <w:rStyle w:val="Emphasis"/>
          <w:highlight w:val="cyan"/>
        </w:rPr>
        <w:t>targets</w:t>
      </w:r>
      <w:r w:rsidRPr="00F03312">
        <w:rPr>
          <w:rStyle w:val="StyleUnderline"/>
        </w:rPr>
        <w:t xml:space="preserve"> of </w:t>
      </w:r>
      <w:r w:rsidRPr="00F03312">
        <w:rPr>
          <w:rStyle w:val="Emphasis"/>
        </w:rPr>
        <w:t>intervention</w:t>
      </w:r>
      <w:r w:rsidRPr="00F03312">
        <w:rPr>
          <w:rStyle w:val="StyleUnderline"/>
        </w:rPr>
        <w:t xml:space="preserve"> </w:t>
      </w:r>
      <w:r w:rsidRPr="00A977ED">
        <w:rPr>
          <w:rStyle w:val="StyleUnderline"/>
          <w:highlight w:val="cyan"/>
        </w:rPr>
        <w:t>mobilize</w:t>
      </w:r>
      <w:r w:rsidRPr="00125B22">
        <w:rPr>
          <w:rStyle w:val="StyleUnderline"/>
        </w:rPr>
        <w:t xml:space="preserve"> a </w:t>
      </w:r>
      <w:r w:rsidRPr="00125B22">
        <w:rPr>
          <w:rStyle w:val="Emphasis"/>
        </w:rPr>
        <w:t xml:space="preserve">political coalition </w:t>
      </w:r>
      <w:r w:rsidRPr="00A977ED">
        <w:rPr>
          <w:rStyle w:val="Emphasis"/>
          <w:highlight w:val="cyan"/>
        </w:rPr>
        <w:t xml:space="preserve">to constrain </w:t>
      </w:r>
      <w:r w:rsidRPr="00CE33F2">
        <w:rPr>
          <w:rStyle w:val="Emphasis"/>
        </w:rPr>
        <w:t xml:space="preserve">the </w:t>
      </w:r>
      <w:r w:rsidRPr="00125B22">
        <w:rPr>
          <w:rStyle w:val="Emphasis"/>
        </w:rPr>
        <w:t>agency by</w:t>
      </w:r>
      <w:r w:rsidRPr="00125B22">
        <w:rPr>
          <w:sz w:val="16"/>
        </w:rPr>
        <w:t xml:space="preserve">, for example, </w:t>
      </w:r>
      <w:r w:rsidRPr="00125B22">
        <w:rPr>
          <w:rStyle w:val="Emphasis"/>
        </w:rPr>
        <w:t>curbing its authority or budget?</w:t>
      </w:r>
      <w:r w:rsidRPr="00125B22">
        <w:rPr>
          <w:rStyle w:val="StyleUnderline"/>
        </w:rPr>
        <w:t xml:space="preserve"> To succeed</w:t>
      </w:r>
      <w:r w:rsidRPr="00F03312">
        <w:rPr>
          <w:rStyle w:val="StyleUnderline"/>
        </w:rPr>
        <w:t xml:space="preserve">, agencies must be </w:t>
      </w:r>
      <w:r w:rsidRPr="00F03312">
        <w:rPr>
          <w:rStyle w:val="Emphasis"/>
        </w:rPr>
        <w:t>mindful of the shifting sands</w:t>
      </w:r>
      <w:r w:rsidRPr="00F03312">
        <w:rPr>
          <w:sz w:val="16"/>
        </w:rPr>
        <w:t xml:space="preserve"> in politics and be prepared with countermeasures to deal with situations where relevant politicians’ interests change and become more sympathetic to commercial interests. </w:t>
      </w:r>
      <w:r w:rsidRPr="00F03312">
        <w:rPr>
          <w:rStyle w:val="StyleUnderline"/>
        </w:rPr>
        <w:t xml:space="preserve">Important issues therefore will be whether current political supporters of reform have the </w:t>
      </w:r>
      <w:r w:rsidRPr="00F03312">
        <w:rPr>
          <w:rStyle w:val="Emphasis"/>
        </w:rPr>
        <w:t>staying power</w:t>
      </w:r>
      <w:r w:rsidRPr="00F03312">
        <w:rPr>
          <w:rStyle w:val="StyleUnderline"/>
        </w:rPr>
        <w:t xml:space="preserve"> to back agencies for the</w:t>
      </w:r>
      <w:r w:rsidRPr="00F03312">
        <w:rPr>
          <w:sz w:val="16"/>
        </w:rPr>
        <w:t xml:space="preserve"> five to ten </w:t>
      </w:r>
      <w:r w:rsidRPr="00F03312">
        <w:rPr>
          <w:rStyle w:val="Emphasis"/>
        </w:rPr>
        <w:t>years</w:t>
      </w:r>
      <w:r w:rsidRPr="00F03312">
        <w:rPr>
          <w:sz w:val="16"/>
        </w:rPr>
        <w:t xml:space="preserve"> </w:t>
      </w:r>
      <w:r w:rsidRPr="00F03312">
        <w:rPr>
          <w:rStyle w:val="StyleUnderline"/>
        </w:rPr>
        <w:t xml:space="preserve">it might take to </w:t>
      </w:r>
      <w:r w:rsidRPr="00F03312">
        <w:rPr>
          <w:rStyle w:val="Emphasis"/>
        </w:rPr>
        <w:t>carry out cases successfully</w:t>
      </w:r>
      <w:r w:rsidRPr="00F03312">
        <w:rPr>
          <w:rStyle w:val="StyleUnderline"/>
        </w:rPr>
        <w:t xml:space="preserve">, what steps agencies can take to ensure </w:t>
      </w:r>
      <w:r w:rsidRPr="00F03312">
        <w:rPr>
          <w:rStyle w:val="Emphasis"/>
        </w:rPr>
        <w:t>sustained</w:t>
      </w:r>
      <w:r w:rsidRPr="00F03312">
        <w:rPr>
          <w:rStyle w:val="StyleUnderline"/>
        </w:rPr>
        <w:t xml:space="preserve"> political support</w:t>
      </w:r>
      <w:r w:rsidRPr="00F03312">
        <w:rPr>
          <w:sz w:val="16"/>
        </w:rPr>
        <w:t xml:space="preserve"> and to deal with swings in the political environment, and whether financial support from the affected firms may be used to sway, or can be prevented from swaying, the political process and buckle political resolve. </w:t>
      </w:r>
    </w:p>
    <w:p w14:paraId="63E65B81" w14:textId="77777777" w:rsidR="00171406" w:rsidRDefault="00171406" w:rsidP="00171406">
      <w:r w:rsidRPr="00F03312">
        <w:rPr>
          <w:sz w:val="16"/>
        </w:rPr>
        <w:t xml:space="preserve">We raise this issue because, </w:t>
      </w:r>
      <w:r w:rsidRPr="00F03312">
        <w:rPr>
          <w:rStyle w:val="StyleUnderline"/>
        </w:rPr>
        <w:t xml:space="preserve">in a </w:t>
      </w:r>
      <w:r w:rsidRPr="00F03312">
        <w:rPr>
          <w:rStyle w:val="Emphasis"/>
        </w:rPr>
        <w:t>painful number of instances</w:t>
      </w:r>
      <w:r w:rsidRPr="00CE33F2">
        <w:rPr>
          <w:rStyle w:val="StyleUnderline"/>
        </w:rPr>
        <w:t xml:space="preserve">, </w:t>
      </w:r>
      <w:r w:rsidRPr="00A977ED">
        <w:rPr>
          <w:rStyle w:val="StyleUnderline"/>
          <w:highlight w:val="cyan"/>
        </w:rPr>
        <w:t>Congress has</w:t>
      </w:r>
      <w:r w:rsidRPr="00125B22">
        <w:rPr>
          <w:rStyle w:val="StyleUnderline"/>
        </w:rPr>
        <w:t xml:space="preserve"> given </w:t>
      </w:r>
      <w:r w:rsidRPr="00A977ED">
        <w:rPr>
          <w:rStyle w:val="Emphasis"/>
          <w:highlight w:val="cyan"/>
        </w:rPr>
        <w:t>unreliable</w:t>
      </w:r>
      <w:r w:rsidRPr="00F03312">
        <w:rPr>
          <w:rStyle w:val="Emphasis"/>
        </w:rPr>
        <w:t xml:space="preserve"> policy </w:t>
      </w:r>
      <w:r w:rsidRPr="00A977ED">
        <w:rPr>
          <w:rStyle w:val="Emphasis"/>
          <w:highlight w:val="cyan"/>
        </w:rPr>
        <w:t>guidance</w:t>
      </w:r>
      <w:r w:rsidRPr="00CE33F2">
        <w:rPr>
          <w:rStyle w:val="StyleUnderline"/>
        </w:rPr>
        <w:t xml:space="preserve"> to the federal enforcement agencies. </w:t>
      </w:r>
      <w:r w:rsidRPr="00CE33F2">
        <w:rPr>
          <w:rStyle w:val="Emphasis"/>
          <w:highlight w:val="cyan"/>
        </w:rPr>
        <w:t>Bold c</w:t>
      </w:r>
      <w:r w:rsidRPr="00A977ED">
        <w:rPr>
          <w:rStyle w:val="Emphasis"/>
          <w:highlight w:val="cyan"/>
        </w:rPr>
        <w:t>ases</w:t>
      </w:r>
      <w:r w:rsidRPr="00125B22">
        <w:rPr>
          <w:rStyle w:val="StyleUnderline"/>
        </w:rPr>
        <w:t xml:space="preserve"> that endanger economic power often </w:t>
      </w:r>
      <w:r w:rsidRPr="00A977ED">
        <w:rPr>
          <w:rStyle w:val="StyleUnderline"/>
          <w:highlight w:val="cyan"/>
        </w:rPr>
        <w:t>lead</w:t>
      </w:r>
      <w:r w:rsidRPr="00F03312">
        <w:rPr>
          <w:rStyle w:val="StyleUnderline"/>
        </w:rPr>
        <w:t xml:space="preserve"> adversely </w:t>
      </w:r>
      <w:r w:rsidRPr="00CE33F2">
        <w:rPr>
          <w:rStyle w:val="StyleUnderline"/>
        </w:rPr>
        <w:t xml:space="preserve">affected </w:t>
      </w:r>
      <w:r w:rsidRPr="00A977ED">
        <w:rPr>
          <w:rStyle w:val="StyleUnderline"/>
          <w:highlight w:val="cyan"/>
        </w:rPr>
        <w:t>firms to</w:t>
      </w:r>
      <w:r w:rsidRPr="00CE33F2">
        <w:rPr>
          <w:rStyle w:val="StyleUnderline"/>
        </w:rPr>
        <w:t xml:space="preserve"> </w:t>
      </w:r>
      <w:r w:rsidRPr="00CE33F2">
        <w:rPr>
          <w:rStyle w:val="Emphasis"/>
        </w:rPr>
        <w:t xml:space="preserve">expend large sums, through </w:t>
      </w:r>
      <w:r w:rsidRPr="00A977ED">
        <w:rPr>
          <w:rStyle w:val="Emphasis"/>
          <w:highlight w:val="cyan"/>
        </w:rPr>
        <w:t>lobby</w:t>
      </w:r>
      <w:r w:rsidRPr="00CE33F2">
        <w:rPr>
          <w:rStyle w:val="Emphasis"/>
        </w:rPr>
        <w:t>ing</w:t>
      </w:r>
      <w:r w:rsidRPr="00F03312">
        <w:rPr>
          <w:rStyle w:val="Emphasis"/>
        </w:rPr>
        <w:t xml:space="preserve"> and campaign contributions, </w:t>
      </w:r>
      <w:r w:rsidRPr="00CE33F2">
        <w:rPr>
          <w:rStyle w:val="Emphasis"/>
        </w:rPr>
        <w:t xml:space="preserve">to induce legislators </w:t>
      </w:r>
      <w:r w:rsidRPr="00A977ED">
        <w:rPr>
          <w:rStyle w:val="Emphasis"/>
          <w:highlight w:val="cyan"/>
        </w:rPr>
        <w:t>to restrain</w:t>
      </w:r>
      <w:r w:rsidRPr="00CE33F2">
        <w:rPr>
          <w:rStyle w:val="Emphasis"/>
        </w:rPr>
        <w:t xml:space="preserve"> </w:t>
      </w:r>
      <w:r w:rsidRPr="00FA2426">
        <w:rPr>
          <w:rStyle w:val="Emphasis"/>
        </w:rPr>
        <w:t xml:space="preserve">the </w:t>
      </w:r>
      <w:r w:rsidRPr="00CE33F2">
        <w:rPr>
          <w:rStyle w:val="Emphasis"/>
        </w:rPr>
        <w:t xml:space="preserve">antitrust </w:t>
      </w:r>
      <w:r w:rsidRPr="00A977ED">
        <w:rPr>
          <w:rStyle w:val="Emphasis"/>
          <w:highlight w:val="cyan"/>
        </w:rPr>
        <w:t>agencies</w:t>
      </w:r>
      <w:r w:rsidRPr="00F03312">
        <w:rPr>
          <w:sz w:val="16"/>
        </w:rPr>
        <w:t xml:space="preserve">.  </w:t>
      </w:r>
      <w:proofErr w:type="gramStart"/>
      <w:r w:rsidRPr="00F03312">
        <w:rPr>
          <w:sz w:val="16"/>
        </w:rPr>
        <w:t xml:space="preserve">In particular, </w:t>
      </w:r>
      <w:r w:rsidRPr="00A977ED">
        <w:rPr>
          <w:rStyle w:val="StyleUnderline"/>
          <w:highlight w:val="cyan"/>
        </w:rPr>
        <w:t>there</w:t>
      </w:r>
      <w:proofErr w:type="gramEnd"/>
      <w:r w:rsidRPr="00A977ED">
        <w:rPr>
          <w:rStyle w:val="StyleUnderline"/>
          <w:highlight w:val="cyan"/>
        </w:rPr>
        <w:t xml:space="preserve"> is an </w:t>
      </w:r>
      <w:r w:rsidRPr="00CE33F2">
        <w:rPr>
          <w:rStyle w:val="Emphasis"/>
          <w:sz w:val="24"/>
          <w:szCs w:val="26"/>
          <w:highlight w:val="cyan"/>
        </w:rPr>
        <w:t>unvirtuous cycle</w:t>
      </w:r>
      <w:r w:rsidRPr="00CE33F2">
        <w:rPr>
          <w:szCs w:val="26"/>
        </w:rPr>
        <w:t xml:space="preserve"> </w:t>
      </w:r>
      <w:r w:rsidRPr="00F03312">
        <w:rPr>
          <w:sz w:val="16"/>
        </w:rPr>
        <w:t xml:space="preserve">in the United States </w:t>
      </w:r>
      <w:r w:rsidRPr="00F03312">
        <w:rPr>
          <w:rStyle w:val="StyleUnderline"/>
        </w:rPr>
        <w:t xml:space="preserve">through which </w:t>
      </w:r>
      <w:r w:rsidRPr="00A977ED">
        <w:rPr>
          <w:rStyle w:val="StyleUnderline"/>
          <w:highlight w:val="cyan"/>
        </w:rPr>
        <w:t>Congress</w:t>
      </w:r>
      <w:r w:rsidRPr="00F03312">
        <w:rPr>
          <w:rStyle w:val="StyleUnderline"/>
        </w:rPr>
        <w:t xml:space="preserve"> has </w:t>
      </w:r>
      <w:r w:rsidRPr="00A977ED">
        <w:rPr>
          <w:rStyle w:val="Emphasis"/>
          <w:highlight w:val="cyan"/>
        </w:rPr>
        <w:t>demanded</w:t>
      </w:r>
      <w:r w:rsidRPr="00CE33F2">
        <w:rPr>
          <w:rStyle w:val="Emphasis"/>
        </w:rPr>
        <w:t xml:space="preserve"> bold </w:t>
      </w:r>
      <w:r w:rsidRPr="00A977ED">
        <w:rPr>
          <w:rStyle w:val="Emphasis"/>
          <w:highlight w:val="cyan"/>
        </w:rPr>
        <w:t>action</w:t>
      </w:r>
      <w:r w:rsidRPr="00F03312">
        <w:rPr>
          <w:rStyle w:val="Emphasis"/>
        </w:rPr>
        <w:t xml:space="preserve"> from the FTC</w:t>
      </w:r>
      <w:r w:rsidRPr="00F03312">
        <w:rPr>
          <w:sz w:val="16"/>
        </w:rPr>
        <w:t xml:space="preserve"> </w:t>
      </w:r>
      <w:r w:rsidRPr="00F03312">
        <w:rPr>
          <w:rStyle w:val="StyleUnderline"/>
        </w:rPr>
        <w:t xml:space="preserve">and </w:t>
      </w:r>
      <w:r w:rsidRPr="00CE33F2">
        <w:rPr>
          <w:rStyle w:val="StyleUnderline"/>
          <w:highlight w:val="cyan"/>
        </w:rPr>
        <w:t xml:space="preserve">then </w:t>
      </w:r>
      <w:r w:rsidRPr="00125B22">
        <w:rPr>
          <w:rStyle w:val="Emphasis"/>
          <w:sz w:val="24"/>
          <w:szCs w:val="26"/>
          <w:highlight w:val="cyan"/>
        </w:rPr>
        <w:t>punished</w:t>
      </w:r>
      <w:r w:rsidRPr="00125B22">
        <w:rPr>
          <w:rStyle w:val="StyleUnderline"/>
          <w:sz w:val="24"/>
          <w:szCs w:val="26"/>
        </w:rPr>
        <w:t xml:space="preserve"> </w:t>
      </w:r>
      <w:r w:rsidRPr="00CE33F2">
        <w:rPr>
          <w:rStyle w:val="StyleUnderline"/>
        </w:rPr>
        <w:t xml:space="preserve">the </w:t>
      </w:r>
      <w:r w:rsidRPr="00125B22">
        <w:rPr>
          <w:rStyle w:val="StyleUnderline"/>
        </w:rPr>
        <w:t>agency, or</w:t>
      </w:r>
      <w:r w:rsidRPr="00F03312">
        <w:rPr>
          <w:rStyle w:val="StyleUnderline"/>
        </w:rPr>
        <w:t xml:space="preserve"> threatened to </w:t>
      </w:r>
      <w:r w:rsidRPr="00CE33F2">
        <w:rPr>
          <w:rStyle w:val="Emphasis"/>
        </w:rPr>
        <w:t>reduce its budget</w:t>
      </w:r>
      <w:r w:rsidRPr="00CE33F2">
        <w:rPr>
          <w:rStyle w:val="StyleUnderline"/>
        </w:rPr>
        <w:t xml:space="preserve"> or</w:t>
      </w:r>
      <w:r w:rsidRPr="00CE33F2">
        <w:rPr>
          <w:sz w:val="16"/>
        </w:rPr>
        <w:t xml:space="preserve"> </w:t>
      </w:r>
      <w:r w:rsidRPr="00CE33F2">
        <w:rPr>
          <w:rStyle w:val="Emphasis"/>
        </w:rPr>
        <w:t>powers</w:t>
      </w:r>
      <w:r w:rsidRPr="00CE33F2">
        <w:rPr>
          <w:rStyle w:val="StyleUnderline"/>
        </w:rPr>
        <w:t xml:space="preserve">, </w:t>
      </w:r>
      <w:r w:rsidRPr="00A977ED">
        <w:rPr>
          <w:rStyle w:val="StyleUnderline"/>
          <w:highlight w:val="cyan"/>
        </w:rPr>
        <w:t xml:space="preserve">when the Commission </w:t>
      </w:r>
      <w:r w:rsidRPr="00A977ED">
        <w:rPr>
          <w:rStyle w:val="Emphasis"/>
          <w:highlight w:val="cyan"/>
        </w:rPr>
        <w:t>followed</w:t>
      </w:r>
      <w:r w:rsidRPr="00F03312">
        <w:rPr>
          <w:rStyle w:val="StyleUnderline"/>
        </w:rPr>
        <w:t xml:space="preserve"> its guidance.  The Commission has </w:t>
      </w:r>
      <w:r w:rsidRPr="00F03312">
        <w:rPr>
          <w:rStyle w:val="Emphasis"/>
        </w:rPr>
        <w:t>grim memories</w:t>
      </w:r>
      <w:r w:rsidRPr="00F03312">
        <w:rPr>
          <w:rStyle w:val="StyleUnderline"/>
        </w:rPr>
        <w:t xml:space="preserve"> of episodes</w:t>
      </w:r>
      <w:r w:rsidRPr="00F03312">
        <w:rPr>
          <w:sz w:val="16"/>
        </w:rPr>
        <w:t xml:space="preserve"> – for example, </w:t>
      </w:r>
      <w:r w:rsidRPr="00CE33F2">
        <w:rPr>
          <w:rStyle w:val="StyleUnderline"/>
          <w:highlight w:val="cyan"/>
        </w:rPr>
        <w:t>in the</w:t>
      </w:r>
      <w:r w:rsidRPr="00F03312">
        <w:rPr>
          <w:rStyle w:val="StyleUnderline"/>
        </w:rPr>
        <w:t xml:space="preserve"> late 19</w:t>
      </w:r>
      <w:r w:rsidRPr="00A977ED">
        <w:rPr>
          <w:rStyle w:val="Emphasis"/>
          <w:highlight w:val="cyan"/>
        </w:rPr>
        <w:t>40s</w:t>
      </w:r>
      <w:r w:rsidRPr="00F03312">
        <w:rPr>
          <w:rStyle w:val="StyleUnderline"/>
        </w:rPr>
        <w:t xml:space="preserve"> and early 19</w:t>
      </w:r>
      <w:r w:rsidRPr="00A977ED">
        <w:rPr>
          <w:rStyle w:val="Emphasis"/>
          <w:highlight w:val="cyan"/>
        </w:rPr>
        <w:t>50s</w:t>
      </w:r>
      <w:r w:rsidRPr="00F03312">
        <w:rPr>
          <w:rStyle w:val="StyleUnderline"/>
        </w:rPr>
        <w:t xml:space="preserve"> and in the late 19</w:t>
      </w:r>
      <w:r w:rsidRPr="00A977ED">
        <w:rPr>
          <w:rStyle w:val="Emphasis"/>
          <w:highlight w:val="cyan"/>
        </w:rPr>
        <w:t>7</w:t>
      </w:r>
      <w:r w:rsidRPr="00CE33F2">
        <w:rPr>
          <w:rStyle w:val="Emphasis"/>
          <w:highlight w:val="cyan"/>
        </w:rPr>
        <w:t>0s</w:t>
      </w:r>
      <w:r w:rsidRPr="00CE33F2">
        <w:rPr>
          <w:rStyle w:val="StyleUnderline"/>
          <w:highlight w:val="cyan"/>
        </w:rPr>
        <w:t xml:space="preserve"> a</w:t>
      </w:r>
      <w:r w:rsidRPr="00A977ED">
        <w:rPr>
          <w:rStyle w:val="StyleUnderline"/>
          <w:highlight w:val="cyan"/>
        </w:rPr>
        <w:t>nd</w:t>
      </w:r>
      <w:r w:rsidRPr="00F03312">
        <w:rPr>
          <w:rStyle w:val="StyleUnderline"/>
        </w:rPr>
        <w:t xml:space="preserve"> early 19</w:t>
      </w:r>
      <w:r w:rsidRPr="00A977ED">
        <w:rPr>
          <w:rStyle w:val="Emphasis"/>
          <w:highlight w:val="cyan"/>
        </w:rPr>
        <w:t>80s</w:t>
      </w:r>
      <w:r w:rsidRPr="00F03312">
        <w:rPr>
          <w:rStyle w:val="StyleUnderline"/>
        </w:rPr>
        <w:t xml:space="preserve"> –in which </w:t>
      </w:r>
      <w:r w:rsidRPr="00A977ED">
        <w:rPr>
          <w:rStyle w:val="StyleUnderline"/>
          <w:highlight w:val="cyan"/>
        </w:rPr>
        <w:t xml:space="preserve">Congress </w:t>
      </w:r>
      <w:r w:rsidRPr="00A977ED">
        <w:rPr>
          <w:rStyle w:val="Emphasis"/>
          <w:highlight w:val="cyan"/>
        </w:rPr>
        <w:t>berated</w:t>
      </w:r>
      <w:r w:rsidRPr="00CE33F2">
        <w:rPr>
          <w:rStyle w:val="StyleUnderline"/>
        </w:rPr>
        <w:t xml:space="preserve"> the</w:t>
      </w:r>
      <w:r w:rsidRPr="00125B22">
        <w:rPr>
          <w:rStyle w:val="StyleUnderline"/>
        </w:rPr>
        <w:t xml:space="preserve"> </w:t>
      </w:r>
      <w:r w:rsidRPr="00A977ED">
        <w:rPr>
          <w:rStyle w:val="Emphasis"/>
          <w:highlight w:val="cyan"/>
        </w:rPr>
        <w:t>FTC</w:t>
      </w:r>
      <w:r w:rsidRPr="00125B22">
        <w:rPr>
          <w:rStyle w:val="StyleUnderline"/>
          <w:highlight w:val="cyan"/>
        </w:rPr>
        <w:t xml:space="preserve"> </w:t>
      </w:r>
      <w:r w:rsidRPr="00A977ED">
        <w:rPr>
          <w:rStyle w:val="StyleUnderline"/>
          <w:highlight w:val="cyan"/>
        </w:rPr>
        <w:t>for</w:t>
      </w:r>
      <w:r w:rsidRPr="00F03312">
        <w:rPr>
          <w:rStyle w:val="StyleUnderline"/>
        </w:rPr>
        <w:t xml:space="preserve"> bringing </w:t>
      </w:r>
      <w:r w:rsidRPr="00CE33F2">
        <w:rPr>
          <w:rStyle w:val="StyleUnderline"/>
        </w:rPr>
        <w:t>the</w:t>
      </w:r>
      <w:r w:rsidRPr="00F03312">
        <w:rPr>
          <w:rStyle w:val="StyleUnderline"/>
        </w:rPr>
        <w:t xml:space="preserve"> </w:t>
      </w:r>
      <w:r w:rsidRPr="00F03312">
        <w:rPr>
          <w:rStyle w:val="Emphasis"/>
        </w:rPr>
        <w:t xml:space="preserve">types of </w:t>
      </w:r>
      <w:r w:rsidRPr="00A977ED">
        <w:rPr>
          <w:rStyle w:val="Emphasis"/>
          <w:highlight w:val="cyan"/>
        </w:rPr>
        <w:t>cases</w:t>
      </w:r>
      <w:r w:rsidRPr="00F03312">
        <w:rPr>
          <w:rStyle w:val="Emphasis"/>
        </w:rPr>
        <w:t xml:space="preserve"> that </w:t>
      </w:r>
      <w:r w:rsidRPr="00CE33F2">
        <w:rPr>
          <w:rStyle w:val="Emphasis"/>
        </w:rPr>
        <w:t xml:space="preserve">powerful </w:t>
      </w:r>
      <w:r w:rsidRPr="00A977ED">
        <w:rPr>
          <w:rStyle w:val="Emphasis"/>
          <w:highlight w:val="cyan"/>
        </w:rPr>
        <w:t>legislators</w:t>
      </w:r>
      <w:r w:rsidRPr="00F03312">
        <w:rPr>
          <w:sz w:val="16"/>
        </w:rPr>
        <w:t xml:space="preserve"> or committees at an earlier time had </w:t>
      </w:r>
      <w:r w:rsidRPr="00A977ED">
        <w:rPr>
          <w:rStyle w:val="Emphasis"/>
          <w:highlight w:val="cyan"/>
        </w:rPr>
        <w:t>urged the agency to pursue</w:t>
      </w:r>
      <w:r w:rsidRPr="00F03312">
        <w:rPr>
          <w:sz w:val="16"/>
        </w:rPr>
        <w:t>.</w:t>
      </w:r>
      <w:proofErr w:type="gramStart"/>
      <w:r w:rsidRPr="00F03312">
        <w:rPr>
          <w:sz w:val="16"/>
        </w:rPr>
        <w:t xml:space="preserve">82  </w:t>
      </w:r>
      <w:r w:rsidRPr="00F03312">
        <w:rPr>
          <w:rStyle w:val="Emphasis"/>
        </w:rPr>
        <w:t>No</w:t>
      </w:r>
      <w:proofErr w:type="gramEnd"/>
      <w:r w:rsidRPr="00F03312">
        <w:rPr>
          <w:sz w:val="16"/>
        </w:rPr>
        <w:t xml:space="preserve"> well-informed </w:t>
      </w:r>
      <w:r w:rsidRPr="00F03312">
        <w:rPr>
          <w:rStyle w:val="Emphasis"/>
        </w:rPr>
        <w:t>leader</w:t>
      </w:r>
      <w:r w:rsidRPr="00F03312">
        <w:rPr>
          <w:sz w:val="16"/>
        </w:rPr>
        <w:t xml:space="preserve"> </w:t>
      </w:r>
      <w:r w:rsidRPr="00F03312">
        <w:rPr>
          <w:rStyle w:val="StyleUnderline"/>
        </w:rPr>
        <w:t>in the U.S. agencies is unaware of this unfortunate history</w:t>
      </w:r>
      <w:r w:rsidRPr="00CE33F2">
        <w:t xml:space="preserve">. </w:t>
      </w:r>
    </w:p>
    <w:p w14:paraId="17515442" w14:textId="77777777" w:rsidR="00171406" w:rsidRPr="00CE33F2" w:rsidRDefault="00171406" w:rsidP="00171406">
      <w:pPr>
        <w:pStyle w:val="Heading4"/>
      </w:pPr>
      <w:r>
        <w:t xml:space="preserve">4. Opposition will </w:t>
      </w:r>
      <w:r>
        <w:rPr>
          <w:u w:val="single"/>
        </w:rPr>
        <w:t>evaporate</w:t>
      </w:r>
      <w:r>
        <w:t xml:space="preserve"> the plan’s </w:t>
      </w:r>
      <w:r>
        <w:rPr>
          <w:u w:val="single"/>
        </w:rPr>
        <w:t>thin</w:t>
      </w:r>
      <w:r>
        <w:t xml:space="preserve"> support</w:t>
      </w:r>
    </w:p>
    <w:p w14:paraId="261A2D23" w14:textId="77777777" w:rsidR="00171406" w:rsidRDefault="00171406" w:rsidP="00171406">
      <w:r>
        <w:t xml:space="preserve">Alison </w:t>
      </w:r>
      <w:r w:rsidRPr="001B39EB">
        <w:rPr>
          <w:rStyle w:val="Style13ptBold"/>
        </w:rPr>
        <w:t>Jones 20</w:t>
      </w:r>
      <w:r>
        <w:t xml:space="preserve">, Professor of Law at King's College London and Solicitor at Freshfields Bruckhaus Deringer LLP, and William E. </w:t>
      </w:r>
      <w:proofErr w:type="spellStart"/>
      <w:r>
        <w:t>Kovacic</w:t>
      </w:r>
      <w:proofErr w:type="spellEnd"/>
      <w:r>
        <w:t>, Global Competition Professor of Law and Policy, George Washington University Law School and Non-executive Director, United Kingdom Competition and Markets Authority, JD from Columbia University Law School, BA from Princeton University, “</w:t>
      </w:r>
      <w:proofErr w:type="spellStart"/>
      <w:r>
        <w:t>Antitrust’s</w:t>
      </w:r>
      <w:proofErr w:type="spellEnd"/>
      <w:r>
        <w:t xml:space="preserve"> Implementation Blind Side: Challenges to Major Expansion of U.S. Competition Policy”, The Antitrust Bulletin, Volume 65, Issue 2</w:t>
      </w:r>
    </w:p>
    <w:p w14:paraId="5542644A" w14:textId="77777777" w:rsidR="00171406" w:rsidRPr="001B7356" w:rsidRDefault="00171406" w:rsidP="00171406">
      <w:pPr>
        <w:rPr>
          <w:sz w:val="16"/>
        </w:rPr>
      </w:pPr>
      <w:r w:rsidRPr="001B7356">
        <w:rPr>
          <w:sz w:val="16"/>
        </w:rPr>
        <w:t xml:space="preserve">D. </w:t>
      </w:r>
      <w:r w:rsidRPr="001B7356">
        <w:rPr>
          <w:rStyle w:val="Emphasis"/>
        </w:rPr>
        <w:t>Political Backlash</w:t>
      </w:r>
    </w:p>
    <w:p w14:paraId="6F0E5D25" w14:textId="77777777" w:rsidR="00171406" w:rsidRPr="001B7356" w:rsidRDefault="00171406" w:rsidP="00171406">
      <w:pPr>
        <w:rPr>
          <w:sz w:val="16"/>
        </w:rPr>
      </w:pPr>
      <w:r w:rsidRPr="001B7356">
        <w:rPr>
          <w:sz w:val="16"/>
        </w:rPr>
        <w:t xml:space="preserve">As we have already indicated, </w:t>
      </w:r>
      <w:r w:rsidRPr="001B7356">
        <w:rPr>
          <w:rStyle w:val="StyleUnderline"/>
        </w:rPr>
        <w:t xml:space="preserve">the government’s prosecution of high stakes </w:t>
      </w:r>
      <w:r w:rsidRPr="00912107">
        <w:rPr>
          <w:rStyle w:val="StyleUnderline"/>
          <w:highlight w:val="cyan"/>
        </w:rPr>
        <w:t>antitrust</w:t>
      </w:r>
      <w:r w:rsidRPr="001B7356">
        <w:rPr>
          <w:rStyle w:val="StyleUnderline"/>
        </w:rPr>
        <w:t xml:space="preserve"> cases often </w:t>
      </w:r>
      <w:r w:rsidRPr="00912107">
        <w:rPr>
          <w:rStyle w:val="StyleUnderline"/>
          <w:highlight w:val="cyan"/>
        </w:rPr>
        <w:t xml:space="preserve">inspires defendants to </w:t>
      </w:r>
      <w:r w:rsidRPr="00912107">
        <w:rPr>
          <w:rStyle w:val="Emphasis"/>
          <w:highlight w:val="cyan"/>
        </w:rPr>
        <w:t>lobby</w:t>
      </w:r>
      <w:r w:rsidRPr="001B7356">
        <w:rPr>
          <w:rStyle w:val="Emphasis"/>
        </w:rPr>
        <w:t xml:space="preserve"> elected </w:t>
      </w:r>
      <w:r w:rsidRPr="00912107">
        <w:rPr>
          <w:rStyle w:val="Emphasis"/>
          <w:highlight w:val="cyan"/>
        </w:rPr>
        <w:t>officials</w:t>
      </w:r>
      <w:r w:rsidRPr="00912107">
        <w:rPr>
          <w:rStyle w:val="StyleUnderline"/>
          <w:highlight w:val="cyan"/>
        </w:rPr>
        <w:t xml:space="preserve"> to </w:t>
      </w:r>
      <w:r w:rsidRPr="00912107">
        <w:rPr>
          <w:rStyle w:val="Emphasis"/>
          <w:highlight w:val="cyan"/>
        </w:rPr>
        <w:t>rein in</w:t>
      </w:r>
      <w:r w:rsidRPr="00912107">
        <w:rPr>
          <w:rStyle w:val="StyleUnderline"/>
          <w:highlight w:val="cyan"/>
        </w:rPr>
        <w:t xml:space="preserve"> the</w:t>
      </w:r>
      <w:r w:rsidRPr="001B7356">
        <w:rPr>
          <w:rStyle w:val="StyleUnderline"/>
        </w:rPr>
        <w:t xml:space="preserve"> enforcement </w:t>
      </w:r>
      <w:r w:rsidRPr="00912107">
        <w:rPr>
          <w:rStyle w:val="StyleUnderline"/>
          <w:highlight w:val="cyan"/>
        </w:rPr>
        <w:t>agency</w:t>
      </w:r>
      <w:r w:rsidRPr="001B7356">
        <w:rPr>
          <w:rStyle w:val="StyleUnderline"/>
        </w:rPr>
        <w:t>. Targets</w:t>
      </w:r>
      <w:r w:rsidRPr="001B7356">
        <w:rPr>
          <w:sz w:val="16"/>
        </w:rPr>
        <w:t xml:space="preserve"> of cases that seek to impose powerful remedies have several possible paths to </w:t>
      </w:r>
      <w:r w:rsidRPr="001B7356">
        <w:rPr>
          <w:rStyle w:val="StyleUnderline"/>
        </w:rPr>
        <w:t xml:space="preserve">encourage </w:t>
      </w:r>
      <w:r w:rsidRPr="001B7356">
        <w:rPr>
          <w:rStyle w:val="Emphasis"/>
        </w:rPr>
        <w:t>politicians</w:t>
      </w:r>
      <w:r w:rsidRPr="001B7356">
        <w:rPr>
          <w:rStyle w:val="StyleUnderline"/>
        </w:rPr>
        <w:t xml:space="preserve"> to </w:t>
      </w:r>
      <w:r w:rsidRPr="001B7356">
        <w:rPr>
          <w:rStyle w:val="Emphasis"/>
        </w:rPr>
        <w:t>blunt enforcement measures</w:t>
      </w:r>
      <w:r w:rsidRPr="001B7356">
        <w:rPr>
          <w:rStyle w:val="StyleUnderline"/>
        </w:rPr>
        <w:t xml:space="preserve">. </w:t>
      </w:r>
      <w:r w:rsidRPr="00912107">
        <w:rPr>
          <w:rStyle w:val="StyleUnderline"/>
          <w:highlight w:val="cyan"/>
        </w:rPr>
        <w:t>One path is</w:t>
      </w:r>
      <w:r w:rsidRPr="001B7356">
        <w:rPr>
          <w:rStyle w:val="StyleUnderline"/>
        </w:rPr>
        <w:t xml:space="preserve"> to seek </w:t>
      </w:r>
      <w:r w:rsidRPr="001B7356">
        <w:rPr>
          <w:rStyle w:val="Emphasis"/>
        </w:rPr>
        <w:t xml:space="preserve">intervention from </w:t>
      </w:r>
      <w:r w:rsidRPr="00912107">
        <w:rPr>
          <w:rStyle w:val="Emphasis"/>
          <w:highlight w:val="cyan"/>
        </w:rPr>
        <w:t>the President</w:t>
      </w:r>
      <w:r w:rsidRPr="001B7356">
        <w:rPr>
          <w:rStyle w:val="StyleUnderline"/>
        </w:rPr>
        <w:t xml:space="preserve">. The Assistant </w:t>
      </w:r>
      <w:r w:rsidRPr="001B7356">
        <w:rPr>
          <w:rStyle w:val="Emphasis"/>
        </w:rPr>
        <w:t>A</w:t>
      </w:r>
      <w:r w:rsidRPr="001B7356">
        <w:rPr>
          <w:sz w:val="16"/>
        </w:rPr>
        <w:t xml:space="preserve">ttorney </w:t>
      </w:r>
      <w:r w:rsidRPr="001B7356">
        <w:rPr>
          <w:rStyle w:val="Emphasis"/>
        </w:rPr>
        <w:t>G</w:t>
      </w:r>
      <w:r w:rsidRPr="001B7356">
        <w:rPr>
          <w:sz w:val="16"/>
        </w:rPr>
        <w:t xml:space="preserve">eneral </w:t>
      </w:r>
      <w:r w:rsidRPr="001B7356">
        <w:rPr>
          <w:rStyle w:val="StyleUnderline"/>
        </w:rPr>
        <w:t xml:space="preserve">of the Antitrust Division serves at the will of the President, making DOJ policy </w:t>
      </w:r>
      <w:r w:rsidRPr="001B7356">
        <w:rPr>
          <w:rStyle w:val="Emphasis"/>
        </w:rPr>
        <w:t>dependent on the President’s continuing support</w:t>
      </w:r>
      <w:r w:rsidRPr="001B7356">
        <w:rPr>
          <w:sz w:val="16"/>
        </w:rPr>
        <w:t xml:space="preserve">. The White House ordinarily does not guide the Antitrust Division’s selection of cases, but </w:t>
      </w:r>
      <w:r w:rsidRPr="001B7356">
        <w:rPr>
          <w:rStyle w:val="StyleUnderline"/>
        </w:rPr>
        <w:t xml:space="preserve">there have been instances in which the </w:t>
      </w:r>
      <w:r w:rsidRPr="001B7356">
        <w:rPr>
          <w:rStyle w:val="Emphasis"/>
        </w:rPr>
        <w:t>President pressured the Division</w:t>
      </w:r>
      <w:r w:rsidRPr="001B7356">
        <w:rPr>
          <w:rStyle w:val="StyleUnderline"/>
        </w:rPr>
        <w:t xml:space="preserve"> to alter course on behalf of a </w:t>
      </w:r>
      <w:proofErr w:type="gramStart"/>
      <w:r w:rsidRPr="001B7356">
        <w:rPr>
          <w:rStyle w:val="StyleUnderline"/>
        </w:rPr>
        <w:t>defendant, and</w:t>
      </w:r>
      <w:proofErr w:type="gramEnd"/>
      <w:r w:rsidRPr="001B7356">
        <w:rPr>
          <w:rStyle w:val="StyleUnderline"/>
        </w:rPr>
        <w:t xml:space="preserve"> did so successfully</w:t>
      </w:r>
      <w:r w:rsidRPr="001B7356">
        <w:rPr>
          <w:sz w:val="16"/>
        </w:rPr>
        <w:t>.125</w:t>
      </w:r>
    </w:p>
    <w:p w14:paraId="151854B9" w14:textId="77777777" w:rsidR="00171406" w:rsidRPr="001B7356" w:rsidRDefault="00171406" w:rsidP="00171406">
      <w:pPr>
        <w:rPr>
          <w:sz w:val="16"/>
        </w:rPr>
      </w:pPr>
      <w:r w:rsidRPr="001B7356">
        <w:rPr>
          <w:rStyle w:val="StyleUnderline"/>
        </w:rPr>
        <w:t xml:space="preserve">The </w:t>
      </w:r>
      <w:r w:rsidRPr="00912107">
        <w:rPr>
          <w:rStyle w:val="StyleUnderline"/>
          <w:highlight w:val="cyan"/>
        </w:rPr>
        <w:t>second</w:t>
      </w:r>
      <w:r w:rsidRPr="001B7356">
        <w:rPr>
          <w:rStyle w:val="StyleUnderline"/>
        </w:rPr>
        <w:t xml:space="preserve"> path </w:t>
      </w:r>
      <w:r w:rsidRPr="00912107">
        <w:rPr>
          <w:rStyle w:val="StyleUnderline"/>
          <w:highlight w:val="cyan"/>
        </w:rPr>
        <w:t>is</w:t>
      </w:r>
      <w:r w:rsidRPr="001B7356">
        <w:rPr>
          <w:rStyle w:val="StyleUnderline"/>
        </w:rPr>
        <w:t xml:space="preserve"> to lobby the </w:t>
      </w:r>
      <w:r w:rsidRPr="00912107">
        <w:rPr>
          <w:rStyle w:val="Emphasis"/>
          <w:highlight w:val="cyan"/>
        </w:rPr>
        <w:t>Congress</w:t>
      </w:r>
      <w:r w:rsidRPr="001B7356">
        <w:rPr>
          <w:rStyle w:val="StyleUnderline"/>
        </w:rPr>
        <w:t xml:space="preserve">. The FTC is </w:t>
      </w:r>
      <w:r w:rsidRPr="001B7356">
        <w:rPr>
          <w:rStyle w:val="Emphasis"/>
        </w:rPr>
        <w:t>called an “independent” regulatory agency</w:t>
      </w:r>
      <w:r w:rsidRPr="001B7356">
        <w:rPr>
          <w:rStyle w:val="StyleUnderline"/>
        </w:rPr>
        <w:t xml:space="preserve">, but Congress </w:t>
      </w:r>
      <w:r w:rsidRPr="001B7356">
        <w:rPr>
          <w:rStyle w:val="Emphasis"/>
        </w:rPr>
        <w:t>interprets independence in an idiosyncratic way</w:t>
      </w:r>
      <w:r w:rsidRPr="001B7356">
        <w:rPr>
          <w:sz w:val="16"/>
        </w:rPr>
        <w:t xml:space="preserve">.126 </w:t>
      </w:r>
      <w:r w:rsidRPr="001B7356">
        <w:rPr>
          <w:rStyle w:val="StyleUnderline"/>
        </w:rPr>
        <w:t xml:space="preserve">Legislators believe independence means </w:t>
      </w:r>
      <w:r w:rsidRPr="001B7356">
        <w:rPr>
          <w:rStyle w:val="Emphasis"/>
        </w:rPr>
        <w:t>insulation</w:t>
      </w:r>
      <w:r w:rsidRPr="001B7356">
        <w:rPr>
          <w:rStyle w:val="StyleUnderline"/>
        </w:rPr>
        <w:t xml:space="preserve"> from the executive branch, </w:t>
      </w:r>
      <w:r w:rsidRPr="001B7356">
        <w:rPr>
          <w:rStyle w:val="Emphasis"/>
        </w:rPr>
        <w:t>not from the legislature</w:t>
      </w:r>
      <w:r w:rsidRPr="001B7356">
        <w:rPr>
          <w:rStyle w:val="StyleUnderline"/>
        </w:rPr>
        <w:t xml:space="preserve">. The FTC is dependent on a good relationship with </w:t>
      </w:r>
      <w:r w:rsidRPr="00912107">
        <w:rPr>
          <w:rStyle w:val="StyleUnderline"/>
          <w:highlight w:val="cyan"/>
        </w:rPr>
        <w:t>Congress</w:t>
      </w:r>
      <w:r w:rsidRPr="001B7356">
        <w:rPr>
          <w:rStyle w:val="StyleUnderline"/>
        </w:rPr>
        <w:t xml:space="preserve">, which </w:t>
      </w:r>
      <w:r w:rsidRPr="00912107">
        <w:rPr>
          <w:rStyle w:val="Emphasis"/>
          <w:highlight w:val="cyan"/>
        </w:rPr>
        <w:t>controls its budget</w:t>
      </w:r>
      <w:r w:rsidRPr="00912107">
        <w:rPr>
          <w:rStyle w:val="StyleUnderline"/>
          <w:highlight w:val="cyan"/>
        </w:rPr>
        <w:t xml:space="preserve"> and</w:t>
      </w:r>
      <w:r w:rsidRPr="001B7356">
        <w:rPr>
          <w:rStyle w:val="StyleUnderline"/>
        </w:rPr>
        <w:t xml:space="preserve"> can </w:t>
      </w:r>
      <w:r w:rsidRPr="00912107">
        <w:rPr>
          <w:rStyle w:val="Emphasis"/>
          <w:sz w:val="24"/>
          <w:szCs w:val="26"/>
          <w:highlight w:val="cyan"/>
        </w:rPr>
        <w:t>react with hostility</w:t>
      </w:r>
      <w:r w:rsidRPr="001B7356">
        <w:rPr>
          <w:rStyle w:val="Emphasis"/>
          <w:sz w:val="24"/>
          <w:szCs w:val="26"/>
        </w:rPr>
        <w:t xml:space="preserve">, and </w:t>
      </w:r>
      <w:r w:rsidRPr="00912107">
        <w:rPr>
          <w:rStyle w:val="Emphasis"/>
          <w:sz w:val="24"/>
          <w:szCs w:val="26"/>
          <w:highlight w:val="cyan"/>
        </w:rPr>
        <w:t>forcefully, when it disapproves</w:t>
      </w:r>
      <w:r w:rsidRPr="001B7356">
        <w:rPr>
          <w:rStyle w:val="Emphasis"/>
          <w:sz w:val="24"/>
          <w:szCs w:val="26"/>
        </w:rPr>
        <w:t xml:space="preserve"> of FTC litigation</w:t>
      </w:r>
      <w:r w:rsidRPr="001B7356">
        <w:rPr>
          <w:rStyle w:val="StyleUnderline"/>
        </w:rPr>
        <w:t xml:space="preserve">—particularly where it adversely affects the interests of members’ constituents. </w:t>
      </w:r>
      <w:r w:rsidRPr="001B7356">
        <w:rPr>
          <w:rStyle w:val="Emphasis"/>
        </w:rPr>
        <w:t>Controversial</w:t>
      </w:r>
      <w:r w:rsidRPr="001B7356">
        <w:rPr>
          <w:rStyle w:val="StyleUnderline"/>
        </w:rPr>
        <w:t xml:space="preserve"> and contested cases may consequently be </w:t>
      </w:r>
      <w:r w:rsidRPr="001B7356">
        <w:rPr>
          <w:rStyle w:val="Emphasis"/>
        </w:rPr>
        <w:t>derailed</w:t>
      </w:r>
      <w:r w:rsidRPr="001B7356">
        <w:rPr>
          <w:sz w:val="16"/>
        </w:rPr>
        <w:t xml:space="preserve"> or muted </w:t>
      </w:r>
      <w:r w:rsidRPr="001B7356">
        <w:rPr>
          <w:rStyle w:val="StyleUnderline"/>
        </w:rPr>
        <w:t>if political support</w:t>
      </w:r>
      <w:r w:rsidRPr="001B7356">
        <w:rPr>
          <w:sz w:val="16"/>
        </w:rPr>
        <w:t xml:space="preserve"> for them </w:t>
      </w:r>
      <w:r w:rsidRPr="001B7356">
        <w:rPr>
          <w:rStyle w:val="Emphasis"/>
        </w:rPr>
        <w:t>wanes</w:t>
      </w:r>
      <w:r w:rsidRPr="001B7356">
        <w:rPr>
          <w:sz w:val="16"/>
        </w:rPr>
        <w:t xml:space="preserve"> and politicians become more sympathetic to commercial interests. </w:t>
      </w:r>
      <w:r w:rsidRPr="001B7356">
        <w:rPr>
          <w:rStyle w:val="StyleUnderline"/>
        </w:rPr>
        <w:t>The FTC’s</w:t>
      </w:r>
      <w:r w:rsidRPr="001B7356">
        <w:rPr>
          <w:sz w:val="16"/>
        </w:rPr>
        <w:t xml:space="preserve"> sometimes </w:t>
      </w:r>
      <w:r w:rsidRPr="001B7356">
        <w:rPr>
          <w:rStyle w:val="StyleUnderline"/>
        </w:rPr>
        <w:t xml:space="preserve">tempestuous relationship with Congress demonstrates that </w:t>
      </w:r>
      <w:r w:rsidRPr="001B7356">
        <w:rPr>
          <w:rStyle w:val="Emphasis"/>
        </w:rPr>
        <w:t xml:space="preserve">political </w:t>
      </w:r>
      <w:r w:rsidRPr="00912107">
        <w:rPr>
          <w:rStyle w:val="Emphasis"/>
          <w:highlight w:val="cyan"/>
        </w:rPr>
        <w:t>coalitions</w:t>
      </w:r>
      <w:r w:rsidRPr="00912107">
        <w:rPr>
          <w:rStyle w:val="StyleUnderline"/>
          <w:highlight w:val="cyan"/>
        </w:rPr>
        <w:t xml:space="preserve"> favoring</w:t>
      </w:r>
      <w:r w:rsidRPr="001B7356">
        <w:rPr>
          <w:rStyle w:val="StyleUnderline"/>
        </w:rPr>
        <w:t xml:space="preserve"> </w:t>
      </w:r>
      <w:r w:rsidRPr="001B7356">
        <w:rPr>
          <w:rStyle w:val="Emphasis"/>
        </w:rPr>
        <w:t xml:space="preserve">bold </w:t>
      </w:r>
      <w:r w:rsidRPr="00912107">
        <w:rPr>
          <w:rStyle w:val="Emphasis"/>
          <w:highlight w:val="cyan"/>
        </w:rPr>
        <w:t>enforcement</w:t>
      </w:r>
      <w:r w:rsidRPr="00912107">
        <w:rPr>
          <w:rStyle w:val="StyleUnderline"/>
          <w:highlight w:val="cyan"/>
        </w:rPr>
        <w:t xml:space="preserve"> can be </w:t>
      </w:r>
      <w:r w:rsidRPr="00912107">
        <w:rPr>
          <w:rStyle w:val="Emphasis"/>
          <w:sz w:val="24"/>
          <w:szCs w:val="26"/>
          <w:highlight w:val="cyan"/>
        </w:rPr>
        <w:t>volatile</w:t>
      </w:r>
      <w:r w:rsidRPr="001B7356">
        <w:rPr>
          <w:rStyle w:val="StyleUnderline"/>
        </w:rPr>
        <w:t xml:space="preserve">, </w:t>
      </w:r>
      <w:r w:rsidRPr="001B7356">
        <w:rPr>
          <w:rStyle w:val="Emphasis"/>
        </w:rPr>
        <w:t>unpredictable</w:t>
      </w:r>
      <w:r w:rsidRPr="001B7356">
        <w:rPr>
          <w:rStyle w:val="StyleUnderline"/>
        </w:rPr>
        <w:t xml:space="preserve">, </w:t>
      </w:r>
      <w:r w:rsidRPr="00912107">
        <w:rPr>
          <w:rStyle w:val="StyleUnderline"/>
          <w:highlight w:val="cyan"/>
        </w:rPr>
        <w:t xml:space="preserve">and </w:t>
      </w:r>
      <w:r w:rsidRPr="00912107">
        <w:rPr>
          <w:rStyle w:val="Emphasis"/>
          <w:sz w:val="24"/>
          <w:szCs w:val="26"/>
          <w:highlight w:val="cyan"/>
        </w:rPr>
        <w:t>evanescent</w:t>
      </w:r>
      <w:r w:rsidRPr="001B7356">
        <w:rPr>
          <w:sz w:val="16"/>
        </w:rPr>
        <w:t xml:space="preserve">.127 </w:t>
      </w:r>
      <w:r w:rsidRPr="001B7356">
        <w:rPr>
          <w:rStyle w:val="StyleUnderline"/>
        </w:rPr>
        <w:t xml:space="preserve">If the FTC does not manage its relationship with Congress carefully, its litigation opponents may mobilize legislative intervention that </w:t>
      </w:r>
      <w:r w:rsidRPr="001B7356">
        <w:rPr>
          <w:rStyle w:val="Emphasis"/>
        </w:rPr>
        <w:t>causes ambitious enforcement measures to the founder</w:t>
      </w:r>
      <w:r w:rsidRPr="001B7356">
        <w:rPr>
          <w:sz w:val="16"/>
        </w:rPr>
        <w:t>.</w:t>
      </w:r>
    </w:p>
    <w:p w14:paraId="6176EF7B" w14:textId="77777777" w:rsidR="00171406" w:rsidRPr="001B7356" w:rsidRDefault="00171406" w:rsidP="00171406">
      <w:pPr>
        <w:rPr>
          <w:sz w:val="16"/>
        </w:rPr>
      </w:pPr>
      <w:r w:rsidRPr="001B7356">
        <w:rPr>
          <w:rStyle w:val="StyleUnderline"/>
        </w:rPr>
        <w:t>Imagine</w:t>
      </w:r>
      <w:r w:rsidRPr="001B7356">
        <w:rPr>
          <w:sz w:val="16"/>
        </w:rPr>
        <w:t xml:space="preserve">, for a moment, </w:t>
      </w:r>
      <w:r w:rsidRPr="001B7356">
        <w:rPr>
          <w:rStyle w:val="StyleUnderline"/>
        </w:rPr>
        <w:t>that the DOJ and the FTC launch monopolization cases</w:t>
      </w:r>
      <w:r w:rsidRPr="001B7356">
        <w:rPr>
          <w:sz w:val="16"/>
        </w:rPr>
        <w:t xml:space="preserve">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w:t>
      </w:r>
      <w:r w:rsidRPr="001B7356">
        <w:rPr>
          <w:rStyle w:val="StyleUnderline"/>
        </w:rPr>
        <w:t xml:space="preserve">the </w:t>
      </w:r>
      <w:r w:rsidRPr="00E01684">
        <w:rPr>
          <w:rStyle w:val="StyleUnderline"/>
          <w:highlight w:val="cyan"/>
        </w:rPr>
        <w:t>agencies</w:t>
      </w:r>
      <w:r w:rsidRPr="001B7356">
        <w:rPr>
          <w:rStyle w:val="StyleUnderline"/>
        </w:rPr>
        <w:t xml:space="preserve"> would need to </w:t>
      </w:r>
      <w:r w:rsidRPr="00E01684">
        <w:rPr>
          <w:rStyle w:val="StyleUnderline"/>
          <w:highlight w:val="cyan"/>
        </w:rPr>
        <w:t xml:space="preserve">consider </w:t>
      </w:r>
      <w:r w:rsidRPr="00E01684">
        <w:rPr>
          <w:rStyle w:val="Emphasis"/>
          <w:highlight w:val="cyan"/>
        </w:rPr>
        <w:t>how many battles</w:t>
      </w:r>
      <w:r w:rsidRPr="00E01684">
        <w:rPr>
          <w:rStyle w:val="StyleUnderline"/>
          <w:highlight w:val="cyan"/>
        </w:rPr>
        <w:t xml:space="preserve"> they can fight at </w:t>
      </w:r>
      <w:r w:rsidRPr="00E01684">
        <w:rPr>
          <w:rStyle w:val="Emphasis"/>
          <w:highlight w:val="cyan"/>
        </w:rPr>
        <w:t>one time</w:t>
      </w:r>
      <w:r w:rsidRPr="001B7356">
        <w:rPr>
          <w:sz w:val="16"/>
        </w:rPr>
        <w:t>, and how to foster a countervailing coalition of business interests to oppose the defendants.</w:t>
      </w:r>
    </w:p>
    <w:p w14:paraId="2ACE3D51" w14:textId="77777777" w:rsidR="00171406" w:rsidRPr="001B7356" w:rsidRDefault="00171406" w:rsidP="00171406">
      <w:pPr>
        <w:rPr>
          <w:sz w:val="16"/>
        </w:rPr>
      </w:pPr>
      <w:r w:rsidRPr="001B7356">
        <w:rPr>
          <w:sz w:val="16"/>
        </w:rPr>
        <w:t>E. Opposition to Legislative Reform</w:t>
      </w:r>
    </w:p>
    <w:p w14:paraId="45131B07" w14:textId="77777777" w:rsidR="00171406" w:rsidRPr="001B7356" w:rsidRDefault="00171406" w:rsidP="00171406">
      <w:pPr>
        <w:rPr>
          <w:sz w:val="16"/>
        </w:rPr>
      </w:pPr>
      <w:r w:rsidRPr="001B7356">
        <w:rPr>
          <w:sz w:val="16"/>
        </w:rPr>
        <w:t xml:space="preserve">Although statutory reform might at first sight appear to be a direct, effective solution to some of the impediments (such as entrenched judicial resistance to intervention), there are good reasons to expect that </w:t>
      </w:r>
      <w:r w:rsidRPr="001B7356">
        <w:rPr>
          <w:rStyle w:val="StyleUnderline"/>
        </w:rPr>
        <w:t xml:space="preserve">powerful </w:t>
      </w:r>
      <w:r w:rsidRPr="00E01684">
        <w:rPr>
          <w:rStyle w:val="Emphasis"/>
          <w:highlight w:val="cyan"/>
        </w:rPr>
        <w:t>business interests</w:t>
      </w:r>
      <w:r w:rsidRPr="00E01684">
        <w:rPr>
          <w:rStyle w:val="StyleUnderline"/>
          <w:highlight w:val="cyan"/>
        </w:rPr>
        <w:t xml:space="preserve"> will</w:t>
      </w:r>
      <w:r w:rsidRPr="001B7356">
        <w:rPr>
          <w:sz w:val="16"/>
        </w:rPr>
        <w:t xml:space="preserve"> also </w:t>
      </w:r>
      <w:r w:rsidRPr="00E01684">
        <w:rPr>
          <w:rStyle w:val="Emphasis"/>
          <w:highlight w:val="cyan"/>
        </w:rPr>
        <w:t>stoutly oppose</w:t>
      </w:r>
      <w:r w:rsidRPr="00E01684">
        <w:rPr>
          <w:rStyle w:val="StyleUnderline"/>
          <w:highlight w:val="cyan"/>
        </w:rPr>
        <w:t xml:space="preserve"> any proposals</w:t>
      </w:r>
      <w:r w:rsidRPr="001B7356">
        <w:rPr>
          <w:rStyle w:val="StyleUnderline"/>
        </w:rPr>
        <w:t xml:space="preserve"> for legislation </w:t>
      </w:r>
      <w:r w:rsidRPr="00E01684">
        <w:rPr>
          <w:rStyle w:val="StyleUnderline"/>
          <w:highlight w:val="cyan"/>
        </w:rPr>
        <w:t xml:space="preserve">to </w:t>
      </w:r>
      <w:r w:rsidRPr="00E01684">
        <w:rPr>
          <w:rStyle w:val="Emphasis"/>
          <w:sz w:val="24"/>
          <w:szCs w:val="26"/>
          <w:highlight w:val="cyan"/>
        </w:rPr>
        <w:t>expand the reach</w:t>
      </w:r>
      <w:r w:rsidRPr="00E01684">
        <w:rPr>
          <w:rStyle w:val="StyleUnderline"/>
          <w:sz w:val="24"/>
          <w:szCs w:val="26"/>
          <w:highlight w:val="cyan"/>
        </w:rPr>
        <w:t xml:space="preserve"> </w:t>
      </w:r>
      <w:r w:rsidRPr="00E01684">
        <w:rPr>
          <w:rStyle w:val="StyleUnderline"/>
          <w:highlight w:val="cyan"/>
        </w:rPr>
        <w:t>of</w:t>
      </w:r>
      <w:r w:rsidRPr="001B7356">
        <w:rPr>
          <w:rStyle w:val="StyleUnderline"/>
        </w:rPr>
        <w:t xml:space="preserve"> the </w:t>
      </w:r>
      <w:r w:rsidRPr="00E01684">
        <w:rPr>
          <w:rStyle w:val="StyleUnderline"/>
          <w:highlight w:val="cyan"/>
        </w:rPr>
        <w:t>antitrust</w:t>
      </w:r>
      <w:r w:rsidRPr="001B7356">
        <w:rPr>
          <w:rStyle w:val="StyleUnderline"/>
        </w:rPr>
        <w:t xml:space="preserve"> laws or to create a new digital regulator</w:t>
      </w:r>
      <w:r w:rsidRPr="001B7356">
        <w:rPr>
          <w:sz w:val="16"/>
        </w:rPr>
        <w:t xml:space="preserve">.128 </w:t>
      </w:r>
      <w:r w:rsidRPr="001B7356">
        <w:rPr>
          <w:rStyle w:val="StyleUnderline"/>
        </w:rPr>
        <w:t xml:space="preserve">One can envisage the </w:t>
      </w:r>
      <w:r w:rsidRPr="001B7356">
        <w:rPr>
          <w:rStyle w:val="Emphasis"/>
        </w:rPr>
        <w:t>formidable financial and political resources</w:t>
      </w:r>
      <w:r w:rsidRPr="001B7356">
        <w:rPr>
          <w:rStyle w:val="StyleUnderline"/>
        </w:rPr>
        <w:t xml:space="preserve"> of the affected firms will </w:t>
      </w:r>
      <w:r w:rsidRPr="001B7356">
        <w:rPr>
          <w:rStyle w:val="Emphasis"/>
        </w:rPr>
        <w:t>amass</w:t>
      </w:r>
      <w:r w:rsidRPr="001B7356">
        <w:rPr>
          <w:rStyle w:val="StyleUnderline"/>
        </w:rPr>
        <w:t xml:space="preserve"> to </w:t>
      </w:r>
      <w:r w:rsidRPr="001B7356">
        <w:rPr>
          <w:rStyle w:val="Emphasis"/>
        </w:rPr>
        <w:t>stymie</w:t>
      </w:r>
      <w:r w:rsidRPr="001B7356">
        <w:rPr>
          <w:rStyle w:val="StyleUnderline"/>
        </w:rPr>
        <w:t xml:space="preserve"> far-reaching legislative reforms. Legislative </w:t>
      </w:r>
      <w:r w:rsidRPr="00E01684">
        <w:rPr>
          <w:rStyle w:val="StyleUnderline"/>
          <w:highlight w:val="cyan"/>
        </w:rPr>
        <w:t>steps</w:t>
      </w:r>
      <w:r w:rsidRPr="001B7356">
        <w:rPr>
          <w:rStyle w:val="StyleUnderline"/>
        </w:rPr>
        <w:t xml:space="preserve"> that threaten the structure, operations, and profitability of the Tech Giants and other leading firms </w:t>
      </w:r>
      <w:r w:rsidRPr="00E01684">
        <w:rPr>
          <w:rStyle w:val="StyleUnderline"/>
          <w:highlight w:val="cyan"/>
        </w:rPr>
        <w:t xml:space="preserve">are </w:t>
      </w:r>
      <w:r w:rsidRPr="00E01684">
        <w:rPr>
          <w:rStyle w:val="Emphasis"/>
          <w:sz w:val="24"/>
          <w:szCs w:val="26"/>
          <w:highlight w:val="cyan"/>
        </w:rPr>
        <w:t>fraught with</w:t>
      </w:r>
      <w:r w:rsidRPr="00E01684">
        <w:rPr>
          <w:rStyle w:val="Emphasis"/>
          <w:sz w:val="24"/>
          <w:szCs w:val="26"/>
        </w:rPr>
        <w:t xml:space="preserve"> political </w:t>
      </w:r>
      <w:r w:rsidRPr="00E01684">
        <w:rPr>
          <w:rStyle w:val="Emphasis"/>
          <w:sz w:val="24"/>
          <w:szCs w:val="26"/>
          <w:highlight w:val="cyan"/>
        </w:rPr>
        <w:t>risk</w:t>
      </w:r>
      <w:r w:rsidRPr="001B7356">
        <w:rPr>
          <w:sz w:val="16"/>
        </w:rP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0900A3C7" w14:textId="77777777" w:rsidR="00171406" w:rsidRDefault="00171406" w:rsidP="00171406">
      <w:pPr>
        <w:pStyle w:val="Heading4"/>
      </w:pPr>
      <w:r>
        <w:t xml:space="preserve">The plan </w:t>
      </w:r>
      <w:r>
        <w:rPr>
          <w:u w:val="single"/>
        </w:rPr>
        <w:t xml:space="preserve">sparks </w:t>
      </w:r>
      <w:proofErr w:type="gramStart"/>
      <w:r>
        <w:rPr>
          <w:u w:val="single"/>
        </w:rPr>
        <w:t>fights</w:t>
      </w:r>
      <w:proofErr w:type="gramEnd"/>
      <w:r>
        <w:t xml:space="preserve"> that </w:t>
      </w:r>
      <w:r>
        <w:rPr>
          <w:u w:val="single"/>
        </w:rPr>
        <w:t>spill into</w:t>
      </w:r>
      <w:r>
        <w:t xml:space="preserve"> the nomination</w:t>
      </w:r>
    </w:p>
    <w:p w14:paraId="7897C0A9" w14:textId="77777777" w:rsidR="00171406" w:rsidRDefault="00171406" w:rsidP="00171406">
      <w:r>
        <w:t xml:space="preserve">Cat </w:t>
      </w:r>
      <w:proofErr w:type="spellStart"/>
      <w:r w:rsidRPr="00630A60">
        <w:rPr>
          <w:rStyle w:val="Style13ptBold"/>
        </w:rPr>
        <w:t>Zakrzewski</w:t>
      </w:r>
      <w:proofErr w:type="spellEnd"/>
      <w:r w:rsidRPr="00630A60">
        <w:rPr>
          <w:rStyle w:val="Style13ptBold"/>
        </w:rPr>
        <w:t xml:space="preserve"> 21</w:t>
      </w:r>
      <w:r>
        <w:t xml:space="preserve">, Technology Policy Reporter, Tracking Washington's Efforts to Regulate Silicon Valley Companies at The Washington Post, “Will Lina Khan Bring </w:t>
      </w:r>
      <w:proofErr w:type="gramStart"/>
      <w:r>
        <w:t>A</w:t>
      </w:r>
      <w:proofErr w:type="gramEnd"/>
      <w:r>
        <w:t xml:space="preserve"> Reckoning To Silicon Valley? She’ll Face Major Challenges”, The Washington Post, 6/17/2021, https://www.washingtonpost.com/technology/2021/06/17/lina-khan-ftc-actions/</w:t>
      </w:r>
    </w:p>
    <w:p w14:paraId="70C71C83" w14:textId="77777777" w:rsidR="00171406" w:rsidRPr="00FE4CFD" w:rsidRDefault="00171406" w:rsidP="00171406">
      <w:pPr>
        <w:rPr>
          <w:sz w:val="16"/>
        </w:rPr>
      </w:pPr>
      <w:r w:rsidRPr="00FE4CFD">
        <w:rPr>
          <w:sz w:val="16"/>
        </w:rPr>
        <w:t xml:space="preserve">Amid this backdrop, Khan is likely to face </w:t>
      </w:r>
      <w:r w:rsidRPr="00C04274">
        <w:rPr>
          <w:rStyle w:val="Emphasis"/>
          <w:highlight w:val="cyan"/>
        </w:rPr>
        <w:t>immediate</w:t>
      </w:r>
      <w:r w:rsidRPr="00C04274">
        <w:rPr>
          <w:rStyle w:val="StyleUnderline"/>
          <w:highlight w:val="cyan"/>
        </w:rPr>
        <w:t xml:space="preserve">, </w:t>
      </w:r>
      <w:r w:rsidRPr="00C04274">
        <w:rPr>
          <w:rStyle w:val="Emphasis"/>
          <w:highlight w:val="cyan"/>
        </w:rPr>
        <w:t>intense pressure</w:t>
      </w:r>
      <w:r w:rsidRPr="002B3DC7">
        <w:rPr>
          <w:rStyle w:val="StyleUnderline"/>
          <w:highlight w:val="cyan"/>
        </w:rPr>
        <w:t xml:space="preserve"> </w:t>
      </w:r>
      <w:r w:rsidRPr="00C04274">
        <w:rPr>
          <w:rStyle w:val="StyleUnderline"/>
          <w:highlight w:val="cyan"/>
        </w:rPr>
        <w:t>from</w:t>
      </w:r>
      <w:r w:rsidRPr="002B3DC7">
        <w:rPr>
          <w:rStyle w:val="StyleUnderline"/>
          <w:highlight w:val="cyan"/>
        </w:rPr>
        <w:t xml:space="preserve"> </w:t>
      </w:r>
      <w:r w:rsidRPr="00C04274">
        <w:rPr>
          <w:rStyle w:val="Emphasis"/>
          <w:highlight w:val="cyan"/>
        </w:rPr>
        <w:t>anti-monopoly</w:t>
      </w:r>
      <w:r w:rsidRPr="00FE4CFD">
        <w:rPr>
          <w:rStyle w:val="Emphasis"/>
        </w:rPr>
        <w:t xml:space="preserve"> groups</w:t>
      </w:r>
      <w:r w:rsidRPr="00FE4CFD">
        <w:rPr>
          <w:sz w:val="16"/>
        </w:rPr>
        <w:t xml:space="preserve"> that have been </w:t>
      </w:r>
      <w:r w:rsidRPr="00FE4CFD">
        <w:rPr>
          <w:rStyle w:val="StyleUnderline"/>
        </w:rPr>
        <w:t>calling for</w:t>
      </w:r>
      <w:r w:rsidRPr="00FE4CFD">
        <w:rPr>
          <w:sz w:val="16"/>
        </w:rPr>
        <w:t xml:space="preserve"> </w:t>
      </w:r>
      <w:r w:rsidRPr="00FE4CFD">
        <w:rPr>
          <w:rStyle w:val="Emphasis"/>
        </w:rPr>
        <w:t>greater antitrust</w:t>
      </w:r>
      <w:r w:rsidRPr="00FE4CFD">
        <w:rPr>
          <w:sz w:val="16"/>
        </w:rPr>
        <w:t xml:space="preserve"> enforcement. Their expectations are incredibly high.</w:t>
      </w:r>
    </w:p>
    <w:p w14:paraId="219DB704" w14:textId="77777777" w:rsidR="00171406" w:rsidRPr="00FE4CFD" w:rsidRDefault="00171406" w:rsidP="00171406">
      <w:pPr>
        <w:rPr>
          <w:sz w:val="16"/>
        </w:rPr>
      </w:pPr>
      <w:r w:rsidRPr="00FE4CFD">
        <w:rPr>
          <w:sz w:val="16"/>
        </w:rPr>
        <w:t xml:space="preserve">“The constituency that wanted her appointment to take place has expectations that are not merely stratospheric, they are out of this world,” </w:t>
      </w:r>
      <w:proofErr w:type="spellStart"/>
      <w:r w:rsidRPr="00FE4CFD">
        <w:rPr>
          <w:sz w:val="16"/>
        </w:rPr>
        <w:t>Kovacic</w:t>
      </w:r>
      <w:proofErr w:type="spellEnd"/>
      <w:r w:rsidRPr="00FE4CFD">
        <w:rPr>
          <w:sz w:val="16"/>
        </w:rPr>
        <w:t xml:space="preserve"> said. “She hasn’t even stepped foot in her office yet, and they are speaking as if she’s traveled to Mars.”</w:t>
      </w:r>
    </w:p>
    <w:p w14:paraId="3A82DDCF" w14:textId="77777777" w:rsidR="00171406" w:rsidRPr="00FE4CFD" w:rsidRDefault="00171406" w:rsidP="00171406">
      <w:pPr>
        <w:rPr>
          <w:sz w:val="16"/>
        </w:rPr>
      </w:pPr>
      <w:r w:rsidRPr="00FE4CFD">
        <w:rPr>
          <w:sz w:val="16"/>
        </w:rPr>
        <w:t xml:space="preserve">Breaking up major tech companies or bringing about other big changes to those companies’ operations </w:t>
      </w:r>
      <w:r w:rsidRPr="00C04274">
        <w:rPr>
          <w:rStyle w:val="StyleUnderline"/>
          <w:highlight w:val="cyan"/>
        </w:rPr>
        <w:t>may</w:t>
      </w:r>
      <w:r w:rsidRPr="002B3DC7">
        <w:rPr>
          <w:rStyle w:val="StyleUnderline"/>
          <w:highlight w:val="cyan"/>
        </w:rPr>
        <w:t xml:space="preserve"> </w:t>
      </w:r>
      <w:r w:rsidRPr="00C04274">
        <w:rPr>
          <w:rStyle w:val="Emphasis"/>
          <w:highlight w:val="cyan"/>
        </w:rPr>
        <w:t>hinge</w:t>
      </w:r>
      <w:r w:rsidRPr="002B3DC7">
        <w:rPr>
          <w:rStyle w:val="StyleUnderline"/>
          <w:highlight w:val="cyan"/>
        </w:rPr>
        <w:t xml:space="preserve"> </w:t>
      </w:r>
      <w:r w:rsidRPr="00C04274">
        <w:rPr>
          <w:rStyle w:val="StyleUnderline"/>
          <w:highlight w:val="cyan"/>
        </w:rPr>
        <w:t>on</w:t>
      </w:r>
      <w:r w:rsidRPr="007730B1">
        <w:rPr>
          <w:rStyle w:val="StyleUnderline"/>
        </w:rPr>
        <w:t xml:space="preserve"> Congress overhauling competition laws</w:t>
      </w:r>
      <w:r w:rsidRPr="00FE4CFD">
        <w:rPr>
          <w:sz w:val="16"/>
        </w:rPr>
        <w:t xml:space="preserve">. A bipartisan group of lawmakers last week introduced a series of </w:t>
      </w:r>
      <w:r w:rsidRPr="00C04274">
        <w:rPr>
          <w:rStyle w:val="StyleUnderline"/>
          <w:highlight w:val="cyan"/>
        </w:rPr>
        <w:t>bills that</w:t>
      </w:r>
      <w:r w:rsidRPr="00FE4CFD">
        <w:rPr>
          <w:rStyle w:val="StyleUnderline"/>
        </w:rPr>
        <w:t xml:space="preserve"> would</w:t>
      </w:r>
      <w:r w:rsidRPr="00FE4CFD">
        <w:rPr>
          <w:sz w:val="16"/>
        </w:rPr>
        <w:t xml:space="preserve"> </w:t>
      </w:r>
      <w:r w:rsidRPr="00C04274">
        <w:rPr>
          <w:rStyle w:val="Emphasis"/>
          <w:highlight w:val="cyan"/>
        </w:rPr>
        <w:t>outlaw</w:t>
      </w:r>
      <w:r w:rsidRPr="00FE4CFD">
        <w:rPr>
          <w:sz w:val="16"/>
        </w:rPr>
        <w:t xml:space="preserve"> many of the allegedly </w:t>
      </w:r>
      <w:r w:rsidRPr="00C04274">
        <w:rPr>
          <w:rStyle w:val="Emphasis"/>
          <w:highlight w:val="cyan"/>
        </w:rPr>
        <w:t>anticompetitive tactics</w:t>
      </w:r>
      <w:r w:rsidRPr="00AA7BDE">
        <w:rPr>
          <w:sz w:val="16"/>
        </w:rPr>
        <w:t xml:space="preserve"> that tech companies used to solidify their dominance. But </w:t>
      </w:r>
      <w:r w:rsidRPr="00AA7BDE">
        <w:rPr>
          <w:rStyle w:val="StyleUnderline"/>
        </w:rPr>
        <w:t>it’s</w:t>
      </w:r>
      <w:r w:rsidRPr="00CB799A">
        <w:rPr>
          <w:rStyle w:val="StyleUnderline"/>
        </w:rPr>
        <w:t xml:space="preserve"> </w:t>
      </w:r>
      <w:r w:rsidRPr="00C04274">
        <w:rPr>
          <w:rStyle w:val="Emphasis"/>
          <w:highlight w:val="cyan"/>
        </w:rPr>
        <w:t>unclear</w:t>
      </w:r>
      <w:r w:rsidRPr="005A3D0E">
        <w:rPr>
          <w:rStyle w:val="StyleUnderline"/>
          <w:highlight w:val="cyan"/>
        </w:rPr>
        <w:t xml:space="preserve"> </w:t>
      </w:r>
      <w:r w:rsidRPr="00C04274">
        <w:rPr>
          <w:rStyle w:val="StyleUnderline"/>
          <w:highlight w:val="cyan"/>
        </w:rPr>
        <w:t>whether they’ll</w:t>
      </w:r>
      <w:r w:rsidRPr="00AA7BDE">
        <w:rPr>
          <w:sz w:val="16"/>
        </w:rPr>
        <w:t xml:space="preserve"> all </w:t>
      </w:r>
      <w:r w:rsidRPr="00C04274">
        <w:rPr>
          <w:rStyle w:val="Emphasis"/>
          <w:highlight w:val="cyan"/>
        </w:rPr>
        <w:t>pass</w:t>
      </w:r>
      <w:r w:rsidRPr="005A3D0E">
        <w:rPr>
          <w:rStyle w:val="StyleUnderline"/>
          <w:highlight w:val="cyan"/>
        </w:rPr>
        <w:t xml:space="preserve"> </w:t>
      </w:r>
      <w:r w:rsidRPr="00C04274">
        <w:rPr>
          <w:rStyle w:val="StyleUnderline"/>
          <w:highlight w:val="cyan"/>
        </w:rPr>
        <w:t>a</w:t>
      </w:r>
      <w:r w:rsidRPr="005A3D0E">
        <w:rPr>
          <w:rStyle w:val="StyleUnderline"/>
          <w:highlight w:val="cyan"/>
        </w:rPr>
        <w:t xml:space="preserve"> </w:t>
      </w:r>
      <w:r w:rsidRPr="00C04274">
        <w:rPr>
          <w:rStyle w:val="Emphasis"/>
          <w:highlight w:val="cyan"/>
        </w:rPr>
        <w:t>bitter</w:t>
      </w:r>
      <w:r w:rsidRPr="00CB799A">
        <w:rPr>
          <w:rStyle w:val="StyleUnderline"/>
        </w:rPr>
        <w:t xml:space="preserve">ly </w:t>
      </w:r>
      <w:r w:rsidRPr="00C04274">
        <w:rPr>
          <w:rStyle w:val="Emphasis"/>
          <w:highlight w:val="cyan"/>
        </w:rPr>
        <w:t>divide</w:t>
      </w:r>
      <w:r w:rsidRPr="00CB799A">
        <w:rPr>
          <w:rStyle w:val="StyleUnderline"/>
        </w:rPr>
        <w:t xml:space="preserve">d Congress, </w:t>
      </w:r>
      <w:r w:rsidRPr="00C04274">
        <w:rPr>
          <w:rStyle w:val="StyleUnderline"/>
          <w:highlight w:val="cyan"/>
        </w:rPr>
        <w:t>as</w:t>
      </w:r>
      <w:r w:rsidRPr="00FE4CFD">
        <w:rPr>
          <w:sz w:val="16"/>
        </w:rPr>
        <w:t xml:space="preserve"> some </w:t>
      </w:r>
      <w:r w:rsidRPr="00C04274">
        <w:rPr>
          <w:rStyle w:val="Emphasis"/>
          <w:highlight w:val="cyan"/>
        </w:rPr>
        <w:t>Rep</w:t>
      </w:r>
      <w:r w:rsidRPr="00AA7BDE">
        <w:rPr>
          <w:rStyle w:val="StyleUnderline"/>
        </w:rPr>
        <w:t>ublican</w:t>
      </w:r>
      <w:r w:rsidRPr="00C04274">
        <w:rPr>
          <w:rStyle w:val="Emphasis"/>
          <w:highlight w:val="cyan"/>
        </w:rPr>
        <w:t>s raise concerns</w:t>
      </w:r>
      <w:r w:rsidRPr="00CB799A">
        <w:rPr>
          <w:rStyle w:val="StyleUnderline"/>
        </w:rPr>
        <w:t xml:space="preserve"> about them</w:t>
      </w:r>
      <w:r w:rsidRPr="00FE4CFD">
        <w:rPr>
          <w:sz w:val="16"/>
        </w:rPr>
        <w:t>.</w:t>
      </w:r>
    </w:p>
    <w:p w14:paraId="4984215F" w14:textId="77777777" w:rsidR="00171406" w:rsidRPr="00FE4CFD" w:rsidRDefault="00171406" w:rsidP="00171406">
      <w:pPr>
        <w:rPr>
          <w:sz w:val="16"/>
        </w:rPr>
      </w:pPr>
      <w:r w:rsidRPr="00FE4CFD">
        <w:rPr>
          <w:sz w:val="16"/>
        </w:rPr>
        <w:t>It seems likely the agency will see its funding grow under Khan, especially after the Senate passed legislation that would overhaul merger filing fees to provide more financing to antitrust enforcers. House lawmakers have introduced a similar proposal, which is less controversial than some of the other tech competition bills.</w:t>
      </w:r>
    </w:p>
    <w:p w14:paraId="6D0104D0" w14:textId="77777777" w:rsidR="00171406" w:rsidRDefault="00171406" w:rsidP="00171406">
      <w:pPr>
        <w:rPr>
          <w:sz w:val="16"/>
        </w:rPr>
      </w:pPr>
      <w:r w:rsidRPr="00FE4CFD">
        <w:rPr>
          <w:sz w:val="16"/>
        </w:rPr>
        <w:t xml:space="preserve">There remain many uncertainties about Khan’s tenure: She is coming into the FTC with a 3-2 Democratic majority, but it’s unclear how long that will last. Rohit </w:t>
      </w:r>
      <w:r w:rsidRPr="00C04274">
        <w:rPr>
          <w:rStyle w:val="Emphasis"/>
          <w:highlight w:val="cyan"/>
        </w:rPr>
        <w:t>Chopra</w:t>
      </w:r>
      <w:r w:rsidRPr="00FE4CFD">
        <w:rPr>
          <w:sz w:val="16"/>
        </w:rPr>
        <w:t xml:space="preserve"> (D) is awaiting his confirmation to the Consumer Financial Protection Bureau. </w:t>
      </w:r>
      <w:r w:rsidRPr="00C04274">
        <w:rPr>
          <w:rStyle w:val="StyleUnderline"/>
          <w:highlight w:val="cyan"/>
        </w:rPr>
        <w:t>When he</w:t>
      </w:r>
      <w:r w:rsidRPr="00CB799A">
        <w:rPr>
          <w:rStyle w:val="StyleUnderline"/>
          <w:highlight w:val="cyan"/>
        </w:rPr>
        <w:t xml:space="preserve"> </w:t>
      </w:r>
      <w:r w:rsidRPr="00C04274">
        <w:rPr>
          <w:rStyle w:val="Emphasis"/>
          <w:highlight w:val="cyan"/>
        </w:rPr>
        <w:t>leaves</w:t>
      </w:r>
      <w:r w:rsidRPr="00C04274">
        <w:rPr>
          <w:rStyle w:val="StyleUnderline"/>
          <w:highlight w:val="cyan"/>
        </w:rPr>
        <w:t>, it could be</w:t>
      </w:r>
      <w:r w:rsidRPr="002B3DC7">
        <w:rPr>
          <w:rStyle w:val="StyleUnderline"/>
          <w:highlight w:val="cyan"/>
        </w:rPr>
        <w:t xml:space="preserve"> </w:t>
      </w:r>
      <w:r w:rsidRPr="007001B0">
        <w:rPr>
          <w:rStyle w:val="Emphasis"/>
          <w:sz w:val="24"/>
          <w:szCs w:val="26"/>
          <w:highlight w:val="cyan"/>
        </w:rPr>
        <w:t>difficult</w:t>
      </w:r>
      <w:r w:rsidRPr="007001B0">
        <w:rPr>
          <w:rStyle w:val="Emphasis"/>
          <w:sz w:val="24"/>
          <w:szCs w:val="26"/>
        </w:rPr>
        <w:t xml:space="preserve"> for President Biden </w:t>
      </w:r>
      <w:r w:rsidRPr="007001B0">
        <w:rPr>
          <w:rStyle w:val="Emphasis"/>
          <w:sz w:val="24"/>
          <w:szCs w:val="26"/>
          <w:highlight w:val="cyan"/>
        </w:rPr>
        <w:t>to build</w:t>
      </w:r>
      <w:r w:rsidRPr="007001B0">
        <w:rPr>
          <w:rStyle w:val="Emphasis"/>
          <w:sz w:val="28"/>
          <w:szCs w:val="30"/>
        </w:rPr>
        <w:t xml:space="preserve"> </w:t>
      </w:r>
      <w:r w:rsidRPr="00CB799A">
        <w:rPr>
          <w:rStyle w:val="Emphasis"/>
          <w:sz w:val="24"/>
          <w:szCs w:val="26"/>
        </w:rPr>
        <w:t xml:space="preserve">the bipartisan </w:t>
      </w:r>
      <w:r w:rsidRPr="00CB799A">
        <w:rPr>
          <w:rStyle w:val="Emphasis"/>
          <w:sz w:val="24"/>
          <w:szCs w:val="26"/>
          <w:highlight w:val="cyan"/>
        </w:rPr>
        <w:t>support needed</w:t>
      </w:r>
      <w:r w:rsidRPr="00CB799A">
        <w:rPr>
          <w:rStyle w:val="StyleUnderline"/>
          <w:highlight w:val="cyan"/>
        </w:rPr>
        <w:t xml:space="preserve"> to install </w:t>
      </w:r>
      <w:r w:rsidRPr="00CB799A">
        <w:rPr>
          <w:rStyle w:val="Emphasis"/>
          <w:highlight w:val="cyan"/>
        </w:rPr>
        <w:t>a</w:t>
      </w:r>
      <w:r w:rsidRPr="00CB799A">
        <w:rPr>
          <w:rStyle w:val="StyleUnderline"/>
        </w:rPr>
        <w:t xml:space="preserve">nother </w:t>
      </w:r>
      <w:r w:rsidRPr="00CB799A">
        <w:rPr>
          <w:rStyle w:val="StyleUnderline"/>
          <w:highlight w:val="cyan"/>
        </w:rPr>
        <w:t>commissioner</w:t>
      </w:r>
      <w:r w:rsidRPr="00FE4CFD">
        <w:rPr>
          <w:sz w:val="16"/>
        </w:rPr>
        <w:t>.</w:t>
      </w:r>
    </w:p>
    <w:p w14:paraId="5B228E74" w14:textId="77777777" w:rsidR="00171406" w:rsidRPr="00106702" w:rsidRDefault="00171406" w:rsidP="00171406">
      <w:pPr>
        <w:pStyle w:val="Heading4"/>
      </w:pPr>
      <w:r>
        <w:t xml:space="preserve">The vote’s </w:t>
      </w:r>
      <w:r>
        <w:rPr>
          <w:u w:val="single"/>
        </w:rPr>
        <w:t>not</w:t>
      </w:r>
      <w:r>
        <w:t xml:space="preserve"> about Bedoya---it’s a </w:t>
      </w:r>
      <w:r>
        <w:rPr>
          <w:u w:val="single"/>
        </w:rPr>
        <w:t>referendum</w:t>
      </w:r>
      <w:r>
        <w:t xml:space="preserve"> on Congress’ </w:t>
      </w:r>
      <w:r>
        <w:rPr>
          <w:u w:val="single"/>
        </w:rPr>
        <w:t>broader opinion</w:t>
      </w:r>
      <w:r>
        <w:t xml:space="preserve"> about the FTC</w:t>
      </w:r>
    </w:p>
    <w:p w14:paraId="57BFF1C0" w14:textId="77777777" w:rsidR="00171406" w:rsidRDefault="00171406" w:rsidP="00171406">
      <w:r>
        <w:t xml:space="preserve">Kathleen </w:t>
      </w:r>
      <w:r w:rsidRPr="00766D66">
        <w:rPr>
          <w:rStyle w:val="Style13ptBold"/>
        </w:rPr>
        <w:t>Murphy 21</w:t>
      </w:r>
      <w:r>
        <w:t xml:space="preserve">,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7" w:history="1">
        <w:r w:rsidRPr="00B14C5B">
          <w:rPr>
            <w:rStyle w:val="Hyperlink"/>
          </w:rPr>
          <w:t>https://www.mlexwatch.com/articles/13940/print?section=ftcwatch</w:t>
        </w:r>
      </w:hyperlink>
    </w:p>
    <w:p w14:paraId="79AA2505" w14:textId="77777777" w:rsidR="00171406" w:rsidRPr="00E23494" w:rsidRDefault="00171406" w:rsidP="00171406">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0F5B1B98" w14:textId="77777777" w:rsidR="00171406" w:rsidRPr="00E23494" w:rsidRDefault="00171406" w:rsidP="00171406">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353E438D" w14:textId="77777777" w:rsidR="00171406" w:rsidRPr="00E23494" w:rsidRDefault="00171406" w:rsidP="00171406">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w:t>
      </w:r>
      <w:r w:rsidRPr="00766D66">
        <w:rPr>
          <w:rStyle w:val="Emphasis"/>
        </w:rPr>
        <w:t xml:space="preserve"> </w:t>
      </w:r>
      <w:r w:rsidRPr="00BD4628">
        <w:rPr>
          <w:rStyle w:val="Emphasis"/>
        </w:rPr>
        <w:t xml:space="preserve">2-2 </w:t>
      </w:r>
      <w:r w:rsidRPr="00532491">
        <w:rPr>
          <w:rStyle w:val="Emphasis"/>
          <w:highlight w:val="cyan"/>
        </w:rPr>
        <w:t>split</w:t>
      </w:r>
      <w:r w:rsidRPr="00532491">
        <w:rPr>
          <w:rStyle w:val="StyleUnderline"/>
          <w:highlight w:val="cyan"/>
        </w:rPr>
        <w:t xml:space="preserve"> and give </w:t>
      </w:r>
      <w:r w:rsidRPr="00766D66">
        <w:rPr>
          <w:rStyle w:val="Emphasis"/>
          <w:highlight w:val="cyan"/>
        </w:rPr>
        <w:t>Dem</w:t>
      </w:r>
      <w:r w:rsidRPr="008271D2">
        <w:rPr>
          <w:rStyle w:val="StyleUnderline"/>
        </w:rPr>
        <w:t>ocrat</w:t>
      </w:r>
      <w:r w:rsidRPr="00766D66">
        <w:rPr>
          <w:rStyle w:val="Emphasis"/>
          <w:highlight w:val="cyan"/>
        </w:rPr>
        <w:t>s</w:t>
      </w:r>
      <w:r w:rsidRPr="00766D66">
        <w:rPr>
          <w:rStyle w:val="StyleUnderline"/>
          <w:highlight w:val="cyan"/>
        </w:rPr>
        <w:t xml:space="preserve"> a </w:t>
      </w:r>
      <w:r w:rsidRPr="00532491">
        <w:rPr>
          <w:rStyle w:val="StyleUnderline"/>
          <w:highlight w:val="cyan"/>
        </w:rPr>
        <w:t xml:space="preserve">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30B24DF1" w14:textId="77777777" w:rsidR="00171406" w:rsidRPr="00E23494" w:rsidRDefault="00171406" w:rsidP="00171406">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4364E899" w14:textId="77777777" w:rsidR="00171406" w:rsidRPr="00E23494" w:rsidRDefault="00171406" w:rsidP="00171406">
      <w:pPr>
        <w:rPr>
          <w:sz w:val="16"/>
        </w:rPr>
      </w:pPr>
      <w:r w:rsidRPr="00E23494">
        <w:rPr>
          <w:sz w:val="16"/>
        </w:rPr>
        <w:t>‘99% about FTC Chair Lina Khan’</w:t>
      </w:r>
    </w:p>
    <w:p w14:paraId="113C0B74" w14:textId="77777777" w:rsidR="00171406" w:rsidRPr="00E23494" w:rsidRDefault="00171406" w:rsidP="00171406">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2B3DC7">
        <w:rPr>
          <w:rStyle w:val="StyleUnderline"/>
        </w:rPr>
        <w:t>Bedoya</w:t>
      </w:r>
      <w:r w:rsidRPr="00F71265">
        <w:rPr>
          <w:rStyle w:val="StyleUnderline"/>
        </w:rPr>
        <w:t xml:space="preserve"> </w:t>
      </w:r>
      <w:r w:rsidRPr="002B3DC7">
        <w:rPr>
          <w:rStyle w:val="Emphasis"/>
          <w:sz w:val="24"/>
          <w:szCs w:val="26"/>
          <w:highlight w:val="cyan"/>
        </w:rPr>
        <w:t>confirmation is going to be 99% about</w:t>
      </w:r>
      <w:r w:rsidRPr="002B3DC7">
        <w:rPr>
          <w:rStyle w:val="Emphasis"/>
          <w:sz w:val="24"/>
          <w:szCs w:val="26"/>
        </w:rPr>
        <w:t xml:space="preserve"> FTC Chair Lina </w:t>
      </w:r>
      <w:r w:rsidRPr="002B3DC7">
        <w:rPr>
          <w:rStyle w:val="Emphasis"/>
          <w:sz w:val="24"/>
          <w:szCs w:val="26"/>
          <w:highlight w:val="cyan"/>
        </w:rPr>
        <w:t>Khan, and 1% to do with</w:t>
      </w:r>
      <w:r w:rsidRPr="002B3DC7">
        <w:rPr>
          <w:rStyle w:val="Emphasis"/>
          <w:sz w:val="24"/>
          <w:szCs w:val="26"/>
        </w:rPr>
        <w:t xml:space="preserve"> Alvaro </w:t>
      </w:r>
      <w:r w:rsidRPr="002B3DC7">
        <w:rPr>
          <w:rStyle w:val="Emphasis"/>
          <w:sz w:val="24"/>
          <w:szCs w:val="26"/>
          <w:highlight w:val="cyan"/>
        </w:rPr>
        <w:t>Bedoya</w:t>
      </w:r>
      <w:r w:rsidRPr="00E23494">
        <w:rPr>
          <w:sz w:val="16"/>
        </w:rPr>
        <w:t>. (And hopefully 0% about the Vertical Merger Guidelines.)”</w:t>
      </w:r>
    </w:p>
    <w:p w14:paraId="47901AC3" w14:textId="77777777" w:rsidR="00171406" w:rsidRDefault="00171406" w:rsidP="00171406">
      <w:pPr>
        <w:rPr>
          <w:sz w:val="16"/>
        </w:rPr>
      </w:pPr>
      <w:r w:rsidRPr="00E23494">
        <w:rPr>
          <w:sz w:val="16"/>
        </w:rPr>
        <w:t xml:space="preserve">Keeley said </w:t>
      </w:r>
      <w:r w:rsidRPr="00A852D2">
        <w:rPr>
          <w:sz w:val="16"/>
        </w:rPr>
        <w:t xml:space="preserve">he </w:t>
      </w:r>
      <w:r w:rsidRPr="00A852D2">
        <w:rPr>
          <w:rStyle w:val="StyleUnderline"/>
        </w:rPr>
        <w:t xml:space="preserve">expects the </w:t>
      </w:r>
      <w:r w:rsidRPr="00A852D2">
        <w:rPr>
          <w:rStyle w:val="Emphasis"/>
        </w:rPr>
        <w:t>focus</w:t>
      </w:r>
      <w:r w:rsidRPr="00A852D2">
        <w:rPr>
          <w:sz w:val="16"/>
        </w:rPr>
        <w:t xml:space="preserve"> of the hearing </w:t>
      </w:r>
      <w:r w:rsidRPr="00A852D2">
        <w:rPr>
          <w:rStyle w:val="StyleUnderline"/>
        </w:rPr>
        <w:t xml:space="preserve">to be </w:t>
      </w:r>
      <w:r w:rsidRPr="00A852D2">
        <w:rPr>
          <w:rStyle w:val="Emphasis"/>
        </w:rPr>
        <w:t>assessing the wisdom of the policies being pursued</w:t>
      </w:r>
      <w:r w:rsidRPr="00A852D2">
        <w:rPr>
          <w:rStyle w:val="StyleUnderline"/>
        </w:rPr>
        <w:t xml:space="preserve"> by Khan</w:t>
      </w:r>
      <w:r w:rsidRPr="00A852D2">
        <w:rPr>
          <w:sz w:val="16"/>
        </w:rPr>
        <w:t>.</w:t>
      </w:r>
    </w:p>
    <w:p w14:paraId="2A7C74F7" w14:textId="77777777" w:rsidR="00171406" w:rsidRDefault="00171406" w:rsidP="00171406">
      <w:pPr>
        <w:pStyle w:val="Heading3"/>
      </w:pPr>
      <w:r>
        <w:t>AT: Antitrust Now</w:t>
      </w:r>
    </w:p>
    <w:p w14:paraId="039FE912" w14:textId="77777777" w:rsidR="00171406" w:rsidRPr="000D187F" w:rsidRDefault="00171406" w:rsidP="00171406">
      <w:pPr>
        <w:pStyle w:val="Heading4"/>
      </w:pPr>
      <w:r>
        <w:t xml:space="preserve">3. </w:t>
      </w:r>
      <w:r>
        <w:rPr>
          <w:u w:val="single"/>
        </w:rPr>
        <w:t>Every</w:t>
      </w:r>
      <w:r>
        <w:t xml:space="preserve"> prior action has been </w:t>
      </w:r>
      <w:r>
        <w:rPr>
          <w:u w:val="single"/>
        </w:rPr>
        <w:t>by consensus</w:t>
      </w:r>
      <w:r>
        <w:t xml:space="preserve"> with no </w:t>
      </w:r>
      <w:r>
        <w:rPr>
          <w:u w:val="single"/>
        </w:rPr>
        <w:t>shift</w:t>
      </w:r>
      <w:r>
        <w:t xml:space="preserve"> in underlying law </w:t>
      </w:r>
      <w:r>
        <w:rPr>
          <w:u w:val="single"/>
        </w:rPr>
        <w:t>because</w:t>
      </w:r>
      <w:r>
        <w:t xml:space="preserve"> they’re waiting on Bedoya</w:t>
      </w:r>
    </w:p>
    <w:p w14:paraId="28BD1A01" w14:textId="77777777" w:rsidR="00171406" w:rsidRPr="00F46E44" w:rsidRDefault="00171406" w:rsidP="00171406">
      <w:r w:rsidRPr="00F46E44">
        <w:t xml:space="preserve">D. Bruce </w:t>
      </w:r>
      <w:r w:rsidRPr="00F46E44">
        <w:rPr>
          <w:rStyle w:val="Style13ptBold"/>
        </w:rPr>
        <w:t>Hoffman 22</w:t>
      </w:r>
      <w:r w:rsidRPr="00F46E44">
        <w:t>, Partner at Cleary Gottlieb, Practice Focuses on Antitrust Enforcement, Former Director of FTC’s Bureau of Competition, JD University of Florida Levin College of Law</w:t>
      </w:r>
      <w:r>
        <w:t xml:space="preserve">, </w:t>
      </w:r>
      <w:r w:rsidRPr="00F46E44">
        <w:t>and Henry Mostyn, Partner at Cleary Gottlieb, Practice Focuses on EU and UK Competition Law, BPP Law School – London; “U.S. &amp; EU Antitrust: Developments and Outlook in 2022”</w:t>
      </w:r>
      <w:r>
        <w:t>,</w:t>
      </w:r>
      <w:r w:rsidRPr="00F46E44">
        <w:t xml:space="preserve"> 1</w:t>
      </w:r>
      <w:r>
        <w:t>/</w:t>
      </w:r>
      <w:r w:rsidRPr="00F46E44">
        <w:t>11</w:t>
      </w:r>
      <w:r>
        <w:t>/</w:t>
      </w:r>
      <w:r w:rsidRPr="00F46E44">
        <w:t>2022, https://www.clearygottlieb.com//news-and-insights/publication-listing/us-eu-antitrust-developments-and-outlook-in-2022</w:t>
      </w:r>
    </w:p>
    <w:p w14:paraId="799B5042" w14:textId="77777777" w:rsidR="00171406" w:rsidRPr="00F87D8A" w:rsidRDefault="00171406" w:rsidP="00171406">
      <w:pPr>
        <w:rPr>
          <w:sz w:val="16"/>
        </w:rPr>
      </w:pPr>
      <w:r w:rsidRPr="00F87D8A">
        <w:rPr>
          <w:sz w:val="16"/>
        </w:rPr>
        <w:t xml:space="preserve">The </w:t>
      </w:r>
      <w:r w:rsidRPr="00F87D8A">
        <w:rPr>
          <w:rStyle w:val="Emphasis"/>
        </w:rPr>
        <w:t>FTC</w:t>
      </w:r>
      <w:r w:rsidRPr="00F87D8A">
        <w:rPr>
          <w:rStyle w:val="StyleUnderline"/>
        </w:rPr>
        <w:t xml:space="preserve"> in 20</w:t>
      </w:r>
      <w:r w:rsidRPr="00F87D8A">
        <w:rPr>
          <w:rStyle w:val="Emphasis"/>
          <w:highlight w:val="cyan"/>
        </w:rPr>
        <w:t>21</w:t>
      </w:r>
      <w:r w:rsidRPr="00F87D8A">
        <w:rPr>
          <w:rStyle w:val="StyleUnderline"/>
          <w:highlight w:val="cyan"/>
        </w:rPr>
        <w:t xml:space="preserve"> was characterized by</w:t>
      </w:r>
      <w:r w:rsidRPr="00F87D8A">
        <w:rPr>
          <w:sz w:val="16"/>
        </w:rPr>
        <w:t xml:space="preserve"> staff and leadership turmoil, </w:t>
      </w:r>
      <w:r w:rsidRPr="00F87D8A">
        <w:rPr>
          <w:rStyle w:val="StyleUnderline"/>
        </w:rPr>
        <w:t xml:space="preserve">controversy and at least </w:t>
      </w:r>
      <w:r w:rsidRPr="00F87D8A">
        <w:rPr>
          <w:rStyle w:val="StyleUnderline"/>
          <w:highlight w:val="cyan"/>
        </w:rPr>
        <w:t xml:space="preserve">the </w:t>
      </w:r>
      <w:r w:rsidRPr="00F87D8A">
        <w:rPr>
          <w:rStyle w:val="Emphasis"/>
          <w:highlight w:val="cyan"/>
        </w:rPr>
        <w:t>appearance</w:t>
      </w:r>
      <w:r w:rsidRPr="00F87D8A">
        <w:rPr>
          <w:rStyle w:val="StyleUnderline"/>
          <w:highlight w:val="cyan"/>
        </w:rPr>
        <w:t xml:space="preserve"> of a</w:t>
      </w:r>
      <w:r w:rsidRPr="00F87D8A">
        <w:rPr>
          <w:rStyle w:val="StyleUnderline"/>
        </w:rPr>
        <w:t xml:space="preserve"> significant </w:t>
      </w:r>
      <w:r w:rsidRPr="00F87D8A">
        <w:rPr>
          <w:rStyle w:val="Emphasis"/>
          <w:highlight w:val="cyan"/>
        </w:rPr>
        <w:t>shift</w:t>
      </w:r>
      <w:r w:rsidRPr="00F87D8A">
        <w:rPr>
          <w:rStyle w:val="Emphasis"/>
        </w:rPr>
        <w:t xml:space="preserve"> in agency priorities</w:t>
      </w:r>
      <w:r w:rsidRPr="00F87D8A">
        <w:rPr>
          <w:rStyle w:val="StyleUnderline"/>
        </w:rPr>
        <w:t xml:space="preserve"> and practices</w:t>
      </w:r>
      <w:r w:rsidRPr="00F87D8A">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F87D8A">
        <w:rPr>
          <w:rStyle w:val="StyleUnderline"/>
        </w:rPr>
        <w:t>with</w:t>
      </w:r>
      <w:r w:rsidRPr="00F87D8A">
        <w:rPr>
          <w:sz w:val="16"/>
        </w:rPr>
        <w:t xml:space="preserve"> Lina </w:t>
      </w:r>
      <w:r w:rsidRPr="00F87D8A">
        <w:rPr>
          <w:rStyle w:val="StyleUnderline"/>
        </w:rPr>
        <w:t>Khan’s ascension to the position of FTC Chair</w:t>
      </w:r>
      <w:r w:rsidRPr="00F87D8A">
        <w:rPr>
          <w:sz w:val="16"/>
        </w:rPr>
        <w:t>.</w:t>
      </w:r>
    </w:p>
    <w:p w14:paraId="5662E125" w14:textId="77777777" w:rsidR="00171406" w:rsidRPr="00F87D8A" w:rsidRDefault="00171406" w:rsidP="00171406">
      <w:pPr>
        <w:rPr>
          <w:sz w:val="16"/>
        </w:rPr>
      </w:pPr>
      <w:r w:rsidRPr="00F87D8A">
        <w:rPr>
          <w:sz w:val="16"/>
        </w:rPr>
        <w:t xml:space="preserve">Khan, a headliner antitrust progressive most famous for her criticism of Amazon and of the view that antitrust should focus on protecting consumers from higher prices or reduced output, was originally nominated by the President to be a </w:t>
      </w:r>
      <w:proofErr w:type="gramStart"/>
      <w:r w:rsidRPr="00F87D8A">
        <w:rPr>
          <w:sz w:val="16"/>
        </w:rPr>
        <w:t>Commissioner</w:t>
      </w:r>
      <w:proofErr w:type="gramEnd"/>
      <w:r w:rsidRPr="00F87D8A">
        <w:rPr>
          <w:sz w:val="16"/>
        </w:rPr>
        <w:t>;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2A643B4F" w14:textId="77777777" w:rsidR="00171406" w:rsidRPr="00F87D8A" w:rsidRDefault="00171406" w:rsidP="00171406">
      <w:pPr>
        <w:rPr>
          <w:sz w:val="16"/>
        </w:rPr>
      </w:pPr>
      <w:r w:rsidRPr="00F87D8A">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62440AA2" w14:textId="77777777" w:rsidR="00171406" w:rsidRPr="00F87D8A" w:rsidRDefault="00171406" w:rsidP="00171406">
      <w:pPr>
        <w:rPr>
          <w:sz w:val="16"/>
        </w:rPr>
      </w:pPr>
      <w:r w:rsidRPr="00F87D8A">
        <w:rPr>
          <w:sz w:val="16"/>
        </w:rPr>
        <w:t>Streamlining procedures for issuing compulsory process and eliminating the normal requirement of Commission votes for process in a wide range of cases</w:t>
      </w:r>
    </w:p>
    <w:p w14:paraId="6758C6E2" w14:textId="77777777" w:rsidR="00171406" w:rsidRPr="00F87D8A" w:rsidRDefault="00171406" w:rsidP="00171406">
      <w:pPr>
        <w:rPr>
          <w:sz w:val="16"/>
        </w:rPr>
      </w:pPr>
      <w:r w:rsidRPr="00F87D8A">
        <w:rPr>
          <w:sz w:val="16"/>
        </w:rPr>
        <w:t>Rescinding longstanding bipartisan FTC guidance on antitrust enforcement to reflect a more regulatory, aggressive philosophy</w:t>
      </w:r>
    </w:p>
    <w:p w14:paraId="53D2CABB" w14:textId="77777777" w:rsidR="00171406" w:rsidRPr="00F87D8A" w:rsidRDefault="00171406" w:rsidP="00171406">
      <w:pPr>
        <w:rPr>
          <w:sz w:val="16"/>
        </w:rPr>
      </w:pPr>
      <w:r w:rsidRPr="00F87D8A">
        <w:rPr>
          <w:sz w:val="16"/>
        </w:rPr>
        <w:t>Withdrawing from the recently adopted Vertical Merger Guidelines, leaving the FTC differently situated from the DOJ and with no clear guidance on vertical mergers.</w:t>
      </w:r>
    </w:p>
    <w:p w14:paraId="58B840B9" w14:textId="77777777" w:rsidR="00171406" w:rsidRPr="00F87D8A" w:rsidRDefault="00171406" w:rsidP="00171406">
      <w:pPr>
        <w:rPr>
          <w:sz w:val="16"/>
        </w:rPr>
      </w:pPr>
      <w:r w:rsidRPr="00F87D8A">
        <w:rPr>
          <w:rStyle w:val="StyleUnderline"/>
          <w:highlight w:val="cyan"/>
        </w:rPr>
        <w:t>Interestingly</w:t>
      </w:r>
      <w:r w:rsidRPr="00F87D8A">
        <w:rPr>
          <w:rStyle w:val="StyleUnderline"/>
        </w:rPr>
        <w:t xml:space="preserve">, though, these and other </w:t>
      </w:r>
      <w:r w:rsidRPr="00F87D8A">
        <w:rPr>
          <w:rStyle w:val="StyleUnderline"/>
          <w:highlight w:val="cyan"/>
        </w:rPr>
        <w:t xml:space="preserve">aggressive steps were </w:t>
      </w:r>
      <w:r w:rsidRPr="00F87D8A">
        <w:rPr>
          <w:rStyle w:val="Emphasis"/>
          <w:highlight w:val="cyan"/>
        </w:rPr>
        <w:t>not</w:t>
      </w:r>
      <w:r w:rsidRPr="00F87D8A">
        <w:rPr>
          <w:rStyle w:val="StyleUnderline"/>
          <w:highlight w:val="cyan"/>
        </w:rPr>
        <w:t xml:space="preserve"> accompanied by</w:t>
      </w:r>
      <w:r w:rsidRPr="00F87D8A">
        <w:rPr>
          <w:rStyle w:val="StyleUnderline"/>
        </w:rPr>
        <w:t xml:space="preserve"> an uptick in </w:t>
      </w:r>
      <w:r w:rsidRPr="00F87D8A">
        <w:rPr>
          <w:rStyle w:val="Emphasis"/>
          <w:highlight w:val="cyan"/>
        </w:rPr>
        <w:t>case filings</w:t>
      </w:r>
      <w:r w:rsidRPr="00F87D8A">
        <w:rPr>
          <w:rStyle w:val="StyleUnderline"/>
        </w:rPr>
        <w:t xml:space="preserve"> (either initially under Acting Chair Slaughter or subsequently under Chair Khan); </w:t>
      </w:r>
      <w:r w:rsidRPr="00F87D8A">
        <w:rPr>
          <w:rStyle w:val="StyleUnderline"/>
          <w:highlight w:val="cyan"/>
        </w:rPr>
        <w:t>in fact</w:t>
      </w:r>
      <w:r w:rsidRPr="00F87D8A">
        <w:rPr>
          <w:rStyle w:val="StyleUnderline"/>
        </w:rPr>
        <w:t xml:space="preserve">, FTC case filings </w:t>
      </w:r>
      <w:r w:rsidRPr="00F87D8A">
        <w:rPr>
          <w:rStyle w:val="Emphasis"/>
          <w:highlight w:val="cyan"/>
        </w:rPr>
        <w:t>declined</w:t>
      </w:r>
      <w:r w:rsidRPr="00F87D8A">
        <w:rPr>
          <w:sz w:val="16"/>
        </w:rPr>
        <w:t xml:space="preserve"> from the levels set under the Trump administration.</w:t>
      </w:r>
    </w:p>
    <w:p w14:paraId="2F97DC6A" w14:textId="77777777" w:rsidR="00171406" w:rsidRPr="00F87D8A" w:rsidRDefault="00171406" w:rsidP="00171406">
      <w:pPr>
        <w:rPr>
          <w:sz w:val="16"/>
        </w:rPr>
      </w:pPr>
      <w:r w:rsidRPr="00F87D8A">
        <w:rPr>
          <w:sz w:val="16"/>
        </w:rPr>
        <w:t xml:space="preserve">In any event, </w:t>
      </w:r>
      <w:r w:rsidRPr="00F87D8A">
        <w:rPr>
          <w:rStyle w:val="StyleUnderline"/>
        </w:rPr>
        <w:t xml:space="preserve">following this initial spate of activity, </w:t>
      </w:r>
      <w:r w:rsidRPr="00F87D8A">
        <w:rPr>
          <w:rStyle w:val="StyleUnderline"/>
          <w:highlight w:val="cyan"/>
        </w:rPr>
        <w:t>the</w:t>
      </w:r>
      <w:r w:rsidRPr="00F87D8A">
        <w:rPr>
          <w:rStyle w:val="StyleUnderline"/>
        </w:rPr>
        <w:t xml:space="preserve"> progressive </w:t>
      </w:r>
      <w:r w:rsidRPr="00F87D8A">
        <w:rPr>
          <w:rStyle w:val="StyleUnderline"/>
          <w:highlight w:val="cyan"/>
        </w:rPr>
        <w:t>agenda</w:t>
      </w:r>
      <w:r w:rsidRPr="00F87D8A">
        <w:rPr>
          <w:rStyle w:val="StyleUnderline"/>
        </w:rPr>
        <w:t xml:space="preserve"> has been </w:t>
      </w:r>
      <w:r w:rsidRPr="00F87D8A">
        <w:rPr>
          <w:rStyle w:val="Emphasis"/>
          <w:highlight w:val="cyan"/>
        </w:rPr>
        <w:t>slowed</w:t>
      </w:r>
      <w:r w:rsidRPr="00F87D8A">
        <w:rPr>
          <w:rStyle w:val="StyleUnderline"/>
          <w:highlight w:val="cyan"/>
        </w:rPr>
        <w:t xml:space="preserve"> by</w:t>
      </w:r>
      <w:r w:rsidRPr="00F87D8A">
        <w:rPr>
          <w:rStyle w:val="StyleUnderline"/>
        </w:rPr>
        <w:t xml:space="preserve"> the </w:t>
      </w:r>
      <w:r w:rsidRPr="00F87D8A">
        <w:rPr>
          <w:rStyle w:val="StyleUnderline"/>
          <w:highlight w:val="cyan"/>
        </w:rPr>
        <w:t>departure of</w:t>
      </w:r>
      <w:r w:rsidRPr="00F87D8A">
        <w:rPr>
          <w:rStyle w:val="StyleUnderline"/>
        </w:rPr>
        <w:t xml:space="preserve"> Commissioner </w:t>
      </w:r>
      <w:r w:rsidRPr="00F87D8A">
        <w:rPr>
          <w:rStyle w:val="StyleUnderline"/>
          <w:highlight w:val="cyan"/>
        </w:rPr>
        <w:t>Chopra</w:t>
      </w:r>
      <w:r w:rsidRPr="00F87D8A">
        <w:rPr>
          <w:sz w:val="16"/>
        </w:rPr>
        <w:t xml:space="preserve"> to serve as Director of the Consumer Financial Protection Bureau. While Commissioner Chopra cast </w:t>
      </w:r>
      <w:proofErr w:type="gramStart"/>
      <w:r w:rsidRPr="00F87D8A">
        <w:rPr>
          <w:sz w:val="16"/>
        </w:rPr>
        <w:t>a number of</w:t>
      </w:r>
      <w:proofErr w:type="gramEnd"/>
      <w:r w:rsidRPr="00F87D8A">
        <w:rPr>
          <w:sz w:val="16"/>
        </w:rPr>
        <w:t xml:space="preserve"> so-called “zombie votes” enabling the Commission to move forward on a limited number of issues after his departure, the Commission now has only four Commissioners, and so </w:t>
      </w:r>
      <w:r w:rsidRPr="00F87D8A">
        <w:rPr>
          <w:rStyle w:val="Emphasis"/>
          <w:sz w:val="24"/>
          <w:szCs w:val="26"/>
          <w:highlight w:val="cyan"/>
        </w:rPr>
        <w:t>any controversial steps will</w:t>
      </w:r>
      <w:r w:rsidRPr="00F87D8A">
        <w:rPr>
          <w:rStyle w:val="Emphasis"/>
          <w:sz w:val="24"/>
          <w:szCs w:val="26"/>
        </w:rPr>
        <w:t xml:space="preserve"> have to </w:t>
      </w:r>
      <w:r w:rsidRPr="00F87D8A">
        <w:rPr>
          <w:rStyle w:val="Emphasis"/>
          <w:sz w:val="24"/>
          <w:szCs w:val="26"/>
          <w:highlight w:val="cyan"/>
        </w:rPr>
        <w:t>wait</w:t>
      </w:r>
      <w:r w:rsidRPr="00F87D8A">
        <w:rPr>
          <w:rStyle w:val="StyleUnderline"/>
          <w:sz w:val="24"/>
          <w:szCs w:val="26"/>
        </w:rPr>
        <w:t xml:space="preserve"> </w:t>
      </w:r>
      <w:r w:rsidRPr="00F87D8A">
        <w:rPr>
          <w:rStyle w:val="StyleUnderline"/>
        </w:rPr>
        <w:t>until another Democratic Commissioner is confirmed, since the two Republicans can block new Commission actions they don’t support</w:t>
      </w:r>
      <w:r w:rsidRPr="00F87D8A">
        <w:rPr>
          <w:sz w:val="16"/>
        </w:rPr>
        <w:t>.</w:t>
      </w:r>
    </w:p>
    <w:p w14:paraId="6FEF94DD" w14:textId="77777777" w:rsidR="00171406" w:rsidRPr="00F87D8A" w:rsidRDefault="00171406" w:rsidP="00171406">
      <w:pPr>
        <w:rPr>
          <w:sz w:val="16"/>
        </w:rPr>
      </w:pPr>
      <w:r w:rsidRPr="00F87D8A">
        <w:rPr>
          <w:rStyle w:val="StyleUnderline"/>
        </w:rPr>
        <w:t xml:space="preserve">As a result, Commission </w:t>
      </w:r>
      <w:r w:rsidRPr="00F87D8A">
        <w:rPr>
          <w:rStyle w:val="StyleUnderline"/>
          <w:highlight w:val="cyan"/>
        </w:rPr>
        <w:t>action in the</w:t>
      </w:r>
      <w:r w:rsidRPr="00F87D8A">
        <w:rPr>
          <w:rStyle w:val="StyleUnderline"/>
        </w:rPr>
        <w:t xml:space="preserve"> near </w:t>
      </w:r>
      <w:r w:rsidRPr="00F87D8A">
        <w:rPr>
          <w:rStyle w:val="StyleUnderline"/>
          <w:highlight w:val="cyan"/>
        </w:rPr>
        <w:t>future will</w:t>
      </w:r>
      <w:r w:rsidRPr="00F87D8A">
        <w:rPr>
          <w:sz w:val="16"/>
        </w:rPr>
        <w:t xml:space="preserve"> either </w:t>
      </w:r>
      <w:r w:rsidRPr="00F87D8A">
        <w:rPr>
          <w:rStyle w:val="StyleUnderline"/>
          <w:highlight w:val="cyan"/>
        </w:rPr>
        <w:t xml:space="preserve">involve </w:t>
      </w:r>
      <w:r w:rsidRPr="00F87D8A">
        <w:rPr>
          <w:rStyle w:val="Emphasis"/>
          <w:sz w:val="24"/>
          <w:szCs w:val="26"/>
          <w:highlight w:val="cyan"/>
        </w:rPr>
        <w:t>consensus</w:t>
      </w:r>
      <w:r w:rsidRPr="00F87D8A">
        <w:rPr>
          <w:rStyle w:val="StyleUnderline"/>
          <w:sz w:val="24"/>
          <w:szCs w:val="26"/>
          <w:highlight w:val="cyan"/>
        </w:rPr>
        <w:t xml:space="preserve"> </w:t>
      </w:r>
      <w:r w:rsidRPr="00F87D8A">
        <w:rPr>
          <w:rStyle w:val="StyleUnderline"/>
          <w:highlight w:val="cyan"/>
        </w:rPr>
        <w:t>– such as</w:t>
      </w:r>
      <w:r w:rsidRPr="00F87D8A">
        <w:rPr>
          <w:rStyle w:val="StyleUnderline"/>
        </w:rPr>
        <w:t xml:space="preserve"> the study of </w:t>
      </w:r>
      <w:r w:rsidRPr="000D187F">
        <w:rPr>
          <w:rStyle w:val="Emphasis"/>
          <w:highlight w:val="cyan"/>
        </w:rPr>
        <w:t>supply-chain</w:t>
      </w:r>
      <w:r w:rsidRPr="00F87D8A">
        <w:rPr>
          <w:rStyle w:val="StyleUnderline"/>
        </w:rPr>
        <w:t xml:space="preserve"> disruptions launched in December 2021, </w:t>
      </w:r>
      <w:r w:rsidRPr="00CE54B2">
        <w:rPr>
          <w:rStyle w:val="StyleUnderline"/>
          <w:highlight w:val="cyan"/>
        </w:rPr>
        <w:t>or</w:t>
      </w:r>
      <w:r w:rsidRPr="00F87D8A">
        <w:rPr>
          <w:rStyle w:val="StyleUnderline"/>
        </w:rPr>
        <w:t xml:space="preserve"> the recently-filed challenge to the merger of </w:t>
      </w:r>
      <w:r w:rsidRPr="000D187F">
        <w:rPr>
          <w:rStyle w:val="Emphasis"/>
          <w:highlight w:val="cyan"/>
        </w:rPr>
        <w:t>NVIDIA</w:t>
      </w:r>
      <w:r w:rsidRPr="00F87D8A">
        <w:rPr>
          <w:rStyle w:val="StyleUnderline"/>
        </w:rPr>
        <w:t xml:space="preserve"> and Arm</w:t>
      </w:r>
      <w:r w:rsidRPr="00F87D8A">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552ED1A1" w14:textId="77777777" w:rsidR="00171406" w:rsidRPr="00F87D8A" w:rsidRDefault="00171406" w:rsidP="00171406">
      <w:pPr>
        <w:rPr>
          <w:sz w:val="16"/>
        </w:rPr>
      </w:pPr>
      <w:r w:rsidRPr="00F87D8A">
        <w:rPr>
          <w:sz w:val="16"/>
        </w:rPr>
        <w:t xml:space="preserve">The President has nominated Alvaro Bedoya, a Georgetown law professor and privacy expert, to the </w:t>
      </w:r>
      <w:proofErr w:type="gramStart"/>
      <w:r w:rsidRPr="00F87D8A">
        <w:rPr>
          <w:sz w:val="16"/>
        </w:rPr>
        <w:t>Commission;  however</w:t>
      </w:r>
      <w:proofErr w:type="gramEnd"/>
      <w:r w:rsidRPr="00F87D8A">
        <w:rPr>
          <w:sz w:val="16"/>
        </w:rPr>
        <w:t>,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002CE456" w14:textId="77777777" w:rsidR="00171406" w:rsidRDefault="00171406" w:rsidP="00171406">
      <w:pPr>
        <w:rPr>
          <w:sz w:val="16"/>
        </w:rPr>
      </w:pPr>
      <w:proofErr w:type="gramStart"/>
      <w:r w:rsidRPr="00F87D8A">
        <w:rPr>
          <w:rStyle w:val="StyleUnderline"/>
        </w:rPr>
        <w:t>So</w:t>
      </w:r>
      <w:proofErr w:type="gramEnd"/>
      <w:r w:rsidRPr="00F87D8A">
        <w:rPr>
          <w:rStyle w:val="StyleUnderline"/>
        </w:rPr>
        <w:t xml:space="preserve"> what will we see from the FTC </w:t>
      </w:r>
      <w:r w:rsidRPr="00CE54B2">
        <w:rPr>
          <w:rStyle w:val="StyleUnderline"/>
          <w:highlight w:val="cyan"/>
        </w:rPr>
        <w:t>in</w:t>
      </w:r>
      <w:r w:rsidRPr="00F87D8A">
        <w:rPr>
          <w:rStyle w:val="StyleUnderline"/>
        </w:rPr>
        <w:t xml:space="preserve"> </w:t>
      </w:r>
      <w:r w:rsidRPr="00CE54B2">
        <w:rPr>
          <w:rStyle w:val="StyleUnderline"/>
        </w:rPr>
        <w:t>20</w:t>
      </w:r>
      <w:r w:rsidRPr="00CE54B2">
        <w:rPr>
          <w:rStyle w:val="Emphasis"/>
          <w:highlight w:val="cyan"/>
        </w:rPr>
        <w:t>22</w:t>
      </w:r>
      <w:r w:rsidRPr="00F87D8A">
        <w:rPr>
          <w:rStyle w:val="StyleUnderline"/>
        </w:rPr>
        <w:t xml:space="preserve">? Initially, enforcement </w:t>
      </w:r>
      <w:r w:rsidRPr="00CE54B2">
        <w:rPr>
          <w:rStyle w:val="StyleUnderline"/>
          <w:highlight w:val="cyan"/>
        </w:rPr>
        <w:t>action</w:t>
      </w:r>
      <w:r w:rsidRPr="00F87D8A">
        <w:rPr>
          <w:rStyle w:val="StyleUnderline"/>
        </w:rPr>
        <w:t xml:space="preserve"> in the form of consent decrees and litigated cases </w:t>
      </w:r>
      <w:r w:rsidRPr="00CE54B2">
        <w:rPr>
          <w:rStyle w:val="StyleUnderline"/>
          <w:highlight w:val="cyan"/>
        </w:rPr>
        <w:t>will</w:t>
      </w:r>
      <w:r w:rsidRPr="00F87D8A">
        <w:rPr>
          <w:rStyle w:val="StyleUnderline"/>
        </w:rPr>
        <w:t xml:space="preserve"> likely </w:t>
      </w:r>
      <w:r w:rsidRPr="00CE54B2">
        <w:rPr>
          <w:rStyle w:val="StyleUnderline"/>
          <w:highlight w:val="cyan"/>
        </w:rPr>
        <w:t xml:space="preserve">be </w:t>
      </w:r>
      <w:r w:rsidRPr="00F46E44">
        <w:rPr>
          <w:rStyle w:val="Emphasis"/>
          <w:sz w:val="24"/>
          <w:szCs w:val="26"/>
          <w:highlight w:val="cyan"/>
        </w:rPr>
        <w:t>limited</w:t>
      </w:r>
      <w:r w:rsidRPr="00F46E44">
        <w:rPr>
          <w:rStyle w:val="StyleUnderline"/>
          <w:sz w:val="24"/>
          <w:szCs w:val="26"/>
          <w:highlight w:val="cyan"/>
        </w:rPr>
        <w:t xml:space="preserve"> </w:t>
      </w:r>
      <w:r w:rsidRPr="00CE54B2">
        <w:rPr>
          <w:rStyle w:val="StyleUnderline"/>
          <w:highlight w:val="cyan"/>
        </w:rPr>
        <w:t xml:space="preserve">to </w:t>
      </w:r>
      <w:r w:rsidRPr="00F46E44">
        <w:rPr>
          <w:rStyle w:val="Emphasis"/>
          <w:sz w:val="24"/>
          <w:szCs w:val="26"/>
          <w:highlight w:val="cyan"/>
        </w:rPr>
        <w:t>consensus cases</w:t>
      </w:r>
      <w:r w:rsidRPr="00CE54B2">
        <w:rPr>
          <w:rStyle w:val="StyleUnderline"/>
          <w:highlight w:val="cyan"/>
        </w:rPr>
        <w:t>, given</w:t>
      </w:r>
      <w:r w:rsidRPr="00CE54B2">
        <w:rPr>
          <w:rStyle w:val="StyleUnderline"/>
        </w:rPr>
        <w:t xml:space="preserve"> the </w:t>
      </w:r>
      <w:r w:rsidRPr="00CE54B2">
        <w:rPr>
          <w:rStyle w:val="StyleUnderline"/>
          <w:highlight w:val="cyan"/>
        </w:rPr>
        <w:t>2-2</w:t>
      </w:r>
      <w:r w:rsidRPr="00CE54B2">
        <w:rPr>
          <w:rStyle w:val="StyleUnderline"/>
        </w:rPr>
        <w:t xml:space="preserve"> Commission </w:t>
      </w:r>
      <w:r w:rsidRPr="00CE54B2">
        <w:rPr>
          <w:rStyle w:val="StyleUnderline"/>
          <w:highlight w:val="cyan"/>
        </w:rPr>
        <w:t>split</w:t>
      </w:r>
      <w:r w:rsidRPr="00F87D8A">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F87D8A">
        <w:rPr>
          <w:rStyle w:val="Emphasis"/>
        </w:rPr>
        <w:t>they don’t result in enforcement action</w:t>
      </w:r>
      <w:r w:rsidRPr="00F87D8A">
        <w:rPr>
          <w:rStyle w:val="StyleUnderline"/>
        </w:rPr>
        <w:t xml:space="preserve"> in the near term</w:t>
      </w:r>
      <w:r w:rsidRPr="00F87D8A">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5540585C" w14:textId="77777777" w:rsidR="00171406" w:rsidRPr="00155DCF" w:rsidRDefault="00171406" w:rsidP="00171406">
      <w:pPr>
        <w:pStyle w:val="Heading4"/>
      </w:pPr>
      <w:r>
        <w:t xml:space="preserve">4. He'll be confirmed </w:t>
      </w:r>
      <w:r>
        <w:rPr>
          <w:u w:val="single"/>
        </w:rPr>
        <w:t>because</w:t>
      </w:r>
      <w:r>
        <w:t xml:space="preserve"> the FTC’s </w:t>
      </w:r>
      <w:r>
        <w:rPr>
          <w:u w:val="single"/>
        </w:rPr>
        <w:t>avoiding</w:t>
      </w:r>
      <w:r>
        <w:t xml:space="preserve"> controversial antitrust</w:t>
      </w:r>
    </w:p>
    <w:p w14:paraId="208AA634" w14:textId="77777777" w:rsidR="00171406" w:rsidRDefault="00171406" w:rsidP="00171406">
      <w:r>
        <w:t xml:space="preserve">Jessica </w:t>
      </w:r>
      <w:r w:rsidRPr="00D77B62">
        <w:rPr>
          <w:rStyle w:val="Style13ptBold"/>
        </w:rPr>
        <w:t>Rich 3-16</w:t>
      </w:r>
      <w:r>
        <w:t xml:space="preserve">, Of Counsel at Kelley </w:t>
      </w:r>
      <w:proofErr w:type="spellStart"/>
      <w:r>
        <w:t>Drye</w:t>
      </w:r>
      <w:proofErr w:type="spellEnd"/>
      <w:r>
        <w:t xml:space="preserve">, Former Director of the Federal Trade Commission’s (FTC) Bureau of Consumer Protection, JD from New York University School of Law, AB from Harvard University, “Lina Khan’s Privacy Priorities – Time for a Recap”, Kelley </w:t>
      </w:r>
      <w:proofErr w:type="spellStart"/>
      <w:r>
        <w:t>Drye</w:t>
      </w:r>
      <w:proofErr w:type="spellEnd"/>
      <w:r>
        <w:t xml:space="preserve"> Ad Law Access, 3/16/2022, https://www.adlawaccess.com/2022/03/articles/lina-khans-privacy-priorities-time-for-a-recap/</w:t>
      </w:r>
    </w:p>
    <w:p w14:paraId="0216E685" w14:textId="77777777" w:rsidR="00171406" w:rsidRPr="00D77B62" w:rsidRDefault="00171406" w:rsidP="00171406">
      <w:pPr>
        <w:rPr>
          <w:sz w:val="16"/>
        </w:rPr>
      </w:pPr>
      <w:r w:rsidRPr="00D77B62">
        <w:rPr>
          <w:sz w:val="16"/>
        </w:rPr>
        <w:t xml:space="preserve">Rumors suggest that Senator </w:t>
      </w:r>
      <w:r w:rsidRPr="00155DCF">
        <w:rPr>
          <w:rStyle w:val="StyleUnderline"/>
          <w:highlight w:val="cyan"/>
        </w:rPr>
        <w:t xml:space="preserve">Schumer is </w:t>
      </w:r>
      <w:r w:rsidRPr="00155DCF">
        <w:rPr>
          <w:rStyle w:val="Emphasis"/>
          <w:highlight w:val="cyan"/>
        </w:rPr>
        <w:t>maneuvering</w:t>
      </w:r>
      <w:r w:rsidRPr="00155DCF">
        <w:rPr>
          <w:rStyle w:val="StyleUnderline"/>
          <w:highlight w:val="cyan"/>
        </w:rPr>
        <w:t xml:space="preserve"> to </w:t>
      </w:r>
      <w:r w:rsidRPr="00155DCF">
        <w:rPr>
          <w:rStyle w:val="Emphasis"/>
          <w:highlight w:val="cyan"/>
        </w:rPr>
        <w:t>confirm</w:t>
      </w:r>
      <w:r w:rsidRPr="00D77B62">
        <w:rPr>
          <w:sz w:val="16"/>
        </w:rPr>
        <w:t xml:space="preserve"> Alvaro </w:t>
      </w:r>
      <w:r w:rsidRPr="00155DCF">
        <w:rPr>
          <w:rStyle w:val="StyleUnderline"/>
          <w:highlight w:val="cyan"/>
        </w:rPr>
        <w:t>Bedoya</w:t>
      </w:r>
      <w:r w:rsidRPr="00D77B62">
        <w:rPr>
          <w:rStyle w:val="StyleUnderline"/>
        </w:rPr>
        <w:t xml:space="preserve"> as FTC Commissioner </w:t>
      </w:r>
      <w:r w:rsidRPr="00155DCF">
        <w:rPr>
          <w:rStyle w:val="Emphasis"/>
          <w:highlight w:val="cyan"/>
        </w:rPr>
        <w:t>soon</w:t>
      </w:r>
      <w:r w:rsidRPr="00D77B62">
        <w:rPr>
          <w:rStyle w:val="StyleUnderline"/>
        </w:rPr>
        <w:t>er rather than later, which would give</w:t>
      </w:r>
      <w:r w:rsidRPr="00D77B62">
        <w:rPr>
          <w:sz w:val="16"/>
        </w:rPr>
        <w:t xml:space="preserve"> FTC Chair </w:t>
      </w:r>
      <w:r w:rsidRPr="00D77B62">
        <w:rPr>
          <w:rStyle w:val="StyleUnderline"/>
        </w:rPr>
        <w:t xml:space="preserve">Khan the majority she </w:t>
      </w:r>
      <w:r w:rsidRPr="00D77B62">
        <w:rPr>
          <w:rStyle w:val="Emphasis"/>
        </w:rPr>
        <w:t>needs</w:t>
      </w:r>
      <w:r w:rsidRPr="00D77B62">
        <w:rPr>
          <w:rStyle w:val="StyleUnderline"/>
        </w:rPr>
        <w:t xml:space="preserve"> to </w:t>
      </w:r>
      <w:r w:rsidRPr="00D77B62">
        <w:rPr>
          <w:rStyle w:val="Emphasis"/>
        </w:rPr>
        <w:t>move forward</w:t>
      </w:r>
      <w:r w:rsidRPr="00D77B62">
        <w:rPr>
          <w:sz w:val="16"/>
        </w:rPr>
        <w:t xml:space="preserve"> on multiple fronts. </w:t>
      </w:r>
      <w:r w:rsidRPr="00D77B62">
        <w:rPr>
          <w:rStyle w:val="StyleUnderline"/>
        </w:rPr>
        <w:t xml:space="preserve">One of those fronts is consumer </w:t>
      </w:r>
      <w:r w:rsidRPr="00D77B62">
        <w:rPr>
          <w:rStyle w:val="Emphasis"/>
        </w:rPr>
        <w:t>privacy</w:t>
      </w:r>
      <w:r w:rsidRPr="00D77B62">
        <w:rPr>
          <w:rStyle w:val="StyleUnderline"/>
        </w:rPr>
        <w:t xml:space="preserve">, for </w:t>
      </w:r>
      <w:proofErr w:type="gramStart"/>
      <w:r w:rsidRPr="00D77B62">
        <w:rPr>
          <w:rStyle w:val="StyleUnderline"/>
        </w:rPr>
        <w:t>which  Khan</w:t>
      </w:r>
      <w:proofErr w:type="gramEnd"/>
      <w:r w:rsidRPr="00D77B62">
        <w:rPr>
          <w:rStyle w:val="StyleUnderline"/>
        </w:rPr>
        <w:t xml:space="preserve"> has </w:t>
      </w:r>
      <w:r w:rsidRPr="00155DCF">
        <w:rPr>
          <w:rStyle w:val="StyleUnderline"/>
        </w:rPr>
        <w:t>announced</w:t>
      </w:r>
      <w:r w:rsidRPr="00D77B62">
        <w:rPr>
          <w:rStyle w:val="StyleUnderline"/>
        </w:rPr>
        <w:t xml:space="preserve"> </w:t>
      </w:r>
      <w:r w:rsidRPr="00155DCF">
        <w:rPr>
          <w:rStyle w:val="Emphasis"/>
          <w:highlight w:val="cyan"/>
        </w:rPr>
        <w:t>ambitious</w:t>
      </w:r>
      <w:r w:rsidRPr="00155DCF">
        <w:rPr>
          <w:rStyle w:val="StyleUnderline"/>
          <w:highlight w:val="cyan"/>
        </w:rPr>
        <w:t xml:space="preserve"> plans</w:t>
      </w:r>
      <w:r w:rsidRPr="00D77B62">
        <w:rPr>
          <w:sz w:val="16"/>
        </w:rPr>
        <w:t xml:space="preserve"> (discussed here and here) </w:t>
      </w:r>
      <w:r w:rsidRPr="00D77B62">
        <w:rPr>
          <w:rStyle w:val="StyleUnderline"/>
        </w:rPr>
        <w:t xml:space="preserve">that have </w:t>
      </w:r>
      <w:r w:rsidRPr="00155DCF">
        <w:rPr>
          <w:rStyle w:val="Emphasis"/>
          <w:highlight w:val="cyan"/>
        </w:rPr>
        <w:t>stalled</w:t>
      </w:r>
      <w:r w:rsidRPr="00155DCF">
        <w:rPr>
          <w:rStyle w:val="StyleUnderline"/>
          <w:highlight w:val="cyan"/>
        </w:rPr>
        <w:t xml:space="preserve"> for </w:t>
      </w:r>
      <w:r w:rsidRPr="00155DCF">
        <w:rPr>
          <w:rStyle w:val="Emphasis"/>
          <w:highlight w:val="cyan"/>
        </w:rPr>
        <w:t>lack of</w:t>
      </w:r>
      <w:r w:rsidRPr="00D77B62">
        <w:rPr>
          <w:rStyle w:val="Emphasis"/>
        </w:rPr>
        <w:t xml:space="preserve"> Commissioner </w:t>
      </w:r>
      <w:r w:rsidRPr="00155DCF">
        <w:rPr>
          <w:rStyle w:val="Emphasis"/>
          <w:highlight w:val="cyan"/>
        </w:rPr>
        <w:t>votes</w:t>
      </w:r>
      <w:r w:rsidRPr="00155DCF">
        <w:rPr>
          <w:rStyle w:val="StyleUnderline"/>
          <w:highlight w:val="cyan"/>
        </w:rPr>
        <w:t>. With Bedoya</w:t>
      </w:r>
      <w:r w:rsidRPr="00D77B62">
        <w:rPr>
          <w:sz w:val="16"/>
        </w:rPr>
        <w:t xml:space="preserve"> potentially </w:t>
      </w:r>
      <w:r w:rsidRPr="00155DCF">
        <w:rPr>
          <w:rStyle w:val="Emphasis"/>
          <w:highlight w:val="cyan"/>
        </w:rPr>
        <w:t>on deck</w:t>
      </w:r>
      <w:r w:rsidRPr="00D77B62">
        <w:rPr>
          <w:rStyle w:val="StyleUnderline"/>
        </w:rPr>
        <w:t xml:space="preserve">, now seems like a good time to recap </w:t>
      </w:r>
      <w:r w:rsidRPr="00155DCF">
        <w:rPr>
          <w:rStyle w:val="StyleUnderline"/>
          <w:highlight w:val="cyan"/>
        </w:rPr>
        <w:t>those</w:t>
      </w:r>
      <w:r w:rsidRPr="00D77B62">
        <w:rPr>
          <w:rStyle w:val="StyleUnderline"/>
        </w:rPr>
        <w:t xml:space="preserve"> plans, as they might provide </w:t>
      </w:r>
      <w:r w:rsidRPr="00155DCF">
        <w:rPr>
          <w:rStyle w:val="Emphasis"/>
          <w:highlight w:val="cyan"/>
        </w:rPr>
        <w:t>clue</w:t>
      </w:r>
      <w:r w:rsidRPr="00D77B62">
        <w:rPr>
          <w:rStyle w:val="StyleUnderline"/>
        </w:rPr>
        <w:t xml:space="preserve">s about what’s </w:t>
      </w:r>
      <w:r w:rsidRPr="00155DCF">
        <w:rPr>
          <w:rStyle w:val="StyleUnderline"/>
        </w:rPr>
        <w:t xml:space="preserve">in </w:t>
      </w:r>
      <w:r w:rsidRPr="00155DCF">
        <w:rPr>
          <w:rStyle w:val="StyleUnderline"/>
          <w:highlight w:val="cyan"/>
        </w:rPr>
        <w:t xml:space="preserve">the pipeline </w:t>
      </w:r>
      <w:r w:rsidRPr="00155DCF">
        <w:rPr>
          <w:rStyle w:val="Emphasis"/>
          <w:highlight w:val="cyan"/>
        </w:rPr>
        <w:t>awaiting</w:t>
      </w:r>
      <w:r w:rsidRPr="00155DCF">
        <w:rPr>
          <w:rStyle w:val="StyleUnderline"/>
        </w:rPr>
        <w:t xml:space="preserve"> Bedoya’s </w:t>
      </w:r>
      <w:r w:rsidRPr="00D77B62">
        <w:rPr>
          <w:rStyle w:val="StyleUnderline"/>
        </w:rPr>
        <w:t>vote</w:t>
      </w:r>
      <w:r w:rsidRPr="00D77B62">
        <w:rPr>
          <w:sz w:val="16"/>
        </w:rPr>
        <w:t>. We focus here on three priorities Khan has emphasized in statements and interviews since becoming Chair.</w:t>
      </w:r>
    </w:p>
    <w:p w14:paraId="439636B0" w14:textId="77777777" w:rsidR="00171406" w:rsidRPr="00D77B62" w:rsidRDefault="00171406" w:rsidP="00171406">
      <w:pPr>
        <w:rPr>
          <w:sz w:val="16"/>
        </w:rPr>
      </w:pPr>
      <w:r w:rsidRPr="00D77B62">
        <w:rPr>
          <w:sz w:val="16"/>
        </w:rPr>
        <w:t>Privacy Rulemakings</w:t>
      </w:r>
    </w:p>
    <w:p w14:paraId="74BCC485" w14:textId="77777777" w:rsidR="00171406" w:rsidRPr="00D77B62" w:rsidRDefault="00171406" w:rsidP="00171406">
      <w:pPr>
        <w:rPr>
          <w:sz w:val="16"/>
        </w:rPr>
      </w:pPr>
      <w:r w:rsidRPr="00D77B62">
        <w:rPr>
          <w:sz w:val="16"/>
        </w:rPr>
        <w:t>At the top of the list are privacy rulemakings, which could create baseline standards for the entire marketplace and enable the FTC to obtain monetary relief in its cases. (Recall that the FTC has limited authority to obtain money in its cases, especially post AMG, but that it can seek penalties or redress when it’s enforcing a rule.) Last December, Khan issued a Statement of Regulatory Priorities detailing the privacy rulemakings she wants to initiate or complete, including:</w:t>
      </w:r>
    </w:p>
    <w:p w14:paraId="08CC1735" w14:textId="77777777" w:rsidR="00171406" w:rsidRPr="00D77B62" w:rsidRDefault="00171406" w:rsidP="00171406">
      <w:pPr>
        <w:pStyle w:val="ListParagraph"/>
        <w:numPr>
          <w:ilvl w:val="0"/>
          <w:numId w:val="14"/>
        </w:numPr>
        <w:rPr>
          <w:sz w:val="16"/>
        </w:rPr>
      </w:pPr>
      <w:r w:rsidRPr="00D77B62">
        <w:rPr>
          <w:sz w:val="16"/>
        </w:rPr>
        <w:t>New rules to halt “abuses stemming from surveillance-based business models,” which could curb “lax security practices” and “intrusive surveillance,” “</w:t>
      </w:r>
      <w:proofErr w:type="spellStart"/>
      <w:r w:rsidRPr="00D77B62">
        <w:rPr>
          <w:sz w:val="16"/>
        </w:rPr>
        <w:t>ensur</w:t>
      </w:r>
      <w:proofErr w:type="spellEnd"/>
      <w:r w:rsidRPr="00D77B62">
        <w:rPr>
          <w:sz w:val="16"/>
        </w:rPr>
        <w:t>[e] that algorithmic decision-making does not result in unlawful discrimination,” and potentially limit the use of “dark patterns” to manipulate consumers. (Yes, this is an ambitious one.)</w:t>
      </w:r>
    </w:p>
    <w:p w14:paraId="18A30D85" w14:textId="77777777" w:rsidR="00171406" w:rsidRPr="00D77B62" w:rsidRDefault="00171406" w:rsidP="00171406">
      <w:pPr>
        <w:pStyle w:val="ListParagraph"/>
        <w:numPr>
          <w:ilvl w:val="0"/>
          <w:numId w:val="14"/>
        </w:numPr>
        <w:rPr>
          <w:sz w:val="16"/>
        </w:rPr>
      </w:pPr>
      <w:r w:rsidRPr="00D77B62">
        <w:rPr>
          <w:sz w:val="16"/>
        </w:rPr>
        <w:t>Possible amendments to existing privacy rules – including the Children’s Online Privacy Protection Act (COPPA), the Health Breach Notification Rule, the Safeguards Rule (breach notification requirements), and the FACTA Identity Theft Rules (including the Red Flags Rule).</w:t>
      </w:r>
    </w:p>
    <w:p w14:paraId="424A62CF" w14:textId="77777777" w:rsidR="00171406" w:rsidRPr="00D77B62" w:rsidRDefault="00171406" w:rsidP="00171406">
      <w:pPr>
        <w:pStyle w:val="ListParagraph"/>
        <w:numPr>
          <w:ilvl w:val="0"/>
          <w:numId w:val="14"/>
        </w:numPr>
        <w:rPr>
          <w:sz w:val="16"/>
        </w:rPr>
      </w:pPr>
      <w:r w:rsidRPr="00D77B62">
        <w:rPr>
          <w:sz w:val="16"/>
        </w:rPr>
        <w:t>Possibly other new rules to “define with specificity unfair or deceptive acts or practices.”</w:t>
      </w:r>
    </w:p>
    <w:p w14:paraId="3ABD8195" w14:textId="77777777" w:rsidR="00171406" w:rsidRPr="00D77B62" w:rsidRDefault="00171406" w:rsidP="00171406">
      <w:pPr>
        <w:rPr>
          <w:sz w:val="16"/>
        </w:rPr>
      </w:pPr>
      <w:r w:rsidRPr="00D77B62">
        <w:rPr>
          <w:sz w:val="16"/>
        </w:rPr>
        <w:t xml:space="preserve">Of note, </w:t>
      </w:r>
      <w:r w:rsidRPr="00D77B62">
        <w:rPr>
          <w:rStyle w:val="StyleUnderline"/>
        </w:rPr>
        <w:t>absent Congressional legislation, any new privacy rules</w:t>
      </w:r>
      <w:r w:rsidRPr="00D77B62">
        <w:rPr>
          <w:sz w:val="16"/>
        </w:rPr>
        <w:t xml:space="preserve"> would </w:t>
      </w:r>
      <w:r w:rsidRPr="00D77B62">
        <w:rPr>
          <w:rStyle w:val="StyleUnderline"/>
        </w:rPr>
        <w:t>need to follow</w:t>
      </w:r>
      <w:r w:rsidRPr="00D77B62">
        <w:rPr>
          <w:sz w:val="16"/>
        </w:rPr>
        <w:t xml:space="preserve"> the arduous process detailed in Section 18 of the FTC Act (referred to as </w:t>
      </w:r>
      <w:r w:rsidRPr="00D77B62">
        <w:rPr>
          <w:rStyle w:val="StyleUnderline"/>
        </w:rPr>
        <w:t>“Mag-Moss” rulemaking).  With Bedoya on board, the FTC can start</w:t>
      </w:r>
      <w:r w:rsidRPr="00D77B62">
        <w:rPr>
          <w:sz w:val="16"/>
        </w:rPr>
        <w:t xml:space="preserve"> these rulemakings, but they could still take years to complete, as we discuss here.</w:t>
      </w:r>
    </w:p>
    <w:p w14:paraId="1320F791" w14:textId="77777777" w:rsidR="00171406" w:rsidRPr="00D77B62" w:rsidRDefault="00171406" w:rsidP="00171406">
      <w:pPr>
        <w:rPr>
          <w:sz w:val="16"/>
        </w:rPr>
      </w:pPr>
      <w:r w:rsidRPr="00D77B62">
        <w:rPr>
          <w:sz w:val="16"/>
        </w:rPr>
        <w:t xml:space="preserve">By contrast, the FTC can amend its existing privacy rules under the more manageable Administrative Procedures Act. Further, it’s already </w:t>
      </w:r>
      <w:proofErr w:type="gramStart"/>
      <w:r w:rsidRPr="00D77B62">
        <w:rPr>
          <w:sz w:val="16"/>
        </w:rPr>
        <w:t>in the midst of</w:t>
      </w:r>
      <w:proofErr w:type="gramEnd"/>
      <w:r w:rsidRPr="00D77B62">
        <w:rPr>
          <w:sz w:val="16"/>
        </w:rPr>
        <w:t xml:space="preserve"> rule reviews for all of the rules listed above (including COPPA’s, which started back in 2019). As a result, the FTC could act on these rules relatively quickly once Bedoya is on board.</w:t>
      </w:r>
    </w:p>
    <w:p w14:paraId="72C61F42" w14:textId="77777777" w:rsidR="00171406" w:rsidRPr="00D77B62" w:rsidRDefault="00171406" w:rsidP="00171406">
      <w:pPr>
        <w:rPr>
          <w:sz w:val="16"/>
        </w:rPr>
      </w:pPr>
      <w:r w:rsidRPr="00D77B62">
        <w:rPr>
          <w:sz w:val="16"/>
        </w:rPr>
        <w:t>Focus on Platforms</w:t>
      </w:r>
    </w:p>
    <w:p w14:paraId="35AA1FE9" w14:textId="77777777" w:rsidR="00171406" w:rsidRPr="00D77B62" w:rsidRDefault="00171406" w:rsidP="00171406">
      <w:pPr>
        <w:rPr>
          <w:sz w:val="16"/>
        </w:rPr>
      </w:pPr>
      <w:r w:rsidRPr="00D77B62">
        <w:rPr>
          <w:rStyle w:val="StyleUnderline"/>
        </w:rPr>
        <w:t>Khan has</w:t>
      </w:r>
      <w:r w:rsidRPr="00D77B62">
        <w:rPr>
          <w:sz w:val="16"/>
        </w:rPr>
        <w:t xml:space="preserve"> also </w:t>
      </w:r>
      <w:r w:rsidRPr="00D77B62">
        <w:rPr>
          <w:rStyle w:val="StyleUnderline"/>
        </w:rPr>
        <w:t>made clear</w:t>
      </w:r>
      <w:r w:rsidRPr="00D77B62">
        <w:rPr>
          <w:sz w:val="16"/>
        </w:rPr>
        <w:t xml:space="preserve"> that </w:t>
      </w:r>
      <w:r w:rsidRPr="00D77B62">
        <w:rPr>
          <w:rStyle w:val="StyleUnderline"/>
        </w:rPr>
        <w:t>she intends to focus on</w:t>
      </w:r>
      <w:r w:rsidRPr="00D77B62">
        <w:rPr>
          <w:sz w:val="16"/>
        </w:rPr>
        <w:t xml:space="preserve"> the </w:t>
      </w:r>
      <w:r w:rsidRPr="00D77B62">
        <w:rPr>
          <w:rStyle w:val="StyleUnderline"/>
        </w:rPr>
        <w:t>tech platforms</w:t>
      </w:r>
      <w:r w:rsidRPr="00D77B62">
        <w:rPr>
          <w:sz w:val="16"/>
        </w:rPr>
        <w:t xml:space="preserve"> – which she has described as “gatekeepers” that use their critical market position to “dictate terms,” “protect and extend their market power,” and “degrade privacy without ramifications.”  In a statement and accompanying staff report last September, Khan stated that such efforts would include:</w:t>
      </w:r>
    </w:p>
    <w:p w14:paraId="5A970E13" w14:textId="77777777" w:rsidR="00171406" w:rsidRPr="00D77B62" w:rsidRDefault="00171406" w:rsidP="00171406">
      <w:pPr>
        <w:pStyle w:val="ListParagraph"/>
        <w:numPr>
          <w:ilvl w:val="0"/>
          <w:numId w:val="15"/>
        </w:numPr>
        <w:rPr>
          <w:sz w:val="16"/>
        </w:rPr>
      </w:pPr>
      <w:r w:rsidRPr="00D77B62">
        <w:rPr>
          <w:sz w:val="16"/>
        </w:rPr>
        <w:t>Additional compliance reviews of the platforms currently subject to privacy orders (Facebook, Google, Microsoft, Twitter and Uber), followed by order modifications and/or enforcement as necessary.</w:t>
      </w:r>
    </w:p>
    <w:p w14:paraId="7003E656" w14:textId="77777777" w:rsidR="00171406" w:rsidRPr="00D77B62" w:rsidRDefault="00171406" w:rsidP="00171406">
      <w:pPr>
        <w:pStyle w:val="ListParagraph"/>
        <w:numPr>
          <w:ilvl w:val="0"/>
          <w:numId w:val="15"/>
        </w:numPr>
        <w:rPr>
          <w:sz w:val="16"/>
        </w:rPr>
      </w:pPr>
      <w:r w:rsidRPr="00D77B62">
        <w:rPr>
          <w:sz w:val="16"/>
        </w:rPr>
        <w:t>As resources permit, examining the privacy implications of mergers, as well as potential COPPA violations by platforms and other online services – COPPA being of special importance as children have increasingly relied on online services during the pandemic. (Relatedly, report language accompanying the omnibus budget just signed into law directs the FTC to prioritize COPPA enforcement.)</w:t>
      </w:r>
    </w:p>
    <w:p w14:paraId="60A85F9C" w14:textId="77777777" w:rsidR="00171406" w:rsidRPr="00D77B62" w:rsidRDefault="00171406" w:rsidP="00171406">
      <w:pPr>
        <w:pStyle w:val="ListParagraph"/>
        <w:numPr>
          <w:ilvl w:val="0"/>
          <w:numId w:val="15"/>
        </w:numPr>
        <w:rPr>
          <w:sz w:val="16"/>
        </w:rPr>
      </w:pPr>
      <w:r w:rsidRPr="00D77B62">
        <w:rPr>
          <w:sz w:val="16"/>
        </w:rPr>
        <w:t>Completion of the pending Section 6(b) study of the data practices of the social media companies and video streaming services, which was initiated in December 2020.</w:t>
      </w:r>
    </w:p>
    <w:p w14:paraId="3668D2F1" w14:textId="77777777" w:rsidR="00171406" w:rsidRPr="00D77B62" w:rsidRDefault="00171406" w:rsidP="00171406">
      <w:pPr>
        <w:rPr>
          <w:sz w:val="16"/>
        </w:rPr>
      </w:pPr>
      <w:r w:rsidRPr="00D77B62">
        <w:rPr>
          <w:rStyle w:val="StyleUnderline"/>
        </w:rPr>
        <w:t xml:space="preserve">So far, </w:t>
      </w:r>
      <w:r w:rsidRPr="00155DCF">
        <w:rPr>
          <w:rStyle w:val="StyleUnderline"/>
          <w:highlight w:val="cyan"/>
        </w:rPr>
        <w:t xml:space="preserve">we’ve seen </w:t>
      </w:r>
      <w:r w:rsidRPr="00155DCF">
        <w:rPr>
          <w:rStyle w:val="Emphasis"/>
          <w:highlight w:val="cyan"/>
        </w:rPr>
        <w:t>limited action</w:t>
      </w:r>
      <w:r w:rsidRPr="00D77B62">
        <w:rPr>
          <w:rStyle w:val="StyleUnderline"/>
        </w:rPr>
        <w:t xml:space="preserve"> from the FTC </w:t>
      </w:r>
      <w:r w:rsidRPr="00155DCF">
        <w:rPr>
          <w:rStyle w:val="StyleUnderline"/>
          <w:highlight w:val="cyan"/>
        </w:rPr>
        <w:t>on platforms</w:t>
      </w:r>
      <w:r w:rsidRPr="00D77B62">
        <w:rPr>
          <w:sz w:val="16"/>
        </w:rPr>
        <w:t xml:space="preserve"> (at least on the consumer protection side). Last October, the FTC issued a 6(b) report on the privacy practices of ISPs, but largely concluded that the topic should be addressed by the FCC. Then, in December, the FTC announced a settlement with online ad platform OpenX for COPPA violations. </w:t>
      </w:r>
      <w:r w:rsidRPr="00155DCF">
        <w:rPr>
          <w:rStyle w:val="StyleUnderline"/>
          <w:highlight w:val="cyan"/>
        </w:rPr>
        <w:t>Given</w:t>
      </w:r>
      <w:r w:rsidRPr="00D77B62">
        <w:rPr>
          <w:rStyle w:val="StyleUnderline"/>
        </w:rPr>
        <w:t xml:space="preserve"> Khan’s </w:t>
      </w:r>
      <w:r w:rsidRPr="00155DCF">
        <w:rPr>
          <w:rStyle w:val="StyleUnderline"/>
          <w:highlight w:val="cyan"/>
        </w:rPr>
        <w:t xml:space="preserve">bold </w:t>
      </w:r>
      <w:r w:rsidRPr="00155DCF">
        <w:rPr>
          <w:rStyle w:val="Emphasis"/>
          <w:highlight w:val="cyan"/>
        </w:rPr>
        <w:t>plans</w:t>
      </w:r>
      <w:r w:rsidRPr="00D77B62">
        <w:rPr>
          <w:sz w:val="16"/>
        </w:rPr>
        <w:t xml:space="preserve"> in this area, </w:t>
      </w:r>
      <w:r w:rsidRPr="00D77B62">
        <w:rPr>
          <w:rStyle w:val="StyleUnderline"/>
        </w:rPr>
        <w:t xml:space="preserve">it seems </w:t>
      </w:r>
      <w:r w:rsidRPr="00155DCF">
        <w:rPr>
          <w:rStyle w:val="StyleUnderline"/>
          <w:highlight w:val="cyan"/>
        </w:rPr>
        <w:t>likely</w:t>
      </w:r>
      <w:r w:rsidRPr="00D77B62">
        <w:rPr>
          <w:rStyle w:val="StyleUnderline"/>
        </w:rPr>
        <w:t xml:space="preserve"> that there are </w:t>
      </w:r>
      <w:r w:rsidRPr="00155DCF">
        <w:rPr>
          <w:rStyle w:val="StyleUnderline"/>
          <w:highlight w:val="cyan"/>
        </w:rPr>
        <w:t>matters</w:t>
      </w:r>
      <w:r w:rsidRPr="00D77B62">
        <w:rPr>
          <w:rStyle w:val="StyleUnderline"/>
        </w:rPr>
        <w:t xml:space="preserve"> </w:t>
      </w:r>
      <w:r w:rsidRPr="00D77B62">
        <w:rPr>
          <w:rStyle w:val="Emphasis"/>
        </w:rPr>
        <w:t>in the pipeline</w:t>
      </w:r>
      <w:r w:rsidRPr="00D77B62">
        <w:rPr>
          <w:rStyle w:val="StyleUnderline"/>
        </w:rPr>
        <w:t xml:space="preserve"> </w:t>
      </w:r>
      <w:r w:rsidRPr="00155DCF">
        <w:rPr>
          <w:rStyle w:val="Emphasis"/>
          <w:highlight w:val="cyan"/>
        </w:rPr>
        <w:t>await</w:t>
      </w:r>
      <w:r w:rsidRPr="00D77B62">
        <w:rPr>
          <w:rStyle w:val="StyleUnderline"/>
        </w:rPr>
        <w:t xml:space="preserve">ing </w:t>
      </w:r>
      <w:r w:rsidRPr="00155DCF">
        <w:rPr>
          <w:rStyle w:val="Emphasis"/>
          <w:highlight w:val="cyan"/>
        </w:rPr>
        <w:t>Bedoya</w:t>
      </w:r>
      <w:r w:rsidRPr="00D77B62">
        <w:rPr>
          <w:rStyle w:val="StyleUnderline"/>
        </w:rPr>
        <w:t>’s vote</w:t>
      </w:r>
      <w:r w:rsidRPr="00D77B62">
        <w:rPr>
          <w:sz w:val="16"/>
        </w:rPr>
        <w:t>.</w:t>
      </w:r>
    </w:p>
    <w:p w14:paraId="6E713746" w14:textId="77777777" w:rsidR="00171406" w:rsidRPr="00D77B62" w:rsidRDefault="00171406" w:rsidP="00171406">
      <w:pPr>
        <w:rPr>
          <w:sz w:val="16"/>
        </w:rPr>
      </w:pPr>
      <w:r w:rsidRPr="00D77B62">
        <w:rPr>
          <w:sz w:val="16"/>
        </w:rPr>
        <w:t>Stronger Remedies</w:t>
      </w:r>
    </w:p>
    <w:p w14:paraId="08625C76" w14:textId="77777777" w:rsidR="00171406" w:rsidRPr="00D77B62" w:rsidRDefault="00171406" w:rsidP="00171406">
      <w:pPr>
        <w:rPr>
          <w:sz w:val="16"/>
        </w:rPr>
      </w:pPr>
      <w:r w:rsidRPr="00D77B62">
        <w:rPr>
          <w:sz w:val="16"/>
        </w:rPr>
        <w:t>The third major area that Khan has highlighted is obtaining stronger remedies in privacy cases – that is, considering “substantive limits”, not just procedural protections that “</w:t>
      </w:r>
      <w:proofErr w:type="gramStart"/>
      <w:r w:rsidRPr="00D77B62">
        <w:rPr>
          <w:sz w:val="16"/>
        </w:rPr>
        <w:t>sidestep[</w:t>
      </w:r>
      <w:proofErr w:type="gramEnd"/>
      <w:r w:rsidRPr="00D77B62">
        <w:rPr>
          <w:sz w:val="16"/>
        </w:rPr>
        <w:t>] more fundamental questions about whether certain types of data collection and processing should be permitted in the first place.” By this, Khan is referring to deletion of data and algorithms, bans on conduct, notices to consumers, stricter consent requirements, individual liability, and monetary remedies based on a range of theories post AMG.</w:t>
      </w:r>
    </w:p>
    <w:p w14:paraId="4081E13A" w14:textId="77777777" w:rsidR="00171406" w:rsidRPr="00D77B62" w:rsidRDefault="00171406" w:rsidP="00171406">
      <w:pPr>
        <w:rPr>
          <w:sz w:val="16"/>
        </w:rPr>
      </w:pPr>
      <w:r w:rsidRPr="00D77B62">
        <w:rPr>
          <w:sz w:val="16"/>
        </w:rPr>
        <w:t xml:space="preserve">As to this priority, </w:t>
      </w:r>
      <w:r w:rsidRPr="00D77B62">
        <w:rPr>
          <w:rStyle w:val="StyleUnderline"/>
        </w:rPr>
        <w:t xml:space="preserve">the </w:t>
      </w:r>
      <w:r w:rsidRPr="00155DCF">
        <w:rPr>
          <w:rStyle w:val="StyleUnderline"/>
          <w:highlight w:val="cyan"/>
        </w:rPr>
        <w:t>FTC</w:t>
      </w:r>
      <w:r w:rsidRPr="00D77B62">
        <w:rPr>
          <w:rStyle w:val="StyleUnderline"/>
        </w:rPr>
        <w:t xml:space="preserve"> has </w:t>
      </w:r>
      <w:r w:rsidRPr="00155DCF">
        <w:rPr>
          <w:rStyle w:val="StyleUnderline"/>
          <w:highlight w:val="cyan"/>
        </w:rPr>
        <w:t>moved</w:t>
      </w:r>
      <w:r w:rsidRPr="00D77B62">
        <w:rPr>
          <w:rStyle w:val="StyleUnderline"/>
        </w:rPr>
        <w:t xml:space="preserve"> ahead </w:t>
      </w:r>
      <w:r w:rsidRPr="00155DCF">
        <w:rPr>
          <w:rStyle w:val="Emphasis"/>
          <w:highlight w:val="cyan"/>
        </w:rPr>
        <w:t>where it can</w:t>
      </w:r>
      <w:r w:rsidRPr="00D77B62">
        <w:rPr>
          <w:sz w:val="16"/>
        </w:rPr>
        <w:t xml:space="preserve"> (even prior to Khan’s tenure), </w:t>
      </w:r>
      <w:r w:rsidRPr="00D77B62">
        <w:rPr>
          <w:rStyle w:val="StyleUnderline"/>
        </w:rPr>
        <w:t xml:space="preserve">often </w:t>
      </w:r>
      <w:r w:rsidRPr="00155DCF">
        <w:rPr>
          <w:rStyle w:val="StyleUnderline"/>
          <w:highlight w:val="cyan"/>
        </w:rPr>
        <w:t>using strategies that</w:t>
      </w:r>
      <w:r w:rsidRPr="00D77B62">
        <w:rPr>
          <w:rStyle w:val="StyleUnderline"/>
        </w:rPr>
        <w:t xml:space="preserve"> have been able to </w:t>
      </w:r>
      <w:r w:rsidRPr="00155DCF">
        <w:rPr>
          <w:rStyle w:val="StyleUnderline"/>
          <w:highlight w:val="cyan"/>
        </w:rPr>
        <w:t xml:space="preserve">garner </w:t>
      </w:r>
      <w:r w:rsidRPr="00155DCF">
        <w:rPr>
          <w:rStyle w:val="Emphasis"/>
          <w:highlight w:val="cyan"/>
        </w:rPr>
        <w:t>unanimous</w:t>
      </w:r>
      <w:r w:rsidRPr="00155DCF">
        <w:rPr>
          <w:rStyle w:val="StyleUnderline"/>
          <w:highlight w:val="cyan"/>
        </w:rPr>
        <w:t xml:space="preserve"> votes</w:t>
      </w:r>
      <w:r w:rsidRPr="00D77B62">
        <w:rPr>
          <w:sz w:val="16"/>
        </w:rPr>
        <w:t xml:space="preserve">. For example, its settlements with photo app </w:t>
      </w:r>
      <w:proofErr w:type="spellStart"/>
      <w:r w:rsidRPr="00D77B62">
        <w:rPr>
          <w:sz w:val="16"/>
        </w:rPr>
        <w:t>Everalbum</w:t>
      </w:r>
      <w:proofErr w:type="spellEnd"/>
      <w:r w:rsidRPr="00D77B62">
        <w:rPr>
          <w:sz w:val="16"/>
        </w:rPr>
        <w:t xml:space="preserve"> (for alleged deception) and WW International (for alleged COPPA violations) required deletion of consumer data and algorithms alleged to have been obtained illegally. Its settlement with fertility app Flo Health (for alleged deception about data sharing) required the company to notify affected consumers and instruct third parties that received their data to destroy it. The FTC also has alleged rule violations where </w:t>
      </w:r>
      <w:proofErr w:type="gramStart"/>
      <w:r w:rsidRPr="00D77B62">
        <w:rPr>
          <w:sz w:val="16"/>
        </w:rPr>
        <w:t>possible, and</w:t>
      </w:r>
      <w:proofErr w:type="gramEnd"/>
      <w:r w:rsidRPr="00D77B62">
        <w:rPr>
          <w:sz w:val="16"/>
        </w:rPr>
        <w:t xml:space="preserve"> partnered with other agencies to shore up its ability to obtain monetary relief.</w:t>
      </w:r>
    </w:p>
    <w:p w14:paraId="51AA370D" w14:textId="77777777" w:rsidR="00171406" w:rsidRPr="00D77B62" w:rsidRDefault="00171406" w:rsidP="00171406">
      <w:pPr>
        <w:rPr>
          <w:sz w:val="16"/>
        </w:rPr>
      </w:pPr>
      <w:r w:rsidRPr="00D77B62">
        <w:rPr>
          <w:sz w:val="16"/>
        </w:rPr>
        <w:t xml:space="preserve">But we’ve also seen signs of </w:t>
      </w:r>
      <w:r w:rsidRPr="00A8277F">
        <w:rPr>
          <w:rStyle w:val="StyleUnderline"/>
          <w:highlight w:val="cyan"/>
        </w:rPr>
        <w:t>a</w:t>
      </w:r>
      <w:r w:rsidRPr="00D77B62">
        <w:rPr>
          <w:rStyle w:val="StyleUnderline"/>
        </w:rPr>
        <w:t xml:space="preserve"> </w:t>
      </w:r>
      <w:r w:rsidRPr="00A8277F">
        <w:rPr>
          <w:rStyle w:val="StyleUnderline"/>
        </w:rPr>
        <w:t xml:space="preserve">more </w:t>
      </w:r>
      <w:r w:rsidRPr="00A8277F">
        <w:rPr>
          <w:rStyle w:val="Emphasis"/>
          <w:highlight w:val="cyan"/>
        </w:rPr>
        <w:t>combative</w:t>
      </w:r>
      <w:r w:rsidRPr="00A8277F">
        <w:rPr>
          <w:rStyle w:val="StyleUnderline"/>
          <w:highlight w:val="cyan"/>
        </w:rPr>
        <w:t xml:space="preserve"> approach</w:t>
      </w:r>
      <w:r w:rsidRPr="00D77B62">
        <w:rPr>
          <w:sz w:val="16"/>
        </w:rPr>
        <w:t xml:space="preserve"> that </w:t>
      </w:r>
      <w:r w:rsidRPr="00A8277F">
        <w:rPr>
          <w:rStyle w:val="StyleUnderline"/>
          <w:highlight w:val="cyan"/>
        </w:rPr>
        <w:t xml:space="preserve">could increase </w:t>
      </w:r>
      <w:r w:rsidRPr="00A8277F">
        <w:rPr>
          <w:rStyle w:val="Emphasis"/>
          <w:highlight w:val="cyan"/>
        </w:rPr>
        <w:t>when Khan has</w:t>
      </w:r>
      <w:r w:rsidRPr="00D77B62">
        <w:rPr>
          <w:rStyle w:val="Emphasis"/>
        </w:rPr>
        <w:t xml:space="preserve"> the </w:t>
      </w:r>
      <w:r w:rsidRPr="00A8277F">
        <w:rPr>
          <w:rStyle w:val="Emphasis"/>
          <w:highlight w:val="cyan"/>
        </w:rPr>
        <w:t>votes</w:t>
      </w:r>
      <w:r w:rsidRPr="00A8277F">
        <w:rPr>
          <w:rStyle w:val="StyleUnderline"/>
          <w:highlight w:val="cyan"/>
        </w:rPr>
        <w:t xml:space="preserve"> to push</w:t>
      </w:r>
      <w:r w:rsidRPr="00D77B62">
        <w:rPr>
          <w:rStyle w:val="StyleUnderline"/>
        </w:rPr>
        <w:t xml:space="preserve"> it </w:t>
      </w:r>
      <w:r w:rsidRPr="00A8277F">
        <w:rPr>
          <w:rStyle w:val="StyleUnderline"/>
          <w:highlight w:val="cyan"/>
        </w:rPr>
        <w:t>forward</w:t>
      </w:r>
      <w:r w:rsidRPr="00D77B62">
        <w:rPr>
          <w:sz w:val="16"/>
        </w:rPr>
        <w:t>. Of note, last September, the FTC issued an aggressive interpretation of the Health Breach Notification Rule, purporting to extend the rule’s reach (and thus its penalties) to virtually all health apps, even though a rule review was already underway. Further, FTC staff are making strong, often unprecedented demands for penalties, bans, and individual liability in consent negotiations. It’s even possible, based on an article written by former Commissioner Chopra and now-BCP Director Sam Levine, that the agency could attempt to use penalty offense notice letters (explained here) to lay the groundwork for penalties in privacy cases under Section 5(m)(1)(B). However, given the paucity of administratively litigated privacy cases (a key requirement under 5(m)(1)(B)), this would be very aggressive indeed.</w:t>
      </w:r>
    </w:p>
    <w:p w14:paraId="0A0EC46B" w14:textId="77777777" w:rsidR="00171406" w:rsidRPr="00D77B62" w:rsidRDefault="00171406" w:rsidP="00171406">
      <w:pPr>
        <w:jc w:val="center"/>
        <w:rPr>
          <w:sz w:val="16"/>
        </w:rPr>
      </w:pPr>
      <w:r w:rsidRPr="00D77B62">
        <w:rPr>
          <w:sz w:val="16"/>
        </w:rPr>
        <w:t>***</w:t>
      </w:r>
    </w:p>
    <w:p w14:paraId="7391F66A" w14:textId="77777777" w:rsidR="00171406" w:rsidRDefault="00171406" w:rsidP="00171406">
      <w:pPr>
        <w:rPr>
          <w:sz w:val="16"/>
        </w:rPr>
      </w:pPr>
      <w:r w:rsidRPr="00D77B62">
        <w:rPr>
          <w:sz w:val="16"/>
        </w:rPr>
        <w:t xml:space="preserve">For more on Khan’s privacy plans, you can read our earlier blogposts (here and here), as well as the various FTC statements and reports cited in this post. Or, if you like surprises, you can simply </w:t>
      </w:r>
      <w:r w:rsidRPr="00A8277F">
        <w:rPr>
          <w:rStyle w:val="StyleUnderline"/>
          <w:highlight w:val="cyan"/>
        </w:rPr>
        <w:t>wait for Bedoya</w:t>
      </w:r>
      <w:r w:rsidRPr="00D77B62">
        <w:rPr>
          <w:rStyle w:val="StyleUnderline"/>
        </w:rPr>
        <w:t xml:space="preserve"> to be confirmed </w:t>
      </w:r>
      <w:r w:rsidRPr="00A8277F">
        <w:rPr>
          <w:rStyle w:val="StyleUnderline"/>
          <w:highlight w:val="cyan"/>
        </w:rPr>
        <w:t xml:space="preserve">and </w:t>
      </w:r>
      <w:r w:rsidRPr="00A8277F">
        <w:rPr>
          <w:rStyle w:val="Emphasis"/>
          <w:highlight w:val="cyan"/>
        </w:rPr>
        <w:t>see what happens</w:t>
      </w:r>
      <w:r w:rsidRPr="00D77B62">
        <w:rPr>
          <w:sz w:val="16"/>
        </w:rPr>
        <w:t xml:space="preserve">. </w:t>
      </w:r>
      <w:proofErr w:type="gramStart"/>
      <w:r w:rsidRPr="00D77B62">
        <w:rPr>
          <w:sz w:val="16"/>
        </w:rPr>
        <w:t xml:space="preserve">Needless to say, </w:t>
      </w:r>
      <w:r w:rsidRPr="00A8277F">
        <w:rPr>
          <w:rStyle w:val="StyleUnderline"/>
          <w:highlight w:val="cyan"/>
        </w:rPr>
        <w:t>things</w:t>
      </w:r>
      <w:proofErr w:type="gramEnd"/>
      <w:r w:rsidRPr="00A8277F">
        <w:rPr>
          <w:rStyle w:val="StyleUnderline"/>
          <w:highlight w:val="cyan"/>
        </w:rPr>
        <w:t xml:space="preserve"> should </w:t>
      </w:r>
      <w:r w:rsidRPr="00A8277F">
        <w:rPr>
          <w:rStyle w:val="Emphasis"/>
          <w:highlight w:val="cyan"/>
        </w:rPr>
        <w:t>speed up</w:t>
      </w:r>
      <w:r w:rsidRPr="00D77B62">
        <w:rPr>
          <w:rStyle w:val="StyleUnderline"/>
        </w:rPr>
        <w:t xml:space="preserve"> at the FTC when he arrives</w:t>
      </w:r>
      <w:r w:rsidRPr="00D77B62">
        <w:rPr>
          <w:sz w:val="16"/>
        </w:rPr>
        <w:t>.</w:t>
      </w:r>
    </w:p>
    <w:p w14:paraId="41A72D87" w14:textId="77777777" w:rsidR="00171406" w:rsidRPr="00536E57" w:rsidRDefault="00171406" w:rsidP="00171406">
      <w:pPr>
        <w:pStyle w:val="Heading4"/>
      </w:pPr>
      <w:r>
        <w:t xml:space="preserve">5. Antitrust </w:t>
      </w:r>
      <w:r w:rsidRPr="00536E57">
        <w:rPr>
          <w:u w:val="single"/>
        </w:rPr>
        <w:t>action</w:t>
      </w:r>
      <w:r>
        <w:t xml:space="preserve"> is </w:t>
      </w:r>
      <w:r>
        <w:rPr>
          <w:u w:val="single"/>
        </w:rPr>
        <w:t>stalled</w:t>
      </w:r>
      <w:r>
        <w:t xml:space="preserve">---it’s just </w:t>
      </w:r>
      <w:r>
        <w:rPr>
          <w:u w:val="single"/>
        </w:rPr>
        <w:t>talk</w:t>
      </w:r>
    </w:p>
    <w:p w14:paraId="458A78F9" w14:textId="77777777" w:rsidR="00171406" w:rsidRDefault="00171406" w:rsidP="00171406">
      <w:r>
        <w:t xml:space="preserve">Scott </w:t>
      </w:r>
      <w:r w:rsidRPr="00F0332D">
        <w:rPr>
          <w:rStyle w:val="Style13ptBold"/>
        </w:rPr>
        <w:t>Bicheno 3-18</w:t>
      </w:r>
      <w:r>
        <w:t>, Editorial Director of Telecoms.com, BSc in Microbiology from the University of Bristol, “So Much for the FTC’s Trustbusting Agenda”, Telecoms, 3/18/2022, https://telecoms.com/514263/so-much-for-the-ftcs-trustbusting-agenda/</w:t>
      </w:r>
    </w:p>
    <w:p w14:paraId="6C4FB5A1" w14:textId="77777777" w:rsidR="00171406" w:rsidRPr="003A7431" w:rsidRDefault="00171406" w:rsidP="00171406">
      <w:pPr>
        <w:rPr>
          <w:sz w:val="16"/>
        </w:rPr>
      </w:pPr>
      <w:r w:rsidRPr="003A7431">
        <w:rPr>
          <w:sz w:val="16"/>
        </w:rPr>
        <w:t xml:space="preserve">US trade regulator, the </w:t>
      </w:r>
      <w:r w:rsidRPr="00200926">
        <w:rPr>
          <w:rStyle w:val="StyleUnderline"/>
          <w:highlight w:val="cyan"/>
        </w:rPr>
        <w:t>FTC</w:t>
      </w:r>
      <w:r w:rsidRPr="003A7431">
        <w:rPr>
          <w:sz w:val="16"/>
        </w:rPr>
        <w:t xml:space="preserve">, has </w:t>
      </w:r>
      <w:r w:rsidRPr="00200926">
        <w:rPr>
          <w:rStyle w:val="StyleUnderline"/>
          <w:highlight w:val="cyan"/>
        </w:rPr>
        <w:t>allowed</w:t>
      </w:r>
      <w:r w:rsidRPr="003A7431">
        <w:rPr>
          <w:rStyle w:val="StyleUnderline"/>
        </w:rPr>
        <w:t xml:space="preserve"> Amazon’s acquisition of </w:t>
      </w:r>
      <w:r w:rsidRPr="00200926">
        <w:rPr>
          <w:rStyle w:val="StyleUnderline"/>
          <w:highlight w:val="cyan"/>
        </w:rPr>
        <w:t>MGM to proceed without</w:t>
      </w:r>
      <w:r w:rsidRPr="003A7431">
        <w:rPr>
          <w:sz w:val="16"/>
        </w:rPr>
        <w:t xml:space="preserve"> so much as </w:t>
      </w:r>
      <w:r w:rsidRPr="003A7431">
        <w:rPr>
          <w:rStyle w:val="StyleUnderline"/>
        </w:rPr>
        <w:t xml:space="preserve">a </w:t>
      </w:r>
      <w:r w:rsidRPr="00200926">
        <w:rPr>
          <w:rStyle w:val="Emphasis"/>
          <w:highlight w:val="cyan"/>
        </w:rPr>
        <w:t>whimper</w:t>
      </w:r>
      <w:r w:rsidRPr="003A7431">
        <w:rPr>
          <w:sz w:val="16"/>
        </w:rPr>
        <w:t xml:space="preserve"> of dissent.</w:t>
      </w:r>
    </w:p>
    <w:p w14:paraId="48F7E523" w14:textId="77777777" w:rsidR="00171406" w:rsidRPr="003A7431" w:rsidRDefault="00171406" w:rsidP="00171406">
      <w:pPr>
        <w:rPr>
          <w:sz w:val="16"/>
        </w:rPr>
      </w:pPr>
      <w:r w:rsidRPr="003A7431">
        <w:rPr>
          <w:rStyle w:val="StyleUnderline"/>
        </w:rPr>
        <w:t xml:space="preserve">This is </w:t>
      </w:r>
      <w:r w:rsidRPr="00200926">
        <w:rPr>
          <w:rStyle w:val="Emphasis"/>
          <w:highlight w:val="cyan"/>
        </w:rPr>
        <w:t>not</w:t>
      </w:r>
      <w:r w:rsidRPr="00200926">
        <w:rPr>
          <w:rStyle w:val="StyleUnderline"/>
          <w:highlight w:val="cyan"/>
        </w:rPr>
        <w:t xml:space="preserve"> the</w:t>
      </w:r>
      <w:r w:rsidRPr="003A7431">
        <w:rPr>
          <w:rStyle w:val="StyleUnderline"/>
        </w:rPr>
        <w:t xml:space="preserve"> kind </w:t>
      </w:r>
      <w:r w:rsidRPr="00200926">
        <w:rPr>
          <w:rStyle w:val="StyleUnderline"/>
          <w:highlight w:val="cyan"/>
        </w:rPr>
        <w:t>thing we</w:t>
      </w:r>
      <w:r w:rsidRPr="003A7431">
        <w:rPr>
          <w:rStyle w:val="StyleUnderline"/>
        </w:rPr>
        <w:t xml:space="preserve"> were led to </w:t>
      </w:r>
      <w:r w:rsidRPr="00200926">
        <w:rPr>
          <w:rStyle w:val="StyleUnderline"/>
          <w:highlight w:val="cyan"/>
        </w:rPr>
        <w:t>expect when</w:t>
      </w:r>
      <w:r w:rsidRPr="003A7431">
        <w:rPr>
          <w:rStyle w:val="StyleUnderline"/>
        </w:rPr>
        <w:t xml:space="preserve"> the slayer of monopolies</w:t>
      </w:r>
      <w:r w:rsidRPr="003A7431">
        <w:rPr>
          <w:sz w:val="16"/>
        </w:rPr>
        <w:t xml:space="preserve"> Lina </w:t>
      </w:r>
      <w:r w:rsidRPr="00200926">
        <w:rPr>
          <w:rStyle w:val="StyleUnderline"/>
          <w:highlight w:val="cyan"/>
        </w:rPr>
        <w:t>Khan was appointed</w:t>
      </w:r>
      <w:r w:rsidRPr="003A7431">
        <w:rPr>
          <w:sz w:val="16"/>
        </w:rPr>
        <w:t xml:space="preserve"> Federal Trade Commission boss a year ago. In fact, she arrived with the reputation of feeling especially antagonistic towards Amazon, having previously written at length about how something needs to be done to curb the company’s power.</w:t>
      </w:r>
    </w:p>
    <w:p w14:paraId="691E4F19" w14:textId="77777777" w:rsidR="00171406" w:rsidRPr="003A7431" w:rsidRDefault="00171406" w:rsidP="00171406">
      <w:pPr>
        <w:rPr>
          <w:sz w:val="16"/>
        </w:rPr>
      </w:pPr>
      <w:proofErr w:type="gramStart"/>
      <w:r w:rsidRPr="003A7431">
        <w:rPr>
          <w:sz w:val="16"/>
        </w:rPr>
        <w:t>So</w:t>
      </w:r>
      <w:proofErr w:type="gramEnd"/>
      <w:r w:rsidRPr="003A7431">
        <w:rPr>
          <w:sz w:val="16"/>
        </w:rPr>
        <w:t xml:space="preserve"> when Amazon announced its intention to buy movie studio MGM, despite already being a video content producer via its Prime Video division, </w:t>
      </w:r>
      <w:r w:rsidRPr="003A7431">
        <w:rPr>
          <w:rStyle w:val="StyleUnderline"/>
        </w:rPr>
        <w:t xml:space="preserve">the </w:t>
      </w:r>
      <w:r w:rsidRPr="00200926">
        <w:rPr>
          <w:rStyle w:val="StyleUnderline"/>
          <w:highlight w:val="cyan"/>
        </w:rPr>
        <w:t>scene was set</w:t>
      </w:r>
      <w:r w:rsidRPr="003A7431">
        <w:rPr>
          <w:rStyle w:val="StyleUnderline"/>
        </w:rPr>
        <w:t xml:space="preserve"> for Khan </w:t>
      </w:r>
      <w:r w:rsidRPr="00200926">
        <w:rPr>
          <w:rStyle w:val="StyleUnderline"/>
          <w:highlight w:val="cyan"/>
        </w:rPr>
        <w:t>to put</w:t>
      </w:r>
      <w:r w:rsidRPr="003A7431">
        <w:rPr>
          <w:rStyle w:val="StyleUnderline"/>
        </w:rPr>
        <w:t xml:space="preserve"> her </w:t>
      </w:r>
      <w:r w:rsidRPr="00200926">
        <w:rPr>
          <w:rStyle w:val="Emphasis"/>
          <w:highlight w:val="cyan"/>
        </w:rPr>
        <w:t>money</w:t>
      </w:r>
      <w:r w:rsidRPr="00200926">
        <w:rPr>
          <w:rStyle w:val="StyleUnderline"/>
          <w:highlight w:val="cyan"/>
        </w:rPr>
        <w:t xml:space="preserve"> where her </w:t>
      </w:r>
      <w:r w:rsidRPr="00200926">
        <w:rPr>
          <w:rStyle w:val="Emphasis"/>
          <w:highlight w:val="cyan"/>
        </w:rPr>
        <w:t>mouth</w:t>
      </w:r>
      <w:r w:rsidRPr="00200926">
        <w:rPr>
          <w:rStyle w:val="StyleUnderline"/>
          <w:highlight w:val="cyan"/>
        </w:rPr>
        <w:t xml:space="preserve"> is</w:t>
      </w:r>
      <w:r w:rsidRPr="003A7431">
        <w:rPr>
          <w:rStyle w:val="StyleUnderline"/>
        </w:rPr>
        <w:t xml:space="preserve">. And </w:t>
      </w:r>
      <w:r w:rsidRPr="00200926">
        <w:rPr>
          <w:rStyle w:val="StyleUnderline"/>
          <w:highlight w:val="cyan"/>
        </w:rPr>
        <w:t>yet</w:t>
      </w:r>
      <w:r w:rsidRPr="003A7431">
        <w:rPr>
          <w:rStyle w:val="StyleUnderline"/>
        </w:rPr>
        <w:t>, just a couple of days after</w:t>
      </w:r>
      <w:r w:rsidRPr="003A7431">
        <w:rPr>
          <w:sz w:val="16"/>
        </w:rPr>
        <w:t xml:space="preserve"> the EU somehow determined the acquisition presented no competition concerns, </w:t>
      </w:r>
      <w:r w:rsidRPr="003A7431">
        <w:rPr>
          <w:rStyle w:val="StyleUnderline"/>
        </w:rPr>
        <w:t xml:space="preserve">Amazon declared the </w:t>
      </w:r>
      <w:r w:rsidRPr="00200926">
        <w:rPr>
          <w:rStyle w:val="Emphasis"/>
          <w:highlight w:val="cyan"/>
        </w:rPr>
        <w:t>deal done</w:t>
      </w:r>
      <w:r w:rsidRPr="003A7431">
        <w:rPr>
          <w:sz w:val="16"/>
        </w:rPr>
        <w:t>.</w:t>
      </w:r>
    </w:p>
    <w:p w14:paraId="4ACD54B0" w14:textId="77777777" w:rsidR="00171406" w:rsidRPr="003A7431" w:rsidRDefault="00171406" w:rsidP="00171406">
      <w:pPr>
        <w:rPr>
          <w:sz w:val="16"/>
        </w:rPr>
      </w:pPr>
      <w:r w:rsidRPr="003A7431">
        <w:rPr>
          <w:sz w:val="16"/>
        </w:rPr>
        <w:t xml:space="preserve">What happened Lina? Surely this was a perfect opportunity for you to put a trustbusting stake in the ground and show these cocky tech giants who they’re dealing with. A report by Politico pins the blame of the absurdly </w:t>
      </w:r>
      <w:proofErr w:type="spellStart"/>
      <w:r w:rsidRPr="003A7431">
        <w:rPr>
          <w:sz w:val="16"/>
        </w:rPr>
        <w:t>politicised</w:t>
      </w:r>
      <w:proofErr w:type="spellEnd"/>
      <w:r w:rsidRPr="003A7431">
        <w:rPr>
          <w:sz w:val="16"/>
        </w:rPr>
        <w:t xml:space="preserve"> US system of regulatory agencies, in which commissioners always seem to be overtly partisan.</w:t>
      </w:r>
    </w:p>
    <w:p w14:paraId="4236BF46" w14:textId="77777777" w:rsidR="00171406" w:rsidRPr="003A7431" w:rsidRDefault="00171406" w:rsidP="00171406">
      <w:pPr>
        <w:rPr>
          <w:sz w:val="16"/>
        </w:rPr>
      </w:pPr>
      <w:r w:rsidRPr="003A7431">
        <w:rPr>
          <w:sz w:val="16"/>
        </w:rPr>
        <w:t xml:space="preserve">Usually this doesn’t matter because the party in power gets to pick </w:t>
      </w:r>
      <w:proofErr w:type="gramStart"/>
      <w:r w:rsidRPr="003A7431">
        <w:rPr>
          <w:sz w:val="16"/>
        </w:rPr>
        <w:t>the majority of</w:t>
      </w:r>
      <w:proofErr w:type="gramEnd"/>
      <w:r w:rsidRPr="003A7431">
        <w:rPr>
          <w:sz w:val="16"/>
        </w:rPr>
        <w:t xml:space="preserve"> commissioners, who simply overrule the Pavlovian opposition of the others. For a time after Khan’s appointment by President Biden there were indeed three Democrat-affiliated commissioners to two Republican ones. But then </w:t>
      </w:r>
      <w:r w:rsidRPr="003A7431">
        <w:rPr>
          <w:rStyle w:val="StyleUnderline"/>
        </w:rPr>
        <w:t>Biden</w:t>
      </w:r>
      <w:r w:rsidRPr="003A7431">
        <w:rPr>
          <w:sz w:val="16"/>
        </w:rPr>
        <w:t xml:space="preserve"> moved Rohit Chopra to the Consumer Financial Protection Bureau and, </w:t>
      </w:r>
      <w:r w:rsidRPr="003A7431">
        <w:rPr>
          <w:rStyle w:val="StyleUnderline"/>
        </w:rPr>
        <w:t>due to</w:t>
      </w:r>
      <w:r w:rsidRPr="003A7431">
        <w:rPr>
          <w:sz w:val="16"/>
        </w:rPr>
        <w:t xml:space="preserve"> the </w:t>
      </w:r>
      <w:r w:rsidRPr="003A7431">
        <w:rPr>
          <w:rStyle w:val="StyleUnderline"/>
        </w:rPr>
        <w:t>partisan</w:t>
      </w:r>
      <w:r w:rsidRPr="003A7431">
        <w:rPr>
          <w:sz w:val="16"/>
        </w:rPr>
        <w:t xml:space="preserve"> nature of the </w:t>
      </w:r>
      <w:r w:rsidRPr="003A7431">
        <w:rPr>
          <w:rStyle w:val="StyleUnderline"/>
        </w:rPr>
        <w:t>approval</w:t>
      </w:r>
      <w:r w:rsidRPr="003A7431">
        <w:rPr>
          <w:sz w:val="16"/>
        </w:rPr>
        <w:t xml:space="preserve"> process, has </w:t>
      </w:r>
      <w:r w:rsidRPr="003A7431">
        <w:rPr>
          <w:rStyle w:val="StyleUnderline"/>
        </w:rPr>
        <w:t>struggled to confirm</w:t>
      </w:r>
      <w:r w:rsidRPr="003A7431">
        <w:rPr>
          <w:sz w:val="16"/>
        </w:rPr>
        <w:t xml:space="preserve"> Alvaro </w:t>
      </w:r>
      <w:r w:rsidRPr="003A7431">
        <w:rPr>
          <w:rStyle w:val="StyleUnderline"/>
        </w:rPr>
        <w:t>Bedoya</w:t>
      </w:r>
      <w:r w:rsidRPr="003A7431">
        <w:rPr>
          <w:sz w:val="16"/>
        </w:rPr>
        <w:t xml:space="preserve"> as his replacement.</w:t>
      </w:r>
    </w:p>
    <w:p w14:paraId="4954CA61" w14:textId="77777777" w:rsidR="00171406" w:rsidRPr="003A7431" w:rsidRDefault="00171406" w:rsidP="00171406">
      <w:pPr>
        <w:rPr>
          <w:sz w:val="16"/>
        </w:rPr>
      </w:pPr>
      <w:r w:rsidRPr="00FE498D">
        <w:rPr>
          <w:rStyle w:val="StyleUnderline"/>
          <w:highlight w:val="cyan"/>
        </w:rPr>
        <w:t>Lacking</w:t>
      </w:r>
      <w:r w:rsidRPr="003A7431">
        <w:rPr>
          <w:rStyle w:val="StyleUnderline"/>
        </w:rPr>
        <w:t xml:space="preserve"> the</w:t>
      </w:r>
      <w:r w:rsidRPr="003A7431">
        <w:rPr>
          <w:sz w:val="16"/>
        </w:rPr>
        <w:t xml:space="preserve"> customary </w:t>
      </w:r>
      <w:r w:rsidRPr="00FE498D">
        <w:rPr>
          <w:rStyle w:val="Emphasis"/>
          <w:highlight w:val="cyan"/>
        </w:rPr>
        <w:t>majority</w:t>
      </w:r>
      <w:r w:rsidRPr="003A7431">
        <w:rPr>
          <w:sz w:val="16"/>
        </w:rPr>
        <w:t xml:space="preserve"> among the FTC Commissioners, it seems </w:t>
      </w:r>
      <w:r w:rsidRPr="00FE498D">
        <w:rPr>
          <w:rStyle w:val="StyleUnderline"/>
          <w:highlight w:val="cyan"/>
        </w:rPr>
        <w:t xml:space="preserve">Khan figured there was </w:t>
      </w:r>
      <w:r w:rsidRPr="00FE498D">
        <w:rPr>
          <w:rStyle w:val="Emphasis"/>
          <w:highlight w:val="cyan"/>
        </w:rPr>
        <w:t>no point</w:t>
      </w:r>
      <w:r w:rsidRPr="003A7431">
        <w:rPr>
          <w:rStyle w:val="StyleUnderline"/>
        </w:rPr>
        <w:t xml:space="preserve"> in </w:t>
      </w:r>
      <w:r w:rsidRPr="00FE498D">
        <w:rPr>
          <w:rStyle w:val="Emphasis"/>
          <w:highlight w:val="cyan"/>
        </w:rPr>
        <w:t>even trying</w:t>
      </w:r>
      <w:r w:rsidRPr="003A7431">
        <w:rPr>
          <w:rStyle w:val="StyleUnderline"/>
        </w:rPr>
        <w:t xml:space="preserve"> to move against the</w:t>
      </w:r>
      <w:r w:rsidRPr="003A7431">
        <w:rPr>
          <w:sz w:val="16"/>
        </w:rPr>
        <w:t xml:space="preserve"> MGM </w:t>
      </w:r>
      <w:r w:rsidRPr="003A7431">
        <w:rPr>
          <w:rStyle w:val="StyleUnderline"/>
        </w:rPr>
        <w:t xml:space="preserve">acquisition </w:t>
      </w:r>
      <w:r w:rsidRPr="00FE498D">
        <w:rPr>
          <w:rStyle w:val="StyleUnderline"/>
          <w:highlight w:val="cyan"/>
        </w:rPr>
        <w:t>because</w:t>
      </w:r>
      <w:r w:rsidRPr="003A7431">
        <w:rPr>
          <w:rStyle w:val="StyleUnderline"/>
        </w:rPr>
        <w:t xml:space="preserve"> the </w:t>
      </w:r>
      <w:r w:rsidRPr="00FE498D">
        <w:rPr>
          <w:rStyle w:val="StyleUnderline"/>
          <w:highlight w:val="cyan"/>
        </w:rPr>
        <w:t>vote would</w:t>
      </w:r>
      <w:r w:rsidRPr="003A7431">
        <w:rPr>
          <w:rStyle w:val="StyleUnderline"/>
        </w:rPr>
        <w:t xml:space="preserve"> be </w:t>
      </w:r>
      <w:r w:rsidRPr="00FE498D">
        <w:rPr>
          <w:rStyle w:val="Emphasis"/>
          <w:highlight w:val="cyan"/>
        </w:rPr>
        <w:t>deadlock</w:t>
      </w:r>
      <w:r w:rsidRPr="00FE498D">
        <w:rPr>
          <w:rStyle w:val="StyleUnderline"/>
        </w:rPr>
        <w:t>ed</w:t>
      </w:r>
      <w:r w:rsidRPr="003A7431">
        <w:rPr>
          <w:sz w:val="16"/>
        </w:rPr>
        <w:t xml:space="preserve">. What </w:t>
      </w:r>
      <w:r w:rsidRPr="003A7431">
        <w:rPr>
          <w:rStyle w:val="StyleUnderline"/>
        </w:rPr>
        <w:t xml:space="preserve">a </w:t>
      </w:r>
      <w:r w:rsidRPr="003A7431">
        <w:rPr>
          <w:rStyle w:val="Emphasis"/>
        </w:rPr>
        <w:t>tangled web</w:t>
      </w:r>
      <w:r w:rsidRPr="003A7431">
        <w:rPr>
          <w:sz w:val="16"/>
        </w:rPr>
        <w:t xml:space="preserve"> we weave. You’d think she might have given it a go, just to say she did, or at least make a big show of her personal objections to the move, but Khan seems to have been surprisingly muted on the matter.</w:t>
      </w:r>
    </w:p>
    <w:p w14:paraId="54E4BEEF" w14:textId="77777777" w:rsidR="00171406" w:rsidRDefault="00171406" w:rsidP="00171406">
      <w:pPr>
        <w:rPr>
          <w:sz w:val="16"/>
        </w:rPr>
      </w:pPr>
      <w:r w:rsidRPr="003A7431">
        <w:rPr>
          <w:rStyle w:val="StyleUnderline"/>
        </w:rPr>
        <w:t xml:space="preserve">The </w:t>
      </w:r>
      <w:r w:rsidRPr="00FE498D">
        <w:rPr>
          <w:rStyle w:val="StyleUnderline"/>
          <w:highlight w:val="cyan"/>
        </w:rPr>
        <w:t>US</w:t>
      </w:r>
      <w:r w:rsidRPr="003A7431">
        <w:rPr>
          <w:sz w:val="16"/>
        </w:rPr>
        <w:t xml:space="preserve"> state </w:t>
      </w:r>
      <w:r w:rsidRPr="003A7431">
        <w:rPr>
          <w:rStyle w:val="StyleUnderline"/>
        </w:rPr>
        <w:t xml:space="preserve">has been </w:t>
      </w:r>
      <w:proofErr w:type="spellStart"/>
      <w:r w:rsidRPr="00FE498D">
        <w:rPr>
          <w:rStyle w:val="Emphasis"/>
          <w:highlight w:val="cyan"/>
        </w:rPr>
        <w:t>signal</w:t>
      </w:r>
      <w:r w:rsidRPr="003A7431">
        <w:rPr>
          <w:rStyle w:val="Emphasis"/>
        </w:rPr>
        <w:t>ling</w:t>
      </w:r>
      <w:proofErr w:type="spellEnd"/>
      <w:r w:rsidRPr="003A7431">
        <w:rPr>
          <w:sz w:val="16"/>
        </w:rPr>
        <w:t xml:space="preserve"> its </w:t>
      </w:r>
      <w:r w:rsidRPr="00FE498D">
        <w:rPr>
          <w:rStyle w:val="StyleUnderline"/>
          <w:highlight w:val="cyan"/>
        </w:rPr>
        <w:t>eagerness</w:t>
      </w:r>
      <w:r w:rsidRPr="00FE498D">
        <w:rPr>
          <w:rStyle w:val="StyleUnderline"/>
        </w:rPr>
        <w:t xml:space="preserve"> to take on Big Tech for </w:t>
      </w:r>
      <w:r w:rsidRPr="00FE498D">
        <w:rPr>
          <w:rStyle w:val="Emphasis"/>
        </w:rPr>
        <w:t>ages</w:t>
      </w:r>
      <w:r w:rsidRPr="00FE498D">
        <w:rPr>
          <w:sz w:val="16"/>
        </w:rPr>
        <w:t xml:space="preserve">. Prior to this matter it wasted everyone’s time by moaning about some Facebook acquisitions, having previously approved them, </w:t>
      </w:r>
      <w:r w:rsidRPr="00FE498D">
        <w:rPr>
          <w:rStyle w:val="StyleUnderline"/>
        </w:rPr>
        <w:t xml:space="preserve">and then </w:t>
      </w:r>
      <w:r w:rsidRPr="00FE498D">
        <w:rPr>
          <w:rStyle w:val="Emphasis"/>
        </w:rPr>
        <w:t>failed</w:t>
      </w:r>
      <w:r w:rsidRPr="00FE498D">
        <w:rPr>
          <w:sz w:val="16"/>
        </w:rPr>
        <w:t xml:space="preserve"> in its bid to go after Qualcomm’s licensing practices. If, as we suspect, the underlying motive for this crusade is to give the government leverage to bend big tech to </w:t>
      </w:r>
      <w:r w:rsidRPr="00FE498D">
        <w:rPr>
          <w:rStyle w:val="StyleUnderline"/>
          <w:highlight w:val="cyan"/>
        </w:rPr>
        <w:t xml:space="preserve">its </w:t>
      </w:r>
      <w:r w:rsidRPr="00FE498D">
        <w:rPr>
          <w:rStyle w:val="Emphasis"/>
          <w:highlight w:val="cyan"/>
        </w:rPr>
        <w:t>agenda</w:t>
      </w:r>
      <w:r w:rsidRPr="00FE498D">
        <w:rPr>
          <w:sz w:val="16"/>
        </w:rPr>
        <w:t>, we</w:t>
      </w:r>
      <w:r w:rsidRPr="003A7431">
        <w:rPr>
          <w:sz w:val="16"/>
        </w:rPr>
        <w:t xml:space="preserve"> can only conclude it </w:t>
      </w:r>
      <w:r w:rsidRPr="00FE498D">
        <w:rPr>
          <w:rStyle w:val="StyleUnderline"/>
          <w:highlight w:val="cyan"/>
        </w:rPr>
        <w:t>has</w:t>
      </w:r>
      <w:r w:rsidRPr="003A7431">
        <w:rPr>
          <w:rStyle w:val="StyleUnderline"/>
        </w:rPr>
        <w:t xml:space="preserve"> </w:t>
      </w:r>
      <w:r w:rsidRPr="003A7431">
        <w:rPr>
          <w:rStyle w:val="Emphasis"/>
        </w:rPr>
        <w:t xml:space="preserve">largely </w:t>
      </w:r>
      <w:r w:rsidRPr="00FE498D">
        <w:rPr>
          <w:rStyle w:val="Emphasis"/>
          <w:highlight w:val="cyan"/>
        </w:rPr>
        <w:t>failed</w:t>
      </w:r>
      <w:r w:rsidRPr="003A7431">
        <w:rPr>
          <w:sz w:val="16"/>
        </w:rPr>
        <w:t xml:space="preserve"> in that aim </w:t>
      </w:r>
      <w:r w:rsidRPr="003A7431">
        <w:rPr>
          <w:rStyle w:val="StyleUnderline"/>
        </w:rPr>
        <w:t>so far</w:t>
      </w:r>
      <w:r w:rsidRPr="003A7431">
        <w:rPr>
          <w:sz w:val="16"/>
        </w:rPr>
        <w:t>.</w:t>
      </w:r>
    </w:p>
    <w:p w14:paraId="07A7A952" w14:textId="77777777" w:rsidR="00171406" w:rsidRDefault="00171406" w:rsidP="00171406"/>
    <w:p w14:paraId="46177645" w14:textId="77777777" w:rsidR="00171406" w:rsidRDefault="00171406" w:rsidP="00171406">
      <w:pPr>
        <w:pStyle w:val="Heading3"/>
      </w:pPr>
      <w:r>
        <w:t>AT: Plan = Courts</w:t>
      </w:r>
    </w:p>
    <w:p w14:paraId="3DDD0028" w14:textId="76896D00" w:rsidR="00171406" w:rsidRPr="00426821" w:rsidRDefault="00171406" w:rsidP="00171406">
      <w:pPr>
        <w:pStyle w:val="Heading4"/>
      </w:pPr>
      <w:r>
        <w:t xml:space="preserve">Court action links </w:t>
      </w:r>
      <w:r>
        <w:rPr>
          <w:u w:val="single"/>
        </w:rPr>
        <w:t>more</w:t>
      </w:r>
      <w:r>
        <w:t xml:space="preserve">! The </w:t>
      </w:r>
      <w:r>
        <w:rPr>
          <w:u w:val="single"/>
        </w:rPr>
        <w:t>only</w:t>
      </w:r>
      <w:r>
        <w:t xml:space="preserve"> way they’d rule is if there’s an </w:t>
      </w:r>
      <w:r>
        <w:rPr>
          <w:u w:val="single"/>
        </w:rPr>
        <w:t>initial</w:t>
      </w:r>
      <w:r>
        <w:t xml:space="preserve"> novel theory </w:t>
      </w:r>
      <w:r>
        <w:rPr>
          <w:u w:val="single"/>
        </w:rPr>
        <w:t>brought by</w:t>
      </w:r>
      <w:r>
        <w:t xml:space="preserve"> the FTC---that </w:t>
      </w:r>
      <w:r>
        <w:rPr>
          <w:u w:val="single"/>
        </w:rPr>
        <w:t>itself</w:t>
      </w:r>
      <w:r>
        <w:t xml:space="preserve"> is an unpopular overreach AND getting the courts to </w:t>
      </w:r>
      <w:r>
        <w:rPr>
          <w:u w:val="single"/>
        </w:rPr>
        <w:t>abide</w:t>
      </w:r>
      <w:r>
        <w:t xml:space="preserve"> only makes the political reaction </w:t>
      </w:r>
      <w:r>
        <w:rPr>
          <w:u w:val="single"/>
        </w:rPr>
        <w:t>worse</w:t>
      </w:r>
      <w:r>
        <w:t>.</w:t>
      </w:r>
    </w:p>
    <w:p w14:paraId="625BC8EF" w14:textId="77777777" w:rsidR="00171406" w:rsidRDefault="00171406" w:rsidP="00171406">
      <w:r>
        <w:t xml:space="preserve">Alison </w:t>
      </w:r>
      <w:r w:rsidRPr="001B39EB">
        <w:rPr>
          <w:rStyle w:val="Style13ptBold"/>
        </w:rPr>
        <w:t>Jones 20</w:t>
      </w:r>
      <w:r>
        <w:t xml:space="preserve">, Professor of Law at King's College London and Solicitor at Freshfields Bruckhaus Deringer LLP, and William E. </w:t>
      </w:r>
      <w:proofErr w:type="spellStart"/>
      <w:r>
        <w:t>Kovacic</w:t>
      </w:r>
      <w:proofErr w:type="spellEnd"/>
      <w:r>
        <w:t>, Global Competition Professor of Law and Policy, George Washington University Law School and Non-executive Director, United Kingdom Competition and Markets Authority, JD from Columbia University Law School, BA from Princeton University, “</w:t>
      </w:r>
      <w:proofErr w:type="spellStart"/>
      <w:r>
        <w:t>Antitrust’s</w:t>
      </w:r>
      <w:proofErr w:type="spellEnd"/>
      <w:r>
        <w:t xml:space="preserve"> Implementation Blind Side: Challenges to Major Expansion of U.S. Competition Policy”, The Antitrust Bulletin, Volume 65, Issue 2</w:t>
      </w:r>
    </w:p>
    <w:p w14:paraId="763860D2" w14:textId="77777777" w:rsidR="00171406" w:rsidRPr="002A13FD" w:rsidRDefault="00171406" w:rsidP="00171406">
      <w:pPr>
        <w:rPr>
          <w:sz w:val="16"/>
        </w:rPr>
      </w:pPr>
      <w:r w:rsidRPr="002A13FD">
        <w:rPr>
          <w:sz w:val="16"/>
        </w:rPr>
        <w:t xml:space="preserve">In the end, FTC’s efforts to improve capability proved insufficient to support the expanded enforcement agenda, partly because the Commission failed to formulate an adequate plan to overcome the full range of implementation obstacles. The </w:t>
      </w:r>
      <w:r w:rsidRPr="00C04274">
        <w:rPr>
          <w:rStyle w:val="Emphasis"/>
          <w:highlight w:val="cyan"/>
        </w:rPr>
        <w:t>FTC</w:t>
      </w:r>
      <w:r w:rsidRPr="00731422">
        <w:rPr>
          <w:rStyle w:val="StyleUnderline"/>
        </w:rPr>
        <w:t xml:space="preserve"> seriously </w:t>
      </w:r>
      <w:r w:rsidRPr="00C04274">
        <w:rPr>
          <w:rStyle w:val="Emphasis"/>
          <w:highlight w:val="cyan"/>
        </w:rPr>
        <w:t>overreached</w:t>
      </w:r>
      <w:r w:rsidRPr="00C04274">
        <w:rPr>
          <w:rStyle w:val="StyleUnderline"/>
          <w:highlight w:val="cyan"/>
        </w:rPr>
        <w:t xml:space="preserve"> because it</w:t>
      </w:r>
      <w:r w:rsidRPr="00731422">
        <w:rPr>
          <w:rStyle w:val="StyleUnderline"/>
        </w:rPr>
        <w:t xml:space="preserve"> did not grasp</w:t>
      </w:r>
      <w:r w:rsidRPr="002A13FD">
        <w:rPr>
          <w:sz w:val="16"/>
        </w:rPr>
        <w:t xml:space="preserve">, or devise strategies to deal with, the scale and intricacies of its expanded program of cases and trade regulation rules, </w:t>
      </w:r>
      <w:r w:rsidRPr="00731422">
        <w:rPr>
          <w:rStyle w:val="StyleUnderline"/>
        </w:rPr>
        <w:t xml:space="preserve">the </w:t>
      </w:r>
      <w:r w:rsidRPr="00731422">
        <w:rPr>
          <w:rStyle w:val="Emphasis"/>
        </w:rPr>
        <w:t>ferocious opposition</w:t>
      </w:r>
      <w:r w:rsidRPr="00731422">
        <w:rPr>
          <w:rStyle w:val="StyleUnderline"/>
        </w:rPr>
        <w:t xml:space="preserve"> that big cases with huge remedial stakes would provoke</w:t>
      </w:r>
      <w:r w:rsidRPr="002A13FD">
        <w:rPr>
          <w:sz w:val="16"/>
        </w:rPr>
        <w:t xml:space="preserv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The </w:t>
      </w:r>
      <w:r w:rsidRPr="00C57E98">
        <w:rPr>
          <w:rStyle w:val="Emphasis"/>
        </w:rPr>
        <w:t>FTC</w:t>
      </w:r>
      <w:r w:rsidRPr="002A13FD">
        <w:rPr>
          <w:sz w:val="16"/>
        </w:rPr>
        <w:t xml:space="preserve"> also </w:t>
      </w:r>
      <w:r w:rsidRPr="00C04274">
        <w:rPr>
          <w:rStyle w:val="StyleUnderline"/>
          <w:highlight w:val="cyan"/>
        </w:rPr>
        <w:t xml:space="preserve">overlooked </w:t>
      </w:r>
      <w:r w:rsidRPr="00C04274">
        <w:rPr>
          <w:rStyle w:val="Emphasis"/>
          <w:highlight w:val="cyan"/>
        </w:rPr>
        <w:t>swelling</w:t>
      </w:r>
      <w:r w:rsidRPr="00426821">
        <w:rPr>
          <w:rStyle w:val="Emphasis"/>
        </w:rPr>
        <w:t xml:space="preserve"> political </w:t>
      </w:r>
      <w:r w:rsidRPr="00C04274">
        <w:rPr>
          <w:rStyle w:val="Emphasis"/>
          <w:highlight w:val="cyan"/>
        </w:rPr>
        <w:t>opposition</w:t>
      </w:r>
      <w:r w:rsidRPr="00C04274">
        <w:rPr>
          <w:rStyle w:val="StyleUnderline"/>
          <w:highlight w:val="cyan"/>
        </w:rPr>
        <w:t xml:space="preserve">, </w:t>
      </w:r>
      <w:r w:rsidRPr="00C04274">
        <w:rPr>
          <w:rStyle w:val="Emphasis"/>
          <w:highlight w:val="cyan"/>
        </w:rPr>
        <w:t>stoked by</w:t>
      </w:r>
      <w:r w:rsidRPr="00C57E98">
        <w:rPr>
          <w:rStyle w:val="StyleUnderline"/>
        </w:rPr>
        <w:t xml:space="preserve"> the vigorous </w:t>
      </w:r>
      <w:r w:rsidRPr="00C04274">
        <w:rPr>
          <w:rStyle w:val="Emphasis"/>
          <w:highlight w:val="cyan"/>
        </w:rPr>
        <w:t>lobbying of Congress</w:t>
      </w:r>
      <w:r w:rsidRPr="00C04274">
        <w:rPr>
          <w:rStyle w:val="StyleUnderline"/>
          <w:highlight w:val="cyan"/>
        </w:rPr>
        <w:t>, that</w:t>
      </w:r>
      <w:r w:rsidRPr="00C57E98">
        <w:rPr>
          <w:rStyle w:val="StyleUnderline"/>
        </w:rPr>
        <w:t xml:space="preserve"> its </w:t>
      </w:r>
      <w:r w:rsidRPr="00C04274">
        <w:rPr>
          <w:rStyle w:val="Emphasis"/>
          <w:highlight w:val="cyan"/>
        </w:rPr>
        <w:t>aggressive litigation</w:t>
      </w:r>
      <w:r w:rsidRPr="00C57E98">
        <w:rPr>
          <w:rStyle w:val="StyleUnderline"/>
        </w:rPr>
        <w:t xml:space="preserve"> program </w:t>
      </w:r>
      <w:r w:rsidRPr="00C04274">
        <w:rPr>
          <w:rStyle w:val="StyleUnderline"/>
          <w:highlight w:val="cyan"/>
        </w:rPr>
        <w:t>provoked</w:t>
      </w:r>
      <w:r w:rsidRPr="002A13FD">
        <w:rPr>
          <w:sz w:val="16"/>
        </w:rPr>
        <w:t>.80</w:t>
      </w:r>
    </w:p>
    <w:p w14:paraId="6BE75CFC" w14:textId="77777777" w:rsidR="00171406" w:rsidRPr="002A13FD" w:rsidRDefault="00171406" w:rsidP="00171406">
      <w:pPr>
        <w:rPr>
          <w:sz w:val="16"/>
        </w:rPr>
      </w:pPr>
      <w:r w:rsidRPr="002A13FD">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w:t>
      </w:r>
      <w:r w:rsidRPr="00386417">
        <w:rPr>
          <w:rStyle w:val="StyleUnderline"/>
        </w:rPr>
        <w:t>It seems clear, however, that</w:t>
      </w:r>
      <w:r w:rsidRPr="002A13FD">
        <w:rPr>
          <w:sz w:val="16"/>
        </w:rPr>
        <w:t xml:space="preserve"> such dramatic </w:t>
      </w:r>
      <w:r w:rsidRPr="00386417">
        <w:rPr>
          <w:rStyle w:val="StyleUnderline"/>
        </w:rPr>
        <w:t>legislative proposals are likely to be fiercely contested through the legislative process and so will</w:t>
      </w:r>
      <w:r w:rsidRPr="002A13FD">
        <w:rPr>
          <w:sz w:val="16"/>
        </w:rPr>
        <w:t xml:space="preserve"> take time, and </w:t>
      </w:r>
      <w:r w:rsidRPr="00386417">
        <w:rPr>
          <w:rStyle w:val="StyleUnderline"/>
        </w:rPr>
        <w:t>be difficult, to enact</w:t>
      </w:r>
      <w:r w:rsidRPr="002A13FD">
        <w:rPr>
          <w:sz w:val="16"/>
        </w:rPr>
        <w:t xml:space="preserve">. Further, </w:t>
      </w:r>
      <w:r w:rsidRPr="00C04274">
        <w:rPr>
          <w:rStyle w:val="Emphasis"/>
          <w:highlight w:val="cyan"/>
        </w:rPr>
        <w:t>even if</w:t>
      </w:r>
      <w:r w:rsidRPr="00426821">
        <w:rPr>
          <w:rStyle w:val="Emphasis"/>
        </w:rPr>
        <w:t xml:space="preserve"> armed </w:t>
      </w:r>
      <w:r w:rsidRPr="00C04274">
        <w:rPr>
          <w:rStyle w:val="Emphasis"/>
          <w:highlight w:val="cyan"/>
        </w:rPr>
        <w:t>with a</w:t>
      </w:r>
      <w:r w:rsidRPr="00426821">
        <w:rPr>
          <w:rStyle w:val="Emphasis"/>
        </w:rPr>
        <w:t xml:space="preserve"> more powerful </w:t>
      </w:r>
      <w:r w:rsidRPr="00C04274">
        <w:rPr>
          <w:rStyle w:val="Emphasis"/>
          <w:highlight w:val="cyan"/>
        </w:rPr>
        <w:t>mandate</w:t>
      </w:r>
      <w:r w:rsidRPr="00386417">
        <w:rPr>
          <w:rStyle w:val="StyleUnderline"/>
        </w:rPr>
        <w:t xml:space="preserve">, the DOJ and the </w:t>
      </w:r>
      <w:r w:rsidRPr="00C04274">
        <w:rPr>
          <w:rStyle w:val="Emphasis"/>
          <w:highlight w:val="cyan"/>
        </w:rPr>
        <w:t>FTC</w:t>
      </w:r>
      <w:r w:rsidRPr="00C04274">
        <w:rPr>
          <w:rStyle w:val="StyleUnderline"/>
          <w:highlight w:val="cyan"/>
        </w:rPr>
        <w:t xml:space="preserve"> will </w:t>
      </w:r>
      <w:r w:rsidRPr="00C04274">
        <w:rPr>
          <w:rStyle w:val="Emphasis"/>
          <w:highlight w:val="cyan"/>
        </w:rPr>
        <w:t>still have to bring</w:t>
      </w:r>
      <w:r w:rsidRPr="00386417">
        <w:rPr>
          <w:rStyle w:val="StyleUnderline"/>
        </w:rPr>
        <w:t xml:space="preserve"> what are likely to be </w:t>
      </w:r>
      <w:r w:rsidRPr="00C04274">
        <w:rPr>
          <w:rStyle w:val="Emphasis"/>
          <w:highlight w:val="cyan"/>
        </w:rPr>
        <w:t>challenging cases applying</w:t>
      </w:r>
      <w:r w:rsidRPr="00D32E3D">
        <w:rPr>
          <w:rStyle w:val="Emphasis"/>
        </w:rPr>
        <w:t xml:space="preserve"> the </w:t>
      </w:r>
      <w:r w:rsidRPr="00426821">
        <w:rPr>
          <w:rStyle w:val="Emphasis"/>
        </w:rPr>
        <w:t xml:space="preserve">new </w:t>
      </w:r>
      <w:r w:rsidRPr="00C04274">
        <w:rPr>
          <w:rStyle w:val="Emphasis"/>
          <w:highlight w:val="cyan"/>
        </w:rPr>
        <w:t>laws</w:t>
      </w:r>
      <w:r w:rsidRPr="002A13FD">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25E723C3" w14:textId="77777777" w:rsidR="00171406" w:rsidRPr="00D32E3D" w:rsidRDefault="00171406" w:rsidP="00171406">
      <w:pPr>
        <w:rPr>
          <w:sz w:val="16"/>
        </w:rPr>
      </w:pPr>
      <w:r w:rsidRPr="002A13FD">
        <w:rPr>
          <w:sz w:val="16"/>
        </w:rPr>
        <w:t xml:space="preserve">These difficulties suggest that for the near future, at least, the agencies will have to achieve successful extensions of policy mainly through launching themselves into </w:t>
      </w:r>
      <w:proofErr w:type="gramStart"/>
      <w:r w:rsidRPr="002A13FD">
        <w:rPr>
          <w:sz w:val="16"/>
        </w:rPr>
        <w:t>a number of</w:t>
      </w:r>
      <w:proofErr w:type="gramEnd"/>
      <w:r w:rsidRPr="002A13FD">
        <w:rPr>
          <w:sz w:val="16"/>
        </w:rPr>
        <w:t xml:space="preserve"> lengthy, complex investigations and litigation based on the current regime. This means establishing violations under existing judicial interpretations of </w:t>
      </w:r>
      <w:r w:rsidRPr="00D32E3D">
        <w:rPr>
          <w:sz w:val="16"/>
        </w:rPr>
        <w:t>the antitrust laws and making a convincing case for the imposition of effective remedies, including structural relief.</w:t>
      </w:r>
    </w:p>
    <w:p w14:paraId="2F53BF31" w14:textId="77777777" w:rsidR="00171406" w:rsidRPr="00D32E3D" w:rsidRDefault="00171406" w:rsidP="00171406">
      <w:pPr>
        <w:rPr>
          <w:sz w:val="16"/>
        </w:rPr>
      </w:pPr>
      <w:r w:rsidRPr="00D32E3D">
        <w:rPr>
          <w:sz w:val="16"/>
        </w:rPr>
        <w:t xml:space="preserve">The discussion in this section identifies </w:t>
      </w:r>
      <w:r w:rsidRPr="00D32E3D">
        <w:rPr>
          <w:rStyle w:val="Emphasis"/>
        </w:rPr>
        <w:t>likely impediments</w:t>
      </w:r>
      <w:r w:rsidRPr="00D32E3D">
        <w:rPr>
          <w:rStyle w:val="StyleUnderline"/>
        </w:rPr>
        <w:t xml:space="preserve"> to the implementation of ambitious reforms</w:t>
      </w:r>
      <w:r w:rsidRPr="00D32E3D">
        <w:rPr>
          <w:sz w:val="16"/>
        </w:rPr>
        <w:t xml:space="preserve">, either through litigation (under the present-day regime) or legislation. These </w:t>
      </w:r>
      <w:r w:rsidRPr="00D32E3D">
        <w:rPr>
          <w:rStyle w:val="StyleUnderline"/>
        </w:rPr>
        <w:t xml:space="preserve">include </w:t>
      </w:r>
      <w:r w:rsidRPr="00D32E3D">
        <w:rPr>
          <w:rStyle w:val="Emphasis"/>
        </w:rPr>
        <w:t>judicial resistance</w:t>
      </w:r>
      <w:r w:rsidRPr="00D32E3D">
        <w:rPr>
          <w:rStyle w:val="StyleUnderline"/>
        </w:rPr>
        <w:t xml:space="preserve"> to </w:t>
      </w:r>
      <w:r w:rsidRPr="00D32E3D">
        <w:rPr>
          <w:rStyle w:val="Emphasis"/>
        </w:rPr>
        <w:t>broader applications</w:t>
      </w:r>
      <w:r w:rsidRPr="00D32E3D">
        <w:rPr>
          <w:rStyle w:val="StyleUnderline"/>
        </w:rPr>
        <w:t xml:space="preserve"> of the </w:t>
      </w:r>
      <w:r w:rsidRPr="00D32E3D">
        <w:rPr>
          <w:rStyle w:val="Emphasis"/>
        </w:rPr>
        <w:t>Sherman</w:t>
      </w:r>
      <w:r w:rsidRPr="00D32E3D">
        <w:rPr>
          <w:rStyle w:val="StyleUnderline"/>
        </w:rPr>
        <w:t xml:space="preserve">, </w:t>
      </w:r>
      <w:r w:rsidRPr="00D32E3D">
        <w:rPr>
          <w:rStyle w:val="Emphasis"/>
        </w:rPr>
        <w:t>Clayton</w:t>
      </w:r>
      <w:r w:rsidRPr="00D32E3D">
        <w:rPr>
          <w:rStyle w:val="StyleUnderline"/>
        </w:rPr>
        <w:t xml:space="preserve">, and </w:t>
      </w:r>
      <w:r w:rsidRPr="00D32E3D">
        <w:rPr>
          <w:rStyle w:val="Emphasis"/>
        </w:rPr>
        <w:t>FTC A</w:t>
      </w:r>
      <w:r w:rsidRPr="00D32E3D">
        <w:rPr>
          <w:rStyle w:val="StyleUnderline"/>
        </w:rPr>
        <w:t>cts</w:t>
      </w:r>
      <w:r w:rsidRPr="00D32E3D">
        <w:rPr>
          <w:sz w:val="16"/>
        </w:rPr>
        <w:t xml:space="preserve">, the complexities of designing effective remedies, the uncertainty of long-term political support for ambitious reforms </w:t>
      </w:r>
      <w:r w:rsidRPr="00D32E3D">
        <w:rPr>
          <w:rStyle w:val="StyleUnderline"/>
        </w:rPr>
        <w:t xml:space="preserve">and the possibilities for </w:t>
      </w:r>
      <w:r w:rsidRPr="00D32E3D">
        <w:rPr>
          <w:rStyle w:val="Emphasis"/>
        </w:rPr>
        <w:t>political backlash once agencies begin prosecuting major new cases</w:t>
      </w:r>
      <w:r w:rsidRPr="00D32E3D">
        <w:rPr>
          <w:sz w:val="16"/>
        </w:rPr>
        <w:t>, and the complications, and resistance, that confronts any effort in the United States to make legislative change.</w:t>
      </w:r>
    </w:p>
    <w:p w14:paraId="3ADA7BFD" w14:textId="77777777" w:rsidR="00171406" w:rsidRPr="00426821" w:rsidRDefault="00171406" w:rsidP="00171406">
      <w:pPr>
        <w:rPr>
          <w:sz w:val="10"/>
          <w:szCs w:val="16"/>
        </w:rPr>
      </w:pPr>
      <w:r w:rsidRPr="00426821">
        <w:rPr>
          <w:sz w:val="10"/>
          <w:szCs w:val="16"/>
        </w:rPr>
        <w:t>A. Judicial Resistance to Extensions of Existing Antitrust Doctrine</w:t>
      </w:r>
    </w:p>
    <w:p w14:paraId="6AD373CC" w14:textId="77777777" w:rsidR="00171406" w:rsidRPr="00426821" w:rsidRDefault="00171406" w:rsidP="00171406">
      <w:pPr>
        <w:rPr>
          <w:sz w:val="10"/>
          <w:szCs w:val="16"/>
        </w:rPr>
      </w:pPr>
      <w:r w:rsidRPr="00426821">
        <w:rPr>
          <w:sz w:val="10"/>
          <w:szCs w:val="16"/>
        </w:rPr>
        <w:t xml:space="preserve">As noted in Section II.A, judicial decisions since the mid-1970s have reshaped antitrust law; created more permissive substantive standards governing dominant firm conduct, mergers, and vertical restraints; and raised the bar to antitrust claims in </w:t>
      </w:r>
      <w:proofErr w:type="gramStart"/>
      <w:r w:rsidRPr="00426821">
        <w:rPr>
          <w:sz w:val="10"/>
          <w:szCs w:val="16"/>
        </w:rPr>
        <w:t>a number of</w:t>
      </w:r>
      <w:proofErr w:type="gramEnd"/>
      <w:r w:rsidRPr="00426821">
        <w:rPr>
          <w:sz w:val="10"/>
          <w:szCs w:val="16"/>
        </w:rPr>
        <w:t xml:space="preserve">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4D0E3F9C" w14:textId="77777777" w:rsidR="00171406" w:rsidRPr="002A13FD" w:rsidRDefault="00171406" w:rsidP="00171406">
      <w:pPr>
        <w:rPr>
          <w:sz w:val="16"/>
        </w:rPr>
      </w:pPr>
      <w:r w:rsidRPr="002A13FD">
        <w:rPr>
          <w:sz w:val="16"/>
        </w:rPr>
        <w:t xml:space="preserve">The </w:t>
      </w:r>
      <w:r w:rsidRPr="00426821">
        <w:rPr>
          <w:rStyle w:val="StyleUnderline"/>
        </w:rPr>
        <w:t xml:space="preserve">proposed </w:t>
      </w:r>
      <w:r w:rsidRPr="00C04274">
        <w:rPr>
          <w:rStyle w:val="StyleUnderline"/>
          <w:highlight w:val="cyan"/>
        </w:rPr>
        <w:t>solutions</w:t>
      </w:r>
      <w:r w:rsidRPr="00D32E3D">
        <w:rPr>
          <w:rStyle w:val="StyleUnderline"/>
        </w:rPr>
        <w:t xml:space="preserve"> </w:t>
      </w:r>
      <w:r w:rsidRPr="00D32E3D">
        <w:rPr>
          <w:rStyle w:val="Emphasis"/>
        </w:rPr>
        <w:t xml:space="preserve">will </w:t>
      </w:r>
      <w:r w:rsidRPr="00C04274">
        <w:rPr>
          <w:rStyle w:val="Emphasis"/>
          <w:highlight w:val="cyan"/>
        </w:rPr>
        <w:t>depend</w:t>
      </w:r>
      <w:r w:rsidRPr="002A13FD">
        <w:rPr>
          <w:sz w:val="16"/>
        </w:rPr>
        <w:t xml:space="preserve">, in the short term at least, </w:t>
      </w:r>
      <w:r w:rsidRPr="00C04274">
        <w:rPr>
          <w:rStyle w:val="Emphasis"/>
          <w:highlight w:val="cyan"/>
        </w:rPr>
        <w:t>on</w:t>
      </w:r>
      <w:r w:rsidRPr="00D9254B">
        <w:rPr>
          <w:rStyle w:val="StyleUnderline"/>
        </w:rPr>
        <w:t xml:space="preserve"> the ability of </w:t>
      </w:r>
      <w:r w:rsidRPr="00C04274">
        <w:rPr>
          <w:rStyle w:val="Emphasis"/>
          <w:highlight w:val="cyan"/>
        </w:rPr>
        <w:t>enforcement agencies to navigate</w:t>
      </w:r>
      <w:r w:rsidRPr="002A13FD">
        <w:rPr>
          <w:sz w:val="16"/>
        </w:rPr>
        <w:t xml:space="preserve"> the described </w:t>
      </w:r>
      <w:r w:rsidRPr="00C04274">
        <w:rPr>
          <w:rStyle w:val="Emphasis"/>
          <w:highlight w:val="cyan"/>
        </w:rPr>
        <w:t>jurisprudence</w:t>
      </w:r>
      <w:r w:rsidRPr="00C04274">
        <w:rPr>
          <w:rStyle w:val="StyleUnderline"/>
          <w:highlight w:val="cyan"/>
        </w:rPr>
        <w:t xml:space="preserve"> to</w:t>
      </w:r>
      <w:r w:rsidRPr="00016CAD">
        <w:rPr>
          <w:rStyle w:val="StyleUnderline"/>
        </w:rPr>
        <w:t xml:space="preserve"> find</w:t>
      </w:r>
      <w:r w:rsidRPr="002A13FD">
        <w:rPr>
          <w:sz w:val="16"/>
        </w:rPr>
        <w:t xml:space="preserve"> an antitrust infringement and, in some instances, </w:t>
      </w:r>
      <w:r w:rsidRPr="00D9254B">
        <w:rPr>
          <w:rStyle w:val="StyleUnderline"/>
        </w:rPr>
        <w:t xml:space="preserve">a further rethinking, refinement, and/or development of doctrine, through </w:t>
      </w:r>
      <w:r w:rsidRPr="00D9254B">
        <w:rPr>
          <w:rStyle w:val="Emphasis"/>
        </w:rPr>
        <w:t>softening</w:t>
      </w:r>
      <w:r w:rsidRPr="00016CAD">
        <w:rPr>
          <w:rStyle w:val="StyleUnderline"/>
        </w:rPr>
        <w:t xml:space="preserve">, </w:t>
      </w:r>
      <w:r w:rsidRPr="00D9254B">
        <w:rPr>
          <w:rStyle w:val="Emphasis"/>
        </w:rPr>
        <w:t>modification</w:t>
      </w:r>
      <w:r w:rsidRPr="00016CAD">
        <w:rPr>
          <w:rStyle w:val="StyleUnderline"/>
        </w:rPr>
        <w:t xml:space="preserve">, or even a </w:t>
      </w:r>
      <w:r w:rsidRPr="00C04274">
        <w:rPr>
          <w:rStyle w:val="Emphasis"/>
          <w:highlight w:val="cyan"/>
        </w:rPr>
        <w:t>revers</w:t>
      </w:r>
      <w:r w:rsidRPr="00BF1801">
        <w:rPr>
          <w:rStyle w:val="Emphasis"/>
        </w:rPr>
        <w:t xml:space="preserve">al of current </w:t>
      </w:r>
      <w:r w:rsidRPr="00C04274">
        <w:rPr>
          <w:rStyle w:val="Emphasis"/>
          <w:highlight w:val="cyan"/>
        </w:rPr>
        <w:t>case law</w:t>
      </w:r>
      <w:r w:rsidRPr="002A13FD">
        <w:rPr>
          <w:sz w:val="16"/>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36AB3018" w14:textId="77777777" w:rsidR="00171406" w:rsidRPr="002A13FD" w:rsidRDefault="00171406" w:rsidP="00171406">
      <w:pPr>
        <w:rPr>
          <w:sz w:val="16"/>
        </w:rPr>
      </w:pPr>
      <w:r w:rsidRPr="002A13FD">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C04274">
        <w:rPr>
          <w:rStyle w:val="StyleUnderline"/>
          <w:highlight w:val="cyan"/>
        </w:rPr>
        <w:t xml:space="preserve">through </w:t>
      </w:r>
      <w:r w:rsidRPr="00C04274">
        <w:rPr>
          <w:rStyle w:val="Emphasis"/>
          <w:highlight w:val="cyan"/>
        </w:rPr>
        <w:t>creative interpretations</w:t>
      </w:r>
      <w:r w:rsidRPr="003203E0">
        <w:rPr>
          <w:rStyle w:val="StyleUnderline"/>
        </w:rPr>
        <w:t xml:space="preserve"> of the law</w:t>
      </w:r>
      <w:r w:rsidRPr="002A13FD">
        <w:rPr>
          <w:sz w:val="16"/>
        </w:rPr>
        <w:t xml:space="preserve">. </w:t>
      </w:r>
      <w:r w:rsidRPr="006C5657">
        <w:rPr>
          <w:rStyle w:val="StyleUnderline"/>
        </w:rPr>
        <w:t>Such cases are</w:t>
      </w:r>
      <w:r w:rsidRPr="002A13FD">
        <w:rPr>
          <w:sz w:val="16"/>
        </w:rPr>
        <w:t xml:space="preserve">, however, </w:t>
      </w:r>
      <w:r w:rsidRPr="00C04274">
        <w:rPr>
          <w:rStyle w:val="StyleUnderline"/>
          <w:highlight w:val="cyan"/>
        </w:rPr>
        <w:t>likely to</w:t>
      </w:r>
      <w:r w:rsidRPr="00F84150">
        <w:rPr>
          <w:rStyle w:val="StyleUnderline"/>
        </w:rPr>
        <w:t xml:space="preserve"> be </w:t>
      </w:r>
      <w:r w:rsidRPr="00F84150">
        <w:rPr>
          <w:rStyle w:val="Emphasis"/>
        </w:rPr>
        <w:t>hard fought</w:t>
      </w:r>
      <w:r w:rsidRPr="00F84150">
        <w:rPr>
          <w:sz w:val="16"/>
        </w:rPr>
        <w:t xml:space="preserve">. </w:t>
      </w:r>
      <w:r w:rsidRPr="00F84150">
        <w:rPr>
          <w:sz w:val="8"/>
          <w:szCs w:val="8"/>
        </w:rPr>
        <w:t>Indeed, Judge Lucy Koh’s finding in Federal Trade Commission v. Qualcomm, Inc. 88 that Qualcomm’s licensing practices constituted unlawful monopolization of the market for</w:t>
      </w:r>
      <w:r w:rsidRPr="002A13FD">
        <w:rPr>
          <w:sz w:val="8"/>
          <w:szCs w:val="8"/>
        </w:rPr>
        <w:t xml:space="preserve">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2A13FD">
        <w:rPr>
          <w:sz w:val="8"/>
          <w:szCs w:val="8"/>
        </w:rPr>
        <w:t>Trinko</w:t>
      </w:r>
      <w:proofErr w:type="spellEnd"/>
      <w:r w:rsidRPr="002A13FD">
        <w:rPr>
          <w:sz w:val="8"/>
          <w:szCs w:val="8"/>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2A13FD">
        <w:rPr>
          <w:sz w:val="8"/>
          <w:szCs w:val="8"/>
        </w:rPr>
        <w:t>necessary</w:t>
      </w:r>
      <w:proofErr w:type="gramEnd"/>
      <w:r w:rsidRPr="002A13FD">
        <w:rPr>
          <w:sz w:val="8"/>
          <w:szCs w:val="8"/>
        </w:rPr>
        <w:t xml:space="preserve"> the Supreme Court, to assess the wisdom of these sweeping changes and to stay the ruling.92</w:t>
      </w:r>
    </w:p>
    <w:p w14:paraId="6060DC30" w14:textId="77777777" w:rsidR="00171406" w:rsidRPr="006C5657" w:rsidRDefault="00171406" w:rsidP="00171406">
      <w:pPr>
        <w:rPr>
          <w:sz w:val="8"/>
          <w:szCs w:val="8"/>
        </w:rPr>
      </w:pPr>
      <w:r w:rsidRPr="006C5657">
        <w:rPr>
          <w:sz w:val="8"/>
          <w:szCs w:val="8"/>
        </w:rPr>
        <w:t>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7EEC049C" w14:textId="77777777" w:rsidR="00171406" w:rsidRPr="006C5657" w:rsidRDefault="00171406" w:rsidP="00171406">
      <w:pPr>
        <w:rPr>
          <w:sz w:val="8"/>
          <w:szCs w:val="8"/>
        </w:rPr>
      </w:pPr>
      <w:r w:rsidRPr="006C5657">
        <w:rPr>
          <w:sz w:val="8"/>
          <w:szCs w:val="8"/>
        </w:rPr>
        <w:t>B. Infirmities of Section 5 of the Federal Trade Commission Act</w:t>
      </w:r>
    </w:p>
    <w:p w14:paraId="3F79D972" w14:textId="77777777" w:rsidR="00171406" w:rsidRPr="006C5657" w:rsidRDefault="00171406" w:rsidP="00171406">
      <w:pPr>
        <w:rPr>
          <w:sz w:val="8"/>
          <w:szCs w:val="8"/>
        </w:rPr>
      </w:pPr>
      <w:r w:rsidRPr="006C5657">
        <w:rPr>
          <w:sz w:val="8"/>
          <w:szCs w:val="8"/>
        </w:rPr>
        <w:t>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097BF29" w14:textId="77777777" w:rsidR="00171406" w:rsidRPr="006C5657" w:rsidRDefault="00171406" w:rsidP="00171406">
      <w:pPr>
        <w:rPr>
          <w:sz w:val="8"/>
          <w:szCs w:val="8"/>
        </w:rPr>
      </w:pPr>
      <w:r w:rsidRPr="006C5657">
        <w:rPr>
          <w:sz w:val="8"/>
          <w:szCs w:val="8"/>
        </w:rPr>
        <w:t xml:space="preserve">There is no doubt therefore that Section 5 was designed as an expansion joint in the U.S. antitrust system. It seems unlikely to us, nonetheless, that a majority of FTC’s current members will be minded </w:t>
      </w:r>
      <w:proofErr w:type="gramStart"/>
      <w:r w:rsidRPr="006C5657">
        <w:rPr>
          <w:sz w:val="8"/>
          <w:szCs w:val="8"/>
        </w:rPr>
        <w:t>to use</w:t>
      </w:r>
      <w:proofErr w:type="gramEnd"/>
      <w:r w:rsidRPr="006C5657">
        <w:rPr>
          <w:sz w:val="8"/>
          <w:szCs w:val="8"/>
        </w:rPr>
        <w:t xml:space="preserve"> it in this way. Further, even if they were to be, the reality is that such an application may encounter difficulties.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188D4C15" w14:textId="77777777" w:rsidR="00171406" w:rsidRPr="006C5657" w:rsidRDefault="00171406" w:rsidP="00171406">
      <w:pPr>
        <w:rPr>
          <w:sz w:val="16"/>
        </w:rPr>
      </w:pPr>
      <w:r w:rsidRPr="002A13FD">
        <w:rPr>
          <w:sz w:val="8"/>
          <w:szCs w:val="8"/>
        </w:rPr>
        <w:t xml:space="preserve">The FTC’s record of limited success with Section 5 has not been for want of trying. </w:t>
      </w:r>
      <w:r w:rsidRPr="002A13FD">
        <w:rPr>
          <w:rStyle w:val="StyleUnderline"/>
        </w:rPr>
        <w:t>In the</w:t>
      </w:r>
      <w:r w:rsidRPr="005D4AB9">
        <w:rPr>
          <w:sz w:val="8"/>
          <w:szCs w:val="8"/>
        </w:rPr>
        <w:t xml:space="preserve"> 19</w:t>
      </w:r>
      <w:r w:rsidRPr="00980523">
        <w:rPr>
          <w:rStyle w:val="StyleUnderline"/>
        </w:rPr>
        <w:t>70s</w:t>
      </w:r>
      <w:r w:rsidRPr="002A13FD">
        <w:rPr>
          <w:sz w:val="8"/>
          <w:szCs w:val="8"/>
        </w:rPr>
        <w:t>,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w:t>
      </w:r>
      <w:r w:rsidRPr="006C5657">
        <w:rPr>
          <w:sz w:val="16"/>
        </w:rPr>
        <w:t xml:space="preserve"> </w:t>
      </w:r>
      <w:r w:rsidRPr="00EF40D1">
        <w:rPr>
          <w:rStyle w:val="StyleUnderline"/>
        </w:rPr>
        <w:t xml:space="preserve">The agency’s program </w:t>
      </w:r>
      <w:r w:rsidRPr="00426821">
        <w:rPr>
          <w:rStyle w:val="Emphasis"/>
          <w:highlight w:val="cyan"/>
        </w:rPr>
        <w:t>elicit</w:t>
      </w:r>
      <w:r w:rsidRPr="00F84150">
        <w:rPr>
          <w:rStyle w:val="StyleUnderline"/>
        </w:rPr>
        <w:t xml:space="preserve">ed </w:t>
      </w:r>
      <w:r w:rsidRPr="00F84150">
        <w:rPr>
          <w:rStyle w:val="Emphasis"/>
        </w:rPr>
        <w:t xml:space="preserve">powerful legislative </w:t>
      </w:r>
      <w:r w:rsidRPr="00C04274">
        <w:rPr>
          <w:rStyle w:val="Emphasis"/>
          <w:highlight w:val="cyan"/>
        </w:rPr>
        <w:t>backlash</w:t>
      </w:r>
      <w:r w:rsidRPr="00C04274">
        <w:rPr>
          <w:rStyle w:val="StyleUnderline"/>
          <w:highlight w:val="cyan"/>
        </w:rPr>
        <w:t xml:space="preserve"> from a </w:t>
      </w:r>
      <w:r w:rsidRPr="00C04274">
        <w:rPr>
          <w:rStyle w:val="Emphasis"/>
          <w:highlight w:val="cyan"/>
        </w:rPr>
        <w:t>Congress</w:t>
      </w:r>
      <w:r w:rsidRPr="00C04274">
        <w:rPr>
          <w:rStyle w:val="StyleUnderline"/>
          <w:highlight w:val="cyan"/>
        </w:rPr>
        <w:t xml:space="preserve"> that </w:t>
      </w:r>
      <w:r w:rsidRPr="00C04274">
        <w:rPr>
          <w:rStyle w:val="Emphasis"/>
          <w:highlight w:val="cyan"/>
        </w:rPr>
        <w:t>once supported</w:t>
      </w:r>
      <w:r w:rsidRPr="00C04274">
        <w:rPr>
          <w:rStyle w:val="StyleUnderline"/>
          <w:highlight w:val="cyan"/>
        </w:rPr>
        <w:t xml:space="preserve"> </w:t>
      </w:r>
      <w:r w:rsidRPr="00C04274">
        <w:rPr>
          <w:rStyle w:val="Emphasis"/>
          <w:highlight w:val="cyan"/>
        </w:rPr>
        <w:t>FTC’s trailblazing</w:t>
      </w:r>
      <w:r w:rsidRPr="00426821">
        <w:rPr>
          <w:rStyle w:val="Emphasis"/>
        </w:rPr>
        <w:t xml:space="preserve"> initiatives</w:t>
      </w:r>
      <w:r w:rsidRPr="00426821">
        <w:rPr>
          <w:rStyle w:val="StyleUnderline"/>
        </w:rPr>
        <w:t xml:space="preserve"> </w:t>
      </w:r>
      <w:r w:rsidRPr="00C04274">
        <w:rPr>
          <w:rStyle w:val="Emphasis"/>
          <w:highlight w:val="cyan"/>
        </w:rPr>
        <w:t>but turned against</w:t>
      </w:r>
      <w:r w:rsidRPr="00426821">
        <w:rPr>
          <w:rStyle w:val="StyleUnderline"/>
        </w:rPr>
        <w:t xml:space="preserve"> it </w:t>
      </w:r>
      <w:r w:rsidRPr="001C2BE0">
        <w:rPr>
          <w:rStyle w:val="StyleUnderline"/>
        </w:rPr>
        <w:t>as the Commission’s efforts to obtain dramatic structural remedies unfolded</w:t>
      </w:r>
      <w:r w:rsidRPr="006C5657">
        <w:rPr>
          <w:sz w:val="16"/>
        </w:rPr>
        <w:t>.101</w:t>
      </w:r>
    </w:p>
    <w:p w14:paraId="7FAC8057" w14:textId="77777777" w:rsidR="00171406" w:rsidRPr="00DE27D0" w:rsidRDefault="00171406" w:rsidP="00171406">
      <w:pPr>
        <w:rPr>
          <w:sz w:val="8"/>
          <w:szCs w:val="8"/>
        </w:rPr>
      </w:pPr>
      <w:r w:rsidRPr="00DE27D0">
        <w:rPr>
          <w:sz w:val="8"/>
          <w:szCs w:val="8"/>
        </w:rPr>
        <w:t>C. Designing Effective Remedies</w:t>
      </w:r>
    </w:p>
    <w:p w14:paraId="17C48B16" w14:textId="77777777" w:rsidR="00171406" w:rsidRPr="00DE27D0" w:rsidRDefault="00171406" w:rsidP="00171406">
      <w:pPr>
        <w:rPr>
          <w:sz w:val="8"/>
          <w:szCs w:val="8"/>
        </w:rPr>
      </w:pPr>
      <w:r w:rsidRPr="00DE27D0">
        <w:rPr>
          <w:sz w:val="8"/>
          <w:szCs w:val="8"/>
        </w:rPr>
        <w:t>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w:t>
      </w:r>
    </w:p>
    <w:p w14:paraId="6A1879AC" w14:textId="77777777" w:rsidR="00171406" w:rsidRPr="00DE27D0" w:rsidRDefault="00171406" w:rsidP="00171406">
      <w:pPr>
        <w:rPr>
          <w:sz w:val="8"/>
          <w:szCs w:val="8"/>
        </w:rPr>
      </w:pPr>
      <w:r w:rsidRPr="00DE27D0">
        <w:rPr>
          <w:sz w:val="8"/>
          <w:szCs w:val="8"/>
        </w:rPr>
        <w:t>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w:t>
      </w:r>
    </w:p>
    <w:p w14:paraId="48009B8B" w14:textId="77777777" w:rsidR="00171406" w:rsidRPr="00DE27D0" w:rsidRDefault="00171406" w:rsidP="00171406">
      <w:pPr>
        <w:rPr>
          <w:sz w:val="8"/>
          <w:szCs w:val="8"/>
        </w:rPr>
      </w:pPr>
      <w:r w:rsidRPr="00DE27D0">
        <w:rPr>
          <w:sz w:val="8"/>
          <w:szCs w:val="8"/>
        </w:rPr>
        <w:t xml:space="preserve">The civil remedial options, which can broadly be grouped into three categories, for the federal agencies, are nonetheless powerful in principle. The first and, perhaps, the most common form of remedy consists of controls on conduct. Conduct-related relief ordinarily takes the form of </w:t>
      </w:r>
      <w:proofErr w:type="gramStart"/>
      <w:r w:rsidRPr="00DE27D0">
        <w:rPr>
          <w:sz w:val="8"/>
          <w:szCs w:val="8"/>
        </w:rPr>
        <w:t>cease and desist</w:t>
      </w:r>
      <w:proofErr w:type="gramEnd"/>
      <w:r w:rsidRPr="00DE27D0">
        <w:rPr>
          <w:sz w:val="8"/>
          <w:szCs w:val="8"/>
        </w:rPr>
        <w:t xml:space="preserve"> orders that forbid certain behavior or, in a smaller number of cases, compel firms to engage in affirmative acts, such as providing a competitor access to an asset needed to compete.</w:t>
      </w:r>
    </w:p>
    <w:p w14:paraId="5A5BF817" w14:textId="77777777" w:rsidR="00171406" w:rsidRPr="00DE27D0" w:rsidRDefault="00171406" w:rsidP="00171406">
      <w:pPr>
        <w:rPr>
          <w:sz w:val="8"/>
          <w:szCs w:val="8"/>
        </w:rPr>
      </w:pPr>
      <w:r w:rsidRPr="00DE27D0">
        <w:rPr>
          <w:sz w:val="8"/>
          <w:szCs w:val="8"/>
        </w:rPr>
        <w:t>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w:t>
      </w:r>
    </w:p>
    <w:p w14:paraId="154966F8" w14:textId="77777777" w:rsidR="00171406" w:rsidRPr="00DE27D0" w:rsidRDefault="00171406" w:rsidP="00171406">
      <w:pPr>
        <w:rPr>
          <w:sz w:val="8"/>
          <w:szCs w:val="8"/>
        </w:rPr>
      </w:pPr>
      <w:r w:rsidRPr="00DE27D0">
        <w:rPr>
          <w:sz w:val="8"/>
          <w:szCs w:val="8"/>
        </w:rPr>
        <w:t xml:space="preserve">The third remedy consists of civil monetary relief in the form of disgorgement of ill-gotten gains or the restitution of monopoly overcharges to victims. </w:t>
      </w:r>
      <w:proofErr w:type="gramStart"/>
      <w:r w:rsidRPr="00DE27D0">
        <w:rPr>
          <w:sz w:val="8"/>
          <w:szCs w:val="8"/>
        </w:rPr>
        <w:t>A number of</w:t>
      </w:r>
      <w:proofErr w:type="gramEnd"/>
      <w:r w:rsidRPr="00DE27D0">
        <w:rPr>
          <w:sz w:val="8"/>
          <w:szCs w:val="8"/>
        </w:rPr>
        <w:t xml:space="preserve">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w:t>
      </w:r>
    </w:p>
    <w:p w14:paraId="3BFFFF0D" w14:textId="77777777" w:rsidR="00171406" w:rsidRPr="00DE27D0" w:rsidRDefault="00171406" w:rsidP="00171406">
      <w:pPr>
        <w:rPr>
          <w:sz w:val="8"/>
          <w:szCs w:val="8"/>
        </w:rPr>
      </w:pPr>
      <w:r w:rsidRPr="00DE27D0">
        <w:rPr>
          <w:sz w:val="8"/>
          <w:szCs w:val="8"/>
        </w:rPr>
        <w:t>The cures envisaged by many of the advocates of change call for the bold application of the full portfolio of civil remedies, including unwinding past mergers, divestment of assets, restructuring concentrated markets, limiting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w:t>
      </w:r>
    </w:p>
    <w:p w14:paraId="66E87016" w14:textId="77777777" w:rsidR="00171406" w:rsidRPr="00DE27D0" w:rsidRDefault="00171406" w:rsidP="00171406">
      <w:pPr>
        <w:rPr>
          <w:sz w:val="8"/>
          <w:szCs w:val="8"/>
        </w:rPr>
      </w:pPr>
      <w:r w:rsidRPr="00DE27D0">
        <w:rPr>
          <w:sz w:val="8"/>
          <w:szCs w:val="8"/>
        </w:rPr>
        <w:t>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w:t>
      </w:r>
    </w:p>
    <w:p w14:paraId="7E20D813" w14:textId="77777777" w:rsidR="00171406" w:rsidRPr="00DE27D0" w:rsidRDefault="00171406" w:rsidP="00171406">
      <w:pPr>
        <w:rPr>
          <w:sz w:val="8"/>
          <w:szCs w:val="8"/>
        </w:rPr>
      </w:pPr>
      <w:r w:rsidRPr="00DE27D0">
        <w:rPr>
          <w:sz w:val="8"/>
          <w:szCs w:val="8"/>
        </w:rPr>
        <w:t>Modern antitrust has, however, had less appetite for the use of antitrust to break up companies. Although the District Court in United States v Microsoft Corp 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w:t>
      </w:r>
    </w:p>
    <w:p w14:paraId="4D0E5A2C" w14:textId="77777777" w:rsidR="00171406" w:rsidRPr="00DE27D0" w:rsidRDefault="00171406" w:rsidP="00171406">
      <w:pPr>
        <w:rPr>
          <w:sz w:val="8"/>
          <w:szCs w:val="8"/>
        </w:rPr>
      </w:pPr>
      <w:proofErr w:type="gramStart"/>
      <w:r w:rsidRPr="00DE27D0">
        <w:rPr>
          <w:sz w:val="8"/>
          <w:szCs w:val="8"/>
        </w:rPr>
        <w:t>A number of</w:t>
      </w:r>
      <w:proofErr w:type="gramEnd"/>
      <w:r w:rsidRPr="00DE27D0">
        <w:rPr>
          <w:sz w:val="8"/>
          <w:szCs w:val="8"/>
        </w:rPr>
        <w:t xml:space="preserve">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w:t>
      </w:r>
    </w:p>
    <w:p w14:paraId="3AA61AD5" w14:textId="77777777" w:rsidR="00171406" w:rsidRPr="00885635" w:rsidRDefault="00171406" w:rsidP="00171406">
      <w:pPr>
        <w:rPr>
          <w:sz w:val="8"/>
          <w:szCs w:val="8"/>
        </w:rPr>
      </w:pPr>
      <w:r w:rsidRPr="00885635">
        <w:rPr>
          <w:sz w:val="8"/>
          <w:szCs w:val="8"/>
        </w:rPr>
        <w:t xml:space="preserve">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w:t>
      </w:r>
      <w:proofErr w:type="gramStart"/>
      <w:r w:rsidRPr="00885635">
        <w:rPr>
          <w:sz w:val="8"/>
          <w:szCs w:val="8"/>
        </w:rPr>
        <w:t>dramatically</w:t>
      </w:r>
      <w:proofErr w:type="gramEnd"/>
      <w:r w:rsidRPr="00885635">
        <w:rPr>
          <w:sz w:val="8"/>
          <w:szCs w:val="8"/>
        </w:rPr>
        <w:t xml:space="preserve">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w:t>
      </w:r>
    </w:p>
    <w:p w14:paraId="116036D9" w14:textId="77777777" w:rsidR="00171406" w:rsidRPr="00885635" w:rsidRDefault="00171406" w:rsidP="00171406">
      <w:pPr>
        <w:rPr>
          <w:sz w:val="8"/>
          <w:szCs w:val="8"/>
        </w:rPr>
      </w:pPr>
      <w:r w:rsidRPr="00885635">
        <w:rPr>
          <w:sz w:val="8"/>
          <w:szCs w:val="8"/>
        </w:rPr>
        <w:t>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w:t>
      </w:r>
    </w:p>
    <w:p w14:paraId="3324D1AA" w14:textId="77777777" w:rsidR="00171406" w:rsidRPr="00885635" w:rsidRDefault="00171406" w:rsidP="00171406">
      <w:pPr>
        <w:rPr>
          <w:sz w:val="8"/>
          <w:szCs w:val="8"/>
        </w:rPr>
      </w:pPr>
      <w:r w:rsidRPr="00885635">
        <w:rPr>
          <w:sz w:val="8"/>
          <w:szCs w:val="8"/>
        </w:rPr>
        <w:t>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w:t>
      </w:r>
    </w:p>
    <w:p w14:paraId="268C2E64" w14:textId="77777777" w:rsidR="00171406" w:rsidRPr="00885635" w:rsidRDefault="00171406" w:rsidP="00171406">
      <w:pPr>
        <w:rPr>
          <w:sz w:val="8"/>
          <w:szCs w:val="8"/>
        </w:rPr>
      </w:pPr>
      <w:r w:rsidRPr="00885635">
        <w:rPr>
          <w:sz w:val="8"/>
          <w:szCs w:val="8"/>
        </w:rPr>
        <w:t>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w:t>
      </w:r>
    </w:p>
    <w:p w14:paraId="6ADC7EAE" w14:textId="77777777" w:rsidR="00171406" w:rsidRPr="00885635" w:rsidRDefault="00171406" w:rsidP="00171406">
      <w:pPr>
        <w:rPr>
          <w:sz w:val="8"/>
          <w:szCs w:val="8"/>
        </w:rPr>
      </w:pPr>
      <w:r w:rsidRPr="00885635">
        <w:rPr>
          <w:sz w:val="8"/>
          <w:szCs w:val="8"/>
        </w:rPr>
        <w:t xml:space="preserve">A fourth approach would be that the remedies achieved in protracted antitrust litigation may not be so imperfect or untimely as they might appear to be. There have been </w:t>
      </w:r>
      <w:proofErr w:type="gramStart"/>
      <w:r w:rsidRPr="00885635">
        <w:rPr>
          <w:sz w:val="8"/>
          <w:szCs w:val="8"/>
        </w:rPr>
        <w:t>a number of</w:t>
      </w:r>
      <w:proofErr w:type="gramEnd"/>
      <w:r w:rsidRPr="00885635">
        <w:rPr>
          <w:sz w:val="8"/>
          <w:szCs w:val="8"/>
        </w:rPr>
        <w:t xml:space="preserve">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w:t>
      </w:r>
    </w:p>
    <w:p w14:paraId="27F4B693" w14:textId="77777777" w:rsidR="00171406" w:rsidRPr="00885635" w:rsidRDefault="00171406" w:rsidP="00171406">
      <w:pPr>
        <w:rPr>
          <w:sz w:val="8"/>
          <w:szCs w:val="8"/>
        </w:rPr>
      </w:pPr>
      <w:r w:rsidRPr="00885635">
        <w:rPr>
          <w:sz w:val="8"/>
          <w:szCs w:val="8"/>
        </w:rPr>
        <w:t>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w:t>
      </w:r>
    </w:p>
    <w:p w14:paraId="720CE577" w14:textId="77777777" w:rsidR="00171406" w:rsidRPr="00885635" w:rsidRDefault="00171406" w:rsidP="00171406">
      <w:pPr>
        <w:rPr>
          <w:sz w:val="8"/>
          <w:szCs w:val="8"/>
        </w:rPr>
      </w:pPr>
      <w:r w:rsidRPr="00885635">
        <w:rPr>
          <w:sz w:val="8"/>
          <w:szCs w:val="8"/>
        </w:rPr>
        <w:t xml:space="preserve">In this article, we do not purport to solve the problems of the remedial design set out above. There is, however, a </w:t>
      </w:r>
      <w:proofErr w:type="gramStart"/>
      <w:r w:rsidRPr="00885635">
        <w:rPr>
          <w:sz w:val="8"/>
          <w:szCs w:val="8"/>
        </w:rPr>
        <w:t>fairly clear</w:t>
      </w:r>
      <w:proofErr w:type="gramEnd"/>
      <w:r w:rsidRPr="00885635">
        <w:rPr>
          <w:sz w:val="8"/>
          <w:szCs w:val="8"/>
        </w:rPr>
        <w:t xml:space="preserve"> conclusion about how enforcement agencies should go about thinking of remedies. As we note below, there is considerable room for public agencies to design remedies more effectively by systematically examining </w:t>
      </w:r>
      <w:proofErr w:type="gramStart"/>
      <w:r w:rsidRPr="00885635">
        <w:rPr>
          <w:sz w:val="8"/>
          <w:szCs w:val="8"/>
        </w:rPr>
        <w:t>past experience</w:t>
      </w:r>
      <w:proofErr w:type="gramEnd"/>
      <w:r w:rsidRPr="00885635">
        <w:rPr>
          <w:sz w:val="8"/>
          <w:szCs w:val="8"/>
        </w:rPr>
        <w:t xml:space="preserve"> and collaborating with external researchers to identify superior techniques. In this regard, the FTC’s collection of policy tools would appear to make it the ideal focal point for the development of more effective approaches to remedial design.</w:t>
      </w:r>
    </w:p>
    <w:p w14:paraId="73CBEBAE" w14:textId="77777777" w:rsidR="00171406" w:rsidRPr="00485DA4" w:rsidRDefault="00171406" w:rsidP="00171406">
      <w:pPr>
        <w:rPr>
          <w:sz w:val="16"/>
        </w:rPr>
      </w:pPr>
      <w:r w:rsidRPr="00485DA4">
        <w:rPr>
          <w:sz w:val="16"/>
        </w:rPr>
        <w:t>D. Political Backlash</w:t>
      </w:r>
    </w:p>
    <w:p w14:paraId="711D7050" w14:textId="77777777" w:rsidR="00171406" w:rsidRPr="00426821" w:rsidRDefault="00171406" w:rsidP="00171406">
      <w:pPr>
        <w:rPr>
          <w:sz w:val="16"/>
        </w:rPr>
      </w:pPr>
      <w:r w:rsidRPr="00485DA4">
        <w:rPr>
          <w:sz w:val="16"/>
        </w:rPr>
        <w:t xml:space="preserve">As we have already indicated, </w:t>
      </w:r>
      <w:r w:rsidRPr="00700478">
        <w:rPr>
          <w:rStyle w:val="StyleUnderline"/>
        </w:rPr>
        <w:t xml:space="preserve">the government’s prosecution of high stakes </w:t>
      </w:r>
      <w:r w:rsidRPr="00700478">
        <w:rPr>
          <w:rStyle w:val="Emphasis"/>
        </w:rPr>
        <w:t xml:space="preserve">antitrust </w:t>
      </w:r>
      <w:r w:rsidRPr="00C04274">
        <w:rPr>
          <w:rStyle w:val="Emphasis"/>
          <w:highlight w:val="cyan"/>
        </w:rPr>
        <w:t>cases</w:t>
      </w:r>
      <w:r w:rsidRPr="00426821">
        <w:rPr>
          <w:rStyle w:val="Emphasis"/>
        </w:rPr>
        <w:t xml:space="preserve"> often </w:t>
      </w:r>
      <w:r w:rsidRPr="00C04274">
        <w:rPr>
          <w:rStyle w:val="Emphasis"/>
          <w:highlight w:val="cyan"/>
        </w:rPr>
        <w:t>inspire</w:t>
      </w:r>
      <w:r w:rsidRPr="00700478">
        <w:rPr>
          <w:rStyle w:val="Emphasis"/>
        </w:rPr>
        <w:t>s</w:t>
      </w:r>
      <w:r w:rsidRPr="00700478">
        <w:rPr>
          <w:rStyle w:val="StyleUnderline"/>
        </w:rPr>
        <w:t xml:space="preserve"> </w:t>
      </w:r>
      <w:r w:rsidRPr="00C04274">
        <w:rPr>
          <w:rStyle w:val="StyleUnderline"/>
          <w:highlight w:val="cyan"/>
        </w:rPr>
        <w:t xml:space="preserve">defendants to </w:t>
      </w:r>
      <w:r w:rsidRPr="00C04274">
        <w:rPr>
          <w:rStyle w:val="Emphasis"/>
          <w:highlight w:val="cyan"/>
        </w:rPr>
        <w:t>lobby</w:t>
      </w:r>
      <w:r w:rsidRPr="00AF474F">
        <w:rPr>
          <w:rStyle w:val="Emphasis"/>
        </w:rPr>
        <w:t xml:space="preserve"> elected officials</w:t>
      </w:r>
      <w:r w:rsidRPr="00AF474F">
        <w:rPr>
          <w:rStyle w:val="StyleUnderline"/>
        </w:rPr>
        <w:t xml:space="preserve"> </w:t>
      </w:r>
      <w:r w:rsidRPr="00C04274">
        <w:rPr>
          <w:rStyle w:val="StyleUnderline"/>
          <w:highlight w:val="cyan"/>
        </w:rPr>
        <w:t xml:space="preserve">to </w:t>
      </w:r>
      <w:r w:rsidRPr="00C04274">
        <w:rPr>
          <w:rStyle w:val="Emphasis"/>
          <w:highlight w:val="cyan"/>
        </w:rPr>
        <w:t>rein in</w:t>
      </w:r>
      <w:r w:rsidRPr="00C04274">
        <w:rPr>
          <w:rStyle w:val="StyleUnderline"/>
          <w:highlight w:val="cyan"/>
        </w:rPr>
        <w:t xml:space="preserve"> the</w:t>
      </w:r>
      <w:r w:rsidRPr="00700478">
        <w:rPr>
          <w:rStyle w:val="StyleUnderline"/>
        </w:rPr>
        <w:t xml:space="preserve"> </w:t>
      </w:r>
      <w:r w:rsidRPr="00AF474F">
        <w:rPr>
          <w:rStyle w:val="Emphasis"/>
        </w:rPr>
        <w:t xml:space="preserve">enforcement </w:t>
      </w:r>
      <w:r w:rsidRPr="00C04274">
        <w:rPr>
          <w:rStyle w:val="Emphasis"/>
          <w:highlight w:val="cyan"/>
        </w:rPr>
        <w:t>agency</w:t>
      </w:r>
      <w:r w:rsidRPr="00485DA4">
        <w:rPr>
          <w:sz w:val="16"/>
        </w:rPr>
        <w:t xml:space="preserve">. </w:t>
      </w:r>
      <w:r w:rsidRPr="00B80690">
        <w:rPr>
          <w:rStyle w:val="StyleUnderline"/>
        </w:rPr>
        <w:t>Targets of cases</w:t>
      </w:r>
      <w:r w:rsidRPr="00485DA4">
        <w:rPr>
          <w:sz w:val="16"/>
        </w:rPr>
        <w:t xml:space="preserve"> that seek to impose powerful remedies </w:t>
      </w:r>
      <w:r w:rsidRPr="00426821">
        <w:rPr>
          <w:rStyle w:val="StyleUnderline"/>
        </w:rPr>
        <w:t xml:space="preserve">have several possible paths to encourage politicians to </w:t>
      </w:r>
      <w:r w:rsidRPr="00426821">
        <w:rPr>
          <w:rStyle w:val="Emphasis"/>
        </w:rPr>
        <w:t>blunt enforcement measures</w:t>
      </w:r>
      <w:r w:rsidRPr="00426821">
        <w:rPr>
          <w:rStyle w:val="StyleUnderline"/>
        </w:rPr>
        <w:t xml:space="preserve">. </w:t>
      </w:r>
      <w:r w:rsidRPr="00426821">
        <w:rPr>
          <w:rStyle w:val="Emphasis"/>
        </w:rPr>
        <w:t>One path</w:t>
      </w:r>
      <w:r w:rsidRPr="00426821">
        <w:rPr>
          <w:rStyle w:val="StyleUnderline"/>
        </w:rPr>
        <w:t xml:space="preserve"> is to seek intervention from the </w:t>
      </w:r>
      <w:r w:rsidRPr="00426821">
        <w:rPr>
          <w:rStyle w:val="Emphasis"/>
        </w:rPr>
        <w:t>President</w:t>
      </w:r>
      <w:r w:rsidRPr="00426821">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w:t>
      </w:r>
      <w:r w:rsidRPr="00426821">
        <w:rPr>
          <w:rStyle w:val="StyleUnderline"/>
        </w:rPr>
        <w:t xml:space="preserve">there </w:t>
      </w:r>
      <w:r w:rsidRPr="00426821">
        <w:rPr>
          <w:rStyle w:val="Emphasis"/>
        </w:rPr>
        <w:t>have been instances</w:t>
      </w:r>
      <w:r w:rsidRPr="00426821">
        <w:rPr>
          <w:rStyle w:val="StyleUnderline"/>
        </w:rPr>
        <w:t xml:space="preserve"> in which the </w:t>
      </w:r>
      <w:r w:rsidRPr="00426821">
        <w:rPr>
          <w:rStyle w:val="Emphasis"/>
        </w:rPr>
        <w:t>President</w:t>
      </w:r>
      <w:r w:rsidRPr="00426821">
        <w:rPr>
          <w:rStyle w:val="StyleUnderline"/>
        </w:rPr>
        <w:t xml:space="preserve"> pressured</w:t>
      </w:r>
      <w:r w:rsidRPr="00426821">
        <w:rPr>
          <w:sz w:val="16"/>
        </w:rPr>
        <w:t xml:space="preserve"> the Division </w:t>
      </w:r>
      <w:r w:rsidRPr="00426821">
        <w:rPr>
          <w:rStyle w:val="StyleUnderline"/>
        </w:rPr>
        <w:t xml:space="preserve">to alter course </w:t>
      </w:r>
      <w:r w:rsidRPr="00426821">
        <w:rPr>
          <w:rStyle w:val="Emphasis"/>
        </w:rPr>
        <w:t xml:space="preserve">on behalf of a </w:t>
      </w:r>
      <w:proofErr w:type="gramStart"/>
      <w:r w:rsidRPr="00426821">
        <w:rPr>
          <w:rStyle w:val="Emphasis"/>
        </w:rPr>
        <w:t>defendant</w:t>
      </w:r>
      <w:r w:rsidRPr="00426821">
        <w:rPr>
          <w:rStyle w:val="StyleUnderline"/>
        </w:rPr>
        <w:t>, and</w:t>
      </w:r>
      <w:proofErr w:type="gramEnd"/>
      <w:r w:rsidRPr="00426821">
        <w:rPr>
          <w:rStyle w:val="StyleUnderline"/>
        </w:rPr>
        <w:t xml:space="preserve"> did so </w:t>
      </w:r>
      <w:r w:rsidRPr="00426821">
        <w:rPr>
          <w:rStyle w:val="Emphasis"/>
        </w:rPr>
        <w:t>successfully</w:t>
      </w:r>
      <w:r w:rsidRPr="00426821">
        <w:rPr>
          <w:sz w:val="16"/>
        </w:rPr>
        <w:t>.125</w:t>
      </w:r>
    </w:p>
    <w:p w14:paraId="116AA1E1" w14:textId="77777777" w:rsidR="00171406" w:rsidRPr="00485DA4" w:rsidRDefault="00171406" w:rsidP="00171406">
      <w:pPr>
        <w:rPr>
          <w:sz w:val="16"/>
        </w:rPr>
      </w:pPr>
      <w:r w:rsidRPr="00426821">
        <w:rPr>
          <w:rStyle w:val="StyleUnderline"/>
        </w:rPr>
        <w:t xml:space="preserve">The </w:t>
      </w:r>
      <w:r w:rsidRPr="00426821">
        <w:rPr>
          <w:rStyle w:val="Emphasis"/>
        </w:rPr>
        <w:t>second path</w:t>
      </w:r>
      <w:r w:rsidRPr="00426821">
        <w:rPr>
          <w:rStyle w:val="StyleUnderline"/>
        </w:rPr>
        <w:t xml:space="preserve"> is to lobby the Congress</w:t>
      </w:r>
      <w:r w:rsidRPr="00426821">
        <w:rPr>
          <w:sz w:val="16"/>
        </w:rPr>
        <w:t>. The FTC is called an “independent” regulatory agency, but Congress interprets independence in an idiosyncratic way.126 Legislators believe independence means insulation from the executive branch, not from the legislature</w:t>
      </w:r>
      <w:r w:rsidRPr="00485DA4">
        <w:rPr>
          <w:sz w:val="16"/>
        </w:rPr>
        <w:t xml:space="preserve">. The </w:t>
      </w:r>
      <w:r w:rsidRPr="00426C41">
        <w:rPr>
          <w:rStyle w:val="Emphasis"/>
        </w:rPr>
        <w:t>FTC</w:t>
      </w:r>
      <w:r w:rsidRPr="00426C41">
        <w:rPr>
          <w:rStyle w:val="StyleUnderline"/>
        </w:rPr>
        <w:t xml:space="preserve"> is </w:t>
      </w:r>
      <w:r w:rsidRPr="00426C41">
        <w:rPr>
          <w:rStyle w:val="Emphasis"/>
        </w:rPr>
        <w:t>dependent on</w:t>
      </w:r>
      <w:r w:rsidRPr="00426C41">
        <w:rPr>
          <w:rStyle w:val="StyleUnderline"/>
        </w:rPr>
        <w:t xml:space="preserve"> a </w:t>
      </w:r>
      <w:r w:rsidRPr="00426C41">
        <w:rPr>
          <w:rStyle w:val="Emphasis"/>
        </w:rPr>
        <w:t xml:space="preserve">good relationship with </w:t>
      </w:r>
      <w:r w:rsidRPr="00C04274">
        <w:rPr>
          <w:rStyle w:val="Emphasis"/>
          <w:highlight w:val="cyan"/>
        </w:rPr>
        <w:t>Congress</w:t>
      </w:r>
      <w:r w:rsidRPr="00426C41">
        <w:rPr>
          <w:rStyle w:val="StyleUnderline"/>
        </w:rPr>
        <w:t>, which</w:t>
      </w:r>
      <w:r w:rsidRPr="00485DA4">
        <w:rPr>
          <w:sz w:val="16"/>
        </w:rPr>
        <w:t xml:space="preserve"> controls its budget and </w:t>
      </w:r>
      <w:r w:rsidRPr="00730C2D">
        <w:rPr>
          <w:rStyle w:val="StyleUnderline"/>
        </w:rPr>
        <w:t xml:space="preserve">can </w:t>
      </w:r>
      <w:r w:rsidRPr="00C04274">
        <w:rPr>
          <w:rStyle w:val="Emphasis"/>
          <w:highlight w:val="cyan"/>
        </w:rPr>
        <w:t>react with hostility</w:t>
      </w:r>
      <w:r w:rsidRPr="00730C2D">
        <w:rPr>
          <w:rStyle w:val="StyleUnderline"/>
        </w:rPr>
        <w:t xml:space="preserve">, </w:t>
      </w:r>
      <w:r w:rsidRPr="00426C41">
        <w:rPr>
          <w:rStyle w:val="StyleUnderline"/>
        </w:rPr>
        <w:t xml:space="preserve">and </w:t>
      </w:r>
      <w:r w:rsidRPr="00426C41">
        <w:rPr>
          <w:rStyle w:val="Emphasis"/>
        </w:rPr>
        <w:t>forcefully</w:t>
      </w:r>
      <w:r w:rsidRPr="00426C41">
        <w:rPr>
          <w:rStyle w:val="StyleUnderline"/>
        </w:rPr>
        <w:t xml:space="preserve">, when it disapproves of </w:t>
      </w:r>
      <w:r w:rsidRPr="00426C41">
        <w:rPr>
          <w:rStyle w:val="Emphasis"/>
        </w:rPr>
        <w:t>FTC litigation</w:t>
      </w:r>
      <w:r w:rsidRPr="00426C41">
        <w:rPr>
          <w:rStyle w:val="StyleUnderline"/>
        </w:rPr>
        <w:t xml:space="preserve">—particularly where it </w:t>
      </w:r>
      <w:r w:rsidRPr="00426821">
        <w:rPr>
          <w:rStyle w:val="StyleUnderline"/>
        </w:rPr>
        <w:t>adversely affects the interests of members’ constituents</w:t>
      </w:r>
      <w:r w:rsidRPr="00426821">
        <w:rPr>
          <w:sz w:val="16"/>
        </w:rPr>
        <w:t xml:space="preserve">. Controversial and contested cases may consequently be derailed or muted if political support for them wanes and politicians become more sympathetic to commercial interests. </w:t>
      </w:r>
      <w:r w:rsidRPr="00426821">
        <w:rPr>
          <w:rStyle w:val="StyleUnderline"/>
        </w:rPr>
        <w:t xml:space="preserve">The </w:t>
      </w:r>
      <w:r w:rsidRPr="00426821">
        <w:rPr>
          <w:rStyle w:val="Emphasis"/>
        </w:rPr>
        <w:t>FTC</w:t>
      </w:r>
      <w:r w:rsidRPr="00426821">
        <w:rPr>
          <w:rStyle w:val="StyleUnderline"/>
        </w:rPr>
        <w:t xml:space="preserve">’s sometimes </w:t>
      </w:r>
      <w:r w:rsidRPr="00426821">
        <w:rPr>
          <w:rStyle w:val="Emphasis"/>
        </w:rPr>
        <w:t>tempestuous relationship with Congress</w:t>
      </w:r>
      <w:r w:rsidRPr="00426821">
        <w:rPr>
          <w:rStyle w:val="StyleUnderline"/>
        </w:rPr>
        <w:t xml:space="preserve"> demonstrates that </w:t>
      </w:r>
      <w:r w:rsidRPr="00426821">
        <w:rPr>
          <w:rStyle w:val="Emphasis"/>
        </w:rPr>
        <w:t>political coalitions</w:t>
      </w:r>
      <w:r w:rsidRPr="00426821">
        <w:rPr>
          <w:rStyle w:val="StyleUnderline"/>
        </w:rPr>
        <w:t xml:space="preserve"> favoring </w:t>
      </w:r>
      <w:r w:rsidRPr="00426821">
        <w:rPr>
          <w:rStyle w:val="Emphasis"/>
        </w:rPr>
        <w:t>bold enforcement</w:t>
      </w:r>
      <w:r w:rsidRPr="00426821">
        <w:rPr>
          <w:rStyle w:val="StyleUnderline"/>
        </w:rPr>
        <w:t xml:space="preserve"> can be volatile, unpredictable, and </w:t>
      </w:r>
      <w:r w:rsidRPr="00426821">
        <w:rPr>
          <w:rStyle w:val="Emphasis"/>
        </w:rPr>
        <w:t>evanescent</w:t>
      </w:r>
      <w:r w:rsidRPr="00426821">
        <w:rPr>
          <w:sz w:val="16"/>
        </w:rPr>
        <w:t>.127</w:t>
      </w:r>
      <w:r w:rsidRPr="00485DA4">
        <w:rPr>
          <w:sz w:val="16"/>
        </w:rPr>
        <w:t xml:space="preserve"> </w:t>
      </w:r>
      <w:r w:rsidRPr="00DE27D0">
        <w:rPr>
          <w:rStyle w:val="StyleUnderline"/>
        </w:rPr>
        <w:t xml:space="preserve">If the </w:t>
      </w:r>
      <w:r w:rsidRPr="008A5D5D">
        <w:rPr>
          <w:rStyle w:val="Emphasis"/>
        </w:rPr>
        <w:t>FTC</w:t>
      </w:r>
      <w:r w:rsidRPr="008A5D5D">
        <w:rPr>
          <w:rStyle w:val="StyleUnderline"/>
        </w:rPr>
        <w:t xml:space="preserve"> does</w:t>
      </w:r>
      <w:r w:rsidRPr="00DE27D0">
        <w:rPr>
          <w:rStyle w:val="StyleUnderline"/>
        </w:rPr>
        <w:t xml:space="preserve"> not manage its relationship with Congress carefully, its </w:t>
      </w:r>
      <w:r w:rsidRPr="00C04274">
        <w:rPr>
          <w:rStyle w:val="Emphasis"/>
          <w:highlight w:val="cyan"/>
        </w:rPr>
        <w:t>litigation</w:t>
      </w:r>
      <w:r w:rsidRPr="00AA009E">
        <w:rPr>
          <w:rStyle w:val="StyleUnderline"/>
        </w:rPr>
        <w:t xml:space="preserve"> opponents may </w:t>
      </w:r>
      <w:r w:rsidRPr="00C04274">
        <w:rPr>
          <w:rStyle w:val="Emphasis"/>
          <w:highlight w:val="cyan"/>
        </w:rPr>
        <w:t>mobilize legislative intervention</w:t>
      </w:r>
      <w:r w:rsidRPr="00426821">
        <w:rPr>
          <w:rStyle w:val="StyleUnderline"/>
        </w:rPr>
        <w:t xml:space="preserve"> that causes </w:t>
      </w:r>
      <w:r w:rsidRPr="00426821">
        <w:rPr>
          <w:rStyle w:val="Emphasis"/>
        </w:rPr>
        <w:t>ambitious enforcement measures</w:t>
      </w:r>
      <w:r w:rsidRPr="00426821">
        <w:rPr>
          <w:rStyle w:val="StyleUnderline"/>
        </w:rPr>
        <w:t xml:space="preserve"> to the founder</w:t>
      </w:r>
      <w:r w:rsidRPr="00426821">
        <w:rPr>
          <w:sz w:val="16"/>
        </w:rPr>
        <w:t>.</w:t>
      </w:r>
    </w:p>
    <w:p w14:paraId="42D0EF1C" w14:textId="77777777" w:rsidR="00171406" w:rsidRDefault="00171406" w:rsidP="00171406"/>
    <w:p w14:paraId="6471CBC1" w14:textId="77777777" w:rsidR="00171406" w:rsidRDefault="00171406" w:rsidP="00171406">
      <w:pPr>
        <w:pStyle w:val="Heading3"/>
      </w:pPr>
      <w:r>
        <w:t>Turns Case</w:t>
      </w:r>
    </w:p>
    <w:p w14:paraId="7CA288FF" w14:textId="77777777" w:rsidR="00171406" w:rsidRPr="00766D66" w:rsidRDefault="00171406" w:rsidP="00171406">
      <w:pPr>
        <w:pStyle w:val="Heading4"/>
        <w:rPr>
          <w:u w:val="single"/>
        </w:rPr>
      </w:pPr>
      <w:r>
        <w:t xml:space="preserve">The </w:t>
      </w:r>
      <w:r>
        <w:rPr>
          <w:u w:val="single"/>
        </w:rPr>
        <w:t>link alone</w:t>
      </w:r>
      <w:r>
        <w:t xml:space="preserve"> turns case---a </w:t>
      </w:r>
      <w:r>
        <w:rPr>
          <w:u w:val="single"/>
        </w:rPr>
        <w:t>2-2</w:t>
      </w:r>
      <w:r>
        <w:t xml:space="preserve"> deadlock </w:t>
      </w:r>
      <w:r>
        <w:rPr>
          <w:u w:val="single"/>
        </w:rPr>
        <w:t>destroys</w:t>
      </w:r>
      <w:r>
        <w:t xml:space="preserve"> the plan’s </w:t>
      </w:r>
      <w:r>
        <w:rPr>
          <w:u w:val="single"/>
        </w:rPr>
        <w:t>enforcement</w:t>
      </w:r>
    </w:p>
    <w:p w14:paraId="026E8F55" w14:textId="77777777" w:rsidR="00171406" w:rsidRPr="002A3179" w:rsidRDefault="00171406" w:rsidP="00171406">
      <w:r w:rsidRPr="002A3179">
        <w:rPr>
          <w:rStyle w:val="Style13ptBold"/>
        </w:rPr>
        <w:t xml:space="preserve">FTC Watch </w:t>
      </w:r>
      <w:r>
        <w:rPr>
          <w:rStyle w:val="Style13ptBold"/>
        </w:rPr>
        <w:t>21</w:t>
      </w:r>
      <w:r>
        <w:t xml:space="preserve"> – “Chopra Confirmed to CFPB,” https://www.mlexwatch.com/articles/13707/chopra-confirmed-to-cfpb</w:t>
      </w:r>
    </w:p>
    <w:p w14:paraId="667D6A8C" w14:textId="77777777" w:rsidR="00171406" w:rsidRPr="00CE5BD1" w:rsidRDefault="00171406" w:rsidP="00171406">
      <w:pPr>
        <w:rPr>
          <w:sz w:val="16"/>
        </w:rPr>
      </w:pPr>
      <w:r w:rsidRPr="007512E3">
        <w:rPr>
          <w:rStyle w:val="Emphasis"/>
        </w:rPr>
        <w:t>F</w:t>
      </w:r>
      <w:r w:rsidRPr="007512E3">
        <w:rPr>
          <w:sz w:val="16"/>
        </w:rPr>
        <w:t xml:space="preserve">ederal </w:t>
      </w:r>
      <w:r w:rsidRPr="007512E3">
        <w:rPr>
          <w:rStyle w:val="Emphasis"/>
        </w:rPr>
        <w:t>T</w:t>
      </w:r>
      <w:r w:rsidRPr="007512E3">
        <w:rPr>
          <w:sz w:val="16"/>
        </w:rPr>
        <w:t xml:space="preserve">rade </w:t>
      </w:r>
      <w:r w:rsidRPr="007512E3">
        <w:rPr>
          <w:rStyle w:val="Emphasis"/>
        </w:rPr>
        <w:t>C</w:t>
      </w:r>
      <w:r w:rsidRPr="007512E3">
        <w:rPr>
          <w:sz w:val="16"/>
        </w:rPr>
        <w:t xml:space="preserve">ommission </w:t>
      </w:r>
      <w:r w:rsidRPr="007512E3">
        <w:rPr>
          <w:rStyle w:val="StyleUnderline"/>
        </w:rPr>
        <w:t>member</w:t>
      </w:r>
      <w:r w:rsidRPr="007512E3">
        <w:rPr>
          <w:sz w:val="16"/>
        </w:rPr>
        <w:t xml:space="preserve"> Rohit </w:t>
      </w:r>
      <w:r w:rsidRPr="007512E3">
        <w:rPr>
          <w:rStyle w:val="Emphasis"/>
        </w:rPr>
        <w:t>Chopra</w:t>
      </w:r>
      <w:r w:rsidRPr="007512E3">
        <w:rPr>
          <w:sz w:val="16"/>
        </w:rPr>
        <w:t xml:space="preserve"> </w:t>
      </w:r>
      <w:r w:rsidRPr="007512E3">
        <w:rPr>
          <w:rStyle w:val="StyleUnderline"/>
        </w:rPr>
        <w:t>will become</w:t>
      </w:r>
      <w:r w:rsidRPr="007512E3">
        <w:rPr>
          <w:sz w:val="16"/>
        </w:rPr>
        <w:t xml:space="preserve"> </w:t>
      </w:r>
      <w:r w:rsidRPr="007512E3">
        <w:rPr>
          <w:rStyle w:val="Emphasis"/>
        </w:rPr>
        <w:t>director of</w:t>
      </w:r>
      <w:r w:rsidRPr="007512E3">
        <w:rPr>
          <w:sz w:val="16"/>
        </w:rPr>
        <w:t xml:space="preserve"> the </w:t>
      </w:r>
      <w:r w:rsidRPr="007512E3">
        <w:rPr>
          <w:rStyle w:val="Emphasis"/>
        </w:rPr>
        <w:t>C</w:t>
      </w:r>
      <w:r w:rsidRPr="007512E3">
        <w:rPr>
          <w:sz w:val="16"/>
        </w:rPr>
        <w:t xml:space="preserve">onsumer </w:t>
      </w:r>
      <w:r w:rsidRPr="007512E3">
        <w:rPr>
          <w:rStyle w:val="Emphasis"/>
        </w:rPr>
        <w:t>F</w:t>
      </w:r>
      <w:r w:rsidRPr="007512E3">
        <w:rPr>
          <w:sz w:val="16"/>
        </w:rPr>
        <w:t xml:space="preserve">inancial </w:t>
      </w:r>
      <w:r w:rsidRPr="007512E3">
        <w:rPr>
          <w:rStyle w:val="Emphasis"/>
        </w:rPr>
        <w:t>P</w:t>
      </w:r>
      <w:r w:rsidRPr="007512E3">
        <w:rPr>
          <w:sz w:val="16"/>
        </w:rPr>
        <w:t xml:space="preserve">rotection </w:t>
      </w:r>
      <w:r w:rsidRPr="007512E3">
        <w:rPr>
          <w:rStyle w:val="Emphasis"/>
        </w:rPr>
        <w:t>B</w:t>
      </w:r>
      <w:r w:rsidRPr="007512E3">
        <w:rPr>
          <w:sz w:val="16"/>
        </w:rPr>
        <w:t>ureau after President Joe Biden signs his commission.</w:t>
      </w:r>
    </w:p>
    <w:p w14:paraId="746D5F51" w14:textId="77777777" w:rsidR="00171406" w:rsidRPr="00CE5BD1" w:rsidRDefault="00171406" w:rsidP="00171406">
      <w:pPr>
        <w:rPr>
          <w:sz w:val="16"/>
        </w:rPr>
      </w:pPr>
      <w:r w:rsidRPr="007512E3">
        <w:rPr>
          <w:sz w:val="16"/>
        </w:rPr>
        <w:t xml:space="preserve">The Senate confirmed Chopra’s nomination Sept. 30 in a 50-48 party-line vote to serve a five-year term leading the consumer watchdog agency. </w:t>
      </w:r>
      <w:r w:rsidRPr="007512E3">
        <w:rPr>
          <w:rStyle w:val="StyleUnderline"/>
        </w:rPr>
        <w:t>Biden named</w:t>
      </w:r>
      <w:r w:rsidRPr="007512E3">
        <w:rPr>
          <w:sz w:val="16"/>
        </w:rPr>
        <w:t xml:space="preserve"> Alvaro </w:t>
      </w:r>
      <w:r w:rsidRPr="007512E3">
        <w:rPr>
          <w:rStyle w:val="Emphasis"/>
        </w:rPr>
        <w:t>Bedoya</w:t>
      </w:r>
      <w:r w:rsidRPr="007512E3">
        <w:rPr>
          <w:sz w:val="16"/>
        </w:rPr>
        <w:t xml:space="preserve">, a Georgetown University Law School professor, on Sept. 13 </w:t>
      </w:r>
      <w:r w:rsidRPr="007512E3">
        <w:rPr>
          <w:rStyle w:val="StyleUnderline"/>
        </w:rPr>
        <w:t>to</w:t>
      </w:r>
      <w:r w:rsidRPr="007512E3">
        <w:rPr>
          <w:sz w:val="16"/>
        </w:rPr>
        <w:t xml:space="preserve"> </w:t>
      </w:r>
      <w:r w:rsidRPr="007512E3">
        <w:rPr>
          <w:rStyle w:val="Emphasis"/>
        </w:rPr>
        <w:t>succeed</w:t>
      </w:r>
      <w:r w:rsidRPr="007512E3">
        <w:rPr>
          <w:sz w:val="16"/>
        </w:rPr>
        <w:t xml:space="preserve"> </w:t>
      </w:r>
      <w:r w:rsidRPr="007512E3">
        <w:rPr>
          <w:rStyle w:val="StyleUnderline"/>
        </w:rPr>
        <w:t>Chopra</w:t>
      </w:r>
      <w:r w:rsidRPr="007512E3">
        <w:rPr>
          <w:sz w:val="16"/>
        </w:rPr>
        <w:t xml:space="preserve"> as an FTC commissioner.</w:t>
      </w:r>
    </w:p>
    <w:p w14:paraId="22EE8AD5" w14:textId="77777777" w:rsidR="00171406" w:rsidRPr="00CE5BD1" w:rsidRDefault="00171406" w:rsidP="00171406">
      <w:pPr>
        <w:rPr>
          <w:sz w:val="16"/>
        </w:rPr>
      </w:pPr>
      <w:r w:rsidRPr="00CE5BD1">
        <w:rPr>
          <w:sz w:val="16"/>
        </w:rPr>
        <w:t xml:space="preserve">If Biden gives Chopra the signed commission bearing the Great Seal of the United States, </w:t>
      </w:r>
      <w:r w:rsidRPr="00766D66">
        <w:rPr>
          <w:rStyle w:val="StyleUnderline"/>
          <w:highlight w:val="cyan"/>
        </w:rPr>
        <w:t>Chopra</w:t>
      </w:r>
      <w:r w:rsidRPr="00CE5BD1">
        <w:rPr>
          <w:rStyle w:val="StyleUnderline"/>
        </w:rPr>
        <w:t xml:space="preserve"> will</w:t>
      </w:r>
      <w:r w:rsidRPr="00CE5BD1">
        <w:rPr>
          <w:sz w:val="16"/>
        </w:rPr>
        <w:t xml:space="preserve"> be sworn into office and </w:t>
      </w:r>
      <w:r w:rsidRPr="00766D66">
        <w:rPr>
          <w:rStyle w:val="StyleUnderline"/>
          <w:highlight w:val="cyan"/>
        </w:rPr>
        <w:t>leave</w:t>
      </w:r>
      <w:r w:rsidRPr="00CE5BD1">
        <w:rPr>
          <w:rStyle w:val="StyleUnderline"/>
        </w:rPr>
        <w:t xml:space="preserve"> the </w:t>
      </w:r>
      <w:r w:rsidRPr="00766D66">
        <w:rPr>
          <w:rStyle w:val="StyleUnderline"/>
          <w:highlight w:val="cyan"/>
        </w:rPr>
        <w:t>FTC</w:t>
      </w:r>
      <w:r w:rsidRPr="00766D66">
        <w:rPr>
          <w:rStyle w:val="StyleUnderline"/>
        </w:rPr>
        <w:t xml:space="preserve"> with a</w:t>
      </w:r>
      <w:r w:rsidRPr="00766D66">
        <w:rPr>
          <w:sz w:val="16"/>
        </w:rPr>
        <w:t xml:space="preserve"> </w:t>
      </w:r>
      <w:r w:rsidRPr="00766D66">
        <w:rPr>
          <w:rStyle w:val="Emphasis"/>
          <w:highlight w:val="cyan"/>
        </w:rPr>
        <w:t xml:space="preserve">2-2 </w:t>
      </w:r>
      <w:r w:rsidRPr="00766D66">
        <w:rPr>
          <w:rStyle w:val="Emphasis"/>
        </w:rPr>
        <w:t xml:space="preserve">partisan </w:t>
      </w:r>
      <w:r w:rsidRPr="00766D66">
        <w:rPr>
          <w:rStyle w:val="Emphasis"/>
          <w:highlight w:val="cyan"/>
        </w:rPr>
        <w:t>split</w:t>
      </w:r>
      <w:r w:rsidRPr="00CE5BD1">
        <w:rPr>
          <w:sz w:val="16"/>
        </w:rPr>
        <w:t>. The president may sign the commission at any time after confirmation, making the appointment official.</w:t>
      </w:r>
    </w:p>
    <w:p w14:paraId="3450D024" w14:textId="77777777" w:rsidR="00171406" w:rsidRPr="00766D66" w:rsidRDefault="00171406" w:rsidP="00171406">
      <w:pPr>
        <w:rPr>
          <w:sz w:val="16"/>
        </w:rPr>
      </w:pPr>
      <w:r w:rsidRPr="00766D66">
        <w:rPr>
          <w:rStyle w:val="StyleUnderline"/>
        </w:rPr>
        <w:t>Chopra,</w:t>
      </w:r>
      <w:r w:rsidRPr="00766D66">
        <w:rPr>
          <w:sz w:val="16"/>
        </w:rPr>
        <w:t xml:space="preserve"> appointed in 2018, </w:t>
      </w:r>
      <w:r w:rsidRPr="00766D66">
        <w:rPr>
          <w:rStyle w:val="StyleUnderline"/>
        </w:rPr>
        <w:t xml:space="preserve">is serving in the </w:t>
      </w:r>
      <w:r w:rsidRPr="00766D66">
        <w:rPr>
          <w:rStyle w:val="Emphasis"/>
        </w:rPr>
        <w:t>FTC’s third Dem</w:t>
      </w:r>
      <w:r w:rsidRPr="00766D66">
        <w:rPr>
          <w:sz w:val="16"/>
        </w:rPr>
        <w:t xml:space="preserve">ocratic </w:t>
      </w:r>
      <w:r w:rsidRPr="00766D66">
        <w:rPr>
          <w:rStyle w:val="Emphasis"/>
        </w:rPr>
        <w:t>spot</w:t>
      </w:r>
      <w:r w:rsidRPr="00766D66">
        <w:rPr>
          <w:sz w:val="16"/>
        </w:rPr>
        <w:t xml:space="preserve"> </w:t>
      </w:r>
      <w:r w:rsidRPr="00766D66">
        <w:rPr>
          <w:rStyle w:val="StyleUnderline"/>
        </w:rPr>
        <w:t>alongside</w:t>
      </w:r>
      <w:r w:rsidRPr="00766D66">
        <w:rPr>
          <w:sz w:val="16"/>
        </w:rPr>
        <w:t xml:space="preserve"> Commissioner Rebecca Kelly </w:t>
      </w:r>
      <w:r w:rsidRPr="00766D66">
        <w:rPr>
          <w:rStyle w:val="Emphasis"/>
        </w:rPr>
        <w:t>Slaughter</w:t>
      </w:r>
      <w:r w:rsidRPr="00766D66">
        <w:rPr>
          <w:sz w:val="16"/>
        </w:rPr>
        <w:t xml:space="preserve"> </w:t>
      </w:r>
      <w:r w:rsidRPr="00766D66">
        <w:rPr>
          <w:rStyle w:val="StyleUnderline"/>
        </w:rPr>
        <w:t>and</w:t>
      </w:r>
      <w:r w:rsidRPr="00766D66">
        <w:rPr>
          <w:sz w:val="16"/>
        </w:rPr>
        <w:t xml:space="preserve"> Chair Lina </w:t>
      </w:r>
      <w:r w:rsidRPr="00766D66">
        <w:rPr>
          <w:rStyle w:val="Emphasis"/>
        </w:rPr>
        <w:t>Khan</w:t>
      </w:r>
      <w:r w:rsidRPr="00766D66">
        <w:rPr>
          <w:rStyle w:val="StyleUnderline"/>
        </w:rPr>
        <w:t>. A series of</w:t>
      </w:r>
      <w:r w:rsidRPr="00766D66">
        <w:rPr>
          <w:sz w:val="16"/>
        </w:rPr>
        <w:t xml:space="preserve"> </w:t>
      </w:r>
      <w:r w:rsidRPr="00766D66">
        <w:rPr>
          <w:rStyle w:val="Emphasis"/>
        </w:rPr>
        <w:t xml:space="preserve">3-2 </w:t>
      </w:r>
      <w:r w:rsidRPr="00766D66">
        <w:rPr>
          <w:rStyle w:val="Emphasis"/>
          <w:highlight w:val="cyan"/>
        </w:rPr>
        <w:t>party-line votes</w:t>
      </w:r>
      <w:r w:rsidRPr="00766D66">
        <w:rPr>
          <w:rStyle w:val="Emphasis"/>
        </w:rPr>
        <w:t xml:space="preserve"> at the agency </w:t>
      </w:r>
      <w:r w:rsidRPr="00766D66">
        <w:rPr>
          <w:rStyle w:val="Emphasis"/>
          <w:highlight w:val="cyan"/>
        </w:rPr>
        <w:t>since Khan</w:t>
      </w:r>
      <w:r w:rsidRPr="00766D66">
        <w:rPr>
          <w:rStyle w:val="Emphasis"/>
        </w:rPr>
        <w:t xml:space="preserve"> took office</w:t>
      </w:r>
      <w:r w:rsidRPr="00766D66">
        <w:rPr>
          <w:sz w:val="16"/>
        </w:rPr>
        <w:t xml:space="preserve"> in June </w:t>
      </w:r>
      <w:r w:rsidRPr="00766D66">
        <w:rPr>
          <w:rStyle w:val="StyleUnderline"/>
          <w:highlight w:val="cyan"/>
        </w:rPr>
        <w:t>indicate a</w:t>
      </w:r>
      <w:r w:rsidRPr="00766D66">
        <w:rPr>
          <w:sz w:val="16"/>
          <w:highlight w:val="cyan"/>
        </w:rPr>
        <w:t xml:space="preserve"> </w:t>
      </w:r>
      <w:r w:rsidRPr="00766D66">
        <w:rPr>
          <w:rStyle w:val="Emphasis"/>
          <w:highlight w:val="cyan"/>
        </w:rPr>
        <w:t>deadlocked commission</w:t>
      </w:r>
      <w:r w:rsidRPr="00766D66">
        <w:rPr>
          <w:sz w:val="16"/>
        </w:rPr>
        <w:t xml:space="preserve"> </w:t>
      </w:r>
      <w:r w:rsidRPr="00766D66">
        <w:rPr>
          <w:rStyle w:val="StyleUnderline"/>
        </w:rPr>
        <w:t xml:space="preserve">could </w:t>
      </w:r>
      <w:r w:rsidRPr="00766D66">
        <w:rPr>
          <w:rStyle w:val="Emphasis"/>
          <w:highlight w:val="cyan"/>
        </w:rPr>
        <w:t>prevent bold action on antitrust enforcement</w:t>
      </w:r>
      <w:r w:rsidRPr="00766D66">
        <w:rPr>
          <w:sz w:val="16"/>
        </w:rPr>
        <w:t>.</w:t>
      </w:r>
    </w:p>
    <w:p w14:paraId="1B4DC8DA" w14:textId="77777777" w:rsidR="00171406" w:rsidRDefault="00171406" w:rsidP="00171406">
      <w:pPr>
        <w:rPr>
          <w:sz w:val="16"/>
        </w:rPr>
      </w:pPr>
      <w:r w:rsidRPr="00766D66">
        <w:rPr>
          <w:sz w:val="16"/>
        </w:rPr>
        <w:t xml:space="preserve">Chopra was the CFPB’s student-loan ombudsman under President Barack Obama. Kathy </w:t>
      </w:r>
      <w:proofErr w:type="spellStart"/>
      <w:r w:rsidRPr="00766D66">
        <w:rPr>
          <w:sz w:val="16"/>
        </w:rPr>
        <w:t>Kraninger</w:t>
      </w:r>
      <w:proofErr w:type="spellEnd"/>
      <w:r w:rsidRPr="00766D66">
        <w:rPr>
          <w:sz w:val="16"/>
        </w:rPr>
        <w:t>, a Trump-appointed official, ran the CFPB from 2018 until earlier this year.</w:t>
      </w:r>
    </w:p>
    <w:p w14:paraId="121F0985" w14:textId="77777777" w:rsidR="00171406" w:rsidRPr="00745529" w:rsidRDefault="00171406" w:rsidP="00171406">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4BBD013E" w14:textId="77777777" w:rsidR="00171406" w:rsidRPr="00745529" w:rsidRDefault="00171406" w:rsidP="00171406">
      <w:r w:rsidRPr="00745529">
        <w:t xml:space="preserve">Dr. Bruce A. </w:t>
      </w:r>
      <w:proofErr w:type="spellStart"/>
      <w:r w:rsidRPr="00745529">
        <w:rPr>
          <w:rStyle w:val="Style13ptBold"/>
        </w:rPr>
        <w:t>Khula</w:t>
      </w:r>
      <w:proofErr w:type="spellEnd"/>
      <w:r w:rsidRPr="00745529">
        <w:rPr>
          <w:rStyle w:val="Style13ptBold"/>
        </w:rPr>
        <w:t xml:space="preserve">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2CE57DC4" w14:textId="77777777" w:rsidR="00171406" w:rsidRPr="00745529" w:rsidRDefault="00171406" w:rsidP="00171406">
      <w:pPr>
        <w:rPr>
          <w:sz w:val="16"/>
        </w:rPr>
      </w:pPr>
      <w:r w:rsidRPr="00745529">
        <w:rPr>
          <w:sz w:val="16"/>
        </w:rPr>
        <w:t>A comprehensive historical analysis of the origins and development of antitrust law is clearly beyond the scope of the present work.  [*632</w:t>
      </w:r>
      <w:proofErr w:type="gramStart"/>
      <w:r w:rsidRPr="00745529">
        <w:rPr>
          <w:sz w:val="16"/>
        </w:rPr>
        <w:t>]  Besides</w:t>
      </w:r>
      <w:proofErr w:type="gramEnd"/>
      <w:r w:rsidRPr="00745529">
        <w:rPr>
          <w:sz w:val="16"/>
        </w:rPr>
        <w:t xml:space="preserve">,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745529">
        <w:rPr>
          <w:rStyle w:val="StyleUnderline"/>
          <w:highlight w:val="cyan"/>
        </w:rPr>
        <w:t xml:space="preserve">security issues exert a </w:t>
      </w:r>
      <w:r w:rsidRPr="00745529">
        <w:rPr>
          <w:rStyle w:val="Emphasis"/>
          <w:highlight w:val="cyan"/>
        </w:rPr>
        <w:t>powerful</w:t>
      </w:r>
      <w:r w:rsidRPr="00745529">
        <w:rPr>
          <w:sz w:val="16"/>
        </w:rPr>
        <w:t xml:space="preserve"> - indeed, in a great many cases, </w:t>
      </w:r>
      <w:r w:rsidRPr="00745529">
        <w:rPr>
          <w:rStyle w:val="Emphasis"/>
          <w:highlight w:val="cyan"/>
        </w:rPr>
        <w:t>inexorable</w:t>
      </w:r>
      <w:r w:rsidRPr="00745529">
        <w:rPr>
          <w:rStyle w:val="StyleUnderline"/>
          <w:highlight w:val="cyan"/>
        </w:rPr>
        <w:t xml:space="preserve"> - influence on</w:t>
      </w:r>
      <w:r w:rsidRPr="00745529">
        <w:rPr>
          <w:rStyle w:val="StyleUnderline"/>
        </w:rPr>
        <w:t xml:space="preserve"> the enforcement of </w:t>
      </w:r>
      <w:r w:rsidRPr="00745529">
        <w:rPr>
          <w:rStyle w:val="StyleUnderline"/>
          <w:highlight w:val="cyan"/>
        </w:rPr>
        <w:t>antitrust</w:t>
      </w:r>
      <w:r w:rsidRPr="00745529">
        <w:rPr>
          <w:rStyle w:val="StyleUnderline"/>
        </w:rPr>
        <w:t xml:space="preserve"> laws, often </w:t>
      </w:r>
      <w:r w:rsidRPr="00745529">
        <w:rPr>
          <w:rStyle w:val="Emphasis"/>
          <w:highlight w:val="cyan"/>
        </w:rPr>
        <w:t>forcing aside</w:t>
      </w:r>
      <w:r w:rsidRPr="00745529">
        <w:rPr>
          <w:rStyle w:val="StyleUnderline"/>
        </w:rPr>
        <w:t xml:space="preserve"> domestic political considerations and </w:t>
      </w:r>
      <w:r w:rsidRPr="00745529">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7B16A4A9" w14:textId="77777777" w:rsidR="00171406" w:rsidRPr="00745529" w:rsidRDefault="00171406" w:rsidP="00171406">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2EB7ED25" w14:textId="77777777" w:rsidR="00171406" w:rsidRPr="00745529" w:rsidRDefault="00171406" w:rsidP="00171406">
      <w:pPr>
        <w:rPr>
          <w:sz w:val="8"/>
          <w:szCs w:val="14"/>
        </w:rPr>
      </w:pPr>
      <w:r w:rsidRPr="00745529">
        <w:rPr>
          <w:sz w:val="8"/>
          <w:szCs w:val="14"/>
        </w:rPr>
        <w:t xml:space="preserve"> [*633] </w:t>
      </w:r>
    </w:p>
    <w:p w14:paraId="611160C2" w14:textId="77777777" w:rsidR="00171406" w:rsidRPr="00745529" w:rsidRDefault="00171406" w:rsidP="00171406">
      <w:pPr>
        <w:rPr>
          <w:sz w:val="8"/>
          <w:szCs w:val="14"/>
        </w:rPr>
      </w:pPr>
      <w:r w:rsidRPr="00745529">
        <w:rPr>
          <w:sz w:val="8"/>
          <w:szCs w:val="14"/>
        </w:rPr>
        <w:t>I. Antitrust Law: History and Development</w:t>
      </w:r>
    </w:p>
    <w:p w14:paraId="72B9D4C8" w14:textId="77777777" w:rsidR="00171406" w:rsidRPr="00745529" w:rsidRDefault="00171406" w:rsidP="00171406">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5E24E27B" w14:textId="77777777" w:rsidR="00171406" w:rsidRPr="00745529" w:rsidRDefault="00171406" w:rsidP="00171406">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48118331" w14:textId="77777777" w:rsidR="00171406" w:rsidRPr="00745529" w:rsidRDefault="00171406" w:rsidP="00171406">
      <w:pPr>
        <w:rPr>
          <w:sz w:val="8"/>
          <w:szCs w:val="14"/>
        </w:rPr>
      </w:pPr>
      <w:r w:rsidRPr="00745529">
        <w:rPr>
          <w:sz w:val="8"/>
          <w:szCs w:val="14"/>
        </w:rPr>
        <w:t xml:space="preserve">In the 1840s, the word "trust" was a "duty or office … entrusted to one" that was commonly thought to be "created for the benefit of the whole people, and not for the benefit of those who may fill them." Rudolph </w:t>
      </w:r>
      <w:proofErr w:type="spellStart"/>
      <w:r w:rsidRPr="00745529">
        <w:rPr>
          <w:sz w:val="8"/>
          <w:szCs w:val="14"/>
        </w:rPr>
        <w:t>Peritz</w:t>
      </w:r>
      <w:proofErr w:type="spellEnd"/>
      <w:r w:rsidRPr="00745529">
        <w:rPr>
          <w:sz w:val="8"/>
          <w:szCs w:val="14"/>
        </w:rPr>
        <w:t xml:space="preserve">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w:t>
      </w:r>
      <w:proofErr w:type="gramStart"/>
      <w:r w:rsidRPr="00745529">
        <w:rPr>
          <w:sz w:val="8"/>
          <w:szCs w:val="14"/>
        </w:rPr>
        <w:t>claim, and</w:t>
      </w:r>
      <w:proofErr w:type="gramEnd"/>
      <w:r w:rsidRPr="00745529">
        <w:rPr>
          <w:sz w:val="8"/>
          <w:szCs w:val="14"/>
        </w:rPr>
        <w:t xml:space="preserve"> cites a passage from late nineteenth century writer James Bryce as exemplary of the transformation of the meaning of "trust." Because of its descriptive nature, Bryce's passage is worth quoting in full:</w:t>
      </w:r>
    </w:p>
    <w:p w14:paraId="62E2C7F7" w14:textId="77777777" w:rsidR="00171406" w:rsidRPr="00745529" w:rsidRDefault="00171406" w:rsidP="00171406">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311E2E6A" w14:textId="77777777" w:rsidR="00171406" w:rsidRPr="00745529" w:rsidRDefault="00171406" w:rsidP="00171406">
      <w:pPr>
        <w:rPr>
          <w:sz w:val="8"/>
          <w:szCs w:val="14"/>
        </w:rPr>
      </w:pPr>
      <w:r w:rsidRPr="00745529">
        <w:rPr>
          <w:sz w:val="8"/>
          <w:szCs w:val="14"/>
        </w:rPr>
        <w:t xml:space="preserve"> [*634</w:t>
      </w:r>
      <w:proofErr w:type="gramStart"/>
      <w:r w:rsidRPr="00745529">
        <w:rPr>
          <w:sz w:val="8"/>
          <w:szCs w:val="14"/>
        </w:rPr>
        <w:t xml:space="preserve">]  </w:t>
      </w:r>
      <w:proofErr w:type="spellStart"/>
      <w:r w:rsidRPr="00745529">
        <w:rPr>
          <w:sz w:val="8"/>
          <w:szCs w:val="14"/>
        </w:rPr>
        <w:t>Peritz's</w:t>
      </w:r>
      <w:proofErr w:type="spellEnd"/>
      <w:proofErr w:type="gramEnd"/>
      <w:r w:rsidRPr="00745529">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6DE7709F" w14:textId="77777777" w:rsidR="00171406" w:rsidRPr="00745529" w:rsidRDefault="00171406" w:rsidP="00171406">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62D874FA" w14:textId="77777777" w:rsidR="00171406" w:rsidRPr="00745529" w:rsidRDefault="00171406" w:rsidP="00171406">
      <w:pPr>
        <w:rPr>
          <w:sz w:val="8"/>
          <w:szCs w:val="14"/>
        </w:rPr>
      </w:pPr>
      <w:r w:rsidRPr="00745529">
        <w:rPr>
          <w:sz w:val="8"/>
          <w:szCs w:val="14"/>
        </w:rPr>
        <w:t>The establishment of big business "constituted a massive social change" and provided a "seedbed of a new social and economic order."  [*635</w:t>
      </w:r>
      <w:proofErr w:type="gramStart"/>
      <w:r w:rsidRPr="00745529">
        <w:rPr>
          <w:sz w:val="8"/>
          <w:szCs w:val="14"/>
        </w:rPr>
        <w:t>]  Richard</w:t>
      </w:r>
      <w:proofErr w:type="gramEnd"/>
      <w:r w:rsidRPr="00745529">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w:t>
      </w:r>
      <w:proofErr w:type="gramStart"/>
      <w:r w:rsidRPr="00745529">
        <w:rPr>
          <w:sz w:val="8"/>
          <w:szCs w:val="14"/>
        </w:rPr>
        <w:t>all of</w:t>
      </w:r>
      <w:proofErr w:type="gramEnd"/>
      <w:r w:rsidRPr="00745529">
        <w:rPr>
          <w:sz w:val="8"/>
          <w:szCs w:val="14"/>
        </w:rPr>
        <w:t xml:space="preserve">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250C8658" w14:textId="77777777" w:rsidR="00171406" w:rsidRPr="00745529" w:rsidRDefault="00171406" w:rsidP="00171406">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6C8AAA8B" w14:textId="77777777" w:rsidR="00171406" w:rsidRPr="00745529" w:rsidRDefault="00171406" w:rsidP="00171406">
      <w:pPr>
        <w:rPr>
          <w:sz w:val="8"/>
          <w:szCs w:val="14"/>
        </w:rPr>
      </w:pPr>
      <w:r w:rsidRPr="00745529">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745529">
        <w:rPr>
          <w:sz w:val="8"/>
          <w:szCs w:val="14"/>
        </w:rPr>
        <w:t>by  [</w:t>
      </w:r>
      <w:proofErr w:type="gramEnd"/>
      <w:r w:rsidRPr="00745529">
        <w:rPr>
          <w:sz w:val="8"/>
          <w:szCs w:val="14"/>
        </w:rPr>
        <w:t>*636]  watering stocks, put laborers out of work by closing down plants, and somehow or other abused everyone.</w:t>
      </w:r>
    </w:p>
    <w:p w14:paraId="1EBD88C4" w14:textId="77777777" w:rsidR="00171406" w:rsidRPr="00745529" w:rsidRDefault="00171406" w:rsidP="00171406">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68347AD4" w14:textId="77777777" w:rsidR="00171406" w:rsidRPr="00745529" w:rsidRDefault="00171406" w:rsidP="00171406">
      <w:pPr>
        <w:rPr>
          <w:sz w:val="8"/>
          <w:szCs w:val="14"/>
        </w:rPr>
      </w:pPr>
      <w:r w:rsidRPr="00745529">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w:t>
      </w:r>
      <w:proofErr w:type="spellStart"/>
      <w:r w:rsidRPr="00745529">
        <w:rPr>
          <w:sz w:val="8"/>
          <w:szCs w:val="14"/>
        </w:rPr>
        <w:t>Thorelli</w:t>
      </w:r>
      <w:proofErr w:type="spellEnd"/>
      <w:r w:rsidRPr="00745529">
        <w:rPr>
          <w:sz w:val="8"/>
          <w:szCs w:val="14"/>
        </w:rPr>
        <w:t xml:space="preserve"> notes, neither in England nor </w:t>
      </w:r>
      <w:proofErr w:type="gramStart"/>
      <w:r w:rsidRPr="00745529">
        <w:rPr>
          <w:sz w:val="8"/>
          <w:szCs w:val="14"/>
        </w:rPr>
        <w:t>the  [</w:t>
      </w:r>
      <w:proofErr w:type="gramEnd"/>
      <w:r w:rsidRPr="00745529">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4058F6A0" w14:textId="77777777" w:rsidR="00171406" w:rsidRPr="00745529" w:rsidRDefault="00171406" w:rsidP="00171406">
      <w:pPr>
        <w:rPr>
          <w:sz w:val="8"/>
          <w:szCs w:val="14"/>
        </w:rPr>
      </w:pPr>
      <w:r w:rsidRPr="00745529">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w:t>
      </w:r>
      <w:proofErr w:type="spellStart"/>
      <w:r w:rsidRPr="00745529">
        <w:rPr>
          <w:sz w:val="8"/>
          <w:szCs w:val="14"/>
        </w:rPr>
        <w:t>Thorelli</w:t>
      </w:r>
      <w:proofErr w:type="spellEnd"/>
      <w:r w:rsidRPr="00745529">
        <w:rPr>
          <w:sz w:val="8"/>
          <w:szCs w:val="14"/>
        </w:rPr>
        <w:t xml:space="preserve">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w:t>
      </w:r>
      <w:proofErr w:type="gramStart"/>
      <w:r w:rsidRPr="00745529">
        <w:rPr>
          <w:sz w:val="8"/>
          <w:szCs w:val="14"/>
        </w:rPr>
        <w:t>interesting in its own right, yet</w:t>
      </w:r>
      <w:proofErr w:type="gramEnd"/>
      <w:r w:rsidRPr="00745529">
        <w:rPr>
          <w:sz w:val="8"/>
          <w:szCs w:val="14"/>
        </w:rPr>
        <w:t xml:space="preserve">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2FFA2946" w14:textId="77777777" w:rsidR="00171406" w:rsidRPr="00745529" w:rsidRDefault="00171406" w:rsidP="00171406">
      <w:pPr>
        <w:rPr>
          <w:sz w:val="16"/>
        </w:rPr>
      </w:pPr>
      <w:r w:rsidRPr="00745529">
        <w:rPr>
          <w:rStyle w:val="StyleUnderline"/>
        </w:rPr>
        <w:t xml:space="preserve">In the decades following passage of the </w:t>
      </w:r>
      <w:r w:rsidRPr="00745529">
        <w:rPr>
          <w:rStyle w:val="StyleUnderline"/>
          <w:highlight w:val="cyan"/>
        </w:rPr>
        <w:t>Sherman</w:t>
      </w:r>
      <w:r w:rsidRPr="00745529">
        <w:rPr>
          <w:rStyle w:val="StyleUnderline"/>
        </w:rPr>
        <w:t xml:space="preserve"> Act, the development of antitrust </w:t>
      </w:r>
      <w:r w:rsidRPr="00745529">
        <w:rPr>
          <w:rStyle w:val="StyleUnderline"/>
          <w:highlight w:val="cyan"/>
        </w:rPr>
        <w:t xml:space="preserve">was </w:t>
      </w:r>
      <w:r w:rsidRPr="00745529">
        <w:rPr>
          <w:rStyle w:val="Emphasis"/>
          <w:highlight w:val="cyan"/>
        </w:rPr>
        <w:t>pulled</w:t>
      </w:r>
      <w:r w:rsidRPr="00745529">
        <w:rPr>
          <w:rStyle w:val="StyleUnderline"/>
        </w:rPr>
        <w:t xml:space="preserve"> thither and yon </w:t>
      </w:r>
      <w:r w:rsidRPr="00745529">
        <w:rPr>
          <w:rStyle w:val="StyleUnderline"/>
          <w:highlight w:val="cyan"/>
        </w:rPr>
        <w:t>by</w:t>
      </w:r>
      <w:r w:rsidRPr="00745529">
        <w:rPr>
          <w:rStyle w:val="StyleUnderline"/>
        </w:rPr>
        <w:t xml:space="preserve"> various, </w:t>
      </w:r>
      <w:proofErr w:type="gramStart"/>
      <w:r w:rsidRPr="00745529">
        <w:rPr>
          <w:rStyle w:val="StyleUnderline"/>
        </w:rPr>
        <w:t>explicitly</w:t>
      </w:r>
      <w:r w:rsidRPr="00745529">
        <w:rPr>
          <w:sz w:val="16"/>
        </w:rPr>
        <w:t xml:space="preserve">  [</w:t>
      </w:r>
      <w:proofErr w:type="gramEnd"/>
      <w:r w:rsidRPr="00745529">
        <w:rPr>
          <w:sz w:val="16"/>
        </w:rPr>
        <w:t xml:space="preserve">*638]  </w:t>
      </w:r>
      <w:r w:rsidRPr="00745529">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w:t>
      </w:r>
      <w:proofErr w:type="spellStart"/>
      <w:r w:rsidRPr="00745529">
        <w:rPr>
          <w:sz w:val="16"/>
        </w:rPr>
        <w:t>Ass'n</w:t>
      </w:r>
      <w:proofErr w:type="spellEnd"/>
      <w:r w:rsidRPr="00745529">
        <w:rPr>
          <w:sz w:val="16"/>
        </w:rPr>
        <w:t xml:space="preserve"> to prevail, whereas the restorationists championed the Sixth Circuit's jurisprudence in United States v. </w:t>
      </w:r>
      <w:proofErr w:type="spellStart"/>
      <w:r w:rsidRPr="00745529">
        <w:rPr>
          <w:sz w:val="16"/>
        </w:rPr>
        <w:t>Addyston</w:t>
      </w:r>
      <w:proofErr w:type="spellEnd"/>
      <w:r w:rsidRPr="00745529">
        <w:rPr>
          <w:sz w:val="16"/>
        </w:rPr>
        <w:t xml:space="preserve">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2B0E3168" w14:textId="77777777" w:rsidR="00171406" w:rsidRPr="00745529" w:rsidRDefault="00171406" w:rsidP="00171406">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745529">
        <w:rPr>
          <w:rStyle w:val="StyleUnderline"/>
          <w:highlight w:val="cyan"/>
        </w:rPr>
        <w:t>"trust"</w:t>
      </w:r>
      <w:r w:rsidRPr="00745529">
        <w:rPr>
          <w:rStyle w:val="StyleUnderline"/>
        </w:rPr>
        <w:t xml:space="preserve"> issue </w:t>
      </w:r>
      <w:r w:rsidRPr="00745529">
        <w:rPr>
          <w:rStyle w:val="StyleUnderline"/>
          <w:highlight w:val="cyan"/>
        </w:rPr>
        <w:t xml:space="preserve">had been </w:t>
      </w:r>
      <w:r w:rsidRPr="00745529">
        <w:rPr>
          <w:rStyle w:val="Emphasis"/>
          <w:highlight w:val="cyan"/>
        </w:rPr>
        <w:t>thrust aside</w:t>
      </w:r>
      <w:r w:rsidRPr="00745529">
        <w:rPr>
          <w:rStyle w:val="StyleUnderline"/>
          <w:highlight w:val="cyan"/>
        </w:rPr>
        <w:t xml:space="preserve"> by</w:t>
      </w:r>
      <w:r w:rsidRPr="00745529">
        <w:rPr>
          <w:rStyle w:val="StyleUnderline"/>
        </w:rPr>
        <w:t xml:space="preserve"> the First </w:t>
      </w:r>
      <w:r w:rsidRPr="00745529">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745529">
        <w:rPr>
          <w:sz w:val="16"/>
        </w:rPr>
        <w:t>days  [</w:t>
      </w:r>
      <w:proofErr w:type="gramEnd"/>
      <w:r w:rsidRPr="00745529">
        <w:rPr>
          <w:sz w:val="16"/>
        </w:rPr>
        <w:t>*639]  of the Great Depression and to a considerable degree manifested themselves in the codes of competition of the National Industrial Recovery Act of 1933 (NIRA).</w:t>
      </w:r>
    </w:p>
    <w:p w14:paraId="5A8A277D" w14:textId="77777777" w:rsidR="00171406" w:rsidRDefault="00171406" w:rsidP="00171406">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w:t>
      </w:r>
      <w:proofErr w:type="gramStart"/>
      <w:r w:rsidRPr="00745529">
        <w:rPr>
          <w:sz w:val="16"/>
        </w:rPr>
        <w:t>hand-in-hand</w:t>
      </w:r>
      <w:proofErr w:type="gramEnd"/>
      <w:r w:rsidRPr="00745529">
        <w:rPr>
          <w:sz w:val="16"/>
        </w:rPr>
        <w:t xml:space="preserve"> with the Assistant Attorney General for Antitrust, Thurman Arnold, to launch a "barrage of antimonopoly action." As with most New Deal policies, this "barrage" was calculated to win political support, and, in this respect it did not fail. But this born-again </w:t>
      </w:r>
      <w:r w:rsidRPr="00745529">
        <w:rPr>
          <w:rStyle w:val="Emphasis"/>
          <w:sz w:val="24"/>
          <w:szCs w:val="26"/>
          <w:highlight w:val="cyan"/>
        </w:rPr>
        <w:t>antitrust zeal would not survive</w:t>
      </w:r>
      <w:r w:rsidRPr="00745529">
        <w:rPr>
          <w:rStyle w:val="Emphasis"/>
          <w:sz w:val="24"/>
          <w:szCs w:val="26"/>
        </w:rPr>
        <w:t xml:space="preserve"> the coming of yet </w:t>
      </w:r>
      <w:r w:rsidRPr="00745529">
        <w:rPr>
          <w:rStyle w:val="Emphasis"/>
          <w:sz w:val="24"/>
          <w:szCs w:val="26"/>
          <w:highlight w:val="cyan"/>
        </w:rPr>
        <w:t>another global war</w:t>
      </w:r>
      <w:r w:rsidRPr="00745529">
        <w:rPr>
          <w:sz w:val="16"/>
        </w:rPr>
        <w:t>.</w:t>
      </w:r>
    </w:p>
    <w:p w14:paraId="0119D5E8" w14:textId="77777777" w:rsidR="00171406" w:rsidRDefault="00171406" w:rsidP="00171406"/>
    <w:p w14:paraId="572FE38C" w14:textId="77777777" w:rsidR="00171406" w:rsidRDefault="00171406" w:rsidP="00171406">
      <w:pPr>
        <w:pStyle w:val="Heading3"/>
      </w:pPr>
      <w:r>
        <w:t>Impacts</w:t>
      </w:r>
    </w:p>
    <w:p w14:paraId="63394986" w14:textId="77777777" w:rsidR="00171406" w:rsidRDefault="00171406" w:rsidP="00171406">
      <w:pPr>
        <w:pStyle w:val="Heading4"/>
      </w:pPr>
      <w:r>
        <w:rPr>
          <w:u w:val="single"/>
        </w:rPr>
        <w:t>Border</w:t>
      </w:r>
      <w:r>
        <w:t xml:space="preserve"> programs are a </w:t>
      </w:r>
      <w:r>
        <w:rPr>
          <w:u w:val="single"/>
        </w:rPr>
        <w:t>testing</w:t>
      </w:r>
      <w:r>
        <w:t xml:space="preserve"> ground for </w:t>
      </w:r>
      <w:r>
        <w:rPr>
          <w:u w:val="single"/>
        </w:rPr>
        <w:t>broader</w:t>
      </w:r>
      <w:r>
        <w:t xml:space="preserve"> surveillance expansion</w:t>
      </w:r>
    </w:p>
    <w:p w14:paraId="27C692EA" w14:textId="77777777" w:rsidR="00171406" w:rsidRDefault="00171406" w:rsidP="00171406">
      <w:r>
        <w:t xml:space="preserve">Caroline </w:t>
      </w:r>
      <w:r w:rsidRPr="001D3636">
        <w:rPr>
          <w:rStyle w:val="Style13ptBold"/>
        </w:rPr>
        <w:t>Haskins 21</w:t>
      </w:r>
      <w:r>
        <w:t xml:space="preserve">, Senior Reporter at Business Insider, Former Reporter at BuzzFeed News, “Here Are The 14 Most Important Pieces of Surveillance Technology That Make Up </w:t>
      </w:r>
      <w:proofErr w:type="gramStart"/>
      <w:r>
        <w:t>The</w:t>
      </w:r>
      <w:proofErr w:type="gramEnd"/>
      <w:r>
        <w:t xml:space="preserve"> US 'Digital Border Wall,' According to Immigrant-Rights Groups”, Business Insider, 11/1/2021, https://www.businessinsider.com/top-surveillance-technology-that-makes-up-us-digital-border-wall-2021-10</w:t>
      </w:r>
    </w:p>
    <w:p w14:paraId="07FEF0CE" w14:textId="77777777" w:rsidR="00171406" w:rsidRPr="00113A42" w:rsidRDefault="00171406" w:rsidP="00171406">
      <w:pPr>
        <w:rPr>
          <w:sz w:val="16"/>
        </w:rPr>
      </w:pPr>
      <w:r w:rsidRPr="00113A42">
        <w:rPr>
          <w:sz w:val="16"/>
        </w:rPr>
        <w:t xml:space="preserve">US </w:t>
      </w:r>
      <w:r w:rsidRPr="009D78FF">
        <w:rPr>
          <w:rStyle w:val="Emphasis"/>
          <w:highlight w:val="cyan"/>
        </w:rPr>
        <w:t>C</w:t>
      </w:r>
      <w:r w:rsidRPr="00113A42">
        <w:rPr>
          <w:sz w:val="16"/>
        </w:rPr>
        <w:t xml:space="preserve">ustoms and </w:t>
      </w:r>
      <w:r w:rsidRPr="009D78FF">
        <w:rPr>
          <w:rStyle w:val="Emphasis"/>
          <w:highlight w:val="cyan"/>
        </w:rPr>
        <w:t>B</w:t>
      </w:r>
      <w:r w:rsidRPr="00113A42">
        <w:rPr>
          <w:sz w:val="16"/>
        </w:rPr>
        <w:t xml:space="preserve">order </w:t>
      </w:r>
      <w:r w:rsidRPr="009D78FF">
        <w:rPr>
          <w:rStyle w:val="Emphasis"/>
          <w:highlight w:val="cyan"/>
        </w:rPr>
        <w:t>P</w:t>
      </w:r>
      <w:r w:rsidRPr="00113A42">
        <w:rPr>
          <w:sz w:val="16"/>
        </w:rPr>
        <w:t xml:space="preserve">rotection </w:t>
      </w:r>
      <w:r w:rsidRPr="009D78FF">
        <w:rPr>
          <w:rStyle w:val="StyleUnderline"/>
          <w:highlight w:val="cyan"/>
        </w:rPr>
        <w:t xml:space="preserve">and </w:t>
      </w:r>
      <w:r w:rsidRPr="009D78FF">
        <w:rPr>
          <w:rStyle w:val="Emphasis"/>
          <w:highlight w:val="cyan"/>
        </w:rPr>
        <w:t>I</w:t>
      </w:r>
      <w:r w:rsidRPr="00113A42">
        <w:rPr>
          <w:sz w:val="16"/>
        </w:rPr>
        <w:t xml:space="preserve">mmigration and </w:t>
      </w:r>
      <w:r w:rsidRPr="009D78FF">
        <w:rPr>
          <w:rStyle w:val="Emphasis"/>
          <w:highlight w:val="cyan"/>
        </w:rPr>
        <w:t>C</w:t>
      </w:r>
      <w:r w:rsidRPr="00113A42">
        <w:rPr>
          <w:sz w:val="16"/>
        </w:rPr>
        <w:t xml:space="preserve">ustoms </w:t>
      </w:r>
      <w:r w:rsidRPr="009D78FF">
        <w:rPr>
          <w:rStyle w:val="Emphasis"/>
          <w:highlight w:val="cyan"/>
        </w:rPr>
        <w:t>E</w:t>
      </w:r>
      <w:r w:rsidRPr="00113A42">
        <w:rPr>
          <w:sz w:val="16"/>
        </w:rPr>
        <w:t xml:space="preserve">nforcement </w:t>
      </w:r>
      <w:r w:rsidRPr="009D78FF">
        <w:rPr>
          <w:rStyle w:val="StyleUnderline"/>
          <w:highlight w:val="cyan"/>
        </w:rPr>
        <w:t>use</w:t>
      </w:r>
      <w:r w:rsidRPr="00113A42">
        <w:rPr>
          <w:sz w:val="16"/>
        </w:rPr>
        <w:t xml:space="preserve"> phone hacking, license-plate scanning, iris recognition, and </w:t>
      </w:r>
      <w:r w:rsidRPr="009D78FF">
        <w:rPr>
          <w:rStyle w:val="StyleUnderline"/>
          <w:highlight w:val="cyan"/>
        </w:rPr>
        <w:t>a host of</w:t>
      </w:r>
      <w:r w:rsidRPr="00113A42">
        <w:rPr>
          <w:rStyle w:val="StyleUnderline"/>
        </w:rPr>
        <w:t xml:space="preserve"> other </w:t>
      </w:r>
      <w:r w:rsidRPr="009D78FF">
        <w:rPr>
          <w:rStyle w:val="StyleUnderline"/>
          <w:highlight w:val="cyan"/>
        </w:rPr>
        <w:t xml:space="preserve">surveillance </w:t>
      </w:r>
      <w:r w:rsidRPr="009D78FF">
        <w:rPr>
          <w:rStyle w:val="Emphasis"/>
          <w:highlight w:val="cyan"/>
        </w:rPr>
        <w:t>tech</w:t>
      </w:r>
      <w:r w:rsidRPr="00113A42">
        <w:rPr>
          <w:sz w:val="16"/>
        </w:rPr>
        <w:t xml:space="preserve">nology </w:t>
      </w:r>
      <w:r w:rsidRPr="009D78FF">
        <w:rPr>
          <w:rStyle w:val="StyleUnderline"/>
          <w:highlight w:val="cyan"/>
        </w:rPr>
        <w:t>to monitor the</w:t>
      </w:r>
      <w:r w:rsidRPr="00113A42">
        <w:rPr>
          <w:rStyle w:val="StyleUnderline"/>
        </w:rPr>
        <w:t xml:space="preserve"> US </w:t>
      </w:r>
      <w:r w:rsidRPr="009D78FF">
        <w:rPr>
          <w:rStyle w:val="StyleUnderline"/>
          <w:highlight w:val="cyan"/>
        </w:rPr>
        <w:t>border</w:t>
      </w:r>
      <w:r w:rsidRPr="00113A42">
        <w:rPr>
          <w:sz w:val="16"/>
        </w:rPr>
        <w:t xml:space="preserve">, according to a report released on Thursday by immigrant-rights groups. </w:t>
      </w:r>
    </w:p>
    <w:p w14:paraId="5A68C17C" w14:textId="77777777" w:rsidR="00171406" w:rsidRPr="00113A42" w:rsidRDefault="00171406" w:rsidP="00171406">
      <w:pPr>
        <w:rPr>
          <w:sz w:val="16"/>
        </w:rPr>
      </w:pPr>
      <w:r w:rsidRPr="00113A42">
        <w:rPr>
          <w:rStyle w:val="StyleUnderline"/>
        </w:rPr>
        <w:t>"</w:t>
      </w:r>
      <w:r w:rsidRPr="009D78FF">
        <w:rPr>
          <w:rStyle w:val="StyleUnderline"/>
          <w:highlight w:val="cyan"/>
        </w:rPr>
        <w:t>The</w:t>
      </w:r>
      <w:r w:rsidRPr="00113A42">
        <w:rPr>
          <w:rStyle w:val="StyleUnderline"/>
        </w:rPr>
        <w:t xml:space="preserve"> Deadly </w:t>
      </w:r>
      <w:r w:rsidRPr="009D78FF">
        <w:rPr>
          <w:rStyle w:val="Emphasis"/>
          <w:highlight w:val="cyan"/>
        </w:rPr>
        <w:t>Digital Border Wall</w:t>
      </w:r>
      <w:r w:rsidRPr="00113A42">
        <w:rPr>
          <w:rStyle w:val="StyleUnderline"/>
        </w:rPr>
        <w:t>,"</w:t>
      </w:r>
      <w:r w:rsidRPr="00113A42">
        <w:rPr>
          <w:sz w:val="16"/>
        </w:rPr>
        <w:t xml:space="preserve"> compiled by </w:t>
      </w:r>
      <w:proofErr w:type="spellStart"/>
      <w:r w:rsidRPr="00113A42">
        <w:rPr>
          <w:sz w:val="16"/>
        </w:rPr>
        <w:t>Mijente</w:t>
      </w:r>
      <w:proofErr w:type="spellEnd"/>
      <w:r w:rsidRPr="00113A42">
        <w:rPr>
          <w:sz w:val="16"/>
        </w:rPr>
        <w:t xml:space="preserve">, Just Futures Law, and the No Border Wall Coalition, doesn't identify every piece of software and hardware the agencies use. One example is Raven, short for Repository for Analytics in a Virtualized Environment, a </w:t>
      </w:r>
      <w:proofErr w:type="gramStart"/>
      <w:r w:rsidRPr="00113A42">
        <w:rPr>
          <w:sz w:val="16"/>
        </w:rPr>
        <w:t>data-mining</w:t>
      </w:r>
      <w:proofErr w:type="gramEnd"/>
      <w:r w:rsidRPr="00113A42">
        <w:rPr>
          <w:sz w:val="16"/>
        </w:rPr>
        <w:t xml:space="preserve"> and analytics tool ICE is developing. But it does </w:t>
      </w:r>
      <w:r w:rsidRPr="009D78FF">
        <w:rPr>
          <w:rStyle w:val="StyleUnderline"/>
          <w:highlight w:val="cyan"/>
        </w:rPr>
        <w:t>provide an overview</w:t>
      </w:r>
      <w:r w:rsidRPr="00113A42">
        <w:rPr>
          <w:rStyle w:val="StyleUnderline"/>
        </w:rPr>
        <w:t xml:space="preserve"> of</w:t>
      </w:r>
      <w:r w:rsidRPr="00113A42">
        <w:rPr>
          <w:sz w:val="16"/>
        </w:rPr>
        <w:t xml:space="preserve"> some of the </w:t>
      </w:r>
      <w:r w:rsidRPr="00113A42">
        <w:rPr>
          <w:rStyle w:val="StyleUnderline"/>
        </w:rPr>
        <w:t xml:space="preserve">key </w:t>
      </w:r>
      <w:r w:rsidRPr="00113A42">
        <w:rPr>
          <w:rStyle w:val="Emphasis"/>
        </w:rPr>
        <w:t>tech</w:t>
      </w:r>
      <w:r w:rsidRPr="00113A42">
        <w:rPr>
          <w:sz w:val="16"/>
        </w:rPr>
        <w:t>nologies that ICE and CBP rely on.</w:t>
      </w:r>
    </w:p>
    <w:p w14:paraId="7FD3AA27" w14:textId="77777777" w:rsidR="00171406" w:rsidRPr="00113A42" w:rsidRDefault="00171406" w:rsidP="00171406">
      <w:pPr>
        <w:rPr>
          <w:sz w:val="16"/>
        </w:rPr>
      </w:pPr>
      <w:proofErr w:type="spellStart"/>
      <w:r w:rsidRPr="00113A42">
        <w:rPr>
          <w:sz w:val="16"/>
        </w:rPr>
        <w:t>Cinthya</w:t>
      </w:r>
      <w:proofErr w:type="spellEnd"/>
      <w:r w:rsidRPr="00113A42">
        <w:rPr>
          <w:sz w:val="16"/>
        </w:rPr>
        <w:t xml:space="preserve"> Rodriguez, a </w:t>
      </w:r>
      <w:proofErr w:type="spellStart"/>
      <w:r w:rsidRPr="00113A42">
        <w:rPr>
          <w:sz w:val="16"/>
        </w:rPr>
        <w:t>Mijente</w:t>
      </w:r>
      <w:proofErr w:type="spellEnd"/>
      <w:r w:rsidRPr="00113A42">
        <w:rPr>
          <w:sz w:val="16"/>
        </w:rPr>
        <w:t xml:space="preserve"> organizer, said </w:t>
      </w:r>
      <w:r w:rsidRPr="009D78FF">
        <w:rPr>
          <w:rStyle w:val="StyleUnderline"/>
          <w:highlight w:val="cyan"/>
        </w:rPr>
        <w:t xml:space="preserve">the US border was a </w:t>
      </w:r>
      <w:r w:rsidRPr="009D78FF">
        <w:rPr>
          <w:rStyle w:val="Emphasis"/>
          <w:highlight w:val="cyan"/>
        </w:rPr>
        <w:t>"testing ground"</w:t>
      </w:r>
      <w:r w:rsidRPr="009D78FF">
        <w:rPr>
          <w:rStyle w:val="StyleUnderline"/>
          <w:highlight w:val="cyan"/>
        </w:rPr>
        <w:t xml:space="preserve"> for </w:t>
      </w:r>
      <w:r w:rsidRPr="009D78FF">
        <w:rPr>
          <w:rStyle w:val="Emphasis"/>
          <w:highlight w:val="cyan"/>
        </w:rPr>
        <w:t>more widespread</w:t>
      </w:r>
      <w:r w:rsidRPr="009D78FF">
        <w:rPr>
          <w:rStyle w:val="StyleUnderline"/>
          <w:highlight w:val="cyan"/>
        </w:rPr>
        <w:t xml:space="preserve"> expansions of</w:t>
      </w:r>
      <w:r w:rsidRPr="00113A42">
        <w:rPr>
          <w:rStyle w:val="StyleUnderline"/>
        </w:rPr>
        <w:t xml:space="preserve"> government </w:t>
      </w:r>
      <w:r w:rsidRPr="009D78FF">
        <w:rPr>
          <w:rStyle w:val="StyleUnderline"/>
          <w:highlight w:val="cyan"/>
        </w:rPr>
        <w:t>surveillance</w:t>
      </w:r>
      <w:r w:rsidRPr="00113A42">
        <w:rPr>
          <w:sz w:val="16"/>
        </w:rPr>
        <w:t>.</w:t>
      </w:r>
    </w:p>
    <w:p w14:paraId="7633A0E3" w14:textId="77777777" w:rsidR="00171406" w:rsidRDefault="00171406" w:rsidP="00171406">
      <w:pPr>
        <w:pStyle w:val="Heading4"/>
      </w:pPr>
      <w:r>
        <w:t>Extinction</w:t>
      </w:r>
    </w:p>
    <w:p w14:paraId="35B01515" w14:textId="77777777" w:rsidR="00171406" w:rsidRPr="004D1277" w:rsidRDefault="00171406" w:rsidP="00171406">
      <w:r w:rsidRPr="004D1277">
        <w:t xml:space="preserve">Julian </w:t>
      </w:r>
      <w:r w:rsidRPr="004D1277">
        <w:rPr>
          <w:rStyle w:val="Style13ptBold"/>
        </w:rPr>
        <w:t>Cribb 19</w:t>
      </w:r>
      <w:r w:rsidRPr="004D1277">
        <w:t xml:space="preserve">. </w:t>
      </w:r>
      <w:r>
        <w:t xml:space="preserve">Principal of Julian Cribb &amp; Associates, Founding Editor of </w:t>
      </w:r>
      <w:proofErr w:type="spellStart"/>
      <w:r>
        <w:t>ScienceAlert</w:t>
      </w:r>
      <w:proofErr w:type="spellEnd"/>
      <w:r>
        <w:t>, Author, Journalist, Editor and Science Communicator</w:t>
      </w:r>
      <w:r w:rsidRPr="004D1277">
        <w:t>. 10/03/2019. “6 - Food as an Existential Risk.” Food or War, 1st ed., Cambridge University Press. DOI.org (</w:t>
      </w:r>
      <w:proofErr w:type="spellStart"/>
      <w:r w:rsidRPr="004D1277">
        <w:t>Crossref</w:t>
      </w:r>
      <w:proofErr w:type="spellEnd"/>
      <w:r w:rsidRPr="004D1277">
        <w:t>), doi:10.1017/9781108690126.</w:t>
      </w:r>
    </w:p>
    <w:p w14:paraId="3F25A0C5" w14:textId="77777777" w:rsidR="00171406" w:rsidRPr="004D1277" w:rsidRDefault="00171406" w:rsidP="00171406">
      <w:pPr>
        <w:ind w:left="720"/>
        <w:rPr>
          <w:sz w:val="16"/>
        </w:rPr>
      </w:pPr>
      <w:r w:rsidRPr="004D1277">
        <w:rPr>
          <w:sz w:val="16"/>
        </w:rPr>
        <w:t xml:space="preserve">– The advent of quantum </w:t>
      </w:r>
      <w:r w:rsidRPr="00820131">
        <w:rPr>
          <w:rStyle w:val="Emphasis"/>
          <w:highlight w:val="cyan"/>
        </w:rPr>
        <w:t>computers</w:t>
      </w:r>
      <w:r w:rsidRPr="004D1277">
        <w:rPr>
          <w:sz w:val="16"/>
        </w:rPr>
        <w:t xml:space="preserve"> and blockchain herald an age in which it will be </w:t>
      </w:r>
      <w:r w:rsidRPr="00113A42">
        <w:rPr>
          <w:rStyle w:val="StyleUnderline"/>
        </w:rPr>
        <w:t>possible to</w:t>
      </w:r>
      <w:r w:rsidRPr="00113A42">
        <w:rPr>
          <w:sz w:val="16"/>
        </w:rPr>
        <w:t xml:space="preserve"> </w:t>
      </w:r>
      <w:r w:rsidRPr="00820131">
        <w:rPr>
          <w:rStyle w:val="Emphasis"/>
          <w:highlight w:val="cyan"/>
        </w:rPr>
        <w:t>spy on every person</w:t>
      </w:r>
      <w:r w:rsidRPr="004D1277">
        <w:rPr>
          <w:rStyle w:val="Emphasis"/>
        </w:rPr>
        <w:t xml:space="preserve"> on the planet</w:t>
      </w:r>
      <w:r w:rsidRPr="004D1277">
        <w:rPr>
          <w:sz w:val="16"/>
        </w:rPr>
        <w:t xml:space="preserve"> </w:t>
      </w:r>
      <w:r w:rsidRPr="004D1277">
        <w:rPr>
          <w:rStyle w:val="StyleUnderline"/>
        </w:rPr>
        <w:t>for the</w:t>
      </w:r>
      <w:r w:rsidRPr="004D1277">
        <w:rPr>
          <w:sz w:val="16"/>
        </w:rPr>
        <w:t xml:space="preserve"> </w:t>
      </w:r>
      <w:r w:rsidRPr="004D1277">
        <w:rPr>
          <w:rStyle w:val="Emphasis"/>
        </w:rPr>
        <w:t>whole of their lives</w:t>
      </w:r>
      <w:r w:rsidRPr="004D1277">
        <w:rPr>
          <w:rStyle w:val="StyleUnderline"/>
        </w:rPr>
        <w:t>, by</w:t>
      </w:r>
      <w:r w:rsidRPr="004D1277">
        <w:rPr>
          <w:sz w:val="16"/>
        </w:rPr>
        <w:t xml:space="preserve"> </w:t>
      </w:r>
      <w:r w:rsidRPr="004D1277">
        <w:rPr>
          <w:rStyle w:val="Emphasis"/>
        </w:rPr>
        <w:t>mining</w:t>
      </w:r>
      <w:r w:rsidRPr="004D1277">
        <w:rPr>
          <w:sz w:val="16"/>
        </w:rPr>
        <w:t xml:space="preserve"> the </w:t>
      </w:r>
      <w:r w:rsidRPr="004D1277">
        <w:rPr>
          <w:rStyle w:val="Emphasis"/>
        </w:rPr>
        <w:t>data</w:t>
      </w:r>
      <w:r w:rsidRPr="004D1277">
        <w:rPr>
          <w:sz w:val="16"/>
        </w:rPr>
        <w:t xml:space="preserve"> </w:t>
      </w:r>
      <w:r w:rsidRPr="004D1277">
        <w:rPr>
          <w:rStyle w:val="StyleUnderline"/>
        </w:rPr>
        <w:t>that</w:t>
      </w:r>
      <w:r w:rsidRPr="004D1277">
        <w:rPr>
          <w:sz w:val="16"/>
        </w:rPr>
        <w:t xml:space="preserve"> </w:t>
      </w:r>
      <w:r w:rsidRPr="004D1277">
        <w:rPr>
          <w:rStyle w:val="Emphasis"/>
        </w:rPr>
        <w:t>already exists</w:t>
      </w:r>
      <w:r w:rsidRPr="004D1277">
        <w:rPr>
          <w:sz w:val="16"/>
        </w:rPr>
        <w:t xml:space="preserve"> in their bank accounts, mobile phones and computers, medical records, CCTV, employment history, etc. In the wrong hands, </w:t>
      </w:r>
      <w:r w:rsidRPr="00820131">
        <w:rPr>
          <w:rStyle w:val="StyleUnderline"/>
        </w:rPr>
        <w:t>this could be used to</w:t>
      </w:r>
      <w:r w:rsidRPr="00820131">
        <w:rPr>
          <w:sz w:val="16"/>
        </w:rPr>
        <w:t xml:space="preserve"> </w:t>
      </w:r>
      <w:r w:rsidRPr="00820131">
        <w:rPr>
          <w:rStyle w:val="Emphasis"/>
        </w:rPr>
        <w:t>influence or</w:t>
      </w:r>
      <w:r w:rsidRPr="004D1277">
        <w:rPr>
          <w:rStyle w:val="Emphasis"/>
        </w:rPr>
        <w:t xml:space="preserve"> compel people</w:t>
      </w:r>
      <w:r w:rsidRPr="004D1277">
        <w:rPr>
          <w:sz w:val="16"/>
        </w:rPr>
        <w:t xml:space="preserve"> </w:t>
      </w:r>
      <w:r w:rsidRPr="004D1277">
        <w:rPr>
          <w:rStyle w:val="StyleUnderline"/>
        </w:rPr>
        <w:t>to</w:t>
      </w:r>
      <w:r w:rsidRPr="004D1277">
        <w:rPr>
          <w:sz w:val="16"/>
        </w:rPr>
        <w:t xml:space="preserve"> </w:t>
      </w:r>
      <w:r w:rsidRPr="004D1277">
        <w:rPr>
          <w:rStyle w:val="Emphasis"/>
        </w:rPr>
        <w:t>vote for dictators</w:t>
      </w:r>
      <w:r w:rsidRPr="004D1277">
        <w:rPr>
          <w:rStyle w:val="StyleUnderline"/>
        </w:rPr>
        <w:t xml:space="preserve">. </w:t>
      </w:r>
      <w:r w:rsidRPr="00820131">
        <w:rPr>
          <w:rStyle w:val="StyleUnderline"/>
          <w:highlight w:val="cyan"/>
        </w:rPr>
        <w:t>In terms of</w:t>
      </w:r>
      <w:r w:rsidRPr="004D1277">
        <w:rPr>
          <w:sz w:val="16"/>
        </w:rPr>
        <w:t xml:space="preserve"> </w:t>
      </w:r>
      <w:r w:rsidRPr="004D1277">
        <w:rPr>
          <w:rStyle w:val="Emphasis"/>
        </w:rPr>
        <w:t xml:space="preserve">human </w:t>
      </w:r>
      <w:r w:rsidRPr="00820131">
        <w:rPr>
          <w:rStyle w:val="Emphasis"/>
          <w:highlight w:val="cyan"/>
        </w:rPr>
        <w:t>survival</w:t>
      </w:r>
      <w:r w:rsidRPr="004D1277">
        <w:rPr>
          <w:rStyle w:val="StyleUnderline"/>
        </w:rPr>
        <w:t xml:space="preserve">, it </w:t>
      </w:r>
      <w:r w:rsidRPr="00820131">
        <w:rPr>
          <w:rStyle w:val="StyleUnderline"/>
          <w:highlight w:val="cyan"/>
        </w:rPr>
        <w:t>could</w:t>
      </w:r>
      <w:r w:rsidRPr="004D1277">
        <w:rPr>
          <w:rStyle w:val="StyleUnderline"/>
        </w:rPr>
        <w:t xml:space="preserve"> be used to</w:t>
      </w:r>
      <w:r w:rsidRPr="004D1277">
        <w:rPr>
          <w:sz w:val="16"/>
        </w:rPr>
        <w:t xml:space="preserve"> </w:t>
      </w:r>
      <w:r w:rsidRPr="00820131">
        <w:rPr>
          <w:rStyle w:val="Emphasis"/>
          <w:highlight w:val="cyan"/>
        </w:rPr>
        <w:t>enforce beliefs</w:t>
      </w:r>
      <w:r w:rsidRPr="00820131">
        <w:rPr>
          <w:sz w:val="16"/>
          <w:highlight w:val="cyan"/>
        </w:rPr>
        <w:t xml:space="preserve"> </w:t>
      </w:r>
      <w:r w:rsidRPr="00820131">
        <w:rPr>
          <w:rStyle w:val="StyleUnderline"/>
          <w:highlight w:val="cyan"/>
        </w:rPr>
        <w:t>– like</w:t>
      </w:r>
      <w:r w:rsidRPr="00820131">
        <w:rPr>
          <w:sz w:val="16"/>
          <w:highlight w:val="cyan"/>
        </w:rPr>
        <w:t xml:space="preserve"> </w:t>
      </w:r>
      <w:r w:rsidRPr="00820131">
        <w:rPr>
          <w:rStyle w:val="Emphasis"/>
          <w:highlight w:val="cyan"/>
        </w:rPr>
        <w:t>climate denial</w:t>
      </w:r>
      <w:r w:rsidRPr="00820131">
        <w:rPr>
          <w:sz w:val="16"/>
          <w:highlight w:val="cyan"/>
        </w:rPr>
        <w:t xml:space="preserve"> </w:t>
      </w:r>
      <w:r w:rsidRPr="00820131">
        <w:rPr>
          <w:rStyle w:val="StyleUnderline"/>
          <w:highlight w:val="cyan"/>
        </w:rPr>
        <w:t>– which</w:t>
      </w:r>
      <w:r w:rsidRPr="00820131">
        <w:rPr>
          <w:sz w:val="16"/>
          <w:highlight w:val="cyan"/>
        </w:rPr>
        <w:t xml:space="preserve"> </w:t>
      </w:r>
      <w:r w:rsidRPr="00820131">
        <w:rPr>
          <w:rStyle w:val="Emphasis"/>
          <w:highlight w:val="cyan"/>
        </w:rPr>
        <w:t>threaten</w:t>
      </w:r>
      <w:r w:rsidRPr="004D1277">
        <w:rPr>
          <w:rStyle w:val="Emphasis"/>
        </w:rPr>
        <w:t xml:space="preserve"> the</w:t>
      </w:r>
      <w:r w:rsidRPr="004D1277">
        <w:rPr>
          <w:sz w:val="16"/>
        </w:rPr>
        <w:t xml:space="preserve"> very </w:t>
      </w:r>
      <w:r w:rsidRPr="00820131">
        <w:rPr>
          <w:rStyle w:val="Emphasis"/>
          <w:highlight w:val="cyan"/>
        </w:rPr>
        <w:t>existence</w:t>
      </w:r>
      <w:r w:rsidRPr="004D1277">
        <w:rPr>
          <w:rStyle w:val="Emphasis"/>
        </w:rPr>
        <w:t xml:space="preserve"> of humanity</w:t>
      </w:r>
      <w:r w:rsidRPr="004D1277">
        <w:rPr>
          <w:sz w:val="16"/>
        </w:rPr>
        <w:t>.</w:t>
      </w:r>
    </w:p>
    <w:p w14:paraId="21956CC0" w14:textId="77777777" w:rsidR="00171406" w:rsidRPr="004D1277" w:rsidRDefault="00171406" w:rsidP="00171406">
      <w:pPr>
        <w:ind w:left="720"/>
        <w:rPr>
          <w:sz w:val="16"/>
        </w:rPr>
      </w:pPr>
      <w:r w:rsidRPr="004D1277">
        <w:rPr>
          <w:sz w:val="16"/>
        </w:rPr>
        <w:t>– Deliberate misuse and/or accidental disasters created by biotechnology and nanotechnology, such as the manufacture of uncontrollable new lifeforms which prove dangerous, or genetically altered humans.</w:t>
      </w:r>
    </w:p>
    <w:p w14:paraId="7C79CAA7" w14:textId="77777777" w:rsidR="00171406" w:rsidRPr="004D1277" w:rsidRDefault="00171406" w:rsidP="00171406">
      <w:pPr>
        <w:rPr>
          <w:sz w:val="16"/>
        </w:rPr>
      </w:pPr>
      <w:r w:rsidRPr="004D1277">
        <w:rPr>
          <w:sz w:val="16"/>
        </w:rPr>
        <w:t xml:space="preserve">The essential point is that </w:t>
      </w:r>
      <w:r w:rsidRPr="004D1277">
        <w:rPr>
          <w:rStyle w:val="StyleUnderline"/>
        </w:rPr>
        <w:t>there is</w:t>
      </w:r>
      <w:r w:rsidRPr="004D1277">
        <w:rPr>
          <w:sz w:val="16"/>
        </w:rPr>
        <w:t xml:space="preserve"> </w:t>
      </w:r>
      <w:r w:rsidRPr="004D1277">
        <w:rPr>
          <w:rStyle w:val="Emphasis"/>
        </w:rPr>
        <w:t>no public or ethical oversight</w:t>
      </w:r>
      <w:r w:rsidRPr="004D1277">
        <w:rPr>
          <w:sz w:val="16"/>
        </w:rPr>
        <w:t xml:space="preserve"> </w:t>
      </w:r>
      <w:r w:rsidRPr="004D1277">
        <w:rPr>
          <w:rStyle w:val="StyleUnderline"/>
        </w:rPr>
        <w:t>of these ultra-powerful technologies, which are open to</w:t>
      </w:r>
      <w:r w:rsidRPr="004D1277">
        <w:rPr>
          <w:sz w:val="16"/>
        </w:rPr>
        <w:t xml:space="preserve"> </w:t>
      </w:r>
      <w:r w:rsidRPr="004D1277">
        <w:rPr>
          <w:rStyle w:val="Emphasis"/>
        </w:rPr>
        <w:t>exploitation</w:t>
      </w:r>
      <w:r w:rsidRPr="004D1277">
        <w:rPr>
          <w:sz w:val="16"/>
        </w:rPr>
        <w:t xml:space="preserve"> by anyone with the resources and who can afford the expertise.</w:t>
      </w:r>
    </w:p>
    <w:p w14:paraId="67605EC1" w14:textId="77777777" w:rsidR="00171406" w:rsidRPr="004D1277" w:rsidRDefault="00171406" w:rsidP="00171406">
      <w:pPr>
        <w:rPr>
          <w:sz w:val="16"/>
        </w:rPr>
      </w:pPr>
      <w:r w:rsidRPr="004D1277">
        <w:rPr>
          <w:rStyle w:val="StyleUnderline"/>
        </w:rPr>
        <w:t xml:space="preserve">They are emerging and </w:t>
      </w:r>
      <w:r w:rsidRPr="004D1277">
        <w:rPr>
          <w:rStyle w:val="Emphasis"/>
        </w:rPr>
        <w:t>evolving</w:t>
      </w:r>
      <w:r w:rsidRPr="004D1277">
        <w:rPr>
          <w:sz w:val="16"/>
        </w:rPr>
        <w:t xml:space="preserve"> far </w:t>
      </w:r>
      <w:r w:rsidRPr="004D1277">
        <w:rPr>
          <w:rStyle w:val="Emphasis"/>
        </w:rPr>
        <w:t>fast</w:t>
      </w:r>
      <w:r w:rsidRPr="004D1277">
        <w:rPr>
          <w:sz w:val="16"/>
        </w:rPr>
        <w:t>er than legislators or regulators can keep up. Without strong public oversight, they can very easily be used to enslave humanity, silence dissidents or to control or destroy by various means those whom their overseers want controlled or destroyed.</w:t>
      </w:r>
    </w:p>
    <w:p w14:paraId="771FF624" w14:textId="77777777" w:rsidR="00171406" w:rsidRPr="004D1277" w:rsidRDefault="00171406" w:rsidP="00171406">
      <w:pPr>
        <w:rPr>
          <w:sz w:val="16"/>
        </w:rPr>
      </w:pPr>
      <w:r w:rsidRPr="004D1277">
        <w:rPr>
          <w:sz w:val="16"/>
        </w:rPr>
        <w:t xml:space="preserve">The connection between these </w:t>
      </w:r>
      <w:proofErr w:type="spellStart"/>
      <w:r w:rsidRPr="004D1277">
        <w:rPr>
          <w:sz w:val="16"/>
        </w:rPr>
        <w:t>supertechnologies</w:t>
      </w:r>
      <w:proofErr w:type="spellEnd"/>
      <w:r w:rsidRPr="004D1277">
        <w:rPr>
          <w:sz w:val="16"/>
        </w:rPr>
        <w:t xml:space="preserve"> and </w:t>
      </w:r>
      <w:proofErr w:type="spellStart"/>
      <w:r w:rsidRPr="004D1277">
        <w:rPr>
          <w:sz w:val="16"/>
        </w:rPr>
        <w:t>twentyfirst</w:t>
      </w:r>
      <w:proofErr w:type="spellEnd"/>
      <w:r w:rsidRPr="004D1277">
        <w:rPr>
          <w:sz w:val="16"/>
        </w:rPr>
        <w:t xml:space="preserve">-century warfare is evident. Most are being developed as military technologies, not only by democracies where there is little or no public scrutiny, but also by dictatorships and corporations where there is no public oversight at all. Links with food include the deployment of artificial intelligence for managing corporate super-farms (which may or may not be sustainable), the use of robot swarms and cyber warfare to attack the food systems of potential enemies, and </w:t>
      </w:r>
      <w:r w:rsidRPr="004D1277">
        <w:rPr>
          <w:rStyle w:val="StyleUnderline"/>
        </w:rPr>
        <w:t xml:space="preserve">the </w:t>
      </w:r>
      <w:r w:rsidRPr="00820131">
        <w:rPr>
          <w:rStyle w:val="StyleUnderline"/>
        </w:rPr>
        <w:t>use of</w:t>
      </w:r>
      <w:r w:rsidRPr="004D1277">
        <w:rPr>
          <w:sz w:val="16"/>
        </w:rPr>
        <w:t xml:space="preserve"> </w:t>
      </w:r>
      <w:r w:rsidRPr="004D1277">
        <w:rPr>
          <w:rStyle w:val="Emphasis"/>
        </w:rPr>
        <w:t xml:space="preserve">universal </w:t>
      </w:r>
      <w:r w:rsidRPr="00820131">
        <w:rPr>
          <w:rStyle w:val="Emphasis"/>
          <w:highlight w:val="cyan"/>
        </w:rPr>
        <w:t>surveillance</w:t>
      </w:r>
      <w:r w:rsidRPr="00820131">
        <w:rPr>
          <w:sz w:val="16"/>
        </w:rPr>
        <w:t xml:space="preserve"> </w:t>
      </w:r>
      <w:r w:rsidRPr="00820131">
        <w:rPr>
          <w:rStyle w:val="StyleUnderline"/>
        </w:rPr>
        <w:t>to</w:t>
      </w:r>
      <w:r w:rsidRPr="004D1277">
        <w:rPr>
          <w:sz w:val="16"/>
        </w:rPr>
        <w:t xml:space="preserve"> </w:t>
      </w:r>
      <w:r w:rsidRPr="004D1277">
        <w:rPr>
          <w:rStyle w:val="Emphasis"/>
        </w:rPr>
        <w:t xml:space="preserve">silence or </w:t>
      </w:r>
      <w:r w:rsidRPr="00820131">
        <w:rPr>
          <w:rStyle w:val="Emphasis"/>
          <w:highlight w:val="cyan"/>
        </w:rPr>
        <w:t>deter people</w:t>
      </w:r>
      <w:r w:rsidRPr="00820131">
        <w:rPr>
          <w:sz w:val="16"/>
          <w:highlight w:val="cyan"/>
        </w:rPr>
        <w:t xml:space="preserve"> </w:t>
      </w:r>
      <w:r w:rsidRPr="00820131">
        <w:rPr>
          <w:rStyle w:val="StyleUnderline"/>
          <w:highlight w:val="cyan"/>
        </w:rPr>
        <w:t>who</w:t>
      </w:r>
      <w:r w:rsidRPr="004D1277">
        <w:rPr>
          <w:rStyle w:val="StyleUnderline"/>
        </w:rPr>
        <w:t xml:space="preserve"> wish to</w:t>
      </w:r>
      <w:r w:rsidRPr="004D1277">
        <w:rPr>
          <w:sz w:val="16"/>
        </w:rPr>
        <w:t xml:space="preserve"> </w:t>
      </w:r>
      <w:r w:rsidRPr="00820131">
        <w:rPr>
          <w:rStyle w:val="Emphasis"/>
          <w:highlight w:val="cyan"/>
        </w:rPr>
        <w:t>produce food sustainably</w:t>
      </w:r>
      <w:r w:rsidRPr="00820131">
        <w:rPr>
          <w:sz w:val="16"/>
          <w:highlight w:val="cyan"/>
        </w:rPr>
        <w:t xml:space="preserve"> </w:t>
      </w:r>
      <w:r w:rsidRPr="00820131">
        <w:rPr>
          <w:rStyle w:val="StyleUnderline"/>
          <w:highlight w:val="cyan"/>
        </w:rPr>
        <w:t>and</w:t>
      </w:r>
      <w:r w:rsidRPr="004D1277">
        <w:rPr>
          <w:rStyle w:val="StyleUnderline"/>
        </w:rPr>
        <w:t xml:space="preserve"> who find themselves </w:t>
      </w:r>
      <w:r w:rsidRPr="00820131">
        <w:rPr>
          <w:rStyle w:val="Emphasis"/>
          <w:highlight w:val="cyan"/>
        </w:rPr>
        <w:t>oppose</w:t>
      </w:r>
      <w:r w:rsidRPr="004D1277">
        <w:rPr>
          <w:rStyle w:val="StyleUnderline"/>
        </w:rPr>
        <w:t>d to the</w:t>
      </w:r>
      <w:r w:rsidRPr="004D1277">
        <w:rPr>
          <w:sz w:val="16"/>
        </w:rPr>
        <w:t xml:space="preserve"> </w:t>
      </w:r>
      <w:r w:rsidRPr="004D1277">
        <w:rPr>
          <w:rStyle w:val="Emphasis"/>
        </w:rPr>
        <w:t xml:space="preserve">dominance of </w:t>
      </w:r>
      <w:r w:rsidRPr="00820131">
        <w:rPr>
          <w:rStyle w:val="Emphasis"/>
          <w:highlight w:val="cyan"/>
        </w:rPr>
        <w:t>oil and coal</w:t>
      </w:r>
      <w:r w:rsidRPr="004D1277">
        <w:rPr>
          <w:rStyle w:val="Emphasis"/>
        </w:rPr>
        <w:t xml:space="preserve"> companies</w:t>
      </w:r>
      <w:r w:rsidRPr="004D1277">
        <w:rPr>
          <w:sz w:val="16"/>
        </w:rPr>
        <w:t xml:space="preserve">, </w:t>
      </w:r>
      <w:r w:rsidRPr="004D1277">
        <w:rPr>
          <w:rStyle w:val="Emphasis"/>
        </w:rPr>
        <w:t>agribusiness</w:t>
      </w:r>
      <w:r w:rsidRPr="004D1277">
        <w:rPr>
          <w:sz w:val="16"/>
        </w:rPr>
        <w:t xml:space="preserve"> corporates, </w:t>
      </w:r>
      <w:r w:rsidRPr="004D1277">
        <w:rPr>
          <w:rStyle w:val="StyleUnderline"/>
        </w:rPr>
        <w:t>their</w:t>
      </w:r>
      <w:r w:rsidRPr="004D1277">
        <w:rPr>
          <w:sz w:val="16"/>
        </w:rPr>
        <w:t xml:space="preserve"> </w:t>
      </w:r>
      <w:r w:rsidRPr="004D1277">
        <w:rPr>
          <w:rStyle w:val="Emphasis"/>
        </w:rPr>
        <w:t>puppet governments</w:t>
      </w:r>
      <w:r w:rsidRPr="004D1277">
        <w:rPr>
          <w:sz w:val="16"/>
        </w:rPr>
        <w:t xml:space="preserve"> </w:t>
      </w:r>
      <w:r w:rsidRPr="004D1277">
        <w:rPr>
          <w:rStyle w:val="StyleUnderline"/>
        </w:rPr>
        <w:t>and</w:t>
      </w:r>
      <w:r w:rsidRPr="004D1277">
        <w:rPr>
          <w:sz w:val="16"/>
        </w:rPr>
        <w:t xml:space="preserve"> </w:t>
      </w:r>
      <w:r w:rsidRPr="004D1277">
        <w:rPr>
          <w:rStyle w:val="Emphasis"/>
        </w:rPr>
        <w:t>other wielders of power</w:t>
      </w:r>
      <w:r w:rsidRPr="004D1277">
        <w:rPr>
          <w:sz w:val="16"/>
        </w:rPr>
        <w:t>.</w:t>
      </w:r>
    </w:p>
    <w:p w14:paraId="2032AFBA" w14:textId="77777777" w:rsidR="00171406" w:rsidRPr="00A41BA4" w:rsidRDefault="00171406" w:rsidP="00171406">
      <w:pPr>
        <w:rPr>
          <w:b/>
          <w:iCs/>
          <w:u w:val="single"/>
          <w:bdr w:val="single" w:sz="8" w:space="0" w:color="auto"/>
        </w:rPr>
      </w:pPr>
      <w:r w:rsidRPr="004D1277">
        <w:rPr>
          <w:rStyle w:val="StyleUnderline"/>
        </w:rPr>
        <w:t>The</w:t>
      </w:r>
      <w:r w:rsidRPr="004D1277">
        <w:rPr>
          <w:sz w:val="16"/>
        </w:rPr>
        <w:t xml:space="preserve"> </w:t>
      </w:r>
      <w:r w:rsidRPr="004D1277">
        <w:rPr>
          <w:rStyle w:val="Emphasis"/>
        </w:rPr>
        <w:t>over-arching issue</w:t>
      </w:r>
      <w:r w:rsidRPr="004D1277">
        <w:rPr>
          <w:sz w:val="16"/>
        </w:rPr>
        <w:t xml:space="preserve"> </w:t>
      </w:r>
      <w:r w:rsidRPr="004D1277">
        <w:rPr>
          <w:rStyle w:val="StyleUnderline"/>
        </w:rPr>
        <w:t>is that</w:t>
      </w:r>
      <w:r w:rsidRPr="004D1277">
        <w:rPr>
          <w:sz w:val="16"/>
        </w:rPr>
        <w:t xml:space="preserve"> use of </w:t>
      </w:r>
      <w:r w:rsidRPr="004D1277">
        <w:rPr>
          <w:rStyle w:val="Emphasis"/>
        </w:rPr>
        <w:t xml:space="preserve">universal </w:t>
      </w:r>
      <w:r w:rsidRPr="00820131">
        <w:rPr>
          <w:rStyle w:val="Emphasis"/>
          <w:highlight w:val="cyan"/>
        </w:rPr>
        <w:t>spying</w:t>
      </w:r>
      <w:r w:rsidRPr="004D1277">
        <w:rPr>
          <w:sz w:val="16"/>
        </w:rPr>
        <w:t xml:space="preserve"> systems </w:t>
      </w:r>
      <w:r w:rsidRPr="004D1277">
        <w:rPr>
          <w:rStyle w:val="StyleUnderline"/>
        </w:rPr>
        <w:t>to</w:t>
      </w:r>
      <w:r w:rsidRPr="004D1277">
        <w:rPr>
          <w:sz w:val="16"/>
        </w:rPr>
        <w:t xml:space="preserve"> </w:t>
      </w:r>
      <w:r w:rsidRPr="004D1277">
        <w:rPr>
          <w:rStyle w:val="Emphasis"/>
        </w:rPr>
        <w:t>subordinate and censor</w:t>
      </w:r>
      <w:r w:rsidRPr="004D1277">
        <w:rPr>
          <w:sz w:val="16"/>
        </w:rPr>
        <w:t xml:space="preserve"> the whole </w:t>
      </w:r>
      <w:r w:rsidRPr="004D1277">
        <w:rPr>
          <w:rStyle w:val="Emphasis"/>
        </w:rPr>
        <w:t>society</w:t>
      </w:r>
      <w:r w:rsidRPr="004D1277">
        <w:rPr>
          <w:sz w:val="16"/>
        </w:rPr>
        <w:t xml:space="preserve"> </w:t>
      </w:r>
      <w:r w:rsidRPr="00820131">
        <w:rPr>
          <w:rStyle w:val="StyleUnderline"/>
          <w:highlight w:val="cyan"/>
        </w:rPr>
        <w:t>could</w:t>
      </w:r>
      <w:r w:rsidRPr="004D1277">
        <w:rPr>
          <w:rStyle w:val="StyleUnderline"/>
        </w:rPr>
        <w:t xml:space="preserve"> very </w:t>
      </w:r>
      <w:r w:rsidRPr="00113A42">
        <w:rPr>
          <w:rStyle w:val="StyleUnderline"/>
        </w:rPr>
        <w:t xml:space="preserve">easily </w:t>
      </w:r>
      <w:r w:rsidRPr="00820131">
        <w:rPr>
          <w:rStyle w:val="StyleUnderline"/>
          <w:highlight w:val="cyan"/>
        </w:rPr>
        <w:t>silence</w:t>
      </w:r>
      <w:r w:rsidRPr="004D1277">
        <w:rPr>
          <w:rStyle w:val="StyleUnderline"/>
        </w:rPr>
        <w:t xml:space="preserve"> the</w:t>
      </w:r>
      <w:r w:rsidRPr="004D1277">
        <w:rPr>
          <w:sz w:val="16"/>
        </w:rPr>
        <w:t xml:space="preserve"> </w:t>
      </w:r>
      <w:r w:rsidRPr="00820131">
        <w:rPr>
          <w:rStyle w:val="Emphasis"/>
          <w:highlight w:val="cyan"/>
        </w:rPr>
        <w:t>warning voices</w:t>
      </w:r>
      <w:r w:rsidRPr="00820131">
        <w:rPr>
          <w:sz w:val="16"/>
          <w:highlight w:val="cyan"/>
        </w:rPr>
        <w:t xml:space="preserve"> </w:t>
      </w:r>
      <w:r w:rsidRPr="00820131">
        <w:rPr>
          <w:rStyle w:val="StyleUnderline"/>
          <w:highlight w:val="cyan"/>
        </w:rPr>
        <w:t>who</w:t>
      </w:r>
      <w:r w:rsidRPr="004D1277">
        <w:rPr>
          <w:sz w:val="16"/>
        </w:rPr>
        <w:t xml:space="preserve"> </w:t>
      </w:r>
      <w:r w:rsidRPr="004D1277">
        <w:rPr>
          <w:rStyle w:val="Emphasis"/>
        </w:rPr>
        <w:t xml:space="preserve">presently </w:t>
      </w:r>
      <w:r w:rsidRPr="00820131">
        <w:rPr>
          <w:rStyle w:val="Emphasis"/>
          <w:highlight w:val="cyan"/>
        </w:rPr>
        <w:t>speak</w:t>
      </w:r>
      <w:r w:rsidRPr="00113A42">
        <w:rPr>
          <w:rStyle w:val="Emphasis"/>
        </w:rPr>
        <w:t xml:space="preserve"> out </w:t>
      </w:r>
      <w:r w:rsidRPr="00820131">
        <w:rPr>
          <w:rStyle w:val="Emphasis"/>
          <w:highlight w:val="cyan"/>
        </w:rPr>
        <w:t>about risks</w:t>
      </w:r>
      <w:r w:rsidRPr="004D1277">
        <w:rPr>
          <w:rStyle w:val="Emphasis"/>
        </w:rPr>
        <w:t xml:space="preserve"> to our future</w:t>
      </w:r>
      <w:r w:rsidRPr="004D1277">
        <w:rPr>
          <w:rStyle w:val="StyleUnderline"/>
        </w:rPr>
        <w:t xml:space="preserve">. </w:t>
      </w:r>
      <w:r w:rsidRPr="00820131">
        <w:rPr>
          <w:rStyle w:val="StyleUnderline"/>
          <w:highlight w:val="cyan"/>
        </w:rPr>
        <w:t>Such</w:t>
      </w:r>
      <w:r w:rsidRPr="004D1277">
        <w:rPr>
          <w:rStyle w:val="StyleUnderline"/>
        </w:rPr>
        <w:t xml:space="preserve"> a development would</w:t>
      </w:r>
      <w:r w:rsidRPr="004D1277">
        <w:rPr>
          <w:sz w:val="16"/>
        </w:rPr>
        <w:t xml:space="preserve"> </w:t>
      </w:r>
      <w:r w:rsidRPr="00820131">
        <w:rPr>
          <w:rStyle w:val="Emphasis"/>
          <w:highlight w:val="cyan"/>
        </w:rPr>
        <w:t>increase</w:t>
      </w:r>
      <w:r w:rsidRPr="00113A42">
        <w:rPr>
          <w:rStyle w:val="Emphasis"/>
        </w:rPr>
        <w:t xml:space="preserve"> the </w:t>
      </w:r>
      <w:r w:rsidRPr="00820131">
        <w:rPr>
          <w:rStyle w:val="Emphasis"/>
          <w:highlight w:val="cyan"/>
        </w:rPr>
        <w:t>likelihood of</w:t>
      </w:r>
      <w:r w:rsidRPr="004D1277">
        <w:rPr>
          <w:rStyle w:val="Emphasis"/>
        </w:rPr>
        <w:t xml:space="preserve"> human </w:t>
      </w:r>
      <w:r w:rsidRPr="00820131">
        <w:rPr>
          <w:rStyle w:val="Emphasis"/>
          <w:highlight w:val="cyan"/>
        </w:rPr>
        <w:t>extinction</w:t>
      </w:r>
      <w:r w:rsidRPr="00A41BA4">
        <w:t>.</w:t>
      </w:r>
    </w:p>
    <w:p w14:paraId="538C34BB" w14:textId="77777777" w:rsidR="00171406" w:rsidRDefault="00171406" w:rsidP="00171406"/>
    <w:p w14:paraId="44CFD2AF" w14:textId="77777777" w:rsidR="00171406" w:rsidRPr="005639AB" w:rsidRDefault="00171406" w:rsidP="00171406">
      <w:pPr>
        <w:pStyle w:val="Heading4"/>
      </w:pPr>
      <w:r>
        <w:t xml:space="preserve">FTC </w:t>
      </w:r>
      <w:r>
        <w:rPr>
          <w:u w:val="single"/>
        </w:rPr>
        <w:t>privacy</w:t>
      </w:r>
      <w:r>
        <w:t xml:space="preserve"> actions regulate </w:t>
      </w:r>
      <w:r>
        <w:rPr>
          <w:u w:val="single"/>
        </w:rPr>
        <w:t>brain-machine interfaces</w:t>
      </w:r>
    </w:p>
    <w:p w14:paraId="73D25ADD" w14:textId="77777777" w:rsidR="00171406" w:rsidRDefault="00171406" w:rsidP="00171406">
      <w:r>
        <w:t xml:space="preserve">Walter G. </w:t>
      </w:r>
      <w:r w:rsidRPr="00152D05">
        <w:rPr>
          <w:rStyle w:val="Style13ptBold"/>
        </w:rPr>
        <w:t>Johnson 20</w:t>
      </w:r>
      <w:r>
        <w:t xml:space="preserve">, </w:t>
      </w:r>
      <w:proofErr w:type="spellStart"/>
      <w:r>
        <w:t>RegNet</w:t>
      </w:r>
      <w:proofErr w:type="spellEnd"/>
      <w:r>
        <w:t>, Australian National University; Arizona State University (ASU), Sandra Day O'Connor College of Law, Students, “Catching Up with Convergence: Strategies for Bringing Together the Fragmented Regulatory Governance of Brain-Machine Interfaces in the U.S.,” SSRN Scholarly Paper, ID 3661850, Social Science Research Network, 07/27/2020, papers.ssrn.com, doi:10.2139/ssrn.3661850</w:t>
      </w:r>
    </w:p>
    <w:p w14:paraId="67F4C193" w14:textId="77777777" w:rsidR="00171406" w:rsidRPr="00302C6A" w:rsidRDefault="00171406" w:rsidP="00171406">
      <w:pPr>
        <w:rPr>
          <w:sz w:val="16"/>
        </w:rPr>
      </w:pPr>
      <w:r w:rsidRPr="00302C6A">
        <w:rPr>
          <w:sz w:val="16"/>
        </w:rPr>
        <w:t>B. FTC Adjudication</w:t>
      </w:r>
    </w:p>
    <w:p w14:paraId="33B316D2" w14:textId="77777777" w:rsidR="00171406" w:rsidRPr="00302C6A" w:rsidRDefault="00171406" w:rsidP="00171406">
      <w:pPr>
        <w:rPr>
          <w:sz w:val="16"/>
        </w:rPr>
      </w:pPr>
      <w:r w:rsidRPr="00302C6A">
        <w:rPr>
          <w:sz w:val="16"/>
        </w:rPr>
        <w:t xml:space="preserve">The Federal Trade Commission Act grants the FTC authority to oversee consumer protection issues in the United States. 100 In comparison to the FDA, the FTC adopts a regulatory strategy primarily defined by adjudication rather than rulemaking.101 The </w:t>
      </w:r>
      <w:r w:rsidRPr="00C04274">
        <w:rPr>
          <w:rStyle w:val="StyleUnderline"/>
          <w:highlight w:val="cyan"/>
        </w:rPr>
        <w:t>FTC wields</w:t>
      </w:r>
      <w:r w:rsidRPr="00930D9E">
        <w:rPr>
          <w:rStyle w:val="StyleUnderline"/>
        </w:rPr>
        <w:t xml:space="preserve"> the </w:t>
      </w:r>
      <w:r w:rsidRPr="00930D9E">
        <w:rPr>
          <w:rStyle w:val="Emphasis"/>
        </w:rPr>
        <w:t>broad standard</w:t>
      </w:r>
      <w:r w:rsidRPr="00302C6A">
        <w:rPr>
          <w:sz w:val="16"/>
        </w:rPr>
        <w:t xml:space="preserve"> </w:t>
      </w:r>
      <w:r w:rsidRPr="00930D9E">
        <w:rPr>
          <w:rStyle w:val="StyleUnderline"/>
        </w:rPr>
        <w:t>of</w:t>
      </w:r>
      <w:r w:rsidRPr="00302C6A">
        <w:rPr>
          <w:sz w:val="16"/>
        </w:rPr>
        <w:t xml:space="preserve"> “</w:t>
      </w:r>
      <w:r w:rsidRPr="00C04274">
        <w:rPr>
          <w:rStyle w:val="Emphasis"/>
          <w:highlight w:val="cyan"/>
        </w:rPr>
        <w:t>unfair</w:t>
      </w:r>
      <w:r w:rsidRPr="00302C6A">
        <w:rPr>
          <w:sz w:val="16"/>
        </w:rPr>
        <w:t xml:space="preserve"> or deceptive acts or </w:t>
      </w:r>
      <w:r w:rsidRPr="00C04274">
        <w:rPr>
          <w:rStyle w:val="Emphasis"/>
          <w:highlight w:val="cyan"/>
        </w:rPr>
        <w:t>practices</w:t>
      </w:r>
      <w:r w:rsidRPr="00302C6A">
        <w:rPr>
          <w:sz w:val="16"/>
        </w:rPr>
        <w:t xml:space="preserve">,”102 </w:t>
      </w:r>
      <w:r w:rsidRPr="00930D9E">
        <w:rPr>
          <w:rStyle w:val="StyleUnderline"/>
        </w:rPr>
        <w:t>which it applies</w:t>
      </w:r>
      <w:r w:rsidRPr="00302C6A">
        <w:rPr>
          <w:sz w:val="16"/>
        </w:rPr>
        <w:t xml:space="preserve"> to actions by industry in a </w:t>
      </w:r>
      <w:r w:rsidRPr="00C04274">
        <w:rPr>
          <w:rStyle w:val="Emphasis"/>
          <w:highlight w:val="cyan"/>
        </w:rPr>
        <w:t>case-by-case</w:t>
      </w:r>
      <w:r w:rsidRPr="00302C6A">
        <w:rPr>
          <w:sz w:val="16"/>
        </w:rPr>
        <w:t xml:space="preserve"> basis through adjudication. </w:t>
      </w:r>
      <w:r w:rsidRPr="00C04274">
        <w:rPr>
          <w:rStyle w:val="StyleUnderline"/>
          <w:highlight w:val="cyan"/>
        </w:rPr>
        <w:t>This</w:t>
      </w:r>
      <w:r w:rsidRPr="00302C6A">
        <w:rPr>
          <w:sz w:val="16"/>
        </w:rPr>
        <w:t xml:space="preserve"> flexibility in enforcement </w:t>
      </w:r>
      <w:r w:rsidRPr="00C04274">
        <w:rPr>
          <w:rStyle w:val="StyleUnderline"/>
          <w:highlight w:val="cyan"/>
        </w:rPr>
        <w:t>provides</w:t>
      </w:r>
      <w:r w:rsidRPr="00930D9E">
        <w:rPr>
          <w:rStyle w:val="StyleUnderline"/>
        </w:rPr>
        <w:t xml:space="preserve"> the FTC with</w:t>
      </w:r>
      <w:r w:rsidRPr="00302C6A">
        <w:rPr>
          <w:sz w:val="16"/>
        </w:rPr>
        <w:t xml:space="preserve"> notable </w:t>
      </w:r>
      <w:r w:rsidRPr="00C04274">
        <w:rPr>
          <w:rStyle w:val="Emphasis"/>
          <w:highlight w:val="cyan"/>
        </w:rPr>
        <w:t>discretion</w:t>
      </w:r>
      <w:r w:rsidRPr="00C04274">
        <w:rPr>
          <w:sz w:val="16"/>
          <w:highlight w:val="cyan"/>
        </w:rPr>
        <w:t xml:space="preserve"> </w:t>
      </w:r>
      <w:r w:rsidRPr="00C04274">
        <w:rPr>
          <w:rStyle w:val="StyleUnderline"/>
          <w:highlight w:val="cyan"/>
        </w:rPr>
        <w:t>and</w:t>
      </w:r>
      <w:r w:rsidRPr="00930D9E">
        <w:rPr>
          <w:rStyle w:val="StyleUnderline"/>
        </w:rPr>
        <w:t>, along with a handful of new statutory authorities, has allowed it to expand its</w:t>
      </w:r>
      <w:r w:rsidRPr="00302C6A">
        <w:rPr>
          <w:sz w:val="16"/>
        </w:rPr>
        <w:t xml:space="preserve"> </w:t>
      </w:r>
      <w:r w:rsidRPr="00930D9E">
        <w:rPr>
          <w:rStyle w:val="Emphasis"/>
        </w:rPr>
        <w:t>jurisdiction</w:t>
      </w:r>
      <w:r w:rsidRPr="00302C6A">
        <w:rPr>
          <w:sz w:val="16"/>
        </w:rPr>
        <w:t xml:space="preserve"> </w:t>
      </w:r>
      <w:r w:rsidRPr="00930D9E">
        <w:rPr>
          <w:rStyle w:val="StyleUnderline"/>
        </w:rPr>
        <w:t xml:space="preserve">to </w:t>
      </w:r>
      <w:r w:rsidRPr="00C04274">
        <w:rPr>
          <w:rStyle w:val="StyleUnderline"/>
          <w:highlight w:val="cyan"/>
        </w:rPr>
        <w:t>include</w:t>
      </w:r>
      <w:r w:rsidRPr="00AB6410">
        <w:rPr>
          <w:sz w:val="16"/>
        </w:rPr>
        <w:t xml:space="preserve"> </w:t>
      </w:r>
      <w:r w:rsidRPr="00AB6410">
        <w:rPr>
          <w:rStyle w:val="Emphasis"/>
        </w:rPr>
        <w:t xml:space="preserve">data </w:t>
      </w:r>
      <w:r w:rsidRPr="00C04274">
        <w:rPr>
          <w:rStyle w:val="Emphasis"/>
          <w:highlight w:val="cyan"/>
        </w:rPr>
        <w:t>privacy</w:t>
      </w:r>
      <w:r w:rsidRPr="00302C6A">
        <w:rPr>
          <w:sz w:val="16"/>
        </w:rPr>
        <w:t xml:space="preserve">. 103 However, the agency has limited resources to use in pursuing consumer protection violations, restricting the practical scope of its oversight.104 Over time, the FTC, through its adjudication and settlement activities, has incorporated data privacy and security within the scope of consumer protection issues that it regulates, and has built a healthy log of adjudicative “precedents” to draw from in addressing data protection violations.105 Notably, the FTC has begun more recent efforts in enforcing companies’ commitments to voluntary </w:t>
      </w:r>
      <w:proofErr w:type="spellStart"/>
      <w:r w:rsidRPr="00302C6A">
        <w:rPr>
          <w:sz w:val="16"/>
        </w:rPr>
        <w:t>selfregulation</w:t>
      </w:r>
      <w:proofErr w:type="spellEnd"/>
      <w:r w:rsidRPr="00302C6A">
        <w:rPr>
          <w:sz w:val="16"/>
        </w:rPr>
        <w:t xml:space="preserve"> in the area of data protection, expanding the agency’s reach into privacy and consumer protection.106 As such, the </w:t>
      </w:r>
      <w:r w:rsidRPr="00302C6A">
        <w:rPr>
          <w:rStyle w:val="StyleUnderline"/>
        </w:rPr>
        <w:t>FTC’s</w:t>
      </w:r>
      <w:r w:rsidRPr="00302C6A">
        <w:rPr>
          <w:sz w:val="16"/>
        </w:rPr>
        <w:t xml:space="preserve"> previously </w:t>
      </w:r>
      <w:r w:rsidRPr="00302C6A">
        <w:rPr>
          <w:rStyle w:val="StyleUnderline"/>
        </w:rPr>
        <w:t xml:space="preserve">existing authorizations grant it the ability to </w:t>
      </w:r>
      <w:r w:rsidRPr="00302C6A">
        <w:rPr>
          <w:rStyle w:val="Emphasis"/>
        </w:rPr>
        <w:t>adjudicate claims</w:t>
      </w:r>
      <w:r w:rsidRPr="00302C6A">
        <w:rPr>
          <w:sz w:val="16"/>
        </w:rPr>
        <w:t xml:space="preserve"> made by BMI developers, evaluating industry claims </w:t>
      </w:r>
      <w:r w:rsidRPr="00302C6A">
        <w:rPr>
          <w:rStyle w:val="StyleUnderline"/>
        </w:rPr>
        <w:t>for</w:t>
      </w:r>
      <w:r w:rsidRPr="00302C6A">
        <w:rPr>
          <w:sz w:val="16"/>
        </w:rPr>
        <w:t xml:space="preserve"> “</w:t>
      </w:r>
      <w:r w:rsidRPr="00302C6A">
        <w:rPr>
          <w:rStyle w:val="Emphasis"/>
        </w:rPr>
        <w:t>unfair</w:t>
      </w:r>
      <w:r w:rsidRPr="00302C6A">
        <w:rPr>
          <w:sz w:val="16"/>
        </w:rPr>
        <w:t xml:space="preserve"> or deceptive acts or </w:t>
      </w:r>
      <w:r w:rsidRPr="00302C6A">
        <w:rPr>
          <w:rStyle w:val="Emphasis"/>
        </w:rPr>
        <w:t>practices</w:t>
      </w:r>
      <w:r w:rsidRPr="00302C6A">
        <w:rPr>
          <w:sz w:val="16"/>
        </w:rPr>
        <w:t>.” 107</w:t>
      </w:r>
    </w:p>
    <w:p w14:paraId="787F37C6" w14:textId="77777777" w:rsidR="00171406" w:rsidRPr="00302C6A" w:rsidRDefault="00171406" w:rsidP="00171406">
      <w:pPr>
        <w:rPr>
          <w:sz w:val="16"/>
        </w:rPr>
      </w:pPr>
      <w:r w:rsidRPr="00302C6A">
        <w:rPr>
          <w:sz w:val="16"/>
        </w:rPr>
        <w:t xml:space="preserve">The </w:t>
      </w:r>
      <w:r w:rsidRPr="00302C6A">
        <w:rPr>
          <w:rStyle w:val="StyleUnderline"/>
        </w:rPr>
        <w:t xml:space="preserve">FTC </w:t>
      </w:r>
      <w:r w:rsidRPr="00C04274">
        <w:rPr>
          <w:rStyle w:val="StyleUnderline"/>
          <w:highlight w:val="cyan"/>
        </w:rPr>
        <w:t>can</w:t>
      </w:r>
      <w:r w:rsidRPr="00C04274">
        <w:rPr>
          <w:sz w:val="16"/>
          <w:highlight w:val="cyan"/>
        </w:rPr>
        <w:t xml:space="preserve"> </w:t>
      </w:r>
      <w:r w:rsidRPr="00C04274">
        <w:rPr>
          <w:rStyle w:val="Emphasis"/>
          <w:highlight w:val="cyan"/>
        </w:rPr>
        <w:t>review claims</w:t>
      </w:r>
      <w:r w:rsidRPr="00302C6A">
        <w:rPr>
          <w:sz w:val="16"/>
        </w:rPr>
        <w:t xml:space="preserve"> which may be false, incomplete, or misleading, including claims about the degree and type of data privacy and cybersecurity protections offered by a product or service.108 This authority enables the FTC to go further than the FDA by allowing it to review nonmedical claims made by neurotechnological products, including DTC products.109 Even if such claims are related to general “wellness,” rather than making express health claims subject to FDA purview, they could still fall under the FTC’s wide scope of authority.110</w:t>
      </w:r>
    </w:p>
    <w:p w14:paraId="438B9DB1" w14:textId="77777777" w:rsidR="00171406" w:rsidRPr="00302C6A" w:rsidRDefault="00171406" w:rsidP="00171406">
      <w:pPr>
        <w:rPr>
          <w:sz w:val="10"/>
          <w:szCs w:val="16"/>
        </w:rPr>
      </w:pPr>
      <w:r w:rsidRPr="00302C6A">
        <w:rPr>
          <w:sz w:val="10"/>
          <w:szCs w:val="16"/>
        </w:rPr>
        <w:t>C. Federal Court Deference</w:t>
      </w:r>
    </w:p>
    <w:p w14:paraId="5E2D6564" w14:textId="77777777" w:rsidR="00171406" w:rsidRPr="00302C6A" w:rsidRDefault="00171406" w:rsidP="00171406">
      <w:pPr>
        <w:rPr>
          <w:sz w:val="10"/>
          <w:szCs w:val="16"/>
        </w:rPr>
      </w:pPr>
      <w:r w:rsidRPr="00302C6A">
        <w:rPr>
          <w:sz w:val="10"/>
          <w:szCs w:val="16"/>
        </w:rPr>
        <w:t xml:space="preserve">The federal courts play a significant role in the regulatory environment through their judicial review of administrative agency actions. In this context, judicial review includes determining whether an administrative agency acted beyond its statutory authority or complied with substantive and procedural requirements for taking regulatory action. 111 Beyond reviewing new rules, courts can also review agency efforts to extend the scope of their existing jurisdiction to new areas.112 This can involve both reviewing new rules for products which the agency already </w:t>
      </w:r>
      <w:proofErr w:type="gramStart"/>
      <w:r w:rsidRPr="00302C6A">
        <w:rPr>
          <w:sz w:val="10"/>
          <w:szCs w:val="16"/>
        </w:rPr>
        <w:t>regulates, or</w:t>
      </w:r>
      <w:proofErr w:type="gramEnd"/>
      <w:r w:rsidRPr="00302C6A">
        <w:rPr>
          <w:sz w:val="10"/>
          <w:szCs w:val="16"/>
        </w:rPr>
        <w:t xml:space="preserve"> reviewing standards for new products that agencies have not regulated in the past. For example, in 2000 the Supreme Court reviewed and denied the FDA’s moves to regulate tobacco under its authority to oversee drugs or devices. 113 The courts therefore could add to the regulatory environment for BMIs by placing an additional check on agency rulemaking authority.114</w:t>
      </w:r>
    </w:p>
    <w:p w14:paraId="0E97A238" w14:textId="77777777" w:rsidR="00171406" w:rsidRPr="00302C6A" w:rsidRDefault="00171406" w:rsidP="00171406">
      <w:pPr>
        <w:rPr>
          <w:sz w:val="16"/>
        </w:rPr>
      </w:pPr>
      <w:r w:rsidRPr="00302C6A">
        <w:rPr>
          <w:sz w:val="16"/>
        </w:rPr>
        <w:t xml:space="preserve">Over decades, the Supreme Court has established a robust doctrinal method of interpreting agency rules and conduct.115 The Chevron and Auer doctrines generally direct federal courts to uphold agency rules or an agency’s interpretation of its rules, respectively, when such rules are based on a reasonable interpretation of the underlying, but ambiguous, legal authority.116 Judicial deference enables agencies such as the FDA to create new rules for novel and emerging issues or products without needing to receive additional delegations from Congress to handle them.117 In the case of neurotechnological products, the FDA must interpret its existing medical device authority to justify oversight of both hardware and software, including cybersecurity issues.118 The agency has already issued repeated guidance on software,119 based on their medical device rules, yet these standards have not undergone rigorous judicial review and could be subject to Auer scrutiny in the future.120 The FTC relies primarily on adjudication, which remains susceptible to judicial review.121 However, empirical studies have shown that adjudications fare better in Chevron suits than notice and comment rulemaking,122 suggesting that the </w:t>
      </w:r>
      <w:r w:rsidRPr="00302C6A">
        <w:rPr>
          <w:rStyle w:val="StyleUnderline"/>
        </w:rPr>
        <w:t>FTC’s</w:t>
      </w:r>
      <w:r w:rsidRPr="00302C6A">
        <w:rPr>
          <w:sz w:val="16"/>
        </w:rPr>
        <w:t xml:space="preserve"> </w:t>
      </w:r>
      <w:r w:rsidRPr="00C04274">
        <w:rPr>
          <w:rStyle w:val="Emphasis"/>
          <w:highlight w:val="cyan"/>
        </w:rPr>
        <w:t>regulatory decisions</w:t>
      </w:r>
      <w:r w:rsidRPr="00C04274">
        <w:rPr>
          <w:sz w:val="16"/>
          <w:highlight w:val="cyan"/>
        </w:rPr>
        <w:t xml:space="preserve"> </w:t>
      </w:r>
      <w:r w:rsidRPr="00C04274">
        <w:rPr>
          <w:rStyle w:val="StyleUnderline"/>
          <w:highlight w:val="cyan"/>
        </w:rPr>
        <w:t>on</w:t>
      </w:r>
      <w:r w:rsidRPr="00C04274">
        <w:rPr>
          <w:sz w:val="16"/>
          <w:highlight w:val="cyan"/>
        </w:rPr>
        <w:t xml:space="preserve"> </w:t>
      </w:r>
      <w:r w:rsidRPr="00C04274">
        <w:rPr>
          <w:rStyle w:val="Emphasis"/>
          <w:highlight w:val="cyan"/>
        </w:rPr>
        <w:t>neurotech</w:t>
      </w:r>
      <w:r w:rsidRPr="005639AB">
        <w:rPr>
          <w:rStyle w:val="Emphasis"/>
          <w:highlight w:val="cyan"/>
        </w:rPr>
        <w:t xml:space="preserve">nological </w:t>
      </w:r>
      <w:r w:rsidRPr="00C04274">
        <w:rPr>
          <w:rStyle w:val="Emphasis"/>
          <w:highlight w:val="cyan"/>
        </w:rPr>
        <w:t>products</w:t>
      </w:r>
      <w:r w:rsidRPr="00C04274">
        <w:rPr>
          <w:sz w:val="16"/>
          <w:highlight w:val="cyan"/>
        </w:rPr>
        <w:t xml:space="preserve"> </w:t>
      </w:r>
      <w:r w:rsidRPr="00C04274">
        <w:rPr>
          <w:rStyle w:val="StyleUnderline"/>
          <w:highlight w:val="cyan"/>
        </w:rPr>
        <w:t>will be</w:t>
      </w:r>
      <w:r w:rsidRPr="00C04274">
        <w:rPr>
          <w:sz w:val="16"/>
          <w:highlight w:val="cyan"/>
        </w:rPr>
        <w:t xml:space="preserve"> </w:t>
      </w:r>
      <w:r w:rsidRPr="00C04274">
        <w:rPr>
          <w:rStyle w:val="Emphasis"/>
          <w:highlight w:val="cyan"/>
        </w:rPr>
        <w:t>less contestable</w:t>
      </w:r>
      <w:r w:rsidRPr="00302C6A">
        <w:rPr>
          <w:sz w:val="16"/>
        </w:rPr>
        <w:t>.</w:t>
      </w:r>
    </w:p>
    <w:p w14:paraId="6A36FF9B" w14:textId="77777777" w:rsidR="00171406" w:rsidRPr="00302C6A" w:rsidRDefault="00171406" w:rsidP="00171406">
      <w:pPr>
        <w:rPr>
          <w:sz w:val="10"/>
          <w:szCs w:val="16"/>
        </w:rPr>
      </w:pPr>
      <w:r w:rsidRPr="00302C6A">
        <w:rPr>
          <w:sz w:val="10"/>
          <w:szCs w:val="16"/>
        </w:rPr>
        <w:t xml:space="preserve">Given that the integrity of some of the FDA’s standards on BMI products may rely on federal courts applying some form of Auer deference, as those standards have largely been issued as guidance rather than through classic rulemaking, the fate of the Auer doctrine becomes critical.123 Both Auer and Chevron have faced increasing criticism from scholars and decisionmakers in the past decade, which has placed their durability on uncertain ground. 124 In </w:t>
      </w:r>
      <w:proofErr w:type="spellStart"/>
      <w:r w:rsidRPr="00302C6A">
        <w:rPr>
          <w:sz w:val="10"/>
          <w:szCs w:val="16"/>
        </w:rPr>
        <w:t>Kisor</w:t>
      </w:r>
      <w:proofErr w:type="spellEnd"/>
      <w:r w:rsidRPr="00302C6A">
        <w:rPr>
          <w:sz w:val="10"/>
          <w:szCs w:val="16"/>
        </w:rPr>
        <w:t xml:space="preserve"> v. Wilke, the Supreme Court recently left the Auer doctrine intact by a slim 5-4 majority, though qualified existing guardrails on the doctrine and affirmed that agencies should consider whether and how much stakeholders have relied on a particular interpretation of a rule.125 Four justices would have formally overruled Auer, even though the Court unanimously supported the outcome in this particular case, because of the perceived bias in favor of regulatory agencies that the doctrine creates. 126 Chief Justice Roberts was the swing vote in upholding the Auer doctrine, though he emphasized the doctrine’s limitations, suggesting an openness to upend Auer in the future.127</w:t>
      </w:r>
    </w:p>
    <w:p w14:paraId="5AF8BF2A" w14:textId="77777777" w:rsidR="00171406" w:rsidRPr="00302C6A" w:rsidRDefault="00171406" w:rsidP="00171406">
      <w:pPr>
        <w:rPr>
          <w:sz w:val="10"/>
          <w:szCs w:val="16"/>
        </w:rPr>
      </w:pPr>
      <w:r w:rsidRPr="00302C6A">
        <w:rPr>
          <w:sz w:val="10"/>
          <w:szCs w:val="16"/>
        </w:rPr>
        <w:t>Efforts by the FDA to extend its medical device authority to BMIs with new rules and guidance will be reviewable by courts, but whether courts become involved will ultimately depend on whether litigants such as industry members challenge these efforts. Politically, the FDA enjoys relatively stable public support, though its reputation still fluctuates across constituencies and time.128 Recently, however, the agency has come under fire for both overburdensome and lax responses to diagnostic testing and therapeutics during the COVID-19 pandemic.129 Should public support for the FDA collapse, neurotechnology developers could become more prone to litigate FDA efforts to increase regulation of their industry. Unfavorable judicial review of the agency’s decisions to increase regulatory scrutiny on emerging BMIs could then become more likely and lead to further destabilization of the regulatory environment for these innovative products.130 Should courts limit the FDA’s oversight of BMIs, the FTC could only fill in a small fraction of the gap left regarding medical devices, given the broad differences in the scope of the two agencies’ respective authorities.131 Instead, absent further legislation, this situation could see some safety and effectiveness regulation consigned to market forces and voluntary obligations, potentially jeopardizing the effectiveness of oversight.132</w:t>
      </w:r>
    </w:p>
    <w:p w14:paraId="13CA90A4" w14:textId="77777777" w:rsidR="00171406" w:rsidRPr="00302C6A" w:rsidRDefault="00171406" w:rsidP="00171406">
      <w:pPr>
        <w:rPr>
          <w:sz w:val="10"/>
          <w:szCs w:val="16"/>
        </w:rPr>
      </w:pPr>
      <w:r w:rsidRPr="00302C6A">
        <w:rPr>
          <w:sz w:val="10"/>
          <w:szCs w:val="16"/>
        </w:rPr>
        <w:t>D. Fragmented Regulatory Governance for BMIs</w:t>
      </w:r>
    </w:p>
    <w:p w14:paraId="5D1BAA02" w14:textId="77777777" w:rsidR="00171406" w:rsidRPr="00302C6A" w:rsidRDefault="00171406" w:rsidP="00171406">
      <w:pPr>
        <w:rPr>
          <w:sz w:val="10"/>
          <w:szCs w:val="16"/>
        </w:rPr>
      </w:pPr>
      <w:r w:rsidRPr="00302C6A">
        <w:rPr>
          <w:sz w:val="10"/>
          <w:szCs w:val="16"/>
        </w:rPr>
        <w:t>The presence of multiple administrative agencies and types of substantive regulation for BMIs creates the risk of fragmented and duplicative regulation, if not properly coordinated.133 Not only are administrative agencies such as the FDA and FTC involved, but also state and federal courts and lawmakers. 134 Other public entities, including the U.S. Patent and Trademark Office (“USPTO”) or Consumer Products Safety Commission (“CPSC”), could contribute to this fragmentation in the future as well, although USPTO oversight may be less direct and CPSC regulation appears unlikely to trigger. 135 Fragmentation results from the involvement of multiple decisionmakers with each having only partial authority, expertise, and information to address a regulatory problem, rather than one centralized decisionmaker with a comprehensive mandate and high capacity. 136</w:t>
      </w:r>
    </w:p>
    <w:p w14:paraId="0956050B" w14:textId="77777777" w:rsidR="00171406" w:rsidRPr="00302C6A" w:rsidRDefault="00171406" w:rsidP="00171406">
      <w:pPr>
        <w:rPr>
          <w:sz w:val="10"/>
          <w:szCs w:val="16"/>
        </w:rPr>
      </w:pPr>
      <w:r w:rsidRPr="00302C6A">
        <w:rPr>
          <w:sz w:val="10"/>
          <w:szCs w:val="16"/>
        </w:rPr>
        <w:t xml:space="preserve">The resulting fragmentation from these gaps could create three types of problems in the regulatory governance of </w:t>
      </w:r>
      <w:proofErr w:type="spellStart"/>
      <w:r w:rsidRPr="00302C6A">
        <w:rPr>
          <w:sz w:val="10"/>
          <w:szCs w:val="16"/>
        </w:rPr>
        <w:t>neurotechnologies</w:t>
      </w:r>
      <w:proofErr w:type="spellEnd"/>
      <w:r w:rsidRPr="00302C6A">
        <w:rPr>
          <w:sz w:val="10"/>
          <w:szCs w:val="16"/>
        </w:rPr>
        <w:t xml:space="preserve"> like BMIs. First, overlap between agencies reviewing the same products could create additional costs on industry actors from inconsistent or duplicative norms, increasing both the financial costs and amount of time required for private actors to pass regulatory approval and remain on the market.137 The FDA and FTC both have authority over health- and safety-related claims of BMIs and will both have capacity to review the cybersecurity protections, creating potentially costly regulatory overlap.138 Second, and similarly, bifurcated jurisdiction could lead to different and inconsistent regulatory standards applied to the same problem.139 The FDA wields a standard of “safety and effectiveness” for medical device performance while the FTC applies an “unfair or deceptive acts or practices” standard to business activities such as communication and marketing,140 which could create two different sets of regulatory norms that must be met. Not only can this place costs on industry,141 but federal agencies may waste resources by developing similar expertise independent from each other, rather than by collaboratively sharing experiences. Third, the partial authority of each regulator in the neurotechnological landscape will likely result in governance gaps, as some risks and problems may fall outside of each entity’s perceived or actual scope of authority.</w:t>
      </w:r>
      <w:proofErr w:type="gramStart"/>
      <w:r w:rsidRPr="00302C6A">
        <w:rPr>
          <w:sz w:val="10"/>
          <w:szCs w:val="16"/>
        </w:rPr>
        <w:t>142 In particular, using</w:t>
      </w:r>
      <w:proofErr w:type="gramEnd"/>
      <w:r w:rsidRPr="00302C6A">
        <w:rPr>
          <w:sz w:val="10"/>
          <w:szCs w:val="16"/>
        </w:rPr>
        <w:t xml:space="preserve"> BMIs to enhance cognitive or physical performance presents novel regulatory challenges which neither the FDA nor the FTC have meaningfully addressed in the past and may lack authority over entirely.143</w:t>
      </w:r>
    </w:p>
    <w:p w14:paraId="440C2334" w14:textId="77777777" w:rsidR="00171406" w:rsidRPr="00302C6A" w:rsidRDefault="00171406" w:rsidP="00171406">
      <w:pPr>
        <w:rPr>
          <w:sz w:val="10"/>
          <w:szCs w:val="16"/>
        </w:rPr>
      </w:pPr>
      <w:r w:rsidRPr="00302C6A">
        <w:rPr>
          <w:sz w:val="10"/>
          <w:szCs w:val="16"/>
        </w:rPr>
        <w:t>Significant fragmentation risks raising the costs of regulation for public and private actors, lowering the effectiveness of oversight, and losing public legitimacy by presenting duplicative requirements and slowing access to potentially valuable innovation.144 Resolving or mitigating fragmentation of oversight for BMIs will require strategies to bring regulators together, potentially alongside private and civil society actors, to ensure that regulation can achieve its goals to protect the public without imposing unacceptable costs.</w:t>
      </w:r>
    </w:p>
    <w:p w14:paraId="20AF622D" w14:textId="77777777" w:rsidR="00171406" w:rsidRPr="00302C6A" w:rsidRDefault="00171406" w:rsidP="00171406">
      <w:pPr>
        <w:rPr>
          <w:sz w:val="10"/>
          <w:szCs w:val="16"/>
        </w:rPr>
      </w:pPr>
      <w:r w:rsidRPr="00302C6A">
        <w:rPr>
          <w:sz w:val="10"/>
          <w:szCs w:val="16"/>
        </w:rPr>
        <w:t>III. STRATEGIES FOR MANAGING FRAGMENTATION FROM CONVERGENCE</w:t>
      </w:r>
    </w:p>
    <w:p w14:paraId="03561B7D" w14:textId="77777777" w:rsidR="00171406" w:rsidRPr="00302C6A" w:rsidRDefault="00171406" w:rsidP="00171406">
      <w:pPr>
        <w:rPr>
          <w:sz w:val="10"/>
          <w:szCs w:val="16"/>
        </w:rPr>
      </w:pPr>
      <w:r w:rsidRPr="00302C6A">
        <w:rPr>
          <w:sz w:val="10"/>
          <w:szCs w:val="16"/>
        </w:rPr>
        <w:t>The fragmented regulatory governance scheme for BMIs in the United States could result in both inhibiting innovation or market access for these promising new products and overlooking critical risks, while using scarce regulatory resources inefficiently. Alleviating these oversight issues will require thoughtfully engaging legal and political tools to stimulate and coordinate activity by the FDA, FTC, and other public bodies without rendering judicial resolution necessary. Successful coordination will be critical to generating robust, responsive, and efficient regulation for this site of technological convergence. Part III will proceed by considering tools and institutions that can be leveraged to promote greater regulatory effectiveness and efficiency through early action and collaboration.</w:t>
      </w:r>
    </w:p>
    <w:p w14:paraId="1969344C" w14:textId="77777777" w:rsidR="00171406" w:rsidRPr="00302C6A" w:rsidRDefault="00171406" w:rsidP="00171406">
      <w:pPr>
        <w:rPr>
          <w:sz w:val="10"/>
          <w:szCs w:val="16"/>
        </w:rPr>
      </w:pPr>
      <w:r w:rsidRPr="00302C6A">
        <w:rPr>
          <w:sz w:val="10"/>
          <w:szCs w:val="16"/>
        </w:rPr>
        <w:t>A. Interagency Coordination: Tools and Institutions</w:t>
      </w:r>
    </w:p>
    <w:p w14:paraId="74080FB0" w14:textId="77777777" w:rsidR="00171406" w:rsidRPr="00302C6A" w:rsidRDefault="00171406" w:rsidP="00171406">
      <w:pPr>
        <w:rPr>
          <w:sz w:val="10"/>
          <w:szCs w:val="16"/>
        </w:rPr>
      </w:pPr>
      <w:r w:rsidRPr="00302C6A">
        <w:rPr>
          <w:sz w:val="10"/>
          <w:szCs w:val="16"/>
        </w:rPr>
        <w:t>Multiple federal agencies can hold regulatory authority which overlaps, creating potential inefficiencies and gaps in the governance of a shared regulatory space.145 Consolidating different agencies or subagencies into a larger department or other administrative unit provides one way to address fragmentation issues. 146 Perhaps the most notable recent example is the Bush Administration crafting the Department of Homeland Security in 2002 by fusing multiple agencies that were previously housed in other departments.147 However, legal and social scholars have illustrated how consolidation cannot guarantee that fragmentation will not continue within the new agency, undermining the rationale for consolidation. 148 Instead, recent literature suggests that coordinating various federal agencies with similar jurisdiction offers the most effective solution to fragmentation.149</w:t>
      </w:r>
    </w:p>
    <w:p w14:paraId="744EC919" w14:textId="77777777" w:rsidR="00171406" w:rsidRPr="00302C6A" w:rsidRDefault="00171406" w:rsidP="00171406">
      <w:pPr>
        <w:rPr>
          <w:sz w:val="16"/>
        </w:rPr>
      </w:pPr>
      <w:r w:rsidRPr="00C04274">
        <w:rPr>
          <w:rStyle w:val="Emphasis"/>
          <w:highlight w:val="cyan"/>
        </w:rPr>
        <w:t>Coordinating</w:t>
      </w:r>
      <w:r w:rsidRPr="00302C6A">
        <w:rPr>
          <w:sz w:val="16"/>
        </w:rPr>
        <w:t xml:space="preserve"> agencies </w:t>
      </w:r>
      <w:r w:rsidRPr="00C04274">
        <w:rPr>
          <w:rStyle w:val="StyleUnderline"/>
          <w:highlight w:val="cyan"/>
        </w:rPr>
        <w:t>requires</w:t>
      </w:r>
      <w:r w:rsidRPr="00302C6A">
        <w:rPr>
          <w:rStyle w:val="StyleUnderline"/>
        </w:rPr>
        <w:t xml:space="preserve"> understanding </w:t>
      </w:r>
      <w:r w:rsidRPr="00C04274">
        <w:rPr>
          <w:rStyle w:val="StyleUnderline"/>
          <w:highlight w:val="cyan"/>
        </w:rPr>
        <w:t>the</w:t>
      </w:r>
      <w:r w:rsidRPr="00C04274">
        <w:rPr>
          <w:sz w:val="16"/>
          <w:highlight w:val="cyan"/>
        </w:rPr>
        <w:t xml:space="preserve"> </w:t>
      </w:r>
      <w:r w:rsidRPr="00C04274">
        <w:rPr>
          <w:rStyle w:val="Emphasis"/>
          <w:highlight w:val="cyan"/>
        </w:rPr>
        <w:t>“toolbox</w:t>
      </w:r>
      <w:r w:rsidRPr="00302C6A">
        <w:rPr>
          <w:rStyle w:val="Emphasis"/>
        </w:rPr>
        <w:t>” of available</w:t>
      </w:r>
      <w:r w:rsidRPr="00302C6A">
        <w:rPr>
          <w:sz w:val="16"/>
        </w:rPr>
        <w:t xml:space="preserve"> coordination </w:t>
      </w:r>
      <w:r w:rsidRPr="00302C6A">
        <w:rPr>
          <w:rStyle w:val="Emphasis"/>
        </w:rPr>
        <w:t>solutions</w:t>
      </w:r>
      <w:r w:rsidRPr="00302C6A">
        <w:rPr>
          <w:sz w:val="16"/>
        </w:rPr>
        <w:t xml:space="preserve"> </w:t>
      </w:r>
      <w:r w:rsidRPr="00302C6A">
        <w:rPr>
          <w:rStyle w:val="StyleUnderline"/>
        </w:rPr>
        <w:t xml:space="preserve">and </w:t>
      </w:r>
      <w:r w:rsidRPr="00302C6A">
        <w:rPr>
          <w:rStyle w:val="Emphasis"/>
        </w:rPr>
        <w:t>which</w:t>
      </w:r>
      <w:r w:rsidRPr="00302C6A">
        <w:rPr>
          <w:sz w:val="16"/>
        </w:rPr>
        <w:t xml:space="preserve"> particular </w:t>
      </w:r>
      <w:r w:rsidRPr="00302C6A">
        <w:rPr>
          <w:rStyle w:val="Emphasis"/>
        </w:rPr>
        <w:t>institutions</w:t>
      </w:r>
      <w:r w:rsidRPr="00302C6A">
        <w:rPr>
          <w:sz w:val="16"/>
        </w:rPr>
        <w:t xml:space="preserve"> </w:t>
      </w:r>
      <w:r w:rsidRPr="00302C6A">
        <w:rPr>
          <w:rStyle w:val="StyleUnderline"/>
        </w:rPr>
        <w:t>can most effectively</w:t>
      </w:r>
      <w:r w:rsidRPr="00302C6A">
        <w:rPr>
          <w:sz w:val="16"/>
        </w:rPr>
        <w:t xml:space="preserve"> </w:t>
      </w:r>
      <w:r w:rsidRPr="00302C6A">
        <w:rPr>
          <w:rStyle w:val="Emphasis"/>
        </w:rPr>
        <w:t>wield those tools</w:t>
      </w:r>
      <w:r w:rsidRPr="00302C6A">
        <w:rPr>
          <w:sz w:val="16"/>
        </w:rPr>
        <w:t>.150 These tools can involve (1) interagency consultation, whether voluntarily initiated by agencies or externally required, (2) memoranda of understanding (“MOU”) or other agreements between agencies on how to manage a shared space, and (3) joint policymaking, such as co-creating and issuing rules.151 For BMIs, each of these tools could provide value in coordinating the FDA and FTC in their endeavors. First, interagency consultation should provide opportunities for regulators at each agency to communicate with each other about their priorities, data collected, and lessons learned to form a more robust and coordinated agenda.152 Simply by consulting each other, the FDA and FTC could share experiences and technical expertise in regulating BMIs, especially on the most complex issues arising from technological convergence. By discussing successes and failures in handling BMIs, the two agencies could collaboratively develop regulatory capacity for BMIs rather than each independently spending their own resources, and taxpayer dollars, to develop similar expertise.</w:t>
      </w:r>
    </w:p>
    <w:p w14:paraId="0D85AF28" w14:textId="77777777" w:rsidR="00171406" w:rsidRPr="00302C6A" w:rsidRDefault="00171406" w:rsidP="00171406">
      <w:pPr>
        <w:rPr>
          <w:sz w:val="16"/>
        </w:rPr>
      </w:pPr>
      <w:r w:rsidRPr="00302C6A">
        <w:rPr>
          <w:sz w:val="16"/>
        </w:rPr>
        <w:t xml:space="preserve">Second, interagency agreements such as MOUs can bring agencies together to negotiate the scope of each of their authorities and activities in a shared regulatory space, which can reduce overlapping activity and administrative costs.153 Agreements between </w:t>
      </w:r>
      <w:r w:rsidRPr="00302C6A">
        <w:rPr>
          <w:rStyle w:val="StyleUnderline"/>
        </w:rPr>
        <w:t>the</w:t>
      </w:r>
      <w:r w:rsidRPr="00302C6A">
        <w:rPr>
          <w:sz w:val="16"/>
        </w:rPr>
        <w:t xml:space="preserve"> FDA and </w:t>
      </w:r>
      <w:r w:rsidRPr="00302C6A">
        <w:rPr>
          <w:rStyle w:val="Emphasis"/>
        </w:rPr>
        <w:t>FTC</w:t>
      </w:r>
      <w:r w:rsidRPr="00302C6A">
        <w:rPr>
          <w:sz w:val="16"/>
        </w:rPr>
        <w:t xml:space="preserve"> on how to collectively regulate BMIs </w:t>
      </w:r>
      <w:r w:rsidRPr="00C04274">
        <w:rPr>
          <w:rStyle w:val="StyleUnderline"/>
          <w:highlight w:val="cyan"/>
        </w:rPr>
        <w:t>could provide</w:t>
      </w:r>
      <w:r w:rsidRPr="00302C6A">
        <w:rPr>
          <w:sz w:val="16"/>
        </w:rPr>
        <w:t xml:space="preserve"> significant </w:t>
      </w:r>
      <w:r w:rsidRPr="00C04274">
        <w:rPr>
          <w:rStyle w:val="Emphasis"/>
          <w:highlight w:val="cyan"/>
        </w:rPr>
        <w:t>clarity</w:t>
      </w:r>
      <w:r w:rsidRPr="00C04274">
        <w:rPr>
          <w:sz w:val="16"/>
          <w:highlight w:val="cyan"/>
        </w:rPr>
        <w:t xml:space="preserve"> </w:t>
      </w:r>
      <w:r w:rsidRPr="00C04274">
        <w:rPr>
          <w:rStyle w:val="StyleUnderline"/>
          <w:highlight w:val="cyan"/>
        </w:rPr>
        <w:t>and</w:t>
      </w:r>
      <w:r w:rsidRPr="00C04274">
        <w:rPr>
          <w:sz w:val="16"/>
          <w:highlight w:val="cyan"/>
        </w:rPr>
        <w:t xml:space="preserve"> </w:t>
      </w:r>
      <w:r w:rsidRPr="00C04274">
        <w:rPr>
          <w:rStyle w:val="Emphasis"/>
          <w:highlight w:val="cyan"/>
        </w:rPr>
        <w:t>predictability</w:t>
      </w:r>
      <w:r w:rsidRPr="00302C6A">
        <w:rPr>
          <w:sz w:val="16"/>
        </w:rPr>
        <w:t xml:space="preserve">, both </w:t>
      </w:r>
      <w:r w:rsidRPr="00C04274">
        <w:rPr>
          <w:rStyle w:val="StyleUnderline"/>
          <w:highlight w:val="cyan"/>
        </w:rPr>
        <w:t>to</w:t>
      </w:r>
      <w:r w:rsidRPr="00C04274">
        <w:rPr>
          <w:sz w:val="16"/>
          <w:highlight w:val="cyan"/>
        </w:rPr>
        <w:t xml:space="preserve"> </w:t>
      </w:r>
      <w:r w:rsidRPr="00C04274">
        <w:rPr>
          <w:rStyle w:val="Emphasis"/>
          <w:highlight w:val="cyan"/>
        </w:rPr>
        <w:t>regulators</w:t>
      </w:r>
      <w:r w:rsidRPr="00C04274">
        <w:rPr>
          <w:sz w:val="16"/>
          <w:highlight w:val="cyan"/>
        </w:rPr>
        <w:t xml:space="preserve"> </w:t>
      </w:r>
      <w:r w:rsidRPr="00C04274">
        <w:rPr>
          <w:rStyle w:val="StyleUnderline"/>
          <w:highlight w:val="cyan"/>
        </w:rPr>
        <w:t>and</w:t>
      </w:r>
      <w:r w:rsidRPr="00302C6A">
        <w:rPr>
          <w:rStyle w:val="StyleUnderline"/>
        </w:rPr>
        <w:t xml:space="preserve"> to</w:t>
      </w:r>
      <w:r w:rsidRPr="00302C6A">
        <w:rPr>
          <w:sz w:val="16"/>
        </w:rPr>
        <w:t xml:space="preserve"> </w:t>
      </w:r>
      <w:r w:rsidRPr="00302C6A">
        <w:rPr>
          <w:rStyle w:val="Emphasis"/>
        </w:rPr>
        <w:t xml:space="preserve">private </w:t>
      </w:r>
      <w:r w:rsidRPr="00C04274">
        <w:rPr>
          <w:rStyle w:val="Emphasis"/>
          <w:highlight w:val="cyan"/>
        </w:rPr>
        <w:t>industry</w:t>
      </w:r>
      <w:r w:rsidRPr="00C04274">
        <w:rPr>
          <w:rStyle w:val="StyleUnderline"/>
          <w:highlight w:val="cyan"/>
        </w:rPr>
        <w:t>, leading to a</w:t>
      </w:r>
      <w:r w:rsidRPr="00302C6A">
        <w:rPr>
          <w:rStyle w:val="StyleUnderline"/>
        </w:rPr>
        <w:t xml:space="preserve"> more</w:t>
      </w:r>
      <w:r w:rsidRPr="00302C6A">
        <w:rPr>
          <w:sz w:val="16"/>
        </w:rPr>
        <w:t xml:space="preserve"> </w:t>
      </w:r>
      <w:r w:rsidRPr="00C04274">
        <w:rPr>
          <w:rStyle w:val="Emphasis"/>
          <w:highlight w:val="cyan"/>
        </w:rPr>
        <w:t>stable environment</w:t>
      </w:r>
      <w:r w:rsidRPr="00302C6A">
        <w:rPr>
          <w:sz w:val="16"/>
        </w:rPr>
        <w:t xml:space="preserve"> for innovation </w:t>
      </w:r>
      <w:r w:rsidRPr="00C04274">
        <w:rPr>
          <w:rStyle w:val="StyleUnderline"/>
          <w:highlight w:val="cyan"/>
        </w:rPr>
        <w:t>and</w:t>
      </w:r>
      <w:r w:rsidRPr="00302C6A">
        <w:rPr>
          <w:sz w:val="16"/>
        </w:rPr>
        <w:t xml:space="preserve"> </w:t>
      </w:r>
      <w:r w:rsidRPr="00302C6A">
        <w:rPr>
          <w:rStyle w:val="Emphasis"/>
        </w:rPr>
        <w:t>well-</w:t>
      </w:r>
      <w:r w:rsidRPr="00C04274">
        <w:rPr>
          <w:rStyle w:val="Emphasis"/>
          <w:highlight w:val="cyan"/>
        </w:rPr>
        <w:t>balanced oversight</w:t>
      </w:r>
      <w:r w:rsidRPr="00302C6A">
        <w:rPr>
          <w:sz w:val="16"/>
        </w:rPr>
        <w:t>.154 Such MOUs would not be unprecedented.155 The FDA’s subunit for drugs and the FTC have an existing MOU on prescription drug labeling oversight,156 so creating another specialized agreement between the FDA’s medical device authority and the FTC has clear precedent. The existing, working MOU between the agencies could lower transaction costs in establishing a new one,157 as some of the same staff may be involved in establishing a new MOU over BMIs, particularly on the FTC side.</w:t>
      </w:r>
    </w:p>
    <w:p w14:paraId="5C9D5ABC" w14:textId="77777777" w:rsidR="00171406" w:rsidRPr="00302C6A" w:rsidRDefault="00171406" w:rsidP="00171406">
      <w:pPr>
        <w:rPr>
          <w:sz w:val="16"/>
        </w:rPr>
      </w:pPr>
      <w:r w:rsidRPr="00302C6A">
        <w:rPr>
          <w:sz w:val="16"/>
        </w:rPr>
        <w:t xml:space="preserve">Third, joint policymaking sees agencies come together to collectively issue rules or guidance to assist regulated entities with compliance in a complex area.158 Agencies may organically decide to make policy together or Congress may require this through legislation.159 However, joint rulemaking may prove less effective in the </w:t>
      </w:r>
      <w:proofErr w:type="gramStart"/>
      <w:r w:rsidRPr="00302C6A">
        <w:rPr>
          <w:sz w:val="16"/>
        </w:rPr>
        <w:t>particular case</w:t>
      </w:r>
      <w:proofErr w:type="gramEnd"/>
      <w:r w:rsidRPr="00302C6A">
        <w:rPr>
          <w:sz w:val="16"/>
        </w:rPr>
        <w:t xml:space="preserve"> of regulating BMIs, because the FDA generally favors rulemaking while the FTC generally prefers adjudication in policymaking. 160 Yet, providing predictable and effective BMI regulation could still involve the FDA closely consulting with the FTC before issuing rules or guidance and the FTC closely consulting the FDA during or prior to adjudication.</w:t>
      </w:r>
    </w:p>
    <w:p w14:paraId="1BAEC9E5" w14:textId="77777777" w:rsidR="00171406" w:rsidRPr="00302C6A" w:rsidRDefault="00171406" w:rsidP="00171406">
      <w:pPr>
        <w:rPr>
          <w:sz w:val="16"/>
        </w:rPr>
      </w:pPr>
      <w:r w:rsidRPr="00302C6A">
        <w:rPr>
          <w:sz w:val="16"/>
        </w:rPr>
        <w:t xml:space="preserve">To be sure, interagency coordination and collaboration efforts can pose normative and statutory overreach issues when these activities empower agencies beyond what Congress may have intended when delegating power to individual agencies. 161 However, </w:t>
      </w:r>
      <w:r w:rsidRPr="00302C6A">
        <w:rPr>
          <w:rStyle w:val="StyleUnderline"/>
        </w:rPr>
        <w:t xml:space="preserve">adopting a </w:t>
      </w:r>
      <w:r w:rsidRPr="00302C6A">
        <w:rPr>
          <w:rStyle w:val="Emphasis"/>
        </w:rPr>
        <w:t>functionalist</w:t>
      </w:r>
      <w:r w:rsidRPr="00302C6A">
        <w:rPr>
          <w:sz w:val="16"/>
        </w:rPr>
        <w:t xml:space="preserve"> </w:t>
      </w:r>
      <w:r w:rsidRPr="00302C6A">
        <w:rPr>
          <w:rStyle w:val="StyleUnderline"/>
        </w:rPr>
        <w:t xml:space="preserve">point of view, </w:t>
      </w:r>
      <w:r w:rsidRPr="00C04274">
        <w:rPr>
          <w:rStyle w:val="StyleUnderline"/>
          <w:highlight w:val="cyan"/>
        </w:rPr>
        <w:t>agencies</w:t>
      </w:r>
      <w:r w:rsidRPr="00302C6A">
        <w:rPr>
          <w:sz w:val="16"/>
        </w:rPr>
        <w:t xml:space="preserve"> “pooling </w:t>
      </w:r>
      <w:r w:rsidRPr="00C04274">
        <w:rPr>
          <w:rStyle w:val="StyleUnderline"/>
          <w:highlight w:val="cyan"/>
        </w:rPr>
        <w:t>powers”</w:t>
      </w:r>
      <w:r w:rsidRPr="00C04274">
        <w:rPr>
          <w:sz w:val="16"/>
          <w:highlight w:val="cyan"/>
        </w:rPr>
        <w:t xml:space="preserve"> </w:t>
      </w:r>
      <w:r w:rsidRPr="00C04274">
        <w:rPr>
          <w:rStyle w:val="StyleUnderline"/>
          <w:highlight w:val="cyan"/>
        </w:rPr>
        <w:t>may be</w:t>
      </w:r>
      <w:r w:rsidRPr="00302C6A">
        <w:rPr>
          <w:sz w:val="16"/>
        </w:rPr>
        <w:t xml:space="preserve"> </w:t>
      </w:r>
      <w:r w:rsidRPr="00302C6A">
        <w:rPr>
          <w:rStyle w:val="Emphasis"/>
        </w:rPr>
        <w:t>effective</w:t>
      </w:r>
      <w:r w:rsidRPr="00302C6A">
        <w:rPr>
          <w:sz w:val="16"/>
        </w:rPr>
        <w:t xml:space="preserve"> </w:t>
      </w:r>
      <w:r w:rsidRPr="00302C6A">
        <w:rPr>
          <w:rStyle w:val="StyleUnderline"/>
        </w:rPr>
        <w:t>and</w:t>
      </w:r>
      <w:r w:rsidRPr="00302C6A">
        <w:rPr>
          <w:sz w:val="16"/>
        </w:rPr>
        <w:t xml:space="preserve"> </w:t>
      </w:r>
      <w:r w:rsidRPr="00C04274">
        <w:rPr>
          <w:rStyle w:val="Emphasis"/>
          <w:highlight w:val="cyan"/>
        </w:rPr>
        <w:t>normatively desirable</w:t>
      </w:r>
      <w:r w:rsidRPr="00C04274">
        <w:rPr>
          <w:sz w:val="16"/>
          <w:highlight w:val="cyan"/>
        </w:rPr>
        <w:t xml:space="preserve"> </w:t>
      </w:r>
      <w:r w:rsidRPr="00C04274">
        <w:rPr>
          <w:rStyle w:val="StyleUnderline"/>
          <w:highlight w:val="cyan"/>
        </w:rPr>
        <w:t>for responding to</w:t>
      </w:r>
      <w:r w:rsidRPr="00302C6A">
        <w:rPr>
          <w:sz w:val="16"/>
        </w:rPr>
        <w:t xml:space="preserve"> </w:t>
      </w:r>
      <w:r w:rsidRPr="00302C6A">
        <w:rPr>
          <w:rStyle w:val="Emphasis"/>
        </w:rPr>
        <w:t>emerging technologies</w:t>
      </w:r>
      <w:r w:rsidRPr="00302C6A">
        <w:rPr>
          <w:rStyle w:val="StyleUnderline"/>
        </w:rPr>
        <w:t>, such as</w:t>
      </w:r>
      <w:r w:rsidRPr="00302C6A">
        <w:rPr>
          <w:sz w:val="16"/>
        </w:rPr>
        <w:t xml:space="preserve"> </w:t>
      </w:r>
      <w:r w:rsidRPr="00C04274">
        <w:rPr>
          <w:rStyle w:val="Emphasis"/>
          <w:highlight w:val="cyan"/>
        </w:rPr>
        <w:t>BMIs</w:t>
      </w:r>
      <w:r w:rsidRPr="00C04274">
        <w:rPr>
          <w:rStyle w:val="StyleUnderline"/>
          <w:highlight w:val="cyan"/>
        </w:rPr>
        <w:t>, when</w:t>
      </w:r>
      <w:r w:rsidRPr="00C04274">
        <w:rPr>
          <w:sz w:val="16"/>
          <w:highlight w:val="cyan"/>
        </w:rPr>
        <w:t xml:space="preserve"> </w:t>
      </w:r>
      <w:r w:rsidRPr="00C04274">
        <w:rPr>
          <w:rStyle w:val="Emphasis"/>
          <w:highlight w:val="cyan"/>
        </w:rPr>
        <w:t>Congress fails</w:t>
      </w:r>
      <w:r w:rsidRPr="00302C6A">
        <w:rPr>
          <w:sz w:val="16"/>
        </w:rPr>
        <w:t xml:space="preserve"> to appropriately direct regulatory policy.162 This strategy can even include agencies transferring their authority to adjudicate certain subject matters between each other.163 Technological convergence will spark issues that no one agency can oversee with their current jurisdiction and expertise, such as cognitive enhancement or sensitive </w:t>
      </w:r>
      <w:proofErr w:type="spellStart"/>
      <w:r w:rsidRPr="00302C6A">
        <w:rPr>
          <w:sz w:val="16"/>
        </w:rPr>
        <w:t>neuroprivacy</w:t>
      </w:r>
      <w:proofErr w:type="spellEnd"/>
      <w:r w:rsidRPr="00302C6A">
        <w:rPr>
          <w:sz w:val="16"/>
        </w:rPr>
        <w:t xml:space="preserve"> matters.164 Accordingly, the FDA and </w:t>
      </w:r>
      <w:r w:rsidRPr="00C04274">
        <w:rPr>
          <w:rStyle w:val="Emphasis"/>
          <w:highlight w:val="cyan"/>
        </w:rPr>
        <w:t>FTC</w:t>
      </w:r>
      <w:r w:rsidRPr="00C04274">
        <w:rPr>
          <w:sz w:val="16"/>
          <w:highlight w:val="cyan"/>
        </w:rPr>
        <w:t xml:space="preserve"> </w:t>
      </w:r>
      <w:r w:rsidRPr="00C04274">
        <w:rPr>
          <w:rStyle w:val="StyleUnderline"/>
          <w:highlight w:val="cyan"/>
        </w:rPr>
        <w:t xml:space="preserve">working to </w:t>
      </w:r>
      <w:r w:rsidRPr="00C04274">
        <w:rPr>
          <w:rStyle w:val="Emphasis"/>
          <w:highlight w:val="cyan"/>
        </w:rPr>
        <w:t>expand</w:t>
      </w:r>
      <w:r w:rsidRPr="00302C6A">
        <w:rPr>
          <w:rStyle w:val="Emphasis"/>
        </w:rPr>
        <w:t xml:space="preserve"> their</w:t>
      </w:r>
      <w:r w:rsidRPr="00302C6A">
        <w:rPr>
          <w:sz w:val="16"/>
        </w:rPr>
        <w:t xml:space="preserve"> collective </w:t>
      </w:r>
      <w:r w:rsidRPr="00C04274">
        <w:rPr>
          <w:rStyle w:val="Emphasis"/>
          <w:highlight w:val="cyan"/>
        </w:rPr>
        <w:t>regulatory power</w:t>
      </w:r>
      <w:r w:rsidRPr="00C04274">
        <w:rPr>
          <w:sz w:val="16"/>
          <w:highlight w:val="cyan"/>
        </w:rPr>
        <w:t xml:space="preserve"> </w:t>
      </w:r>
      <w:r w:rsidRPr="00C04274">
        <w:rPr>
          <w:rStyle w:val="StyleUnderline"/>
          <w:highlight w:val="cyan"/>
        </w:rPr>
        <w:t>may be</w:t>
      </w:r>
      <w:r w:rsidRPr="00C04274">
        <w:rPr>
          <w:sz w:val="16"/>
          <w:highlight w:val="cyan"/>
        </w:rPr>
        <w:t xml:space="preserve"> </w:t>
      </w:r>
      <w:r w:rsidRPr="00C04274">
        <w:rPr>
          <w:rStyle w:val="Emphasis"/>
          <w:highlight w:val="cyan"/>
        </w:rPr>
        <w:t>desirable</w:t>
      </w:r>
      <w:r w:rsidRPr="00C04274">
        <w:rPr>
          <w:sz w:val="16"/>
          <w:highlight w:val="cyan"/>
        </w:rPr>
        <w:t xml:space="preserve"> </w:t>
      </w:r>
      <w:r w:rsidRPr="00C04274">
        <w:rPr>
          <w:rStyle w:val="StyleUnderline"/>
          <w:highlight w:val="cyan"/>
        </w:rPr>
        <w:t>in</w:t>
      </w:r>
      <w:r w:rsidRPr="00302C6A">
        <w:rPr>
          <w:sz w:val="16"/>
        </w:rPr>
        <w:t xml:space="preserve"> both </w:t>
      </w:r>
      <w:r w:rsidRPr="00C04274">
        <w:rPr>
          <w:rStyle w:val="StyleUnderline"/>
          <w:highlight w:val="cyan"/>
        </w:rPr>
        <w:t>resolving</w:t>
      </w:r>
      <w:r w:rsidRPr="00C04274">
        <w:rPr>
          <w:sz w:val="16"/>
          <w:highlight w:val="cyan"/>
        </w:rPr>
        <w:t xml:space="preserve"> </w:t>
      </w:r>
      <w:r w:rsidRPr="00C04274">
        <w:rPr>
          <w:rStyle w:val="Emphasis"/>
          <w:highlight w:val="cyan"/>
        </w:rPr>
        <w:t>fragmented governance for BMIs</w:t>
      </w:r>
      <w:r w:rsidRPr="00C04274">
        <w:rPr>
          <w:sz w:val="16"/>
          <w:highlight w:val="cyan"/>
        </w:rPr>
        <w:t xml:space="preserve"> </w:t>
      </w:r>
      <w:r w:rsidRPr="00C04274">
        <w:rPr>
          <w:rStyle w:val="StyleUnderline"/>
          <w:highlight w:val="cyan"/>
        </w:rPr>
        <w:t>and</w:t>
      </w:r>
      <w:r w:rsidRPr="00302C6A">
        <w:rPr>
          <w:rStyle w:val="StyleUnderline"/>
        </w:rPr>
        <w:t xml:space="preserve"> working </w:t>
      </w:r>
      <w:r w:rsidRPr="00C04274">
        <w:rPr>
          <w:rStyle w:val="StyleUnderline"/>
          <w:highlight w:val="cyan"/>
        </w:rPr>
        <w:t>to</w:t>
      </w:r>
      <w:r w:rsidRPr="00C04274">
        <w:rPr>
          <w:sz w:val="16"/>
          <w:highlight w:val="cyan"/>
        </w:rPr>
        <w:t xml:space="preserve"> </w:t>
      </w:r>
      <w:r w:rsidRPr="00C04274">
        <w:rPr>
          <w:rStyle w:val="Emphasis"/>
          <w:highlight w:val="cyan"/>
        </w:rPr>
        <w:t>close governance gaps</w:t>
      </w:r>
      <w:r w:rsidRPr="00C04274">
        <w:rPr>
          <w:sz w:val="16"/>
          <w:highlight w:val="cyan"/>
        </w:rPr>
        <w:t xml:space="preserve"> </w:t>
      </w:r>
      <w:r w:rsidRPr="00C04274">
        <w:rPr>
          <w:rStyle w:val="StyleUnderline"/>
          <w:highlight w:val="cyan"/>
        </w:rPr>
        <w:t>to protect</w:t>
      </w:r>
      <w:r w:rsidRPr="00302C6A">
        <w:rPr>
          <w:sz w:val="16"/>
        </w:rPr>
        <w:t xml:space="preserve"> the </w:t>
      </w:r>
      <w:r w:rsidRPr="00302C6A">
        <w:rPr>
          <w:rStyle w:val="Emphasis"/>
        </w:rPr>
        <w:t>public health</w:t>
      </w:r>
      <w:r w:rsidRPr="00302C6A">
        <w:rPr>
          <w:sz w:val="16"/>
        </w:rPr>
        <w:t xml:space="preserve"> </w:t>
      </w:r>
      <w:r w:rsidRPr="00302C6A">
        <w:rPr>
          <w:rStyle w:val="StyleUnderline"/>
        </w:rPr>
        <w:t>and</w:t>
      </w:r>
      <w:r w:rsidRPr="00302C6A">
        <w:rPr>
          <w:sz w:val="16"/>
        </w:rPr>
        <w:t xml:space="preserve"> </w:t>
      </w:r>
      <w:r w:rsidRPr="00C04274">
        <w:rPr>
          <w:rStyle w:val="Emphasis"/>
          <w:highlight w:val="cyan"/>
        </w:rPr>
        <w:t>wellbeing</w:t>
      </w:r>
      <w:r w:rsidRPr="00302C6A">
        <w:rPr>
          <w:sz w:val="16"/>
        </w:rPr>
        <w:t>.165</w:t>
      </w:r>
    </w:p>
    <w:p w14:paraId="1B8429BD" w14:textId="77777777" w:rsidR="00171406" w:rsidRDefault="00171406" w:rsidP="00171406">
      <w:pPr>
        <w:pStyle w:val="Heading4"/>
      </w:pPr>
      <w:r>
        <w:t>Extinction</w:t>
      </w:r>
    </w:p>
    <w:p w14:paraId="3841FF71" w14:textId="77777777" w:rsidR="00171406" w:rsidRDefault="00171406" w:rsidP="00171406">
      <w:r>
        <w:t xml:space="preserve">Megan </w:t>
      </w:r>
      <w:proofErr w:type="spellStart"/>
      <w:r w:rsidRPr="005639AB">
        <w:rPr>
          <w:rStyle w:val="Style13ptBold"/>
        </w:rPr>
        <w:t>Demko</w:t>
      </w:r>
      <w:proofErr w:type="spellEnd"/>
      <w:r w:rsidRPr="005639AB">
        <w:rPr>
          <w:rStyle w:val="Style13ptBold"/>
        </w:rPr>
        <w:t xml:space="preserve"> 20</w:t>
      </w:r>
      <w:r>
        <w:t xml:space="preserve">, Arizona State University; Katina Michael, School for the Future of Innovation in Society, Arizona State University; Kennedy Wagner, School of Life Sciences, Arizona State University; Terri Bookman, Arizona State University, “When </w:t>
      </w:r>
      <w:r w:rsidRPr="00C04274">
        <w:rPr>
          <w:rStyle w:val="Emphasis"/>
          <w:highlight w:val="cyan"/>
        </w:rPr>
        <w:t>B</w:t>
      </w:r>
      <w:r w:rsidRPr="00AB6410">
        <w:rPr>
          <w:rStyle w:val="StyleUnderline"/>
        </w:rPr>
        <w:t xml:space="preserve">rain </w:t>
      </w:r>
      <w:r w:rsidRPr="00C04274">
        <w:rPr>
          <w:rStyle w:val="Emphasis"/>
          <w:highlight w:val="cyan"/>
        </w:rPr>
        <w:t>C</w:t>
      </w:r>
      <w:r w:rsidRPr="00AB6410">
        <w:rPr>
          <w:rStyle w:val="StyleUnderline"/>
        </w:rPr>
        <w:t xml:space="preserve">omputer </w:t>
      </w:r>
      <w:r w:rsidRPr="00C04274">
        <w:rPr>
          <w:rStyle w:val="Emphasis"/>
          <w:highlight w:val="cyan"/>
        </w:rPr>
        <w:t>I</w:t>
      </w:r>
      <w:r w:rsidRPr="00AB6410">
        <w:rPr>
          <w:rStyle w:val="StyleUnderline"/>
        </w:rPr>
        <w:t>nterface</w:t>
      </w:r>
      <w:r w:rsidRPr="00C04274">
        <w:rPr>
          <w:rStyle w:val="Emphasis"/>
          <w:highlight w:val="cyan"/>
        </w:rPr>
        <w:t>s</w:t>
      </w:r>
      <w:r w:rsidRPr="00C04274">
        <w:rPr>
          <w:highlight w:val="cyan"/>
        </w:rPr>
        <w:t xml:space="preserve"> </w:t>
      </w:r>
      <w:r w:rsidRPr="00C04274">
        <w:rPr>
          <w:rStyle w:val="StyleUnderline"/>
          <w:highlight w:val="cyan"/>
        </w:rPr>
        <w:t>Pose an</w:t>
      </w:r>
      <w:r w:rsidRPr="00C04274">
        <w:rPr>
          <w:highlight w:val="cyan"/>
        </w:rPr>
        <w:t xml:space="preserve"> </w:t>
      </w:r>
      <w:r w:rsidRPr="00C04274">
        <w:rPr>
          <w:rStyle w:val="Emphasis"/>
          <w:highlight w:val="cyan"/>
        </w:rPr>
        <w:t>Existential Risk</w:t>
      </w:r>
      <w:r>
        <w:t xml:space="preserve">,” 2020 IEEE International Symposium on Technology and Society (ISTAS), 11/2020, pp. 112–114 </w:t>
      </w:r>
    </w:p>
    <w:p w14:paraId="56F16C57" w14:textId="77777777" w:rsidR="00171406" w:rsidRPr="00CD7CA8" w:rsidRDefault="00171406" w:rsidP="00171406">
      <w:pPr>
        <w:rPr>
          <w:sz w:val="16"/>
        </w:rPr>
      </w:pPr>
      <w:r w:rsidRPr="00CD7CA8">
        <w:rPr>
          <w:sz w:val="16"/>
        </w:rPr>
        <w:t xml:space="preserve">This paper explores the prospect of brain implants as related to human activity and functioning. The researchers present information compiled through popular data collection using specific keywords related to brain implantation. The study calls into question and discusses the </w:t>
      </w:r>
      <w:r w:rsidRPr="0018024B">
        <w:rPr>
          <w:rStyle w:val="Emphasis"/>
        </w:rPr>
        <w:t>harm</w:t>
      </w:r>
      <w:r w:rsidRPr="00CD7CA8">
        <w:rPr>
          <w:sz w:val="16"/>
        </w:rPr>
        <w:t xml:space="preserve"> that </w:t>
      </w:r>
      <w:r w:rsidRPr="0018024B">
        <w:rPr>
          <w:rStyle w:val="StyleUnderline"/>
        </w:rPr>
        <w:t>could result if a negligent populace receives</w:t>
      </w:r>
      <w:r w:rsidRPr="00CD7CA8">
        <w:rPr>
          <w:sz w:val="16"/>
        </w:rPr>
        <w:t xml:space="preserve"> brain implants to “merge” with artificial intelligence through </w:t>
      </w:r>
      <w:r w:rsidRPr="0018024B">
        <w:rPr>
          <w:rStyle w:val="Emphasis"/>
        </w:rPr>
        <w:t>brain computer interfaces</w:t>
      </w:r>
      <w:r w:rsidRPr="00CD7CA8">
        <w:rPr>
          <w:sz w:val="16"/>
        </w:rPr>
        <w:t>. Its intent is to raise awareness of the risks that brain implantation imposes on an individual’s health, wellbeing and livelihood.</w:t>
      </w:r>
    </w:p>
    <w:p w14:paraId="06D61ABA" w14:textId="77777777" w:rsidR="00171406" w:rsidRPr="00CD7CA8" w:rsidRDefault="00171406" w:rsidP="00171406">
      <w:pPr>
        <w:rPr>
          <w:sz w:val="16"/>
        </w:rPr>
      </w:pPr>
      <w:r w:rsidRPr="00CD7CA8">
        <w:rPr>
          <w:sz w:val="16"/>
        </w:rPr>
        <w:t>Keywords— brain implant, health, livelihood, artificial intelligence, brain computer interfaces, BCI</w:t>
      </w:r>
    </w:p>
    <w:p w14:paraId="5ECC123B" w14:textId="77777777" w:rsidR="00171406" w:rsidRPr="00CD7CA8" w:rsidRDefault="00171406" w:rsidP="00171406">
      <w:pPr>
        <w:rPr>
          <w:sz w:val="16"/>
        </w:rPr>
      </w:pPr>
      <w:r w:rsidRPr="00CD7CA8">
        <w:rPr>
          <w:sz w:val="16"/>
        </w:rPr>
        <w:t>I.</w:t>
      </w:r>
      <w:r w:rsidRPr="00CD7CA8">
        <w:rPr>
          <w:sz w:val="16"/>
        </w:rPr>
        <w:tab/>
        <w:t>Introduction</w:t>
      </w:r>
    </w:p>
    <w:p w14:paraId="55E45845" w14:textId="77777777" w:rsidR="00171406" w:rsidRPr="00CD7CA8" w:rsidRDefault="00171406" w:rsidP="00171406">
      <w:pPr>
        <w:rPr>
          <w:sz w:val="16"/>
        </w:rPr>
      </w:pPr>
      <w:r w:rsidRPr="00CD7CA8">
        <w:rPr>
          <w:sz w:val="16"/>
        </w:rPr>
        <w:t xml:space="preserve">Brain computer interfaces are included in a category of Artificial Intelligence (AI) and are controversial due to their purpose to interact with the user’s brain as a digital tool. The </w:t>
      </w:r>
      <w:r w:rsidRPr="0018024B">
        <w:rPr>
          <w:rStyle w:val="StyleUnderline"/>
        </w:rPr>
        <w:t>researchers find this new</w:t>
      </w:r>
      <w:r w:rsidRPr="00CD7CA8">
        <w:rPr>
          <w:sz w:val="16"/>
        </w:rPr>
        <w:t xml:space="preserve"> </w:t>
      </w:r>
      <w:r w:rsidRPr="0018024B">
        <w:rPr>
          <w:rStyle w:val="Emphasis"/>
        </w:rPr>
        <w:t>tech</w:t>
      </w:r>
      <w:r w:rsidRPr="00CD7CA8">
        <w:rPr>
          <w:sz w:val="16"/>
        </w:rPr>
        <w:t xml:space="preserve">nology </w:t>
      </w:r>
      <w:r w:rsidRPr="0018024B">
        <w:rPr>
          <w:rStyle w:val="StyleUnderline"/>
        </w:rPr>
        <w:t>to be</w:t>
      </w:r>
      <w:r w:rsidRPr="00CD7CA8">
        <w:rPr>
          <w:sz w:val="16"/>
        </w:rPr>
        <w:t xml:space="preserve"> </w:t>
      </w:r>
      <w:r w:rsidRPr="0018024B">
        <w:rPr>
          <w:rStyle w:val="Emphasis"/>
        </w:rPr>
        <w:t>alarming</w:t>
      </w:r>
      <w:r w:rsidRPr="0018024B">
        <w:rPr>
          <w:rStyle w:val="StyleUnderline"/>
        </w:rPr>
        <w:t>, due to</w:t>
      </w:r>
      <w:r w:rsidRPr="00CD7CA8">
        <w:rPr>
          <w:sz w:val="16"/>
        </w:rPr>
        <w:t xml:space="preserve"> its </w:t>
      </w:r>
      <w:r w:rsidRPr="0018024B">
        <w:rPr>
          <w:rStyle w:val="StyleUnderline"/>
        </w:rPr>
        <w:t>ability to be</w:t>
      </w:r>
      <w:r w:rsidRPr="00CD7CA8">
        <w:rPr>
          <w:sz w:val="16"/>
        </w:rPr>
        <w:t xml:space="preserve"> </w:t>
      </w:r>
      <w:r w:rsidRPr="0018024B">
        <w:rPr>
          <w:rStyle w:val="Emphasis"/>
        </w:rPr>
        <w:t>invasive</w:t>
      </w:r>
      <w:r w:rsidRPr="00CD7CA8">
        <w:rPr>
          <w:sz w:val="16"/>
        </w:rPr>
        <w:t>. This brings about the purpose of the researchers’ investigation which is to question this new technology that is heralded as imminent into society.</w:t>
      </w:r>
    </w:p>
    <w:p w14:paraId="341B2C0E" w14:textId="77777777" w:rsidR="00171406" w:rsidRPr="00CD7CA8" w:rsidRDefault="00171406" w:rsidP="00171406">
      <w:pPr>
        <w:rPr>
          <w:sz w:val="16"/>
        </w:rPr>
      </w:pPr>
      <w:r w:rsidRPr="0018024B">
        <w:rPr>
          <w:rStyle w:val="StyleUnderline"/>
        </w:rPr>
        <w:t>The populace</w:t>
      </w:r>
      <w:r w:rsidRPr="00CD7CA8">
        <w:rPr>
          <w:sz w:val="16"/>
        </w:rPr>
        <w:t xml:space="preserve">, as to date, </w:t>
      </w:r>
      <w:r w:rsidRPr="0018024B">
        <w:rPr>
          <w:rStyle w:val="StyleUnderline"/>
        </w:rPr>
        <w:t>has become</w:t>
      </w:r>
      <w:r w:rsidRPr="00CD7CA8">
        <w:rPr>
          <w:sz w:val="16"/>
        </w:rPr>
        <w:t xml:space="preserve"> </w:t>
      </w:r>
      <w:r w:rsidRPr="0018024B">
        <w:rPr>
          <w:rStyle w:val="Emphasis"/>
        </w:rPr>
        <w:t>increasingly reliant</w:t>
      </w:r>
      <w:r w:rsidRPr="00CD7CA8">
        <w:rPr>
          <w:sz w:val="16"/>
        </w:rPr>
        <w:t xml:space="preserve"> </w:t>
      </w:r>
      <w:r w:rsidRPr="0018024B">
        <w:rPr>
          <w:rStyle w:val="StyleUnderline"/>
        </w:rPr>
        <w:t>to technology</w:t>
      </w:r>
      <w:r w:rsidRPr="00CD7CA8">
        <w:rPr>
          <w:sz w:val="16"/>
        </w:rPr>
        <w:t xml:space="preserve">, and </w:t>
      </w:r>
      <w:r w:rsidRPr="0018024B">
        <w:rPr>
          <w:rStyle w:val="StyleUnderline"/>
        </w:rPr>
        <w:t>while this has provided</w:t>
      </w:r>
      <w:r w:rsidRPr="00CD7CA8">
        <w:rPr>
          <w:sz w:val="16"/>
        </w:rPr>
        <w:t xml:space="preserve"> several </w:t>
      </w:r>
      <w:r w:rsidRPr="0018024B">
        <w:rPr>
          <w:rStyle w:val="StyleUnderline"/>
        </w:rPr>
        <w:t>benefits</w:t>
      </w:r>
      <w:r w:rsidRPr="00CD7CA8">
        <w:rPr>
          <w:sz w:val="16"/>
        </w:rPr>
        <w:t xml:space="preserve"> to individuals, </w:t>
      </w:r>
      <w:r w:rsidRPr="00C04274">
        <w:rPr>
          <w:rStyle w:val="StyleUnderline"/>
          <w:highlight w:val="cyan"/>
        </w:rPr>
        <w:t>there should be</w:t>
      </w:r>
      <w:r w:rsidRPr="00C04274">
        <w:rPr>
          <w:sz w:val="16"/>
          <w:highlight w:val="cyan"/>
        </w:rPr>
        <w:t xml:space="preserve"> </w:t>
      </w:r>
      <w:r w:rsidRPr="00C04274">
        <w:rPr>
          <w:rStyle w:val="Emphasis"/>
          <w:highlight w:val="cyan"/>
        </w:rPr>
        <w:t>boundaries</w:t>
      </w:r>
      <w:r w:rsidRPr="00CD7CA8">
        <w:rPr>
          <w:sz w:val="16"/>
        </w:rPr>
        <w:t xml:space="preserve"> on how much the populace should bind themselves to Artificial Intelligence. While robots, machines, and phones can be useful tools, individuals can maintain their own personal liberties and have their own autonomy. </w:t>
      </w:r>
      <w:r w:rsidRPr="00C04274">
        <w:rPr>
          <w:rStyle w:val="Emphasis"/>
          <w:highlight w:val="cyan"/>
        </w:rPr>
        <w:t>Tech</w:t>
      </w:r>
      <w:r w:rsidRPr="00CD7CA8">
        <w:rPr>
          <w:sz w:val="16"/>
        </w:rPr>
        <w:t xml:space="preserve">nology </w:t>
      </w:r>
      <w:proofErr w:type="gramStart"/>
      <w:r w:rsidRPr="00C04274">
        <w:rPr>
          <w:rStyle w:val="StyleUnderline"/>
          <w:highlight w:val="cyan"/>
        </w:rPr>
        <w:t>has</w:t>
      </w:r>
      <w:r w:rsidRPr="0018024B">
        <w:rPr>
          <w:rStyle w:val="StyleUnderline"/>
        </w:rPr>
        <w:t xml:space="preserve"> the </w:t>
      </w:r>
      <w:r w:rsidRPr="00C04274">
        <w:rPr>
          <w:rStyle w:val="StyleUnderline"/>
          <w:highlight w:val="cyan"/>
        </w:rPr>
        <w:t>ability to</w:t>
      </w:r>
      <w:proofErr w:type="gramEnd"/>
      <w:r w:rsidRPr="00C04274">
        <w:rPr>
          <w:sz w:val="16"/>
          <w:highlight w:val="cyan"/>
        </w:rPr>
        <w:t xml:space="preserve"> </w:t>
      </w:r>
      <w:r w:rsidRPr="00C04274">
        <w:rPr>
          <w:rStyle w:val="Emphasis"/>
          <w:highlight w:val="cyan"/>
        </w:rPr>
        <w:t>crash</w:t>
      </w:r>
      <w:r w:rsidRPr="00CD7CA8">
        <w:rPr>
          <w:sz w:val="16"/>
        </w:rPr>
        <w:t xml:space="preserve"> </w:t>
      </w:r>
      <w:r w:rsidRPr="0018024B">
        <w:rPr>
          <w:rStyle w:val="StyleUnderline"/>
        </w:rPr>
        <w:t>and</w:t>
      </w:r>
      <w:r w:rsidRPr="00CD7CA8">
        <w:rPr>
          <w:sz w:val="16"/>
        </w:rPr>
        <w:t xml:space="preserve"> carries the </w:t>
      </w:r>
      <w:r w:rsidRPr="00C04274">
        <w:rPr>
          <w:rStyle w:val="StyleUnderline"/>
          <w:highlight w:val="cyan"/>
        </w:rPr>
        <w:t>risk</w:t>
      </w:r>
      <w:r w:rsidRPr="00CD7CA8">
        <w:rPr>
          <w:sz w:val="16"/>
        </w:rPr>
        <w:t xml:space="preserve"> of </w:t>
      </w:r>
      <w:r w:rsidRPr="00C04274">
        <w:rPr>
          <w:rStyle w:val="Emphasis"/>
          <w:highlight w:val="cyan"/>
        </w:rPr>
        <w:t>hacking</w:t>
      </w:r>
      <w:r w:rsidRPr="00CD7CA8">
        <w:rPr>
          <w:sz w:val="16"/>
        </w:rPr>
        <w:t xml:space="preserve"> </w:t>
      </w:r>
      <w:r w:rsidRPr="0018024B">
        <w:rPr>
          <w:rStyle w:val="StyleUnderline"/>
        </w:rPr>
        <w:t>which are not</w:t>
      </w:r>
      <w:r w:rsidRPr="00CD7CA8">
        <w:rPr>
          <w:sz w:val="16"/>
        </w:rPr>
        <w:t xml:space="preserve"> </w:t>
      </w:r>
      <w:r w:rsidRPr="0018024B">
        <w:rPr>
          <w:rStyle w:val="Emphasis"/>
        </w:rPr>
        <w:t>currently</w:t>
      </w:r>
      <w:r w:rsidRPr="00CD7CA8">
        <w:rPr>
          <w:sz w:val="16"/>
        </w:rPr>
        <w:t xml:space="preserve"> </w:t>
      </w:r>
      <w:r w:rsidRPr="0018024B">
        <w:rPr>
          <w:rStyle w:val="StyleUnderline"/>
        </w:rPr>
        <w:t>issues that individuals’</w:t>
      </w:r>
      <w:r w:rsidRPr="00CD7CA8">
        <w:rPr>
          <w:sz w:val="16"/>
        </w:rPr>
        <w:t xml:space="preserve"> </w:t>
      </w:r>
      <w:r w:rsidRPr="0018024B">
        <w:rPr>
          <w:rStyle w:val="Emphasis"/>
        </w:rPr>
        <w:t>brains possess</w:t>
      </w:r>
      <w:r w:rsidRPr="00CD7CA8">
        <w:rPr>
          <w:sz w:val="16"/>
        </w:rPr>
        <w:t>. The researchers investigate these questions to bring awareness to the shortcomings of brain implantation and how it can negatively impact the populace.</w:t>
      </w:r>
    </w:p>
    <w:p w14:paraId="1175D886" w14:textId="77777777" w:rsidR="00171406" w:rsidRPr="00CD7CA8" w:rsidRDefault="00171406" w:rsidP="00171406">
      <w:pPr>
        <w:rPr>
          <w:sz w:val="16"/>
        </w:rPr>
      </w:pPr>
      <w:r w:rsidRPr="00CD7CA8">
        <w:rPr>
          <w:sz w:val="16"/>
        </w:rPr>
        <w:t xml:space="preserve">September 2020 introduced Elon Musk’s </w:t>
      </w:r>
      <w:proofErr w:type="spellStart"/>
      <w:r w:rsidRPr="00CD7CA8">
        <w:rPr>
          <w:sz w:val="16"/>
        </w:rPr>
        <w:t>Neuralink</w:t>
      </w:r>
      <w:proofErr w:type="spellEnd"/>
      <w:r w:rsidRPr="00CD7CA8">
        <w:rPr>
          <w:sz w:val="16"/>
        </w:rPr>
        <w:t xml:space="preserve"> demonstrations on pigs to the world, to further encourage the public to merge itself with Artificial Intelligence. The researchers find this to be troubling since the advancement of brain computer interfaces and the populace’s current relationship with technology could create a catastrophic disaster to envelop if users do not heed warning or educate themselves on the risks that they welcome by allowing Artificial Intelligence to become too invasive in their lives.</w:t>
      </w:r>
    </w:p>
    <w:p w14:paraId="7100526F" w14:textId="77777777" w:rsidR="00171406" w:rsidRPr="00CD7CA8" w:rsidRDefault="00171406" w:rsidP="00171406">
      <w:pPr>
        <w:rPr>
          <w:sz w:val="16"/>
        </w:rPr>
      </w:pPr>
      <w:r w:rsidRPr="0018024B">
        <w:rPr>
          <w:rStyle w:val="StyleUnderline"/>
        </w:rPr>
        <w:t>Aside from</w:t>
      </w:r>
      <w:r w:rsidRPr="00CD7CA8">
        <w:rPr>
          <w:sz w:val="16"/>
        </w:rPr>
        <w:t xml:space="preserve"> the </w:t>
      </w:r>
      <w:r w:rsidRPr="0018024B">
        <w:rPr>
          <w:rStyle w:val="Emphasis"/>
        </w:rPr>
        <w:t>invasiveness</w:t>
      </w:r>
      <w:r w:rsidRPr="00CD7CA8">
        <w:rPr>
          <w:sz w:val="16"/>
        </w:rPr>
        <w:t xml:space="preserve"> executed by computer brain interfaces, the </w:t>
      </w:r>
      <w:r w:rsidRPr="0018024B">
        <w:rPr>
          <w:rStyle w:val="StyleUnderline"/>
        </w:rPr>
        <w:t xml:space="preserve">risks the populace faces from </w:t>
      </w:r>
      <w:r w:rsidRPr="00C04274">
        <w:rPr>
          <w:rStyle w:val="StyleUnderline"/>
          <w:highlight w:val="cyan"/>
        </w:rPr>
        <w:t>inserting a foreign apparatus into</w:t>
      </w:r>
      <w:r w:rsidRPr="0018024B">
        <w:rPr>
          <w:rStyle w:val="StyleUnderline"/>
        </w:rPr>
        <w:t xml:space="preserve"> their </w:t>
      </w:r>
      <w:r w:rsidRPr="00C04274">
        <w:rPr>
          <w:rStyle w:val="StyleUnderline"/>
          <w:highlight w:val="cyan"/>
        </w:rPr>
        <w:t>brains</w:t>
      </w:r>
      <w:r w:rsidRPr="0018024B">
        <w:rPr>
          <w:rStyle w:val="StyleUnderline"/>
        </w:rPr>
        <w:t xml:space="preserve"> can </w:t>
      </w:r>
      <w:r w:rsidRPr="00C04274">
        <w:rPr>
          <w:rStyle w:val="StyleUnderline"/>
          <w:highlight w:val="cyan"/>
        </w:rPr>
        <w:t>result in</w:t>
      </w:r>
      <w:r w:rsidRPr="0018024B">
        <w:rPr>
          <w:rStyle w:val="StyleUnderline"/>
        </w:rPr>
        <w:t xml:space="preserve"> experiencing</w:t>
      </w:r>
      <w:r w:rsidRPr="00CD7CA8">
        <w:rPr>
          <w:sz w:val="16"/>
        </w:rPr>
        <w:t xml:space="preserve"> </w:t>
      </w:r>
      <w:r w:rsidRPr="00C04274">
        <w:rPr>
          <w:rStyle w:val="Emphasis"/>
          <w:highlight w:val="cyan"/>
        </w:rPr>
        <w:t>breaches in privacy</w:t>
      </w:r>
      <w:r w:rsidRPr="00CD7CA8">
        <w:rPr>
          <w:sz w:val="16"/>
        </w:rPr>
        <w:t xml:space="preserve"> </w:t>
      </w:r>
      <w:r w:rsidRPr="0018024B">
        <w:rPr>
          <w:rStyle w:val="StyleUnderline"/>
        </w:rPr>
        <w:t>and</w:t>
      </w:r>
      <w:r w:rsidRPr="00CD7CA8">
        <w:rPr>
          <w:sz w:val="16"/>
        </w:rPr>
        <w:t xml:space="preserve"> </w:t>
      </w:r>
      <w:r w:rsidRPr="0018024B">
        <w:rPr>
          <w:rStyle w:val="Emphasis"/>
        </w:rPr>
        <w:t>security</w:t>
      </w:r>
      <w:r w:rsidRPr="00CD7CA8">
        <w:rPr>
          <w:sz w:val="16"/>
        </w:rPr>
        <w:t xml:space="preserve"> </w:t>
      </w:r>
      <w:r w:rsidRPr="0018024B">
        <w:rPr>
          <w:rStyle w:val="StyleUnderline"/>
        </w:rPr>
        <w:t>and</w:t>
      </w:r>
      <w:r w:rsidRPr="00CD7CA8">
        <w:rPr>
          <w:sz w:val="16"/>
        </w:rPr>
        <w:t xml:space="preserve"> the </w:t>
      </w:r>
      <w:r w:rsidRPr="0018024B">
        <w:rPr>
          <w:rStyle w:val="StyleUnderline"/>
        </w:rPr>
        <w:t>possibility of</w:t>
      </w:r>
      <w:r w:rsidRPr="00CD7CA8">
        <w:rPr>
          <w:sz w:val="16"/>
        </w:rPr>
        <w:t xml:space="preserve"> </w:t>
      </w:r>
      <w:r w:rsidRPr="00C04274">
        <w:rPr>
          <w:rStyle w:val="Emphasis"/>
          <w:highlight w:val="cyan"/>
        </w:rPr>
        <w:t>interfering</w:t>
      </w:r>
      <w:r w:rsidRPr="00C04274">
        <w:rPr>
          <w:sz w:val="16"/>
          <w:highlight w:val="cyan"/>
        </w:rPr>
        <w:t xml:space="preserve"> </w:t>
      </w:r>
      <w:r w:rsidRPr="00C04274">
        <w:rPr>
          <w:rStyle w:val="StyleUnderline"/>
          <w:highlight w:val="cyan"/>
        </w:rPr>
        <w:t>with</w:t>
      </w:r>
      <w:r w:rsidRPr="00CD7CA8">
        <w:rPr>
          <w:sz w:val="16"/>
        </w:rPr>
        <w:t xml:space="preserve"> thought </w:t>
      </w:r>
      <w:proofErr w:type="spellStart"/>
      <w:r w:rsidRPr="00C04274">
        <w:rPr>
          <w:rStyle w:val="Emphasis"/>
          <w:highlight w:val="cyan"/>
        </w:rPr>
        <w:t>cognitivity</w:t>
      </w:r>
      <w:proofErr w:type="spellEnd"/>
      <w:r w:rsidRPr="00CD7CA8">
        <w:rPr>
          <w:sz w:val="16"/>
        </w:rPr>
        <w:t>. This is not necessarily alluding to the ‘reading’ of thoughts, but rather the disruption of natural brain signals firing between neurons.</w:t>
      </w:r>
    </w:p>
    <w:p w14:paraId="346770A6" w14:textId="77777777" w:rsidR="00171406" w:rsidRPr="00CD7CA8" w:rsidRDefault="00171406" w:rsidP="00171406">
      <w:pPr>
        <w:rPr>
          <w:sz w:val="16"/>
        </w:rPr>
      </w:pPr>
      <w:r w:rsidRPr="00CD7CA8">
        <w:rPr>
          <w:sz w:val="16"/>
        </w:rPr>
        <w:t>The current advancement associated with the narrative of “Artificial Intelligence in the brain” has migrated its concern from prosthesis to now direct itself toward human enhancement. Brain computer interfaces are becoming more familiar and desirable by the populace for the purpose of convenience and novelty rather than as a useful tool for people who might require them for basic functionality.</w:t>
      </w:r>
    </w:p>
    <w:p w14:paraId="7F5961C0" w14:textId="77777777" w:rsidR="00171406" w:rsidRPr="00CD7CA8" w:rsidRDefault="00171406" w:rsidP="00171406">
      <w:pPr>
        <w:rPr>
          <w:sz w:val="16"/>
        </w:rPr>
      </w:pPr>
      <w:r w:rsidRPr="00CD7CA8">
        <w:rPr>
          <w:sz w:val="16"/>
        </w:rPr>
        <w:t>II.</w:t>
      </w:r>
      <w:r w:rsidRPr="00CD7CA8">
        <w:rPr>
          <w:sz w:val="16"/>
        </w:rPr>
        <w:tab/>
        <w:t>Methodology</w:t>
      </w:r>
    </w:p>
    <w:p w14:paraId="2307ED9A" w14:textId="77777777" w:rsidR="00171406" w:rsidRPr="00CD7CA8" w:rsidRDefault="00171406" w:rsidP="00171406">
      <w:pPr>
        <w:rPr>
          <w:sz w:val="16"/>
        </w:rPr>
      </w:pPr>
      <w:r w:rsidRPr="00CD7CA8">
        <w:rPr>
          <w:sz w:val="16"/>
        </w:rPr>
        <w:t>To explore the questions the researchers had concerning Artificial Intelligence and brain computer interfaces, they performed data collection to find credited sources based on the keywords mentioned in abstracts until December 2018. The researchers then compiled quotations from the data collection and analyzed these concepts to address the following dangers associated with brain computer interfaces identified as the four dominant themes of concern:</w:t>
      </w:r>
    </w:p>
    <w:p w14:paraId="0232E153" w14:textId="77777777" w:rsidR="00171406" w:rsidRPr="00CD7CA8" w:rsidRDefault="00171406" w:rsidP="00171406">
      <w:pPr>
        <w:rPr>
          <w:sz w:val="16"/>
        </w:rPr>
      </w:pPr>
      <w:r w:rsidRPr="00CD7CA8">
        <w:rPr>
          <w:sz w:val="16"/>
        </w:rPr>
        <w:t>1.</w:t>
      </w:r>
      <w:r w:rsidRPr="00CD7CA8">
        <w:rPr>
          <w:sz w:val="16"/>
        </w:rPr>
        <w:tab/>
        <w:t>Damage Infliction</w:t>
      </w:r>
    </w:p>
    <w:p w14:paraId="74FADF5A" w14:textId="77777777" w:rsidR="00171406" w:rsidRPr="00CD7CA8" w:rsidRDefault="00171406" w:rsidP="00171406">
      <w:pPr>
        <w:rPr>
          <w:sz w:val="16"/>
        </w:rPr>
      </w:pPr>
      <w:r w:rsidRPr="00CD7CA8">
        <w:rPr>
          <w:sz w:val="16"/>
        </w:rPr>
        <w:t>2.</w:t>
      </w:r>
      <w:r w:rsidRPr="00CD7CA8">
        <w:rPr>
          <w:sz w:val="16"/>
        </w:rPr>
        <w:tab/>
        <w:t>Privacy Threats</w:t>
      </w:r>
    </w:p>
    <w:p w14:paraId="5757745C" w14:textId="77777777" w:rsidR="00171406" w:rsidRPr="00CD7CA8" w:rsidRDefault="00171406" w:rsidP="00171406">
      <w:pPr>
        <w:rPr>
          <w:sz w:val="16"/>
        </w:rPr>
      </w:pPr>
      <w:r w:rsidRPr="00CD7CA8">
        <w:rPr>
          <w:sz w:val="16"/>
        </w:rPr>
        <w:t>3.</w:t>
      </w:r>
      <w:r w:rsidRPr="00CD7CA8">
        <w:rPr>
          <w:sz w:val="16"/>
        </w:rPr>
        <w:tab/>
        <w:t>Loss of Personal Autonomy</w:t>
      </w:r>
    </w:p>
    <w:p w14:paraId="5117D725" w14:textId="77777777" w:rsidR="00171406" w:rsidRPr="00CD7CA8" w:rsidRDefault="00171406" w:rsidP="00171406">
      <w:pPr>
        <w:rPr>
          <w:sz w:val="16"/>
        </w:rPr>
      </w:pPr>
      <w:r w:rsidRPr="00CD7CA8">
        <w:rPr>
          <w:sz w:val="16"/>
        </w:rPr>
        <w:t>4.</w:t>
      </w:r>
      <w:r w:rsidRPr="00CD7CA8">
        <w:rPr>
          <w:sz w:val="16"/>
        </w:rPr>
        <w:tab/>
        <w:t>Memory Manipulation.</w:t>
      </w:r>
    </w:p>
    <w:p w14:paraId="1AA58B99" w14:textId="77777777" w:rsidR="00171406" w:rsidRPr="00CD7CA8" w:rsidRDefault="00171406" w:rsidP="00171406">
      <w:pPr>
        <w:rPr>
          <w:sz w:val="16"/>
        </w:rPr>
      </w:pPr>
      <w:r w:rsidRPr="00CD7CA8">
        <w:rPr>
          <w:sz w:val="16"/>
        </w:rPr>
        <w:t>III.</w:t>
      </w:r>
      <w:r w:rsidRPr="00CD7CA8">
        <w:rPr>
          <w:sz w:val="16"/>
        </w:rPr>
        <w:tab/>
        <w:t>Damage Infliction</w:t>
      </w:r>
    </w:p>
    <w:p w14:paraId="5BE9284C" w14:textId="77777777" w:rsidR="00171406" w:rsidRPr="00CD7CA8" w:rsidRDefault="00171406" w:rsidP="00171406">
      <w:pPr>
        <w:rPr>
          <w:sz w:val="16"/>
        </w:rPr>
      </w:pPr>
      <w:r w:rsidRPr="00861F4E">
        <w:rPr>
          <w:rStyle w:val="StyleUnderline"/>
        </w:rPr>
        <w:t>Brain implants</w:t>
      </w:r>
      <w:r w:rsidRPr="00CD7CA8">
        <w:rPr>
          <w:sz w:val="16"/>
        </w:rPr>
        <w:t xml:space="preserve"> will be applied via invasive means, since they require being physically inserted into brain tissue, which can cause potential risks of brain damage. Notably, brain implants will function “through tiny electrical signals... that allows one to ‘feel’ what the device’s input is” [1]. This creates motor function connections forged between the brain and movement, allowing thoughts to develop and command the body to function. Some of these “devices are vulnerable to security breaches that could be used to inflict pain and even alter behavior... this ability to control the brain remotely </w:t>
      </w:r>
      <w:r w:rsidRPr="00861F4E">
        <w:rPr>
          <w:rStyle w:val="StyleUnderline"/>
        </w:rPr>
        <w:t>creates a</w:t>
      </w:r>
      <w:r w:rsidRPr="00CD7CA8">
        <w:rPr>
          <w:sz w:val="16"/>
        </w:rPr>
        <w:t xml:space="preserve"> </w:t>
      </w:r>
      <w:r w:rsidRPr="00861F4E">
        <w:rPr>
          <w:rStyle w:val="Emphasis"/>
        </w:rPr>
        <w:t>‘</w:t>
      </w:r>
      <w:r w:rsidRPr="00C04274">
        <w:rPr>
          <w:rStyle w:val="Emphasis"/>
          <w:highlight w:val="cyan"/>
        </w:rPr>
        <w:t>backdoor’ entry</w:t>
      </w:r>
      <w:r w:rsidRPr="00CD7CA8">
        <w:rPr>
          <w:sz w:val="16"/>
        </w:rPr>
        <w:t xml:space="preserve"> </w:t>
      </w:r>
      <w:r w:rsidRPr="00861F4E">
        <w:rPr>
          <w:rStyle w:val="StyleUnderline"/>
        </w:rPr>
        <w:t xml:space="preserve">for </w:t>
      </w:r>
      <w:r w:rsidRPr="00861F4E">
        <w:rPr>
          <w:rStyle w:val="Emphasis"/>
        </w:rPr>
        <w:t>hackers</w:t>
      </w:r>
      <w:r w:rsidRPr="00861F4E">
        <w:rPr>
          <w:rStyle w:val="StyleUnderline"/>
        </w:rPr>
        <w:t xml:space="preserve"> where patients could be forced </w:t>
      </w:r>
      <w:r w:rsidRPr="00C04274">
        <w:rPr>
          <w:rStyle w:val="StyleUnderline"/>
          <w:highlight w:val="cyan"/>
        </w:rPr>
        <w:t>to carry out</w:t>
      </w:r>
      <w:r w:rsidRPr="00CD7CA8">
        <w:rPr>
          <w:sz w:val="16"/>
        </w:rPr>
        <w:t xml:space="preserve"> </w:t>
      </w:r>
      <w:r w:rsidRPr="00861F4E">
        <w:rPr>
          <w:rStyle w:val="Emphasis"/>
        </w:rPr>
        <w:t xml:space="preserve">impulsive </w:t>
      </w:r>
      <w:r w:rsidRPr="00C04274">
        <w:rPr>
          <w:rStyle w:val="Emphasis"/>
          <w:highlight w:val="cyan"/>
        </w:rPr>
        <w:t>acts</w:t>
      </w:r>
      <w:r w:rsidRPr="00C04274">
        <w:rPr>
          <w:sz w:val="16"/>
          <w:highlight w:val="cyan"/>
        </w:rPr>
        <w:t xml:space="preserve"> </w:t>
      </w:r>
      <w:r w:rsidRPr="00C04274">
        <w:rPr>
          <w:rStyle w:val="StyleUnderline"/>
          <w:highlight w:val="cyan"/>
        </w:rPr>
        <w:t>or induce</w:t>
      </w:r>
      <w:r w:rsidRPr="00C04274">
        <w:rPr>
          <w:sz w:val="16"/>
          <w:highlight w:val="cyan"/>
        </w:rPr>
        <w:t xml:space="preserve"> </w:t>
      </w:r>
      <w:r w:rsidRPr="00C04274">
        <w:rPr>
          <w:rStyle w:val="Emphasis"/>
          <w:highlight w:val="cyan"/>
        </w:rPr>
        <w:t>excruciating pain</w:t>
      </w:r>
      <w:r w:rsidRPr="00CD7CA8">
        <w:rPr>
          <w:sz w:val="16"/>
        </w:rPr>
        <w:t xml:space="preserve"> </w:t>
      </w:r>
      <w:r w:rsidRPr="00861F4E">
        <w:rPr>
          <w:rStyle w:val="StyleUnderline"/>
        </w:rPr>
        <w:t>by</w:t>
      </w:r>
      <w:r w:rsidRPr="00CD7CA8">
        <w:rPr>
          <w:sz w:val="16"/>
        </w:rPr>
        <w:t xml:space="preserve"> malicious </w:t>
      </w:r>
      <w:r w:rsidRPr="00861F4E">
        <w:rPr>
          <w:rStyle w:val="Emphasis"/>
        </w:rPr>
        <w:t>brain stimulation</w:t>
      </w:r>
      <w:r w:rsidRPr="00CD7CA8">
        <w:rPr>
          <w:sz w:val="16"/>
        </w:rPr>
        <w:t xml:space="preserve">” [2, p. 3]. </w:t>
      </w:r>
      <w:r w:rsidRPr="00861F4E">
        <w:rPr>
          <w:rStyle w:val="StyleUnderline"/>
        </w:rPr>
        <w:t>Human</w:t>
      </w:r>
      <w:r w:rsidRPr="00CD7CA8">
        <w:rPr>
          <w:sz w:val="16"/>
        </w:rPr>
        <w:t xml:space="preserve"> choice and </w:t>
      </w:r>
      <w:r w:rsidRPr="00861F4E">
        <w:rPr>
          <w:rStyle w:val="Emphasis"/>
        </w:rPr>
        <w:t>free will</w:t>
      </w:r>
      <w:r w:rsidRPr="00CD7CA8">
        <w:rPr>
          <w:sz w:val="16"/>
        </w:rPr>
        <w:t xml:space="preserve"> </w:t>
      </w:r>
      <w:r w:rsidRPr="00861F4E">
        <w:rPr>
          <w:rStyle w:val="StyleUnderline"/>
        </w:rPr>
        <w:t>could be threatened</w:t>
      </w:r>
      <w:r w:rsidRPr="00CD7CA8">
        <w:rPr>
          <w:sz w:val="16"/>
        </w:rPr>
        <w:t xml:space="preserve"> with brain implants. So much is unknown, but </w:t>
      </w:r>
      <w:r w:rsidRPr="00861F4E">
        <w:rPr>
          <w:rStyle w:val="StyleUnderline"/>
        </w:rPr>
        <w:t xml:space="preserve">scenarios can easily be envisioned where hackers could </w:t>
      </w:r>
      <w:r w:rsidRPr="00861F4E">
        <w:rPr>
          <w:rStyle w:val="Emphasis"/>
        </w:rPr>
        <w:t>gain control</w:t>
      </w:r>
      <w:r w:rsidRPr="00CD7CA8">
        <w:rPr>
          <w:sz w:val="16"/>
        </w:rPr>
        <w:t xml:space="preserve"> </w:t>
      </w:r>
      <w:r w:rsidRPr="00861F4E">
        <w:rPr>
          <w:rStyle w:val="StyleUnderline"/>
        </w:rPr>
        <w:t>over the operation of a brain implant, and cause actions, behaviors, or experiences that are not under the sole control of the patient</w:t>
      </w:r>
      <w:r w:rsidRPr="00CD7CA8">
        <w:rPr>
          <w:sz w:val="16"/>
        </w:rPr>
        <w:t>.</w:t>
      </w:r>
    </w:p>
    <w:p w14:paraId="1ABBE2E6" w14:textId="77777777" w:rsidR="00171406" w:rsidRPr="00CD7CA8" w:rsidRDefault="00171406" w:rsidP="00171406">
      <w:pPr>
        <w:rPr>
          <w:sz w:val="16"/>
        </w:rPr>
      </w:pPr>
      <w:r w:rsidRPr="00CD7CA8">
        <w:rPr>
          <w:sz w:val="16"/>
        </w:rPr>
        <w:t>Patients have a variety of side effects and altercations they can experience as a result of receiving brain computer interfaces. Other examples of possible effects include that brain implants can alter people’s recognition and association with location and where they are. Hackers could create “possible attacks [that] include altering stimulation settings so that patients with chronic pain are caused to be in even greater pain. A sophisticated hacker could potentially even induce behavioral changes such as hypersexuality or pathological gambling” [1].</w:t>
      </w:r>
    </w:p>
    <w:p w14:paraId="34FC4BA0" w14:textId="77777777" w:rsidR="00171406" w:rsidRPr="00CD7CA8" w:rsidRDefault="00171406" w:rsidP="00171406">
      <w:pPr>
        <w:rPr>
          <w:sz w:val="16"/>
        </w:rPr>
      </w:pPr>
      <w:r w:rsidRPr="00CD7CA8">
        <w:rPr>
          <w:sz w:val="16"/>
        </w:rPr>
        <w:t xml:space="preserve">Brain implants </w:t>
      </w:r>
      <w:proofErr w:type="gramStart"/>
      <w:r w:rsidRPr="00CD7CA8">
        <w:rPr>
          <w:sz w:val="16"/>
        </w:rPr>
        <w:t>have the ability to</w:t>
      </w:r>
      <w:proofErr w:type="gramEnd"/>
      <w:r w:rsidRPr="00CD7CA8">
        <w:rPr>
          <w:sz w:val="16"/>
        </w:rPr>
        <w:t xml:space="preserve"> correlate with dopamine levels, influencing people to crave the “feel good” vibes more than they should, making them vulnerable and susceptible to addiction, potentially putting themselves at risk. </w:t>
      </w:r>
      <w:r w:rsidRPr="00D13B4E">
        <w:rPr>
          <w:rStyle w:val="StyleUnderline"/>
        </w:rPr>
        <w:t>For patients suffering</w:t>
      </w:r>
      <w:r w:rsidRPr="00CD7CA8">
        <w:rPr>
          <w:sz w:val="16"/>
        </w:rPr>
        <w:t xml:space="preserve"> </w:t>
      </w:r>
      <w:r w:rsidRPr="00D13B4E">
        <w:rPr>
          <w:rStyle w:val="Emphasis"/>
        </w:rPr>
        <w:t>severely</w:t>
      </w:r>
      <w:r w:rsidRPr="00D13B4E">
        <w:rPr>
          <w:rStyle w:val="StyleUnderline"/>
        </w:rPr>
        <w:t xml:space="preserve">, “brain implants </w:t>
      </w:r>
      <w:r w:rsidRPr="00C04274">
        <w:rPr>
          <w:rStyle w:val="StyleUnderline"/>
          <w:highlight w:val="cyan"/>
        </w:rPr>
        <w:t>could</w:t>
      </w:r>
      <w:r w:rsidRPr="00CD7CA8">
        <w:rPr>
          <w:sz w:val="16"/>
        </w:rPr>
        <w:t xml:space="preserve"> prevent [them] from ‘speaking or moving, cause irreversible damage to their brain, or even worse, </w:t>
      </w:r>
      <w:r w:rsidRPr="00C04274">
        <w:rPr>
          <w:rStyle w:val="StyleUnderline"/>
          <w:highlight w:val="cyan"/>
        </w:rPr>
        <w:t>be</w:t>
      </w:r>
      <w:r w:rsidRPr="00C04274">
        <w:rPr>
          <w:sz w:val="16"/>
          <w:highlight w:val="cyan"/>
        </w:rPr>
        <w:t xml:space="preserve"> </w:t>
      </w:r>
      <w:r w:rsidRPr="00C04274">
        <w:rPr>
          <w:rStyle w:val="Emphasis"/>
          <w:highlight w:val="cyan"/>
        </w:rPr>
        <w:t>life-threatening’</w:t>
      </w:r>
      <w:r w:rsidRPr="00CD7CA8">
        <w:rPr>
          <w:sz w:val="16"/>
        </w:rPr>
        <w:t>” [3].</w:t>
      </w:r>
    </w:p>
    <w:p w14:paraId="4DEE0A32" w14:textId="77777777" w:rsidR="00171406" w:rsidRPr="00633A7D" w:rsidRDefault="00171406" w:rsidP="00171406">
      <w:pPr>
        <w:rPr>
          <w:sz w:val="12"/>
          <w:szCs w:val="18"/>
        </w:rPr>
      </w:pPr>
      <w:r w:rsidRPr="00633A7D">
        <w:rPr>
          <w:sz w:val="12"/>
          <w:szCs w:val="18"/>
        </w:rPr>
        <w:t>Therefore, the physical health of potential brain implant recipients is pertinent. With the associated health and physical dangers, the populace should be cautious with their monetary consumption in relation to brain computer interfaces. Negligence could result in the inability to reverse the changes they have initiated upon themselves.</w:t>
      </w:r>
    </w:p>
    <w:p w14:paraId="400A0E89" w14:textId="77777777" w:rsidR="00171406" w:rsidRPr="00633A7D" w:rsidRDefault="00171406" w:rsidP="00171406">
      <w:pPr>
        <w:rPr>
          <w:sz w:val="12"/>
          <w:szCs w:val="18"/>
        </w:rPr>
      </w:pPr>
      <w:r w:rsidRPr="00633A7D">
        <w:rPr>
          <w:sz w:val="12"/>
          <w:szCs w:val="18"/>
        </w:rPr>
        <w:t>IV.</w:t>
      </w:r>
      <w:r w:rsidRPr="00633A7D">
        <w:rPr>
          <w:sz w:val="12"/>
          <w:szCs w:val="18"/>
        </w:rPr>
        <w:tab/>
        <w:t>Privacy Threats</w:t>
      </w:r>
    </w:p>
    <w:p w14:paraId="5CDC6699" w14:textId="77777777" w:rsidR="00171406" w:rsidRPr="00633A7D" w:rsidRDefault="00171406" w:rsidP="00171406">
      <w:pPr>
        <w:rPr>
          <w:sz w:val="12"/>
          <w:szCs w:val="18"/>
        </w:rPr>
      </w:pPr>
      <w:r w:rsidRPr="00633A7D">
        <w:rPr>
          <w:sz w:val="12"/>
          <w:szCs w:val="18"/>
        </w:rPr>
        <w:t>Personal thoughts could be threatened or even cease to exist as a result of brain computer interfaces being hacked. Basic freedoms would be at risk. Related to brain implants, researchers “identify four new rights that may become of great relevance in the coming decades: the right to cognitive liberty, the right to mental privacy, the right to mental integrity, and the right to psychological continuity” [4, p. 5]. The populaces’ livelihood would be more concerned about protecting their personal thoughts. Before brain computer interfaces were brought into questioning, “the ultimate realm of privacy has been our unspoken thoughts” [5].</w:t>
      </w:r>
    </w:p>
    <w:p w14:paraId="0E58EAB4" w14:textId="77777777" w:rsidR="00171406" w:rsidRPr="00633A7D" w:rsidRDefault="00171406" w:rsidP="00171406">
      <w:pPr>
        <w:rPr>
          <w:sz w:val="12"/>
          <w:szCs w:val="18"/>
        </w:rPr>
      </w:pPr>
      <w:r w:rsidRPr="00633A7D">
        <w:rPr>
          <w:sz w:val="12"/>
          <w:szCs w:val="18"/>
        </w:rPr>
        <w:t>Individuals may require caution that results in paranoia. Restrictions on speech could be applied to more specific extremes such as thought processes of individuals which would threaten mental health. Privacy of individual ideas and thoughts has been a central value that has consistently been maintained throughout history. It would be necessary to consider individuals’ rights to privacy when considering the danger that brain implants might impose on society.</w:t>
      </w:r>
    </w:p>
    <w:p w14:paraId="0430BD2F" w14:textId="77777777" w:rsidR="00171406" w:rsidRPr="00633A7D" w:rsidRDefault="00171406" w:rsidP="00171406">
      <w:pPr>
        <w:rPr>
          <w:sz w:val="12"/>
          <w:szCs w:val="18"/>
        </w:rPr>
      </w:pPr>
      <w:r w:rsidRPr="00633A7D">
        <w:rPr>
          <w:sz w:val="12"/>
          <w:szCs w:val="18"/>
        </w:rPr>
        <w:t>V.</w:t>
      </w:r>
      <w:r w:rsidRPr="00633A7D">
        <w:rPr>
          <w:sz w:val="12"/>
          <w:szCs w:val="18"/>
        </w:rPr>
        <w:tab/>
        <w:t>Loss of Personal Autonomy</w:t>
      </w:r>
    </w:p>
    <w:p w14:paraId="5CD6539E" w14:textId="77777777" w:rsidR="00171406" w:rsidRPr="00633A7D" w:rsidRDefault="00171406" w:rsidP="00171406">
      <w:pPr>
        <w:rPr>
          <w:sz w:val="12"/>
          <w:szCs w:val="18"/>
        </w:rPr>
      </w:pPr>
      <w:r w:rsidRPr="00633A7D">
        <w:rPr>
          <w:sz w:val="12"/>
          <w:szCs w:val="18"/>
        </w:rPr>
        <w:t>With brain computer interfaces, the relationship between doctors, manufacturers, and consumers of advanced technology will change. Doctors and manufacturers could collect more data and information about consumers’ thoughts and feelings. Trusting manufacturers and doctors could risk the populace’s personal freedoms, leaving them defenseless, exposed, and susceptible to harm. If individuals receive brain computer interfaces, they would be volunteering intellectual and emotional information in their brains to be suspect to potential data collection.</w:t>
      </w:r>
    </w:p>
    <w:p w14:paraId="2552C04C" w14:textId="77777777" w:rsidR="00171406" w:rsidRPr="00633A7D" w:rsidRDefault="00171406" w:rsidP="00171406">
      <w:pPr>
        <w:rPr>
          <w:sz w:val="12"/>
          <w:szCs w:val="18"/>
        </w:rPr>
      </w:pPr>
      <w:r w:rsidRPr="00633A7D">
        <w:rPr>
          <w:sz w:val="12"/>
          <w:szCs w:val="18"/>
        </w:rPr>
        <w:t>T. Prescott comments on the loss of freedom due to brain implants, that “brain-computer interfaces would create new tools for government surveillance and control, and new kinds of crime such as ‘mind-jacking’- the remote control of another’s thoughts and actions” [6]. The government would have the ability to interfere closely with personal autonomy so the populace would behave in their interest.</w:t>
      </w:r>
    </w:p>
    <w:p w14:paraId="72A7ECA9" w14:textId="77777777" w:rsidR="00171406" w:rsidRPr="00633A7D" w:rsidRDefault="00171406" w:rsidP="00171406">
      <w:pPr>
        <w:rPr>
          <w:sz w:val="12"/>
          <w:szCs w:val="18"/>
        </w:rPr>
      </w:pPr>
      <w:r w:rsidRPr="00633A7D">
        <w:rPr>
          <w:sz w:val="12"/>
          <w:szCs w:val="18"/>
        </w:rPr>
        <w:t xml:space="preserve">In the military, “spies might well also try to eavesdrop on such a soldier’s brain, and hackers might want to hijack it. Security will be paramount, encryption de </w:t>
      </w:r>
      <w:proofErr w:type="spellStart"/>
      <w:r w:rsidRPr="00633A7D">
        <w:rPr>
          <w:sz w:val="12"/>
          <w:szCs w:val="18"/>
        </w:rPr>
        <w:t>riguer</w:t>
      </w:r>
      <w:proofErr w:type="spellEnd"/>
      <w:r w:rsidRPr="00633A7D">
        <w:rPr>
          <w:sz w:val="12"/>
          <w:szCs w:val="18"/>
        </w:rPr>
        <w:t xml:space="preserve">” [7]. National Security could also be threatened by brain computer interfaces, since the populace’s secrets would cease the </w:t>
      </w:r>
      <w:proofErr w:type="gramStart"/>
      <w:r w:rsidRPr="00633A7D">
        <w:rPr>
          <w:sz w:val="12"/>
          <w:szCs w:val="18"/>
        </w:rPr>
        <w:t>security</w:t>
      </w:r>
      <w:proofErr w:type="gramEnd"/>
      <w:r w:rsidRPr="00633A7D">
        <w:rPr>
          <w:sz w:val="12"/>
          <w:szCs w:val="18"/>
        </w:rPr>
        <w:t xml:space="preserve"> they currently hold. The populace would have a higher chance of mental oppression and could lose their sense of self as a result.</w:t>
      </w:r>
    </w:p>
    <w:p w14:paraId="2F2F136B" w14:textId="77777777" w:rsidR="00171406" w:rsidRPr="00633A7D" w:rsidRDefault="00171406" w:rsidP="00171406">
      <w:pPr>
        <w:rPr>
          <w:sz w:val="12"/>
          <w:szCs w:val="18"/>
        </w:rPr>
      </w:pPr>
      <w:r w:rsidRPr="00633A7D">
        <w:rPr>
          <w:sz w:val="12"/>
          <w:szCs w:val="18"/>
        </w:rPr>
        <w:t>VI.</w:t>
      </w:r>
      <w:r w:rsidRPr="00633A7D">
        <w:rPr>
          <w:sz w:val="12"/>
          <w:szCs w:val="18"/>
        </w:rPr>
        <w:tab/>
        <w:t>Memory Manipulation</w:t>
      </w:r>
    </w:p>
    <w:p w14:paraId="3C08CBCF" w14:textId="77777777" w:rsidR="00171406" w:rsidRPr="00633A7D" w:rsidRDefault="00171406" w:rsidP="00171406">
      <w:pPr>
        <w:rPr>
          <w:sz w:val="12"/>
          <w:szCs w:val="18"/>
        </w:rPr>
      </w:pPr>
      <w:r w:rsidRPr="00633A7D">
        <w:rPr>
          <w:sz w:val="12"/>
          <w:szCs w:val="18"/>
        </w:rPr>
        <w:t xml:space="preserve">As brain implants are currently conceived, it is easy to see how hackers, delving into people’s intellects, could manipulate a victim’s memory, causing them to remember or forget various ideas or events. D. </w:t>
      </w:r>
      <w:proofErr w:type="spellStart"/>
      <w:r w:rsidRPr="00633A7D">
        <w:rPr>
          <w:sz w:val="12"/>
          <w:szCs w:val="18"/>
        </w:rPr>
        <w:t>Galov</w:t>
      </w:r>
      <w:proofErr w:type="spellEnd"/>
      <w:r w:rsidRPr="00633A7D">
        <w:rPr>
          <w:sz w:val="12"/>
          <w:szCs w:val="18"/>
        </w:rPr>
        <w:t xml:space="preserve"> notes that in 2050, the populace would be “vulnerable to exploitation and cyber-abuse. New threats that have appeared in the last decade include the mass manipulation of groups through implanted or erased memories of political events or conflicts, and even the creation of “human botnets” [8]. The populace could have an increase or decrease in their own memories, thus causing them to believe fallacies and lies. Memories would lose their value across the populace’s standards.</w:t>
      </w:r>
    </w:p>
    <w:p w14:paraId="387F992B" w14:textId="77777777" w:rsidR="00171406" w:rsidRPr="00633A7D" w:rsidRDefault="00171406" w:rsidP="00171406">
      <w:pPr>
        <w:rPr>
          <w:sz w:val="12"/>
          <w:szCs w:val="18"/>
        </w:rPr>
      </w:pPr>
      <w:r w:rsidRPr="00633A7D">
        <w:rPr>
          <w:sz w:val="12"/>
          <w:szCs w:val="18"/>
        </w:rPr>
        <w:t>Brain implants could provide online criminals with the ability “to exploit memory implants to steal, spy on, alter, or control human memories” [8]. Memories would be susceptible to the dictation of hackers. Some researchers fear that “neurostimulators may lead to dystopian scenarios whereby hackers create false memories and implant them in people’s brains” [9]. Loss of memory is loss of self.</w:t>
      </w:r>
    </w:p>
    <w:p w14:paraId="1223DFB7" w14:textId="77777777" w:rsidR="00171406" w:rsidRPr="00633A7D" w:rsidRDefault="00171406" w:rsidP="00171406">
      <w:pPr>
        <w:rPr>
          <w:sz w:val="12"/>
          <w:szCs w:val="18"/>
        </w:rPr>
      </w:pPr>
      <w:r w:rsidRPr="00633A7D">
        <w:rPr>
          <w:sz w:val="12"/>
          <w:szCs w:val="18"/>
        </w:rPr>
        <w:t>A person’s fundamental being relies on memory to conceive time and reality. By taking away this sense of self, corporations manufacturing brain computer interfaces are delving into new, uncharted territory without a proper sense of caution. If a hacker intervenes with memory systems of an individual, they have destroyed the person’s psyche. The populace should be cautious with such implant technologies, especially any that could interfere with a recipient’s memory system.</w:t>
      </w:r>
    </w:p>
    <w:p w14:paraId="054A21D6" w14:textId="77777777" w:rsidR="00171406" w:rsidRPr="00633A7D" w:rsidRDefault="00171406" w:rsidP="00171406">
      <w:pPr>
        <w:rPr>
          <w:sz w:val="12"/>
          <w:szCs w:val="18"/>
        </w:rPr>
      </w:pPr>
      <w:r w:rsidRPr="00633A7D">
        <w:rPr>
          <w:sz w:val="12"/>
          <w:szCs w:val="18"/>
        </w:rPr>
        <w:t>VII.</w:t>
      </w:r>
      <w:r w:rsidRPr="00633A7D">
        <w:rPr>
          <w:sz w:val="12"/>
          <w:szCs w:val="18"/>
        </w:rPr>
        <w:tab/>
        <w:t>Results and Discussion</w:t>
      </w:r>
    </w:p>
    <w:p w14:paraId="0800C49F" w14:textId="77777777" w:rsidR="00171406" w:rsidRPr="00CD7CA8" w:rsidRDefault="00171406" w:rsidP="00171406">
      <w:pPr>
        <w:rPr>
          <w:sz w:val="16"/>
        </w:rPr>
      </w:pPr>
      <w:r w:rsidRPr="00CD7CA8">
        <w:rPr>
          <w:sz w:val="16"/>
        </w:rPr>
        <w:t xml:space="preserve">It is pertinent to consider one’s safety before receiving a brain computer implantation. Donovan [10], reporting on another Kaspersky report [11], warns the populace that, “Neurostimulators have cybersecurity vulnerabilities that could be exploited by hackers to get access to the devices, manipulate them, and steal data transmitted by them.” The </w:t>
      </w:r>
      <w:r w:rsidRPr="00CD7CA8">
        <w:rPr>
          <w:rStyle w:val="StyleUnderline"/>
        </w:rPr>
        <w:t xml:space="preserve">purchase of brain computer interfaces </w:t>
      </w:r>
      <w:r w:rsidRPr="00C04274">
        <w:rPr>
          <w:rStyle w:val="StyleUnderline"/>
          <w:highlight w:val="cyan"/>
        </w:rPr>
        <w:t>could result in the</w:t>
      </w:r>
      <w:r w:rsidRPr="00C04274">
        <w:rPr>
          <w:sz w:val="16"/>
          <w:highlight w:val="cyan"/>
        </w:rPr>
        <w:t xml:space="preserve"> </w:t>
      </w:r>
      <w:r w:rsidRPr="00C04274">
        <w:rPr>
          <w:rStyle w:val="Emphasis"/>
          <w:highlight w:val="cyan"/>
        </w:rPr>
        <w:t>populace</w:t>
      </w:r>
      <w:r w:rsidRPr="00C04274">
        <w:rPr>
          <w:sz w:val="16"/>
          <w:highlight w:val="cyan"/>
        </w:rPr>
        <w:t xml:space="preserve"> </w:t>
      </w:r>
      <w:r w:rsidRPr="00C04274">
        <w:rPr>
          <w:rStyle w:val="StyleUnderline"/>
          <w:highlight w:val="cyan"/>
        </w:rPr>
        <w:t>being</w:t>
      </w:r>
      <w:r w:rsidRPr="00C04274">
        <w:rPr>
          <w:sz w:val="16"/>
          <w:highlight w:val="cyan"/>
        </w:rPr>
        <w:t xml:space="preserve"> </w:t>
      </w:r>
      <w:r w:rsidRPr="00C04274">
        <w:rPr>
          <w:rStyle w:val="Emphasis"/>
          <w:highlight w:val="cyan"/>
        </w:rPr>
        <w:t>manipulated</w:t>
      </w:r>
      <w:r w:rsidRPr="00C04274">
        <w:rPr>
          <w:sz w:val="16"/>
          <w:highlight w:val="cyan"/>
        </w:rPr>
        <w:t xml:space="preserve"> </w:t>
      </w:r>
      <w:r w:rsidRPr="00C04274">
        <w:rPr>
          <w:rStyle w:val="StyleUnderline"/>
          <w:highlight w:val="cyan"/>
        </w:rPr>
        <w:t>by an</w:t>
      </w:r>
      <w:r w:rsidRPr="00C04274">
        <w:rPr>
          <w:sz w:val="16"/>
          <w:highlight w:val="cyan"/>
        </w:rPr>
        <w:t xml:space="preserve"> </w:t>
      </w:r>
      <w:r w:rsidRPr="00C04274">
        <w:rPr>
          <w:rStyle w:val="Emphasis"/>
          <w:highlight w:val="cyan"/>
        </w:rPr>
        <w:t>array of hackers</w:t>
      </w:r>
      <w:r w:rsidRPr="00CD7CA8">
        <w:rPr>
          <w:rStyle w:val="StyleUnderline"/>
        </w:rPr>
        <w:t>, including</w:t>
      </w:r>
      <w:r w:rsidRPr="00CD7CA8">
        <w:rPr>
          <w:sz w:val="16"/>
        </w:rPr>
        <w:t xml:space="preserve"> </w:t>
      </w:r>
      <w:r w:rsidRPr="00CD7CA8">
        <w:rPr>
          <w:rStyle w:val="Emphasis"/>
        </w:rPr>
        <w:t>governments</w:t>
      </w:r>
      <w:r w:rsidRPr="00CD7CA8">
        <w:rPr>
          <w:sz w:val="16"/>
        </w:rPr>
        <w:t>.</w:t>
      </w:r>
    </w:p>
    <w:p w14:paraId="2083ABE1" w14:textId="77777777" w:rsidR="00171406" w:rsidRPr="00CD7CA8" w:rsidRDefault="00171406" w:rsidP="00171406">
      <w:pPr>
        <w:rPr>
          <w:sz w:val="16"/>
        </w:rPr>
      </w:pPr>
      <w:r w:rsidRPr="00CD7CA8">
        <w:rPr>
          <w:sz w:val="16"/>
        </w:rPr>
        <w:t>In society, it is evident that the populace will begin to “see four main threats: the loss of individual privacy, identity and autonomy, and the potential for social inequalities to widen, as corporations, governments, and hackers gain added power to exploit and manipulate people.” [12], [13]. If the populace’s most intimate thoughts are monitored, their individuality could become collectivity while being naive to the malicious activity in their brain.</w:t>
      </w:r>
    </w:p>
    <w:p w14:paraId="76659F57" w14:textId="77777777" w:rsidR="00171406" w:rsidRDefault="00171406" w:rsidP="00171406">
      <w:pPr>
        <w:rPr>
          <w:sz w:val="16"/>
        </w:rPr>
      </w:pPr>
      <w:r w:rsidRPr="00CD7CA8">
        <w:rPr>
          <w:rStyle w:val="StyleUnderline"/>
        </w:rPr>
        <w:t xml:space="preserve">The populace </w:t>
      </w:r>
      <w:r w:rsidRPr="00C04274">
        <w:rPr>
          <w:rStyle w:val="StyleUnderline"/>
          <w:highlight w:val="cyan"/>
        </w:rPr>
        <w:t xml:space="preserve">should </w:t>
      </w:r>
      <w:r w:rsidRPr="005639AB">
        <w:rPr>
          <w:rStyle w:val="StyleUnderline"/>
          <w:highlight w:val="cyan"/>
        </w:rPr>
        <w:t xml:space="preserve">assess </w:t>
      </w:r>
      <w:r w:rsidRPr="005639AB">
        <w:rPr>
          <w:rStyle w:val="Emphasis"/>
          <w:highlight w:val="cyan"/>
        </w:rPr>
        <w:t>b</w:t>
      </w:r>
      <w:r w:rsidRPr="00CD7CA8">
        <w:rPr>
          <w:rStyle w:val="StyleUnderline"/>
        </w:rPr>
        <w:t xml:space="preserve">rain </w:t>
      </w:r>
      <w:r w:rsidRPr="00C04274">
        <w:rPr>
          <w:rStyle w:val="Emphasis"/>
          <w:highlight w:val="cyan"/>
        </w:rPr>
        <w:t>c</w:t>
      </w:r>
      <w:r w:rsidRPr="00CD7CA8">
        <w:rPr>
          <w:rStyle w:val="StyleUnderline"/>
        </w:rPr>
        <w:t xml:space="preserve">omputer </w:t>
      </w:r>
      <w:r w:rsidRPr="005639AB">
        <w:rPr>
          <w:rStyle w:val="Emphasis"/>
          <w:highlight w:val="cyan"/>
        </w:rPr>
        <w:t>i</w:t>
      </w:r>
      <w:r w:rsidRPr="005639AB">
        <w:rPr>
          <w:rStyle w:val="StyleUnderline"/>
          <w:highlight w:val="cyan"/>
        </w:rPr>
        <w:t>nterface</w:t>
      </w:r>
      <w:r w:rsidRPr="005639AB">
        <w:rPr>
          <w:rStyle w:val="Emphasis"/>
          <w:highlight w:val="cyan"/>
        </w:rPr>
        <w:t>s</w:t>
      </w:r>
      <w:r w:rsidRPr="005639AB">
        <w:rPr>
          <w:rStyle w:val="StyleUnderline"/>
          <w:highlight w:val="cyan"/>
        </w:rPr>
        <w:t xml:space="preserve"> with</w:t>
      </w:r>
      <w:r w:rsidRPr="005639AB">
        <w:rPr>
          <w:sz w:val="16"/>
          <w:highlight w:val="cyan"/>
        </w:rPr>
        <w:t xml:space="preserve"> </w:t>
      </w:r>
      <w:r w:rsidRPr="00C04274">
        <w:rPr>
          <w:rStyle w:val="Emphasis"/>
          <w:highlight w:val="cyan"/>
        </w:rPr>
        <w:t>skepticism</w:t>
      </w:r>
      <w:r w:rsidRPr="00CD7CA8">
        <w:rPr>
          <w:rStyle w:val="StyleUnderline"/>
        </w:rPr>
        <w:t>, and initiate efforts to</w:t>
      </w:r>
      <w:r w:rsidRPr="00CD7CA8">
        <w:rPr>
          <w:sz w:val="16"/>
        </w:rPr>
        <w:t xml:space="preserve"> </w:t>
      </w:r>
      <w:r w:rsidRPr="00CD7CA8">
        <w:rPr>
          <w:rStyle w:val="Emphasis"/>
        </w:rPr>
        <w:t>protect</w:t>
      </w:r>
      <w:r w:rsidRPr="00CD7CA8">
        <w:rPr>
          <w:sz w:val="16"/>
        </w:rPr>
        <w:t xml:space="preserve"> personal intellect. Brain implants should not be surgically affixed to people’s bodies </w:t>
      </w:r>
      <w:r w:rsidRPr="00C04274">
        <w:rPr>
          <w:rStyle w:val="StyleUnderline"/>
          <w:highlight w:val="cyan"/>
        </w:rPr>
        <w:t>until</w:t>
      </w:r>
      <w:r w:rsidRPr="00CD7CA8">
        <w:rPr>
          <w:rStyle w:val="StyleUnderline"/>
        </w:rPr>
        <w:t xml:space="preserve"> the</w:t>
      </w:r>
      <w:r w:rsidRPr="00CD7CA8">
        <w:rPr>
          <w:sz w:val="16"/>
        </w:rPr>
        <w:t xml:space="preserve"> </w:t>
      </w:r>
      <w:r w:rsidRPr="00C04274">
        <w:rPr>
          <w:rStyle w:val="Emphasis"/>
          <w:highlight w:val="cyan"/>
        </w:rPr>
        <w:t>integrity</w:t>
      </w:r>
      <w:r w:rsidRPr="00CD7CA8">
        <w:rPr>
          <w:rStyle w:val="Emphasis"/>
        </w:rPr>
        <w:t xml:space="preserve"> of the product</w:t>
      </w:r>
      <w:r w:rsidRPr="00CD7CA8">
        <w:rPr>
          <w:sz w:val="16"/>
        </w:rPr>
        <w:t xml:space="preserve"> </w:t>
      </w:r>
      <w:r w:rsidRPr="00CD7CA8">
        <w:rPr>
          <w:rStyle w:val="StyleUnderline"/>
        </w:rPr>
        <w:t>and its</w:t>
      </w:r>
      <w:r w:rsidRPr="00CD7CA8">
        <w:rPr>
          <w:sz w:val="16"/>
        </w:rPr>
        <w:t xml:space="preserve"> </w:t>
      </w:r>
      <w:r w:rsidRPr="00CD7CA8">
        <w:rPr>
          <w:rStyle w:val="Emphasis"/>
        </w:rPr>
        <w:t>encryption</w:t>
      </w:r>
      <w:r w:rsidRPr="00CD7CA8">
        <w:rPr>
          <w:sz w:val="16"/>
        </w:rPr>
        <w:t xml:space="preserve"> </w:t>
      </w:r>
      <w:r w:rsidRPr="00C04274">
        <w:rPr>
          <w:rStyle w:val="StyleUnderline"/>
          <w:highlight w:val="cyan"/>
        </w:rPr>
        <w:t>is</w:t>
      </w:r>
      <w:r w:rsidRPr="00C04274">
        <w:rPr>
          <w:sz w:val="16"/>
          <w:highlight w:val="cyan"/>
        </w:rPr>
        <w:t xml:space="preserve"> </w:t>
      </w:r>
      <w:r w:rsidRPr="00C04274">
        <w:rPr>
          <w:rStyle w:val="Emphasis"/>
          <w:highlight w:val="cyan"/>
        </w:rPr>
        <w:t>ensured</w:t>
      </w:r>
      <w:r w:rsidRPr="00CD7CA8">
        <w:rPr>
          <w:rStyle w:val="Emphasis"/>
        </w:rPr>
        <w:t xml:space="preserve"> indefinitely</w:t>
      </w:r>
      <w:r w:rsidRPr="00CD7CA8">
        <w:rPr>
          <w:sz w:val="16"/>
        </w:rPr>
        <w:t>.</w:t>
      </w:r>
    </w:p>
    <w:p w14:paraId="339ECD2F" w14:textId="77777777" w:rsidR="00171406" w:rsidRPr="00164C47" w:rsidRDefault="00171406" w:rsidP="00171406"/>
    <w:p w14:paraId="6E325239" w14:textId="4ABE7A60" w:rsidR="00171406" w:rsidRDefault="00B959F3" w:rsidP="00B959F3">
      <w:pPr>
        <w:pStyle w:val="Heading1"/>
      </w:pPr>
      <w:r>
        <w:t>2NR</w:t>
      </w:r>
    </w:p>
    <w:p w14:paraId="086984C1" w14:textId="432DD0F7" w:rsidR="00B959F3" w:rsidRDefault="00B959F3" w:rsidP="00B959F3">
      <w:pPr>
        <w:pStyle w:val="Heading2"/>
      </w:pPr>
      <w:r>
        <w:t>Bedoya DA</w:t>
      </w:r>
    </w:p>
    <w:p w14:paraId="4FB679C8" w14:textId="5AD4C5E7" w:rsidR="00B959F3" w:rsidRDefault="00B959F3" w:rsidP="00B959F3">
      <w:pPr>
        <w:pStyle w:val="Heading3"/>
      </w:pPr>
      <w:r>
        <w:t>AT: Antitrust Now</w:t>
      </w:r>
    </w:p>
    <w:p w14:paraId="17DF2F37" w14:textId="77777777" w:rsidR="00B959F3" w:rsidRDefault="00B959F3" w:rsidP="00B959F3">
      <w:pPr>
        <w:pStyle w:val="Heading4"/>
      </w:pPr>
      <w:r>
        <w:t xml:space="preserve">It </w:t>
      </w:r>
      <w:r w:rsidRPr="00604827">
        <w:rPr>
          <w:u w:val="single"/>
        </w:rPr>
        <w:t>concedes</w:t>
      </w:r>
      <w:r>
        <w:t xml:space="preserve"> the effect </w:t>
      </w:r>
      <w:r w:rsidRPr="00604827">
        <w:rPr>
          <w:u w:val="single"/>
        </w:rPr>
        <w:t>relies on courts</w:t>
      </w:r>
      <w:r>
        <w:t>!</w:t>
      </w:r>
    </w:p>
    <w:p w14:paraId="68231636" w14:textId="77777777" w:rsidR="00B959F3" w:rsidRPr="00604827" w:rsidRDefault="00B959F3" w:rsidP="00B959F3">
      <w:r>
        <w:t xml:space="preserve">[Kentucky in </w:t>
      </w:r>
      <w:r w:rsidRPr="00604827">
        <w:rPr>
          <w:highlight w:val="green"/>
        </w:rPr>
        <w:t>green</w:t>
      </w:r>
      <w:r>
        <w:t>].</w:t>
      </w:r>
    </w:p>
    <w:p w14:paraId="25180F87" w14:textId="77777777" w:rsidR="00B959F3" w:rsidRPr="0042031C" w:rsidRDefault="00B959F3" w:rsidP="00B959F3">
      <w:pPr>
        <w:rPr>
          <w:rStyle w:val="Style13ptBold"/>
        </w:rPr>
      </w:pPr>
      <w:r>
        <w:rPr>
          <w:rStyle w:val="Style13ptBold"/>
        </w:rPr>
        <w:t xml:space="preserve">1AR </w:t>
      </w:r>
      <w:r w:rsidRPr="0042031C">
        <w:rPr>
          <w:rStyle w:val="Style13ptBold"/>
        </w:rPr>
        <w:t xml:space="preserve">Arends </w:t>
      </w:r>
      <w:r w:rsidRPr="00604827">
        <w:t>et al., Partner at Husch Blackwell, 2-23-2022</w:t>
      </w:r>
    </w:p>
    <w:p w14:paraId="271875D3" w14:textId="77777777" w:rsidR="00B959F3" w:rsidRDefault="00B959F3" w:rsidP="00B959F3">
      <w:r>
        <w:t xml:space="preserve">(Wendy, and Mark B. Tobey, Senior Counsel, and Julia A. Banegas, all for Husch Blackwell, “Biden Antitrust Enforcers Take Aim at Mergers and Acquisitions”, </w:t>
      </w:r>
      <w:hyperlink r:id="rId8" w:history="1">
        <w:r w:rsidRPr="00B70FEB">
          <w:rPr>
            <w:rStyle w:val="Hyperlink"/>
          </w:rPr>
          <w:t>https://www.huschblackwell.com/newsandinsights/biden-antitrust-enforcers-take-aim-at-mergers-and-acquisitions</w:t>
        </w:r>
      </w:hyperlink>
      <w:r>
        <w:t>) AJW</w:t>
      </w:r>
    </w:p>
    <w:p w14:paraId="706CF9F0" w14:textId="77777777" w:rsidR="00B959F3" w:rsidRDefault="00B959F3" w:rsidP="00B959F3">
      <w:pPr>
        <w:rPr>
          <w:sz w:val="12"/>
          <w:szCs w:val="12"/>
        </w:rPr>
      </w:pPr>
      <w:r w:rsidRPr="00BE3B8C">
        <w:rPr>
          <w:rStyle w:val="StyleUnderline"/>
          <w:sz w:val="8"/>
          <w:szCs w:val="8"/>
        </w:rPr>
        <w:t xml:space="preserve">President </w:t>
      </w:r>
      <w:r w:rsidRPr="00BE3B8C">
        <w:rPr>
          <w:rStyle w:val="StyleUnderline"/>
          <w:sz w:val="8"/>
          <w:szCs w:val="8"/>
          <w:highlight w:val="cyan"/>
        </w:rPr>
        <w:t>Biden’s top antitrust cops</w:t>
      </w:r>
      <w:r w:rsidRPr="00BE3B8C">
        <w:rPr>
          <w:rStyle w:val="StyleUnderline"/>
          <w:sz w:val="8"/>
          <w:szCs w:val="8"/>
        </w:rPr>
        <w:t xml:space="preserve">, Jonathan </w:t>
      </w:r>
      <w:r w:rsidRPr="00BE3B8C">
        <w:rPr>
          <w:rStyle w:val="StyleUnderline"/>
          <w:sz w:val="8"/>
          <w:szCs w:val="8"/>
          <w:highlight w:val="cyan"/>
        </w:rPr>
        <w:t>Kanter</w:t>
      </w:r>
      <w:r w:rsidRPr="00BE3B8C">
        <w:rPr>
          <w:rStyle w:val="StyleUnderline"/>
          <w:sz w:val="8"/>
          <w:szCs w:val="8"/>
        </w:rPr>
        <w:t xml:space="preserve"> at the U.S. Department of Justice Antitrust Division (DOJ) </w:t>
      </w:r>
      <w:r w:rsidRPr="00BE3B8C">
        <w:rPr>
          <w:rStyle w:val="StyleUnderline"/>
          <w:sz w:val="8"/>
          <w:szCs w:val="8"/>
          <w:highlight w:val="cyan"/>
        </w:rPr>
        <w:t>and</w:t>
      </w:r>
      <w:r w:rsidRPr="00BE3B8C">
        <w:rPr>
          <w:rStyle w:val="StyleUnderline"/>
          <w:sz w:val="8"/>
          <w:szCs w:val="8"/>
        </w:rPr>
        <w:t xml:space="preserve"> Lina </w:t>
      </w:r>
      <w:r w:rsidRPr="00BE3B8C">
        <w:rPr>
          <w:rStyle w:val="StyleUnderline"/>
          <w:sz w:val="8"/>
          <w:szCs w:val="8"/>
          <w:highlight w:val="cyan"/>
        </w:rPr>
        <w:t>Khan</w:t>
      </w:r>
      <w:r w:rsidRPr="00BE3B8C">
        <w:rPr>
          <w:rStyle w:val="StyleUnderline"/>
          <w:sz w:val="8"/>
          <w:szCs w:val="8"/>
        </w:rPr>
        <w:t xml:space="preserve"> at the Federal Trade Commission (FTC), </w:t>
      </w:r>
      <w:r w:rsidRPr="00BE3B8C">
        <w:rPr>
          <w:rStyle w:val="StyleUnderline"/>
          <w:sz w:val="8"/>
          <w:szCs w:val="8"/>
          <w:highlight w:val="cyan"/>
        </w:rPr>
        <w:t>are putting more arrows in their quiver to take aim at</w:t>
      </w:r>
      <w:r w:rsidRPr="00BE3B8C">
        <w:rPr>
          <w:rStyle w:val="StyleUnderline"/>
          <w:sz w:val="8"/>
          <w:szCs w:val="8"/>
        </w:rPr>
        <w:t xml:space="preserve"> perceived </w:t>
      </w:r>
      <w:r w:rsidRPr="00BE3B8C">
        <w:rPr>
          <w:rStyle w:val="StyleUnderline"/>
          <w:sz w:val="8"/>
          <w:szCs w:val="8"/>
          <w:highlight w:val="cyan"/>
        </w:rPr>
        <w:t>consolidation</w:t>
      </w:r>
      <w:r w:rsidRPr="00BE3B8C">
        <w:rPr>
          <w:rStyle w:val="StyleUnderline"/>
          <w:sz w:val="8"/>
          <w:szCs w:val="8"/>
        </w:rPr>
        <w:t xml:space="preserve"> in a variety of industries. </w:t>
      </w:r>
      <w:r w:rsidRPr="00BE3B8C">
        <w:rPr>
          <w:rStyle w:val="StyleUnderline"/>
          <w:sz w:val="8"/>
          <w:szCs w:val="8"/>
          <w:highlight w:val="cyan"/>
        </w:rPr>
        <w:t>Their changes to long-standing tenets of</w:t>
      </w:r>
      <w:r w:rsidRPr="00BE3B8C">
        <w:rPr>
          <w:rStyle w:val="StyleUnderline"/>
          <w:sz w:val="8"/>
          <w:szCs w:val="8"/>
        </w:rPr>
        <w:t xml:space="preserve"> U.S. </w:t>
      </w:r>
      <w:r w:rsidRPr="00BE3B8C">
        <w:rPr>
          <w:rStyle w:val="StyleUnderline"/>
          <w:sz w:val="8"/>
          <w:szCs w:val="8"/>
          <w:highlight w:val="cyan"/>
        </w:rPr>
        <w:t>merger review</w:t>
      </w:r>
      <w:r w:rsidRPr="00BE3B8C">
        <w:rPr>
          <w:rStyle w:val="StyleUnderline"/>
          <w:sz w:val="8"/>
          <w:szCs w:val="8"/>
        </w:rPr>
        <w:t xml:space="preserve"> policy fall in line with the Biden Administration’s </w:t>
      </w:r>
      <w:r w:rsidRPr="00BE3B8C">
        <w:rPr>
          <w:rStyle w:val="StyleUnderline"/>
          <w:sz w:val="8"/>
          <w:szCs w:val="8"/>
          <w:highlight w:val="cyan"/>
        </w:rPr>
        <w:t>whole-of-government approach to ferreting out concentration in a wide variety of industries</w:t>
      </w:r>
      <w:r w:rsidRPr="00BE3B8C">
        <w:rPr>
          <w:sz w:val="8"/>
          <w:szCs w:val="8"/>
        </w:rPr>
        <w:t xml:space="preserve">. The FTC also cited a significant increase in mergers in the last year and over the past decade as the impetus for some of these reforms. While more change is expected, the </w:t>
      </w:r>
      <w:r w:rsidRPr="00BE3B8C">
        <w:rPr>
          <w:rStyle w:val="StyleUnderline"/>
          <w:sz w:val="8"/>
          <w:szCs w:val="8"/>
        </w:rPr>
        <w:t xml:space="preserve">recent pronouncements by the FTC and DOJ are </w:t>
      </w:r>
      <w:r w:rsidRPr="00BE3B8C">
        <w:rPr>
          <w:rStyle w:val="StyleUnderline"/>
          <w:sz w:val="8"/>
          <w:szCs w:val="8"/>
          <w:highlight w:val="cyan"/>
        </w:rPr>
        <w:t>likely to lead to increased scrutiny of</w:t>
      </w:r>
      <w:r w:rsidRPr="00BE3B8C">
        <w:rPr>
          <w:rStyle w:val="StyleUnderline"/>
          <w:sz w:val="8"/>
          <w:szCs w:val="8"/>
        </w:rPr>
        <w:t xml:space="preserve"> reportable </w:t>
      </w:r>
      <w:r w:rsidRPr="00BE3B8C">
        <w:rPr>
          <w:rStyle w:val="StyleUnderline"/>
          <w:sz w:val="8"/>
          <w:szCs w:val="8"/>
          <w:highlight w:val="cyan"/>
        </w:rPr>
        <w:t>transactions under</w:t>
      </w:r>
      <w:r w:rsidRPr="00BE3B8C">
        <w:rPr>
          <w:rStyle w:val="StyleUnderline"/>
          <w:sz w:val="8"/>
          <w:szCs w:val="8"/>
        </w:rPr>
        <w:t xml:space="preserve"> the Hart-Scott-</w:t>
      </w:r>
      <w:proofErr w:type="spellStart"/>
      <w:r w:rsidRPr="00BE3B8C">
        <w:rPr>
          <w:rStyle w:val="StyleUnderline"/>
          <w:sz w:val="8"/>
          <w:szCs w:val="8"/>
        </w:rPr>
        <w:t>Rodino</w:t>
      </w:r>
      <w:proofErr w:type="spellEnd"/>
      <w:r w:rsidRPr="00BE3B8C">
        <w:rPr>
          <w:rStyle w:val="StyleUnderline"/>
          <w:sz w:val="8"/>
          <w:szCs w:val="8"/>
        </w:rPr>
        <w:t xml:space="preserve"> Act (</w:t>
      </w:r>
      <w:r w:rsidRPr="00BE3B8C">
        <w:rPr>
          <w:rStyle w:val="StyleUnderline"/>
          <w:sz w:val="8"/>
          <w:szCs w:val="8"/>
          <w:highlight w:val="cyan"/>
        </w:rPr>
        <w:t>HSR),</w:t>
      </w:r>
      <w:r w:rsidRPr="00BE3B8C">
        <w:rPr>
          <w:sz w:val="8"/>
          <w:szCs w:val="8"/>
        </w:rPr>
        <w:t xml:space="preserve"> more uncertainty about the process, and a broader view of whether a transaction harms competition. </w:t>
      </w:r>
      <w:r w:rsidRPr="00BE3B8C">
        <w:rPr>
          <w:rStyle w:val="StyleUnderline"/>
          <w:sz w:val="8"/>
          <w:szCs w:val="8"/>
        </w:rPr>
        <w:t xml:space="preserve">Increased scrutiny of transactions </w:t>
      </w:r>
      <w:r w:rsidRPr="00BE3B8C">
        <w:rPr>
          <w:sz w:val="8"/>
          <w:szCs w:val="8"/>
        </w:rPr>
        <w:t xml:space="preserve">HSR changes. </w:t>
      </w:r>
      <w:r w:rsidRPr="00BE3B8C">
        <w:rPr>
          <w:rStyle w:val="StyleUnderline"/>
          <w:sz w:val="8"/>
          <w:szCs w:val="8"/>
        </w:rPr>
        <w:t>Among the FTC’s announcements are changes to the HSR Act premerger notification process</w:t>
      </w:r>
      <w:r w:rsidRPr="00BE3B8C">
        <w:rPr>
          <w:sz w:val="8"/>
          <w:szCs w:val="8"/>
        </w:rPr>
        <w:t xml:space="preserve">. The FTC indefinitely suspended early terminations of the 30-day HSR waiting period. Previously, the agency would grant early terminations upon request and the deal could be reviewed before the 30 days had run, allowing the parties to close prior to the expiration of the waiting period. Since the start of the Biden Administration, the FTC is no longer granting early terminations—for the time being, </w:t>
      </w:r>
      <w:r w:rsidRPr="00BE3B8C">
        <w:rPr>
          <w:rStyle w:val="StyleUnderline"/>
          <w:sz w:val="8"/>
          <w:szCs w:val="8"/>
          <w:highlight w:val="cyan"/>
        </w:rPr>
        <w:t>all deals will have to wait at least</w:t>
      </w:r>
      <w:r w:rsidRPr="00BE3B8C">
        <w:rPr>
          <w:rStyle w:val="StyleUnderline"/>
          <w:sz w:val="8"/>
          <w:szCs w:val="8"/>
        </w:rPr>
        <w:t xml:space="preserve"> the full </w:t>
      </w:r>
      <w:r w:rsidRPr="00BE3B8C">
        <w:rPr>
          <w:rStyle w:val="StyleUnderline"/>
          <w:sz w:val="8"/>
          <w:szCs w:val="8"/>
          <w:highlight w:val="cyan"/>
        </w:rPr>
        <w:t>30 days after filing</w:t>
      </w:r>
      <w:r w:rsidRPr="00BE3B8C">
        <w:rPr>
          <w:rStyle w:val="StyleUnderline"/>
          <w:sz w:val="8"/>
          <w:szCs w:val="8"/>
        </w:rPr>
        <w:t xml:space="preserve"> the HSR notification </w:t>
      </w:r>
      <w:r w:rsidRPr="00BE3B8C">
        <w:rPr>
          <w:rStyle w:val="StyleUnderline"/>
          <w:sz w:val="8"/>
          <w:szCs w:val="8"/>
          <w:highlight w:val="cyan"/>
        </w:rPr>
        <w:t>before</w:t>
      </w:r>
      <w:r w:rsidRPr="00BE3B8C">
        <w:rPr>
          <w:rStyle w:val="StyleUnderline"/>
          <w:sz w:val="8"/>
          <w:szCs w:val="8"/>
        </w:rPr>
        <w:t xml:space="preserve"> the </w:t>
      </w:r>
      <w:r w:rsidRPr="00BE3B8C">
        <w:rPr>
          <w:rStyle w:val="StyleUnderline"/>
          <w:sz w:val="8"/>
          <w:szCs w:val="8"/>
          <w:highlight w:val="cyan"/>
        </w:rPr>
        <w:t>parties can close</w:t>
      </w:r>
      <w:r w:rsidRPr="00BE3B8C">
        <w:rPr>
          <w:rStyle w:val="StyleUnderline"/>
          <w:sz w:val="8"/>
          <w:szCs w:val="8"/>
        </w:rPr>
        <w:t xml:space="preserve">. </w:t>
      </w:r>
      <w:r w:rsidRPr="00BE3B8C">
        <w:rPr>
          <w:sz w:val="8"/>
          <w:szCs w:val="8"/>
        </w:rPr>
        <w:t xml:space="preserve">In addition, the FTC also reversed course on well-established guidance regarding retirement of debt in connection with acquisitions—parties can no longer subtract the amount paid to retire debt when calculating the HSR size of transaction value. This will likely increase the number of HSR reportable transactions. </w:t>
      </w:r>
      <w:r w:rsidRPr="00BE3B8C">
        <w:rPr>
          <w:rStyle w:val="StyleUnderline"/>
          <w:sz w:val="8"/>
          <w:szCs w:val="8"/>
          <w:highlight w:val="cyan"/>
        </w:rPr>
        <w:t>Prior approval policy is reinstated</w:t>
      </w:r>
      <w:r w:rsidRPr="00BE3B8C">
        <w:rPr>
          <w:rStyle w:val="StyleUnderline"/>
          <w:sz w:val="8"/>
          <w:szCs w:val="8"/>
        </w:rPr>
        <w:t xml:space="preserve">. The FTC voted to change its Prior Notice policy and </w:t>
      </w:r>
      <w:r w:rsidRPr="00BE3B8C">
        <w:rPr>
          <w:rStyle w:val="StyleUnderline"/>
          <w:sz w:val="8"/>
          <w:szCs w:val="8"/>
          <w:highlight w:val="cyan"/>
        </w:rPr>
        <w:t>turned back the clock to again require prior approval</w:t>
      </w:r>
      <w:r w:rsidRPr="00BE3B8C">
        <w:rPr>
          <w:rStyle w:val="StyleUnderline"/>
          <w:sz w:val="8"/>
          <w:szCs w:val="8"/>
        </w:rPr>
        <w:t xml:space="preserve"> in settlement agreements</w:t>
      </w:r>
      <w:r w:rsidRPr="00BE3B8C">
        <w:rPr>
          <w:sz w:val="8"/>
          <w:szCs w:val="8"/>
        </w:rPr>
        <w:t xml:space="preserve">. This means if the parties settle a merger investigation with the FTC, the FTC will require a consent decree provision requiring that the parties receive prior FTC approval of future acquisitions for the term of the decree. This will likely result in more acquisitions being subject to FTC scrutiny. Whether DOJ adopts this stance remains to be seen. Second </w:t>
      </w:r>
      <w:r w:rsidRPr="00BE3B8C">
        <w:rPr>
          <w:rStyle w:val="StyleUnderline"/>
          <w:sz w:val="8"/>
          <w:szCs w:val="8"/>
        </w:rPr>
        <w:t>requests—</w:t>
      </w:r>
      <w:r w:rsidRPr="00BE3B8C">
        <w:rPr>
          <w:rStyle w:val="StyleUnderline"/>
          <w:sz w:val="8"/>
          <w:szCs w:val="8"/>
          <w:highlight w:val="cyan"/>
        </w:rPr>
        <w:t>broader in scope and duration</w:t>
      </w:r>
      <w:r w:rsidRPr="00BE3B8C">
        <w:rPr>
          <w:rStyle w:val="StyleUnderline"/>
          <w:sz w:val="8"/>
          <w:szCs w:val="8"/>
        </w:rPr>
        <w:t xml:space="preserve">. Additionally, </w:t>
      </w:r>
      <w:r w:rsidRPr="00BE3B8C">
        <w:rPr>
          <w:rStyle w:val="StyleUnderline"/>
          <w:sz w:val="8"/>
          <w:szCs w:val="8"/>
          <w:highlight w:val="cyan"/>
        </w:rPr>
        <w:t>the FTC has announced other changes to merger review that will lead to increased scrutiny</w:t>
      </w:r>
      <w:r w:rsidRPr="00BE3B8C">
        <w:rPr>
          <w:sz w:val="8"/>
          <w:szCs w:val="8"/>
        </w:rPr>
        <w:t xml:space="preserve">. In particular, the FTC </w:t>
      </w:r>
      <w:r w:rsidRPr="00BE3B8C">
        <w:rPr>
          <w:rStyle w:val="StyleUnderline"/>
          <w:sz w:val="8"/>
          <w:szCs w:val="8"/>
        </w:rPr>
        <w:t>changed its procedures for Second Requests</w:t>
      </w:r>
      <w:r w:rsidRPr="00BE3B8C">
        <w:rPr>
          <w:sz w:val="8"/>
          <w:szCs w:val="8"/>
        </w:rPr>
        <w:t xml:space="preserve">. A Second Request may be issued if the FTC or DOJ continue to investigate a transaction beyond the 30-day HSR waiting period, and it generally consists of a very lengthy request for documents and information. The </w:t>
      </w:r>
      <w:r w:rsidRPr="00BE3B8C">
        <w:rPr>
          <w:rStyle w:val="StyleUnderline"/>
          <w:sz w:val="8"/>
          <w:szCs w:val="8"/>
        </w:rPr>
        <w:t xml:space="preserve">FTC </w:t>
      </w:r>
      <w:r w:rsidRPr="00BE3B8C">
        <w:rPr>
          <w:rStyle w:val="StyleUnderline"/>
          <w:sz w:val="8"/>
          <w:szCs w:val="8"/>
          <w:highlight w:val="cyan"/>
        </w:rPr>
        <w:t>announced</w:t>
      </w:r>
      <w:r w:rsidRPr="00BE3B8C">
        <w:rPr>
          <w:rStyle w:val="StyleUnderline"/>
          <w:sz w:val="8"/>
          <w:szCs w:val="8"/>
        </w:rPr>
        <w:t xml:space="preserve"> that the </w:t>
      </w:r>
      <w:r w:rsidRPr="00BE3B8C">
        <w:rPr>
          <w:rStyle w:val="StyleUnderline"/>
          <w:sz w:val="8"/>
          <w:szCs w:val="8"/>
          <w:highlight w:val="cyan"/>
        </w:rPr>
        <w:t>Second Request process will be more demanding by heightening</w:t>
      </w:r>
      <w:r w:rsidRPr="00BE3B8C">
        <w:rPr>
          <w:rStyle w:val="StyleUnderline"/>
          <w:sz w:val="8"/>
          <w:szCs w:val="8"/>
        </w:rPr>
        <w:t xml:space="preserve"> the </w:t>
      </w:r>
      <w:r w:rsidRPr="00BE3B8C">
        <w:rPr>
          <w:rStyle w:val="StyleUnderline"/>
          <w:sz w:val="8"/>
          <w:szCs w:val="8"/>
          <w:highlight w:val="cyan"/>
        </w:rPr>
        <w:t>requirements</w:t>
      </w:r>
      <w:r w:rsidRPr="00BE3B8C">
        <w:rPr>
          <w:rStyle w:val="StyleUnderline"/>
          <w:sz w:val="8"/>
          <w:szCs w:val="8"/>
        </w:rPr>
        <w:t xml:space="preserve"> to request a modification </w:t>
      </w:r>
      <w:r w:rsidRPr="00BE3B8C">
        <w:rPr>
          <w:rStyle w:val="StyleUnderline"/>
          <w:sz w:val="8"/>
          <w:szCs w:val="8"/>
          <w:highlight w:val="cyan"/>
        </w:rPr>
        <w:t>to limit the scope of a Second Request</w:t>
      </w:r>
      <w:r w:rsidRPr="00BE3B8C">
        <w:rPr>
          <w:sz w:val="8"/>
          <w:szCs w:val="8"/>
        </w:rPr>
        <w:t xml:space="preserve">, the effect of which may be to give the FTC more time and leverage to challenge a deal. The FTC also noted that a Second Request “may factor in additional facets of market competition that may be impacted,” including labor markets, cross-market effects and market incentives following investment firm involvement. </w:t>
      </w:r>
      <w:r w:rsidRPr="00BE3B8C">
        <w:rPr>
          <w:rStyle w:val="StyleUnderline"/>
          <w:sz w:val="8"/>
          <w:szCs w:val="8"/>
          <w:highlight w:val="cyan"/>
        </w:rPr>
        <w:t>More unpredictable merger review process</w:t>
      </w:r>
      <w:r w:rsidRPr="00BE3B8C">
        <w:rPr>
          <w:rStyle w:val="StyleUnderline"/>
          <w:sz w:val="8"/>
          <w:szCs w:val="8"/>
        </w:rPr>
        <w:t xml:space="preserve"> FTC </w:t>
      </w:r>
      <w:r w:rsidRPr="00BE3B8C">
        <w:rPr>
          <w:rStyle w:val="StyleUnderline"/>
          <w:sz w:val="8"/>
          <w:szCs w:val="8"/>
          <w:highlight w:val="cyan"/>
        </w:rPr>
        <w:t>warning letters</w:t>
      </w:r>
      <w:r w:rsidRPr="00BE3B8C">
        <w:rPr>
          <w:rStyle w:val="StyleUnderline"/>
          <w:sz w:val="8"/>
          <w:szCs w:val="8"/>
        </w:rPr>
        <w:t>.</w:t>
      </w:r>
      <w:r w:rsidRPr="00BE3B8C">
        <w:rPr>
          <w:sz w:val="8"/>
          <w:szCs w:val="8"/>
        </w:rPr>
        <w:t xml:space="preserve"> In addition to the increased scrutiny outlined above, the FTC has also </w:t>
      </w:r>
      <w:r w:rsidRPr="00BE3B8C">
        <w:rPr>
          <w:rStyle w:val="StyleUnderline"/>
          <w:sz w:val="8"/>
          <w:szCs w:val="8"/>
          <w:highlight w:val="cyan"/>
        </w:rPr>
        <w:t>introduced reforms that will increase the uncertainty</w:t>
      </w:r>
      <w:r w:rsidRPr="00BE3B8C">
        <w:rPr>
          <w:rStyle w:val="StyleUnderline"/>
          <w:sz w:val="8"/>
          <w:szCs w:val="8"/>
        </w:rPr>
        <w:t xml:space="preserve"> of the process</w:t>
      </w:r>
      <w:r w:rsidRPr="00BE3B8C">
        <w:rPr>
          <w:sz w:val="8"/>
          <w:szCs w:val="8"/>
        </w:rPr>
        <w:t xml:space="preserve">. For instance, for deals in which the HSR waiting period has expired but the FTC has not completed its review, the FTC may decide to send warning letters advising the parties that the investigation remains open and that they will close the transaction at their own risk. Some practitioners report that the FTC is reaching out prior to the parties’ receipt of a warning letter, although this does not seem to be occurring in every instance. </w:t>
      </w:r>
      <w:r w:rsidRPr="00BE3B8C">
        <w:rPr>
          <w:rStyle w:val="StyleUnderline"/>
          <w:sz w:val="8"/>
          <w:szCs w:val="8"/>
        </w:rPr>
        <w:t>FTC informal opinions. The FTC announced that it is reviewing its informal opinions of HSR rules</w:t>
      </w:r>
      <w:r w:rsidRPr="00BE3B8C">
        <w:rPr>
          <w:sz w:val="8"/>
          <w:szCs w:val="8"/>
        </w:rPr>
        <w:t xml:space="preserve">. Many HSR attorneys utilize these informal opinions to confirm the FTC’s view as to the applicability of the HSR rules to various situations. The FTC cites concerns that some parties may be misguided in their reliance on prior opinions that are not applicable (or are misconstrued) with respect to their specific transaction. </w:t>
      </w:r>
      <w:r w:rsidRPr="00BE3B8C">
        <w:rPr>
          <w:rStyle w:val="StyleUnderline"/>
          <w:sz w:val="8"/>
          <w:szCs w:val="8"/>
          <w:highlight w:val="cyan"/>
        </w:rPr>
        <w:t>Overhaul of merger guidelines</w:t>
      </w:r>
      <w:r w:rsidRPr="00BE3B8C">
        <w:rPr>
          <w:rStyle w:val="StyleUnderline"/>
          <w:sz w:val="8"/>
          <w:szCs w:val="8"/>
        </w:rPr>
        <w:t xml:space="preserve">. The </w:t>
      </w:r>
      <w:r w:rsidRPr="00BE3B8C">
        <w:rPr>
          <w:rStyle w:val="StyleUnderline"/>
          <w:sz w:val="8"/>
          <w:szCs w:val="8"/>
          <w:highlight w:val="cyan"/>
        </w:rPr>
        <w:t>FTC and DOJ have</w:t>
      </w:r>
      <w:r w:rsidRPr="00BE3B8C">
        <w:rPr>
          <w:rStyle w:val="StyleUnderline"/>
          <w:sz w:val="8"/>
          <w:szCs w:val="8"/>
        </w:rPr>
        <w:t xml:space="preserve"> also </w:t>
      </w:r>
      <w:r w:rsidRPr="00BE3B8C">
        <w:rPr>
          <w:rStyle w:val="StyleUnderline"/>
          <w:sz w:val="8"/>
          <w:szCs w:val="8"/>
          <w:highlight w:val="cyan"/>
        </w:rPr>
        <w:t>requested comments on merger enforcement</w:t>
      </w:r>
      <w:r w:rsidRPr="00BE3B8C">
        <w:rPr>
          <w:rStyle w:val="StyleUnderline"/>
          <w:sz w:val="8"/>
          <w:szCs w:val="8"/>
        </w:rPr>
        <w:t xml:space="preserve"> to determine whether and how </w:t>
      </w:r>
      <w:r w:rsidRPr="00BE3B8C">
        <w:rPr>
          <w:rStyle w:val="StyleUnderline"/>
          <w:sz w:val="8"/>
          <w:szCs w:val="8"/>
          <w:highlight w:val="cyan"/>
        </w:rPr>
        <w:t>to overhaul the agencies’</w:t>
      </w:r>
      <w:r w:rsidRPr="00BE3B8C">
        <w:rPr>
          <w:rStyle w:val="StyleUnderline"/>
          <w:sz w:val="8"/>
          <w:szCs w:val="8"/>
        </w:rPr>
        <w:t xml:space="preserve"> Horizontal and Vertical </w:t>
      </w:r>
      <w:r w:rsidRPr="00BE3B8C">
        <w:rPr>
          <w:rStyle w:val="StyleUnderline"/>
          <w:sz w:val="8"/>
          <w:szCs w:val="8"/>
          <w:highlight w:val="cyan"/>
        </w:rPr>
        <w:t>Merger Guidelines</w:t>
      </w:r>
      <w:r w:rsidRPr="00BE3B8C">
        <w:rPr>
          <w:sz w:val="8"/>
          <w:szCs w:val="8"/>
        </w:rPr>
        <w:t xml:space="preserve"> (Guidelines). </w:t>
      </w:r>
      <w:r w:rsidRPr="00BE3B8C">
        <w:rPr>
          <w:rStyle w:val="StyleUnderline"/>
          <w:sz w:val="8"/>
          <w:szCs w:val="8"/>
        </w:rPr>
        <w:t>The Guidelines</w:t>
      </w:r>
      <w:r w:rsidRPr="00BE3B8C">
        <w:rPr>
          <w:sz w:val="8"/>
          <w:szCs w:val="8"/>
        </w:rPr>
        <w:t xml:space="preserve"> (which have been updated over the years) </w:t>
      </w:r>
      <w:r w:rsidRPr="00BE3B8C">
        <w:rPr>
          <w:rStyle w:val="StyleUnderline"/>
          <w:sz w:val="8"/>
          <w:szCs w:val="8"/>
        </w:rPr>
        <w:t>provide practitioners and parties with an analytical framework within which to determine whether a transaction complies with antitrust</w:t>
      </w:r>
      <w:r w:rsidRPr="00BE3B8C">
        <w:rPr>
          <w:sz w:val="8"/>
          <w:szCs w:val="8"/>
        </w:rPr>
        <w:t xml:space="preserve"> law.</w:t>
      </w:r>
      <w:r w:rsidRPr="0089637A">
        <w:rPr>
          <w:sz w:val="16"/>
        </w:rPr>
        <w:t xml:space="preserve"> The agencies are seeking input to help “modernize antitrust enforcement laws” relating to the following topics: the scope of review, anticompetitive presumptions, market definition, threats to potential and nascent competition, impacts of monopsony (buyer) power, and unique qualities of digital markets. The </w:t>
      </w:r>
      <w:r w:rsidRPr="00BE3B8C">
        <w:rPr>
          <w:rStyle w:val="Emphasis"/>
          <w:highlight w:val="green"/>
        </w:rPr>
        <w:t>practical effect of</w:t>
      </w:r>
      <w:r w:rsidRPr="0089637A">
        <w:rPr>
          <w:sz w:val="16"/>
        </w:rPr>
        <w:t xml:space="preserve"> these </w:t>
      </w:r>
      <w:r w:rsidRPr="00BE3B8C">
        <w:rPr>
          <w:rStyle w:val="Emphasis"/>
          <w:highlight w:val="green"/>
        </w:rPr>
        <w:t>revisions is expected to increase</w:t>
      </w:r>
      <w:r w:rsidRPr="0089637A">
        <w:rPr>
          <w:sz w:val="16"/>
        </w:rPr>
        <w:t xml:space="preserve"> the number of </w:t>
      </w:r>
      <w:r w:rsidRPr="00BE3B8C">
        <w:rPr>
          <w:rStyle w:val="Emphasis"/>
          <w:highlight w:val="green"/>
        </w:rPr>
        <w:t>transactions</w:t>
      </w:r>
      <w:r w:rsidRPr="0089637A">
        <w:rPr>
          <w:sz w:val="16"/>
        </w:rPr>
        <w:t xml:space="preserve"> that are </w:t>
      </w:r>
      <w:r w:rsidRPr="00BE3B8C">
        <w:rPr>
          <w:rStyle w:val="Emphasis"/>
          <w:highlight w:val="green"/>
        </w:rPr>
        <w:t>found</w:t>
      </w:r>
      <w:r w:rsidRPr="0089637A">
        <w:rPr>
          <w:sz w:val="16"/>
        </w:rPr>
        <w:t xml:space="preserve"> to be </w:t>
      </w:r>
      <w:r w:rsidRPr="00BE3B8C">
        <w:rPr>
          <w:rStyle w:val="Emphasis"/>
          <w:highlight w:val="green"/>
        </w:rPr>
        <w:t>illegal</w:t>
      </w:r>
      <w:r w:rsidRPr="0089637A">
        <w:rPr>
          <w:sz w:val="16"/>
        </w:rPr>
        <w:t xml:space="preserve"> by the agencies, </w:t>
      </w:r>
      <w:r w:rsidRPr="00BE3B8C">
        <w:rPr>
          <w:rStyle w:val="Emphasis"/>
          <w:sz w:val="24"/>
          <w:szCs w:val="24"/>
          <w:highlight w:val="green"/>
        </w:rPr>
        <w:t>although it remains to be seen whether courts take the same approach</w:t>
      </w:r>
      <w:r w:rsidRPr="0089637A">
        <w:rPr>
          <w:sz w:val="16"/>
        </w:rPr>
        <w:t xml:space="preserve">. </w:t>
      </w:r>
      <w:r w:rsidRPr="008A2C9B">
        <w:rPr>
          <w:rStyle w:val="StyleUnderline"/>
        </w:rPr>
        <w:t>DOJ’s preference is to litigate</w:t>
      </w:r>
      <w:r w:rsidRPr="0089637A">
        <w:rPr>
          <w:sz w:val="16"/>
        </w:rPr>
        <w:t xml:space="preserve">, not settle. DOJ’s Kanter recently stated that merger review settlements should be “the exception, not the rule,” because divestitures and other remedies are not sufficient to protect consumers. </w:t>
      </w:r>
      <w:r w:rsidRPr="00BE3B8C">
        <w:rPr>
          <w:sz w:val="12"/>
          <w:szCs w:val="12"/>
        </w:rPr>
        <w:t xml:space="preserve">That said, DOJ will need to choose its litigation battles wisely given resource constraints and the current state of the law. </w:t>
      </w:r>
      <w:r w:rsidRPr="00BE3B8C">
        <w:rPr>
          <w:rStyle w:val="StyleUnderline"/>
          <w:sz w:val="12"/>
          <w:szCs w:val="12"/>
        </w:rPr>
        <w:t xml:space="preserve">A broader view of harm to competition </w:t>
      </w:r>
      <w:r w:rsidRPr="00BE3B8C">
        <w:rPr>
          <w:rStyle w:val="StyleUnderline"/>
          <w:sz w:val="12"/>
          <w:szCs w:val="12"/>
          <w:highlight w:val="cyan"/>
        </w:rPr>
        <w:t>DOJ and FTC</w:t>
      </w:r>
      <w:r w:rsidRPr="00BE3B8C">
        <w:rPr>
          <w:rStyle w:val="StyleUnderline"/>
          <w:sz w:val="12"/>
          <w:szCs w:val="12"/>
        </w:rPr>
        <w:t xml:space="preserve"> have signaled they are </w:t>
      </w:r>
      <w:r w:rsidRPr="00BE3B8C">
        <w:rPr>
          <w:rStyle w:val="StyleUnderline"/>
          <w:sz w:val="12"/>
          <w:szCs w:val="12"/>
          <w:highlight w:val="cyan"/>
        </w:rPr>
        <w:t>open to</w:t>
      </w:r>
      <w:r w:rsidRPr="00BE3B8C">
        <w:rPr>
          <w:rStyle w:val="StyleUnderline"/>
          <w:sz w:val="12"/>
          <w:szCs w:val="12"/>
        </w:rPr>
        <w:t xml:space="preserve"> a variety of </w:t>
      </w:r>
      <w:r w:rsidRPr="00BE3B8C">
        <w:rPr>
          <w:rStyle w:val="StyleUnderline"/>
          <w:sz w:val="12"/>
          <w:szCs w:val="12"/>
          <w:highlight w:val="cyan"/>
        </w:rPr>
        <w:t>theories regarding a transaction’s harm</w:t>
      </w:r>
      <w:r w:rsidRPr="00BE3B8C">
        <w:rPr>
          <w:rStyle w:val="StyleUnderline"/>
          <w:sz w:val="12"/>
          <w:szCs w:val="12"/>
        </w:rPr>
        <w:t xml:space="preserve"> to competition and are </w:t>
      </w:r>
      <w:r w:rsidRPr="00BE3B8C">
        <w:rPr>
          <w:rStyle w:val="StyleUnderline"/>
          <w:sz w:val="12"/>
          <w:szCs w:val="12"/>
          <w:highlight w:val="cyan"/>
        </w:rPr>
        <w:t>not tied to</w:t>
      </w:r>
      <w:r w:rsidRPr="00BE3B8C">
        <w:rPr>
          <w:rStyle w:val="StyleUnderline"/>
          <w:sz w:val="12"/>
          <w:szCs w:val="12"/>
        </w:rPr>
        <w:t xml:space="preserve"> the </w:t>
      </w:r>
      <w:r w:rsidRPr="00BE3B8C">
        <w:rPr>
          <w:rStyle w:val="StyleUnderline"/>
          <w:sz w:val="12"/>
          <w:szCs w:val="12"/>
          <w:highlight w:val="cyan"/>
        </w:rPr>
        <w:t>c</w:t>
      </w:r>
      <w:r w:rsidRPr="00BE3B8C">
        <w:rPr>
          <w:rStyle w:val="StyleUnderline"/>
          <w:sz w:val="12"/>
          <w:szCs w:val="12"/>
        </w:rPr>
        <w:t xml:space="preserve">onsumer </w:t>
      </w:r>
      <w:r w:rsidRPr="00BE3B8C">
        <w:rPr>
          <w:rStyle w:val="StyleUnderline"/>
          <w:sz w:val="12"/>
          <w:szCs w:val="12"/>
          <w:highlight w:val="cyan"/>
        </w:rPr>
        <w:t>w</w:t>
      </w:r>
      <w:r w:rsidRPr="00BE3B8C">
        <w:rPr>
          <w:rStyle w:val="StyleUnderline"/>
          <w:sz w:val="12"/>
          <w:szCs w:val="12"/>
        </w:rPr>
        <w:t xml:space="preserve">elfare </w:t>
      </w:r>
      <w:r w:rsidRPr="00BE3B8C">
        <w:rPr>
          <w:rStyle w:val="StyleUnderline"/>
          <w:sz w:val="12"/>
          <w:szCs w:val="12"/>
          <w:highlight w:val="cyan"/>
        </w:rPr>
        <w:t>s</w:t>
      </w:r>
      <w:r w:rsidRPr="00BE3B8C">
        <w:rPr>
          <w:rStyle w:val="StyleUnderline"/>
          <w:sz w:val="12"/>
          <w:szCs w:val="12"/>
        </w:rPr>
        <w:t>tandard</w:t>
      </w:r>
      <w:r w:rsidRPr="00BE3B8C">
        <w:rPr>
          <w:sz w:val="12"/>
          <w:szCs w:val="12"/>
        </w:rPr>
        <w:t xml:space="preserve"> established over decades of economic analysis and judicial precedent. Chair </w:t>
      </w:r>
      <w:r w:rsidRPr="00BE3B8C">
        <w:rPr>
          <w:rStyle w:val="StyleUnderline"/>
          <w:sz w:val="12"/>
          <w:szCs w:val="12"/>
          <w:highlight w:val="cyan"/>
        </w:rPr>
        <w:t>Khan</w:t>
      </w:r>
      <w:r w:rsidRPr="00BE3B8C">
        <w:rPr>
          <w:rStyle w:val="StyleUnderline"/>
          <w:sz w:val="12"/>
          <w:szCs w:val="12"/>
        </w:rPr>
        <w:t xml:space="preserve"> </w:t>
      </w:r>
      <w:r w:rsidRPr="00BE3B8C">
        <w:rPr>
          <w:rStyle w:val="StyleUnderline"/>
          <w:sz w:val="12"/>
          <w:szCs w:val="12"/>
          <w:highlight w:val="cyan"/>
        </w:rPr>
        <w:t>declared</w:t>
      </w:r>
      <w:r w:rsidRPr="00BE3B8C">
        <w:rPr>
          <w:rStyle w:val="StyleUnderline"/>
          <w:sz w:val="12"/>
          <w:szCs w:val="12"/>
        </w:rPr>
        <w:t xml:space="preserve"> that the </w:t>
      </w:r>
      <w:r w:rsidRPr="00BE3B8C">
        <w:rPr>
          <w:rStyle w:val="StyleUnderline"/>
          <w:sz w:val="12"/>
          <w:szCs w:val="12"/>
          <w:highlight w:val="cyan"/>
        </w:rPr>
        <w:t xml:space="preserve">FTC </w:t>
      </w:r>
      <w:proofErr w:type="gramStart"/>
      <w:r w:rsidRPr="00BE3B8C">
        <w:rPr>
          <w:rStyle w:val="StyleUnderline"/>
          <w:sz w:val="12"/>
          <w:szCs w:val="12"/>
          <w:highlight w:val="cyan"/>
        </w:rPr>
        <w:t>will</w:t>
      </w:r>
      <w:proofErr w:type="gramEnd"/>
      <w:r w:rsidRPr="00BE3B8C">
        <w:rPr>
          <w:rStyle w:val="StyleUnderline"/>
          <w:sz w:val="12"/>
          <w:szCs w:val="12"/>
          <w:highlight w:val="cyan"/>
        </w:rPr>
        <w:t xml:space="preserve"> investigate</w:t>
      </w:r>
      <w:r w:rsidRPr="00BE3B8C">
        <w:rPr>
          <w:rStyle w:val="StyleUnderline"/>
          <w:sz w:val="12"/>
          <w:szCs w:val="12"/>
        </w:rPr>
        <w:t xml:space="preserve"> a </w:t>
      </w:r>
      <w:r w:rsidRPr="00BE3B8C">
        <w:rPr>
          <w:rStyle w:val="StyleUnderline"/>
          <w:sz w:val="12"/>
          <w:szCs w:val="12"/>
          <w:highlight w:val="cyan"/>
        </w:rPr>
        <w:t>transaction’s</w:t>
      </w:r>
      <w:r w:rsidRPr="00BE3B8C">
        <w:rPr>
          <w:rStyle w:val="StyleUnderline"/>
          <w:sz w:val="12"/>
          <w:szCs w:val="12"/>
        </w:rPr>
        <w:t xml:space="preserve"> potential </w:t>
      </w:r>
      <w:r w:rsidRPr="00BE3B8C">
        <w:rPr>
          <w:rStyle w:val="StyleUnderline"/>
          <w:sz w:val="12"/>
          <w:szCs w:val="12"/>
          <w:highlight w:val="cyan"/>
        </w:rPr>
        <w:t xml:space="preserve">effects on </w:t>
      </w:r>
      <w:r w:rsidRPr="00BE3B8C">
        <w:rPr>
          <w:rStyle w:val="StyleUnderline"/>
          <w:sz w:val="12"/>
          <w:szCs w:val="12"/>
        </w:rPr>
        <w:t xml:space="preserve">employees and small business, </w:t>
      </w:r>
      <w:r w:rsidRPr="00BE3B8C">
        <w:rPr>
          <w:rStyle w:val="StyleUnderline"/>
          <w:sz w:val="12"/>
          <w:szCs w:val="12"/>
          <w:highlight w:val="cyan"/>
        </w:rPr>
        <w:t>not just consumers</w:t>
      </w:r>
      <w:r w:rsidRPr="00BE3B8C">
        <w:rPr>
          <w:sz w:val="12"/>
          <w:szCs w:val="12"/>
        </w:rPr>
        <w:t xml:space="preserve">. DOJ’s Kanter questioned the necessity of defining the market </w:t>
      </w:r>
      <w:proofErr w:type="gramStart"/>
      <w:r w:rsidRPr="00BE3B8C">
        <w:rPr>
          <w:sz w:val="12"/>
          <w:szCs w:val="12"/>
        </w:rPr>
        <w:t>in a given</w:t>
      </w:r>
      <w:proofErr w:type="gramEnd"/>
      <w:r w:rsidRPr="00BE3B8C">
        <w:rPr>
          <w:sz w:val="12"/>
          <w:szCs w:val="12"/>
        </w:rPr>
        <w:t xml:space="preserve"> case, and both </w:t>
      </w:r>
      <w:r w:rsidRPr="00BE3B8C">
        <w:rPr>
          <w:rStyle w:val="StyleUnderline"/>
          <w:sz w:val="12"/>
          <w:szCs w:val="12"/>
          <w:highlight w:val="cyan"/>
        </w:rPr>
        <w:t>agencies</w:t>
      </w:r>
      <w:r w:rsidRPr="00BE3B8C">
        <w:rPr>
          <w:rStyle w:val="StyleUnderline"/>
          <w:sz w:val="12"/>
          <w:szCs w:val="12"/>
        </w:rPr>
        <w:t xml:space="preserve"> have </w:t>
      </w:r>
      <w:r w:rsidRPr="00BE3B8C">
        <w:rPr>
          <w:rStyle w:val="StyleUnderline"/>
          <w:sz w:val="12"/>
          <w:szCs w:val="12"/>
          <w:highlight w:val="cyan"/>
        </w:rPr>
        <w:t>signaled ramped-up enforcement</w:t>
      </w:r>
      <w:r w:rsidRPr="00BE3B8C">
        <w:rPr>
          <w:rStyle w:val="StyleUnderline"/>
          <w:sz w:val="12"/>
          <w:szCs w:val="12"/>
        </w:rPr>
        <w:t xml:space="preserve"> of transactions </w:t>
      </w:r>
      <w:r w:rsidRPr="00BE3B8C">
        <w:rPr>
          <w:rStyle w:val="StyleUnderline"/>
          <w:sz w:val="12"/>
          <w:szCs w:val="12"/>
          <w:highlight w:val="cyan"/>
        </w:rPr>
        <w:t>in banking</w:t>
      </w:r>
      <w:r w:rsidRPr="00BE3B8C">
        <w:rPr>
          <w:rStyle w:val="StyleUnderline"/>
          <w:sz w:val="12"/>
          <w:szCs w:val="12"/>
        </w:rPr>
        <w:t xml:space="preserve"> and </w:t>
      </w:r>
      <w:r w:rsidRPr="00BE3B8C">
        <w:rPr>
          <w:rStyle w:val="StyleUnderline"/>
          <w:sz w:val="12"/>
          <w:szCs w:val="12"/>
          <w:highlight w:val="cyan"/>
        </w:rPr>
        <w:t>finance, food and ag</w:t>
      </w:r>
      <w:r w:rsidRPr="00BE3B8C">
        <w:rPr>
          <w:rStyle w:val="StyleUnderline"/>
          <w:sz w:val="12"/>
          <w:szCs w:val="12"/>
        </w:rPr>
        <w:t xml:space="preserve">riculture, </w:t>
      </w:r>
      <w:r w:rsidRPr="00BE3B8C">
        <w:rPr>
          <w:rStyle w:val="StyleUnderline"/>
          <w:sz w:val="12"/>
          <w:szCs w:val="12"/>
          <w:highlight w:val="cyan"/>
        </w:rPr>
        <w:t>healthcare, tech</w:t>
      </w:r>
      <w:r w:rsidRPr="00BE3B8C">
        <w:rPr>
          <w:rStyle w:val="StyleUnderline"/>
          <w:sz w:val="12"/>
          <w:szCs w:val="12"/>
        </w:rPr>
        <w:t xml:space="preserve">nology, and transportation, </w:t>
      </w:r>
      <w:r w:rsidRPr="00BE3B8C">
        <w:rPr>
          <w:rStyle w:val="StyleUnderline"/>
          <w:sz w:val="12"/>
          <w:szCs w:val="12"/>
          <w:highlight w:val="cyan"/>
        </w:rPr>
        <w:t>among other</w:t>
      </w:r>
      <w:r w:rsidRPr="00BE3B8C">
        <w:rPr>
          <w:rStyle w:val="StyleUnderline"/>
          <w:sz w:val="12"/>
          <w:szCs w:val="12"/>
        </w:rPr>
        <w:t xml:space="preserve"> industrie</w:t>
      </w:r>
      <w:r w:rsidRPr="00BE3B8C">
        <w:rPr>
          <w:rStyle w:val="StyleUnderline"/>
          <w:sz w:val="12"/>
          <w:szCs w:val="12"/>
          <w:highlight w:val="cyan"/>
        </w:rPr>
        <w:t>s</w:t>
      </w:r>
      <w:r w:rsidRPr="00BE3B8C">
        <w:rPr>
          <w:rStyle w:val="StyleUnderline"/>
          <w:sz w:val="12"/>
          <w:szCs w:val="12"/>
        </w:rPr>
        <w:t xml:space="preserve">. </w:t>
      </w:r>
      <w:r w:rsidRPr="00BE3B8C">
        <w:rPr>
          <w:sz w:val="12"/>
          <w:szCs w:val="12"/>
        </w:rPr>
        <w:t xml:space="preserve">The agencies are also taking a closer look at transactions that may not present traditional horizontal overlap issues, but instead raise vertical concerns, such as the denial of access to a key supplier or purchaser or harm to a rival. Examples of current transactions that were or are being investigated for vertical issues include: Microsoft/Activision. It is reported that the </w:t>
      </w:r>
      <w:r w:rsidRPr="00BE3B8C">
        <w:rPr>
          <w:rStyle w:val="StyleUnderline"/>
          <w:sz w:val="12"/>
          <w:szCs w:val="12"/>
          <w:highlight w:val="cyan"/>
        </w:rPr>
        <w:t>FTC</w:t>
      </w:r>
      <w:r w:rsidRPr="00BE3B8C">
        <w:rPr>
          <w:rStyle w:val="StyleUnderline"/>
          <w:sz w:val="12"/>
          <w:szCs w:val="12"/>
        </w:rPr>
        <w:t xml:space="preserve"> is </w:t>
      </w:r>
      <w:r w:rsidRPr="00BE3B8C">
        <w:rPr>
          <w:rStyle w:val="StyleUnderline"/>
          <w:sz w:val="12"/>
          <w:szCs w:val="12"/>
          <w:highlight w:val="cyan"/>
        </w:rPr>
        <w:t>investigating Microsoft’s</w:t>
      </w:r>
      <w:r w:rsidRPr="00BE3B8C">
        <w:rPr>
          <w:rStyle w:val="StyleUnderline"/>
          <w:sz w:val="12"/>
          <w:szCs w:val="12"/>
        </w:rPr>
        <w:t xml:space="preserve"> proposed $69 billion acquisition </w:t>
      </w:r>
      <w:r w:rsidRPr="00BE3B8C">
        <w:rPr>
          <w:rStyle w:val="StyleUnderline"/>
          <w:sz w:val="12"/>
          <w:szCs w:val="12"/>
          <w:highlight w:val="cyan"/>
        </w:rPr>
        <w:t>of Activision</w:t>
      </w:r>
      <w:r w:rsidRPr="00BE3B8C">
        <w:rPr>
          <w:sz w:val="12"/>
          <w:szCs w:val="12"/>
        </w:rPr>
        <w:t xml:space="preserve"> (creator of Call of Duty and Candy Crush) and is likely to scrutinize how the acquisition could harm rivals by limiting their access to content, among other issues. NVIDIA/Arm. In December 2021, the </w:t>
      </w:r>
      <w:r w:rsidRPr="00BE3B8C">
        <w:rPr>
          <w:rStyle w:val="StyleUnderline"/>
          <w:sz w:val="12"/>
          <w:szCs w:val="12"/>
        </w:rPr>
        <w:t xml:space="preserve">FTC </w:t>
      </w:r>
      <w:r w:rsidRPr="00BE3B8C">
        <w:rPr>
          <w:rStyle w:val="StyleUnderline"/>
          <w:sz w:val="12"/>
          <w:szCs w:val="12"/>
          <w:highlight w:val="cyan"/>
        </w:rPr>
        <w:t>filed</w:t>
      </w:r>
      <w:r w:rsidRPr="00BE3B8C">
        <w:rPr>
          <w:rStyle w:val="StyleUnderline"/>
          <w:sz w:val="12"/>
          <w:szCs w:val="12"/>
        </w:rPr>
        <w:t xml:space="preserve"> suit </w:t>
      </w:r>
      <w:r w:rsidRPr="00BE3B8C">
        <w:rPr>
          <w:rStyle w:val="StyleUnderline"/>
          <w:sz w:val="12"/>
          <w:szCs w:val="12"/>
          <w:highlight w:val="cyan"/>
        </w:rPr>
        <w:t>to block</w:t>
      </w:r>
      <w:r w:rsidRPr="00BE3B8C">
        <w:rPr>
          <w:rStyle w:val="StyleUnderline"/>
          <w:sz w:val="12"/>
          <w:szCs w:val="12"/>
        </w:rPr>
        <w:t xml:space="preserve"> U.S. semiconductor chip supplier </w:t>
      </w:r>
      <w:r w:rsidRPr="00BE3B8C">
        <w:rPr>
          <w:rStyle w:val="StyleUnderline"/>
          <w:sz w:val="12"/>
          <w:szCs w:val="12"/>
          <w:highlight w:val="cyan"/>
        </w:rPr>
        <w:t>Nvidia</w:t>
      </w:r>
      <w:r w:rsidRPr="00BE3B8C">
        <w:rPr>
          <w:rStyle w:val="StyleUnderline"/>
          <w:sz w:val="12"/>
          <w:szCs w:val="12"/>
        </w:rPr>
        <w:t xml:space="preserve"> Corp.</w:t>
      </w:r>
      <w:r w:rsidRPr="00BE3B8C">
        <w:rPr>
          <w:rStyle w:val="StyleUnderline"/>
          <w:sz w:val="12"/>
          <w:szCs w:val="12"/>
          <w:highlight w:val="cyan"/>
        </w:rPr>
        <w:t>’s</w:t>
      </w:r>
      <w:r w:rsidRPr="00BE3B8C">
        <w:rPr>
          <w:rStyle w:val="StyleUnderline"/>
          <w:sz w:val="12"/>
          <w:szCs w:val="12"/>
        </w:rPr>
        <w:t xml:space="preserve"> $40 billion </w:t>
      </w:r>
      <w:r w:rsidRPr="00BE3B8C">
        <w:rPr>
          <w:rStyle w:val="StyleUnderline"/>
          <w:sz w:val="12"/>
          <w:szCs w:val="12"/>
          <w:highlight w:val="cyan"/>
        </w:rPr>
        <w:t>acquisition of</w:t>
      </w:r>
      <w:r w:rsidRPr="00BE3B8C">
        <w:rPr>
          <w:rStyle w:val="StyleUnderline"/>
          <w:sz w:val="12"/>
          <w:szCs w:val="12"/>
        </w:rPr>
        <w:t xml:space="preserve"> UK-based semiconductor design firm </w:t>
      </w:r>
      <w:r w:rsidRPr="00BE3B8C">
        <w:rPr>
          <w:rStyle w:val="StyleUnderline"/>
          <w:sz w:val="12"/>
          <w:szCs w:val="12"/>
          <w:highlight w:val="cyan"/>
        </w:rPr>
        <w:t>Arm</w:t>
      </w:r>
      <w:r w:rsidRPr="00BE3B8C">
        <w:rPr>
          <w:rStyle w:val="StyleUnderline"/>
          <w:sz w:val="12"/>
          <w:szCs w:val="12"/>
        </w:rPr>
        <w:t xml:space="preserve"> Ltd</w:t>
      </w:r>
      <w:r w:rsidRPr="00BE3B8C">
        <w:rPr>
          <w:sz w:val="12"/>
          <w:szCs w:val="12"/>
        </w:rPr>
        <w:t xml:space="preserve">. The FTC alleged that the transaction would harm competition in markets for computer chips used in datacenters and in automotive advanced driver assistance systems. Arm is a critical technology supplier to most of NVIDIA's competitors. It is reported that the parties are abandoning the transaction. Lockheed Martin/Aerojet. The </w:t>
      </w:r>
      <w:r w:rsidRPr="00BE3B8C">
        <w:rPr>
          <w:rStyle w:val="StyleUnderline"/>
          <w:sz w:val="12"/>
          <w:szCs w:val="12"/>
        </w:rPr>
        <w:t xml:space="preserve">FTC is </w:t>
      </w:r>
      <w:r w:rsidRPr="00BE3B8C">
        <w:rPr>
          <w:rStyle w:val="StyleUnderline"/>
          <w:sz w:val="12"/>
          <w:szCs w:val="12"/>
          <w:highlight w:val="cyan"/>
        </w:rPr>
        <w:t>suing to block Lockheed Martin’s</w:t>
      </w:r>
      <w:r w:rsidRPr="00BE3B8C">
        <w:rPr>
          <w:rStyle w:val="StyleUnderline"/>
          <w:sz w:val="12"/>
          <w:szCs w:val="12"/>
        </w:rPr>
        <w:t xml:space="preserve"> $4.4 billion </w:t>
      </w:r>
      <w:r w:rsidRPr="00BE3B8C">
        <w:rPr>
          <w:rStyle w:val="StyleUnderline"/>
          <w:sz w:val="12"/>
          <w:szCs w:val="12"/>
          <w:highlight w:val="cyan"/>
        </w:rPr>
        <w:t>acquisition of Aerojet</w:t>
      </w:r>
      <w:r w:rsidRPr="00BE3B8C">
        <w:rPr>
          <w:rStyle w:val="StyleUnderline"/>
          <w:sz w:val="12"/>
          <w:szCs w:val="12"/>
        </w:rPr>
        <w:t xml:space="preserve"> Rocketdyne</w:t>
      </w:r>
      <w:r w:rsidRPr="00BE3B8C">
        <w:rPr>
          <w:sz w:val="12"/>
          <w:szCs w:val="12"/>
        </w:rPr>
        <w:t xml:space="preserve">. Aerojet supplies critical components for the missiles made by Lockheed and other defense prime contractors. The FTC’s complaint alleges that if the deal is allowed to proceed, Lockheed will use its control of Aerojet to harm rival defense contractors and further consolidate multiple markets critical to national security and defense. Amazon/MGM. It is reported that the </w:t>
      </w:r>
      <w:r w:rsidRPr="00BE3B8C">
        <w:rPr>
          <w:rStyle w:val="StyleUnderline"/>
          <w:sz w:val="12"/>
          <w:szCs w:val="12"/>
        </w:rPr>
        <w:t xml:space="preserve">FTC </w:t>
      </w:r>
      <w:r w:rsidRPr="00BE3B8C">
        <w:rPr>
          <w:rStyle w:val="StyleUnderline"/>
          <w:sz w:val="12"/>
          <w:szCs w:val="12"/>
          <w:highlight w:val="cyan"/>
        </w:rPr>
        <w:t>continues to investigate Amazon</w:t>
      </w:r>
      <w:r w:rsidRPr="00BE3B8C">
        <w:rPr>
          <w:rStyle w:val="StyleUnderline"/>
          <w:sz w:val="12"/>
          <w:szCs w:val="12"/>
        </w:rPr>
        <w:t xml:space="preserve">’s proposed $8.45 billion acquisition of MGM. </w:t>
      </w:r>
      <w:r w:rsidRPr="00BE3B8C">
        <w:rPr>
          <w:sz w:val="12"/>
          <w:szCs w:val="12"/>
        </w:rPr>
        <w:t>Penguin Random House/Simon &amp; Schuster</w:t>
      </w:r>
      <w:r w:rsidRPr="00BE3B8C">
        <w:rPr>
          <w:rStyle w:val="StyleUnderline"/>
          <w:sz w:val="12"/>
          <w:szCs w:val="12"/>
        </w:rPr>
        <w:t xml:space="preserve">. </w:t>
      </w:r>
      <w:r w:rsidRPr="00BE3B8C">
        <w:rPr>
          <w:rStyle w:val="StyleUnderline"/>
          <w:sz w:val="12"/>
          <w:szCs w:val="12"/>
          <w:highlight w:val="cyan"/>
        </w:rPr>
        <w:t>DOJ filed a complaint</w:t>
      </w:r>
      <w:r w:rsidRPr="00BE3B8C">
        <w:rPr>
          <w:rStyle w:val="StyleUnderline"/>
          <w:sz w:val="12"/>
          <w:szCs w:val="12"/>
        </w:rPr>
        <w:t xml:space="preserve"> in November 2021 </w:t>
      </w:r>
      <w:r w:rsidRPr="00BE3B8C">
        <w:rPr>
          <w:rStyle w:val="StyleUnderline"/>
          <w:sz w:val="12"/>
          <w:szCs w:val="12"/>
          <w:highlight w:val="cyan"/>
        </w:rPr>
        <w:t>to block</w:t>
      </w:r>
      <w:r w:rsidRPr="00BE3B8C">
        <w:rPr>
          <w:rStyle w:val="StyleUnderline"/>
          <w:sz w:val="12"/>
          <w:szCs w:val="12"/>
        </w:rPr>
        <w:t xml:space="preserve"> the proposed </w:t>
      </w:r>
      <w:r w:rsidRPr="00BE3B8C">
        <w:rPr>
          <w:rStyle w:val="StyleUnderline"/>
          <w:sz w:val="12"/>
          <w:szCs w:val="12"/>
          <w:highlight w:val="cyan"/>
        </w:rPr>
        <w:t>acquisition by Penguin</w:t>
      </w:r>
      <w:r w:rsidRPr="00BE3B8C">
        <w:rPr>
          <w:rStyle w:val="StyleUnderline"/>
          <w:sz w:val="12"/>
          <w:szCs w:val="12"/>
        </w:rPr>
        <w:t xml:space="preserve"> Random House </w:t>
      </w:r>
      <w:r w:rsidRPr="00BE3B8C">
        <w:rPr>
          <w:rStyle w:val="StyleUnderline"/>
          <w:sz w:val="12"/>
          <w:szCs w:val="12"/>
          <w:highlight w:val="cyan"/>
        </w:rPr>
        <w:t>of Simon &amp; Schuster</w:t>
      </w:r>
      <w:r w:rsidRPr="00BE3B8C">
        <w:rPr>
          <w:sz w:val="12"/>
          <w:szCs w:val="12"/>
        </w:rPr>
        <w:t>, two of the “Big Five” U.S. publishers. The complaint alleges not only elimination of head-to-head competition between the two, but also potential harm to best-selling authors by lessening incentives to give competitive pre-publication advances.</w:t>
      </w:r>
    </w:p>
    <w:p w14:paraId="1FBD67AC" w14:textId="77777777" w:rsidR="00B959F3" w:rsidRDefault="00B959F3" w:rsidP="00B959F3">
      <w:pPr>
        <w:pStyle w:val="Heading4"/>
      </w:pPr>
      <w:r>
        <w:t xml:space="preserve">AND courts </w:t>
      </w:r>
      <w:r w:rsidRPr="00604827">
        <w:rPr>
          <w:u w:val="single"/>
        </w:rPr>
        <w:t>won’t</w:t>
      </w:r>
      <w:r>
        <w:t xml:space="preserve"> do it.</w:t>
      </w:r>
    </w:p>
    <w:p w14:paraId="403EF226" w14:textId="77777777" w:rsidR="00B959F3" w:rsidRPr="00156CD9" w:rsidRDefault="00B959F3" w:rsidP="00B959F3">
      <w:r>
        <w:t xml:space="preserve">Stephen </w:t>
      </w:r>
      <w:r w:rsidRPr="00156CD9">
        <w:rPr>
          <w:rStyle w:val="Style13ptBold"/>
        </w:rPr>
        <w:t>Calkins 21</w:t>
      </w:r>
      <w:r>
        <w:t>, Professor of Law at the Wayne State University Law School, former Director of the Mergers Division in the Competition and Consumer Protection Commission of Ireland, former General Counsel for the Federal Trade Commission, J.D. from Harvard Law School, “The Future of Antitrust,” Antitrust Magazine, 12-17-2021, https://www.americanbar.org/groups/antitrust_law/publications/antitrust_magazine/2021/fall-2021/the-future-of-antitrust</w:t>
      </w:r>
    </w:p>
    <w:p w14:paraId="49DC6C47" w14:textId="77777777" w:rsidR="00B959F3" w:rsidRPr="00156CD9" w:rsidRDefault="00B959F3" w:rsidP="00B959F3">
      <w:pPr>
        <w:rPr>
          <w:sz w:val="16"/>
        </w:rPr>
      </w:pPr>
      <w:r w:rsidRPr="00156CD9">
        <w:rPr>
          <w:sz w:val="16"/>
        </w:rPr>
        <w:t xml:space="preserve">But </w:t>
      </w:r>
      <w:r w:rsidRPr="00156CD9">
        <w:rPr>
          <w:rStyle w:val="StyleUnderline"/>
          <w:highlight w:val="cyan"/>
        </w:rPr>
        <w:t>unless there are</w:t>
      </w:r>
      <w:r w:rsidRPr="00604827">
        <w:rPr>
          <w:rStyle w:val="StyleUnderline"/>
        </w:rPr>
        <w:t xml:space="preserve"> </w:t>
      </w:r>
      <w:r w:rsidRPr="00604827">
        <w:rPr>
          <w:rStyle w:val="Emphasis"/>
        </w:rPr>
        <w:t xml:space="preserve">major </w:t>
      </w:r>
      <w:r w:rsidRPr="00156CD9">
        <w:rPr>
          <w:rStyle w:val="Emphasis"/>
          <w:highlight w:val="cyan"/>
        </w:rPr>
        <w:t>legislative changes</w:t>
      </w:r>
      <w:r w:rsidRPr="00156CD9">
        <w:rPr>
          <w:sz w:val="16"/>
        </w:rPr>
        <w:t>—an important caveat in this strange time when Democrats and Republicans are both down on Big Tech—</w:t>
      </w:r>
      <w:r w:rsidRPr="00604827">
        <w:rPr>
          <w:rStyle w:val="StyleUnderline"/>
        </w:rPr>
        <w:t xml:space="preserve">it would </w:t>
      </w:r>
      <w:r w:rsidRPr="00156CD9">
        <w:rPr>
          <w:rStyle w:val="StyleUnderline"/>
          <w:highlight w:val="cyan"/>
        </w:rPr>
        <w:t>be a mistake to look for wholesale change</w:t>
      </w:r>
      <w:r w:rsidRPr="00156CD9">
        <w:rPr>
          <w:sz w:val="16"/>
        </w:rPr>
        <w:t>.</w:t>
      </w:r>
    </w:p>
    <w:p w14:paraId="2832BCC8" w14:textId="77777777" w:rsidR="00B959F3" w:rsidRPr="00156CD9" w:rsidRDefault="00B959F3" w:rsidP="00B959F3">
      <w:pPr>
        <w:rPr>
          <w:sz w:val="16"/>
        </w:rPr>
      </w:pPr>
      <w:r w:rsidRPr="00604827">
        <w:rPr>
          <w:rStyle w:val="StyleUnderline"/>
        </w:rPr>
        <w:t xml:space="preserve">We have </w:t>
      </w:r>
      <w:r w:rsidRPr="00156CD9">
        <w:rPr>
          <w:rStyle w:val="StyleUnderline"/>
          <w:highlight w:val="cyan"/>
        </w:rPr>
        <w:t>a conservative judiciary and</w:t>
      </w:r>
      <w:r w:rsidRPr="00604827">
        <w:rPr>
          <w:rStyle w:val="StyleUnderline"/>
        </w:rPr>
        <w:t xml:space="preserve"> a </w:t>
      </w:r>
      <w:r w:rsidRPr="00156CD9">
        <w:rPr>
          <w:rStyle w:val="StyleUnderline"/>
          <w:highlight w:val="cyan"/>
        </w:rPr>
        <w:t>Supreme Court</w:t>
      </w:r>
      <w:r w:rsidRPr="00156CD9">
        <w:rPr>
          <w:rStyle w:val="StyleUnderline"/>
        </w:rPr>
        <w:t xml:space="preserve"> that is </w:t>
      </w:r>
      <w:r w:rsidRPr="00156CD9">
        <w:rPr>
          <w:rStyle w:val="StyleUnderline"/>
          <w:highlight w:val="cyan"/>
        </w:rPr>
        <w:t xml:space="preserve">both </w:t>
      </w:r>
      <w:r w:rsidRPr="00156CD9">
        <w:rPr>
          <w:rStyle w:val="Emphasis"/>
          <w:highlight w:val="cyan"/>
        </w:rPr>
        <w:t>reliably conservative</w:t>
      </w:r>
      <w:r w:rsidRPr="00156CD9">
        <w:rPr>
          <w:sz w:val="16"/>
          <w:highlight w:val="cyan"/>
        </w:rPr>
        <w:t xml:space="preserve"> </w:t>
      </w:r>
      <w:r w:rsidRPr="00156CD9">
        <w:rPr>
          <w:rStyle w:val="StyleUnderline"/>
          <w:highlight w:val="cyan"/>
        </w:rPr>
        <w:t xml:space="preserve">and </w:t>
      </w:r>
      <w:r w:rsidRPr="00156CD9">
        <w:rPr>
          <w:rStyle w:val="Emphasis"/>
          <w:highlight w:val="cyan"/>
        </w:rPr>
        <w:t>deeply imbued with antitrust</w:t>
      </w:r>
      <w:r w:rsidRPr="00156CD9">
        <w:rPr>
          <w:rStyle w:val="StyleUnderline"/>
        </w:rPr>
        <w:t xml:space="preserve"> as we have known it.</w:t>
      </w:r>
      <w:r w:rsidRPr="00156CD9">
        <w:rPr>
          <w:sz w:val="16"/>
        </w:rPr>
        <w:t xml:space="preserve"> Only last June Justice Gorsuch wrote, for a unanimous Court, that “antitrust courts must give wide berth to business judgments before finding liability</w:t>
      </w:r>
      <w:proofErr w:type="gramStart"/>
      <w:r w:rsidRPr="00156CD9">
        <w:rPr>
          <w:sz w:val="16"/>
        </w:rPr>
        <w:t>. . . .</w:t>
      </w:r>
      <w:proofErr w:type="gramEnd"/>
      <w:r w:rsidRPr="00156CD9">
        <w:rPr>
          <w:sz w:val="16"/>
        </w:rPr>
        <w:t xml:space="preserve"> Judges must remain aware that markets are often more effective than the heavy hand of judicial power when it comes to enhancing consumer welfare.” Government and private plaintiffs alike find it difficult to win antitrust cases. Indeed, as I write this both Facebook and Apple have recently won antitrust victories.</w:t>
      </w:r>
    </w:p>
    <w:p w14:paraId="3D810818" w14:textId="77777777" w:rsidR="00B959F3" w:rsidRPr="00156CD9" w:rsidRDefault="00B959F3" w:rsidP="00B959F3">
      <w:pPr>
        <w:rPr>
          <w:sz w:val="16"/>
        </w:rPr>
      </w:pPr>
      <w:r w:rsidRPr="00156CD9">
        <w:rPr>
          <w:sz w:val="16"/>
        </w:rPr>
        <w:t xml:space="preserve">The </w:t>
      </w:r>
      <w:r w:rsidRPr="00156CD9">
        <w:rPr>
          <w:rStyle w:val="StyleUnderline"/>
        </w:rPr>
        <w:t xml:space="preserve">conservative judiciary is not just </w:t>
      </w:r>
      <w:r w:rsidRPr="00604827">
        <w:rPr>
          <w:rStyle w:val="StyleUnderline"/>
        </w:rPr>
        <w:t xml:space="preserve">poised to </w:t>
      </w:r>
      <w:r w:rsidRPr="00156CD9">
        <w:rPr>
          <w:rStyle w:val="Emphasis"/>
          <w:highlight w:val="cyan"/>
        </w:rPr>
        <w:t>resist FTC activism</w:t>
      </w:r>
      <w:r w:rsidRPr="00156CD9">
        <w:rPr>
          <w:sz w:val="16"/>
        </w:rPr>
        <w:t xml:space="preserve"> </w:t>
      </w:r>
      <w:r w:rsidRPr="00156CD9">
        <w:rPr>
          <w:rStyle w:val="StyleUnderline"/>
        </w:rPr>
        <w:t xml:space="preserve">but is </w:t>
      </w:r>
      <w:r w:rsidRPr="00156CD9">
        <w:rPr>
          <w:rStyle w:val="StyleUnderline"/>
          <w:highlight w:val="cyan"/>
        </w:rPr>
        <w:t>threatening the</w:t>
      </w:r>
      <w:r w:rsidRPr="00156CD9">
        <w:rPr>
          <w:sz w:val="16"/>
        </w:rPr>
        <w:t xml:space="preserve"> very </w:t>
      </w:r>
      <w:r w:rsidRPr="00156CD9">
        <w:rPr>
          <w:rStyle w:val="StyleUnderline"/>
        </w:rPr>
        <w:t xml:space="preserve">existence of the </w:t>
      </w:r>
      <w:r w:rsidRPr="00156CD9">
        <w:rPr>
          <w:rStyle w:val="StyleUnderline"/>
          <w:highlight w:val="cyan"/>
        </w:rPr>
        <w:t>agency</w:t>
      </w:r>
      <w:r w:rsidRPr="00156CD9">
        <w:rPr>
          <w:sz w:val="16"/>
        </w:rPr>
        <w:t xml:space="preserve"> as we know it. The </w:t>
      </w:r>
      <w:r w:rsidRPr="00156CD9">
        <w:rPr>
          <w:rStyle w:val="StyleUnderline"/>
        </w:rPr>
        <w:t>FTC</w:t>
      </w:r>
      <w:r w:rsidRPr="00156CD9">
        <w:rPr>
          <w:sz w:val="16"/>
        </w:rPr>
        <w:t xml:space="preserve"> has </w:t>
      </w:r>
      <w:r w:rsidRPr="00156CD9">
        <w:rPr>
          <w:rStyle w:val="StyleUnderline"/>
        </w:rPr>
        <w:t xml:space="preserve">suffered </w:t>
      </w:r>
      <w:r w:rsidRPr="00156CD9">
        <w:rPr>
          <w:rStyle w:val="Emphasis"/>
        </w:rPr>
        <w:t>major</w:t>
      </w:r>
      <w:r w:rsidRPr="00156CD9">
        <w:rPr>
          <w:rStyle w:val="StyleUnderline"/>
        </w:rPr>
        <w:t xml:space="preserve"> procedural setback</w:t>
      </w:r>
      <w:r w:rsidRPr="00604827">
        <w:rPr>
          <w:rStyle w:val="StyleUnderline"/>
        </w:rPr>
        <w:t>s</w:t>
      </w:r>
      <w:r w:rsidRPr="00604827">
        <w:rPr>
          <w:sz w:val="16"/>
        </w:rPr>
        <w:t xml:space="preserve">; </w:t>
      </w:r>
      <w:r w:rsidRPr="00604827">
        <w:rPr>
          <w:rStyle w:val="StyleUnderline"/>
        </w:rPr>
        <w:t xml:space="preserve">courts </w:t>
      </w:r>
      <w:r w:rsidRPr="00156CD9">
        <w:rPr>
          <w:rStyle w:val="StyleUnderline"/>
          <w:highlight w:val="cyan"/>
        </w:rPr>
        <w:t>show less</w:t>
      </w:r>
      <w:r w:rsidRPr="00156CD9">
        <w:rPr>
          <w:sz w:val="16"/>
        </w:rPr>
        <w:t xml:space="preserve"> and less </w:t>
      </w:r>
      <w:r w:rsidRPr="00156CD9">
        <w:rPr>
          <w:rStyle w:val="StyleUnderline"/>
          <w:highlight w:val="cyan"/>
        </w:rPr>
        <w:t>deference</w:t>
      </w:r>
      <w:r w:rsidRPr="00156CD9">
        <w:rPr>
          <w:sz w:val="16"/>
        </w:rPr>
        <w:t xml:space="preserve"> to agencies; and </w:t>
      </w:r>
      <w:r w:rsidRPr="00604827">
        <w:rPr>
          <w:rStyle w:val="StyleUnderline"/>
        </w:rPr>
        <w:t>litigants</w:t>
      </w:r>
      <w:r w:rsidRPr="00156CD9">
        <w:rPr>
          <w:sz w:val="16"/>
        </w:rPr>
        <w:t xml:space="preserve"> now </w:t>
      </w:r>
      <w:r w:rsidRPr="00156CD9">
        <w:rPr>
          <w:rStyle w:val="StyleUnderline"/>
        </w:rPr>
        <w:t xml:space="preserve">regularly </w:t>
      </w:r>
      <w:r w:rsidRPr="00156CD9">
        <w:rPr>
          <w:rStyle w:val="StyleUnderline"/>
          <w:highlight w:val="cyan"/>
        </w:rPr>
        <w:t>assert</w:t>
      </w:r>
      <w:r w:rsidRPr="00156CD9">
        <w:rPr>
          <w:sz w:val="16"/>
        </w:rPr>
        <w:t xml:space="preserve"> that </w:t>
      </w:r>
      <w:r w:rsidRPr="00156CD9">
        <w:rPr>
          <w:rStyle w:val="StyleUnderline"/>
          <w:highlight w:val="cyan"/>
        </w:rPr>
        <w:t>the FTC’s</w:t>
      </w:r>
      <w:r w:rsidRPr="00156CD9">
        <w:rPr>
          <w:rStyle w:val="StyleUnderline"/>
        </w:rPr>
        <w:t xml:space="preserve"> structure is </w:t>
      </w:r>
      <w:r w:rsidRPr="00156CD9">
        <w:rPr>
          <w:rStyle w:val="Emphasis"/>
          <w:highlight w:val="cyan"/>
        </w:rPr>
        <w:t>unconstitutional</w:t>
      </w:r>
      <w:r w:rsidRPr="00156CD9">
        <w:rPr>
          <w:sz w:val="16"/>
        </w:rPr>
        <w:t>. When the new progressive leadership overreaches—as it almost inevitably will—the consequences may not be pretty.</w:t>
      </w:r>
    </w:p>
    <w:p w14:paraId="1A20467B" w14:textId="77777777" w:rsidR="00B959F3" w:rsidRPr="00604827" w:rsidRDefault="00B959F3" w:rsidP="00B959F3">
      <w:pPr>
        <w:rPr>
          <w:sz w:val="16"/>
        </w:rPr>
      </w:pPr>
      <w:proofErr w:type="gramStart"/>
      <w:r w:rsidRPr="00156CD9">
        <w:rPr>
          <w:rStyle w:val="StyleUnderline"/>
        </w:rPr>
        <w:t>Also</w:t>
      </w:r>
      <w:proofErr w:type="gramEnd"/>
      <w:r w:rsidRPr="00156CD9">
        <w:rPr>
          <w:rStyle w:val="StyleUnderline"/>
        </w:rPr>
        <w:t xml:space="preserve"> </w:t>
      </w:r>
      <w:r w:rsidRPr="00604827">
        <w:rPr>
          <w:rStyle w:val="StyleUnderline"/>
        </w:rPr>
        <w:t xml:space="preserve">ready to </w:t>
      </w:r>
      <w:r w:rsidRPr="00156CD9">
        <w:rPr>
          <w:rStyle w:val="StyleUnderline"/>
          <w:highlight w:val="cyan"/>
        </w:rPr>
        <w:t>resist</w:t>
      </w:r>
      <w:r w:rsidRPr="00156CD9">
        <w:rPr>
          <w:rStyle w:val="StyleUnderline"/>
        </w:rPr>
        <w:t xml:space="preserve"> wholesale </w:t>
      </w:r>
      <w:r w:rsidRPr="00156CD9">
        <w:rPr>
          <w:rStyle w:val="StyleUnderline"/>
          <w:highlight w:val="cyan"/>
        </w:rPr>
        <w:t>change is the</w:t>
      </w:r>
      <w:r w:rsidRPr="00156CD9">
        <w:rPr>
          <w:sz w:val="16"/>
        </w:rPr>
        <w:t xml:space="preserve"> immensely talented </w:t>
      </w:r>
      <w:r w:rsidRPr="00156CD9">
        <w:rPr>
          <w:rStyle w:val="Emphasis"/>
          <w:highlight w:val="cyan"/>
        </w:rPr>
        <w:t>defense bar</w:t>
      </w:r>
      <w:r w:rsidRPr="00156CD9">
        <w:rPr>
          <w:sz w:val="16"/>
          <w:highlight w:val="cyan"/>
        </w:rPr>
        <w:t xml:space="preserve"> </w:t>
      </w:r>
      <w:r w:rsidRPr="00156CD9">
        <w:rPr>
          <w:rStyle w:val="StyleUnderline"/>
          <w:highlight w:val="cyan"/>
        </w:rPr>
        <w:t>and</w:t>
      </w:r>
      <w:r w:rsidRPr="00156CD9">
        <w:rPr>
          <w:sz w:val="16"/>
        </w:rPr>
        <w:t xml:space="preserve"> the </w:t>
      </w:r>
      <w:r w:rsidRPr="00156CD9">
        <w:rPr>
          <w:rStyle w:val="Emphasis"/>
        </w:rPr>
        <w:t xml:space="preserve">consulting </w:t>
      </w:r>
      <w:r w:rsidRPr="00156CD9">
        <w:rPr>
          <w:rStyle w:val="Emphasis"/>
          <w:highlight w:val="cyan"/>
        </w:rPr>
        <w:t>economists</w:t>
      </w:r>
      <w:r w:rsidRPr="00156CD9">
        <w:rPr>
          <w:sz w:val="16"/>
        </w:rPr>
        <w:t xml:space="preserve"> who work with it. </w:t>
      </w:r>
      <w:r w:rsidRPr="00156CD9">
        <w:rPr>
          <w:rStyle w:val="StyleUnderline"/>
        </w:rPr>
        <w:t>The revolving door</w:t>
      </w:r>
      <w:r w:rsidRPr="00156CD9">
        <w:rPr>
          <w:sz w:val="16"/>
        </w:rPr>
        <w:t xml:space="preserve"> that has long been a reality for American antitrust enforcement also </w:t>
      </w:r>
      <w:r w:rsidRPr="00156CD9">
        <w:rPr>
          <w:rStyle w:val="StyleUnderline"/>
        </w:rPr>
        <w:t>tends to restrain</w:t>
      </w:r>
      <w:r w:rsidRPr="00156CD9">
        <w:rPr>
          <w:sz w:val="16"/>
        </w:rPr>
        <w:t xml:space="preserve">. The Biden administration took a different path when it appointed FTC Chair Khan, but its AAG nominee Jonathan Kanter, although famous for being a critic of Big Tech, spent more than 20 years in corporate law firms as a protégé of Reagan AAG Charles “Rick” </w:t>
      </w:r>
      <w:r w:rsidRPr="00604827">
        <w:rPr>
          <w:sz w:val="16"/>
        </w:rPr>
        <w:t xml:space="preserve">Rule. The </w:t>
      </w:r>
      <w:r w:rsidRPr="00604827">
        <w:rPr>
          <w:rStyle w:val="StyleUnderline"/>
        </w:rPr>
        <w:t>U.S. pattern of near-constant change of leadership</w:t>
      </w:r>
      <w:r w:rsidRPr="00604827">
        <w:rPr>
          <w:sz w:val="16"/>
        </w:rPr>
        <w:t xml:space="preserve">—very unlike other countries (although this may be starting to change)—naturally </w:t>
      </w:r>
      <w:r w:rsidRPr="00604827">
        <w:rPr>
          <w:rStyle w:val="StyleUnderline"/>
        </w:rPr>
        <w:t xml:space="preserve">tends toward a </w:t>
      </w:r>
      <w:r w:rsidRPr="00604827">
        <w:rPr>
          <w:rStyle w:val="Emphasis"/>
        </w:rPr>
        <w:t>revolving door</w:t>
      </w:r>
      <w:r w:rsidRPr="00604827">
        <w:rPr>
          <w:sz w:val="16"/>
        </w:rPr>
        <w:t xml:space="preserve"> </w:t>
      </w:r>
      <w:r w:rsidRPr="00604827">
        <w:rPr>
          <w:rStyle w:val="StyleUnderline"/>
        </w:rPr>
        <w:t>because</w:t>
      </w:r>
      <w:r w:rsidRPr="00604827">
        <w:rPr>
          <w:sz w:val="16"/>
        </w:rPr>
        <w:t xml:space="preserve"> so many </w:t>
      </w:r>
      <w:r w:rsidRPr="00604827">
        <w:rPr>
          <w:rStyle w:val="StyleUnderline"/>
        </w:rPr>
        <w:t>talented antitrust experts</w:t>
      </w:r>
      <w:r w:rsidRPr="00604827">
        <w:rPr>
          <w:sz w:val="16"/>
        </w:rPr>
        <w:t xml:space="preserve"> work for or </w:t>
      </w:r>
      <w:r w:rsidRPr="00604827">
        <w:rPr>
          <w:rStyle w:val="StyleUnderline"/>
        </w:rPr>
        <w:t>want to work for major</w:t>
      </w:r>
      <w:r w:rsidRPr="00604827">
        <w:rPr>
          <w:sz w:val="16"/>
        </w:rPr>
        <w:t xml:space="preserve"> law </w:t>
      </w:r>
      <w:r w:rsidRPr="00604827">
        <w:rPr>
          <w:rStyle w:val="StyleUnderline"/>
        </w:rPr>
        <w:t>firms</w:t>
      </w:r>
      <w:r w:rsidRPr="00604827">
        <w:rPr>
          <w:sz w:val="16"/>
        </w:rPr>
        <w:t>.</w:t>
      </w:r>
    </w:p>
    <w:p w14:paraId="633C9447" w14:textId="77777777" w:rsidR="00B959F3" w:rsidRPr="002C2F8D" w:rsidRDefault="00B959F3" w:rsidP="00B959F3">
      <w:pPr>
        <w:rPr>
          <w:sz w:val="16"/>
        </w:rPr>
      </w:pPr>
      <w:r w:rsidRPr="00604827">
        <w:rPr>
          <w:sz w:val="16"/>
        </w:rPr>
        <w:t xml:space="preserve">For </w:t>
      </w:r>
      <w:r w:rsidRPr="00604827">
        <w:rPr>
          <w:rStyle w:val="StyleUnderline"/>
        </w:rPr>
        <w:t>wholesale change</w:t>
      </w:r>
      <w:r w:rsidRPr="00604827">
        <w:rPr>
          <w:sz w:val="16"/>
        </w:rPr>
        <w:t xml:space="preserve">, then, my view is that it </w:t>
      </w:r>
      <w:r w:rsidRPr="00604827">
        <w:rPr>
          <w:rStyle w:val="StyleUnderline"/>
        </w:rPr>
        <w:t xml:space="preserve">will come from Congress or </w:t>
      </w:r>
      <w:r w:rsidRPr="00604827">
        <w:rPr>
          <w:rStyle w:val="Emphasis"/>
        </w:rPr>
        <w:t>not at all</w:t>
      </w:r>
      <w:r w:rsidRPr="00604827">
        <w:rPr>
          <w:sz w:val="16"/>
        </w:rPr>
        <w:t xml:space="preserve">. The Biden </w:t>
      </w:r>
      <w:r w:rsidRPr="00604827">
        <w:rPr>
          <w:rStyle w:val="StyleUnderline"/>
        </w:rPr>
        <w:t>FTC</w:t>
      </w:r>
      <w:r w:rsidRPr="00604827">
        <w:rPr>
          <w:sz w:val="16"/>
        </w:rPr>
        <w:t xml:space="preserve"> will try </w:t>
      </w:r>
      <w:r w:rsidRPr="00604827">
        <w:rPr>
          <w:rStyle w:val="StyleUnderline"/>
        </w:rPr>
        <w:t>rulemaking</w:t>
      </w:r>
      <w:r w:rsidRPr="00604827">
        <w:rPr>
          <w:sz w:val="16"/>
        </w:rPr>
        <w:t xml:space="preserve">, and although that can’t be completely dismissed it </w:t>
      </w:r>
      <w:r w:rsidRPr="00604827">
        <w:rPr>
          <w:rStyle w:val="StyleUnderline"/>
        </w:rPr>
        <w:t>will not be easy</w:t>
      </w:r>
      <w:r w:rsidRPr="00604827">
        <w:rPr>
          <w:sz w:val="16"/>
        </w:rPr>
        <w:t xml:space="preserve"> to accomplish. But even if there will not be wholesale change the cracks in the foundation of modern antitrust are important. If that old confidence that everything will work out for the best is gone—as I think it is—then enforcers will act differently, academics will write differently, and, eventually, courts will rule differently.</w:t>
      </w:r>
    </w:p>
    <w:p w14:paraId="2FB92275" w14:textId="77777777" w:rsidR="00B959F3" w:rsidRPr="00B959F3" w:rsidRDefault="00B959F3" w:rsidP="00B959F3"/>
    <w:p w14:paraId="2A01D62F" w14:textId="77777777" w:rsidR="00171406" w:rsidRPr="0098478B" w:rsidRDefault="00171406" w:rsidP="0098478B"/>
    <w:sectPr w:rsidR="00171406" w:rsidRPr="0098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525DD"/>
    <w:multiLevelType w:val="hybridMultilevel"/>
    <w:tmpl w:val="7B40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715C6"/>
    <w:multiLevelType w:val="hybridMultilevel"/>
    <w:tmpl w:val="5E880B66"/>
    <w:lvl w:ilvl="0" w:tplc="7D688B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01CA2"/>
    <w:multiLevelType w:val="hybridMultilevel"/>
    <w:tmpl w:val="37D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4D2517"/>
    <w:rsid w:val="000139A3"/>
    <w:rsid w:val="00062C8C"/>
    <w:rsid w:val="000A3587"/>
    <w:rsid w:val="000B25D4"/>
    <w:rsid w:val="00100833"/>
    <w:rsid w:val="00104529"/>
    <w:rsid w:val="00105942"/>
    <w:rsid w:val="00107396"/>
    <w:rsid w:val="00117A8E"/>
    <w:rsid w:val="00144A4C"/>
    <w:rsid w:val="00171406"/>
    <w:rsid w:val="00176AB0"/>
    <w:rsid w:val="00177B7D"/>
    <w:rsid w:val="0018322D"/>
    <w:rsid w:val="001B5776"/>
    <w:rsid w:val="001E527A"/>
    <w:rsid w:val="001F78CE"/>
    <w:rsid w:val="00251FC7"/>
    <w:rsid w:val="002855A7"/>
    <w:rsid w:val="002911C0"/>
    <w:rsid w:val="002B146A"/>
    <w:rsid w:val="002B5E17"/>
    <w:rsid w:val="00315690"/>
    <w:rsid w:val="00316B75"/>
    <w:rsid w:val="00321775"/>
    <w:rsid w:val="00325646"/>
    <w:rsid w:val="003460F2"/>
    <w:rsid w:val="00361AAE"/>
    <w:rsid w:val="0038158C"/>
    <w:rsid w:val="003902BA"/>
    <w:rsid w:val="003A09E2"/>
    <w:rsid w:val="003A22F4"/>
    <w:rsid w:val="00407037"/>
    <w:rsid w:val="004317D2"/>
    <w:rsid w:val="004605D6"/>
    <w:rsid w:val="004C60E8"/>
    <w:rsid w:val="004D2517"/>
    <w:rsid w:val="004E3579"/>
    <w:rsid w:val="004E728B"/>
    <w:rsid w:val="004F0BC0"/>
    <w:rsid w:val="004F39E0"/>
    <w:rsid w:val="005101B1"/>
    <w:rsid w:val="00520216"/>
    <w:rsid w:val="00537BD5"/>
    <w:rsid w:val="0057268A"/>
    <w:rsid w:val="005C3FD2"/>
    <w:rsid w:val="005D2912"/>
    <w:rsid w:val="006065BD"/>
    <w:rsid w:val="00645FA9"/>
    <w:rsid w:val="00647866"/>
    <w:rsid w:val="00665003"/>
    <w:rsid w:val="00693845"/>
    <w:rsid w:val="006A2AD0"/>
    <w:rsid w:val="006C2375"/>
    <w:rsid w:val="006D4ECC"/>
    <w:rsid w:val="006F3750"/>
    <w:rsid w:val="00722258"/>
    <w:rsid w:val="007243E5"/>
    <w:rsid w:val="00766EA0"/>
    <w:rsid w:val="0078338A"/>
    <w:rsid w:val="00787257"/>
    <w:rsid w:val="007901B3"/>
    <w:rsid w:val="007A2226"/>
    <w:rsid w:val="007E689E"/>
    <w:rsid w:val="007F5B66"/>
    <w:rsid w:val="00823A1C"/>
    <w:rsid w:val="00845B9D"/>
    <w:rsid w:val="00860984"/>
    <w:rsid w:val="008B3ECB"/>
    <w:rsid w:val="008B4E85"/>
    <w:rsid w:val="008C1B2E"/>
    <w:rsid w:val="0091627E"/>
    <w:rsid w:val="0097032B"/>
    <w:rsid w:val="00980B13"/>
    <w:rsid w:val="0098478B"/>
    <w:rsid w:val="009D2EAD"/>
    <w:rsid w:val="009D54B2"/>
    <w:rsid w:val="009E1922"/>
    <w:rsid w:val="009F7ED2"/>
    <w:rsid w:val="00A92BFF"/>
    <w:rsid w:val="00A93661"/>
    <w:rsid w:val="00A95652"/>
    <w:rsid w:val="00AC0AB8"/>
    <w:rsid w:val="00AE1666"/>
    <w:rsid w:val="00B20954"/>
    <w:rsid w:val="00B33C6D"/>
    <w:rsid w:val="00B4508F"/>
    <w:rsid w:val="00B54952"/>
    <w:rsid w:val="00B55AD5"/>
    <w:rsid w:val="00B8057C"/>
    <w:rsid w:val="00B959F3"/>
    <w:rsid w:val="00BA32C8"/>
    <w:rsid w:val="00BC7A5C"/>
    <w:rsid w:val="00BD6238"/>
    <w:rsid w:val="00BF30D7"/>
    <w:rsid w:val="00BF593B"/>
    <w:rsid w:val="00BF773A"/>
    <w:rsid w:val="00BF7E81"/>
    <w:rsid w:val="00C054CF"/>
    <w:rsid w:val="00C13773"/>
    <w:rsid w:val="00C17CC8"/>
    <w:rsid w:val="00C318D9"/>
    <w:rsid w:val="00C83417"/>
    <w:rsid w:val="00C9604F"/>
    <w:rsid w:val="00CA19AA"/>
    <w:rsid w:val="00CC5298"/>
    <w:rsid w:val="00CC5587"/>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A374E"/>
    <w:rsid w:val="00EC7DC4"/>
    <w:rsid w:val="00ED30CF"/>
    <w:rsid w:val="00F176EF"/>
    <w:rsid w:val="00F45E10"/>
    <w:rsid w:val="00F6364A"/>
    <w:rsid w:val="00F86A9A"/>
    <w:rsid w:val="00F9113A"/>
    <w:rsid w:val="00FC0E0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535F"/>
  <w15:chartTrackingRefBased/>
  <w15:docId w15:val="{E4D719B6-E39A-445E-824F-486E9741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2BFF"/>
    <w:pPr>
      <w:spacing w:after="0" w:line="240" w:lineRule="auto"/>
    </w:pPr>
    <w:rPr>
      <w:rFonts w:ascii="Century Schoolbook" w:hAnsi="Century Schoolbook" w:cs="Times New Roman"/>
    </w:rPr>
  </w:style>
  <w:style w:type="paragraph" w:styleId="Heading1">
    <w:name w:val="heading 1"/>
    <w:aliases w:val="Pocket"/>
    <w:basedOn w:val="Normal"/>
    <w:next w:val="Normal"/>
    <w:link w:val="Heading1Char"/>
    <w:qFormat/>
    <w:rsid w:val="00A92B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92BF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92BF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A92BF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A92B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BFF"/>
  </w:style>
  <w:style w:type="character" w:customStyle="1" w:styleId="Heading1Char">
    <w:name w:val="Heading 1 Char"/>
    <w:aliases w:val="Pocket Char"/>
    <w:basedOn w:val="DefaultParagraphFont"/>
    <w:link w:val="Heading1"/>
    <w:rsid w:val="00A92BFF"/>
    <w:rPr>
      <w:rFonts w:ascii="Century Schoolbook" w:eastAsiaTheme="majorEastAsia" w:hAnsi="Century Schoolbook" w:cstheme="majorBidi"/>
      <w:b/>
      <w:sz w:val="52"/>
      <w:szCs w:val="32"/>
    </w:rPr>
  </w:style>
  <w:style w:type="character" w:customStyle="1" w:styleId="Heading2Char">
    <w:name w:val="Heading 2 Char"/>
    <w:aliases w:val="Hat Char"/>
    <w:basedOn w:val="DefaultParagraphFont"/>
    <w:link w:val="Heading2"/>
    <w:uiPriority w:val="1"/>
    <w:rsid w:val="00A92BFF"/>
    <w:rPr>
      <w:rFonts w:ascii="Century Schoolbook" w:eastAsiaTheme="majorEastAsia" w:hAnsi="Century Schoolbook"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A92BFF"/>
    <w:rPr>
      <w:rFonts w:ascii="Century Schoolbook" w:eastAsiaTheme="majorEastAsia" w:hAnsi="Century Schoolbook" w:cstheme="majorBidi"/>
      <w:b/>
      <w:sz w:val="32"/>
      <w:szCs w:val="24"/>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A92BFF"/>
    <w:rPr>
      <w:rFonts w:ascii="Century Schoolbook" w:eastAsiaTheme="majorEastAsia" w:hAnsi="Century Schoolbook"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A92BFF"/>
    <w:rPr>
      <w:rFonts w:ascii="Century Schoolbook" w:hAnsi="Century Schoolbook"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2BFF"/>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A92BFF"/>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A92BFF"/>
    <w:rPr>
      <w:color w:val="auto"/>
      <w:u w:val="none"/>
    </w:rPr>
  </w:style>
  <w:style w:type="character" w:styleId="FollowedHyperlink">
    <w:name w:val="FollowedHyperlink"/>
    <w:basedOn w:val="DefaultParagraphFont"/>
    <w:uiPriority w:val="99"/>
    <w:semiHidden/>
    <w:unhideWhenUsed/>
    <w:rsid w:val="00A92BFF"/>
    <w:rPr>
      <w:color w:val="auto"/>
      <w:u w:val="none"/>
    </w:rPr>
  </w:style>
  <w:style w:type="paragraph" w:customStyle="1" w:styleId="Analytic">
    <w:name w:val="Analytic"/>
    <w:link w:val="AnalyticChar"/>
    <w:autoRedefine/>
    <w:uiPriority w:val="4"/>
    <w:qFormat/>
    <w:rsid w:val="00A92BFF"/>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A92BFF"/>
    <w:rPr>
      <w:rFonts w:ascii="Century Schoolbook" w:hAnsi="Century Schoolbook" w:cs="Times New Roman"/>
      <w:b/>
      <w:color w:val="44546A" w:themeColor="text2"/>
      <w:sz w:val="26"/>
    </w:rPr>
  </w:style>
  <w:style w:type="paragraph" w:customStyle="1" w:styleId="Emphasis1">
    <w:name w:val="Emphasis1"/>
    <w:basedOn w:val="Normal"/>
    <w:link w:val="Emphasis"/>
    <w:uiPriority w:val="7"/>
    <w:qFormat/>
    <w:rsid w:val="004D251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4D2517"/>
    <w:pPr>
      <w:ind w:left="720"/>
      <w:contextualSpacing/>
    </w:pPr>
  </w:style>
  <w:style w:type="paragraph" w:customStyle="1" w:styleId="Analytics">
    <w:name w:val="Analytics"/>
    <w:basedOn w:val="Heading4"/>
    <w:link w:val="AnalyticsChar"/>
    <w:autoRedefine/>
    <w:uiPriority w:val="4"/>
    <w:qFormat/>
    <w:rsid w:val="0098478B"/>
  </w:style>
  <w:style w:type="character" w:customStyle="1" w:styleId="AnalyticsChar">
    <w:name w:val="Analytics Char"/>
    <w:basedOn w:val="Heading4Char"/>
    <w:link w:val="Analytics"/>
    <w:uiPriority w:val="4"/>
    <w:rsid w:val="0098478B"/>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98478B"/>
  </w:style>
  <w:style w:type="character" w:customStyle="1" w:styleId="JordanAnalyticsChar">
    <w:name w:val="Jordan Analytics Char"/>
    <w:basedOn w:val="DefaultParagraphFont"/>
    <w:link w:val="JordanAnalytics"/>
    <w:uiPriority w:val="4"/>
    <w:rsid w:val="0098478B"/>
    <w:rPr>
      <w:rFonts w:ascii="Arial" w:eastAsiaTheme="majorEastAsia" w:hAnsi="Arial" w:cstheme="majorBidi"/>
      <w:b/>
      <w:iCs/>
    </w:rPr>
  </w:style>
  <w:style w:type="paragraph" w:styleId="NoSpacing">
    <w:name w:val="No Spacing"/>
    <w:aliases w:val="Note Level 2,Small Text,Card Format,Note Level 21,ClearFormatting,Clear,DDI Tag,Tag Title,No Spacing51,No Spacing11211,No Spacing111112,nonunderlined,No Spacing13,No Spacing23,Tag and Ci,card,Medium Grid 21,Debate Text,No Spacing11,tag,Tags"/>
    <w:basedOn w:val="Heading1"/>
    <w:link w:val="Hyperlink"/>
    <w:autoRedefine/>
    <w:uiPriority w:val="99"/>
    <w:qFormat/>
    <w:rsid w:val="00B5495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B5495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schblackwell.com/newsandinsights/biden-antitrust-enforcers-take-aim-at-mergers-and-acquisitions" TargetMode="External"/><Relationship Id="rId3" Type="http://schemas.openxmlformats.org/officeDocument/2006/relationships/styles" Target="styles.xml"/><Relationship Id="rId7" Type="http://schemas.openxmlformats.org/officeDocument/2006/relationships/hyperlink" Target="https://www.mlexwatch.com/articles/13940/print?section=ftcwa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69119</Words>
  <Characters>393982</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6</cp:revision>
  <dcterms:created xsi:type="dcterms:W3CDTF">2022-04-01T19:16:00Z</dcterms:created>
  <dcterms:modified xsi:type="dcterms:W3CDTF">2022-04-01T19:43:00Z</dcterms:modified>
</cp:coreProperties>
</file>