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9A1C" w14:textId="774DC098" w:rsidR="00B502BD" w:rsidRDefault="00B502BD" w:rsidP="00B502BD">
      <w:pPr>
        <w:pStyle w:val="Heading1"/>
      </w:pPr>
      <w:bookmarkStart w:id="0" w:name="_Hlk94971955"/>
      <w:r>
        <w:t>1NC</w:t>
      </w:r>
    </w:p>
    <w:p w14:paraId="2E182367" w14:textId="77777777" w:rsidR="00B502BD" w:rsidRDefault="00B502BD" w:rsidP="00B502BD">
      <w:pPr>
        <w:pStyle w:val="Heading2"/>
      </w:pPr>
      <w:r>
        <w:t>OFF</w:t>
      </w:r>
    </w:p>
    <w:p w14:paraId="6F12EA3A" w14:textId="77777777" w:rsidR="00B502BD" w:rsidRDefault="00B502BD" w:rsidP="00B502BD">
      <w:pPr>
        <w:pStyle w:val="Heading3"/>
      </w:pPr>
      <w:r>
        <w:t>1NC</w:t>
      </w:r>
    </w:p>
    <w:p w14:paraId="43B09BAC" w14:textId="77777777" w:rsidR="00B502BD" w:rsidRPr="00297D15" w:rsidRDefault="00B502BD" w:rsidP="00B502BD">
      <w:r>
        <w:t>RICO DA</w:t>
      </w:r>
    </w:p>
    <w:p w14:paraId="6950DED6" w14:textId="77777777" w:rsidR="00B502BD" w:rsidRPr="0046764E" w:rsidRDefault="00B502BD" w:rsidP="00B502BD">
      <w:pPr>
        <w:pStyle w:val="Heading4"/>
        <w:rPr>
          <w:u w:val="single"/>
        </w:rPr>
      </w:pPr>
      <w:r>
        <w:t xml:space="preserve">Judicial broadening FTAIA expands the scope of extraterritorial </w:t>
      </w:r>
      <w:r>
        <w:rPr>
          <w:u w:val="single"/>
        </w:rPr>
        <w:t>RICO enforcement</w:t>
      </w:r>
      <w:r>
        <w:t xml:space="preserve">---it’s </w:t>
      </w:r>
      <w:r>
        <w:rPr>
          <w:u w:val="single"/>
        </w:rPr>
        <w:t>currently</w:t>
      </w:r>
      <w:r>
        <w:t xml:space="preserve"> limited, but </w:t>
      </w:r>
      <w:r>
        <w:rPr>
          <w:u w:val="single"/>
        </w:rPr>
        <w:t>unclear</w:t>
      </w:r>
    </w:p>
    <w:p w14:paraId="5E81B146" w14:textId="77777777" w:rsidR="00B502BD" w:rsidRDefault="00B502BD" w:rsidP="00B502BD">
      <w:r>
        <w:t xml:space="preserve">Morgan </w:t>
      </w:r>
      <w:r w:rsidRPr="0046764E">
        <w:rPr>
          <w:rStyle w:val="Style13ptBold"/>
        </w:rPr>
        <w:t>Franz 14</w:t>
      </w:r>
      <w:r>
        <w:t>, J.D. Candidate at Pepperdine University School of Law, B.A. in Literature and Philosophy from the Azusa Pacific University, “The Competing Approaches to the Foreign Trade Antitrust Improvements Act: A Fundamental Disagreement”, Pepperdine Law Review, 41 Pepp. L. Rev. 861, Lexis</w:t>
      </w:r>
    </w:p>
    <w:p w14:paraId="307ABC19" w14:textId="77777777" w:rsidR="00B502BD" w:rsidRPr="0046764E" w:rsidRDefault="00B502BD" w:rsidP="00B502BD">
      <w:pPr>
        <w:rPr>
          <w:sz w:val="16"/>
        </w:rPr>
      </w:pPr>
      <w:r w:rsidRPr="0046764E">
        <w:rPr>
          <w:sz w:val="16"/>
        </w:rPr>
        <w:t>V. THE CONSEQUENCES AND RESOLUTION OF THE COMPETING APPROACHES TO THE FTAIA</w:t>
      </w:r>
    </w:p>
    <w:p w14:paraId="6F8ED39C" w14:textId="77777777" w:rsidR="00B502BD" w:rsidRPr="0046764E" w:rsidRDefault="00B502BD" w:rsidP="00B502BD">
      <w:pPr>
        <w:rPr>
          <w:sz w:val="16"/>
        </w:rPr>
      </w:pPr>
      <w:r w:rsidRPr="0046764E">
        <w:rPr>
          <w:rStyle w:val="StyleUnderline"/>
        </w:rPr>
        <w:t xml:space="preserve">The clear </w:t>
      </w:r>
      <w:r w:rsidRPr="007165B7">
        <w:rPr>
          <w:rStyle w:val="StyleUnderline"/>
          <w:highlight w:val="cyan"/>
        </w:rPr>
        <w:t>trend of</w:t>
      </w:r>
      <w:r w:rsidRPr="0046764E">
        <w:rPr>
          <w:sz w:val="16"/>
        </w:rPr>
        <w:t xml:space="preserve"> the circuit </w:t>
      </w:r>
      <w:r w:rsidRPr="007165B7">
        <w:rPr>
          <w:rStyle w:val="StyleUnderline"/>
          <w:highlight w:val="cyan"/>
        </w:rPr>
        <w:t>courts</w:t>
      </w:r>
      <w:r w:rsidRPr="0046764E">
        <w:rPr>
          <w:sz w:val="16"/>
        </w:rPr>
        <w:t xml:space="preserve"> in applying Arbaugh to the FTAIA </w:t>
      </w:r>
      <w:r w:rsidRPr="007165B7">
        <w:rPr>
          <w:rStyle w:val="StyleUnderline"/>
          <w:highlight w:val="cyan"/>
        </w:rPr>
        <w:t>is to treat</w:t>
      </w:r>
      <w:r w:rsidRPr="0046764E">
        <w:rPr>
          <w:rStyle w:val="StyleUnderline"/>
        </w:rPr>
        <w:t xml:space="preserve"> the </w:t>
      </w:r>
      <w:r w:rsidRPr="007165B7">
        <w:rPr>
          <w:rStyle w:val="StyleUnderline"/>
          <w:highlight w:val="cyan"/>
        </w:rPr>
        <w:t>FTAIA as a</w:t>
      </w:r>
      <w:r w:rsidRPr="0046764E">
        <w:rPr>
          <w:rStyle w:val="StyleUnderline"/>
        </w:rPr>
        <w:t xml:space="preserve"> substantive </w:t>
      </w:r>
      <w:r w:rsidRPr="007165B7">
        <w:rPr>
          <w:rStyle w:val="Emphasis"/>
          <w:highlight w:val="cyan"/>
        </w:rPr>
        <w:t>limit</w:t>
      </w:r>
      <w:r w:rsidRPr="007165B7">
        <w:rPr>
          <w:rStyle w:val="StyleUnderline"/>
        </w:rPr>
        <w:t>ation</w:t>
      </w:r>
      <w:r w:rsidRPr="0046764E">
        <w:rPr>
          <w:sz w:val="16"/>
        </w:rPr>
        <w:t xml:space="preserve">. 270 The Third and Seventh Circuits have based this decision primarily on the text and location of the statutory provision and on Morrison's characterization of extraterritorial application as a merits question. 271 However, </w:t>
      </w:r>
      <w:r w:rsidRPr="007165B7">
        <w:rPr>
          <w:rStyle w:val="StyleUnderline"/>
          <w:highlight w:val="cyan"/>
        </w:rPr>
        <w:t>there are</w:t>
      </w:r>
      <w:r w:rsidRPr="0046764E">
        <w:rPr>
          <w:sz w:val="16"/>
        </w:rPr>
        <w:t xml:space="preserve"> also </w:t>
      </w:r>
      <w:r w:rsidRPr="007165B7">
        <w:rPr>
          <w:rStyle w:val="Emphasis"/>
          <w:highlight w:val="cyan"/>
        </w:rPr>
        <w:t>compelling reasons</w:t>
      </w:r>
      <w:r w:rsidRPr="0046764E">
        <w:rPr>
          <w:rStyle w:val="StyleUnderline"/>
        </w:rPr>
        <w:t xml:space="preserve"> to continue treating the FTAIA as a jurisdictional limitation, particularly Congress's seemingly clear intent</w:t>
      </w:r>
      <w:r w:rsidRPr="0046764E">
        <w:rPr>
          <w:sz w:val="16"/>
        </w:rPr>
        <w:t xml:space="preserve">. 272 </w:t>
      </w:r>
      <w:r w:rsidRPr="0046764E">
        <w:rPr>
          <w:rStyle w:val="StyleUnderline"/>
        </w:rPr>
        <w:t xml:space="preserve">The </w:t>
      </w:r>
      <w:r w:rsidRPr="007165B7">
        <w:rPr>
          <w:rStyle w:val="StyleUnderline"/>
          <w:highlight w:val="cyan"/>
        </w:rPr>
        <w:t>approach</w:t>
      </w:r>
      <w:r w:rsidRPr="0046764E">
        <w:rPr>
          <w:rStyle w:val="StyleUnderline"/>
        </w:rPr>
        <w:t xml:space="preserve"> that carries the day </w:t>
      </w:r>
      <w:r w:rsidRPr="007165B7">
        <w:rPr>
          <w:rStyle w:val="StyleUnderline"/>
          <w:highlight w:val="cyan"/>
        </w:rPr>
        <w:t>will have consequences that impact</w:t>
      </w:r>
      <w:r w:rsidRPr="0046764E">
        <w:rPr>
          <w:rStyle w:val="StyleUnderline"/>
        </w:rPr>
        <w:t xml:space="preserve"> civil procedure, </w:t>
      </w:r>
      <w:proofErr w:type="gramStart"/>
      <w:r w:rsidRPr="0046764E">
        <w:rPr>
          <w:rStyle w:val="StyleUnderline"/>
        </w:rPr>
        <w:t>international</w:t>
      </w:r>
      <w:r w:rsidRPr="0046764E">
        <w:rPr>
          <w:sz w:val="16"/>
        </w:rPr>
        <w:t xml:space="preserve">  [</w:t>
      </w:r>
      <w:proofErr w:type="gramEnd"/>
      <w:r w:rsidRPr="0046764E">
        <w:rPr>
          <w:sz w:val="16"/>
        </w:rPr>
        <w:t xml:space="preserve">*897]  </w:t>
      </w:r>
      <w:r w:rsidRPr="0046764E">
        <w:rPr>
          <w:rStyle w:val="StyleUnderline"/>
        </w:rPr>
        <w:t xml:space="preserve">comity, and </w:t>
      </w:r>
      <w:r w:rsidRPr="007165B7">
        <w:rPr>
          <w:rStyle w:val="StyleUnderline"/>
          <w:highlight w:val="cyan"/>
        </w:rPr>
        <w:t>the</w:t>
      </w:r>
      <w:r w:rsidRPr="0046764E">
        <w:rPr>
          <w:rStyle w:val="StyleUnderline"/>
        </w:rPr>
        <w:t xml:space="preserve"> </w:t>
      </w:r>
      <w:r w:rsidRPr="0046764E">
        <w:rPr>
          <w:rStyle w:val="Emphasis"/>
        </w:rPr>
        <w:t xml:space="preserve">jurisdictional </w:t>
      </w:r>
      <w:r w:rsidRPr="007165B7">
        <w:rPr>
          <w:rStyle w:val="Emphasis"/>
          <w:highlight w:val="cyan"/>
        </w:rPr>
        <w:t>designation</w:t>
      </w:r>
      <w:r w:rsidRPr="007165B7">
        <w:rPr>
          <w:rStyle w:val="StyleUnderline"/>
          <w:highlight w:val="cyan"/>
        </w:rPr>
        <w:t xml:space="preserve"> of </w:t>
      </w:r>
      <w:r w:rsidRPr="007165B7">
        <w:rPr>
          <w:rStyle w:val="Emphasis"/>
          <w:sz w:val="24"/>
          <w:szCs w:val="26"/>
          <w:highlight w:val="cyan"/>
        </w:rPr>
        <w:t>other related statutes</w:t>
      </w:r>
      <w:r w:rsidRPr="0046764E">
        <w:rPr>
          <w:sz w:val="16"/>
        </w:rPr>
        <w:t>. 273 Although the uncertainty as to the nature of the FTAIA has arisen in the district and circuit courts, the resolution of the issue is ultimately beyond the purview of the lower courts. 274</w:t>
      </w:r>
    </w:p>
    <w:p w14:paraId="55590148" w14:textId="77777777" w:rsidR="00B502BD" w:rsidRPr="0046764E" w:rsidRDefault="00B502BD" w:rsidP="00B502BD">
      <w:pPr>
        <w:rPr>
          <w:sz w:val="16"/>
        </w:rPr>
      </w:pPr>
      <w:r w:rsidRPr="0046764E">
        <w:rPr>
          <w:sz w:val="16"/>
        </w:rPr>
        <w:t>A. Practical Consequences</w:t>
      </w:r>
    </w:p>
    <w:p w14:paraId="5292F980" w14:textId="77777777" w:rsidR="00B502BD" w:rsidRPr="0046764E" w:rsidRDefault="00B502BD" w:rsidP="00B502BD">
      <w:pPr>
        <w:rPr>
          <w:sz w:val="16"/>
        </w:rPr>
      </w:pPr>
      <w:r w:rsidRPr="0046764E">
        <w:rPr>
          <w:sz w:val="16"/>
        </w:rPr>
        <w:t>1. Procedure</w:t>
      </w:r>
    </w:p>
    <w:p w14:paraId="6B7A953D" w14:textId="77777777" w:rsidR="00B502BD" w:rsidRPr="0046764E" w:rsidRDefault="00B502BD" w:rsidP="00B502BD">
      <w:pPr>
        <w:rPr>
          <w:sz w:val="16"/>
        </w:rPr>
      </w:pPr>
      <w:r w:rsidRPr="0046764E">
        <w:rPr>
          <w:rStyle w:val="StyleUnderline"/>
        </w:rPr>
        <w:t xml:space="preserve">The competing </w:t>
      </w:r>
      <w:r w:rsidRPr="007165B7">
        <w:rPr>
          <w:rStyle w:val="StyleUnderline"/>
          <w:highlight w:val="cyan"/>
        </w:rPr>
        <w:t>interpretations of</w:t>
      </w:r>
      <w:r w:rsidRPr="0046764E">
        <w:rPr>
          <w:rStyle w:val="StyleUnderline"/>
        </w:rPr>
        <w:t xml:space="preserve"> the </w:t>
      </w:r>
      <w:r w:rsidRPr="007165B7">
        <w:rPr>
          <w:rStyle w:val="StyleUnderline"/>
          <w:highlight w:val="cyan"/>
        </w:rPr>
        <w:t>FTAIA</w:t>
      </w:r>
      <w:r w:rsidRPr="0046764E">
        <w:rPr>
          <w:rStyle w:val="StyleUnderline"/>
        </w:rPr>
        <w:t xml:space="preserve"> are not merely theoretical; they </w:t>
      </w:r>
      <w:r w:rsidRPr="007165B7">
        <w:rPr>
          <w:rStyle w:val="StyleUnderline"/>
          <w:highlight w:val="cyan"/>
        </w:rPr>
        <w:t xml:space="preserve">have </w:t>
      </w:r>
      <w:r w:rsidRPr="007165B7">
        <w:rPr>
          <w:rStyle w:val="Emphasis"/>
          <w:highlight w:val="cyan"/>
        </w:rPr>
        <w:t>real</w:t>
      </w:r>
      <w:r w:rsidRPr="0046764E">
        <w:rPr>
          <w:rStyle w:val="Emphasis"/>
        </w:rPr>
        <w:t xml:space="preserve"> procedural </w:t>
      </w:r>
      <w:r w:rsidRPr="007165B7">
        <w:rPr>
          <w:rStyle w:val="Emphasis"/>
          <w:highlight w:val="cyan"/>
        </w:rPr>
        <w:t>consequences</w:t>
      </w:r>
      <w:r w:rsidRPr="0046764E">
        <w:rPr>
          <w:sz w:val="16"/>
        </w:rPr>
        <w:t xml:space="preserve">. 275 </w:t>
      </w:r>
      <w:r w:rsidRPr="0046764E">
        <w:rPr>
          <w:rStyle w:val="StyleUnderline"/>
        </w:rPr>
        <w:t xml:space="preserve">The </w:t>
      </w:r>
      <w:r w:rsidRPr="007165B7">
        <w:rPr>
          <w:rStyle w:val="StyleUnderline"/>
          <w:highlight w:val="cyan"/>
        </w:rPr>
        <w:t>primary</w:t>
      </w:r>
      <w:r w:rsidRPr="0046764E">
        <w:rPr>
          <w:sz w:val="16"/>
        </w:rPr>
        <w:t xml:space="preserve"> procedural </w:t>
      </w:r>
      <w:r w:rsidRPr="0046764E">
        <w:rPr>
          <w:rStyle w:val="StyleUnderline"/>
        </w:rPr>
        <w:t>consequence of a substantive interpretation of</w:t>
      </w:r>
      <w:r w:rsidRPr="0046764E">
        <w:rPr>
          <w:sz w:val="16"/>
        </w:rPr>
        <w:t xml:space="preserve"> the </w:t>
      </w:r>
      <w:r w:rsidRPr="0046764E">
        <w:rPr>
          <w:rStyle w:val="StyleUnderline"/>
        </w:rPr>
        <w:t xml:space="preserve">FTAIA </w:t>
      </w:r>
      <w:r w:rsidRPr="007165B7">
        <w:rPr>
          <w:rStyle w:val="StyleUnderline"/>
          <w:highlight w:val="cyan"/>
        </w:rPr>
        <w:t>is</w:t>
      </w:r>
      <w:r w:rsidRPr="0046764E">
        <w:rPr>
          <w:rStyle w:val="StyleUnderline"/>
        </w:rPr>
        <w:t xml:space="preserve"> that </w:t>
      </w:r>
      <w:r w:rsidRPr="007165B7">
        <w:rPr>
          <w:rStyle w:val="StyleUnderline"/>
          <w:highlight w:val="cyan"/>
        </w:rPr>
        <w:t>plaintiffs</w:t>
      </w:r>
      <w:r w:rsidRPr="0046764E">
        <w:rPr>
          <w:rStyle w:val="StyleUnderline"/>
        </w:rPr>
        <w:t xml:space="preserve"> basing their claims on foreign conduct will </w:t>
      </w:r>
      <w:r w:rsidRPr="007165B7">
        <w:rPr>
          <w:rStyle w:val="StyleUnderline"/>
          <w:highlight w:val="cyan"/>
        </w:rPr>
        <w:t>have to</w:t>
      </w:r>
      <w:r w:rsidRPr="0046764E">
        <w:rPr>
          <w:rStyle w:val="StyleUnderline"/>
        </w:rPr>
        <w:t xml:space="preserve"> plead and </w:t>
      </w:r>
      <w:r w:rsidRPr="007165B7">
        <w:rPr>
          <w:rStyle w:val="StyleUnderline"/>
          <w:highlight w:val="cyan"/>
        </w:rPr>
        <w:t xml:space="preserve">prove an </w:t>
      </w:r>
      <w:r w:rsidRPr="007165B7">
        <w:rPr>
          <w:rStyle w:val="Emphasis"/>
          <w:highlight w:val="cyan"/>
        </w:rPr>
        <w:t>additional element</w:t>
      </w:r>
      <w:r w:rsidRPr="007165B7">
        <w:rPr>
          <w:rStyle w:val="StyleUnderline"/>
          <w:highlight w:val="cyan"/>
        </w:rPr>
        <w:t xml:space="preserve"> in </w:t>
      </w:r>
      <w:r w:rsidRPr="007165B7">
        <w:rPr>
          <w:rStyle w:val="Emphasis"/>
          <w:highlight w:val="cyan"/>
        </w:rPr>
        <w:t>Sherman</w:t>
      </w:r>
      <w:r w:rsidRPr="0046764E">
        <w:rPr>
          <w:rStyle w:val="Emphasis"/>
        </w:rPr>
        <w:t xml:space="preserve"> Act</w:t>
      </w:r>
      <w:r w:rsidRPr="0046764E">
        <w:rPr>
          <w:rStyle w:val="StyleUnderline"/>
        </w:rPr>
        <w:t xml:space="preserve"> </w:t>
      </w:r>
      <w:r w:rsidRPr="007165B7">
        <w:rPr>
          <w:rStyle w:val="StyleUnderline"/>
          <w:highlight w:val="cyan"/>
        </w:rPr>
        <w:t>cases</w:t>
      </w:r>
      <w:r w:rsidRPr="0046764E">
        <w:rPr>
          <w:sz w:val="16"/>
        </w:rPr>
        <w:t xml:space="preserve">. 276 Additionally, the interpretation chosen determines who the decision-maker will be: the court decides whether there is subject matter jurisdiction, while whether an element of a claim has been satisfied is considered by the jury. 277 A third procedural difference between the two approaches is that parties who want to contest an antitrust suit will have to file either a 12(b)(1) or 12(b)(6) motion. 278 </w:t>
      </w:r>
      <w:proofErr w:type="gramStart"/>
      <w:r w:rsidRPr="0046764E">
        <w:rPr>
          <w:sz w:val="16"/>
        </w:rPr>
        <w:t>The  [</w:t>
      </w:r>
      <w:proofErr w:type="gramEnd"/>
      <w:r w:rsidRPr="0046764E">
        <w:rPr>
          <w:sz w:val="16"/>
        </w:rPr>
        <w:t xml:space="preserve">*898]  12(b)(6) is generally acknowledged to be more favorable to plaintiffs, 279 increasing the likelihood that defendants will settle. 280 However, </w:t>
      </w:r>
      <w:r w:rsidRPr="0046764E">
        <w:rPr>
          <w:rStyle w:val="StyleUnderline"/>
        </w:rPr>
        <w:t>the heightened pleading standards</w:t>
      </w:r>
      <w:r w:rsidRPr="0046764E">
        <w:rPr>
          <w:sz w:val="16"/>
        </w:rPr>
        <w:t xml:space="preserve"> of Twombly 281 and Iqbal 282 </w:t>
      </w:r>
      <w:r w:rsidRPr="0046764E">
        <w:rPr>
          <w:rStyle w:val="StyleUnderline"/>
        </w:rPr>
        <w:t>have</w:t>
      </w:r>
      <w:r w:rsidRPr="0046764E">
        <w:rPr>
          <w:sz w:val="16"/>
        </w:rPr>
        <w:t xml:space="preserve"> arguably </w:t>
      </w:r>
      <w:r w:rsidRPr="0046764E">
        <w:rPr>
          <w:rStyle w:val="StyleUnderline"/>
        </w:rPr>
        <w:t>minimized these differences</w:t>
      </w:r>
      <w:r w:rsidRPr="0046764E">
        <w:rPr>
          <w:sz w:val="16"/>
        </w:rPr>
        <w:t>. 283 Additionally, the pre-trial dismissal is not typically dependent on the distinction between jurisdiction and merits. 284 Therefore, these procedural differences, while significant, are only occasionally outcome-determinative. 285</w:t>
      </w:r>
    </w:p>
    <w:p w14:paraId="58BC3B05" w14:textId="77777777" w:rsidR="00B502BD" w:rsidRPr="0046764E" w:rsidRDefault="00B502BD" w:rsidP="00B502BD">
      <w:pPr>
        <w:rPr>
          <w:sz w:val="16"/>
        </w:rPr>
      </w:pPr>
      <w:r w:rsidRPr="0046764E">
        <w:rPr>
          <w:sz w:val="16"/>
        </w:rPr>
        <w:t>2. International Comity</w:t>
      </w:r>
    </w:p>
    <w:p w14:paraId="48312461" w14:textId="77777777" w:rsidR="00B502BD" w:rsidRPr="0046764E" w:rsidRDefault="00B502BD" w:rsidP="00B502BD">
      <w:pPr>
        <w:rPr>
          <w:sz w:val="16"/>
        </w:rPr>
      </w:pPr>
      <w:r w:rsidRPr="0046764E">
        <w:rPr>
          <w:sz w:val="16"/>
        </w:rPr>
        <w:t xml:space="preserve">The concern of international comity was of particular importance in Hartford Fire 286 and Empagran. 287 In Hartford Fire, Justice Souter stated that "concerns of comity come into play, if at all, only after a court has determined that the acts complained of are subject to Sherman Act  [*899]  jurisdiction." 288 The legislative history agrees that "[i]f a court determines that the requirements for subject matter jurisdiction are met, [the FTAIA] would have no effect on the courts' ability to employ notions of comity." 289 If the FTAIA is ultimately considered to be substantive, jurisdiction is assumed under 28 U.S.C. § 1331 so long as a non-frivolous Sherman Act claim is asserted, and courts will therefore be able to dismiss cases based on comity concerns without establishing a domestic effect. 290 However, </w:t>
      </w:r>
      <w:r w:rsidRPr="0046764E">
        <w:rPr>
          <w:rStyle w:val="StyleUnderline"/>
        </w:rPr>
        <w:t xml:space="preserve">if the FTAIA is considered to limit jurisdiction, the </w:t>
      </w:r>
      <w:r w:rsidRPr="007165B7">
        <w:rPr>
          <w:rStyle w:val="Emphasis"/>
          <w:highlight w:val="cyan"/>
        </w:rPr>
        <w:t>effects test</w:t>
      </w:r>
      <w:r w:rsidRPr="0046764E">
        <w:rPr>
          <w:rStyle w:val="StyleUnderline"/>
        </w:rPr>
        <w:t xml:space="preserve"> will </w:t>
      </w:r>
      <w:r w:rsidRPr="007165B7">
        <w:rPr>
          <w:rStyle w:val="StyleUnderline"/>
          <w:highlight w:val="cyan"/>
        </w:rPr>
        <w:t xml:space="preserve">have to be </w:t>
      </w:r>
      <w:r w:rsidRPr="007165B7">
        <w:rPr>
          <w:rStyle w:val="Emphasis"/>
          <w:highlight w:val="cyan"/>
        </w:rPr>
        <w:t>satisfied</w:t>
      </w:r>
      <w:r w:rsidRPr="0046764E">
        <w:rPr>
          <w:rStyle w:val="StyleUnderline"/>
        </w:rPr>
        <w:t xml:space="preserve"> to establish jurisdiction before the court considers international comity</w:t>
      </w:r>
      <w:r w:rsidRPr="0046764E">
        <w:rPr>
          <w:sz w:val="16"/>
        </w:rPr>
        <w:t xml:space="preserve">, 291 which seems to be Congress's intent in the legislative history. 292 </w:t>
      </w:r>
      <w:r w:rsidRPr="007165B7">
        <w:rPr>
          <w:rStyle w:val="StyleUnderline"/>
          <w:highlight w:val="cyan"/>
        </w:rPr>
        <w:t>These</w:t>
      </w:r>
      <w:r w:rsidRPr="0046764E">
        <w:rPr>
          <w:rStyle w:val="StyleUnderline"/>
        </w:rPr>
        <w:t xml:space="preserve"> differences</w:t>
      </w:r>
      <w:r w:rsidRPr="0046764E">
        <w:rPr>
          <w:sz w:val="16"/>
        </w:rPr>
        <w:t xml:space="preserve"> may also </w:t>
      </w:r>
      <w:r w:rsidRPr="0046764E">
        <w:rPr>
          <w:rStyle w:val="StyleUnderline"/>
        </w:rPr>
        <w:t xml:space="preserve">have </w:t>
      </w:r>
      <w:r w:rsidRPr="007165B7">
        <w:rPr>
          <w:rStyle w:val="Emphasis"/>
          <w:highlight w:val="cyan"/>
        </w:rPr>
        <w:t>implicat</w:t>
      </w:r>
      <w:r w:rsidRPr="0046764E">
        <w:rPr>
          <w:rStyle w:val="StyleUnderline"/>
        </w:rPr>
        <w:t xml:space="preserve">ions for </w:t>
      </w:r>
      <w:r w:rsidRPr="007165B7">
        <w:rPr>
          <w:rStyle w:val="StyleUnderline"/>
          <w:highlight w:val="cyan"/>
        </w:rPr>
        <w:t xml:space="preserve">whether courts define "direct" </w:t>
      </w:r>
      <w:r w:rsidRPr="007165B7">
        <w:rPr>
          <w:rStyle w:val="Emphasis"/>
          <w:highlight w:val="cyan"/>
        </w:rPr>
        <w:t>broadly</w:t>
      </w:r>
      <w:r w:rsidRPr="007165B7">
        <w:rPr>
          <w:rStyle w:val="StyleUnderline"/>
          <w:highlight w:val="cyan"/>
        </w:rPr>
        <w:t xml:space="preserve"> or </w:t>
      </w:r>
      <w:r w:rsidRPr="007165B7">
        <w:rPr>
          <w:rStyle w:val="Emphasis"/>
          <w:highlight w:val="cyan"/>
        </w:rPr>
        <w:t>narrowly</w:t>
      </w:r>
      <w:r w:rsidRPr="0046764E">
        <w:rPr>
          <w:rStyle w:val="StyleUnderline"/>
        </w:rPr>
        <w:t xml:space="preserve">, which will impact comity through the </w:t>
      </w:r>
      <w:r w:rsidRPr="0046764E">
        <w:rPr>
          <w:rStyle w:val="Emphasis"/>
        </w:rPr>
        <w:t>number of suits</w:t>
      </w:r>
      <w:r w:rsidRPr="0046764E">
        <w:rPr>
          <w:rStyle w:val="StyleUnderline"/>
        </w:rPr>
        <w:t xml:space="preserve"> that are subject to the jurisdiction of American courts</w:t>
      </w:r>
      <w:r w:rsidRPr="0046764E">
        <w:rPr>
          <w:sz w:val="16"/>
        </w:rPr>
        <w:t>. 293</w:t>
      </w:r>
    </w:p>
    <w:p w14:paraId="204D76DB" w14:textId="77777777" w:rsidR="00B502BD" w:rsidRPr="0046764E" w:rsidRDefault="00B502BD" w:rsidP="00B502BD">
      <w:pPr>
        <w:rPr>
          <w:sz w:val="16"/>
        </w:rPr>
      </w:pPr>
      <w:r w:rsidRPr="0046764E">
        <w:rPr>
          <w:sz w:val="16"/>
        </w:rPr>
        <w:t>3. Implications for Other Statutes</w:t>
      </w:r>
    </w:p>
    <w:p w14:paraId="56D56C53" w14:textId="77777777" w:rsidR="00B502BD" w:rsidRDefault="00B502BD" w:rsidP="00B502BD">
      <w:pPr>
        <w:rPr>
          <w:sz w:val="16"/>
        </w:rPr>
      </w:pPr>
      <w:r w:rsidRPr="0046764E">
        <w:rPr>
          <w:sz w:val="16"/>
        </w:rPr>
        <w:t xml:space="preserve">If the competing approaches to the FTAIA are a result of the differing views of the Supreme Court and Congress, </w:t>
      </w:r>
      <w:r w:rsidRPr="0046764E">
        <w:rPr>
          <w:rStyle w:val="StyleUnderline"/>
        </w:rPr>
        <w:t xml:space="preserve">the </w:t>
      </w:r>
      <w:r w:rsidRPr="007165B7">
        <w:rPr>
          <w:rStyle w:val="StyleUnderline"/>
          <w:highlight w:val="cyan"/>
        </w:rPr>
        <w:t>resolution of those</w:t>
      </w:r>
      <w:r w:rsidRPr="0046764E">
        <w:rPr>
          <w:rStyle w:val="StyleUnderline"/>
        </w:rPr>
        <w:t xml:space="preserve"> differences </w:t>
      </w:r>
      <w:r w:rsidRPr="007165B7">
        <w:rPr>
          <w:rStyle w:val="StyleUnderline"/>
          <w:highlight w:val="cyan"/>
        </w:rPr>
        <w:t xml:space="preserve">will have </w:t>
      </w:r>
      <w:r w:rsidRPr="007165B7">
        <w:rPr>
          <w:rStyle w:val="Emphasis"/>
          <w:sz w:val="24"/>
          <w:szCs w:val="26"/>
          <w:highlight w:val="cyan"/>
        </w:rPr>
        <w:t>broad consequences</w:t>
      </w:r>
      <w:r w:rsidRPr="007165B7">
        <w:rPr>
          <w:sz w:val="16"/>
        </w:rPr>
        <w:t>.</w:t>
      </w:r>
      <w:r w:rsidRPr="0046764E">
        <w:rPr>
          <w:sz w:val="16"/>
        </w:rPr>
        <w:t xml:space="preserve"> 294 First, although Arbaugh rejects a categorical approach to determining the nature of a statute, the treatment of similar provisions is a factor in the "clearly states" analysis, 295 and therefore the ultimate treatment of the FTAIA would be applicable to the analysis of the extraterritorial application of any statute. </w:t>
      </w:r>
      <w:r w:rsidRPr="007165B7">
        <w:rPr>
          <w:rStyle w:val="StyleUnderline"/>
          <w:highlight w:val="cyan"/>
        </w:rPr>
        <w:t>If Congress</w:t>
      </w:r>
      <w:r w:rsidRPr="0046764E">
        <w:rPr>
          <w:rStyle w:val="StyleUnderline"/>
        </w:rPr>
        <w:t xml:space="preserve"> </w:t>
      </w:r>
      <w:proofErr w:type="gramStart"/>
      <w:r w:rsidRPr="0046764E">
        <w:rPr>
          <w:rStyle w:val="StyleUnderline"/>
        </w:rPr>
        <w:t>unambiguously</w:t>
      </w:r>
      <w:r w:rsidRPr="0046764E">
        <w:rPr>
          <w:sz w:val="16"/>
        </w:rPr>
        <w:t xml:space="preserve">  [</w:t>
      </w:r>
      <w:proofErr w:type="gramEnd"/>
      <w:r w:rsidRPr="0046764E">
        <w:rPr>
          <w:sz w:val="16"/>
        </w:rPr>
        <w:t xml:space="preserve">*900]  </w:t>
      </w:r>
      <w:r w:rsidRPr="007165B7">
        <w:rPr>
          <w:rStyle w:val="StyleUnderline"/>
          <w:highlight w:val="cyan"/>
        </w:rPr>
        <w:t>treats</w:t>
      </w:r>
      <w:r w:rsidRPr="0046764E">
        <w:rPr>
          <w:rStyle w:val="StyleUnderline"/>
        </w:rPr>
        <w:t xml:space="preserve"> the </w:t>
      </w:r>
      <w:r w:rsidRPr="007165B7">
        <w:rPr>
          <w:rStyle w:val="StyleUnderline"/>
          <w:highlight w:val="cyan"/>
        </w:rPr>
        <w:t>FTAIA as jurisdictional</w:t>
      </w:r>
      <w:r w:rsidRPr="0046764E">
        <w:rPr>
          <w:rStyle w:val="StyleUnderline"/>
        </w:rPr>
        <w:t xml:space="preserve">, that </w:t>
      </w:r>
      <w:r w:rsidRPr="007165B7">
        <w:rPr>
          <w:rStyle w:val="StyleUnderline"/>
          <w:highlight w:val="cyan"/>
        </w:rPr>
        <w:t xml:space="preserve">act would </w:t>
      </w:r>
      <w:r w:rsidRPr="007165B7">
        <w:rPr>
          <w:rStyle w:val="Emphasis"/>
          <w:highlight w:val="cyan"/>
        </w:rPr>
        <w:t>confirm</w:t>
      </w:r>
      <w:r w:rsidRPr="0046764E">
        <w:rPr>
          <w:rStyle w:val="StyleUnderline"/>
        </w:rPr>
        <w:t xml:space="preserve"> that </w:t>
      </w:r>
      <w:r w:rsidRPr="007165B7">
        <w:rPr>
          <w:rStyle w:val="StyleUnderline"/>
          <w:highlight w:val="cyan"/>
        </w:rPr>
        <w:t xml:space="preserve">Congress </w:t>
      </w:r>
      <w:r w:rsidRPr="007165B7">
        <w:rPr>
          <w:rStyle w:val="Emphasis"/>
          <w:highlight w:val="cyan"/>
        </w:rPr>
        <w:t>re-classified</w:t>
      </w:r>
      <w:r w:rsidRPr="0046764E">
        <w:rPr>
          <w:rStyle w:val="Emphasis"/>
        </w:rPr>
        <w:t xml:space="preserve"> section </w:t>
      </w:r>
      <w:r w:rsidRPr="007165B7">
        <w:rPr>
          <w:rStyle w:val="Emphasis"/>
          <w:highlight w:val="cyan"/>
        </w:rPr>
        <w:t>10(b)</w:t>
      </w:r>
      <w:r w:rsidRPr="007165B7">
        <w:rPr>
          <w:rStyle w:val="StyleUnderline"/>
          <w:highlight w:val="cyan"/>
        </w:rPr>
        <w:t xml:space="preserve"> of</w:t>
      </w:r>
      <w:r w:rsidRPr="0046764E">
        <w:rPr>
          <w:rStyle w:val="StyleUnderline"/>
        </w:rPr>
        <w:t xml:space="preserve"> the </w:t>
      </w:r>
      <w:r w:rsidRPr="007165B7">
        <w:rPr>
          <w:rStyle w:val="Emphasis"/>
          <w:highlight w:val="cyan"/>
        </w:rPr>
        <w:t>S</w:t>
      </w:r>
      <w:r w:rsidRPr="0046764E">
        <w:rPr>
          <w:rStyle w:val="StyleUnderline"/>
        </w:rPr>
        <w:t xml:space="preserve">ecurities </w:t>
      </w:r>
      <w:r w:rsidRPr="007165B7">
        <w:rPr>
          <w:rStyle w:val="Emphasis"/>
          <w:highlight w:val="cyan"/>
        </w:rPr>
        <w:t>E</w:t>
      </w:r>
      <w:r w:rsidRPr="0046764E">
        <w:rPr>
          <w:rStyle w:val="StyleUnderline"/>
        </w:rPr>
        <w:t xml:space="preserve">xchange </w:t>
      </w:r>
      <w:r w:rsidRPr="007165B7">
        <w:rPr>
          <w:rStyle w:val="Emphasis"/>
          <w:highlight w:val="cyan"/>
        </w:rPr>
        <w:t>A</w:t>
      </w:r>
      <w:r w:rsidRPr="0046764E">
        <w:rPr>
          <w:rStyle w:val="StyleUnderline"/>
        </w:rPr>
        <w:t xml:space="preserve">ct </w:t>
      </w:r>
      <w:r w:rsidRPr="007165B7">
        <w:rPr>
          <w:rStyle w:val="StyleUnderline"/>
          <w:highlight w:val="cyan"/>
        </w:rPr>
        <w:t xml:space="preserve">as </w:t>
      </w:r>
      <w:r w:rsidRPr="007165B7">
        <w:rPr>
          <w:rStyle w:val="Emphasis"/>
          <w:highlight w:val="cyan"/>
        </w:rPr>
        <w:t>jurisdictional</w:t>
      </w:r>
      <w:r w:rsidRPr="007165B7">
        <w:rPr>
          <w:rStyle w:val="StyleUnderline"/>
          <w:highlight w:val="cyan"/>
        </w:rPr>
        <w:t xml:space="preserve"> in</w:t>
      </w:r>
      <w:r w:rsidRPr="0046764E">
        <w:rPr>
          <w:rStyle w:val="StyleUnderline"/>
        </w:rPr>
        <w:t xml:space="preserve"> enacting the </w:t>
      </w:r>
      <w:r w:rsidRPr="007165B7">
        <w:rPr>
          <w:rStyle w:val="StyleUnderline"/>
          <w:highlight w:val="cyan"/>
        </w:rPr>
        <w:t>Dodd-Frank</w:t>
      </w:r>
      <w:r w:rsidRPr="0046764E">
        <w:rPr>
          <w:rStyle w:val="StyleUnderline"/>
        </w:rPr>
        <w:t xml:space="preserve"> Act, </w:t>
      </w:r>
      <w:r w:rsidRPr="007165B7">
        <w:rPr>
          <w:rStyle w:val="StyleUnderline"/>
          <w:highlight w:val="cyan"/>
        </w:rPr>
        <w:t>and</w:t>
      </w:r>
      <w:r w:rsidRPr="0046764E">
        <w:rPr>
          <w:rStyle w:val="StyleUnderline"/>
        </w:rPr>
        <w:t xml:space="preserve"> would </w:t>
      </w:r>
      <w:r w:rsidRPr="007165B7">
        <w:rPr>
          <w:rStyle w:val="Emphasis"/>
          <w:highlight w:val="cyan"/>
        </w:rPr>
        <w:t>effectively overrule</w:t>
      </w:r>
      <w:r w:rsidRPr="0046764E">
        <w:rPr>
          <w:rStyle w:val="Emphasis"/>
        </w:rPr>
        <w:t xml:space="preserve"> the holding of </w:t>
      </w:r>
      <w:r w:rsidRPr="007165B7">
        <w:rPr>
          <w:rStyle w:val="Emphasis"/>
          <w:highlight w:val="cyan"/>
        </w:rPr>
        <w:t>Morrison</w:t>
      </w:r>
      <w:r w:rsidRPr="0046764E">
        <w:rPr>
          <w:rStyle w:val="StyleUnderline"/>
        </w:rPr>
        <w:t xml:space="preserve"> that the extraterritorial application of a statute is an element of a claim</w:t>
      </w:r>
      <w:r w:rsidRPr="0046764E">
        <w:rPr>
          <w:sz w:val="16"/>
        </w:rPr>
        <w:t xml:space="preserve">. 296 </w:t>
      </w:r>
      <w:r w:rsidRPr="007165B7">
        <w:rPr>
          <w:rStyle w:val="StyleUnderline"/>
          <w:highlight w:val="cyan"/>
        </w:rPr>
        <w:t>That</w:t>
      </w:r>
      <w:r w:rsidRPr="0046764E">
        <w:rPr>
          <w:rStyle w:val="StyleUnderline"/>
        </w:rPr>
        <w:t xml:space="preserve"> decision </w:t>
      </w:r>
      <w:r w:rsidRPr="007165B7">
        <w:rPr>
          <w:rStyle w:val="StyleUnderline"/>
          <w:highlight w:val="cyan"/>
        </w:rPr>
        <w:t>would have</w:t>
      </w:r>
      <w:r w:rsidRPr="0046764E">
        <w:rPr>
          <w:rStyle w:val="StyleUnderline"/>
        </w:rPr>
        <w:t xml:space="preserve"> further </w:t>
      </w:r>
      <w:r w:rsidRPr="007165B7">
        <w:rPr>
          <w:rStyle w:val="Emphasis"/>
          <w:highlight w:val="cyan"/>
        </w:rPr>
        <w:t>ramifications for RICO</w:t>
      </w:r>
      <w:r w:rsidRPr="007165B7">
        <w:rPr>
          <w:rStyle w:val="StyleUnderline"/>
          <w:highlight w:val="cyan"/>
        </w:rPr>
        <w:t xml:space="preserve"> because of its </w:t>
      </w:r>
      <w:r w:rsidRPr="007165B7">
        <w:rPr>
          <w:rStyle w:val="Emphasis"/>
          <w:highlight w:val="cyan"/>
        </w:rPr>
        <w:t>close relationship</w:t>
      </w:r>
      <w:r w:rsidRPr="007165B7">
        <w:rPr>
          <w:rStyle w:val="StyleUnderline"/>
          <w:highlight w:val="cyan"/>
        </w:rPr>
        <w:t xml:space="preserve"> to</w:t>
      </w:r>
      <w:r w:rsidRPr="0046764E">
        <w:rPr>
          <w:rStyle w:val="StyleUnderline"/>
        </w:rPr>
        <w:t xml:space="preserve"> the </w:t>
      </w:r>
      <w:r w:rsidRPr="0046764E">
        <w:rPr>
          <w:rStyle w:val="Emphasis"/>
        </w:rPr>
        <w:t>Securities Exchange Act</w:t>
      </w:r>
      <w:r w:rsidRPr="0046764E">
        <w:rPr>
          <w:rStyle w:val="StyleUnderline"/>
        </w:rPr>
        <w:t xml:space="preserve"> and </w:t>
      </w:r>
      <w:r w:rsidRPr="007165B7">
        <w:rPr>
          <w:rStyle w:val="Emphasis"/>
          <w:highlight w:val="cyan"/>
        </w:rPr>
        <w:t>antitrust</w:t>
      </w:r>
      <w:r w:rsidRPr="0046764E">
        <w:rPr>
          <w:rStyle w:val="Emphasis"/>
        </w:rPr>
        <w:t xml:space="preserve"> litigation</w:t>
      </w:r>
      <w:r w:rsidRPr="0046764E">
        <w:rPr>
          <w:sz w:val="16"/>
        </w:rPr>
        <w:t>. 297 However, if Congress ultimately agrees with the holding in Morrison and treats the FTAIA as imposing an additional element of a Sherman Act claim, the legislature should clarify its use of jurisdictional language in the Dodd-Frank Act. 298</w:t>
      </w:r>
    </w:p>
    <w:p w14:paraId="54A991E7" w14:textId="77777777" w:rsidR="00B502BD" w:rsidRDefault="00B502BD" w:rsidP="00B502BD">
      <w:pPr>
        <w:pStyle w:val="Heading4"/>
      </w:pPr>
      <w:r>
        <w:t xml:space="preserve">Broadening RICO extraterritorially crushes business </w:t>
      </w:r>
      <w:r w:rsidRPr="005302A7">
        <w:rPr>
          <w:u w:val="single"/>
        </w:rPr>
        <w:t>investment</w:t>
      </w:r>
      <w:r>
        <w:t xml:space="preserve"> and </w:t>
      </w:r>
      <w:r w:rsidRPr="005302A7">
        <w:rPr>
          <w:u w:val="single"/>
        </w:rPr>
        <w:t>growth</w:t>
      </w:r>
    </w:p>
    <w:p w14:paraId="084F3E63" w14:textId="77777777" w:rsidR="00B502BD" w:rsidRDefault="00B502BD" w:rsidP="00B502BD">
      <w:r>
        <w:t xml:space="preserve">Cory L. </w:t>
      </w:r>
      <w:r w:rsidRPr="005302A7">
        <w:rPr>
          <w:rStyle w:val="Style13ptBold"/>
        </w:rPr>
        <w:t>Andrews 15</w:t>
      </w:r>
      <w:r>
        <w:t xml:space="preserve">, and Mark Chenowith, JDs, Washington Legal Foundation, “Brief of Washington Legal Foundation and Allied Educational Foundation as Amici Curiae in Support of Petitioners”, RJR NABISCO, INC., et al., Petitioners, v. THE EUROPEAN COMMUNITY, Defendents, Amicus Brief, 12/18/2015, </w:t>
      </w:r>
      <w:hyperlink r:id="rId6" w:history="1">
        <w:r w:rsidRPr="00D107ED">
          <w:rPr>
            <w:rStyle w:val="Hyperlink"/>
          </w:rPr>
          <w:t>https://www.scotusblog.com/wp-content/uploads/2015/12/WLFAmicusBriefRJRvEC.pdf</w:t>
        </w:r>
      </w:hyperlink>
      <w:r>
        <w:t xml:space="preserve"> [language modified]</w:t>
      </w:r>
    </w:p>
    <w:p w14:paraId="63190BEB" w14:textId="77777777" w:rsidR="00B502BD" w:rsidRPr="005302A7" w:rsidRDefault="00B502BD" w:rsidP="00B502BD">
      <w:pPr>
        <w:rPr>
          <w:sz w:val="16"/>
        </w:rPr>
      </w:pPr>
      <w:r w:rsidRPr="005302A7">
        <w:rPr>
          <w:sz w:val="16"/>
        </w:rPr>
        <w:t xml:space="preserve">Reversing the panel’s expansive holding below is especially crucial </w:t>
      </w:r>
      <w:proofErr w:type="gramStart"/>
      <w:r w:rsidRPr="005302A7">
        <w:rPr>
          <w:sz w:val="16"/>
        </w:rPr>
        <w:t>in light of</w:t>
      </w:r>
      <w:proofErr w:type="gramEnd"/>
      <w:r w:rsidRPr="005302A7">
        <w:rPr>
          <w:sz w:val="16"/>
        </w:rPr>
        <w:t xml:space="preserve"> this Court’s recent decision in Kiobel v. Royal Dutch Petroleum Co., as activist plaintiffs are strategically pivoting to civil RICO as a surrogate for claims that are now foreclosed under the Alien Tort Statute. </w:t>
      </w:r>
      <w:r w:rsidRPr="005302A7">
        <w:rPr>
          <w:rStyle w:val="StyleUnderline"/>
        </w:rPr>
        <w:t>If this Court were to affirm the</w:t>
      </w:r>
      <w:r w:rsidRPr="005302A7">
        <w:rPr>
          <w:sz w:val="16"/>
        </w:rPr>
        <w:t xml:space="preserve"> Second Circuit’s deeply </w:t>
      </w:r>
      <w:r w:rsidRPr="005302A7">
        <w:rPr>
          <w:rStyle w:val="StyleUnderline"/>
        </w:rPr>
        <w:t>flawed decision</w:t>
      </w:r>
      <w:r w:rsidRPr="005302A7">
        <w:rPr>
          <w:sz w:val="16"/>
        </w:rPr>
        <w:t xml:space="preserve"> below, </w:t>
      </w:r>
      <w:r w:rsidRPr="00C478C2">
        <w:rPr>
          <w:rStyle w:val="StyleUnderline"/>
          <w:highlight w:val="cyan"/>
        </w:rPr>
        <w:t>it would</w:t>
      </w:r>
      <w:r w:rsidRPr="005302A7">
        <w:rPr>
          <w:rStyle w:val="StyleUnderline"/>
        </w:rPr>
        <w:t xml:space="preserve"> effectively </w:t>
      </w:r>
      <w:r w:rsidRPr="00C478C2">
        <w:rPr>
          <w:rStyle w:val="StyleUnderline"/>
          <w:highlight w:val="cyan"/>
        </w:rPr>
        <w:t xml:space="preserve">authorize </w:t>
      </w:r>
      <w:r w:rsidRPr="00C478C2">
        <w:rPr>
          <w:rStyle w:val="Emphasis"/>
          <w:highlight w:val="cyan"/>
        </w:rPr>
        <w:t>activist plaintiffs</w:t>
      </w:r>
      <w:r w:rsidRPr="00C478C2">
        <w:rPr>
          <w:rStyle w:val="StyleUnderline"/>
          <w:highlight w:val="cyan"/>
        </w:rPr>
        <w:t xml:space="preserve"> to </w:t>
      </w:r>
      <w:r w:rsidRPr="00C478C2">
        <w:rPr>
          <w:rStyle w:val="Emphasis"/>
          <w:highlight w:val="cyan"/>
        </w:rPr>
        <w:t>litigate</w:t>
      </w:r>
      <w:r w:rsidRPr="005302A7">
        <w:rPr>
          <w:rStyle w:val="Emphasis"/>
        </w:rPr>
        <w:t xml:space="preserve"> under </w:t>
      </w:r>
      <w:r w:rsidRPr="00C478C2">
        <w:rPr>
          <w:rStyle w:val="Emphasis"/>
          <w:highlight w:val="cyan"/>
        </w:rPr>
        <w:t>RICO</w:t>
      </w:r>
      <w:r w:rsidRPr="005302A7">
        <w:rPr>
          <w:sz w:val="16"/>
        </w:rPr>
        <w:t xml:space="preserve"> the very same factual allegations that Kiobel now bars them from pursuing under the ATS. </w:t>
      </w:r>
      <w:r w:rsidRPr="00C478C2">
        <w:rPr>
          <w:rStyle w:val="StyleUnderline"/>
          <w:highlight w:val="cyan"/>
        </w:rPr>
        <w:t>Permitting</w:t>
      </w:r>
      <w:r w:rsidRPr="005302A7">
        <w:rPr>
          <w:rStyle w:val="StyleUnderline"/>
        </w:rPr>
        <w:t xml:space="preserve"> the use of civil RICO as a substitute for ATS litigation </w:t>
      </w:r>
      <w:r w:rsidRPr="00C478C2">
        <w:rPr>
          <w:rStyle w:val="StyleUnderline"/>
          <w:highlight w:val="cyan"/>
        </w:rPr>
        <w:t xml:space="preserve">would </w:t>
      </w:r>
      <w:r w:rsidRPr="00C478C2">
        <w:rPr>
          <w:rStyle w:val="Emphasis"/>
          <w:highlight w:val="cyan"/>
        </w:rPr>
        <w:t>saddle</w:t>
      </w:r>
      <w:r w:rsidRPr="005302A7">
        <w:rPr>
          <w:rStyle w:val="Emphasis"/>
        </w:rPr>
        <w:t xml:space="preserve"> U.S. </w:t>
      </w:r>
      <w:r w:rsidRPr="00C478C2">
        <w:rPr>
          <w:rStyle w:val="Emphasis"/>
          <w:highlight w:val="cyan"/>
        </w:rPr>
        <w:t>m</w:t>
      </w:r>
      <w:r w:rsidRPr="005302A7">
        <w:rPr>
          <w:rStyle w:val="Emphasis"/>
        </w:rPr>
        <w:t>ulti-</w:t>
      </w:r>
      <w:r w:rsidRPr="00C478C2">
        <w:rPr>
          <w:rStyle w:val="Emphasis"/>
          <w:highlight w:val="cyan"/>
        </w:rPr>
        <w:t>n</w:t>
      </w:r>
      <w:r w:rsidRPr="005302A7">
        <w:rPr>
          <w:rStyle w:val="Emphasis"/>
        </w:rPr>
        <w:t xml:space="preserve">ational </w:t>
      </w:r>
      <w:r w:rsidRPr="00C478C2">
        <w:rPr>
          <w:rStyle w:val="Emphasis"/>
          <w:highlight w:val="cyan"/>
        </w:rPr>
        <w:t>c</w:t>
      </w:r>
      <w:r w:rsidRPr="005302A7">
        <w:rPr>
          <w:rStyle w:val="Emphasis"/>
        </w:rPr>
        <w:t>ompanie</w:t>
      </w:r>
      <w:r w:rsidRPr="00C478C2">
        <w:rPr>
          <w:rStyle w:val="Emphasis"/>
          <w:highlight w:val="cyan"/>
        </w:rPr>
        <w:t>s</w:t>
      </w:r>
      <w:r w:rsidRPr="00C478C2">
        <w:rPr>
          <w:rStyle w:val="StyleUnderline"/>
          <w:highlight w:val="cyan"/>
        </w:rPr>
        <w:t xml:space="preserve"> with</w:t>
      </w:r>
      <w:r w:rsidRPr="005302A7">
        <w:rPr>
          <w:sz w:val="16"/>
        </w:rPr>
        <w:t xml:space="preserve"> paralyzing </w:t>
      </w:r>
      <w:r w:rsidRPr="00C478C2">
        <w:rPr>
          <w:rStyle w:val="Emphasis"/>
          <w:highlight w:val="cyan"/>
        </w:rPr>
        <w:t>[devastating]</w:t>
      </w:r>
      <w:r w:rsidRPr="005302A7">
        <w:rPr>
          <w:rStyle w:val="Emphasis"/>
        </w:rPr>
        <w:t xml:space="preserve"> risks of </w:t>
      </w:r>
      <w:r w:rsidRPr="00C478C2">
        <w:rPr>
          <w:rStyle w:val="Emphasis"/>
          <w:highlight w:val="cyan"/>
        </w:rPr>
        <w:t>liability</w:t>
      </w:r>
      <w:r w:rsidRPr="005302A7">
        <w:rPr>
          <w:sz w:val="16"/>
        </w:rPr>
        <w:t xml:space="preserve"> absent any Congressional mandate to do so.</w:t>
      </w:r>
    </w:p>
    <w:p w14:paraId="52EB19CD" w14:textId="77777777" w:rsidR="00B502BD" w:rsidRPr="005302A7" w:rsidRDefault="00B502BD" w:rsidP="00B502BD">
      <w:pPr>
        <w:rPr>
          <w:sz w:val="16"/>
        </w:rPr>
      </w:pPr>
      <w:r w:rsidRPr="005302A7">
        <w:rPr>
          <w:sz w:val="16"/>
        </w:rPr>
        <w:t>ARGUMENT</w:t>
      </w:r>
    </w:p>
    <w:p w14:paraId="2049A8BD" w14:textId="77777777" w:rsidR="00B502BD" w:rsidRPr="005302A7" w:rsidRDefault="00B502BD" w:rsidP="00B502BD">
      <w:pPr>
        <w:rPr>
          <w:sz w:val="16"/>
        </w:rPr>
      </w:pPr>
      <w:r w:rsidRPr="005302A7">
        <w:rPr>
          <w:sz w:val="16"/>
        </w:rPr>
        <w:t>I. THE GLOBAL EXPANSION OF RICO INVITES AN EXPLOSION IN CIVIL LITIGATION ABUSE</w:t>
      </w:r>
    </w:p>
    <w:p w14:paraId="44DB1747" w14:textId="77777777" w:rsidR="00B502BD" w:rsidRPr="005302A7" w:rsidRDefault="00B502BD" w:rsidP="00B502BD">
      <w:pPr>
        <w:rPr>
          <w:sz w:val="16"/>
        </w:rPr>
      </w:pPr>
      <w:r w:rsidRPr="005302A7">
        <w:rPr>
          <w:sz w:val="16"/>
        </w:rPr>
        <w:t>A. Civil RICO Is Uniquely Prone to Abuse by the Plaintiffs’ Bar</w:t>
      </w:r>
    </w:p>
    <w:p w14:paraId="2418D69C" w14:textId="77777777" w:rsidR="00B502BD" w:rsidRPr="005302A7" w:rsidRDefault="00B502BD" w:rsidP="00B502BD">
      <w:pPr>
        <w:rPr>
          <w:sz w:val="16"/>
        </w:rPr>
      </w:pPr>
      <w:r w:rsidRPr="005302A7">
        <w:rPr>
          <w:sz w:val="16"/>
        </w:rPr>
        <w:t xml:space="preserve">Although RICO was adopted as a new law enforcement tool for combating organized crime, the civil RICO provision, 18 U.S.C. § 1964(c), has rarely been used for that purpose. Instead, the ever-increasing number of </w:t>
      </w:r>
      <w:r w:rsidRPr="005302A7">
        <w:rPr>
          <w:rStyle w:val="StyleUnderline"/>
        </w:rPr>
        <w:t xml:space="preserve">civil </w:t>
      </w:r>
      <w:r w:rsidRPr="00C478C2">
        <w:rPr>
          <w:rStyle w:val="StyleUnderline"/>
          <w:highlight w:val="cyan"/>
        </w:rPr>
        <w:t>RICO suits</w:t>
      </w:r>
      <w:r w:rsidRPr="005302A7">
        <w:rPr>
          <w:sz w:val="16"/>
        </w:rPr>
        <w:t xml:space="preserve"> filed each year </w:t>
      </w:r>
      <w:r w:rsidRPr="005302A7">
        <w:rPr>
          <w:rStyle w:val="StyleUnderline"/>
        </w:rPr>
        <w:t xml:space="preserve">primarily </w:t>
      </w:r>
      <w:r w:rsidRPr="00C478C2">
        <w:rPr>
          <w:rStyle w:val="StyleUnderline"/>
          <w:highlight w:val="cyan"/>
        </w:rPr>
        <w:t xml:space="preserve">target </w:t>
      </w:r>
      <w:r w:rsidRPr="00C478C2">
        <w:rPr>
          <w:rStyle w:val="Emphasis"/>
          <w:highlight w:val="cyan"/>
        </w:rPr>
        <w:t>legit</w:t>
      </w:r>
      <w:r w:rsidRPr="005302A7">
        <w:rPr>
          <w:rStyle w:val="StyleUnderline"/>
        </w:rPr>
        <w:t xml:space="preserve">imate, everyday </w:t>
      </w:r>
      <w:r w:rsidRPr="00C478C2">
        <w:rPr>
          <w:rStyle w:val="StyleUnderline"/>
          <w:highlight w:val="cyan"/>
        </w:rPr>
        <w:t>business activity</w:t>
      </w:r>
      <w:r w:rsidRPr="005302A7">
        <w:rPr>
          <w:sz w:val="16"/>
        </w:rPr>
        <w:t xml:space="preserve"> that would not fit most people’s definition of racketeering. And </w:t>
      </w:r>
      <w:r w:rsidRPr="005302A7">
        <w:rPr>
          <w:rStyle w:val="StyleUnderline"/>
        </w:rPr>
        <w:t>because RICO is</w:t>
      </w:r>
      <w:r w:rsidRPr="005302A7">
        <w:rPr>
          <w:sz w:val="16"/>
        </w:rPr>
        <w:t xml:space="preserve"> drafted so </w:t>
      </w:r>
      <w:r w:rsidRPr="005302A7">
        <w:rPr>
          <w:rStyle w:val="Emphasis"/>
        </w:rPr>
        <w:t>broad</w:t>
      </w:r>
      <w:r w:rsidRPr="005302A7">
        <w:rPr>
          <w:sz w:val="16"/>
        </w:rPr>
        <w:t xml:space="preserve">ly, plaintiffs’ </w:t>
      </w:r>
      <w:r w:rsidRPr="005302A7">
        <w:rPr>
          <w:rStyle w:val="StyleUnderline"/>
        </w:rPr>
        <w:t xml:space="preserve">attorneys can file as RICO claims a growing number of disputes that Congress never could have foreseen. “Through innovative lawyering, civil RICO </w:t>
      </w:r>
      <w:r w:rsidRPr="00C478C2">
        <w:rPr>
          <w:rStyle w:val="StyleUnderline"/>
          <w:highlight w:val="cyan"/>
        </w:rPr>
        <w:t>claims</w:t>
      </w:r>
      <w:r w:rsidRPr="005302A7">
        <w:rPr>
          <w:sz w:val="16"/>
        </w:rPr>
        <w:t xml:space="preserve"> have </w:t>
      </w:r>
      <w:r w:rsidRPr="00C478C2">
        <w:rPr>
          <w:rStyle w:val="Emphasis"/>
          <w:highlight w:val="cyan"/>
        </w:rPr>
        <w:t>center</w:t>
      </w:r>
      <w:r w:rsidRPr="005302A7">
        <w:rPr>
          <w:rStyle w:val="StyleUnderline"/>
        </w:rPr>
        <w:t xml:space="preserve">ed </w:t>
      </w:r>
      <w:r w:rsidRPr="00C478C2">
        <w:rPr>
          <w:rStyle w:val="StyleUnderline"/>
          <w:highlight w:val="cyan"/>
        </w:rPr>
        <w:t>on</w:t>
      </w:r>
      <w:r w:rsidRPr="005302A7">
        <w:rPr>
          <w:rStyle w:val="StyleUnderline"/>
        </w:rPr>
        <w:t xml:space="preserve"> a </w:t>
      </w:r>
      <w:r w:rsidRPr="00C478C2">
        <w:rPr>
          <w:rStyle w:val="Emphasis"/>
          <w:highlight w:val="cyan"/>
        </w:rPr>
        <w:t>myriad</w:t>
      </w:r>
      <w:r w:rsidRPr="005302A7">
        <w:rPr>
          <w:rStyle w:val="Emphasis"/>
        </w:rPr>
        <w:t xml:space="preserve"> of </w:t>
      </w:r>
      <w:r w:rsidRPr="00C478C2">
        <w:rPr>
          <w:rStyle w:val="Emphasis"/>
          <w:highlight w:val="cyan"/>
        </w:rPr>
        <w:t>subjects</w:t>
      </w:r>
      <w:r w:rsidRPr="005302A7">
        <w:rPr>
          <w:rStyle w:val="StyleUnderline"/>
        </w:rPr>
        <w:t xml:space="preserve">, including </w:t>
      </w:r>
      <w:r w:rsidRPr="005302A7">
        <w:rPr>
          <w:rStyle w:val="Emphasis"/>
        </w:rPr>
        <w:t>sexual harassment</w:t>
      </w:r>
      <w:r w:rsidRPr="005302A7">
        <w:rPr>
          <w:sz w:val="16"/>
        </w:rPr>
        <w:t xml:space="preserve">, the 1986 air strike on Libya, mismanagement of </w:t>
      </w:r>
      <w:r w:rsidRPr="005302A7">
        <w:rPr>
          <w:rStyle w:val="Emphasis"/>
        </w:rPr>
        <w:t>hazardous waste</w:t>
      </w:r>
      <w:r w:rsidRPr="005302A7">
        <w:rPr>
          <w:sz w:val="16"/>
        </w:rPr>
        <w:t xml:space="preserve"> sites, </w:t>
      </w:r>
      <w:r w:rsidRPr="005302A7">
        <w:rPr>
          <w:rStyle w:val="Emphasis"/>
        </w:rPr>
        <w:t>anti-abortion protest activities</w:t>
      </w:r>
      <w:r w:rsidRPr="005302A7">
        <w:rPr>
          <w:sz w:val="16"/>
        </w:rPr>
        <w:t xml:space="preserve">, a parishioner’s grievances against her former church, </w:t>
      </w:r>
      <w:r w:rsidRPr="005302A7">
        <w:rPr>
          <w:rStyle w:val="StyleUnderline"/>
        </w:rPr>
        <w:t>a strict products liability suit involving defective infant formula, and a wrongful discharge action</w:t>
      </w:r>
      <w:r w:rsidRPr="005302A7">
        <w:rPr>
          <w:sz w:val="16"/>
        </w:rPr>
        <w:t>.” Petra J. Rodrigues, The Civil RICO Racket: Fighting Back with Federal Rule of Procedure 11, 64 ST. JOHN’S L. REV. 931, 936-37 (1990).</w:t>
      </w:r>
    </w:p>
    <w:p w14:paraId="67EDF403" w14:textId="77777777" w:rsidR="00B502BD" w:rsidRPr="005302A7" w:rsidRDefault="00B502BD" w:rsidP="00B502BD">
      <w:pPr>
        <w:rPr>
          <w:sz w:val="16"/>
        </w:rPr>
      </w:pPr>
      <w:r w:rsidRPr="005302A7">
        <w:rPr>
          <w:sz w:val="16"/>
        </w:rPr>
        <w:t xml:space="preserve">Because the “danger of vexatiousness” is especially strong in RICO cases, Int’l Data Bank, Ltd. v. Zepkin, 812 F.2d 149, 153 (4th Cir. 1987), the statute has become a highly profitable vehicle for the plaintiffs’ bar. As a result, judges and legal </w:t>
      </w:r>
      <w:r w:rsidRPr="005302A7">
        <w:rPr>
          <w:rStyle w:val="StyleUnderline"/>
        </w:rPr>
        <w:t xml:space="preserve">scholars have routinely criticized the </w:t>
      </w:r>
      <w:r w:rsidRPr="005302A7">
        <w:rPr>
          <w:rStyle w:val="Emphasis"/>
        </w:rPr>
        <w:t>overly expansive reach</w:t>
      </w:r>
      <w:r w:rsidRPr="005302A7">
        <w:rPr>
          <w:rStyle w:val="StyleUnderline"/>
        </w:rPr>
        <w:t xml:space="preserve"> of civil RICO</w:t>
      </w:r>
      <w:r w:rsidRPr="005302A7">
        <w:rPr>
          <w:sz w:val="16"/>
        </w:rPr>
        <w:t xml:space="preserve">, which provides “many ordinary civil cases with an entrée to federal court.” Anne B. Poulin, RICO: Something for Everyone, 35 </w:t>
      </w:r>
      <w:proofErr w:type="gramStart"/>
      <w:r w:rsidRPr="005302A7">
        <w:rPr>
          <w:sz w:val="16"/>
        </w:rPr>
        <w:t>VILL</w:t>
      </w:r>
      <w:proofErr w:type="gramEnd"/>
      <w:r w:rsidRPr="005302A7">
        <w:rPr>
          <w:sz w:val="16"/>
        </w:rPr>
        <w:t>. L. REV. 853, 857 (1990); see Anza v. Ideal Steel Supply Corp., 547 U.S. 451, 471-72 (2006) (Thomas, J., dissenting) (“Judicial sentiment that civil RICO’s evolution is undesirable is widespread.”); William H. Rehnquist, Remarks of the Chief Justice, 21 ST. MARY’S L.J. 5, 13 (1989) (inviting “amendments to civil RICO to limit its scope to the sort of wrongs that are connected to organized crime, or have some other reason for being in federal court”).</w:t>
      </w:r>
    </w:p>
    <w:p w14:paraId="2EB71306" w14:textId="77777777" w:rsidR="00B502BD" w:rsidRPr="005302A7" w:rsidRDefault="00B502BD" w:rsidP="00B502BD">
      <w:pPr>
        <w:rPr>
          <w:sz w:val="16"/>
        </w:rPr>
      </w:pPr>
      <w:r w:rsidRPr="005302A7">
        <w:rPr>
          <w:rStyle w:val="StyleUnderline"/>
        </w:rPr>
        <w:t>The attractiveness of civil RICO</w:t>
      </w:r>
      <w:r w:rsidRPr="005302A7">
        <w:rPr>
          <w:sz w:val="16"/>
        </w:rPr>
        <w:t xml:space="preserve"> for plaintiffs and the plaintiffs’ bar </w:t>
      </w:r>
      <w:r w:rsidRPr="005302A7">
        <w:rPr>
          <w:rStyle w:val="StyleUnderline"/>
        </w:rPr>
        <w:t>is not difficult to understand. RICO applies</w:t>
      </w:r>
      <w:r w:rsidRPr="005302A7">
        <w:rPr>
          <w:sz w:val="16"/>
        </w:rPr>
        <w:t xml:space="preserve"> not only to individual actors, but also </w:t>
      </w:r>
      <w:r w:rsidRPr="005302A7">
        <w:rPr>
          <w:rStyle w:val="StyleUnderline"/>
        </w:rPr>
        <w:t>to corporations, and</w:t>
      </w:r>
      <w:r w:rsidRPr="005302A7">
        <w:rPr>
          <w:sz w:val="16"/>
        </w:rPr>
        <w:t xml:space="preserve"> it </w:t>
      </w:r>
      <w:r w:rsidRPr="005302A7">
        <w:rPr>
          <w:rStyle w:val="StyleUnderline"/>
        </w:rPr>
        <w:t>promises treble damages</w:t>
      </w:r>
      <w:r w:rsidRPr="005302A7">
        <w:rPr>
          <w:sz w:val="16"/>
        </w:rPr>
        <w:t xml:space="preserve"> and recovery of costs, including attorney fees, to prevailing plaintiffs. See Sedima, S.P.R.L. v. Imrex Co., 473 U.S. 479, 504 (1985) (Marshall, J., dissenting) (“RICO is out of control not only because </w:t>
      </w:r>
      <w:r w:rsidRPr="005302A7">
        <w:rPr>
          <w:rStyle w:val="StyleUnderline"/>
        </w:rPr>
        <w:t>it is</w:t>
      </w:r>
      <w:r w:rsidRPr="005302A7">
        <w:rPr>
          <w:sz w:val="16"/>
        </w:rPr>
        <w:t xml:space="preserve"> so </w:t>
      </w:r>
      <w:r w:rsidRPr="005302A7">
        <w:rPr>
          <w:rStyle w:val="StyleUnderline"/>
        </w:rPr>
        <w:t>easy to claim grounds</w:t>
      </w:r>
      <w:r w:rsidRPr="005302A7">
        <w:rPr>
          <w:sz w:val="16"/>
        </w:rPr>
        <w:t xml:space="preserve"> for a suit, but because </w:t>
      </w:r>
      <w:r w:rsidRPr="005302A7">
        <w:rPr>
          <w:rStyle w:val="StyleUnderline"/>
        </w:rPr>
        <w:t>the appeal of treble damages</w:t>
      </w:r>
      <w:r w:rsidRPr="005302A7">
        <w:rPr>
          <w:sz w:val="16"/>
        </w:rPr>
        <w:t xml:space="preserve"> plus legal fees </w:t>
      </w:r>
      <w:r w:rsidRPr="005302A7">
        <w:rPr>
          <w:rStyle w:val="StyleUnderline"/>
        </w:rPr>
        <w:t xml:space="preserve">has proved </w:t>
      </w:r>
      <w:r w:rsidRPr="005302A7">
        <w:rPr>
          <w:rStyle w:val="Emphasis"/>
        </w:rPr>
        <w:t>irresistible</w:t>
      </w:r>
      <w:r w:rsidRPr="005302A7">
        <w:rPr>
          <w:sz w:val="16"/>
        </w:rPr>
        <w:t xml:space="preserve"> for plaintiffs and their lawyers.”). And RICO’s liberal venue provisions, which allow suit to be brought in any district where the defendant “resides, is found, has an agent, or transacts his affairs,” 18 U.S.C. § 1965(a), invite forum shopping by RICO plaintiffs.</w:t>
      </w:r>
    </w:p>
    <w:p w14:paraId="4061914A" w14:textId="77777777" w:rsidR="00B502BD" w:rsidRPr="005302A7" w:rsidRDefault="00B502BD" w:rsidP="00B502BD">
      <w:pPr>
        <w:rPr>
          <w:sz w:val="16"/>
        </w:rPr>
      </w:pPr>
      <w:r w:rsidRPr="005302A7">
        <w:rPr>
          <w:sz w:val="16"/>
        </w:rPr>
        <w:t xml:space="preserve">Moreover, </w:t>
      </w:r>
      <w:r w:rsidRPr="00C478C2">
        <w:rPr>
          <w:rStyle w:val="StyleUnderline"/>
          <w:highlight w:val="cyan"/>
        </w:rPr>
        <w:t>plaintiffs</w:t>
      </w:r>
      <w:r w:rsidRPr="005302A7">
        <w:rPr>
          <w:rStyle w:val="StyleUnderline"/>
        </w:rPr>
        <w:t xml:space="preserve"> can</w:t>
      </w:r>
      <w:r w:rsidRPr="005302A7">
        <w:rPr>
          <w:sz w:val="16"/>
        </w:rPr>
        <w:t xml:space="preserve"> always </w:t>
      </w:r>
      <w:r w:rsidRPr="005302A7">
        <w:rPr>
          <w:rStyle w:val="StyleUnderline"/>
        </w:rPr>
        <w:t xml:space="preserve">threaten to </w:t>
      </w:r>
      <w:r w:rsidRPr="00C478C2">
        <w:rPr>
          <w:rStyle w:val="StyleUnderline"/>
          <w:highlight w:val="cyan"/>
        </w:rPr>
        <w:t>use</w:t>
      </w:r>
      <w:r w:rsidRPr="005302A7">
        <w:rPr>
          <w:rStyle w:val="StyleUnderline"/>
        </w:rPr>
        <w:t xml:space="preserve"> the provocative </w:t>
      </w:r>
      <w:r w:rsidRPr="00C478C2">
        <w:rPr>
          <w:rStyle w:val="Emphasis"/>
          <w:highlight w:val="cyan"/>
        </w:rPr>
        <w:t>p</w:t>
      </w:r>
      <w:r w:rsidRPr="005302A7">
        <w:rPr>
          <w:rStyle w:val="Emphasis"/>
        </w:rPr>
        <w:t>ublic-</w:t>
      </w:r>
      <w:r w:rsidRPr="00C478C2">
        <w:rPr>
          <w:rStyle w:val="Emphasis"/>
          <w:highlight w:val="cyan"/>
        </w:rPr>
        <w:t>r</w:t>
      </w:r>
      <w:r w:rsidRPr="005302A7">
        <w:rPr>
          <w:rStyle w:val="Emphasis"/>
        </w:rPr>
        <w:t xml:space="preserve">elations </w:t>
      </w:r>
      <w:r w:rsidRPr="00C478C2">
        <w:rPr>
          <w:rStyle w:val="Emphasis"/>
          <w:highlight w:val="cyan"/>
        </w:rPr>
        <w:t>implications</w:t>
      </w:r>
      <w:r w:rsidRPr="005302A7">
        <w:rPr>
          <w:sz w:val="16"/>
        </w:rPr>
        <w:t xml:space="preserve"> of RICO’s title </w:t>
      </w:r>
      <w:r w:rsidRPr="00C478C2">
        <w:rPr>
          <w:rStyle w:val="StyleUnderline"/>
          <w:highlight w:val="cyan"/>
        </w:rPr>
        <w:t xml:space="preserve">to </w:t>
      </w:r>
      <w:r w:rsidRPr="00C478C2">
        <w:rPr>
          <w:rStyle w:val="Emphasis"/>
          <w:highlight w:val="cyan"/>
        </w:rPr>
        <w:t>coerce settlements</w:t>
      </w:r>
      <w:r w:rsidRPr="00C478C2">
        <w:rPr>
          <w:rStyle w:val="StyleUnderline"/>
          <w:highlight w:val="cyan"/>
        </w:rPr>
        <w:t xml:space="preserve"> from companies that</w:t>
      </w:r>
      <w:r w:rsidRPr="005302A7">
        <w:rPr>
          <w:rStyle w:val="StyleUnderline"/>
        </w:rPr>
        <w:t xml:space="preserve"> understandably </w:t>
      </w:r>
      <w:r w:rsidRPr="00C478C2">
        <w:rPr>
          <w:rStyle w:val="StyleUnderline"/>
          <w:highlight w:val="cyan"/>
        </w:rPr>
        <w:t>fear</w:t>
      </w:r>
      <w:r w:rsidRPr="005302A7">
        <w:rPr>
          <w:rStyle w:val="StyleUnderline"/>
        </w:rPr>
        <w:t xml:space="preserve"> the loss of </w:t>
      </w:r>
      <w:r w:rsidRPr="005302A7">
        <w:rPr>
          <w:rStyle w:val="Emphasis"/>
        </w:rPr>
        <w:t>goodwill</w:t>
      </w:r>
      <w:r w:rsidRPr="005302A7">
        <w:rPr>
          <w:rStyle w:val="StyleUnderline"/>
        </w:rPr>
        <w:t xml:space="preserve"> and </w:t>
      </w:r>
      <w:r w:rsidRPr="00C478C2">
        <w:rPr>
          <w:rStyle w:val="Emphasis"/>
          <w:highlight w:val="cyan"/>
        </w:rPr>
        <w:t>reputation</w:t>
      </w:r>
      <w:r w:rsidRPr="005302A7">
        <w:rPr>
          <w:rStyle w:val="StyleUnderline"/>
        </w:rPr>
        <w:t xml:space="preserve"> that would accompany news </w:t>
      </w:r>
      <w:r w:rsidRPr="00C478C2">
        <w:rPr>
          <w:rStyle w:val="StyleUnderline"/>
          <w:highlight w:val="cyan"/>
        </w:rPr>
        <w:t>of</w:t>
      </w:r>
      <w:r w:rsidRPr="005302A7">
        <w:rPr>
          <w:rStyle w:val="StyleUnderline"/>
        </w:rPr>
        <w:t xml:space="preserve"> the company’s being accused of </w:t>
      </w:r>
      <w:r w:rsidRPr="00C478C2">
        <w:rPr>
          <w:rStyle w:val="Emphasis"/>
          <w:highlight w:val="cyan"/>
        </w:rPr>
        <w:t>“racketeering”</w:t>
      </w:r>
      <w:r w:rsidRPr="005302A7">
        <w:rPr>
          <w:rStyle w:val="StyleUnderline"/>
        </w:rPr>
        <w:t xml:space="preserve"> activity</w:t>
      </w:r>
      <w:r w:rsidRPr="005302A7">
        <w:rPr>
          <w:sz w:val="16"/>
        </w:rPr>
        <w:t xml:space="preserve">. “Once a clever lawyer can characterize an opponent’s actions as constituting one or two of the myriad of predicate acts, it takes little imagination to deem those actions RICO violations.” Robert K. Rasmussen, Introductory </w:t>
      </w:r>
      <w:proofErr w:type="gramStart"/>
      <w:r w:rsidRPr="005302A7">
        <w:rPr>
          <w:sz w:val="16"/>
        </w:rPr>
        <w:t>Remarks</w:t>
      </w:r>
      <w:proofErr w:type="gramEnd"/>
      <w:r w:rsidRPr="005302A7">
        <w:rPr>
          <w:sz w:val="16"/>
        </w:rPr>
        <w:t xml:space="preserve"> and a Comment on Civil RICO’s Remedial Provisions, 43 VAND. L. REV. 623, 626 (1990).</w:t>
      </w:r>
    </w:p>
    <w:p w14:paraId="7A0FA1FD" w14:textId="77777777" w:rsidR="00B502BD" w:rsidRPr="005302A7" w:rsidRDefault="00B502BD" w:rsidP="00B502BD">
      <w:pPr>
        <w:rPr>
          <w:sz w:val="16"/>
        </w:rPr>
      </w:pPr>
      <w:r w:rsidRPr="005302A7">
        <w:rPr>
          <w:sz w:val="16"/>
        </w:rPr>
        <w:t xml:space="preserve">Statistical studies suggest that plaintiffs are filing RICO lawsuits based on alleged “racketeering” conduct </w:t>
      </w:r>
      <w:proofErr w:type="gramStart"/>
      <w:r w:rsidRPr="005302A7">
        <w:rPr>
          <w:sz w:val="16"/>
        </w:rPr>
        <w:t>that federal prosecutors</w:t>
      </w:r>
      <w:proofErr w:type="gramEnd"/>
      <w:r w:rsidRPr="005302A7">
        <w:rPr>
          <w:sz w:val="16"/>
        </w:rPr>
        <w:t xml:space="preserve"> see no reason to pursue. “Between 2001 and 2006, there was an average of 759 civil RICO claims filed per year, while in those same years, a paltry average of 212 criminal RICO cases were referred to the United States Attorney’s Office.” Nicholas L. Nybo, A Three-Ring Circus: The Exploitation of Civil RICO, How Treble Damages Caused It, and Whether Rule 11 Can Remedy the Abuse, 18 ROGER WILLIAMS U. L. REV. 19, 24 (2013). Similarly, a 2002 study found that, of all RICO cases decided by federal appellate courts between 1999 and 2001, 78% were civil and only 22% were criminal. Pamela H. Busy, Private Justice, 76 S. CAL. L. REV. 1, 22 &amp; n.111 (2002). Even when confined to its proper domestic sphere, civil RICO is uniquely prone to abuse.</w:t>
      </w:r>
    </w:p>
    <w:p w14:paraId="44C66C82" w14:textId="77777777" w:rsidR="00B502BD" w:rsidRPr="005302A7" w:rsidRDefault="00B502BD" w:rsidP="00B502BD">
      <w:pPr>
        <w:rPr>
          <w:sz w:val="16"/>
        </w:rPr>
      </w:pPr>
      <w:r w:rsidRPr="005302A7">
        <w:rPr>
          <w:sz w:val="16"/>
        </w:rPr>
        <w:t>B. Extraterritorial Application of RICO Will Only Invite Further Abuse</w:t>
      </w:r>
    </w:p>
    <w:p w14:paraId="0B3D8BF9" w14:textId="77777777" w:rsidR="00B502BD" w:rsidRPr="005302A7" w:rsidRDefault="00B502BD" w:rsidP="00B502BD">
      <w:pPr>
        <w:rPr>
          <w:sz w:val="16"/>
        </w:rPr>
      </w:pPr>
      <w:r w:rsidRPr="005302A7">
        <w:rPr>
          <w:rStyle w:val="StyleUnderline"/>
        </w:rPr>
        <w:t>Unless</w:t>
      </w:r>
      <w:r w:rsidRPr="005302A7">
        <w:rPr>
          <w:sz w:val="16"/>
        </w:rPr>
        <w:t xml:space="preserve"> this </w:t>
      </w:r>
      <w:r w:rsidRPr="005302A7">
        <w:rPr>
          <w:rStyle w:val="StyleUnderline"/>
        </w:rPr>
        <w:t>Court reverses</w:t>
      </w:r>
      <w:r w:rsidRPr="005302A7">
        <w:rPr>
          <w:sz w:val="16"/>
        </w:rPr>
        <w:t xml:space="preserve"> the aberrant holding below, </w:t>
      </w:r>
      <w:r w:rsidRPr="005302A7">
        <w:rPr>
          <w:rStyle w:val="StyleUnderline"/>
        </w:rPr>
        <w:t xml:space="preserve">frivolous RICO claims will </w:t>
      </w:r>
      <w:r w:rsidRPr="005302A7">
        <w:rPr>
          <w:rStyle w:val="Emphasis"/>
        </w:rPr>
        <w:t>proliferate</w:t>
      </w:r>
      <w:r w:rsidRPr="005302A7">
        <w:rPr>
          <w:rStyle w:val="StyleUnderline"/>
        </w:rPr>
        <w:t xml:space="preserve"> even more</w:t>
      </w:r>
      <w:r w:rsidRPr="005302A7">
        <w:rPr>
          <w:sz w:val="16"/>
        </w:rPr>
        <w:t xml:space="preserve">. While civil actions under RICO have always been a lightning rod for criticism, </w:t>
      </w:r>
      <w:r w:rsidRPr="00634751">
        <w:rPr>
          <w:rStyle w:val="StyleUnderline"/>
          <w:highlight w:val="cyan"/>
        </w:rPr>
        <w:t>extending RICO to cover</w:t>
      </w:r>
      <w:r w:rsidRPr="005302A7">
        <w:rPr>
          <w:sz w:val="16"/>
        </w:rPr>
        <w:t xml:space="preserve"> allegations of </w:t>
      </w:r>
      <w:r w:rsidRPr="00634751">
        <w:rPr>
          <w:rStyle w:val="Emphasis"/>
          <w:highlight w:val="cyan"/>
        </w:rPr>
        <w:t>foreign</w:t>
      </w:r>
      <w:r w:rsidRPr="005302A7">
        <w:rPr>
          <w:sz w:val="16"/>
        </w:rPr>
        <w:t xml:space="preserve"> racketeering, foreign enterprises, and foreign </w:t>
      </w:r>
      <w:r w:rsidRPr="00634751">
        <w:rPr>
          <w:rStyle w:val="StyleUnderline"/>
          <w:highlight w:val="cyan"/>
        </w:rPr>
        <w:t>injuries</w:t>
      </w:r>
      <w:r w:rsidRPr="005302A7">
        <w:rPr>
          <w:sz w:val="16"/>
        </w:rPr>
        <w:t xml:space="preserve">, as the Second Circuit has now done, further </w:t>
      </w:r>
      <w:r w:rsidRPr="00634751">
        <w:rPr>
          <w:rStyle w:val="Emphasis"/>
          <w:highlight w:val="cyan"/>
        </w:rPr>
        <w:t>exacerbates</w:t>
      </w:r>
      <w:r w:rsidRPr="005302A7">
        <w:rPr>
          <w:rStyle w:val="StyleUnderline"/>
        </w:rPr>
        <w:t xml:space="preserve"> the problem</w:t>
      </w:r>
      <w:r w:rsidRPr="005302A7">
        <w:rPr>
          <w:sz w:val="16"/>
        </w:rPr>
        <w:t xml:space="preserve">. The unusual breadth of RICO—and the </w:t>
      </w:r>
      <w:r w:rsidRPr="00634751">
        <w:rPr>
          <w:rStyle w:val="StyleUnderline"/>
          <w:highlight w:val="cyan"/>
        </w:rPr>
        <w:t>mischief</w:t>
      </w:r>
      <w:r w:rsidRPr="005302A7">
        <w:rPr>
          <w:rStyle w:val="StyleUnderline"/>
        </w:rPr>
        <w:t xml:space="preserve"> </w:t>
      </w:r>
      <w:r w:rsidRPr="005302A7">
        <w:rPr>
          <w:sz w:val="16"/>
        </w:rPr>
        <w:t xml:space="preserve">that </w:t>
      </w:r>
      <w:r w:rsidRPr="00634751">
        <w:rPr>
          <w:rStyle w:val="StyleUnderline"/>
          <w:highlight w:val="cyan"/>
        </w:rPr>
        <w:t>will</w:t>
      </w:r>
      <w:r w:rsidRPr="005302A7">
        <w:rPr>
          <w:rStyle w:val="StyleUnderline"/>
        </w:rPr>
        <w:t xml:space="preserve"> surely </w:t>
      </w:r>
      <w:r w:rsidRPr="00634751">
        <w:rPr>
          <w:rStyle w:val="StyleUnderline"/>
          <w:highlight w:val="cyan"/>
        </w:rPr>
        <w:t>accompany</w:t>
      </w:r>
      <w:r w:rsidRPr="005302A7">
        <w:rPr>
          <w:rStyle w:val="StyleUnderline"/>
        </w:rPr>
        <w:t xml:space="preserve"> its </w:t>
      </w:r>
      <w:r w:rsidRPr="00634751">
        <w:rPr>
          <w:rStyle w:val="StyleUnderline"/>
          <w:highlight w:val="cyan"/>
        </w:rPr>
        <w:t xml:space="preserve">extension into </w:t>
      </w:r>
      <w:r w:rsidRPr="00634751">
        <w:rPr>
          <w:rStyle w:val="Emphasis"/>
          <w:highlight w:val="cyan"/>
        </w:rPr>
        <w:t>wholly foreign</w:t>
      </w:r>
      <w:r w:rsidRPr="00634751">
        <w:rPr>
          <w:rStyle w:val="StyleUnderline"/>
          <w:highlight w:val="cyan"/>
        </w:rPr>
        <w:t xml:space="preserve"> disputes</w:t>
      </w:r>
      <w:r w:rsidRPr="005302A7">
        <w:rPr>
          <w:sz w:val="16"/>
        </w:rPr>
        <w:t>—offer the Court an independent basis for overturning the panel decision below.</w:t>
      </w:r>
    </w:p>
    <w:p w14:paraId="532F93A4" w14:textId="77777777" w:rsidR="00B502BD" w:rsidRPr="005302A7" w:rsidRDefault="00B502BD" w:rsidP="00B502BD">
      <w:pPr>
        <w:rPr>
          <w:sz w:val="16"/>
        </w:rPr>
      </w:pPr>
      <w:r w:rsidRPr="005302A7">
        <w:rPr>
          <w:sz w:val="16"/>
        </w:rPr>
        <w:t xml:space="preserve">Among the many creative attempts to expand the law’s reach, none are more unfounded than recent civil RICO suits brought by foreign governments against American businesses for alleged “racketeering” activities overseas. See Ignacio Sanchez &amp; Kevin O’Scannlain, Foreign Governments’ Misuse of Federal RICO: The Case for Reform, WASHINGTON LEGAL FOUNDATION WORKING PAPER (May 2006) (“[T]he clearest and </w:t>
      </w:r>
      <w:r w:rsidRPr="005302A7">
        <w:rPr>
          <w:rStyle w:val="StyleUnderline"/>
        </w:rPr>
        <w:t>most egregious</w:t>
      </w:r>
      <w:r w:rsidRPr="005302A7">
        <w:rPr>
          <w:sz w:val="16"/>
        </w:rPr>
        <w:t xml:space="preserve"> misuse and </w:t>
      </w:r>
      <w:r w:rsidRPr="005302A7">
        <w:rPr>
          <w:rStyle w:val="StyleUnderline"/>
        </w:rPr>
        <w:t>abuse of civil RICO</w:t>
      </w:r>
      <w:r w:rsidRPr="005302A7">
        <w:rPr>
          <w:sz w:val="16"/>
        </w:rPr>
        <w:t xml:space="preserve"> to date </w:t>
      </w:r>
      <w:r w:rsidRPr="005302A7">
        <w:rPr>
          <w:rStyle w:val="StyleUnderline"/>
        </w:rPr>
        <w:t>is</w:t>
      </w:r>
      <w:r w:rsidRPr="005302A7">
        <w:rPr>
          <w:sz w:val="16"/>
        </w:rPr>
        <w:t xml:space="preserve"> a growing species of litigation brought not by the United States, but </w:t>
      </w:r>
      <w:r w:rsidRPr="005302A7">
        <w:rPr>
          <w:rStyle w:val="StyleUnderline"/>
        </w:rPr>
        <w:t>by foreign governments</w:t>
      </w:r>
      <w:r w:rsidRPr="005302A7">
        <w:rPr>
          <w:sz w:val="16"/>
        </w:rPr>
        <w:t>.”).3 Such use of RICO exceeds even the reach of the statute’s overly expansive language.</w:t>
      </w:r>
    </w:p>
    <w:p w14:paraId="633FDFA8" w14:textId="77777777" w:rsidR="00B502BD" w:rsidRPr="005302A7" w:rsidRDefault="00B502BD" w:rsidP="00B502BD">
      <w:pPr>
        <w:rPr>
          <w:sz w:val="16"/>
        </w:rPr>
      </w:pPr>
      <w:r w:rsidRPr="005302A7">
        <w:rPr>
          <w:sz w:val="16"/>
        </w:rPr>
        <w:t>These disputes are best adjudicated in the courts of the countries that bring them. Nonetheless, opportunistic plaintiffs have sought to extract the settlement of frivolous claims from American companies unwilling to cope with the threat of treble damages and the unfavorable publicity that arises whenever one is labeled a “racketeer.” These plaintiffs carefully tailor their complaints to meet the statutory requirements of a RICO lawsuit:</w:t>
      </w:r>
    </w:p>
    <w:p w14:paraId="24740B25" w14:textId="77777777" w:rsidR="00B502BD" w:rsidRPr="005302A7" w:rsidRDefault="00B502BD" w:rsidP="00B502BD">
      <w:pPr>
        <w:rPr>
          <w:sz w:val="16"/>
        </w:rPr>
      </w:pPr>
      <w:r w:rsidRPr="005302A7">
        <w:rPr>
          <w:sz w:val="16"/>
        </w:rPr>
        <w:t xml:space="preserve">These claims are often constructed by </w:t>
      </w:r>
      <w:proofErr w:type="gramStart"/>
      <w:r w:rsidRPr="005302A7">
        <w:rPr>
          <w:sz w:val="16"/>
        </w:rPr>
        <w:t>piggy-backing</w:t>
      </w:r>
      <w:proofErr w:type="gramEnd"/>
      <w:r w:rsidRPr="005302A7">
        <w:rPr>
          <w:sz w:val="16"/>
        </w:rPr>
        <w:t xml:space="preserve"> on legitimate U.S. criminal investigations of the criminal racketeers. The lawyers convert the government’s evidence (usually after extensive investigation and discovery), discard the foreign criminal </w:t>
      </w:r>
      <w:proofErr w:type="gramStart"/>
      <w:r w:rsidRPr="005302A7">
        <w:rPr>
          <w:sz w:val="16"/>
        </w:rPr>
        <w:t>racketeers</w:t>
      </w:r>
      <w:proofErr w:type="gramEnd"/>
      <w:r w:rsidRPr="005302A7">
        <w:rPr>
          <w:sz w:val="16"/>
        </w:rPr>
        <w:t xml:space="preserve"> and replace them with the deep pockets whose products were used illegally by the criminals. The legitimate business entity is thereby bootstrapped into alleged “schemes.” The criminal actors go unnamed in these suits, revealing their true purpose as nothing more than an attempt to wrest vast sums from corporations with extensive financial resources.</w:t>
      </w:r>
    </w:p>
    <w:p w14:paraId="12DC5F7D" w14:textId="77777777" w:rsidR="00B502BD" w:rsidRPr="005302A7" w:rsidRDefault="00B502BD" w:rsidP="00B502BD">
      <w:pPr>
        <w:rPr>
          <w:sz w:val="16"/>
        </w:rPr>
      </w:pPr>
      <w:r w:rsidRPr="005302A7">
        <w:rPr>
          <w:rStyle w:val="StyleUnderline"/>
        </w:rPr>
        <w:t>If</w:t>
      </w:r>
      <w:r w:rsidRPr="005302A7">
        <w:rPr>
          <w:sz w:val="16"/>
        </w:rPr>
        <w:t xml:space="preserve"> this </w:t>
      </w:r>
      <w:r w:rsidRPr="005302A7">
        <w:rPr>
          <w:rStyle w:val="StyleUnderline"/>
        </w:rPr>
        <w:t>Court were to make an exception to the presumption against extraterritoriality</w:t>
      </w:r>
      <w:r w:rsidRPr="005302A7">
        <w:rPr>
          <w:sz w:val="16"/>
        </w:rPr>
        <w:t xml:space="preserve"> in this case, </w:t>
      </w:r>
      <w:r w:rsidRPr="00634751">
        <w:rPr>
          <w:rStyle w:val="StyleUnderline"/>
          <w:highlight w:val="cyan"/>
        </w:rPr>
        <w:t>foreign governments</w:t>
      </w:r>
      <w:r w:rsidRPr="005302A7">
        <w:rPr>
          <w:sz w:val="16"/>
        </w:rPr>
        <w:t xml:space="preserve"> and their political subdivisions </w:t>
      </w:r>
      <w:r w:rsidRPr="00634751">
        <w:rPr>
          <w:rStyle w:val="StyleUnderline"/>
          <w:highlight w:val="cyan"/>
        </w:rPr>
        <w:t>would</w:t>
      </w:r>
      <w:r w:rsidRPr="005302A7">
        <w:rPr>
          <w:sz w:val="16"/>
        </w:rPr>
        <w:t xml:space="preserve"> undoubtedly </w:t>
      </w:r>
      <w:r w:rsidRPr="00634751">
        <w:rPr>
          <w:rStyle w:val="StyleUnderline"/>
          <w:highlight w:val="cyan"/>
        </w:rPr>
        <w:t>view that</w:t>
      </w:r>
      <w:r w:rsidRPr="005302A7">
        <w:rPr>
          <w:rStyle w:val="StyleUnderline"/>
        </w:rPr>
        <w:t xml:space="preserve"> decision </w:t>
      </w:r>
      <w:r w:rsidRPr="00634751">
        <w:rPr>
          <w:rStyle w:val="StyleUnderline"/>
          <w:highlight w:val="cyan"/>
        </w:rPr>
        <w:t xml:space="preserve">as a </w:t>
      </w:r>
      <w:r w:rsidRPr="00634751">
        <w:rPr>
          <w:rStyle w:val="Emphasis"/>
          <w:highlight w:val="cyan"/>
        </w:rPr>
        <w:t>free-standing invitation</w:t>
      </w:r>
      <w:r w:rsidRPr="00634751">
        <w:rPr>
          <w:rStyle w:val="StyleUnderline"/>
          <w:highlight w:val="cyan"/>
        </w:rPr>
        <w:t xml:space="preserve"> to bring</w:t>
      </w:r>
      <w:r w:rsidRPr="005302A7">
        <w:rPr>
          <w:rStyle w:val="StyleUnderline"/>
        </w:rPr>
        <w:t xml:space="preserve"> RICO </w:t>
      </w:r>
      <w:r w:rsidRPr="00634751">
        <w:rPr>
          <w:rStyle w:val="StyleUnderline"/>
          <w:highlight w:val="cyan"/>
        </w:rPr>
        <w:t>suits</w:t>
      </w:r>
      <w:r w:rsidRPr="005302A7">
        <w:rPr>
          <w:rStyle w:val="StyleUnderline"/>
        </w:rPr>
        <w:t xml:space="preserve"> against U.S. multi-national companies in federal district courts throughout the country</w:t>
      </w:r>
      <w:r w:rsidRPr="005302A7">
        <w:rPr>
          <w:sz w:val="16"/>
        </w:rPr>
        <w:t xml:space="preserve">. And one can easily </w:t>
      </w:r>
      <w:r w:rsidRPr="00634751">
        <w:rPr>
          <w:rStyle w:val="StyleUnderline"/>
          <w:highlight w:val="cyan"/>
        </w:rPr>
        <w:t xml:space="preserve">imagine the </w:t>
      </w:r>
      <w:r w:rsidRPr="00634751">
        <w:rPr>
          <w:rStyle w:val="Emphasis"/>
          <w:highlight w:val="cyan"/>
        </w:rPr>
        <w:t>onslaught</w:t>
      </w:r>
      <w:r w:rsidRPr="005302A7">
        <w:rPr>
          <w:sz w:val="16"/>
        </w:rPr>
        <w:t xml:space="preserve"> of similar RICO cases </w:t>
      </w:r>
      <w:r w:rsidRPr="005302A7">
        <w:rPr>
          <w:rStyle w:val="StyleUnderline"/>
        </w:rPr>
        <w:t xml:space="preserve">that would be brought by foreign agencies, municipalities, and business competitors </w:t>
      </w:r>
      <w:r w:rsidRPr="00634751">
        <w:rPr>
          <w:rStyle w:val="StyleUnderline"/>
          <w:highlight w:val="cyan"/>
        </w:rPr>
        <w:t>against U.S. companies</w:t>
      </w:r>
      <w:r w:rsidRPr="005302A7">
        <w:rPr>
          <w:rStyle w:val="StyleUnderline"/>
        </w:rPr>
        <w:t xml:space="preserve"> in the wake of such a ruling. Individual foreign plaintiffs</w:t>
      </w:r>
      <w:r w:rsidRPr="005302A7">
        <w:rPr>
          <w:sz w:val="16"/>
        </w:rPr>
        <w:t xml:space="preserve">, too, </w:t>
      </w:r>
      <w:r w:rsidRPr="005302A7">
        <w:rPr>
          <w:rStyle w:val="StyleUnderline"/>
        </w:rPr>
        <w:t xml:space="preserve">will surely take advantage of RICO’s unusual breadth to refashion </w:t>
      </w:r>
      <w:proofErr w:type="gramStart"/>
      <w:r w:rsidRPr="005302A7">
        <w:rPr>
          <w:rStyle w:val="StyleUnderline"/>
        </w:rPr>
        <w:t>foreign-law</w:t>
      </w:r>
      <w:proofErr w:type="gramEnd"/>
      <w:r w:rsidRPr="005302A7">
        <w:rPr>
          <w:rStyle w:val="StyleUnderline"/>
        </w:rPr>
        <w:t xml:space="preserve"> claims as civil RICO claims</w:t>
      </w:r>
      <w:r w:rsidRPr="005302A7">
        <w:rPr>
          <w:sz w:val="16"/>
        </w:rPr>
        <w:t xml:space="preserve">. The availability of extraordinary treble damages and attorney fees under RICO would dramatically increase the settlement value of otherwise ordinary claims. In addition, </w:t>
      </w:r>
      <w:r w:rsidRPr="00634751">
        <w:rPr>
          <w:rStyle w:val="StyleUnderline"/>
          <w:highlight w:val="cyan"/>
        </w:rPr>
        <w:t>easy access to</w:t>
      </w:r>
      <w:r w:rsidRPr="005302A7">
        <w:rPr>
          <w:rStyle w:val="StyleUnderline"/>
        </w:rPr>
        <w:t xml:space="preserve"> federal </w:t>
      </w:r>
      <w:r w:rsidRPr="00634751">
        <w:rPr>
          <w:rStyle w:val="StyleUnderline"/>
          <w:highlight w:val="cyan"/>
        </w:rPr>
        <w:t>courts</w:t>
      </w:r>
      <w:r w:rsidRPr="005302A7">
        <w:rPr>
          <w:rStyle w:val="StyleUnderline"/>
        </w:rPr>
        <w:t xml:space="preserve"> would </w:t>
      </w:r>
      <w:r w:rsidRPr="00634751">
        <w:rPr>
          <w:rStyle w:val="StyleUnderline"/>
          <w:highlight w:val="cyan"/>
        </w:rPr>
        <w:t>provide</w:t>
      </w:r>
      <w:r w:rsidRPr="005302A7">
        <w:rPr>
          <w:rStyle w:val="StyleUnderline"/>
        </w:rPr>
        <w:t xml:space="preserve"> foreign plaintiffs with American </w:t>
      </w:r>
      <w:r w:rsidRPr="00634751">
        <w:rPr>
          <w:rStyle w:val="StyleUnderline"/>
          <w:highlight w:val="cyan"/>
        </w:rPr>
        <w:t>procedural advantages</w:t>
      </w:r>
      <w:r w:rsidRPr="00634751">
        <w:rPr>
          <w:rStyle w:val="StyleUnderline"/>
        </w:rPr>
        <w:t xml:space="preserve"> (e.g., discovery, class actions, jury trials, and contingent-fee arrangements with counsel) that are si</w:t>
      </w:r>
      <w:r w:rsidRPr="005302A7">
        <w:rPr>
          <w:rStyle w:val="StyleUnderline"/>
        </w:rPr>
        <w:t xml:space="preserve">mply </w:t>
      </w:r>
      <w:r w:rsidRPr="00634751">
        <w:rPr>
          <w:rStyle w:val="Emphasis"/>
          <w:highlight w:val="cyan"/>
        </w:rPr>
        <w:t>unavailable</w:t>
      </w:r>
      <w:r w:rsidRPr="00634751">
        <w:rPr>
          <w:rStyle w:val="StyleUnderline"/>
          <w:highlight w:val="cyan"/>
        </w:rPr>
        <w:t xml:space="preserve"> in</w:t>
      </w:r>
      <w:r w:rsidRPr="005302A7">
        <w:rPr>
          <w:rStyle w:val="StyleUnderline"/>
        </w:rPr>
        <w:t xml:space="preserve"> most </w:t>
      </w:r>
      <w:r w:rsidRPr="00634751">
        <w:rPr>
          <w:rStyle w:val="Emphasis"/>
          <w:highlight w:val="cyan"/>
        </w:rPr>
        <w:t>foreign</w:t>
      </w:r>
      <w:r w:rsidRPr="00634751">
        <w:rPr>
          <w:rStyle w:val="StyleUnderline"/>
          <w:highlight w:val="cyan"/>
        </w:rPr>
        <w:t xml:space="preserve"> jurisdictions</w:t>
      </w:r>
      <w:r w:rsidRPr="005302A7">
        <w:rPr>
          <w:sz w:val="16"/>
        </w:rPr>
        <w:t>.</w:t>
      </w:r>
    </w:p>
    <w:p w14:paraId="2B47F81B" w14:textId="77777777" w:rsidR="00B502BD" w:rsidRPr="005302A7" w:rsidRDefault="00B502BD" w:rsidP="00B502BD">
      <w:pPr>
        <w:rPr>
          <w:sz w:val="16"/>
        </w:rPr>
      </w:pPr>
      <w:r w:rsidRPr="005302A7">
        <w:rPr>
          <w:sz w:val="16"/>
        </w:rPr>
        <w:t xml:space="preserve">Because RICO has been so broadly interpreted, </w:t>
      </w:r>
      <w:r w:rsidRPr="00634751">
        <w:rPr>
          <w:rStyle w:val="StyleUnderline"/>
          <w:highlight w:val="cyan"/>
        </w:rPr>
        <w:t>companies</w:t>
      </w:r>
      <w:r w:rsidRPr="005302A7">
        <w:rPr>
          <w:sz w:val="16"/>
        </w:rPr>
        <w:t xml:space="preserve">—both domestic and international—desperately </w:t>
      </w:r>
      <w:r w:rsidRPr="00634751">
        <w:rPr>
          <w:rStyle w:val="StyleUnderline"/>
          <w:highlight w:val="cyan"/>
        </w:rPr>
        <w:t>need</w:t>
      </w:r>
      <w:r w:rsidRPr="005302A7">
        <w:rPr>
          <w:rStyle w:val="StyleUnderline"/>
        </w:rPr>
        <w:t xml:space="preserve"> a clear</w:t>
      </w:r>
      <w:r w:rsidRPr="005302A7">
        <w:rPr>
          <w:sz w:val="16"/>
        </w:rPr>
        <w:t xml:space="preserve">, bright-line </w:t>
      </w:r>
      <w:r w:rsidRPr="005302A7">
        <w:rPr>
          <w:rStyle w:val="StyleUnderline"/>
        </w:rPr>
        <w:t>rule</w:t>
      </w:r>
      <w:r w:rsidRPr="005302A7">
        <w:rPr>
          <w:sz w:val="16"/>
        </w:rPr>
        <w:t xml:space="preserve"> as </w:t>
      </w:r>
      <w:r w:rsidRPr="005302A7">
        <w:rPr>
          <w:rStyle w:val="StyleUnderline"/>
        </w:rPr>
        <w:t>to</w:t>
      </w:r>
      <w:r w:rsidRPr="005302A7">
        <w:rPr>
          <w:sz w:val="16"/>
        </w:rPr>
        <w:t xml:space="preserve"> when their entirely overseas conduct may be deemed subject to treble-damages liability in the United States. As this Court has emphasized, “[s]imple jurisdictional rules … </w:t>
      </w:r>
      <w:r w:rsidRPr="005302A7">
        <w:rPr>
          <w:rStyle w:val="StyleUnderline"/>
        </w:rPr>
        <w:t xml:space="preserve">promote greater </w:t>
      </w:r>
      <w:r w:rsidRPr="00634751">
        <w:rPr>
          <w:rStyle w:val="Emphasis"/>
          <w:highlight w:val="cyan"/>
        </w:rPr>
        <w:t>predictability</w:t>
      </w:r>
      <w:r w:rsidRPr="005302A7">
        <w:rPr>
          <w:rStyle w:val="StyleUnderline"/>
        </w:rPr>
        <w:t xml:space="preserve">. Predictability is valuable </w:t>
      </w:r>
      <w:r w:rsidRPr="00634751">
        <w:rPr>
          <w:rStyle w:val="StyleUnderline"/>
          <w:highlight w:val="cyan"/>
        </w:rPr>
        <w:t>to</w:t>
      </w:r>
      <w:r w:rsidRPr="005302A7">
        <w:rPr>
          <w:rStyle w:val="StyleUnderline"/>
        </w:rPr>
        <w:t xml:space="preserve"> </w:t>
      </w:r>
      <w:proofErr w:type="gramStart"/>
      <w:r w:rsidRPr="005302A7">
        <w:rPr>
          <w:rStyle w:val="StyleUnderline"/>
        </w:rPr>
        <w:t>corporations</w:t>
      </w:r>
      <w:proofErr w:type="gramEnd"/>
      <w:r w:rsidRPr="005302A7">
        <w:rPr>
          <w:rStyle w:val="StyleUnderline"/>
        </w:rPr>
        <w:t xml:space="preserve"> </w:t>
      </w:r>
      <w:r w:rsidRPr="00634751">
        <w:rPr>
          <w:rStyle w:val="Emphasis"/>
          <w:highlight w:val="cyan"/>
        </w:rPr>
        <w:t>mak</w:t>
      </w:r>
      <w:r w:rsidRPr="005302A7">
        <w:rPr>
          <w:rStyle w:val="StyleUnderline"/>
        </w:rPr>
        <w:t xml:space="preserve">ing </w:t>
      </w:r>
      <w:r w:rsidRPr="00634751">
        <w:rPr>
          <w:rStyle w:val="Emphasis"/>
          <w:highlight w:val="cyan"/>
        </w:rPr>
        <w:t>business</w:t>
      </w:r>
      <w:r w:rsidRPr="00634751">
        <w:rPr>
          <w:rStyle w:val="StyleUnderline"/>
          <w:highlight w:val="cyan"/>
        </w:rPr>
        <w:t xml:space="preserve"> and </w:t>
      </w:r>
      <w:r w:rsidRPr="00634751">
        <w:rPr>
          <w:rStyle w:val="Emphasis"/>
          <w:highlight w:val="cyan"/>
        </w:rPr>
        <w:t>investment decisions</w:t>
      </w:r>
      <w:r w:rsidRPr="005302A7">
        <w:rPr>
          <w:sz w:val="16"/>
        </w:rPr>
        <w:t xml:space="preserve">.” Hertz Corp. v. Friend, 559 U.S. 77, 94 (2010). When properly applied and enforced, </w:t>
      </w:r>
      <w:r w:rsidRPr="005302A7">
        <w:rPr>
          <w:rStyle w:val="StyleUnderline"/>
        </w:rPr>
        <w:t xml:space="preserve">the venerable </w:t>
      </w:r>
      <w:r w:rsidRPr="00634751">
        <w:rPr>
          <w:rStyle w:val="StyleUnderline"/>
          <w:highlight w:val="cyan"/>
        </w:rPr>
        <w:t xml:space="preserve">presumption against </w:t>
      </w:r>
      <w:r w:rsidRPr="00634751">
        <w:rPr>
          <w:rStyle w:val="Emphasis"/>
          <w:highlight w:val="cyan"/>
        </w:rPr>
        <w:t>e</w:t>
      </w:r>
      <w:r w:rsidRPr="005302A7">
        <w:rPr>
          <w:rStyle w:val="StyleUnderline"/>
        </w:rPr>
        <w:t>xtra</w:t>
      </w:r>
      <w:r w:rsidRPr="00634751">
        <w:rPr>
          <w:rStyle w:val="Emphasis"/>
          <w:highlight w:val="cyan"/>
        </w:rPr>
        <w:t>t</w:t>
      </w:r>
      <w:r w:rsidRPr="005302A7">
        <w:rPr>
          <w:rStyle w:val="StyleUnderline"/>
        </w:rPr>
        <w:t xml:space="preserve">erritoriality </w:t>
      </w:r>
      <w:r w:rsidRPr="00634751">
        <w:rPr>
          <w:rStyle w:val="StyleUnderline"/>
          <w:highlight w:val="cyan"/>
        </w:rPr>
        <w:t>affords</w:t>
      </w:r>
      <w:r w:rsidRPr="005302A7">
        <w:rPr>
          <w:rStyle w:val="StyleUnderline"/>
        </w:rPr>
        <w:t xml:space="preserve"> the business community</w:t>
      </w:r>
      <w:r w:rsidRPr="005302A7">
        <w:rPr>
          <w:sz w:val="16"/>
        </w:rPr>
        <w:t xml:space="preserve"> with that </w:t>
      </w:r>
      <w:r w:rsidRPr="005302A7">
        <w:rPr>
          <w:rStyle w:val="Emphasis"/>
        </w:rPr>
        <w:t>much-</w:t>
      </w:r>
      <w:r w:rsidRPr="00634751">
        <w:rPr>
          <w:rStyle w:val="Emphasis"/>
          <w:highlight w:val="cyan"/>
        </w:rPr>
        <w:t>needed clarity</w:t>
      </w:r>
      <w:r w:rsidRPr="005302A7">
        <w:rPr>
          <w:sz w:val="16"/>
        </w:rPr>
        <w:t xml:space="preserve"> and is consistent with this Court’s precedents.</w:t>
      </w:r>
    </w:p>
    <w:p w14:paraId="0305F868" w14:textId="77777777" w:rsidR="00B502BD" w:rsidRPr="005302A7" w:rsidRDefault="00B502BD" w:rsidP="00B502BD">
      <w:pPr>
        <w:rPr>
          <w:sz w:val="16"/>
        </w:rPr>
      </w:pPr>
      <w:r w:rsidRPr="005302A7">
        <w:rPr>
          <w:sz w:val="16"/>
        </w:rPr>
        <w:t xml:space="preserve">WLF does not mean to suggest that the Court ought to read RICO in a crabbed manner for the purpose of restricting the reach of the admittedly overbroad statute. To the contrary, WLF recognizes that it is not this Court’s role to rewrite RICO, and that any statutory deficiencies are best addressed by Congress. Sedima, 473 U.S. at 500 (“It is not for the judiciary to eliminate the private action in situations where Congress has provided it simply because the plaintiffs are not taking advantage of it in its more difficult applications.”). Nonetheless, </w:t>
      </w:r>
      <w:r w:rsidRPr="00634751">
        <w:rPr>
          <w:rStyle w:val="StyleUnderline"/>
          <w:highlight w:val="cyan"/>
        </w:rPr>
        <w:t>jettisoning</w:t>
      </w:r>
      <w:r w:rsidRPr="005302A7">
        <w:rPr>
          <w:rStyle w:val="StyleUnderline"/>
        </w:rPr>
        <w:t xml:space="preserve"> the</w:t>
      </w:r>
      <w:r w:rsidRPr="005302A7">
        <w:rPr>
          <w:sz w:val="16"/>
        </w:rPr>
        <w:t xml:space="preserve"> traditional </w:t>
      </w:r>
      <w:r w:rsidRPr="005302A7">
        <w:rPr>
          <w:rStyle w:val="StyleUnderline"/>
        </w:rPr>
        <w:t>presumption against extraterritoriality</w:t>
      </w:r>
      <w:r w:rsidRPr="005302A7">
        <w:rPr>
          <w:sz w:val="16"/>
        </w:rPr>
        <w:t xml:space="preserve"> (as the Second Circuit effectively did here) </w:t>
      </w:r>
      <w:r w:rsidRPr="00634751">
        <w:rPr>
          <w:rStyle w:val="StyleUnderline"/>
          <w:highlight w:val="cyan"/>
        </w:rPr>
        <w:t>would</w:t>
      </w:r>
      <w:r w:rsidRPr="005302A7">
        <w:rPr>
          <w:sz w:val="16"/>
        </w:rPr>
        <w:t xml:space="preserve"> so </w:t>
      </w:r>
      <w:r w:rsidRPr="00634751">
        <w:rPr>
          <w:rStyle w:val="Emphasis"/>
          <w:highlight w:val="cyan"/>
        </w:rPr>
        <w:t>dramatically expand</w:t>
      </w:r>
      <w:r w:rsidRPr="00634751">
        <w:rPr>
          <w:rStyle w:val="StyleUnderline"/>
          <w:highlight w:val="cyan"/>
        </w:rPr>
        <w:t xml:space="preserve"> RICO</w:t>
      </w:r>
      <w:r w:rsidRPr="005302A7">
        <w:rPr>
          <w:sz w:val="16"/>
        </w:rPr>
        <w:t xml:space="preserve"> that the Court should, as petitioners urge, vacate the decision below and remand with instructions to affirm the district court’s dismissal of the RICO claims in their entirety.</w:t>
      </w:r>
    </w:p>
    <w:p w14:paraId="17176408" w14:textId="77777777" w:rsidR="00B502BD" w:rsidRDefault="00B502BD" w:rsidP="00B502BD">
      <w:pPr>
        <w:pStyle w:val="Heading4"/>
      </w:pPr>
      <w:r>
        <w:t xml:space="preserve">That craters the </w:t>
      </w:r>
      <w:r>
        <w:rPr>
          <w:u w:val="single"/>
        </w:rPr>
        <w:t>overall</w:t>
      </w:r>
      <w:r>
        <w:t xml:space="preserve"> economy</w:t>
      </w:r>
    </w:p>
    <w:p w14:paraId="77654DDD" w14:textId="77777777" w:rsidR="00B502BD" w:rsidRPr="00745529" w:rsidRDefault="00B502BD" w:rsidP="00B502BD">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046908A8" w14:textId="77777777" w:rsidR="00B502BD" w:rsidRPr="00745529" w:rsidRDefault="00B502BD" w:rsidP="00B502BD">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4C7DC1C3" w14:textId="77777777" w:rsidR="00B502BD" w:rsidRPr="00745529" w:rsidRDefault="00B502BD" w:rsidP="00B502BD">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F7F408B" w14:textId="77777777" w:rsidR="00B502BD" w:rsidRPr="00745529" w:rsidRDefault="00B502BD" w:rsidP="00B502BD">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FDBBAC9" w14:textId="77777777" w:rsidR="00B502BD" w:rsidRPr="00745529" w:rsidRDefault="00B502BD" w:rsidP="00B502BD">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4B9983E4" w14:textId="77777777" w:rsidR="00B502BD" w:rsidRPr="00745529" w:rsidRDefault="00B502BD" w:rsidP="00B502BD">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5B65979F" w14:textId="77777777" w:rsidR="00B502BD" w:rsidRPr="00745529" w:rsidRDefault="00B502BD" w:rsidP="00B502BD">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637687C6" w14:textId="77777777" w:rsidR="00B502BD" w:rsidRPr="00745529" w:rsidRDefault="00B502BD" w:rsidP="00B502BD">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5543AF0A" w14:textId="77777777" w:rsidR="00B502BD" w:rsidRPr="00745529" w:rsidRDefault="00B502BD" w:rsidP="00B502BD">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209EF2FE" w14:textId="77777777" w:rsidR="00B502BD" w:rsidRPr="00745529" w:rsidRDefault="00B502BD" w:rsidP="00B502BD">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0CDCC462" w14:textId="77777777" w:rsidR="00B502BD" w:rsidRPr="00745529" w:rsidRDefault="00B502BD" w:rsidP="00B502BD">
      <w:pPr>
        <w:rPr>
          <w:sz w:val="16"/>
        </w:rPr>
      </w:pPr>
      <w:r w:rsidRPr="00745529">
        <w:rPr>
          <w:sz w:val="16"/>
        </w:rPr>
        <w:t>Businesses appear to be less risk-averse now, he said.</w:t>
      </w:r>
    </w:p>
    <w:p w14:paraId="0C66895E" w14:textId="77777777" w:rsidR="00B502BD" w:rsidRPr="00745529" w:rsidRDefault="00B502BD" w:rsidP="00B502BD">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54B0A39A" w14:textId="77777777" w:rsidR="00B502BD" w:rsidRPr="00745529" w:rsidRDefault="00B502BD" w:rsidP="00B502BD">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17813D97" w14:textId="77777777" w:rsidR="00B502BD" w:rsidRPr="00745529" w:rsidRDefault="00B502BD" w:rsidP="00B502BD">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42479E2" w14:textId="77777777" w:rsidR="00B502BD" w:rsidRPr="00745529" w:rsidRDefault="00B502BD" w:rsidP="00B502BD">
      <w:pPr>
        <w:rPr>
          <w:sz w:val="16"/>
        </w:rPr>
      </w:pPr>
      <w:r w:rsidRPr="00745529">
        <w:rPr>
          <w:sz w:val="16"/>
        </w:rPr>
        <w:t>“We’re seeing really strong reopening demand, and a lot of times capital investment follows that,” said Joe Song, senior U.S. economist at BofA Securities.</w:t>
      </w:r>
    </w:p>
    <w:p w14:paraId="1664BD81" w14:textId="77777777" w:rsidR="00B502BD" w:rsidRPr="00745529" w:rsidRDefault="00B502BD" w:rsidP="00B502BD">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31C6AEA5" w14:textId="77777777" w:rsidR="00B502BD" w:rsidRPr="00745529" w:rsidRDefault="00B502BD" w:rsidP="00B502BD">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2E26ACEF" w14:textId="77777777" w:rsidR="00B502BD" w:rsidRPr="00745529" w:rsidRDefault="00B502BD" w:rsidP="00B502BD">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CC5211F" w14:textId="77777777" w:rsidR="00B502BD" w:rsidRPr="00745529" w:rsidRDefault="00B502BD" w:rsidP="00B502BD">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1946300" w14:textId="77777777" w:rsidR="00B502BD" w:rsidRPr="00745529" w:rsidRDefault="00B502BD" w:rsidP="00B502BD">
      <w:pPr>
        <w:rPr>
          <w:sz w:val="12"/>
          <w:szCs w:val="18"/>
        </w:rPr>
      </w:pPr>
      <w:r w:rsidRPr="00745529">
        <w:rPr>
          <w:sz w:val="12"/>
          <w:szCs w:val="18"/>
        </w:rPr>
        <w:t>Key Words: Global Systems, Emergence, VUCA, COVID-9, Social Instability, Big Tech, Great Reset</w:t>
      </w:r>
    </w:p>
    <w:p w14:paraId="44A6CE71" w14:textId="77777777" w:rsidR="00B502BD" w:rsidRPr="00745529" w:rsidRDefault="00B502BD" w:rsidP="00B502BD">
      <w:pPr>
        <w:rPr>
          <w:sz w:val="12"/>
          <w:szCs w:val="18"/>
        </w:rPr>
      </w:pPr>
      <w:r w:rsidRPr="00745529">
        <w:rPr>
          <w:sz w:val="12"/>
          <w:szCs w:val="18"/>
        </w:rPr>
        <w:t>INTRODUCTION</w:t>
      </w:r>
    </w:p>
    <w:p w14:paraId="4E4A9DEA" w14:textId="77777777" w:rsidR="00B502BD" w:rsidRPr="00745529" w:rsidRDefault="00B502BD" w:rsidP="00B502BD">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1F99042F" w14:textId="77777777" w:rsidR="00B502BD" w:rsidRPr="00745529" w:rsidRDefault="00B502BD" w:rsidP="00B502BD">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proofErr w:type="gramStart"/>
      <w:r w:rsidRPr="00745529">
        <w:rPr>
          <w:rStyle w:val="Emphasis"/>
          <w:highlight w:val="cyan"/>
        </w:rPr>
        <w:t>health</w:t>
      </w:r>
      <w:r w:rsidRPr="00745529">
        <w:rPr>
          <w:rStyle w:val="StyleUnderline"/>
        </w:rPr>
        <w:t>care</w:t>
      </w:r>
      <w:proofErr w:type="gramEnd"/>
      <w:r w:rsidRPr="00745529">
        <w:rPr>
          <w:rStyle w:val="StyleUnderline"/>
        </w:rPr>
        <w:t xml:space="preserv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4C42414F" w14:textId="77777777" w:rsidR="00B502BD" w:rsidRPr="00745529" w:rsidRDefault="00B502BD" w:rsidP="00B502BD">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24D0636B" w14:textId="77777777" w:rsidR="00B502BD" w:rsidRPr="00745529" w:rsidRDefault="00B502BD" w:rsidP="00B502BD">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6982D30A" w14:textId="77777777" w:rsidR="00B502BD" w:rsidRPr="00745529" w:rsidRDefault="00B502BD" w:rsidP="00B502BD">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5AE7184C" w14:textId="77777777" w:rsidR="00B502BD" w:rsidRPr="00745529" w:rsidRDefault="00B502BD" w:rsidP="00B502BD">
      <w:pPr>
        <w:rPr>
          <w:sz w:val="12"/>
          <w:szCs w:val="18"/>
        </w:rPr>
      </w:pPr>
      <w:r w:rsidRPr="00745529">
        <w:rPr>
          <w:sz w:val="12"/>
          <w:szCs w:val="18"/>
        </w:rPr>
        <w:t>METHODOLOGY</w:t>
      </w:r>
    </w:p>
    <w:p w14:paraId="6E9C0A80" w14:textId="77777777" w:rsidR="00B502BD" w:rsidRPr="00745529" w:rsidRDefault="00B502BD" w:rsidP="00B502BD">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34BCA1B" w14:textId="77777777" w:rsidR="00B502BD" w:rsidRPr="00745529" w:rsidRDefault="00B502BD" w:rsidP="00B502BD">
      <w:pPr>
        <w:ind w:left="720"/>
        <w:rPr>
          <w:sz w:val="12"/>
          <w:szCs w:val="18"/>
        </w:rPr>
      </w:pPr>
      <w:r w:rsidRPr="00745529">
        <w:rPr>
          <w:sz w:val="12"/>
          <w:szCs w:val="18"/>
        </w:rPr>
        <w:t>• Diminishing diversity (or increasing homogeneity) of actors in the global system (Boli &amp; Thomas, 1997; Meyer, 2000; Young et al, 2006);</w:t>
      </w:r>
    </w:p>
    <w:p w14:paraId="3D956685" w14:textId="77777777" w:rsidR="00B502BD" w:rsidRPr="00745529" w:rsidRDefault="00B502BD" w:rsidP="00B502BD">
      <w:pPr>
        <w:ind w:left="720"/>
        <w:rPr>
          <w:sz w:val="12"/>
          <w:szCs w:val="18"/>
        </w:rPr>
      </w:pPr>
      <w:r w:rsidRPr="00745529">
        <w:rPr>
          <w:sz w:val="12"/>
          <w:szCs w:val="18"/>
        </w:rPr>
        <w:t>• Interconnections in the global system (Homer-Dixon et al, 2015; Lee &amp; Preston, 2012);</w:t>
      </w:r>
    </w:p>
    <w:p w14:paraId="278AC7C5" w14:textId="77777777" w:rsidR="00B502BD" w:rsidRPr="00745529" w:rsidRDefault="00B502BD" w:rsidP="00B502BD">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(Buldyrev et al, 2010; Bashan et al, 2013; Homer-Dixon et al, 2015); and</w:t>
      </w:r>
    </w:p>
    <w:p w14:paraId="121EA709" w14:textId="77777777" w:rsidR="00B502BD" w:rsidRPr="00745529" w:rsidRDefault="00B502BD" w:rsidP="00B502BD">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3CFACF46" w14:textId="77777777" w:rsidR="00B502BD" w:rsidRPr="00745529" w:rsidRDefault="00B502BD" w:rsidP="00B502BD">
      <w:pPr>
        <w:rPr>
          <w:sz w:val="12"/>
          <w:szCs w:val="18"/>
        </w:rPr>
      </w:pPr>
      <w:r w:rsidRPr="00745529">
        <w:rPr>
          <w:sz w:val="12"/>
          <w:szCs w:val="18"/>
        </w:rPr>
        <w:t>ECONOMY</w:t>
      </w:r>
    </w:p>
    <w:p w14:paraId="7CEE8372" w14:textId="77777777" w:rsidR="00B502BD" w:rsidRPr="00745529" w:rsidRDefault="00B502BD" w:rsidP="00B502BD">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6535B681" w14:textId="77777777" w:rsidR="00B502BD" w:rsidRPr="00745529" w:rsidRDefault="00B502BD" w:rsidP="00B502BD">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8A76A13" w14:textId="77777777" w:rsidR="00B502BD" w:rsidRPr="00745529" w:rsidRDefault="00B502BD" w:rsidP="00B502BD">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99D345E" w14:textId="77777777" w:rsidR="00B502BD" w:rsidRPr="00745529" w:rsidRDefault="00B502BD" w:rsidP="00B502BD">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0EEECF58" w14:textId="77777777" w:rsidR="00B502BD" w:rsidRPr="00745529" w:rsidRDefault="00B502BD" w:rsidP="00B502BD">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7A952A99" w14:textId="77777777" w:rsidR="00B502BD" w:rsidRPr="00745529" w:rsidRDefault="00B502BD" w:rsidP="00B502BD">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(Dudik &amp; Tomek, 2019):</w:t>
      </w:r>
    </w:p>
    <w:p w14:paraId="4790224C" w14:textId="77777777" w:rsidR="00B502BD" w:rsidRPr="00745529" w:rsidRDefault="00B502BD" w:rsidP="00B502BD">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F809B0B" w14:textId="77777777" w:rsidR="00B502BD" w:rsidRPr="00745529" w:rsidRDefault="00B502BD" w:rsidP="00B502BD">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03C8E23F" w14:textId="77777777" w:rsidR="00B502BD" w:rsidRPr="00745529" w:rsidRDefault="00B502BD" w:rsidP="00B502BD">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C9C3811" w14:textId="77777777" w:rsidR="00B502BD" w:rsidRPr="00745529" w:rsidRDefault="00B502BD" w:rsidP="00B502BD">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01FD253" w14:textId="77777777" w:rsidR="00B502BD" w:rsidRPr="00745529" w:rsidRDefault="00B502BD" w:rsidP="00B502BD">
      <w:pPr>
        <w:rPr>
          <w:sz w:val="12"/>
          <w:szCs w:val="18"/>
        </w:rPr>
      </w:pPr>
      <w:r w:rsidRPr="00745529">
        <w:rPr>
          <w:sz w:val="12"/>
          <w:szCs w:val="18"/>
        </w:rPr>
        <w:t>ENVIRONMENTAL</w:t>
      </w:r>
    </w:p>
    <w:p w14:paraId="7FD46E13" w14:textId="77777777" w:rsidR="00B502BD" w:rsidRPr="00745529" w:rsidRDefault="00B502BD" w:rsidP="00B502BD">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38FCA63" w14:textId="77777777" w:rsidR="00B502BD" w:rsidRPr="00745529" w:rsidRDefault="00B502BD" w:rsidP="00B502BD">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E53F8A2" w14:textId="77777777" w:rsidR="00B502BD" w:rsidRPr="00745529" w:rsidRDefault="00B502BD" w:rsidP="00B502BD">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467608F6" w14:textId="77777777" w:rsidR="00B502BD" w:rsidRPr="00745529" w:rsidRDefault="00B502BD" w:rsidP="00B502BD">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3942A25B" w14:textId="77777777" w:rsidR="00B502BD" w:rsidRPr="00745529" w:rsidRDefault="00B502BD" w:rsidP="00B502BD">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4C5B407E" w14:textId="77777777" w:rsidR="00B502BD" w:rsidRPr="00745529" w:rsidRDefault="00B502BD" w:rsidP="00B502BD">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Citarum River where pathogens may mutate with emergent ramifications.</w:t>
      </w:r>
    </w:p>
    <w:p w14:paraId="63C60DE5" w14:textId="77777777" w:rsidR="00B502BD" w:rsidRPr="00745529" w:rsidRDefault="00B502BD" w:rsidP="00B502BD">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00FE827" w14:textId="77777777" w:rsidR="00B502BD" w:rsidRPr="00745529" w:rsidRDefault="00B502BD" w:rsidP="00B502BD">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3D49F177" w14:textId="77777777" w:rsidR="00B502BD" w:rsidRPr="00745529" w:rsidRDefault="00B502BD" w:rsidP="00B502BD">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58C13F24" w14:textId="77777777" w:rsidR="00B502BD" w:rsidRPr="00745529" w:rsidRDefault="00B502BD" w:rsidP="00B502BD">
      <w:pPr>
        <w:rPr>
          <w:sz w:val="16"/>
        </w:rPr>
      </w:pPr>
      <w:r w:rsidRPr="00745529">
        <w:rPr>
          <w:sz w:val="16"/>
        </w:rPr>
        <w:t>GEOPOLITICAL</w:t>
      </w:r>
    </w:p>
    <w:p w14:paraId="08A02AEA" w14:textId="77777777" w:rsidR="00B502BD" w:rsidRPr="00745529" w:rsidRDefault="00B502BD" w:rsidP="00B502BD">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39AF687" w14:textId="77777777" w:rsidR="00B502BD" w:rsidRDefault="00B502BD" w:rsidP="00B502BD">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AF05043" w14:textId="77777777" w:rsidR="00B502BD" w:rsidRDefault="00B502BD" w:rsidP="00B502BD">
      <w:pPr>
        <w:pStyle w:val="Heading3"/>
      </w:pPr>
      <w:r>
        <w:t>1NC</w:t>
      </w:r>
    </w:p>
    <w:p w14:paraId="20441586" w14:textId="77777777" w:rsidR="00B502BD" w:rsidRDefault="00B502BD" w:rsidP="00B502BD">
      <w:r>
        <w:t>T-Per Se</w:t>
      </w:r>
    </w:p>
    <w:p w14:paraId="6EFA80D5" w14:textId="77777777" w:rsidR="00B502BD" w:rsidRPr="00B52C66" w:rsidRDefault="00B502BD" w:rsidP="00B502BD">
      <w:pPr>
        <w:pStyle w:val="Heading4"/>
      </w:pPr>
      <w:r>
        <w:t xml:space="preserve">‘Prohibiting’ a practice requires </w:t>
      </w:r>
      <w:r>
        <w:rPr>
          <w:u w:val="single"/>
        </w:rPr>
        <w:t>per se</w:t>
      </w:r>
      <w:r>
        <w:t xml:space="preserve"> illegality.</w:t>
      </w:r>
    </w:p>
    <w:p w14:paraId="1B2D4C57" w14:textId="77777777" w:rsidR="00B502BD" w:rsidRDefault="00B502BD" w:rsidP="00B502BD">
      <w:r>
        <w:t xml:space="preserve">Lee </w:t>
      </w:r>
      <w:r w:rsidRPr="001323EA">
        <w:rPr>
          <w:rStyle w:val="Style13ptBold"/>
        </w:rPr>
        <w:t>Mendelsohn 6</w:t>
      </w:r>
      <w:r>
        <w:t>, Director at Edward Nathan, “KIPA Conduct Amounts to Price Fixing”, Business Day (South Africa), 6/12/2006, Lexis</w:t>
      </w:r>
    </w:p>
    <w:p w14:paraId="33D65AE1" w14:textId="77777777" w:rsidR="00B502BD" w:rsidRPr="001323EA" w:rsidRDefault="00B502BD" w:rsidP="00B502BD">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41694932" w14:textId="77777777" w:rsidR="00B502BD" w:rsidRPr="001323EA" w:rsidRDefault="00B502BD" w:rsidP="00B502BD">
      <w:pPr>
        <w:rPr>
          <w:sz w:val="16"/>
        </w:rPr>
      </w:pPr>
      <w:r w:rsidRPr="001323EA">
        <w:rPr>
          <w:sz w:val="16"/>
        </w:rPr>
        <w:t>The relevant product market consists of those products and services that operate as a competitive constraint on the behaviour of the suppliers of those products and/or services.</w:t>
      </w:r>
    </w:p>
    <w:p w14:paraId="7F29ECBC" w14:textId="77777777" w:rsidR="00B502BD" w:rsidRPr="001323EA" w:rsidRDefault="00B502BD" w:rsidP="00B502BD">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066BE5E1" w14:textId="77777777" w:rsidR="00B502BD" w:rsidRPr="001323EA" w:rsidRDefault="00B502BD" w:rsidP="00B502BD">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745EACB2" w14:textId="77777777" w:rsidR="00B502BD" w:rsidRPr="001323EA" w:rsidRDefault="00B502BD" w:rsidP="00B502BD">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6F141F33" w14:textId="77777777" w:rsidR="00B502BD" w:rsidRPr="001323EA" w:rsidRDefault="00B502BD" w:rsidP="00B502BD">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1FDCF27" w14:textId="77777777" w:rsidR="00B502BD" w:rsidRPr="001323EA" w:rsidRDefault="00B502BD" w:rsidP="00B502BD">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3100ED1A" w14:textId="77777777" w:rsidR="00B502BD" w:rsidRDefault="00B502BD" w:rsidP="00B502BD">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proofErr w:type="gramStart"/>
      <w:r w:rsidRPr="00D05F28">
        <w:rPr>
          <w:rStyle w:val="Emphasis"/>
          <w:highlight w:val="cyan"/>
        </w:rPr>
        <w:t>absolute</w:t>
      </w:r>
      <w:proofErr w:type="gramEnd"/>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B94C182" w14:textId="77777777" w:rsidR="00B502BD" w:rsidRDefault="00B502BD" w:rsidP="00B502BD">
      <w:pPr>
        <w:pStyle w:val="Heading4"/>
      </w:pPr>
      <w:r w:rsidRPr="00B52C66">
        <w:rPr>
          <w:u w:val="single"/>
        </w:rPr>
        <w:t>Limits</w:t>
      </w:r>
      <w:r>
        <w:t>---many standards, requiring distinct answers, make the topic unmanageable.</w:t>
      </w:r>
    </w:p>
    <w:p w14:paraId="64D06181" w14:textId="77777777" w:rsidR="00B502BD" w:rsidRDefault="00B502BD" w:rsidP="00B502BD">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2939846E" w14:textId="77777777" w:rsidR="00B502BD" w:rsidRDefault="00B502BD" w:rsidP="00B502BD">
      <w:pPr>
        <w:pStyle w:val="Heading3"/>
      </w:pPr>
      <w:r>
        <w:t>1NC</w:t>
      </w:r>
    </w:p>
    <w:p w14:paraId="1E9A3F63" w14:textId="77777777" w:rsidR="00B502BD" w:rsidRPr="00297D15" w:rsidRDefault="00B502BD" w:rsidP="00B502BD">
      <w:r>
        <w:t>ITC CP</w:t>
      </w:r>
    </w:p>
    <w:p w14:paraId="1E7E8120" w14:textId="77777777" w:rsidR="00B502BD" w:rsidRDefault="00B502BD" w:rsidP="00B502BD">
      <w:pPr>
        <w:pStyle w:val="Heading4"/>
      </w:pPr>
      <w:r>
        <w:t>The United States federal government should clarify that 19 U.S.C. § 1337 authorizes remedies against anticompetitive business practices conducted against wholly owned foreign subsidiaries of United States based parent companies under subsection (a)(1)(A), irrespective of subsections (a)(2) and (a)(3), utilizing an attenuated antitrust injury requirement and a comity balancing test, and provide all resources necessary for adjudicating and proactively investigating such cases. The United States federal government should restrict the scope of its core antitrust laws covering business practices conducted against wholly owned foreign subsidiaries of United States based parent companies.</w:t>
      </w:r>
    </w:p>
    <w:p w14:paraId="762C5907" w14:textId="77777777" w:rsidR="00B502BD" w:rsidRPr="0082103E" w:rsidRDefault="00B502BD" w:rsidP="00B502BD">
      <w:pPr>
        <w:pStyle w:val="Heading4"/>
      </w:pPr>
      <w:r w:rsidRPr="0082103E">
        <w:t xml:space="preserve">It solves </w:t>
      </w:r>
      <w:r w:rsidRPr="0082103E">
        <w:rPr>
          <w:u w:val="single"/>
        </w:rPr>
        <w:t>enforcement</w:t>
      </w:r>
      <w:r w:rsidRPr="0082103E">
        <w:t xml:space="preserve"> AND </w:t>
      </w:r>
      <w:r w:rsidRPr="0082103E">
        <w:rPr>
          <w:u w:val="single"/>
        </w:rPr>
        <w:t>deterrence</w:t>
      </w:r>
      <w:r w:rsidRPr="0082103E">
        <w:t xml:space="preserve"> without </w:t>
      </w:r>
      <w:r w:rsidRPr="0082103E">
        <w:rPr>
          <w:u w:val="single"/>
        </w:rPr>
        <w:t>expanding</w:t>
      </w:r>
      <w:r w:rsidRPr="0082103E">
        <w:t xml:space="preserve"> the scope of antitrust law. </w:t>
      </w:r>
    </w:p>
    <w:p w14:paraId="1E60486C" w14:textId="77777777" w:rsidR="00B502BD" w:rsidRPr="0082103E" w:rsidRDefault="00B502BD" w:rsidP="00B502BD">
      <w:r w:rsidRPr="0082103E">
        <w:t xml:space="preserve">Barry </w:t>
      </w:r>
      <w:r w:rsidRPr="0082103E">
        <w:rPr>
          <w:rStyle w:val="Style13ptBold"/>
        </w:rPr>
        <w:t>Pupkin 20</w:t>
      </w:r>
      <w:r w:rsidRPr="0082103E">
        <w:t>, practices primarily before the Federal Trade Commission and the US Department of Justice, as well as other regulatory and legislative bodies including the Merger Task Force of the European Commission, US Congress and the Committee on Foreign Investment in the United States, “Beyond IP Rights: Pursuing Antitrust Claims Under Section 337 of the Tariff Act,” Global IP &amp;amp; Technology Law Blog, 4-13-2020, https://www.iptechblog.com/2020/04/beyond-ip-rights-pursuing-antitrust-claims-under-section-337-of-the-tariff-act/</w:t>
      </w:r>
    </w:p>
    <w:p w14:paraId="6EC719D8" w14:textId="77777777" w:rsidR="00B502BD" w:rsidRPr="0082103E" w:rsidRDefault="00B502BD" w:rsidP="00B502BD">
      <w:pPr>
        <w:rPr>
          <w:sz w:val="16"/>
        </w:rPr>
      </w:pPr>
      <w:r w:rsidRPr="00DB5BFD">
        <w:rPr>
          <w:rStyle w:val="StyleUnderline"/>
          <w:highlight w:val="cyan"/>
        </w:rPr>
        <w:t>Although</w:t>
      </w:r>
      <w:r w:rsidRPr="0082103E">
        <w:rPr>
          <w:rStyle w:val="StyleUnderline"/>
        </w:rPr>
        <w:t xml:space="preserve"> investigations under Section 337</w:t>
      </w:r>
      <w:r w:rsidRPr="0082103E">
        <w:rPr>
          <w:sz w:val="16"/>
        </w:rPr>
        <w:t xml:space="preserve"> of the Tariff Act of 1930 </w:t>
      </w:r>
      <w:r w:rsidRPr="0082103E">
        <w:rPr>
          <w:rStyle w:val="Emphasis"/>
        </w:rPr>
        <w:t>have</w:t>
      </w:r>
      <w:r w:rsidRPr="0082103E">
        <w:rPr>
          <w:sz w:val="16"/>
        </w:rPr>
        <w:t xml:space="preserve"> </w:t>
      </w:r>
      <w:r w:rsidRPr="00DB5BFD">
        <w:rPr>
          <w:rStyle w:val="StyleUnderline"/>
          <w:highlight w:val="cyan"/>
        </w:rPr>
        <w:t>focused on</w:t>
      </w:r>
      <w:r w:rsidRPr="0082103E">
        <w:rPr>
          <w:sz w:val="16"/>
        </w:rPr>
        <w:t xml:space="preserve"> </w:t>
      </w:r>
      <w:r w:rsidRPr="00DB5BFD">
        <w:rPr>
          <w:rStyle w:val="Emphasis"/>
          <w:highlight w:val="cyan"/>
        </w:rPr>
        <w:t>i</w:t>
      </w:r>
      <w:r w:rsidRPr="0082103E">
        <w:rPr>
          <w:rStyle w:val="StyleUnderline"/>
        </w:rPr>
        <w:t xml:space="preserve">ntellectual </w:t>
      </w:r>
      <w:r w:rsidRPr="00DB5BFD">
        <w:rPr>
          <w:rStyle w:val="Emphasis"/>
          <w:highlight w:val="cyan"/>
        </w:rPr>
        <w:t>p</w:t>
      </w:r>
      <w:r w:rsidRPr="0082103E">
        <w:rPr>
          <w:rStyle w:val="StyleUnderline"/>
        </w:rPr>
        <w:t>roperty rights</w:t>
      </w:r>
      <w:r w:rsidRPr="0082103E">
        <w:rPr>
          <w:sz w:val="16"/>
        </w:rPr>
        <w:t xml:space="preserve"> involving patents, unregistered trademarks or trade secret claims, </w:t>
      </w:r>
      <w:r w:rsidRPr="0082103E">
        <w:rPr>
          <w:rStyle w:val="StyleUnderline"/>
        </w:rPr>
        <w:t xml:space="preserve">the </w:t>
      </w:r>
      <w:r w:rsidRPr="0082103E">
        <w:rPr>
          <w:rStyle w:val="Emphasis"/>
        </w:rPr>
        <w:t>language</w:t>
      </w:r>
      <w:r w:rsidRPr="0082103E">
        <w:rPr>
          <w:rStyle w:val="StyleUnderline"/>
        </w:rPr>
        <w:t xml:space="preserve"> of </w:t>
      </w:r>
      <w:r w:rsidRPr="00DB5BFD">
        <w:rPr>
          <w:rStyle w:val="StyleUnderline"/>
          <w:highlight w:val="cyan"/>
        </w:rPr>
        <w:t xml:space="preserve">Section 337 is </w:t>
      </w:r>
      <w:r w:rsidRPr="00DB5BFD">
        <w:rPr>
          <w:rStyle w:val="Emphasis"/>
          <w:highlight w:val="cyan"/>
        </w:rPr>
        <w:t>much broader</w:t>
      </w:r>
      <w:r w:rsidRPr="0082103E">
        <w:rPr>
          <w:sz w:val="16"/>
        </w:rPr>
        <w:t>.</w:t>
      </w:r>
    </w:p>
    <w:p w14:paraId="67375FAA" w14:textId="77777777" w:rsidR="00B502BD" w:rsidRPr="0082103E" w:rsidRDefault="00B502BD" w:rsidP="00B502BD">
      <w:pPr>
        <w:rPr>
          <w:sz w:val="16"/>
        </w:rPr>
      </w:pPr>
      <w:r w:rsidRPr="0082103E">
        <w:rPr>
          <w:sz w:val="16"/>
        </w:rPr>
        <w:t xml:space="preserve">The provision </w:t>
      </w:r>
      <w:r w:rsidRPr="00DB5BFD">
        <w:rPr>
          <w:rStyle w:val="StyleUnderline"/>
          <w:highlight w:val="cyan"/>
        </w:rPr>
        <w:t>applies to</w:t>
      </w:r>
      <w:r w:rsidRPr="0082103E">
        <w:rPr>
          <w:rStyle w:val="StyleUnderline"/>
        </w:rPr>
        <w:t xml:space="preserve"> </w:t>
      </w:r>
      <w:r w:rsidRPr="0082103E">
        <w:rPr>
          <w:rStyle w:val="Emphasis"/>
        </w:rPr>
        <w:t>any “</w:t>
      </w:r>
      <w:r w:rsidRPr="00DB5BFD">
        <w:rPr>
          <w:rStyle w:val="Emphasis"/>
          <w:highlight w:val="cyan"/>
        </w:rPr>
        <w:t>unfair</w:t>
      </w:r>
      <w:r w:rsidRPr="002F0634">
        <w:rPr>
          <w:rStyle w:val="Emphasis"/>
        </w:rPr>
        <w:t xml:space="preserve"> methods of </w:t>
      </w:r>
      <w:r w:rsidRPr="00DB5BFD">
        <w:rPr>
          <w:rStyle w:val="Emphasis"/>
          <w:highlight w:val="cyan"/>
        </w:rPr>
        <w:t>competition</w:t>
      </w:r>
      <w:r w:rsidRPr="0082103E">
        <w:rPr>
          <w:sz w:val="16"/>
        </w:rPr>
        <w:t xml:space="preserve"> and unfair acts in the importation of articles.” </w:t>
      </w:r>
      <w:r w:rsidRPr="0082103E">
        <w:rPr>
          <w:rStyle w:val="StyleUnderline"/>
        </w:rPr>
        <w:t xml:space="preserve">That language is </w:t>
      </w:r>
      <w:proofErr w:type="gramStart"/>
      <w:r w:rsidRPr="00DB5BFD">
        <w:rPr>
          <w:rStyle w:val="Emphasis"/>
          <w:highlight w:val="cyan"/>
        </w:rPr>
        <w:t>similar</w:t>
      </w:r>
      <w:r w:rsidRPr="00DB5BFD">
        <w:rPr>
          <w:sz w:val="16"/>
          <w:highlight w:val="cyan"/>
        </w:rPr>
        <w:t xml:space="preserve"> </w:t>
      </w:r>
      <w:r w:rsidRPr="00DB5BFD">
        <w:rPr>
          <w:rStyle w:val="StyleUnderline"/>
          <w:highlight w:val="cyan"/>
        </w:rPr>
        <w:t>to</w:t>
      </w:r>
      <w:proofErr w:type="gramEnd"/>
      <w:r w:rsidRPr="00DB5BFD">
        <w:rPr>
          <w:rStyle w:val="StyleUnderline"/>
          <w:highlight w:val="cyan"/>
        </w:rPr>
        <w:t xml:space="preserve"> the</w:t>
      </w:r>
      <w:r w:rsidRPr="00DB5BFD">
        <w:rPr>
          <w:sz w:val="16"/>
          <w:highlight w:val="cyan"/>
        </w:rPr>
        <w:t xml:space="preserve"> </w:t>
      </w:r>
      <w:r w:rsidRPr="00DB5BFD">
        <w:rPr>
          <w:rStyle w:val="Emphasis"/>
          <w:highlight w:val="cyan"/>
        </w:rPr>
        <w:t>F</w:t>
      </w:r>
      <w:r w:rsidRPr="0082103E">
        <w:rPr>
          <w:sz w:val="16"/>
        </w:rPr>
        <w:t xml:space="preserve">ederal </w:t>
      </w:r>
      <w:r w:rsidRPr="00DB5BFD">
        <w:rPr>
          <w:rStyle w:val="Emphasis"/>
          <w:highlight w:val="cyan"/>
        </w:rPr>
        <w:t>T</w:t>
      </w:r>
      <w:r w:rsidRPr="0082103E">
        <w:rPr>
          <w:sz w:val="16"/>
        </w:rPr>
        <w:t xml:space="preserve">rade </w:t>
      </w:r>
      <w:r w:rsidRPr="00DB5BFD">
        <w:rPr>
          <w:rStyle w:val="Emphasis"/>
          <w:highlight w:val="cyan"/>
        </w:rPr>
        <w:t>C</w:t>
      </w:r>
      <w:r w:rsidRPr="0082103E">
        <w:rPr>
          <w:sz w:val="16"/>
        </w:rPr>
        <w:t xml:space="preserve">ommission </w:t>
      </w:r>
      <w:r w:rsidRPr="00DB5BFD">
        <w:rPr>
          <w:rStyle w:val="Emphasis"/>
          <w:highlight w:val="cyan"/>
        </w:rPr>
        <w:t>A</w:t>
      </w:r>
      <w:r w:rsidRPr="0082103E">
        <w:rPr>
          <w:sz w:val="16"/>
        </w:rPr>
        <w:t>ct, which prohibits “unfair methods of competition in or affecting commerce, and unfair or deceptive acts or practices in or affecting commerce.”</w:t>
      </w:r>
    </w:p>
    <w:p w14:paraId="525DE1AF" w14:textId="77777777" w:rsidR="00B502BD" w:rsidRPr="0082103E" w:rsidRDefault="00B502BD" w:rsidP="00B502BD">
      <w:pPr>
        <w:rPr>
          <w:sz w:val="16"/>
        </w:rPr>
      </w:pPr>
      <w:r w:rsidRPr="0082103E">
        <w:rPr>
          <w:sz w:val="16"/>
        </w:rPr>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 will not be able to plead or demonstrate antitrust injury.” One commissioner, Meredith M. Broadbent, dissented from the ITC decision, arguing that </w:t>
      </w:r>
      <w:r w:rsidRPr="0082103E">
        <w:rPr>
          <w:rStyle w:val="StyleUnderline"/>
        </w:rPr>
        <w:t xml:space="preserve">Section 337 </w:t>
      </w:r>
      <w:r w:rsidRPr="00DB5BFD">
        <w:rPr>
          <w:rStyle w:val="StyleUnderline"/>
          <w:highlight w:val="cyan"/>
        </w:rPr>
        <w:t>confers</w:t>
      </w:r>
      <w:r w:rsidRPr="00DB5BFD">
        <w:rPr>
          <w:sz w:val="16"/>
          <w:highlight w:val="cyan"/>
        </w:rPr>
        <w:t xml:space="preserve"> </w:t>
      </w:r>
      <w:r w:rsidRPr="00DB5BFD">
        <w:rPr>
          <w:rStyle w:val="Emphasis"/>
          <w:highlight w:val="cyan"/>
        </w:rPr>
        <w:t>broad</w:t>
      </w:r>
      <w:r w:rsidRPr="0082103E">
        <w:rPr>
          <w:rStyle w:val="Emphasis"/>
        </w:rPr>
        <w:t xml:space="preserve"> unfair </w:t>
      </w:r>
      <w:r w:rsidRPr="00DB5BFD">
        <w:rPr>
          <w:rStyle w:val="Emphasis"/>
          <w:highlight w:val="cyan"/>
        </w:rPr>
        <w:t>competition jurisdiction</w:t>
      </w:r>
      <w:r w:rsidRPr="0082103E">
        <w:rPr>
          <w:rStyle w:val="Emphasis"/>
        </w:rPr>
        <w:t xml:space="preserve"> on the ITC</w:t>
      </w:r>
      <w:r w:rsidRPr="0082103E">
        <w:rPr>
          <w:rStyle w:val="StyleUnderline"/>
        </w:rPr>
        <w:t xml:space="preserve">, and that </w:t>
      </w:r>
      <w:r w:rsidRPr="00DB5BFD">
        <w:rPr>
          <w:rStyle w:val="StyleUnderline"/>
          <w:highlight w:val="cyan"/>
        </w:rPr>
        <w:t xml:space="preserve">the Commission should </w:t>
      </w:r>
      <w:r w:rsidRPr="00DB5BFD">
        <w:rPr>
          <w:rStyle w:val="Emphasis"/>
          <w:sz w:val="28"/>
          <w:szCs w:val="28"/>
          <w:highlight w:val="cyan"/>
        </w:rPr>
        <w:t>not be constrained by</w:t>
      </w:r>
      <w:r w:rsidRPr="0082103E">
        <w:rPr>
          <w:sz w:val="16"/>
        </w:rPr>
        <w:t xml:space="preserve"> standing requirements under </w:t>
      </w:r>
      <w:r w:rsidRPr="00DB5BFD">
        <w:rPr>
          <w:rStyle w:val="Emphasis"/>
          <w:sz w:val="28"/>
          <w:szCs w:val="28"/>
          <w:highlight w:val="cyan"/>
        </w:rPr>
        <w:t>US antitrust laws</w:t>
      </w:r>
      <w:r w:rsidRPr="0082103E">
        <w:rPr>
          <w:sz w:val="16"/>
        </w:rPr>
        <w:t xml:space="preserve">. She said that </w:t>
      </w:r>
      <w:r w:rsidRPr="00DB5BFD">
        <w:rPr>
          <w:rStyle w:val="StyleUnderline"/>
          <w:highlight w:val="cyan"/>
        </w:rPr>
        <w:t>Section 337</w:t>
      </w:r>
      <w:r w:rsidRPr="0082103E">
        <w:rPr>
          <w:rStyle w:val="StyleUnderline"/>
        </w:rPr>
        <w:t xml:space="preserve"> was </w:t>
      </w:r>
      <w:r w:rsidRPr="0082103E">
        <w:rPr>
          <w:rStyle w:val="Emphasis"/>
        </w:rPr>
        <w:t>intended</w:t>
      </w:r>
      <w:r w:rsidRPr="0082103E">
        <w:rPr>
          <w:rStyle w:val="StyleUnderline"/>
        </w:rPr>
        <w:t xml:space="preserve"> “to </w:t>
      </w:r>
      <w:r w:rsidRPr="00DB5BFD">
        <w:rPr>
          <w:rStyle w:val="StyleUnderline"/>
          <w:highlight w:val="cyan"/>
        </w:rPr>
        <w:t xml:space="preserve">capture within </w:t>
      </w:r>
      <w:r w:rsidRPr="00DB5BFD">
        <w:rPr>
          <w:rStyle w:val="Emphasis"/>
          <w:sz w:val="28"/>
          <w:szCs w:val="28"/>
          <w:highlight w:val="cyan"/>
        </w:rPr>
        <w:t>its</w:t>
      </w:r>
      <w:r w:rsidRPr="00DB5BFD">
        <w:rPr>
          <w:rStyle w:val="StyleUnderline"/>
          <w:sz w:val="28"/>
          <w:szCs w:val="28"/>
          <w:highlight w:val="cyan"/>
        </w:rPr>
        <w:t xml:space="preserve"> </w:t>
      </w:r>
      <w:r w:rsidRPr="00DB5BFD">
        <w:rPr>
          <w:rStyle w:val="StyleUnderline"/>
          <w:highlight w:val="cyan"/>
        </w:rPr>
        <w:t>scope</w:t>
      </w:r>
      <w:r w:rsidRPr="0082103E">
        <w:rPr>
          <w:rStyle w:val="StyleUnderline"/>
        </w:rPr>
        <w:t xml:space="preserve"> any nefarious </w:t>
      </w:r>
      <w:r w:rsidRPr="00DB5BFD">
        <w:rPr>
          <w:rStyle w:val="StyleUnderline"/>
          <w:highlight w:val="cyan"/>
        </w:rPr>
        <w:t>practices that distort domestic competition</w:t>
      </w:r>
      <w:r w:rsidRPr="0082103E">
        <w:rPr>
          <w:rStyle w:val="StyleUnderline"/>
        </w:rPr>
        <w:t>,”</w:t>
      </w:r>
      <w:r w:rsidRPr="0082103E">
        <w:rPr>
          <w:sz w:val="16"/>
        </w:rPr>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76A7EA1C" w14:textId="77777777" w:rsidR="00B502BD" w:rsidRPr="0082103E" w:rsidRDefault="00B502BD" w:rsidP="00B502BD">
      <w:pPr>
        <w:rPr>
          <w:sz w:val="16"/>
        </w:rPr>
      </w:pPr>
      <w:r w:rsidRPr="0082103E">
        <w:rPr>
          <w:sz w:val="16"/>
        </w:rPr>
        <w:t>Where does this leave a company interested in pursuing an antitrust-related Section 337 matter going forward?</w:t>
      </w:r>
    </w:p>
    <w:p w14:paraId="22CD37D3" w14:textId="77777777" w:rsidR="00B502BD" w:rsidRPr="0082103E" w:rsidRDefault="00B502BD" w:rsidP="00B502BD">
      <w:pPr>
        <w:rPr>
          <w:sz w:val="16"/>
        </w:rPr>
      </w:pPr>
      <w:r w:rsidRPr="0082103E">
        <w:rPr>
          <w:rStyle w:val="StyleUnderline"/>
        </w:rPr>
        <w:t xml:space="preserve">In the Carbon and Alloy Steel case, U.S. Steel based its </w:t>
      </w:r>
      <w:r w:rsidRPr="0082103E">
        <w:rPr>
          <w:rStyle w:val="Emphasis"/>
        </w:rPr>
        <w:t>Section 337</w:t>
      </w:r>
      <w:r w:rsidRPr="0082103E">
        <w:rPr>
          <w:sz w:val="16"/>
        </w:rPr>
        <w:t xml:space="preserve"> </w:t>
      </w:r>
      <w:r w:rsidRPr="0082103E">
        <w:rPr>
          <w:rStyle w:val="StyleUnderline"/>
        </w:rPr>
        <w:t xml:space="preserve">claim on a violation of the </w:t>
      </w:r>
      <w:r w:rsidRPr="0082103E">
        <w:rPr>
          <w:rStyle w:val="Emphasis"/>
        </w:rPr>
        <w:t>Sherman Act</w:t>
      </w:r>
      <w:r w:rsidRPr="0082103E">
        <w:rPr>
          <w:sz w:val="16"/>
        </w:rPr>
        <w:t xml:space="preserve">. That Act prohibits contracts, </w:t>
      </w:r>
      <w:proofErr w:type="gramStart"/>
      <w:r w:rsidRPr="0082103E">
        <w:rPr>
          <w:sz w:val="16"/>
        </w:rPr>
        <w:t>combinations</w:t>
      </w:r>
      <w:proofErr w:type="gramEnd"/>
      <w:r w:rsidRPr="0082103E">
        <w:rPr>
          <w:sz w:val="16"/>
        </w:rPr>
        <w:t xml:space="preserve"> and conspiracies in restraint of trade, including price fixing and market division. </w:t>
      </w:r>
      <w:r w:rsidRPr="0082103E">
        <w:rPr>
          <w:rStyle w:val="StyleUnderline"/>
        </w:rPr>
        <w:t xml:space="preserve">The </w:t>
      </w:r>
      <w:r w:rsidRPr="00DB5BFD">
        <w:rPr>
          <w:rStyle w:val="Emphasis"/>
          <w:highlight w:val="cyan"/>
        </w:rPr>
        <w:t>Sherman</w:t>
      </w:r>
      <w:r w:rsidRPr="0082103E">
        <w:rPr>
          <w:rStyle w:val="StyleUnderline"/>
        </w:rPr>
        <w:t xml:space="preserve"> Act</w:t>
      </w:r>
      <w:r w:rsidRPr="0082103E">
        <w:rPr>
          <w:sz w:val="16"/>
        </w:rPr>
        <w:t xml:space="preserve"> also </w:t>
      </w:r>
      <w:r w:rsidRPr="00DB5BFD">
        <w:rPr>
          <w:rStyle w:val="StyleUnderline"/>
          <w:highlight w:val="cyan"/>
        </w:rPr>
        <w:t>prohibits</w:t>
      </w:r>
      <w:r w:rsidRPr="00DB5BFD">
        <w:rPr>
          <w:sz w:val="16"/>
          <w:highlight w:val="cyan"/>
        </w:rPr>
        <w:t xml:space="preserve"> </w:t>
      </w:r>
      <w:r w:rsidRPr="00DB5BFD">
        <w:rPr>
          <w:rStyle w:val="Emphasis"/>
          <w:highlight w:val="cyan"/>
        </w:rPr>
        <w:t>monopolization</w:t>
      </w:r>
      <w:r w:rsidRPr="0082103E">
        <w:rPr>
          <w:sz w:val="16"/>
        </w:rPr>
        <w:t xml:space="preserve"> </w:t>
      </w:r>
      <w:r w:rsidRPr="0082103E">
        <w:rPr>
          <w:rStyle w:val="StyleUnderline"/>
        </w:rPr>
        <w:t>and</w:t>
      </w:r>
      <w:r w:rsidRPr="0082103E">
        <w:rPr>
          <w:sz w:val="16"/>
        </w:rPr>
        <w:t xml:space="preserve"> </w:t>
      </w:r>
      <w:r w:rsidRPr="0082103E">
        <w:rPr>
          <w:rStyle w:val="Emphasis"/>
        </w:rPr>
        <w:t>attempts to monopolize</w:t>
      </w:r>
      <w:r w:rsidRPr="0082103E">
        <w:rPr>
          <w:sz w:val="16"/>
        </w:rPr>
        <w:t xml:space="preserve">. Specifically, </w:t>
      </w:r>
      <w:proofErr w:type="gramStart"/>
      <w:r w:rsidRPr="0082103E">
        <w:rPr>
          <w:sz w:val="16"/>
        </w:rPr>
        <w:t>with regard to</w:t>
      </w:r>
      <w:proofErr w:type="gramEnd"/>
      <w:r w:rsidRPr="0082103E">
        <w:rPr>
          <w:sz w:val="16"/>
        </w:rPr>
        <w:t xml:space="preserve"> the U.S. Steel claims that </w:t>
      </w:r>
      <w:r w:rsidRPr="0082103E">
        <w:rPr>
          <w:rStyle w:val="Emphasis"/>
        </w:rPr>
        <w:t>Chinese steel producers</w:t>
      </w:r>
      <w:r w:rsidRPr="0082103E">
        <w:rPr>
          <w:sz w:val="16"/>
        </w:rPr>
        <w:t xml:space="preserve"> </w:t>
      </w:r>
      <w:r w:rsidRPr="0082103E">
        <w:rPr>
          <w:rStyle w:val="StyleUnderline"/>
        </w:rPr>
        <w:t xml:space="preserve">conspired to </w:t>
      </w:r>
      <w:r w:rsidRPr="0082103E">
        <w:rPr>
          <w:rStyle w:val="Emphasis"/>
        </w:rPr>
        <w:t>fix prices</w:t>
      </w:r>
      <w:r w:rsidRPr="0082103E">
        <w:rPr>
          <w:sz w:val="16"/>
        </w:rPr>
        <w:t xml:space="preserve"> at below-market levels </w:t>
      </w:r>
      <w:r w:rsidRPr="0082103E">
        <w:rPr>
          <w:rStyle w:val="StyleUnderline"/>
        </w:rPr>
        <w:t>and</w:t>
      </w:r>
      <w:r w:rsidRPr="0082103E">
        <w:rPr>
          <w:sz w:val="16"/>
        </w:rPr>
        <w:t xml:space="preserve"> </w:t>
      </w:r>
      <w:r w:rsidRPr="0082103E">
        <w:rPr>
          <w:rStyle w:val="Emphasis"/>
        </w:rPr>
        <w:t>control output and export volumes</w:t>
      </w:r>
      <w:r w:rsidRPr="0082103E">
        <w:rPr>
          <w:sz w:val="16"/>
        </w:rPr>
        <w:t xml:space="preserve">, the ITC determined that </w:t>
      </w:r>
      <w:r w:rsidRPr="0082103E">
        <w:rPr>
          <w:rStyle w:val="StyleUnderline"/>
        </w:rPr>
        <w:t xml:space="preserve">U.S. Steel needed to allege that the Chinese respondents had </w:t>
      </w:r>
      <w:r w:rsidRPr="0082103E">
        <w:rPr>
          <w:rStyle w:val="Emphasis"/>
        </w:rPr>
        <w:t>agreed to set prices below a certain level of their cost</w:t>
      </w:r>
      <w:r w:rsidRPr="0082103E">
        <w:rPr>
          <w:sz w:val="16"/>
        </w:rPr>
        <w:t xml:space="preserve"> and that the Chinese respondents had a dangerous probability of recouping their investment (i.e., their predatory below-cost prices). </w:t>
      </w:r>
      <w:r w:rsidRPr="0082103E">
        <w:rPr>
          <w:rStyle w:val="StyleUnderline"/>
        </w:rPr>
        <w:t xml:space="preserve">A private plaintiff bringing </w:t>
      </w:r>
      <w:r w:rsidRPr="00DB5BFD">
        <w:rPr>
          <w:rStyle w:val="StyleUnderline"/>
          <w:highlight w:val="cyan"/>
        </w:rPr>
        <w:t xml:space="preserve">a </w:t>
      </w:r>
      <w:r w:rsidRPr="00DB5BFD">
        <w:rPr>
          <w:rStyle w:val="Emphasis"/>
          <w:highlight w:val="cyan"/>
        </w:rPr>
        <w:t>Section 337</w:t>
      </w:r>
      <w:r w:rsidRPr="00DB5BFD">
        <w:rPr>
          <w:rStyle w:val="StyleUnderline"/>
          <w:highlight w:val="cyan"/>
        </w:rPr>
        <w:t xml:space="preserve"> case</w:t>
      </w:r>
      <w:r w:rsidRPr="0082103E">
        <w:rPr>
          <w:sz w:val="16"/>
        </w:rPr>
        <w:t xml:space="preserve">, then, </w:t>
      </w:r>
      <w:r w:rsidRPr="00DB5BFD">
        <w:rPr>
          <w:rStyle w:val="StyleUnderline"/>
          <w:highlight w:val="cyan"/>
        </w:rPr>
        <w:t>would</w:t>
      </w:r>
      <w:r w:rsidRPr="0082103E">
        <w:rPr>
          <w:rStyle w:val="StyleUnderline"/>
        </w:rPr>
        <w:t xml:space="preserve"> need to plead and </w:t>
      </w:r>
      <w:r w:rsidRPr="00DB5BFD">
        <w:rPr>
          <w:rStyle w:val="StyleUnderline"/>
          <w:highlight w:val="cyan"/>
        </w:rPr>
        <w:t xml:space="preserve">prove the </w:t>
      </w:r>
      <w:r w:rsidRPr="00DB5BFD">
        <w:rPr>
          <w:rStyle w:val="Emphasis"/>
          <w:highlight w:val="cyan"/>
        </w:rPr>
        <w:t>same</w:t>
      </w:r>
      <w:r w:rsidRPr="0082103E">
        <w:rPr>
          <w:rStyle w:val="Emphasis"/>
        </w:rPr>
        <w:t xml:space="preserve"> antitrust </w:t>
      </w:r>
      <w:r w:rsidRPr="00DB5BFD">
        <w:rPr>
          <w:rStyle w:val="Emphasis"/>
          <w:highlight w:val="cyan"/>
        </w:rPr>
        <w:t>injury</w:t>
      </w:r>
      <w:r w:rsidRPr="0082103E">
        <w:rPr>
          <w:sz w:val="16"/>
        </w:rPr>
        <w:t xml:space="preserve"> </w:t>
      </w:r>
      <w:r w:rsidRPr="0082103E">
        <w:rPr>
          <w:rStyle w:val="StyleUnderline"/>
        </w:rPr>
        <w:t>that</w:t>
      </w:r>
      <w:r w:rsidRPr="0082103E">
        <w:rPr>
          <w:sz w:val="16"/>
        </w:rPr>
        <w:t xml:space="preserve"> </w:t>
      </w:r>
      <w:r w:rsidRPr="00DB5BFD">
        <w:rPr>
          <w:rStyle w:val="Emphasis"/>
          <w:highlight w:val="cyan"/>
        </w:rPr>
        <w:t>courts</w:t>
      </w:r>
      <w:r w:rsidRPr="00DB5BFD">
        <w:rPr>
          <w:sz w:val="16"/>
          <w:highlight w:val="cyan"/>
        </w:rPr>
        <w:t xml:space="preserve"> </w:t>
      </w:r>
      <w:r w:rsidRPr="00DB5BFD">
        <w:rPr>
          <w:rStyle w:val="StyleUnderline"/>
          <w:highlight w:val="cyan"/>
        </w:rPr>
        <w:t>require</w:t>
      </w:r>
      <w:r w:rsidRPr="0082103E">
        <w:rPr>
          <w:rStyle w:val="StyleUnderline"/>
        </w:rPr>
        <w:t xml:space="preserve"> of private plaintiffs bringing cases </w:t>
      </w:r>
      <w:r w:rsidRPr="00DB5BFD">
        <w:rPr>
          <w:rStyle w:val="StyleUnderline"/>
          <w:highlight w:val="cyan"/>
        </w:rPr>
        <w:t xml:space="preserve">under </w:t>
      </w:r>
      <w:r w:rsidRPr="00DB5BFD">
        <w:rPr>
          <w:rStyle w:val="Emphasis"/>
          <w:highlight w:val="cyan"/>
        </w:rPr>
        <w:t>US antitrust laws</w:t>
      </w:r>
      <w:r w:rsidRPr="0082103E">
        <w:rPr>
          <w:sz w:val="16"/>
        </w:rPr>
        <w:t>.</w:t>
      </w:r>
    </w:p>
    <w:p w14:paraId="35E352AC" w14:textId="77777777" w:rsidR="00B502BD" w:rsidRPr="0082103E" w:rsidRDefault="00B502BD" w:rsidP="00B502BD">
      <w:pPr>
        <w:rPr>
          <w:sz w:val="16"/>
        </w:rPr>
      </w:pPr>
      <w:r w:rsidRPr="0082103E">
        <w:rPr>
          <w:sz w:val="16"/>
        </w:rPr>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6CE77316" w14:textId="77777777" w:rsidR="00B502BD" w:rsidRPr="0082103E" w:rsidRDefault="00B502BD" w:rsidP="00B502BD">
      <w:pPr>
        <w:rPr>
          <w:sz w:val="16"/>
        </w:rPr>
      </w:pPr>
      <w:r w:rsidRPr="0082103E">
        <w:rPr>
          <w:sz w:val="16"/>
        </w:rPr>
        <w:t>In fact, in January 2018, Radwell International filed a Section 337 complaint with the ITC requesting that it institute an investigation into certain alleged unfair methods of competition and unfair acts by Rockwell Automation. In its complaint, Radwell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Radwell.[1]</w:t>
      </w:r>
    </w:p>
    <w:p w14:paraId="063714B2" w14:textId="77777777" w:rsidR="00B502BD" w:rsidRPr="0082103E" w:rsidRDefault="00B502BD" w:rsidP="00B502BD">
      <w:pPr>
        <w:rPr>
          <w:rStyle w:val="StyleUnderline"/>
        </w:rPr>
      </w:pPr>
      <w:r w:rsidRPr="0082103E">
        <w:rPr>
          <w:rStyle w:val="StyleUnderline"/>
        </w:rPr>
        <w:t>What does this mean for a Section 337 litigant going forward?</w:t>
      </w:r>
    </w:p>
    <w:p w14:paraId="0A21B454" w14:textId="77777777" w:rsidR="00B502BD" w:rsidRPr="0082103E" w:rsidRDefault="00B502BD" w:rsidP="00B502BD">
      <w:pPr>
        <w:rPr>
          <w:rStyle w:val="Emphasis"/>
        </w:rPr>
      </w:pPr>
      <w:r w:rsidRPr="0082103E">
        <w:rPr>
          <w:sz w:val="16"/>
        </w:rPr>
        <w:t xml:space="preserve">It means that </w:t>
      </w:r>
      <w:r w:rsidRPr="0082103E">
        <w:rPr>
          <w:rStyle w:val="Emphasis"/>
        </w:rPr>
        <w:t>antitrust</w:t>
      </w:r>
      <w:r w:rsidRPr="0082103E">
        <w:rPr>
          <w:sz w:val="16"/>
        </w:rPr>
        <w:t xml:space="preserve"> </w:t>
      </w:r>
      <w:r w:rsidRPr="0082103E">
        <w:rPr>
          <w:rStyle w:val="StyleUnderline"/>
        </w:rPr>
        <w:t xml:space="preserve">lawyers and </w:t>
      </w:r>
      <w:r w:rsidRPr="0082103E">
        <w:rPr>
          <w:rStyle w:val="Emphasis"/>
        </w:rPr>
        <w:t>trade</w:t>
      </w:r>
      <w:r w:rsidRPr="0082103E">
        <w:rPr>
          <w:sz w:val="16"/>
        </w:rPr>
        <w:t xml:space="preserve"> </w:t>
      </w:r>
      <w:r w:rsidRPr="0082103E">
        <w:rPr>
          <w:rStyle w:val="StyleUnderline"/>
        </w:rPr>
        <w:t xml:space="preserve">lawyers need to </w:t>
      </w:r>
      <w:r w:rsidRPr="0082103E">
        <w:rPr>
          <w:rStyle w:val="Emphasis"/>
        </w:rPr>
        <w:t>work closely</w:t>
      </w:r>
      <w:r w:rsidRPr="0082103E">
        <w:rPr>
          <w:sz w:val="16"/>
        </w:rPr>
        <w:t xml:space="preserve"> with one another </w:t>
      </w:r>
      <w:r w:rsidRPr="0082103E">
        <w:rPr>
          <w:rStyle w:val="StyleUnderline"/>
        </w:rPr>
        <w:t xml:space="preserve">to figure out the best, most credible claims, as well as the arguments, under both antitrust </w:t>
      </w:r>
      <w:r w:rsidRPr="0082103E">
        <w:rPr>
          <w:rStyle w:val="Emphasis"/>
        </w:rPr>
        <w:t>and trade law</w:t>
      </w:r>
      <w:r w:rsidRPr="0082103E">
        <w:rPr>
          <w:sz w:val="16"/>
        </w:rPr>
        <w:t xml:space="preserve"> </w:t>
      </w:r>
      <w:r w:rsidRPr="0082103E">
        <w:rPr>
          <w:rStyle w:val="StyleUnderline"/>
        </w:rPr>
        <w:t>that will likely be sustained by the ITC</w:t>
      </w:r>
      <w:r w:rsidRPr="0082103E">
        <w:rPr>
          <w:sz w:val="16"/>
        </w:rPr>
        <w:t xml:space="preserve">. Given the dearth of precedent in this area, it seems that in pursuing antitrust-related Section 337 actions, it is probably best to plead as broad and as comprehensive a set of antitrust claims as possible. Counsel should assess </w:t>
      </w:r>
      <w:proofErr w:type="gramStart"/>
      <w:r w:rsidRPr="0082103E">
        <w:rPr>
          <w:sz w:val="16"/>
        </w:rPr>
        <w:t>any and all</w:t>
      </w:r>
      <w:proofErr w:type="gramEnd"/>
      <w:r w:rsidRPr="0082103E">
        <w:rPr>
          <w:sz w:val="16"/>
        </w:rPr>
        <w:t xml:space="preserve"> possible antitrust offenses that might be relevant to the facts, and allege, as well as gather evidence of, antitrust injury for each such offense. Alternatively, </w:t>
      </w:r>
      <w:r w:rsidRPr="0082103E">
        <w:rPr>
          <w:rStyle w:val="StyleUnderline"/>
        </w:rPr>
        <w:t xml:space="preserve">because the language of the Tariff Act is so broad, prohibiting unfair methods or acts that may “restrain or monopolize trade or commerce in the United States,” </w:t>
      </w:r>
      <w:r w:rsidRPr="00DB5BFD">
        <w:rPr>
          <w:rStyle w:val="StyleUnderline"/>
          <w:highlight w:val="cyan"/>
        </w:rPr>
        <w:t>a petitioner</w:t>
      </w:r>
      <w:r w:rsidRPr="0082103E">
        <w:rPr>
          <w:rStyle w:val="StyleUnderline"/>
        </w:rPr>
        <w:t xml:space="preserve"> might </w:t>
      </w:r>
      <w:r w:rsidRPr="00DB5BFD">
        <w:rPr>
          <w:rStyle w:val="Emphasis"/>
          <w:highlight w:val="cyan"/>
        </w:rPr>
        <w:t>avoid</w:t>
      </w:r>
      <w:r w:rsidRPr="0082103E">
        <w:rPr>
          <w:rStyle w:val="Emphasis"/>
        </w:rPr>
        <w:t xml:space="preserve"> the necessity of </w:t>
      </w:r>
      <w:r w:rsidRPr="00DB5BFD">
        <w:rPr>
          <w:rStyle w:val="Emphasis"/>
          <w:highlight w:val="cyan"/>
        </w:rPr>
        <w:t>showing antitrust injury</w:t>
      </w:r>
      <w:r w:rsidRPr="00DB5BFD">
        <w:rPr>
          <w:rStyle w:val="StyleUnderline"/>
          <w:highlight w:val="cyan"/>
        </w:rPr>
        <w:t xml:space="preserve"> by </w:t>
      </w:r>
      <w:r w:rsidRPr="00DB5BFD">
        <w:rPr>
          <w:rStyle w:val="Emphasis"/>
          <w:highlight w:val="cyan"/>
        </w:rPr>
        <w:t>grounding</w:t>
      </w:r>
      <w:r w:rsidRPr="0082103E">
        <w:rPr>
          <w:rStyle w:val="Emphasis"/>
        </w:rPr>
        <w:t xml:space="preserve"> its complaint </w:t>
      </w:r>
      <w:r w:rsidRPr="00DB5BFD">
        <w:rPr>
          <w:rStyle w:val="Emphasis"/>
          <w:sz w:val="28"/>
          <w:szCs w:val="28"/>
          <w:highlight w:val="cyan"/>
        </w:rPr>
        <w:t xml:space="preserve">only </w:t>
      </w:r>
      <w:r w:rsidRPr="00DB5BFD">
        <w:rPr>
          <w:rStyle w:val="Emphasis"/>
          <w:highlight w:val="cyan"/>
        </w:rPr>
        <w:t>on the language of Section 337</w:t>
      </w:r>
      <w:r w:rsidRPr="002F0634">
        <w:t>.</w:t>
      </w:r>
    </w:p>
    <w:p w14:paraId="4A0FAED1" w14:textId="77777777" w:rsidR="00B502BD" w:rsidRPr="0082103E" w:rsidRDefault="00B502BD" w:rsidP="00B502BD">
      <w:pPr>
        <w:rPr>
          <w:rStyle w:val="Emphasis"/>
        </w:rPr>
      </w:pPr>
      <w:r w:rsidRPr="0082103E">
        <w:rPr>
          <w:sz w:val="16"/>
        </w:rPr>
        <w:t xml:space="preserve">We believe that </w:t>
      </w:r>
      <w:r w:rsidRPr="0082103E">
        <w:rPr>
          <w:rStyle w:val="StyleUnderline"/>
        </w:rPr>
        <w:t xml:space="preserve">Section </w:t>
      </w:r>
      <w:r w:rsidRPr="00DB5BFD">
        <w:rPr>
          <w:rStyle w:val="StyleUnderline"/>
          <w:highlight w:val="cyan"/>
        </w:rPr>
        <w:t>337 can become</w:t>
      </w:r>
      <w:r w:rsidRPr="0082103E">
        <w:rPr>
          <w:rStyle w:val="StyleUnderline"/>
        </w:rPr>
        <w:t xml:space="preserve"> an </w:t>
      </w:r>
      <w:r w:rsidRPr="0082103E">
        <w:rPr>
          <w:rStyle w:val="Emphasis"/>
        </w:rPr>
        <w:t xml:space="preserve">even </w:t>
      </w:r>
      <w:r w:rsidRPr="00DB5BFD">
        <w:rPr>
          <w:rStyle w:val="Emphasis"/>
          <w:highlight w:val="cyan"/>
        </w:rPr>
        <w:t>stronger</w:t>
      </w:r>
      <w:r w:rsidRPr="0082103E">
        <w:rPr>
          <w:rStyle w:val="Emphasis"/>
        </w:rPr>
        <w:t xml:space="preserve"> tool to exclude certain imports from sale in the US</w:t>
      </w:r>
      <w:r w:rsidRPr="0082103E">
        <w:rPr>
          <w:sz w:val="16"/>
        </w:rPr>
        <w:t xml:space="preserve"> </w:t>
      </w:r>
      <w:r w:rsidRPr="00DB5BFD">
        <w:rPr>
          <w:rStyle w:val="StyleUnderline"/>
          <w:highlight w:val="cyan"/>
        </w:rPr>
        <w:t xml:space="preserve">if </w:t>
      </w:r>
      <w:r w:rsidRPr="00DB5BFD">
        <w:rPr>
          <w:rStyle w:val="Emphasis"/>
          <w:highlight w:val="cyan"/>
        </w:rPr>
        <w:t>antitrust</w:t>
      </w:r>
      <w:r w:rsidRPr="00DB5BFD">
        <w:rPr>
          <w:rStyle w:val="StyleUnderline"/>
          <w:highlight w:val="cyan"/>
        </w:rPr>
        <w:t xml:space="preserve"> claims become</w:t>
      </w:r>
      <w:r w:rsidRPr="0082103E">
        <w:rPr>
          <w:rStyle w:val="StyleUnderline"/>
        </w:rPr>
        <w:t xml:space="preserve"> a more </w:t>
      </w:r>
      <w:r w:rsidRPr="00DB5BFD">
        <w:rPr>
          <w:rStyle w:val="StyleUnderline"/>
          <w:highlight w:val="cyan"/>
        </w:rPr>
        <w:t>routine</w:t>
      </w:r>
      <w:r w:rsidRPr="0082103E">
        <w:rPr>
          <w:rStyle w:val="StyleUnderline"/>
        </w:rPr>
        <w:t xml:space="preserve"> allegation in future Section 337 actions</w:t>
      </w:r>
      <w:r w:rsidRPr="0082103E">
        <w:rPr>
          <w:sz w:val="16"/>
        </w:rPr>
        <w:t xml:space="preserve">. If this happens, and more precedent is developed, </w:t>
      </w:r>
      <w:r w:rsidRPr="00DB5BFD">
        <w:rPr>
          <w:rStyle w:val="StyleUnderline"/>
          <w:highlight w:val="cyan"/>
        </w:rPr>
        <w:t xml:space="preserve">petitioners will be in a </w:t>
      </w:r>
      <w:r w:rsidRPr="00DB5BFD">
        <w:rPr>
          <w:rStyle w:val="Emphasis"/>
          <w:highlight w:val="cyan"/>
        </w:rPr>
        <w:t>much better position to frame</w:t>
      </w:r>
      <w:r w:rsidRPr="0082103E">
        <w:rPr>
          <w:rStyle w:val="Emphasis"/>
        </w:rPr>
        <w:t xml:space="preserve"> their </w:t>
      </w:r>
      <w:r w:rsidRPr="00DB5BFD">
        <w:rPr>
          <w:rStyle w:val="Emphasis"/>
          <w:highlight w:val="cyan"/>
        </w:rPr>
        <w:t>competitive injury</w:t>
      </w:r>
      <w:r w:rsidRPr="0082103E">
        <w:rPr>
          <w:rStyle w:val="Emphasis"/>
        </w:rPr>
        <w:t xml:space="preserve"> arguments going forward.</w:t>
      </w:r>
    </w:p>
    <w:p w14:paraId="56B25986" w14:textId="77777777" w:rsidR="00B502BD" w:rsidRDefault="00B502BD" w:rsidP="00B502BD">
      <w:pPr>
        <w:pStyle w:val="Heading3"/>
      </w:pPr>
      <w:r>
        <w:t>1NC</w:t>
      </w:r>
    </w:p>
    <w:p w14:paraId="13213C1B" w14:textId="77777777" w:rsidR="00B502BD" w:rsidRDefault="00B502BD" w:rsidP="00B502BD">
      <w:r>
        <w:t>Politics DA</w:t>
      </w:r>
    </w:p>
    <w:p w14:paraId="7D0B83CA" w14:textId="77777777" w:rsidR="00B502BD" w:rsidRPr="00B74F30" w:rsidRDefault="00B502BD" w:rsidP="00B502BD">
      <w:pPr>
        <w:pStyle w:val="Heading4"/>
      </w:pPr>
      <w:r>
        <w:t xml:space="preserve">Dems will pass </w:t>
      </w:r>
      <w:r>
        <w:rPr>
          <w:u w:val="single"/>
        </w:rPr>
        <w:t>limited climate provisions</w:t>
      </w:r>
      <w:r>
        <w:t xml:space="preserve">, but </w:t>
      </w:r>
      <w:r>
        <w:rPr>
          <w:u w:val="single"/>
        </w:rPr>
        <w:t>PC</w:t>
      </w:r>
      <w:r>
        <w:t xml:space="preserve"> and </w:t>
      </w:r>
      <w:r>
        <w:rPr>
          <w:u w:val="single"/>
        </w:rPr>
        <w:t>time</w:t>
      </w:r>
      <w:r>
        <w:t xml:space="preserve"> are key.</w:t>
      </w:r>
    </w:p>
    <w:p w14:paraId="3DCBCE20" w14:textId="77777777" w:rsidR="00B502BD" w:rsidRPr="003205E5" w:rsidRDefault="00B502BD" w:rsidP="00B502BD">
      <w:r>
        <w:t xml:space="preserve">Mike </w:t>
      </w:r>
      <w:r w:rsidRPr="003205E5">
        <w:rPr>
          <w:rStyle w:val="Style13ptBold"/>
        </w:rPr>
        <w:t>Lillis 2-3</w:t>
      </w:r>
      <w:r>
        <w:t>, Senior Reporter for The Hill, “House Democrats warn delay will sink agenda,” The Hill, 02-03-2022, https://thehill.com/homenews/house/592594-house-democrats-warn-delay-will-sink-agenda</w:t>
      </w:r>
    </w:p>
    <w:p w14:paraId="4EAF7146" w14:textId="77777777" w:rsidR="00B502BD" w:rsidRPr="004B6EAA" w:rsidRDefault="00B502BD" w:rsidP="00B502BD">
      <w:pPr>
        <w:rPr>
          <w:sz w:val="16"/>
        </w:rPr>
      </w:pPr>
      <w:r w:rsidRPr="004B6EAA">
        <w:rPr>
          <w:sz w:val="16"/>
        </w:rPr>
        <w:t xml:space="preserve">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of all stripes </w:t>
      </w:r>
      <w:r w:rsidRPr="004B6EAA">
        <w:rPr>
          <w:rStyle w:val="StyleUnderline"/>
        </w:rPr>
        <w:t xml:space="preserve">are </w:t>
      </w:r>
      <w:r w:rsidRPr="00B74F30">
        <w:rPr>
          <w:rStyle w:val="Emphasis"/>
          <w:highlight w:val="cyan"/>
        </w:rPr>
        <w:t>press</w:t>
      </w:r>
      <w:r w:rsidRPr="004B6EAA">
        <w:rPr>
          <w:rStyle w:val="StyleUnderline"/>
        </w:rPr>
        <w:t xml:space="preserve">ing </w:t>
      </w:r>
      <w:r w:rsidRPr="00B74F30">
        <w:rPr>
          <w:rStyle w:val="StyleUnderline"/>
          <w:highlight w:val="cyan"/>
        </w:rPr>
        <w:t xml:space="preserve">for </w:t>
      </w:r>
      <w:r w:rsidRPr="00B74F30">
        <w:rPr>
          <w:rStyle w:val="Emphasis"/>
          <w:highlight w:val="cyan"/>
        </w:rPr>
        <w:t>quick action</w:t>
      </w:r>
      <w:r w:rsidRPr="00B74F30">
        <w:rPr>
          <w:rStyle w:val="StyleUnderline"/>
          <w:highlight w:val="cyan"/>
        </w:rPr>
        <w:t xml:space="preserve"> on</w:t>
      </w:r>
      <w:r w:rsidRPr="004B6EAA">
        <w:rPr>
          <w:sz w:val="16"/>
        </w:rPr>
        <w:t xml:space="preserve"> the </w:t>
      </w:r>
      <w:r w:rsidRPr="00B74F30">
        <w:rPr>
          <w:rStyle w:val="StyleUnderline"/>
          <w:highlight w:val="cyan"/>
        </w:rPr>
        <w:t>climate</w:t>
      </w:r>
      <w:r w:rsidRPr="004B6EAA">
        <w:rPr>
          <w:sz w:val="16"/>
        </w:rPr>
        <w:t xml:space="preserve">, </w:t>
      </w:r>
      <w:proofErr w:type="gramStart"/>
      <w:r w:rsidRPr="004B6EAA">
        <w:rPr>
          <w:sz w:val="16"/>
        </w:rPr>
        <w:t>health</w:t>
      </w:r>
      <w:proofErr w:type="gramEnd"/>
      <w:r w:rsidRPr="004B6EAA">
        <w:rPr>
          <w:sz w:val="16"/>
        </w:rPr>
        <w:t xml:space="preserve"> and education package at the heart of President Biden’s domestic agenda, warning that </w:t>
      </w:r>
      <w:r w:rsidRPr="004B6EAA">
        <w:rPr>
          <w:rStyle w:val="StyleUnderline"/>
        </w:rPr>
        <w:t xml:space="preserve">a long </w:t>
      </w:r>
      <w:r w:rsidRPr="00B74F30">
        <w:rPr>
          <w:rStyle w:val="Emphasis"/>
          <w:highlight w:val="cyan"/>
        </w:rPr>
        <w:t>delay</w:t>
      </w:r>
      <w:r w:rsidRPr="004B6EAA">
        <w:rPr>
          <w:sz w:val="16"/>
        </w:rPr>
        <w:t xml:space="preserve"> in revisiting the Build Back Better Act </w:t>
      </w:r>
      <w:r w:rsidRPr="004B6EAA">
        <w:rPr>
          <w:rStyle w:val="StyleUnderline"/>
        </w:rPr>
        <w:t xml:space="preserve">is the </w:t>
      </w:r>
      <w:r w:rsidRPr="004B6EAA">
        <w:rPr>
          <w:rStyle w:val="Emphasis"/>
        </w:rPr>
        <w:t xml:space="preserve">surest way </w:t>
      </w:r>
      <w:r w:rsidRPr="00B74F30">
        <w:rPr>
          <w:rStyle w:val="Emphasis"/>
        </w:rPr>
        <w:t xml:space="preserve">to </w:t>
      </w:r>
      <w:r w:rsidRPr="00B74F30">
        <w:rPr>
          <w:rStyle w:val="Emphasis"/>
          <w:highlight w:val="cyan"/>
        </w:rPr>
        <w:t>kill it</w:t>
      </w:r>
      <w:r w:rsidRPr="00B74F30">
        <w:rPr>
          <w:sz w:val="16"/>
          <w:highlight w:val="cyan"/>
        </w:rPr>
        <w:t>.</w:t>
      </w:r>
    </w:p>
    <w:p w14:paraId="3B99677E" w14:textId="77777777" w:rsidR="00B502BD" w:rsidRPr="004B6EAA" w:rsidRDefault="00B502BD" w:rsidP="00B502BD">
      <w:pPr>
        <w:rPr>
          <w:sz w:val="16"/>
        </w:rPr>
      </w:pPr>
      <w:r w:rsidRPr="004B6EAA">
        <w:rPr>
          <w:sz w:val="16"/>
        </w:rPr>
        <w:t>The lawmakers are citing a host of reasons for their pleas of urgency, including the fast-approaching midterm elections, the desperate desire to give an unpopular president a big boost and the party’s fragile Senate majority that’s just one tragedy away from flipping to GOP control — a dynamic highlighted this week when Sen. Ben Ray Luján (D-N.M.) announced that he’s recovering from a stroke.</w:t>
      </w:r>
    </w:p>
    <w:p w14:paraId="0724172E" w14:textId="77777777" w:rsidR="00B502BD" w:rsidRPr="004B6EAA" w:rsidRDefault="00B502BD" w:rsidP="00B502BD">
      <w:pPr>
        <w:rPr>
          <w:sz w:val="16"/>
        </w:rPr>
      </w:pPr>
      <w:r w:rsidRPr="004B6EAA">
        <w:rPr>
          <w:sz w:val="16"/>
        </w:rPr>
        <w:t xml:space="preserve">But the common theme is clear: </w:t>
      </w:r>
      <w:r w:rsidRPr="004B6EAA">
        <w:rPr>
          <w:rStyle w:val="Emphasis"/>
        </w:rPr>
        <w:t>Time</w:t>
      </w:r>
      <w:r w:rsidRPr="004B6EAA">
        <w:rPr>
          <w:sz w:val="16"/>
        </w:rPr>
        <w:t xml:space="preserve">, they say, </w:t>
      </w:r>
      <w:r w:rsidRPr="004B6EAA">
        <w:rPr>
          <w:rStyle w:val="Emphasis"/>
        </w:rPr>
        <w:t>is not on their side</w:t>
      </w:r>
      <w:r w:rsidRPr="004B6EAA">
        <w:rPr>
          <w:sz w:val="16"/>
        </w:rPr>
        <w:t>.</w:t>
      </w:r>
    </w:p>
    <w:p w14:paraId="0E9A015A" w14:textId="77777777" w:rsidR="00B502BD" w:rsidRPr="004B6EAA" w:rsidRDefault="00B502BD" w:rsidP="00B502BD">
      <w:pPr>
        <w:rPr>
          <w:sz w:val="16"/>
        </w:rPr>
      </w:pPr>
      <w:r w:rsidRPr="004B6EAA">
        <w:rPr>
          <w:sz w:val="16"/>
        </w:rPr>
        <w:t>“</w:t>
      </w:r>
      <w:r w:rsidRPr="004B6EAA">
        <w:rPr>
          <w:rStyle w:val="StyleUnderline"/>
        </w:rPr>
        <w:t>There are great dangers</w:t>
      </w:r>
      <w:r w:rsidRPr="004B6EAA">
        <w:rPr>
          <w:sz w:val="16"/>
        </w:rPr>
        <w:t xml:space="preserve"> involved </w:t>
      </w:r>
      <w:r w:rsidRPr="004B6EAA">
        <w:rPr>
          <w:rStyle w:val="StyleUnderline"/>
        </w:rPr>
        <w:t>in dragging it out, including</w:t>
      </w:r>
      <w:r w:rsidRPr="004B6EAA">
        <w:rPr>
          <w:sz w:val="16"/>
        </w:rPr>
        <w:t xml:space="preserve"> all kinds of </w:t>
      </w:r>
      <w:r w:rsidRPr="004B6EAA">
        <w:rPr>
          <w:rStyle w:val="StyleUnderline"/>
        </w:rPr>
        <w:t>intersecting battles</w:t>
      </w:r>
      <w:r w:rsidRPr="004B6EAA">
        <w:rPr>
          <w:sz w:val="16"/>
        </w:rPr>
        <w:t>,” said Rep. David Price (D-N.C.), a member of the House Appropriations Committee.</w:t>
      </w:r>
    </w:p>
    <w:p w14:paraId="453291AB" w14:textId="77777777" w:rsidR="00B502BD" w:rsidRPr="004B6EAA" w:rsidRDefault="00B502BD" w:rsidP="00B502BD">
      <w:pPr>
        <w:rPr>
          <w:sz w:val="16"/>
        </w:rPr>
      </w:pPr>
      <w:r w:rsidRPr="004B6EAA">
        <w:rPr>
          <w:sz w:val="16"/>
        </w:rPr>
        <w:t>“I, and most members who have been involved in this, who have a stake in it, we have a sense of urgency,” he added. “It’s certainly not an impossible situation. But it’s gone on too long; there’s been too much focus on our internal [disagreements].”</w:t>
      </w:r>
    </w:p>
    <w:p w14:paraId="400B1AE6" w14:textId="77777777" w:rsidR="00B502BD" w:rsidRPr="004B6EAA" w:rsidRDefault="00B502BD" w:rsidP="00B502BD">
      <w:pPr>
        <w:rPr>
          <w:sz w:val="16"/>
        </w:rPr>
      </w:pPr>
      <w:r w:rsidRPr="004B6EAA">
        <w:rPr>
          <w:sz w:val="16"/>
        </w:rPr>
        <w:t>Price has plenty of company.</w:t>
      </w:r>
    </w:p>
    <w:p w14:paraId="0513B1DD" w14:textId="77777777" w:rsidR="00B502BD" w:rsidRPr="004B6EAA" w:rsidRDefault="00B502BD" w:rsidP="00B502BD">
      <w:pPr>
        <w:rPr>
          <w:sz w:val="16"/>
        </w:rPr>
      </w:pPr>
      <w:r w:rsidRPr="004B6EAA">
        <w:rPr>
          <w:sz w:val="16"/>
        </w:rPr>
        <w:t>Last week, Rep. Pramila Jayapal (D-Wash.), head of the Congressional Progressive Caucus, urged Biden and Senate leaders to get moving on efforts to revive the Build Back Better Act or risk its failure this year, while Democrats still control both chambers of Congress. She proposed a specific deadline: March 1, in time for Biden to promote the bill’s many family benefits during his State of the Union address.</w:t>
      </w:r>
    </w:p>
    <w:p w14:paraId="5F9B29A0" w14:textId="77777777" w:rsidR="00B502BD" w:rsidRPr="004B6EAA" w:rsidRDefault="00B502BD" w:rsidP="00B502BD">
      <w:pPr>
        <w:rPr>
          <w:sz w:val="16"/>
        </w:rPr>
      </w:pPr>
      <w:r w:rsidRPr="004B6EAA">
        <w:rPr>
          <w:sz w:val="16"/>
        </w:rPr>
        <w:t xml:space="preserve">“This </w:t>
      </w:r>
      <w:r w:rsidRPr="004B6EAA">
        <w:rPr>
          <w:rStyle w:val="StyleUnderline"/>
        </w:rPr>
        <w:t>desperately needed relief cannot be delayed</w:t>
      </w:r>
      <w:r w:rsidRPr="004B6EAA">
        <w:rPr>
          <w:sz w:val="16"/>
        </w:rPr>
        <w:t xml:space="preserve"> any longer,” she said.</w:t>
      </w:r>
    </w:p>
    <w:p w14:paraId="5E98BDC2" w14:textId="77777777" w:rsidR="00B502BD" w:rsidRPr="004B6EAA" w:rsidRDefault="00B502BD" w:rsidP="00B502BD">
      <w:pPr>
        <w:rPr>
          <w:sz w:val="16"/>
        </w:rPr>
      </w:pPr>
      <w:r w:rsidRPr="004B6EAA">
        <w:rPr>
          <w:sz w:val="16"/>
        </w:rPr>
        <w:t>In making their case, liberals like Jayapal are pointing to the economic strains facing families amid the long-running COVID-19 pandemic, including the rising cost of prescription drugs. Vulnerable incumbent Democrats, meanwhile, are eager to have a big legislative victory to take back to their districts ahead of November’s midterms. And environmentally minded lawmakers are warning that a failure to address climate change immediately will only make it harder — and more expensive — to do so in the future.</w:t>
      </w:r>
    </w:p>
    <w:p w14:paraId="24B4A521" w14:textId="77777777" w:rsidR="00B502BD" w:rsidRPr="004B6EAA" w:rsidRDefault="00B502BD" w:rsidP="00B502BD">
      <w:pPr>
        <w:rPr>
          <w:sz w:val="16"/>
        </w:rPr>
      </w:pPr>
      <w:r w:rsidRPr="004B6EAA">
        <w:rPr>
          <w:sz w:val="16"/>
        </w:rPr>
        <w:t>“</w:t>
      </w:r>
      <w:r w:rsidRPr="00B74F30">
        <w:rPr>
          <w:rStyle w:val="Emphasis"/>
          <w:highlight w:val="cyan"/>
        </w:rPr>
        <w:t>The time is now</w:t>
      </w:r>
      <w:r w:rsidRPr="004B6EAA">
        <w:rPr>
          <w:sz w:val="16"/>
        </w:rPr>
        <w:t xml:space="preserve">, because the problems are now,” said Rep. Katie Porter (D-Calif.). “I don’t think it’s any particular date. But the answer is: today, tomorrow, the day after — as soon as we can get it done. Because ... </w:t>
      </w:r>
      <w:r w:rsidRPr="004B6EAA">
        <w:rPr>
          <w:rStyle w:val="StyleUnderline"/>
        </w:rPr>
        <w:t xml:space="preserve">it gets more expensive and more </w:t>
      </w:r>
      <w:proofErr w:type="gramStart"/>
      <w:r w:rsidRPr="004B6EAA">
        <w:rPr>
          <w:rStyle w:val="StyleUnderline"/>
        </w:rPr>
        <w:t>difficult</w:t>
      </w:r>
      <w:proofErr w:type="gramEnd"/>
      <w:r w:rsidRPr="004B6EAA">
        <w:rPr>
          <w:rStyle w:val="StyleUnderline"/>
        </w:rPr>
        <w:t xml:space="preserve"> and we risk falling</w:t>
      </w:r>
      <w:r w:rsidRPr="004B6EAA">
        <w:rPr>
          <w:sz w:val="16"/>
        </w:rPr>
        <w:t xml:space="preserve"> farther </w:t>
      </w:r>
      <w:r w:rsidRPr="004B6EAA">
        <w:rPr>
          <w:rStyle w:val="StyleUnderline"/>
        </w:rPr>
        <w:t>behind</w:t>
      </w:r>
      <w:r w:rsidRPr="004B6EAA">
        <w:rPr>
          <w:sz w:val="16"/>
        </w:rPr>
        <w:t xml:space="preserve"> our competitors </w:t>
      </w:r>
      <w:r w:rsidRPr="004B6EAA">
        <w:rPr>
          <w:rStyle w:val="StyleUnderline"/>
        </w:rPr>
        <w:t>if we wait</w:t>
      </w:r>
      <w:r w:rsidRPr="004B6EAA">
        <w:rPr>
          <w:sz w:val="16"/>
        </w:rPr>
        <w:t>.”</w:t>
      </w:r>
    </w:p>
    <w:p w14:paraId="412F9ACF" w14:textId="77777777" w:rsidR="00B502BD" w:rsidRPr="004B6EAA" w:rsidRDefault="00B502BD" w:rsidP="00B502BD">
      <w:pPr>
        <w:rPr>
          <w:sz w:val="16"/>
        </w:rPr>
      </w:pPr>
      <w:r w:rsidRPr="004B6EAA">
        <w:rPr>
          <w:sz w:val="16"/>
        </w:rPr>
        <w:t>Rep. Jared Huffman (D-Calif.) ticked off a host of reasons why a delay is dangerous for Build Back Better supporters, not least the shrinking calendar heading into the midterms.</w:t>
      </w:r>
    </w:p>
    <w:p w14:paraId="5A52DD66" w14:textId="77777777" w:rsidR="00B502BD" w:rsidRPr="004B6EAA" w:rsidRDefault="00B502BD" w:rsidP="00B502BD">
      <w:pPr>
        <w:rPr>
          <w:sz w:val="16"/>
        </w:rPr>
      </w:pPr>
      <w:r w:rsidRPr="004B6EAA">
        <w:rPr>
          <w:sz w:val="16"/>
        </w:rPr>
        <w:t xml:space="preserve">“Everybody knows </w:t>
      </w:r>
      <w:r w:rsidRPr="00B74F30">
        <w:rPr>
          <w:rStyle w:val="StyleUnderline"/>
          <w:highlight w:val="cyan"/>
        </w:rPr>
        <w:t>there’s a point</w:t>
      </w:r>
      <w:r w:rsidRPr="004B6EAA">
        <w:rPr>
          <w:rStyle w:val="StyleUnderline"/>
        </w:rPr>
        <w:t xml:space="preserve"> at which </w:t>
      </w:r>
      <w:r w:rsidRPr="00B74F30">
        <w:rPr>
          <w:rStyle w:val="StyleUnderline"/>
          <w:highlight w:val="cyan"/>
        </w:rPr>
        <w:t xml:space="preserve">you get </w:t>
      </w:r>
      <w:r w:rsidRPr="00B74F30">
        <w:rPr>
          <w:rStyle w:val="Emphasis"/>
          <w:highlight w:val="cyan"/>
        </w:rPr>
        <w:t>too close to the election</w:t>
      </w:r>
      <w:r w:rsidRPr="004B6EAA">
        <w:rPr>
          <w:rStyle w:val="StyleUnderline"/>
        </w:rPr>
        <w:t xml:space="preserve"> to do big bills</w:t>
      </w:r>
      <w:r w:rsidRPr="004B6EAA">
        <w:rPr>
          <w:sz w:val="16"/>
        </w:rPr>
        <w:t>,” he said, adding that “there’s just a bunch of reasons why a four-corner offense is a bad strategy in the Senate.</w:t>
      </w:r>
    </w:p>
    <w:p w14:paraId="380488F7" w14:textId="77777777" w:rsidR="00B502BD" w:rsidRPr="004B6EAA" w:rsidRDefault="00B502BD" w:rsidP="00B502BD">
      <w:pPr>
        <w:rPr>
          <w:sz w:val="16"/>
        </w:rPr>
      </w:pPr>
      <w:r w:rsidRPr="004B6EAA">
        <w:rPr>
          <w:sz w:val="16"/>
        </w:rPr>
        <w:t>“You’ve got to move it along.”</w:t>
      </w:r>
    </w:p>
    <w:p w14:paraId="21074FB0" w14:textId="77777777" w:rsidR="00B502BD" w:rsidRPr="004B6EAA" w:rsidRDefault="00B502BD" w:rsidP="00B502BD">
      <w:pPr>
        <w:rPr>
          <w:sz w:val="16"/>
        </w:rPr>
      </w:pPr>
      <w:r w:rsidRPr="00B74F30">
        <w:rPr>
          <w:rStyle w:val="StyleUnderline"/>
          <w:highlight w:val="cyan"/>
        </w:rPr>
        <w:t xml:space="preserve">They have a </w:t>
      </w:r>
      <w:r w:rsidRPr="00B74F30">
        <w:rPr>
          <w:rStyle w:val="Emphasis"/>
          <w:highlight w:val="cyan"/>
        </w:rPr>
        <w:t>difficult road ahead</w:t>
      </w:r>
      <w:r w:rsidRPr="00B74F30">
        <w:rPr>
          <w:sz w:val="16"/>
          <w:highlight w:val="cyan"/>
        </w:rPr>
        <w:t>.</w:t>
      </w:r>
    </w:p>
    <w:p w14:paraId="3088D241" w14:textId="77777777" w:rsidR="00B502BD" w:rsidRPr="004B6EAA" w:rsidRDefault="00B502BD" w:rsidP="00B502BD">
      <w:pPr>
        <w:rPr>
          <w:sz w:val="16"/>
        </w:rPr>
      </w:pPr>
      <w:r w:rsidRPr="004B6EAA">
        <w:rPr>
          <w:sz w:val="16"/>
        </w:rPr>
        <w:t>The House passed the $2.2 trillion Build Back Better package late last year, but it has stalled in the Senate, where the moderate Democratic Sen. Joe Manchin (W.Va.) has balked at such a massive spending package in the face of skyrocketing inflation and a national debt that just topped $30 trillion.</w:t>
      </w:r>
    </w:p>
    <w:p w14:paraId="0BF6CDC0" w14:textId="77777777" w:rsidR="00B502BD" w:rsidRPr="004B6EAA" w:rsidRDefault="00B502BD" w:rsidP="00B502BD">
      <w:pPr>
        <w:rPr>
          <w:sz w:val="16"/>
        </w:rPr>
      </w:pPr>
      <w:r w:rsidRPr="004B6EAA">
        <w:rPr>
          <w:sz w:val="16"/>
        </w:rPr>
        <w:t xml:space="preserve">Manchin had been in talks for months with the White House and congressional leaders in hopes of finding a compromise he could support. But on Tuesday, he deflated hopes that such an agreement is imminent, saying there are no discussions happening </w:t>
      </w:r>
      <w:proofErr w:type="gramStart"/>
      <w:r w:rsidRPr="004B6EAA">
        <w:rPr>
          <w:sz w:val="16"/>
        </w:rPr>
        <w:t>at the moment</w:t>
      </w:r>
      <w:proofErr w:type="gramEnd"/>
      <w:r w:rsidRPr="004B6EAA">
        <w:rPr>
          <w:sz w:val="16"/>
        </w:rPr>
        <w:t>.</w:t>
      </w:r>
    </w:p>
    <w:p w14:paraId="163FF2D4" w14:textId="77777777" w:rsidR="00B502BD" w:rsidRPr="004B6EAA" w:rsidRDefault="00B502BD" w:rsidP="00B502BD">
      <w:pPr>
        <w:rPr>
          <w:sz w:val="16"/>
        </w:rPr>
      </w:pPr>
      <w:r w:rsidRPr="004B6EAA">
        <w:rPr>
          <w:sz w:val="16"/>
        </w:rPr>
        <w:t>“It’s dead,” he told reporters in the Capitol.</w:t>
      </w:r>
    </w:p>
    <w:p w14:paraId="2E536BB5" w14:textId="77777777" w:rsidR="00B502BD" w:rsidRPr="004B6EAA" w:rsidRDefault="00B502BD" w:rsidP="00B502BD">
      <w:pPr>
        <w:rPr>
          <w:sz w:val="16"/>
        </w:rPr>
      </w:pPr>
      <w:r w:rsidRPr="004B6EAA">
        <w:rPr>
          <w:sz w:val="16"/>
        </w:rPr>
        <w:t xml:space="preserve">The comments have infuriated House Democrats, who were already frustrated with the West Virginia centrist for single-handedly blocking a central plank of Biden’s domestic platform. Some are wondering if Manchin ever </w:t>
      </w:r>
      <w:proofErr w:type="gramStart"/>
      <w:r w:rsidRPr="004B6EAA">
        <w:rPr>
          <w:sz w:val="16"/>
        </w:rPr>
        <w:t>had an interest in</w:t>
      </w:r>
      <w:proofErr w:type="gramEnd"/>
      <w:r w:rsidRPr="004B6EAA">
        <w:rPr>
          <w:sz w:val="16"/>
        </w:rPr>
        <w:t xml:space="preserve"> supporting the legislation at all.</w:t>
      </w:r>
    </w:p>
    <w:p w14:paraId="5157DD8A" w14:textId="77777777" w:rsidR="00B502BD" w:rsidRPr="004B6EAA" w:rsidRDefault="00B502BD" w:rsidP="00B502BD">
      <w:pPr>
        <w:rPr>
          <w:sz w:val="16"/>
        </w:rPr>
      </w:pPr>
      <w:r w:rsidRPr="004B6EAA">
        <w:rPr>
          <w:sz w:val="16"/>
        </w:rPr>
        <w:t>“</w:t>
      </w:r>
      <w:r w:rsidRPr="004B6EAA">
        <w:rPr>
          <w:rStyle w:val="StyleUnderline"/>
        </w:rPr>
        <w:t>It’s hard to get inside his head</w:t>
      </w:r>
      <w:r w:rsidRPr="004B6EAA">
        <w:rPr>
          <w:sz w:val="16"/>
        </w:rPr>
        <w:t>. If I thought he had a strategy, I’d be more comfortable. But I don’t know if he does; he’s just trying to be in the way,” said Rep. Dan Kildee (D-Mich.).</w:t>
      </w:r>
    </w:p>
    <w:p w14:paraId="32DAC85B" w14:textId="77777777" w:rsidR="00B502BD" w:rsidRPr="004B6EAA" w:rsidRDefault="00B502BD" w:rsidP="00B502BD">
      <w:pPr>
        <w:rPr>
          <w:sz w:val="16"/>
        </w:rPr>
      </w:pPr>
      <w:r w:rsidRPr="004B6EAA">
        <w:rPr>
          <w:sz w:val="16"/>
        </w:rPr>
        <w:t>“It raises a lot of questions as to whether there’s anything he would actually be willing to do,” he added. “He’s going to have to show that he’s willing to be for something. And I don’t know why that’s such a hard calculation for him to make.”</w:t>
      </w:r>
    </w:p>
    <w:p w14:paraId="0E452101" w14:textId="77777777" w:rsidR="00B502BD" w:rsidRPr="004B6EAA" w:rsidRDefault="00B502BD" w:rsidP="00B502BD">
      <w:pPr>
        <w:rPr>
          <w:sz w:val="16"/>
        </w:rPr>
      </w:pPr>
      <w:r w:rsidRPr="00B74F30">
        <w:rPr>
          <w:rStyle w:val="StyleUnderline"/>
          <w:highlight w:val="cyan"/>
        </w:rPr>
        <w:t>To entice Manchin’s support</w:t>
      </w:r>
      <w:r w:rsidRPr="004B6EAA">
        <w:rPr>
          <w:sz w:val="16"/>
        </w:rPr>
        <w:t xml:space="preserve">, 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across the spectrum have </w:t>
      </w:r>
      <w:r w:rsidRPr="00B74F30">
        <w:rPr>
          <w:rStyle w:val="StyleUnderline"/>
          <w:highlight w:val="cyan"/>
        </w:rPr>
        <w:t>acknowledged</w:t>
      </w:r>
      <w:r w:rsidRPr="004B6EAA">
        <w:rPr>
          <w:rStyle w:val="StyleUnderline"/>
        </w:rPr>
        <w:t xml:space="preserve"> the </w:t>
      </w:r>
      <w:r w:rsidRPr="00B74F30">
        <w:rPr>
          <w:rStyle w:val="StyleUnderline"/>
          <w:highlight w:val="cyan"/>
        </w:rPr>
        <w:t>need to cut</w:t>
      </w:r>
      <w:r w:rsidRPr="004B6EAA">
        <w:rPr>
          <w:sz w:val="16"/>
        </w:rPr>
        <w:t xml:space="preserve"> </w:t>
      </w:r>
      <w:proofErr w:type="gramStart"/>
      <w:r w:rsidRPr="004B6EAA">
        <w:rPr>
          <w:sz w:val="16"/>
        </w:rPr>
        <w:t>a number of</w:t>
      </w:r>
      <w:proofErr w:type="gramEnd"/>
      <w:r w:rsidRPr="004B6EAA">
        <w:rPr>
          <w:sz w:val="16"/>
        </w:rPr>
        <w:t xml:space="preserve"> </w:t>
      </w:r>
      <w:r w:rsidRPr="00B74F30">
        <w:rPr>
          <w:rStyle w:val="StyleUnderline"/>
          <w:highlight w:val="cyan"/>
        </w:rPr>
        <w:t>provisions</w:t>
      </w:r>
      <w:r w:rsidRPr="004B6EAA">
        <w:rPr>
          <w:sz w:val="16"/>
        </w:rPr>
        <w:t xml:space="preserve"> from their $2.2 trillion package </w:t>
      </w:r>
      <w:r w:rsidRPr="004B6EAA">
        <w:rPr>
          <w:rStyle w:val="StyleUnderline"/>
        </w:rPr>
        <w:t>if they’re to have any chance of getting it through</w:t>
      </w:r>
      <w:r w:rsidRPr="004B6EAA">
        <w:rPr>
          <w:sz w:val="16"/>
        </w:rPr>
        <w:t xml:space="preserve"> the Senate and to Biden’s desk — </w:t>
      </w:r>
      <w:r w:rsidRPr="00B74F30">
        <w:rPr>
          <w:rStyle w:val="StyleUnderline"/>
          <w:highlight w:val="cyan"/>
        </w:rPr>
        <w:t>cuts</w:t>
      </w:r>
      <w:r w:rsidRPr="004B6EAA">
        <w:rPr>
          <w:sz w:val="16"/>
        </w:rPr>
        <w:t xml:space="preserve"> they say </w:t>
      </w:r>
      <w:r w:rsidRPr="00B74F30">
        <w:rPr>
          <w:rStyle w:val="StyleUnderline"/>
          <w:highlight w:val="cyan"/>
        </w:rPr>
        <w:t xml:space="preserve">they’re </w:t>
      </w:r>
      <w:r w:rsidRPr="00B74F30">
        <w:rPr>
          <w:rStyle w:val="Emphasis"/>
          <w:highlight w:val="cyan"/>
        </w:rPr>
        <w:t>willing to make</w:t>
      </w:r>
      <w:r w:rsidRPr="00B74F30">
        <w:rPr>
          <w:rStyle w:val="StyleUnderline"/>
          <w:highlight w:val="cyan"/>
        </w:rPr>
        <w:t>.</w:t>
      </w:r>
    </w:p>
    <w:p w14:paraId="0D0FE3F4" w14:textId="77777777" w:rsidR="00B502BD" w:rsidRPr="004B6EAA" w:rsidRDefault="00B502BD" w:rsidP="00B502BD">
      <w:pPr>
        <w:rPr>
          <w:sz w:val="16"/>
        </w:rPr>
      </w:pPr>
      <w:r w:rsidRPr="004B6EAA">
        <w:rPr>
          <w:sz w:val="16"/>
        </w:rPr>
        <w:t>“I’ve heard the Speaker and others say, ‘This is an agenda that’s big and broad, but if there are pieces that he’s for, we’ll do it,’” Kildee said, referring to Manchin.</w:t>
      </w:r>
    </w:p>
    <w:p w14:paraId="35A8D125" w14:textId="77777777" w:rsidR="00B502BD" w:rsidRPr="004B6EAA" w:rsidRDefault="00B502BD" w:rsidP="00B502BD">
      <w:pPr>
        <w:rPr>
          <w:sz w:val="16"/>
        </w:rPr>
      </w:pPr>
      <w:r w:rsidRPr="004B6EAA">
        <w:rPr>
          <w:sz w:val="16"/>
        </w:rPr>
        <w:t>Manchin has been nebulous about his demands, suggesting he’s interested in a deal one day and lashing out at reporters for seeking updates the next.</w:t>
      </w:r>
    </w:p>
    <w:p w14:paraId="286C598D" w14:textId="77777777" w:rsidR="00B502BD" w:rsidRPr="004B6EAA" w:rsidRDefault="00B502BD" w:rsidP="00B502BD">
      <w:pPr>
        <w:rPr>
          <w:sz w:val="16"/>
        </w:rPr>
      </w:pPr>
      <w:r w:rsidRPr="004B6EAA">
        <w:rPr>
          <w:sz w:val="16"/>
        </w:rPr>
        <w:t xml:space="preserve">Still, both Biden and Speaker Nancy Pelosi (D-Calif.) have made getting some version of Build Back Better enacted a top priority this year. With that in mind, House </w:t>
      </w:r>
      <w:r w:rsidRPr="00B74F30">
        <w:rPr>
          <w:rStyle w:val="Emphasis"/>
          <w:highlight w:val="cyan"/>
        </w:rPr>
        <w:t>Dem</w:t>
      </w:r>
      <w:r w:rsidRPr="004B6EAA">
        <w:rPr>
          <w:rStyle w:val="StyleUnderline"/>
        </w:rPr>
        <w:t>ocrat</w:t>
      </w:r>
      <w:r w:rsidRPr="00B74F30">
        <w:rPr>
          <w:rStyle w:val="Emphasis"/>
          <w:highlight w:val="cyan"/>
        </w:rPr>
        <w:t>s</w:t>
      </w:r>
      <w:r w:rsidRPr="004B6EAA">
        <w:rPr>
          <w:rStyle w:val="StyleUnderline"/>
        </w:rPr>
        <w:t xml:space="preserve"> </w:t>
      </w:r>
      <w:r w:rsidRPr="00B74F30">
        <w:rPr>
          <w:rStyle w:val="StyleUnderline"/>
          <w:highlight w:val="cyan"/>
        </w:rPr>
        <w:t xml:space="preserve">remain </w:t>
      </w:r>
      <w:r w:rsidRPr="00B74F30">
        <w:rPr>
          <w:rStyle w:val="Emphasis"/>
          <w:highlight w:val="cyan"/>
        </w:rPr>
        <w:t>optimistic</w:t>
      </w:r>
      <w:r w:rsidRPr="004B6EAA">
        <w:rPr>
          <w:sz w:val="16"/>
        </w:rPr>
        <w:t xml:space="preserve"> that </w:t>
      </w:r>
      <w:r w:rsidRPr="00B74F30">
        <w:rPr>
          <w:rStyle w:val="StyleUnderline"/>
          <w:highlight w:val="cyan"/>
        </w:rPr>
        <w:t>something will be done,</w:t>
      </w:r>
      <w:r w:rsidRPr="004B6EAA">
        <w:rPr>
          <w:rStyle w:val="StyleUnderline"/>
        </w:rPr>
        <w:t xml:space="preserve"> even if they don’t know yet what it will be</w:t>
      </w:r>
      <w:r w:rsidRPr="004B6EAA">
        <w:rPr>
          <w:sz w:val="16"/>
        </w:rPr>
        <w:t>.</w:t>
      </w:r>
    </w:p>
    <w:p w14:paraId="5FB43948" w14:textId="77777777" w:rsidR="00B502BD" w:rsidRDefault="00B502BD" w:rsidP="00B502BD">
      <w:pPr>
        <w:rPr>
          <w:sz w:val="16"/>
        </w:rPr>
      </w:pPr>
      <w:r w:rsidRPr="004B6EAA">
        <w:rPr>
          <w:sz w:val="16"/>
        </w:rPr>
        <w:t>“I don’t know what the deal’s going to look like, but I don’t think in principle it is a multiweek, complicated deal,” Price said. “</w:t>
      </w:r>
      <w:r w:rsidRPr="00B74F30">
        <w:rPr>
          <w:rStyle w:val="StyleUnderline"/>
          <w:highlight w:val="cyan"/>
        </w:rPr>
        <w:t xml:space="preserve">It’s a matter of </w:t>
      </w:r>
      <w:r w:rsidRPr="00B74F30">
        <w:rPr>
          <w:rStyle w:val="Emphasis"/>
          <w:highlight w:val="cyan"/>
        </w:rPr>
        <w:t>getting agreement</w:t>
      </w:r>
      <w:r w:rsidRPr="00B74F30">
        <w:rPr>
          <w:rStyle w:val="StyleUnderline"/>
          <w:highlight w:val="cyan"/>
        </w:rPr>
        <w:t xml:space="preserve"> with</w:t>
      </w:r>
      <w:r w:rsidRPr="004B6EAA">
        <w:rPr>
          <w:rStyle w:val="StyleUnderline"/>
        </w:rPr>
        <w:t xml:space="preserve"> the </w:t>
      </w:r>
      <w:r w:rsidRPr="00B74F30">
        <w:rPr>
          <w:rStyle w:val="StyleUnderline"/>
          <w:highlight w:val="cyan"/>
        </w:rPr>
        <w:t>key people</w:t>
      </w:r>
      <w:r w:rsidRPr="004B6EAA">
        <w:rPr>
          <w:rStyle w:val="StyleUnderline"/>
        </w:rPr>
        <w:t xml:space="preserve"> on the key points</w:t>
      </w:r>
      <w:r w:rsidRPr="004B6EAA">
        <w:rPr>
          <w:sz w:val="16"/>
        </w:rPr>
        <w:t>.”</w:t>
      </w:r>
    </w:p>
    <w:p w14:paraId="20066ECD" w14:textId="77777777" w:rsidR="00B502BD" w:rsidRPr="00CB16B2" w:rsidRDefault="00B502BD" w:rsidP="00B502BD">
      <w:pPr>
        <w:pStyle w:val="Heading4"/>
      </w:pPr>
      <w:r>
        <w:t xml:space="preserve">The plan </w:t>
      </w:r>
      <w:r>
        <w:rPr>
          <w:u w:val="single"/>
        </w:rPr>
        <w:t>saps both</w:t>
      </w:r>
    </w:p>
    <w:p w14:paraId="31D57AAD" w14:textId="77777777" w:rsidR="00B502BD" w:rsidRDefault="00B502BD" w:rsidP="00B502BD">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65D00E45" w14:textId="77777777" w:rsidR="00B502BD" w:rsidRPr="00561810" w:rsidRDefault="00B502BD" w:rsidP="00B502BD">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w:t>
      </w:r>
      <w:proofErr w:type="gramStart"/>
      <w:r w:rsidRPr="00561810">
        <w:rPr>
          <w:rStyle w:val="StyleUnderline"/>
        </w:rPr>
        <w:t>in order to</w:t>
      </w:r>
      <w:proofErr w:type="gramEnd"/>
      <w:r w:rsidRPr="00561810">
        <w:rPr>
          <w:rStyle w:val="StyleUnderline"/>
        </w:rPr>
        <w:t xml:space="preserve"> achieve </w:t>
      </w:r>
      <w:r w:rsidRPr="00561810">
        <w:rPr>
          <w:rStyle w:val="Emphasis"/>
        </w:rPr>
        <w:t>other legislative priorities</w:t>
      </w:r>
      <w:r w:rsidRPr="00561810">
        <w:rPr>
          <w:sz w:val="16"/>
        </w:rPr>
        <w:t>.</w:t>
      </w:r>
    </w:p>
    <w:p w14:paraId="79C05B95" w14:textId="77777777" w:rsidR="00B502BD" w:rsidRPr="00561810" w:rsidRDefault="00B502BD" w:rsidP="00B502BD">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3866042" w14:textId="77777777" w:rsidR="00B502BD" w:rsidRPr="00561810" w:rsidRDefault="00B502BD" w:rsidP="00B502BD">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3527AB01" w14:textId="77777777" w:rsidR="00B502BD" w:rsidRDefault="00B502BD" w:rsidP="00B502BD">
      <w:pPr>
        <w:pStyle w:val="Heading4"/>
      </w:pPr>
      <w:r>
        <w:t xml:space="preserve">Failure to rescue negotiations causes </w:t>
      </w:r>
      <w:r>
        <w:rPr>
          <w:u w:val="single"/>
        </w:rPr>
        <w:t>extinction-level</w:t>
      </w:r>
      <w:r>
        <w:t xml:space="preserve"> climate change.</w:t>
      </w:r>
    </w:p>
    <w:p w14:paraId="4DD815D6" w14:textId="77777777" w:rsidR="00B502BD" w:rsidRDefault="00B502BD" w:rsidP="00B502BD">
      <w:r>
        <w:t xml:space="preserve">Jordan </w:t>
      </w:r>
      <w:r w:rsidRPr="00810A08">
        <w:rPr>
          <w:rStyle w:val="Style13ptBold"/>
        </w:rPr>
        <w:t>Weissmann 12-23</w:t>
      </w:r>
      <w:r>
        <w:t xml:space="preserve">, Senior Editor at Slate, “Up in Smoke,” Slate, 12-23-2021, </w:t>
      </w:r>
      <w:hyperlink r:id="rId7" w:history="1">
        <w:r w:rsidRPr="00F73169">
          <w:rPr>
            <w:rStyle w:val="Hyperlink"/>
          </w:rPr>
          <w:t>https://slate.com/business/2021/12/manchin-build-back-better-environment-biden.html</w:t>
        </w:r>
      </w:hyperlink>
    </w:p>
    <w:p w14:paraId="75CA8FBA" w14:textId="77777777" w:rsidR="00B502BD" w:rsidRPr="00810A08" w:rsidRDefault="00B502BD" w:rsidP="00B502BD">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reaction, both </w:t>
      </w:r>
      <w:r w:rsidRPr="00810A08">
        <w:rPr>
          <w:rStyle w:val="StyleUnderline"/>
        </w:rPr>
        <w:t xml:space="preserve">the </w:t>
      </w:r>
      <w:r w:rsidRPr="00810A08">
        <w:rPr>
          <w:rStyle w:val="StyleUnderline"/>
          <w:highlight w:val="cyan"/>
        </w:rPr>
        <w:t>White House</w:t>
      </w:r>
      <w:r w:rsidRPr="00810A08">
        <w:rPr>
          <w:rStyle w:val="StyleUnderline"/>
        </w:rPr>
        <w:t xml:space="preserve"> and</w:t>
      </w:r>
      <w:r w:rsidRPr="00810A08">
        <w:rPr>
          <w:sz w:val="16"/>
        </w:rPr>
        <w:t xml:space="preserve"> Democrats in </w:t>
      </w:r>
      <w:r w:rsidRPr="00810A08">
        <w:rPr>
          <w:rStyle w:val="StyleUnderline"/>
        </w:rPr>
        <w:t xml:space="preserve">Congress have begun </w:t>
      </w:r>
      <w:r w:rsidRPr="00810A08">
        <w:rPr>
          <w:rStyle w:val="Emphasis"/>
          <w:highlight w:val="cyan"/>
        </w:rPr>
        <w:t>try</w:t>
      </w:r>
      <w:r w:rsidRPr="00810A08">
        <w:rPr>
          <w:rStyle w:val="StyleUnderline"/>
        </w:rPr>
        <w:t xml:space="preserve">ing </w:t>
      </w:r>
      <w:r w:rsidRPr="00810A08">
        <w:rPr>
          <w:rStyle w:val="StyleUnderline"/>
          <w:highlight w:val="cyan"/>
        </w:rPr>
        <w:t>to rescue negotiations</w:t>
      </w:r>
      <w:r w:rsidRPr="00810A08">
        <w:rPr>
          <w:sz w:val="16"/>
        </w:rPr>
        <w:t>, but their chance of success is unclear.</w:t>
      </w:r>
    </w:p>
    <w:p w14:paraId="76F8BC5E" w14:textId="77777777" w:rsidR="00B502BD" w:rsidRPr="00810A08" w:rsidRDefault="00B502BD" w:rsidP="00B502BD">
      <w:pPr>
        <w:rPr>
          <w:sz w:val="16"/>
        </w:rPr>
      </w:pPr>
      <w:r w:rsidRPr="00810A08">
        <w:rPr>
          <w:sz w:val="16"/>
        </w:rPr>
        <w:t xml:space="preserve">One thing is quite certain, though: </w:t>
      </w:r>
      <w:r w:rsidRPr="00810A08">
        <w:rPr>
          <w:rStyle w:val="StyleUnderline"/>
          <w:highlight w:val="cyan"/>
        </w:rPr>
        <w:t>If</w:t>
      </w:r>
      <w:r w:rsidRPr="00810A08">
        <w:rPr>
          <w:rStyle w:val="StyleUnderline"/>
        </w:rPr>
        <w:t xml:space="preserve"> the </w:t>
      </w:r>
      <w:r w:rsidRPr="00810A08">
        <w:rPr>
          <w:rStyle w:val="StyleUnderline"/>
          <w:highlight w:val="cyan"/>
        </w:rPr>
        <w:t>defibrillators fail</w:t>
      </w:r>
      <w:r w:rsidRPr="00810A08">
        <w:rPr>
          <w:sz w:val="16"/>
        </w:rPr>
        <w:t xml:space="preserve"> and President Joe Biden can’t resuscitate a deal, </w:t>
      </w:r>
      <w:r w:rsidRPr="00810A08">
        <w:rPr>
          <w:rStyle w:val="StyleUnderline"/>
          <w:highlight w:val="cyan"/>
        </w:rPr>
        <w:t>it</w:t>
      </w:r>
      <w:r w:rsidRPr="00810A08">
        <w:rPr>
          <w:sz w:val="16"/>
          <w:highlight w:val="cyan"/>
        </w:rPr>
        <w:t xml:space="preserve"> </w:t>
      </w:r>
      <w:r w:rsidRPr="00810A08">
        <w:rPr>
          <w:rStyle w:val="StyleUnderline"/>
          <w:highlight w:val="cyan"/>
        </w:rPr>
        <w:t xml:space="preserve">will be an </w:t>
      </w:r>
      <w:r w:rsidRPr="00810A08">
        <w:rPr>
          <w:rStyle w:val="Emphasis"/>
          <w:highlight w:val="cyan"/>
        </w:rPr>
        <w:t>absolute catastrophe</w:t>
      </w:r>
      <w:r w:rsidRPr="00810A08">
        <w:rPr>
          <w:sz w:val="16"/>
          <w:highlight w:val="cyan"/>
        </w:rPr>
        <w:t xml:space="preserve"> </w:t>
      </w:r>
      <w:r w:rsidRPr="00810A08">
        <w:rPr>
          <w:rStyle w:val="StyleUnderline"/>
          <w:highlight w:val="cyan"/>
        </w:rPr>
        <w:t>for</w:t>
      </w:r>
      <w:r w:rsidRPr="00810A08">
        <w:rPr>
          <w:rStyle w:val="StyleUnderline"/>
        </w:rPr>
        <w:t xml:space="preserve"> America’s attempts to combat </w:t>
      </w:r>
      <w:r w:rsidRPr="00810A08">
        <w:rPr>
          <w:rStyle w:val="StyleUnderline"/>
          <w:highlight w:val="cyan"/>
        </w:rPr>
        <w:t>global 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810A08">
        <w:rPr>
          <w:rStyle w:val="StyleUnderline"/>
        </w:rPr>
        <w:t xml:space="preserve">by </w:t>
      </w:r>
      <w:r w:rsidRPr="00810A08">
        <w:rPr>
          <w:rStyle w:val="StyleUnderline"/>
          <w:highlight w:val="cyan"/>
        </w:rPr>
        <w:t>providing</w:t>
      </w:r>
      <w:r w:rsidRPr="00810A08">
        <w:rPr>
          <w:sz w:val="16"/>
        </w:rPr>
        <w:t xml:space="preserve"> hundreds of </w:t>
      </w:r>
      <w:r w:rsidRPr="00810A08">
        <w:rPr>
          <w:rStyle w:val="StyleUnderline"/>
          <w:highlight w:val="cyan"/>
        </w:rPr>
        <w:t>billions</w:t>
      </w:r>
      <w:r w:rsidRPr="00810A08">
        <w:rPr>
          <w:sz w:val="16"/>
        </w:rPr>
        <w:t xml:space="preserve"> of dollars </w:t>
      </w:r>
      <w:r w:rsidRPr="00810A08">
        <w:rPr>
          <w:rStyle w:val="StyleUnderline"/>
          <w:highlight w:val="cyan"/>
        </w:rPr>
        <w:t>to</w:t>
      </w:r>
      <w:r w:rsidRPr="00810A08">
        <w:rPr>
          <w:rStyle w:val="StyleUnderline"/>
        </w:rPr>
        <w:t xml:space="preserve"> speed up </w:t>
      </w:r>
      <w:r w:rsidRPr="00810A08">
        <w:rPr>
          <w:rStyle w:val="StyleUnderline"/>
          <w:highlight w:val="cyan"/>
        </w:rPr>
        <w:t>the</w:t>
      </w:r>
      <w:r w:rsidRPr="00810A08">
        <w:rPr>
          <w:rStyle w:val="StyleUnderline"/>
        </w:rPr>
        <w:t xml:space="preserve"> country’s </w:t>
      </w:r>
      <w:r w:rsidRPr="00810A08">
        <w:rPr>
          <w:rStyle w:val="StyleUnderline"/>
          <w:highlight w:val="cyan"/>
        </w:rPr>
        <w:t>green transition</w:t>
      </w:r>
      <w:r w:rsidRPr="00810A08">
        <w:rPr>
          <w:rStyle w:val="StyleUnderline"/>
        </w:rPr>
        <w:t xml:space="preserve">, it </w:t>
      </w:r>
      <w:r w:rsidRPr="00810A08">
        <w:rPr>
          <w:rStyle w:val="StyleUnderline"/>
          <w:highlight w:val="cyan"/>
        </w:rPr>
        <w:t>would</w:t>
      </w:r>
      <w:r w:rsidRPr="00810A08">
        <w:rPr>
          <w:rStyle w:val="StyleUnderline"/>
        </w:rPr>
        <w:t xml:space="preserve"> have been</w:t>
      </w:r>
      <w:r w:rsidRPr="00810A08">
        <w:rPr>
          <w:sz w:val="16"/>
        </w:rPr>
        <w:t xml:space="preserve"> </w:t>
      </w:r>
      <w:proofErr w:type="gramStart"/>
      <w:r w:rsidRPr="00810A08">
        <w:rPr>
          <w:sz w:val="16"/>
        </w:rPr>
        <w:t xml:space="preserve">an absolutely </w:t>
      </w:r>
      <w:r w:rsidRPr="00810A08">
        <w:rPr>
          <w:rStyle w:val="StyleUnderline"/>
        </w:rPr>
        <w:t>crucial</w:t>
      </w:r>
      <w:proofErr w:type="gramEnd"/>
      <w:r w:rsidRPr="00810A08">
        <w:rPr>
          <w:sz w:val="16"/>
        </w:rPr>
        <w:t xml:space="preserve"> and historic step </w:t>
      </w:r>
      <w:r w:rsidRPr="00810A08">
        <w:rPr>
          <w:rStyle w:val="StyleUnderline"/>
        </w:rPr>
        <w:t xml:space="preserve">toward </w:t>
      </w:r>
      <w:r w:rsidRPr="00810A08">
        <w:rPr>
          <w:rStyle w:val="Emphasis"/>
          <w:highlight w:val="cyan"/>
        </w:rPr>
        <w:t>meet</w:t>
      </w:r>
      <w:r w:rsidRPr="00810A08">
        <w:rPr>
          <w:rStyle w:val="StyleUnderline"/>
        </w:rPr>
        <w:t>ing</w:t>
      </w:r>
      <w:r w:rsidRPr="00810A08">
        <w:rPr>
          <w:sz w:val="16"/>
        </w:rPr>
        <w:t xml:space="preserve"> the </w:t>
      </w:r>
      <w:r w:rsidRPr="00810A08">
        <w:rPr>
          <w:rStyle w:val="StyleUnderline"/>
        </w:rPr>
        <w:t>climate goals</w:t>
      </w:r>
      <w:r w:rsidRPr="00810A08">
        <w:rPr>
          <w:sz w:val="16"/>
        </w:rPr>
        <w:t xml:space="preserve"> Biden </w:t>
      </w:r>
      <w:r w:rsidRPr="00810A08">
        <w:rPr>
          <w:rStyle w:val="StyleUnderline"/>
        </w:rPr>
        <w:t>announced when the U.S. rejoined</w:t>
      </w:r>
      <w:r w:rsidRPr="00810A08">
        <w:rPr>
          <w:sz w:val="16"/>
        </w:rPr>
        <w:t xml:space="preserve"> the </w:t>
      </w:r>
      <w:r w:rsidRPr="00810A08">
        <w:rPr>
          <w:rStyle w:val="StyleUnderline"/>
          <w:highlight w:val="cyan"/>
        </w:rPr>
        <w:t>Paris</w:t>
      </w:r>
      <w:r w:rsidRPr="00810A08">
        <w:rPr>
          <w:sz w:val="16"/>
        </w:rPr>
        <w:t xml:space="preserve"> accords earlier this year. Without it, the country is unlikely to come anywhere near those targets, even if in an abstract, technical sense they’d still be within reach.</w:t>
      </w:r>
    </w:p>
    <w:p w14:paraId="3F5F4E45" w14:textId="77777777" w:rsidR="00B502BD" w:rsidRPr="00810A08" w:rsidRDefault="00B502BD" w:rsidP="00B502BD">
      <w:pPr>
        <w:rPr>
          <w:sz w:val="16"/>
        </w:rPr>
      </w:pPr>
      <w:r w:rsidRPr="00810A08">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464A8B1A" w14:textId="77777777" w:rsidR="00B502BD" w:rsidRPr="00810A08" w:rsidRDefault="00B502BD" w:rsidP="00B502BD">
      <w:pPr>
        <w:rPr>
          <w:sz w:val="16"/>
        </w:rPr>
      </w:pPr>
      <w:r w:rsidRPr="00810A08">
        <w:rPr>
          <w:sz w:val="16"/>
        </w:rPr>
        <w:t>Here’s a simple way to think about the blow U.S. climate policy is facing. The Biden administration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34C73CB6" w14:textId="77777777" w:rsidR="00B502BD" w:rsidRPr="00810A08" w:rsidRDefault="00B502BD" w:rsidP="00B502BD">
      <w:pPr>
        <w:rPr>
          <w:sz w:val="16"/>
        </w:rPr>
      </w:pPr>
      <w:r w:rsidRPr="00810A08">
        <w:rPr>
          <w:sz w:val="16"/>
        </w:rPr>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810A08">
        <w:rPr>
          <w:rStyle w:val="StyleUnderline"/>
          <w:highlight w:val="cyan"/>
        </w:rPr>
        <w:t>every analysis</w:t>
      </w:r>
      <w:r w:rsidRPr="00810A08">
        <w:rPr>
          <w:rStyle w:val="StyleUnderline"/>
        </w:rPr>
        <w:t xml:space="preserve"> of the bill’s key pieces has </w:t>
      </w:r>
      <w:r w:rsidRPr="00810A08">
        <w:rPr>
          <w:rStyle w:val="StyleUnderline"/>
          <w:highlight w:val="cyan"/>
        </w:rPr>
        <w:t>found</w:t>
      </w:r>
      <w:r w:rsidRPr="00810A08">
        <w:rPr>
          <w:rStyle w:val="StyleUnderline"/>
        </w:rPr>
        <w:t xml:space="preserve"> that </w:t>
      </w:r>
      <w:r w:rsidRPr="00810A08">
        <w:rPr>
          <w:rStyle w:val="StyleUnderline"/>
          <w:highlight w:val="cyan"/>
        </w:rPr>
        <w:t xml:space="preserve">it would have a </w:t>
      </w:r>
      <w:r w:rsidRPr="00810A08">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810A08">
        <w:rPr>
          <w:rStyle w:val="StyleUnderline"/>
          <w:highlight w:val="cyan"/>
        </w:rPr>
        <w:t>thanks to</w:t>
      </w:r>
      <w:r w:rsidRPr="00810A08">
        <w:rPr>
          <w:sz w:val="16"/>
        </w:rPr>
        <w:t xml:space="preserve"> roughly $</w:t>
      </w:r>
      <w:r w:rsidRPr="00810A08">
        <w:rPr>
          <w:rStyle w:val="StyleUnderline"/>
        </w:rPr>
        <w:t xml:space="preserve">325 billion of </w:t>
      </w:r>
      <w:r w:rsidRPr="00810A08">
        <w:rPr>
          <w:rStyle w:val="StyleUnderline"/>
          <w:highlight w:val="cyan"/>
        </w:rPr>
        <w:t>green energy, electric vehicle, and other 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810A08">
        <w:rPr>
          <w:rStyle w:val="StyleUnderline"/>
          <w:highlight w:val="cyan"/>
        </w:rPr>
        <w:t>making clean tech</w:t>
      </w:r>
      <w:r w:rsidRPr="00810A08">
        <w:rPr>
          <w:rStyle w:val="StyleUnderline"/>
        </w:rPr>
        <w:t xml:space="preserve"> </w:t>
      </w:r>
      <w:r w:rsidRPr="00810A08">
        <w:rPr>
          <w:rStyle w:val="Emphasis"/>
        </w:rPr>
        <w:t xml:space="preserve">even </w:t>
      </w:r>
      <w:r w:rsidRPr="00810A08">
        <w:rPr>
          <w:rStyle w:val="Emphasis"/>
          <w:highlight w:val="cyan"/>
        </w:rPr>
        <w:t>more competitive</w:t>
      </w:r>
      <w:r w:rsidRPr="00810A08">
        <w:rPr>
          <w:sz w:val="16"/>
        </w:rPr>
        <w:t xml:space="preserve"> than it already is.</w:t>
      </w:r>
    </w:p>
    <w:p w14:paraId="5A70EAE8" w14:textId="77777777" w:rsidR="00B502BD" w:rsidRPr="00810A08" w:rsidRDefault="00B502BD" w:rsidP="00B502BD">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38F0A97D" w14:textId="77777777" w:rsidR="00B502BD" w:rsidRPr="00810A08" w:rsidRDefault="00B502BD" w:rsidP="00B502BD">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03A2E6C6" w14:textId="77777777" w:rsidR="00B502BD" w:rsidRPr="00810A08" w:rsidRDefault="00B502BD" w:rsidP="00B502BD">
      <w:pPr>
        <w:rPr>
          <w:sz w:val="16"/>
        </w:rPr>
      </w:pPr>
      <w:r w:rsidRPr="00810A08">
        <w:rPr>
          <w:sz w:val="16"/>
        </w:rPr>
        <w:t xml:space="preserve">But </w:t>
      </w:r>
      <w:r w:rsidRPr="00810A08">
        <w:rPr>
          <w:rStyle w:val="StyleUnderline"/>
          <w:highlight w:val="cyan"/>
        </w:rPr>
        <w:t>there are</w:t>
      </w:r>
      <w:r w:rsidRPr="00810A08">
        <w:rPr>
          <w:rStyle w:val="StyleUnderline"/>
        </w:rPr>
        <w:t xml:space="preserve"> legal and political </w:t>
      </w:r>
      <w:r w:rsidRPr="00810A08">
        <w:rPr>
          <w:rStyle w:val="StyleUnderline"/>
          <w:highlight w:val="cyan"/>
        </w:rPr>
        <w:t>limits to</w:t>
      </w:r>
      <w:r w:rsidRPr="00810A08">
        <w:rPr>
          <w:sz w:val="16"/>
        </w:rPr>
        <w:t xml:space="preserve"> what Biden can accomplish through </w:t>
      </w:r>
      <w:r w:rsidRPr="00810A08">
        <w:rPr>
          <w:rStyle w:val="StyleUnderline"/>
          <w:highlight w:val="cyan"/>
        </w:rPr>
        <w:t>regulation alone</w:t>
      </w:r>
      <w:r w:rsidRPr="00810A08">
        <w:rPr>
          <w:sz w:val="16"/>
        </w:rPr>
        <w:t xml:space="preserve">. </w:t>
      </w:r>
      <w:r w:rsidRPr="00810A08">
        <w:rPr>
          <w:rStyle w:val="StyleUnderline"/>
        </w:rPr>
        <w:t xml:space="preserve">The </w:t>
      </w:r>
      <w:r w:rsidRPr="00810A08">
        <w:rPr>
          <w:rStyle w:val="Emphasis"/>
        </w:rPr>
        <w:t>E</w:t>
      </w:r>
      <w:r w:rsidRPr="00810A08">
        <w:rPr>
          <w:rStyle w:val="StyleUnderline"/>
        </w:rPr>
        <w:t xml:space="preserve">nvironmental </w:t>
      </w:r>
      <w:r w:rsidRPr="00810A08">
        <w:rPr>
          <w:rStyle w:val="Emphasis"/>
        </w:rPr>
        <w:t>P</w:t>
      </w:r>
      <w:r w:rsidRPr="00810A08">
        <w:rPr>
          <w:rStyle w:val="StyleUnderline"/>
        </w:rPr>
        <w:t xml:space="preserve">rotection </w:t>
      </w:r>
      <w:r w:rsidRPr="00810A08">
        <w:rPr>
          <w:rStyle w:val="Emphasis"/>
        </w:rPr>
        <w:t>A</w:t>
      </w:r>
      <w:r w:rsidRPr="00810A08">
        <w:rPr>
          <w:rStyle w:val="StyleUnderline"/>
        </w:rPr>
        <w:t>gency</w:t>
      </w:r>
      <w:r w:rsidRPr="00810A08">
        <w:rPr>
          <w:sz w:val="16"/>
        </w:rPr>
        <w:t xml:space="preserve"> </w:t>
      </w:r>
      <w:r w:rsidRPr="00810A08">
        <w:rPr>
          <w:rStyle w:val="StyleUnderline"/>
        </w:rPr>
        <w:t>is</w:t>
      </w:r>
      <w:r w:rsidRPr="00810A08">
        <w:rPr>
          <w:sz w:val="16"/>
        </w:rPr>
        <w:t xml:space="preserve"> often </w:t>
      </w:r>
      <w:r w:rsidRPr="00810A08">
        <w:rPr>
          <w:rStyle w:val="StyleUnderline"/>
        </w:rPr>
        <w:t>required</w:t>
      </w:r>
      <w:r w:rsidRPr="00810A08">
        <w:rPr>
          <w:sz w:val="16"/>
        </w:rPr>
        <w:t xml:space="preserve"> by statute </w:t>
      </w:r>
      <w:r w:rsidRPr="00810A08">
        <w:rPr>
          <w:rStyle w:val="StyleUnderline"/>
        </w:rPr>
        <w:t>to weigh the cost to consumers and industry when crafting new rules</w:t>
      </w:r>
      <w:r w:rsidRPr="00810A08">
        <w:rPr>
          <w:sz w:val="16"/>
        </w:rPr>
        <w:t xml:space="preserve">. And the administration may blanch at pursuing aggressive new regulations on power plants that might increase electricity prices at </w:t>
      </w:r>
      <w:proofErr w:type="gramStart"/>
      <w:r w:rsidRPr="00810A08">
        <w:rPr>
          <w:sz w:val="16"/>
        </w:rPr>
        <w:t>a moment voters</w:t>
      </w:r>
      <w:proofErr w:type="gramEnd"/>
      <w:r w:rsidRPr="00810A08">
        <w:rPr>
          <w:sz w:val="16"/>
        </w:rPr>
        <w:t xml:space="preserve"> are worried about inflation (and are as sensitive to gas prices as ever).</w:t>
      </w:r>
    </w:p>
    <w:p w14:paraId="1B7BDC8D" w14:textId="77777777" w:rsidR="00B502BD" w:rsidRPr="00810A08" w:rsidRDefault="00B502BD" w:rsidP="00B502BD">
      <w:pPr>
        <w:rPr>
          <w:sz w:val="16"/>
        </w:rPr>
      </w:pPr>
      <w:r w:rsidRPr="00810A08">
        <w:rPr>
          <w:sz w:val="16"/>
        </w:rPr>
        <w:t xml:space="preserve">The </w:t>
      </w:r>
      <w:r w:rsidRPr="00810A08">
        <w:rPr>
          <w:rStyle w:val="StyleUnderline"/>
          <w:highlight w:val="cyan"/>
        </w:rPr>
        <w:t>tax credits</w:t>
      </w:r>
      <w:r w:rsidRPr="00810A08">
        <w:rPr>
          <w:sz w:val="16"/>
        </w:rPr>
        <w:t xml:space="preserve"> in Build Back Better were meant to </w:t>
      </w:r>
      <w:r w:rsidRPr="00810A08">
        <w:rPr>
          <w:rStyle w:val="StyleUnderline"/>
          <w:highlight w:val="cyan"/>
        </w:rPr>
        <w:t>lower</w:t>
      </w:r>
      <w:r w:rsidRPr="00810A08">
        <w:rPr>
          <w:sz w:val="16"/>
        </w:rPr>
        <w:t xml:space="preserve"> </w:t>
      </w:r>
      <w:proofErr w:type="gramStart"/>
      <w:r w:rsidRPr="00810A08">
        <w:rPr>
          <w:sz w:val="16"/>
        </w:rPr>
        <w:t>both of these</w:t>
      </w:r>
      <w:proofErr w:type="gramEnd"/>
      <w:r w:rsidRPr="00810A08">
        <w:rPr>
          <w:sz w:val="16"/>
        </w:rPr>
        <w:t xml:space="preserve"> </w:t>
      </w:r>
      <w:r w:rsidRPr="00810A08">
        <w:rPr>
          <w:rStyle w:val="StyleUnderline"/>
          <w:highlight w:val="cyan"/>
        </w:rPr>
        <w:t>hurdles</w:t>
      </w:r>
      <w:r w:rsidRPr="00810A08">
        <w:rPr>
          <w:rStyle w:val="StyleUnderline"/>
        </w:rPr>
        <w:t xml:space="preserve"> by </w:t>
      </w:r>
      <w:r w:rsidRPr="00810A08">
        <w:rPr>
          <w:rStyle w:val="StyleUnderline"/>
          <w:highlight w:val="cyan"/>
        </w:rPr>
        <w:t xml:space="preserve">making green </w:t>
      </w:r>
      <w:r w:rsidRPr="00810A08">
        <w:rPr>
          <w:rStyle w:val="Emphasis"/>
          <w:highlight w:val="cyan"/>
        </w:rPr>
        <w:t>tech</w:t>
      </w:r>
      <w:r w:rsidRPr="00810A08">
        <w:rPr>
          <w:rStyle w:val="StyleUnderline"/>
        </w:rPr>
        <w:t xml:space="preserve">nology </w:t>
      </w:r>
      <w:r w:rsidRPr="00810A08">
        <w:rPr>
          <w:rStyle w:val="StyleUnderline"/>
          <w:highlight w:val="cyan"/>
        </w:rPr>
        <w:t>less expensive</w:t>
      </w:r>
      <w:r w:rsidRPr="00810A08">
        <w:rPr>
          <w:sz w:val="16"/>
        </w:rPr>
        <w:t xml:space="preserve">. Without them, Biden has less room to be bold. “All of these </w:t>
      </w:r>
      <w:r w:rsidRPr="00810A08">
        <w:rPr>
          <w:rStyle w:val="StyleUnderline"/>
          <w:highlight w:val="cyan"/>
        </w:rPr>
        <w:t>regulatory</w:t>
      </w:r>
      <w:r w:rsidRPr="00810A08">
        <w:rPr>
          <w:sz w:val="16"/>
        </w:rPr>
        <w:t xml:space="preserve"> actions </w:t>
      </w:r>
      <w:r w:rsidRPr="00810A08">
        <w:rPr>
          <w:rStyle w:val="StyleUnderline"/>
          <w:highlight w:val="cyan"/>
        </w:rPr>
        <w:t xml:space="preserve">and state actions </w:t>
      </w:r>
      <w:r w:rsidRPr="00810A08">
        <w:rPr>
          <w:rStyle w:val="Emphasis"/>
          <w:highlight w:val="cyan"/>
        </w:rPr>
        <w:t>are</w:t>
      </w:r>
      <w:r w:rsidRPr="00810A08">
        <w:rPr>
          <w:rStyle w:val="Emphasis"/>
        </w:rPr>
        <w:t xml:space="preserve"> more </w:t>
      </w:r>
      <w:r w:rsidRPr="00810A08">
        <w:rPr>
          <w:rStyle w:val="Emphasis"/>
          <w:highlight w:val="cyan"/>
        </w:rPr>
        <w:t>politically feasible</w:t>
      </w:r>
      <w:r w:rsidRPr="00810A08">
        <w:rPr>
          <w:sz w:val="16"/>
        </w:rPr>
        <w:t xml:space="preserve"> and easier </w:t>
      </w:r>
      <w:r w:rsidRPr="00810A08">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810A08">
        <w:rPr>
          <w:rStyle w:val="StyleUnderline"/>
          <w:highlight w:val="cyan"/>
        </w:rPr>
        <w:t>subsidies</w:t>
      </w:r>
      <w:r w:rsidRPr="00810A08">
        <w:rPr>
          <w:rStyle w:val="StyleUnderline"/>
        </w:rPr>
        <w:t xml:space="preserve"> to </w:t>
      </w:r>
      <w:r w:rsidRPr="00810A08">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79C8BD8C" w14:textId="77777777" w:rsidR="00B502BD" w:rsidRPr="00810A08" w:rsidRDefault="00B502BD" w:rsidP="00B502BD">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w:t>
      </w:r>
      <w:proofErr w:type="gramStart"/>
      <w:r w:rsidRPr="00810A08">
        <w:rPr>
          <w:sz w:val="16"/>
        </w:rPr>
        <w:t>At the moment</w:t>
      </w:r>
      <w:proofErr w:type="gramEnd"/>
      <w:r w:rsidRPr="00810A08">
        <w:rPr>
          <w:sz w:val="16"/>
        </w:rPr>
        <w: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251CAA22" w14:textId="77777777" w:rsidR="00B502BD" w:rsidRPr="00810A08" w:rsidRDefault="00B502BD" w:rsidP="00B502BD">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57B7A102" w14:textId="77777777" w:rsidR="00B502BD" w:rsidRPr="00810A08" w:rsidRDefault="00B502BD" w:rsidP="00B502BD">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563627">
        <w:rPr>
          <w:rStyle w:val="Emphasis"/>
          <w:highlight w:val="cyan"/>
        </w:rPr>
        <w:t>B</w:t>
      </w:r>
      <w:r w:rsidRPr="00810A08">
        <w:rPr>
          <w:rStyle w:val="StyleUnderline"/>
        </w:rPr>
        <w:t xml:space="preserve">uild </w:t>
      </w:r>
      <w:r w:rsidRPr="00563627">
        <w:rPr>
          <w:rStyle w:val="Emphasis"/>
          <w:highlight w:val="cyan"/>
        </w:rPr>
        <w:t>B</w:t>
      </w:r>
      <w:r w:rsidRPr="00810A08">
        <w:rPr>
          <w:rStyle w:val="StyleUnderline"/>
        </w:rPr>
        <w:t xml:space="preserve">ack </w:t>
      </w:r>
      <w:r w:rsidRPr="00563627">
        <w:rPr>
          <w:rStyle w:val="Emphasis"/>
          <w:highlight w:val="cyan"/>
        </w:rPr>
        <w:t>B</w:t>
      </w:r>
      <w:r w:rsidRPr="00810A08">
        <w:rPr>
          <w:rStyle w:val="StyleUnderline"/>
        </w:rPr>
        <w:t xml:space="preserve">etter </w:t>
      </w:r>
      <w:r w:rsidRPr="00563627">
        <w:rPr>
          <w:rStyle w:val="StyleUnderline"/>
          <w:highlight w:val="cyan"/>
        </w:rPr>
        <w:t xml:space="preserve">may be </w:t>
      </w:r>
      <w:r w:rsidRPr="00563627">
        <w:rPr>
          <w:rStyle w:val="Emphasis"/>
          <w:highlight w:val="cyan"/>
        </w:rPr>
        <w:t xml:space="preserve">our last shot at serious </w:t>
      </w:r>
      <w:r w:rsidRPr="00563627">
        <w:rPr>
          <w:rStyle w:val="Emphasis"/>
        </w:rPr>
        <w:t xml:space="preserve">climate </w:t>
      </w:r>
      <w:r w:rsidRPr="00563627">
        <w:rPr>
          <w:rStyle w:val="Emphasis"/>
          <w:highlight w:val="cyan"/>
        </w:rPr>
        <w:t>policy</w:t>
      </w:r>
      <w:r w:rsidRPr="00810A08">
        <w:rPr>
          <w:rStyle w:val="StyleUnderline"/>
        </w:rPr>
        <w:t xml:space="preserve"> for the next decade</w:t>
      </w:r>
      <w:r w:rsidRPr="00810A08">
        <w:rPr>
          <w:sz w:val="16"/>
        </w:rPr>
        <w:t xml:space="preserve">. One of the questions hanging over the negotiations is whether </w:t>
      </w:r>
      <w:r w:rsidRPr="00810A08">
        <w:rPr>
          <w:rStyle w:val="StyleUnderline"/>
        </w:rPr>
        <w:t>Manchin</w:t>
      </w:r>
      <w:r w:rsidRPr="00810A08">
        <w:rPr>
          <w:sz w:val="16"/>
        </w:rPr>
        <w:t xml:space="preserve"> is </w:t>
      </w:r>
      <w:proofErr w:type="gramStart"/>
      <w:r w:rsidRPr="00810A08">
        <w:rPr>
          <w:sz w:val="16"/>
        </w:rPr>
        <w:t>actually open</w:t>
      </w:r>
      <w:proofErr w:type="gramEnd"/>
      <w:r w:rsidRPr="00810A08">
        <w:rPr>
          <w:sz w:val="16"/>
        </w:rPr>
        <w:t xml:space="preserve"> to a serious green energy plan or has simply pretended to be in order to run out the clock on negotiations. Before talks exploded, he reportedly </w:t>
      </w:r>
      <w:r w:rsidRPr="00810A08">
        <w:rPr>
          <w:rStyle w:val="StyleUnderline"/>
        </w:rPr>
        <w:t>made a counteroffer</w:t>
      </w:r>
      <w:r w:rsidRPr="00810A08">
        <w:rPr>
          <w:sz w:val="16"/>
        </w:rPr>
        <w:t xml:space="preserve"> to the White House </w:t>
      </w:r>
      <w:r w:rsidRPr="00810A08">
        <w:rPr>
          <w:rStyle w:val="StyleUnderline"/>
        </w:rPr>
        <w:t>that included $500 billion in climate spending</w:t>
      </w:r>
      <w:r w:rsidRPr="00810A08">
        <w:rPr>
          <w:sz w:val="16"/>
        </w:rPr>
        <w:t xml:space="preserve">. But the specifics of what the money was for are unknown. Manchin is also tightly connected to the coal companies that dominate his state, still has a financial interest in the family coal brokerage on which he made his personal </w:t>
      </w:r>
      <w:proofErr w:type="gramStart"/>
      <w:r w:rsidRPr="00810A08">
        <w:rPr>
          <w:sz w:val="16"/>
        </w:rPr>
        <w:t>fortune, and</w:t>
      </w:r>
      <w:proofErr w:type="gramEnd"/>
      <w:r w:rsidRPr="00810A08">
        <w:rPr>
          <w:sz w:val="16"/>
        </w:rPr>
        <w:t xml:space="preserve"> has lately adopted the industry’s talking points criticizing Build Back Better’s energy section. It’s possible he simply doesn’t want a deal, in the end.</w:t>
      </w:r>
    </w:p>
    <w:p w14:paraId="3AA8AE95" w14:textId="77777777" w:rsidR="00B502BD" w:rsidRPr="00076DC1" w:rsidRDefault="00B502BD" w:rsidP="00B502BD">
      <w:pPr>
        <w:rPr>
          <w:sz w:val="16"/>
        </w:rPr>
      </w:pPr>
      <w:r w:rsidRPr="00563627">
        <w:rPr>
          <w:rStyle w:val="StyleUnderline"/>
          <w:highlight w:val="cyan"/>
        </w:rPr>
        <w:t>If Manchin is</w:t>
      </w:r>
      <w:r w:rsidRPr="00810A08">
        <w:rPr>
          <w:rStyle w:val="StyleUnderline"/>
        </w:rPr>
        <w:t xml:space="preserve"> still </w:t>
      </w:r>
      <w:r w:rsidRPr="00563627">
        <w:rPr>
          <w:rStyle w:val="StyleUnderline"/>
          <w:highlight w:val="cyan"/>
        </w:rPr>
        <w:t>open</w:t>
      </w:r>
      <w:r w:rsidRPr="00810A08">
        <w:rPr>
          <w:rStyle w:val="StyleUnderline"/>
        </w:rPr>
        <w:t xml:space="preserve"> to something</w:t>
      </w:r>
      <w:r w:rsidRPr="00810A08">
        <w:rPr>
          <w:sz w:val="16"/>
        </w:rPr>
        <w:t xml:space="preserve"> that looks roughly like Build Back Better’s climate plan, though, </w:t>
      </w:r>
      <w:r w:rsidRPr="00563627">
        <w:rPr>
          <w:rStyle w:val="Emphasis"/>
          <w:highlight w:val="cyan"/>
        </w:rPr>
        <w:t>Dem</w:t>
      </w:r>
      <w:r w:rsidRPr="00810A08">
        <w:rPr>
          <w:rStyle w:val="StyleUnderline"/>
        </w:rPr>
        <w:t>ocrat</w:t>
      </w:r>
      <w:r w:rsidRPr="00563627">
        <w:rPr>
          <w:rStyle w:val="Emphasis"/>
          <w:highlight w:val="cyan"/>
        </w:rPr>
        <w:t>s</w:t>
      </w:r>
      <w:r w:rsidRPr="00810A08">
        <w:rPr>
          <w:rStyle w:val="StyleUnderline"/>
        </w:rPr>
        <w:t xml:space="preserve"> </w:t>
      </w:r>
      <w:r w:rsidRPr="00563627">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563627">
        <w:rPr>
          <w:rStyle w:val="Emphasis"/>
          <w:highlight w:val="cyan"/>
        </w:rPr>
        <w:t>when it comes to the future of the planet</w:t>
      </w:r>
      <w:r w:rsidRPr="00810A08">
        <w:rPr>
          <w:rStyle w:val="StyleUnderline"/>
        </w:rPr>
        <w:t xml:space="preserve">, our </w:t>
      </w:r>
      <w:r w:rsidRPr="00563627">
        <w:rPr>
          <w:rStyle w:val="StyleUnderline"/>
          <w:highlight w:val="cyan"/>
        </w:rPr>
        <w:t>plan B doesn’t look</w:t>
      </w:r>
      <w:r w:rsidRPr="00810A08">
        <w:rPr>
          <w:rStyle w:val="StyleUnderline"/>
        </w:rPr>
        <w:t xml:space="preserve"> so </w:t>
      </w:r>
      <w:r w:rsidRPr="00563627">
        <w:rPr>
          <w:rStyle w:val="StyleUnderline"/>
          <w:highlight w:val="cyan"/>
        </w:rPr>
        <w:t>promising</w:t>
      </w:r>
      <w:r w:rsidRPr="00810A08">
        <w:rPr>
          <w:sz w:val="16"/>
        </w:rPr>
        <w:t>.</w:t>
      </w:r>
    </w:p>
    <w:p w14:paraId="743E5055" w14:textId="77777777" w:rsidR="00B502BD" w:rsidRDefault="00B502BD" w:rsidP="00B502BD">
      <w:pPr>
        <w:pStyle w:val="Heading3"/>
      </w:pPr>
      <w:r>
        <w:t>1NC</w:t>
      </w:r>
    </w:p>
    <w:p w14:paraId="159CD4A7" w14:textId="77777777" w:rsidR="00B502BD" w:rsidRPr="003D5B53" w:rsidRDefault="00B502BD" w:rsidP="00B502BD">
      <w:r>
        <w:t>Torts CP</w:t>
      </w:r>
    </w:p>
    <w:p w14:paraId="3C96C33D" w14:textId="77777777" w:rsidR="00B502BD" w:rsidRPr="00A83FDD" w:rsidRDefault="00B502BD" w:rsidP="00B502BD">
      <w:pPr>
        <w:pStyle w:val="Heading4"/>
      </w:pPr>
      <w:r>
        <w:t>The United States federal government should prohibit</w:t>
      </w:r>
      <w:r w:rsidRPr="00997448">
        <w:t xml:space="preserve"> anticompetitive business practices </w:t>
      </w:r>
      <w:r>
        <w:t>conducted</w:t>
      </w:r>
      <w:r w:rsidRPr="00997448">
        <w:t xml:space="preserve"> against </w:t>
      </w:r>
      <w:r>
        <w:t>wholly owned</w:t>
      </w:r>
      <w:r w:rsidRPr="00997448">
        <w:t xml:space="preserve"> </w:t>
      </w:r>
      <w:r>
        <w:t xml:space="preserve">foreign </w:t>
      </w:r>
      <w:r w:rsidRPr="00997448">
        <w:t xml:space="preserve">subsidiaries of </w:t>
      </w:r>
      <w:r>
        <w:t xml:space="preserve">United States based </w:t>
      </w:r>
      <w:r w:rsidRPr="00997448">
        <w:t>parent companies</w:t>
      </w:r>
      <w:r>
        <w:t xml:space="preserve"> as tortious interference.</w:t>
      </w:r>
    </w:p>
    <w:p w14:paraId="7ECCDA51" w14:textId="77777777" w:rsidR="00B502BD" w:rsidRPr="00354471" w:rsidRDefault="00B502BD" w:rsidP="00B502BD">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13E0497E" w14:textId="77777777" w:rsidR="00B502BD" w:rsidRDefault="00B502BD" w:rsidP="00B502BD">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1E702830" w14:textId="77777777" w:rsidR="00B502BD" w:rsidRPr="00171040" w:rsidRDefault="00B502BD" w:rsidP="00B502BD">
      <w:pPr>
        <w:rPr>
          <w:sz w:val="16"/>
        </w:rPr>
      </w:pPr>
      <w:r w:rsidRPr="00171040">
        <w:rPr>
          <w:sz w:val="16"/>
        </w:rPr>
        <w:t>A. Introduction</w:t>
      </w:r>
    </w:p>
    <w:p w14:paraId="4FC282DE" w14:textId="77777777" w:rsidR="00B502BD" w:rsidRPr="00171040" w:rsidRDefault="00B502BD" w:rsidP="00B502BD">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tort laws</w:t>
      </w:r>
      <w:r w:rsidRPr="00460580">
        <w:rPr>
          <w:rStyle w:val="StyleUnderline"/>
          <w:highlight w:val="cyan"/>
        </w:rPr>
        <w:t xml:space="preserve"> cover</w:t>
      </w:r>
      <w:r w:rsidRPr="00171040">
        <w:rPr>
          <w:rStyle w:val="StyleUnderline"/>
        </w:rPr>
        <w:t xml:space="preserve"> much </w:t>
      </w:r>
      <w:r w:rsidRPr="00460580">
        <w:rPr>
          <w:rStyle w:val="Emphasis"/>
          <w:highlight w:val="cyan"/>
        </w:rPr>
        <w:t>common territory</w:t>
      </w:r>
      <w:r w:rsidRPr="00460580">
        <w:rPr>
          <w:rStyle w:val="StyleUnderline"/>
          <w:highlight w:val="cyan"/>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w:t>
      </w:r>
      <w:proofErr w:type="gramStart"/>
      <w:r w:rsidRPr="00171040">
        <w:rPr>
          <w:rStyle w:val="StyleUnderline"/>
        </w:rPr>
        <w:t>retailers</w:t>
      </w:r>
      <w:proofErr w:type="gramEnd"/>
      <w:r w:rsidRPr="00171040">
        <w:rPr>
          <w:rStyle w:val="StyleUnderline"/>
        </w:rPr>
        <w:t xml:space="preserve"> and consumers, </w:t>
      </w:r>
      <w:r w:rsidRPr="00460580">
        <w:rPr>
          <w:rStyle w:val="StyleUnderline"/>
          <w:highlight w:val="cyan"/>
        </w:rPr>
        <w:t>and</w:t>
      </w:r>
      <w:r w:rsidRPr="00171040">
        <w:rPr>
          <w:rStyle w:val="StyleUnderline"/>
        </w:rPr>
        <w:t xml:space="preserve"> both </w:t>
      </w:r>
      <w:r w:rsidRPr="00460580">
        <w:rPr>
          <w:rStyle w:val="StyleUnderline"/>
          <w:highlight w:val="cyan"/>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742358C9" w14:textId="77777777" w:rsidR="00B502BD" w:rsidRPr="00171040" w:rsidRDefault="00B502BD" w:rsidP="00B502BD">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claim 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an </w:t>
      </w:r>
      <w:r w:rsidRPr="00460580">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0B120491" w14:textId="77777777" w:rsidR="00B502BD" w:rsidRPr="00171040" w:rsidRDefault="00B502BD" w:rsidP="00B502BD">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4D45F7BB" w14:textId="77777777" w:rsidR="00B502BD" w:rsidRPr="00171040" w:rsidRDefault="00B502BD" w:rsidP="00B502BD">
      <w:pPr>
        <w:rPr>
          <w:sz w:val="16"/>
        </w:rPr>
      </w:pPr>
      <w:r w:rsidRPr="00171040">
        <w:rPr>
          <w:sz w:val="16"/>
        </w:rPr>
        <w:t>[FOOTNOTE] n</w:t>
      </w:r>
      <w:proofErr w:type="gramStart"/>
      <w:r w:rsidRPr="00171040">
        <w:rPr>
          <w:sz w:val="16"/>
        </w:rPr>
        <w:t>3 .</w:t>
      </w:r>
      <w:proofErr w:type="gramEnd"/>
      <w:r w:rsidRPr="00171040">
        <w:rPr>
          <w:sz w:val="16"/>
        </w:rPr>
        <w:t xml:space="preserve"> See Chapter II, Part F.3; see also RESTATEMENT (SECOND) OF TORTS § 768(1)(c) cmt.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103D9E99" w14:textId="77777777" w:rsidR="00B502BD" w:rsidRPr="00171040" w:rsidRDefault="00B502BD" w:rsidP="00B502BD">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26FA0902" w14:textId="77777777" w:rsidR="00B502BD" w:rsidRPr="00171040" w:rsidRDefault="00B502BD" w:rsidP="00B502BD">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613858C2" w14:textId="77777777" w:rsidR="00B502BD" w:rsidRPr="00171040" w:rsidRDefault="00B502BD" w:rsidP="00B502BD">
      <w:pPr>
        <w:rPr>
          <w:sz w:val="6"/>
          <w:szCs w:val="12"/>
        </w:rPr>
      </w:pPr>
      <w:r w:rsidRPr="00171040">
        <w:rPr>
          <w:sz w:val="6"/>
          <w:szCs w:val="12"/>
        </w:rPr>
        <w:t>The Seventh Circuit has observed that "[c]ompetition is a ruthless process. A firm that reduces cost and expands sales injures rivals-- sometimes fatally</w:t>
      </w:r>
      <w:proofErr w:type="gramStart"/>
      <w:r w:rsidRPr="00171040">
        <w:rPr>
          <w:sz w:val="6"/>
          <w:szCs w:val="12"/>
        </w:rPr>
        <w:t>. . . .</w:t>
      </w:r>
      <w:proofErr w:type="gramEnd"/>
      <w:r w:rsidRPr="00171040">
        <w:rPr>
          <w:sz w:val="6"/>
          <w:szCs w:val="12"/>
        </w:rPr>
        <w:t xml:space="preserve">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w:t>
      </w:r>
      <w:proofErr w:type="gramStart"/>
      <w:r w:rsidRPr="00171040">
        <w:rPr>
          <w:sz w:val="6"/>
          <w:szCs w:val="12"/>
        </w:rPr>
        <w:t>as a whole receives</w:t>
      </w:r>
      <w:proofErr w:type="gramEnd"/>
      <w:r w:rsidRPr="00171040">
        <w:rPr>
          <w:sz w:val="6"/>
          <w:szCs w:val="12"/>
        </w:rPr>
        <w:t xml:space="preserve"> the greatest boost. Antitrust law and bankruptcy law go hand in hand."  n6</w:t>
      </w:r>
    </w:p>
    <w:p w14:paraId="49B1EBCF" w14:textId="77777777" w:rsidR="00B502BD" w:rsidRPr="00171040" w:rsidRDefault="00B502BD" w:rsidP="00B502BD">
      <w:pPr>
        <w:rPr>
          <w:sz w:val="6"/>
          <w:szCs w:val="12"/>
        </w:rPr>
      </w:pPr>
      <w:r w:rsidRPr="00171040">
        <w:rPr>
          <w:sz w:val="6"/>
          <w:szCs w:val="12"/>
        </w:rPr>
        <w:t xml:space="preserve">The U.S. Supreme Court has long stressed that the antitrust laws are for "the protection of competition, not competitors."  n7 </w:t>
      </w:r>
      <w:proofErr w:type="gramStart"/>
      <w:r w:rsidRPr="00171040">
        <w:rPr>
          <w:sz w:val="6"/>
          <w:szCs w:val="12"/>
        </w:rPr>
        <w:t>But</w:t>
      </w:r>
      <w:proofErr w:type="gramEnd"/>
      <w:r w:rsidRPr="00171040">
        <w:rPr>
          <w:sz w:val="6"/>
          <w:szCs w:val="12"/>
        </w:rPr>
        <w:t xml:space="preserve"> it is also true that there can be no competition without competitors, and a competitor often will be the market participant most likely to both recognize and have the incentive to challenge exclusionary conduct.  n8 </w:t>
      </w:r>
      <w:proofErr w:type="gramStart"/>
      <w:r w:rsidRPr="00171040">
        <w:rPr>
          <w:sz w:val="6"/>
          <w:szCs w:val="12"/>
        </w:rPr>
        <w:t>And</w:t>
      </w:r>
      <w:proofErr w:type="gramEnd"/>
      <w:r w:rsidRPr="00171040">
        <w:rPr>
          <w:sz w:val="6"/>
          <w:szCs w:val="12"/>
        </w:rPr>
        <w:t xml:space="preserve"> "merely because a particular practice might be actionable under tort law does not preclude an action under the antitrust laws as well."  n9 Tortious conduct seldom can be characterized as efficiency-enhancing competition on the </w:t>
      </w:r>
      <w:proofErr w:type="gramStart"/>
      <w:r w:rsidRPr="00171040">
        <w:rPr>
          <w:sz w:val="6"/>
          <w:szCs w:val="12"/>
        </w:rPr>
        <w:t>merits,  n</w:t>
      </w:r>
      <w:proofErr w:type="gramEnd"/>
      <w:r w:rsidRPr="00171040">
        <w:rPr>
          <w:sz w:val="6"/>
          <w:szCs w:val="12"/>
        </w:rPr>
        <w:t>10 and "'[i]improper exclusion (exclusion not the result of superior efficiency) is always deliberately intended.'"  n11</w:t>
      </w:r>
    </w:p>
    <w:p w14:paraId="49B03C2A" w14:textId="77777777" w:rsidR="00B502BD" w:rsidRPr="00171040" w:rsidRDefault="00B502BD" w:rsidP="00B502BD">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w:t>
      </w:r>
      <w:proofErr w:type="gramStart"/>
      <w:r w:rsidRPr="00171040">
        <w:rPr>
          <w:sz w:val="6"/>
          <w:szCs w:val="12"/>
        </w:rPr>
        <w:t>,  n</w:t>
      </w:r>
      <w:proofErr w:type="gramEnd"/>
      <w:r w:rsidRPr="00171040">
        <w:rPr>
          <w:sz w:val="6"/>
          <w:szCs w:val="12"/>
        </w:rPr>
        <w:t>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0900FA8B" w14:textId="77777777" w:rsidR="00B502BD" w:rsidRPr="00171040" w:rsidRDefault="00B502BD" w:rsidP="00B502BD">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05984D76" w14:textId="77777777" w:rsidR="00B502BD" w:rsidRPr="00171040" w:rsidRDefault="00B502BD" w:rsidP="00B502BD">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3EE06CBA" w14:textId="77777777" w:rsidR="00B502BD" w:rsidRPr="00171040" w:rsidRDefault="00B502BD" w:rsidP="00B502BD">
      <w:pPr>
        <w:rPr>
          <w:sz w:val="6"/>
          <w:szCs w:val="12"/>
        </w:rPr>
      </w:pPr>
      <w:r w:rsidRPr="00171040">
        <w:rPr>
          <w:sz w:val="6"/>
          <w:szCs w:val="12"/>
        </w:rPr>
        <w:t>B. Historical Underpinnings: The Pick-Barth Doctrine</w:t>
      </w:r>
    </w:p>
    <w:p w14:paraId="42B7F2A3" w14:textId="77777777" w:rsidR="00B502BD" w:rsidRPr="00171040" w:rsidRDefault="00B502BD" w:rsidP="00B502BD">
      <w:pPr>
        <w:rPr>
          <w:sz w:val="6"/>
          <w:szCs w:val="12"/>
        </w:rPr>
      </w:pPr>
      <w:r w:rsidRPr="00171040">
        <w:rPr>
          <w:sz w:val="6"/>
          <w:szCs w:val="12"/>
        </w:rPr>
        <w:t>Antitrust law and business torts intersected in earnest in the First Circuit's 1932 decision in Albert Pick-Barth Co. v. Mitchell Woodbury Corp.  n15</w:t>
      </w:r>
    </w:p>
    <w:p w14:paraId="25E4339A" w14:textId="77777777" w:rsidR="00B502BD" w:rsidRPr="00171040" w:rsidRDefault="00B502BD" w:rsidP="00B502BD">
      <w:pPr>
        <w:rPr>
          <w:sz w:val="6"/>
          <w:szCs w:val="12"/>
        </w:rPr>
      </w:pPr>
      <w:r w:rsidRPr="00171040">
        <w:rPr>
          <w:sz w:val="6"/>
          <w:szCs w:val="12"/>
        </w:rPr>
        <w:t xml:space="preserve">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"[i]f a conspiracy is proven, the purpose or intent of which is by unfair means to eliminate a competitor in interstate trade and thereby suppress competition, such a conspiracy . . . is a violation of section 1 of the Sherman Act" as a matter of law.  n17 </w:t>
      </w:r>
      <w:proofErr w:type="gramStart"/>
      <w:r w:rsidRPr="00171040">
        <w:rPr>
          <w:sz w:val="6"/>
          <w:szCs w:val="12"/>
        </w:rPr>
        <w:t>In</w:t>
      </w:r>
      <w:proofErr w:type="gramEnd"/>
      <w:r w:rsidRPr="00171040">
        <w:rPr>
          <w:sz w:val="6"/>
          <w:szCs w:val="12"/>
        </w:rPr>
        <w:t xml:space="preserve"> reaching this conclusion, the First Circuit characterized the business tort of unfair competition as a per se antitrust violation when conducted through collusion among competitors.  n18</w:t>
      </w:r>
    </w:p>
    <w:p w14:paraId="3E9C735C" w14:textId="77777777" w:rsidR="00B502BD" w:rsidRPr="00171040" w:rsidRDefault="00B502BD" w:rsidP="00B502BD">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w:t>
      </w:r>
      <w:proofErr w:type="gramStart"/>
      <w:r w:rsidRPr="00171040">
        <w:rPr>
          <w:sz w:val="6"/>
          <w:szCs w:val="12"/>
        </w:rPr>
        <w:t>,  n</w:t>
      </w:r>
      <w:proofErr w:type="gramEnd"/>
      <w:r w:rsidRPr="00171040">
        <w:rPr>
          <w:sz w:val="6"/>
          <w:szCs w:val="12"/>
        </w:rPr>
        <w:t>19 it again concluded that "the purpose of destroying a competitor by means that are not within the area of fair and honest competition is a purpose that clearly subverts the goal of the Sherman Act."  n20 Evaluating conduct factually similar to the allegations in Pick-</w:t>
      </w:r>
      <w:proofErr w:type="gramStart"/>
      <w:r w:rsidRPr="00171040">
        <w:rPr>
          <w:sz w:val="6"/>
          <w:szCs w:val="12"/>
        </w:rPr>
        <w:t>Barth,  n</w:t>
      </w:r>
      <w:proofErr w:type="gramEnd"/>
      <w:r w:rsidRPr="00171040">
        <w:rPr>
          <w:sz w:val="6"/>
          <w:szCs w:val="12"/>
        </w:rPr>
        <w:t>21 and relying on the Supreme Court's intervening decision in Klor's,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13027727" w14:textId="77777777" w:rsidR="00B502BD" w:rsidRPr="00171040" w:rsidRDefault="00B502BD" w:rsidP="00B502BD">
      <w:pPr>
        <w:rPr>
          <w:sz w:val="6"/>
          <w:szCs w:val="12"/>
        </w:rPr>
      </w:pPr>
      <w:r w:rsidRPr="00171040">
        <w:rPr>
          <w:sz w:val="6"/>
          <w:szCs w:val="12"/>
        </w:rPr>
        <w:t>Very few courts followed the First Circuit's Pick-Barth rationale, and the cases that did usually involved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60A1C7C4" w14:textId="77777777" w:rsidR="00B502BD" w:rsidRPr="00171040" w:rsidRDefault="00B502BD" w:rsidP="00B502BD">
      <w:pPr>
        <w:rPr>
          <w:sz w:val="6"/>
          <w:szCs w:val="12"/>
        </w:rPr>
      </w:pPr>
      <w:r w:rsidRPr="00171040">
        <w:rPr>
          <w:sz w:val="6"/>
          <w:szCs w:val="12"/>
        </w:rPr>
        <w:t>C. The Decline of Pick-Barth</w:t>
      </w:r>
    </w:p>
    <w:p w14:paraId="397997AD" w14:textId="77777777" w:rsidR="00B502BD" w:rsidRPr="00171040" w:rsidRDefault="00B502BD" w:rsidP="00B502BD">
      <w:pPr>
        <w:rPr>
          <w:sz w:val="6"/>
          <w:szCs w:val="12"/>
        </w:rPr>
      </w:pPr>
      <w:r w:rsidRPr="00171040">
        <w:rPr>
          <w:sz w:val="6"/>
          <w:szCs w:val="12"/>
        </w:rPr>
        <w:t>Subsequent decisions questioned Pick-Barth's rationale, or specifically limited the decisions following it to their facts.  n28</w:t>
      </w:r>
    </w:p>
    <w:p w14:paraId="08BC89CA" w14:textId="77777777" w:rsidR="00B502BD" w:rsidRPr="00171040" w:rsidRDefault="00B502BD" w:rsidP="00B502BD">
      <w:pPr>
        <w:rPr>
          <w:sz w:val="6"/>
          <w:szCs w:val="12"/>
        </w:rPr>
      </w:pPr>
      <w:r w:rsidRPr="00171040">
        <w:rPr>
          <w:sz w:val="6"/>
          <w:szCs w:val="12"/>
        </w:rPr>
        <w:t xml:space="preserve">In George R. Whitten, Jr., Inc. v. Paddock Pool </w:t>
      </w:r>
      <w:proofErr w:type="gramStart"/>
      <w:r w:rsidRPr="00171040">
        <w:rPr>
          <w:sz w:val="6"/>
          <w:szCs w:val="12"/>
        </w:rPr>
        <w:t>Builders,  n</w:t>
      </w:r>
      <w:proofErr w:type="gramEnd"/>
      <w:r w:rsidRPr="00171040">
        <w:rPr>
          <w:sz w:val="6"/>
          <w:szCs w:val="12"/>
        </w:rPr>
        <w:t>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43FEB7DD" w14:textId="77777777" w:rsidR="00B502BD" w:rsidRPr="00171040" w:rsidRDefault="00B502BD" w:rsidP="00B502BD">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1DE07CF1" w14:textId="77777777" w:rsidR="00B502BD" w:rsidRPr="00171040" w:rsidRDefault="00B502BD" w:rsidP="00B502BD">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4825F35B" w14:textId="77777777" w:rsidR="00B502BD" w:rsidRPr="00171040" w:rsidRDefault="00B502BD" w:rsidP="00B502BD">
      <w:pPr>
        <w:rPr>
          <w:sz w:val="6"/>
          <w:szCs w:val="12"/>
        </w:rPr>
      </w:pPr>
      <w:r w:rsidRPr="00171040">
        <w:rPr>
          <w:sz w:val="6"/>
          <w:szCs w:val="12"/>
        </w:rPr>
        <w:t xml:space="preserve">Later cases further eroded Pick-Barth. In Northwest Power Products v. Omark </w:t>
      </w:r>
      <w:proofErr w:type="gramStart"/>
      <w:r w:rsidRPr="00171040">
        <w:rPr>
          <w:sz w:val="6"/>
          <w:szCs w:val="12"/>
        </w:rPr>
        <w:t>Industries,  n</w:t>
      </w:r>
      <w:proofErr w:type="gramEnd"/>
      <w:r w:rsidRPr="00171040">
        <w:rPr>
          <w:sz w:val="6"/>
          <w:szCs w:val="12"/>
        </w:rPr>
        <w:t xml:space="preserve">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w:t>
      </w:r>
      <w:proofErr w:type="gramStart"/>
      <w:r w:rsidRPr="00171040">
        <w:rPr>
          <w:sz w:val="6"/>
          <w:szCs w:val="12"/>
        </w:rPr>
        <w:t>The</w:t>
      </w:r>
      <w:proofErr w:type="gramEnd"/>
      <w:r w:rsidRPr="00171040">
        <w:rPr>
          <w:sz w:val="6"/>
          <w:szCs w:val="12"/>
        </w:rPr>
        <w:t xml:space="preserv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w:t>
      </w:r>
      <w:proofErr w:type="gramStart"/>
      <w:r w:rsidRPr="00171040">
        <w:rPr>
          <w:sz w:val="6"/>
          <w:szCs w:val="12"/>
        </w:rPr>
        <w:t>actually enhanced</w:t>
      </w:r>
      <w:proofErr w:type="gramEnd"/>
      <w:r w:rsidRPr="00171040">
        <w:rPr>
          <w:sz w:val="6"/>
          <w:szCs w:val="12"/>
        </w:rPr>
        <w:t xml:space="preserve"> rivalry and created greater competitive possibilities.  n39</w:t>
      </w:r>
    </w:p>
    <w:p w14:paraId="72F5C0AC" w14:textId="77777777" w:rsidR="00B502BD" w:rsidRPr="00171040" w:rsidRDefault="00B502BD" w:rsidP="00B502BD">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58ED85C9" w14:textId="77777777" w:rsidR="00B502BD" w:rsidRPr="00171040" w:rsidRDefault="00B502BD" w:rsidP="00B502BD">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2B32613D" w14:textId="77777777" w:rsidR="00B502BD" w:rsidRPr="00171040" w:rsidRDefault="00B502BD" w:rsidP="00B502BD">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46C9263E" w14:textId="77777777" w:rsidR="00B502BD" w:rsidRPr="00171040" w:rsidRDefault="00B502BD" w:rsidP="00B502BD">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2DCD047F" w14:textId="77777777" w:rsidR="00B502BD" w:rsidRPr="00171040" w:rsidRDefault="00B502BD" w:rsidP="00B502BD">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2D324C29" w14:textId="77777777" w:rsidR="00B502BD" w:rsidRPr="00171040" w:rsidRDefault="00B502BD" w:rsidP="00B502BD">
      <w:pPr>
        <w:rPr>
          <w:sz w:val="6"/>
          <w:szCs w:val="12"/>
        </w:rPr>
      </w:pPr>
      <w:r w:rsidRPr="00171040">
        <w:rPr>
          <w:sz w:val="6"/>
          <w:szCs w:val="12"/>
        </w:rPr>
        <w:t>D. Business Torts Under the Rule of Reason</w:t>
      </w:r>
    </w:p>
    <w:p w14:paraId="7DA09A6E" w14:textId="77777777" w:rsidR="00B502BD" w:rsidRPr="00171040" w:rsidRDefault="00B502BD" w:rsidP="00B502BD">
      <w:pPr>
        <w:rPr>
          <w:sz w:val="6"/>
          <w:szCs w:val="12"/>
        </w:rPr>
      </w:pPr>
      <w:r w:rsidRPr="00171040">
        <w:rPr>
          <w:sz w:val="6"/>
          <w:szCs w:val="12"/>
        </w:rPr>
        <w:t xml:space="preserve">In Associated Radio Service Co. v. Page </w:t>
      </w:r>
      <w:proofErr w:type="gramStart"/>
      <w:r w:rsidRPr="00171040">
        <w:rPr>
          <w:sz w:val="6"/>
          <w:szCs w:val="12"/>
        </w:rPr>
        <w:t>Airways,  n</w:t>
      </w:r>
      <w:proofErr w:type="gramEnd"/>
      <w:r w:rsidRPr="00171040">
        <w:rPr>
          <w:sz w:val="6"/>
          <w:szCs w:val="12"/>
        </w:rPr>
        <w:t>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w:t>
      </w:r>
      <w:proofErr w:type="gramStart"/>
      <w:r w:rsidRPr="00171040">
        <w:rPr>
          <w:sz w:val="6"/>
          <w:szCs w:val="12"/>
        </w:rPr>
        <w:t>"  n</w:t>
      </w:r>
      <w:proofErr w:type="gramEnd"/>
      <w:r w:rsidRPr="00171040">
        <w:rPr>
          <w:sz w:val="6"/>
          <w:szCs w:val="12"/>
        </w:rPr>
        <w:t>46 the Associated Radio court expressed the belief that "[w]hile this requirement begins to limit Pick-Barth to Sherman Act proportions, it fails to do the job entirely."  n47</w:t>
      </w:r>
    </w:p>
    <w:p w14:paraId="1551707D" w14:textId="77777777" w:rsidR="00B502BD" w:rsidRPr="00171040" w:rsidRDefault="00B502BD" w:rsidP="00B502BD">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70552F11" w14:textId="77777777" w:rsidR="00B502BD" w:rsidRPr="00171040" w:rsidRDefault="00B502BD" w:rsidP="00B502BD">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w:t>
      </w:r>
      <w:proofErr w:type="gramStart"/>
      <w:r w:rsidRPr="00171040">
        <w:rPr>
          <w:sz w:val="6"/>
          <w:szCs w:val="12"/>
        </w:rPr>
        <w:t>,  n</w:t>
      </w:r>
      <w:proofErr w:type="gramEnd"/>
      <w:r w:rsidRPr="00171040">
        <w:rPr>
          <w:sz w:val="6"/>
          <w:szCs w:val="12"/>
        </w:rPr>
        <w:t>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0EFBA035" w14:textId="77777777" w:rsidR="00B502BD" w:rsidRPr="00171040" w:rsidRDefault="00B502BD" w:rsidP="00B502BD">
      <w:pPr>
        <w:rPr>
          <w:sz w:val="6"/>
          <w:szCs w:val="12"/>
        </w:rPr>
      </w:pPr>
      <w:r w:rsidRPr="00171040">
        <w:rPr>
          <w:sz w:val="6"/>
          <w:szCs w:val="12"/>
        </w:rPr>
        <w:t>E. The Role of Business Torts in Section 2 Claims</w:t>
      </w:r>
    </w:p>
    <w:p w14:paraId="663DBCA3" w14:textId="77777777" w:rsidR="00B502BD" w:rsidRPr="00171040" w:rsidRDefault="00B502BD" w:rsidP="00B502BD">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697A9992" w14:textId="77777777" w:rsidR="00B502BD" w:rsidRPr="00171040" w:rsidRDefault="00B502BD" w:rsidP="00B502BD">
      <w:pPr>
        <w:rPr>
          <w:sz w:val="6"/>
          <w:szCs w:val="12"/>
        </w:rPr>
      </w:pPr>
      <w:r w:rsidRPr="00171040">
        <w:rPr>
          <w:sz w:val="6"/>
          <w:szCs w:val="12"/>
        </w:rPr>
        <w:t>A leading antitrust treatise defines exclusionary conduct as acts that:</w:t>
      </w:r>
    </w:p>
    <w:p w14:paraId="1F626682" w14:textId="77777777" w:rsidR="00B502BD" w:rsidRPr="00171040" w:rsidRDefault="00B502BD" w:rsidP="00B502BD">
      <w:pPr>
        <w:ind w:left="720"/>
        <w:rPr>
          <w:sz w:val="6"/>
          <w:szCs w:val="12"/>
        </w:rPr>
      </w:pPr>
      <w:r w:rsidRPr="00171040">
        <w:rPr>
          <w:sz w:val="6"/>
          <w:szCs w:val="12"/>
        </w:rPr>
        <w:t xml:space="preserve">(1) are reasonably capable of creating, </w:t>
      </w:r>
      <w:proofErr w:type="gramStart"/>
      <w:r w:rsidRPr="00171040">
        <w:rPr>
          <w:sz w:val="6"/>
          <w:szCs w:val="12"/>
        </w:rPr>
        <w:t>enlarging</w:t>
      </w:r>
      <w:proofErr w:type="gramEnd"/>
      <w:r w:rsidRPr="00171040">
        <w:rPr>
          <w:sz w:val="6"/>
          <w:szCs w:val="12"/>
        </w:rPr>
        <w:t xml:space="preserve"> or prolonging monopoly power by impairing the opportunities of rivals; and</w:t>
      </w:r>
    </w:p>
    <w:p w14:paraId="1D03555B" w14:textId="77777777" w:rsidR="00B502BD" w:rsidRPr="00171040" w:rsidRDefault="00B502BD" w:rsidP="00B502BD">
      <w:pPr>
        <w:ind w:left="720"/>
        <w:rPr>
          <w:sz w:val="6"/>
          <w:szCs w:val="12"/>
        </w:rPr>
      </w:pPr>
      <w:r w:rsidRPr="00171040">
        <w:rPr>
          <w:sz w:val="6"/>
          <w:szCs w:val="12"/>
        </w:rPr>
        <w:t xml:space="preserve">(2) that either (2a) do not benefit consumers at all, or (2b) are unnecessary for the </w:t>
      </w:r>
      <w:proofErr w:type="gramStart"/>
      <w:r w:rsidRPr="00171040">
        <w:rPr>
          <w:sz w:val="6"/>
          <w:szCs w:val="12"/>
        </w:rPr>
        <w:t>particular consumer</w:t>
      </w:r>
      <w:proofErr w:type="gramEnd"/>
      <w:r w:rsidRPr="00171040">
        <w:rPr>
          <w:sz w:val="6"/>
          <w:szCs w:val="12"/>
        </w:rPr>
        <w:t xml:space="preserve"> benefits claimed for them, or (2c) produce harms disproportionate to any resulting benefits.  n55</w:t>
      </w:r>
    </w:p>
    <w:p w14:paraId="23EE4C84" w14:textId="77777777" w:rsidR="00B502BD" w:rsidRPr="00171040" w:rsidRDefault="00B502BD" w:rsidP="00B502BD">
      <w:pPr>
        <w:rPr>
          <w:sz w:val="6"/>
          <w:szCs w:val="12"/>
        </w:rPr>
      </w:pPr>
      <w:r w:rsidRPr="00171040">
        <w:rPr>
          <w:sz w:val="6"/>
          <w:szCs w:val="12"/>
        </w:rPr>
        <w:t xml:space="preserve">The Supreme Court has explained that when determining whether conduct can be condemned as exclusionary in an antitrust sense, it is not enough to focus simply on its effect on the competitor plaintiff; rather, it is necessary to consider the effect on consumers, the defendant's </w:t>
      </w:r>
      <w:proofErr w:type="gramStart"/>
      <w:r w:rsidRPr="00171040">
        <w:rPr>
          <w:sz w:val="6"/>
          <w:szCs w:val="12"/>
        </w:rPr>
        <w:t>rivals</w:t>
      </w:r>
      <w:proofErr w:type="gramEnd"/>
      <w:r w:rsidRPr="00171040">
        <w:rPr>
          <w:sz w:val="6"/>
          <w:szCs w:val="12"/>
        </w:rPr>
        <w:t xml:space="preserve"> and the defendant itself.  n56 The Court has further explained that if the defendant '"has been attempting to exclude rivals on some basis other than efficiency,' it is fair to characterize its behavior as predatory."  n57</w:t>
      </w:r>
    </w:p>
    <w:p w14:paraId="07FA303C" w14:textId="77777777" w:rsidR="00B502BD" w:rsidRPr="00171040" w:rsidRDefault="00B502BD" w:rsidP="00B502BD">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24191DD4" w14:textId="77777777" w:rsidR="00B502BD" w:rsidRPr="00171040" w:rsidRDefault="00B502BD" w:rsidP="00B502BD">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729A120C" w14:textId="77777777" w:rsidR="00B502BD" w:rsidRPr="00171040" w:rsidRDefault="00B502BD" w:rsidP="00B502BD">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1BB353DE" w14:textId="77777777" w:rsidR="00B502BD" w:rsidRPr="00171040" w:rsidRDefault="00B502BD" w:rsidP="00B502BD">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49A528B7" w14:textId="77777777" w:rsidR="00B502BD" w:rsidRPr="00171040" w:rsidRDefault="00B502BD" w:rsidP="00B502BD">
      <w:pPr>
        <w:rPr>
          <w:sz w:val="6"/>
          <w:szCs w:val="12"/>
        </w:rPr>
      </w:pPr>
      <w:r w:rsidRPr="00171040">
        <w:rPr>
          <w:sz w:val="6"/>
          <w:szCs w:val="12"/>
        </w:rPr>
        <w:t>Agreeing with a leading treatise that the courts should be wary of invitations to find antitrust violations from acts of unfair competition, and that a de minimus standard should be applied, the court found that the plaintiffs' evidence was probative of enough instances of exclusionary behavior to constitute more than de minimus violations of section 2.  n63</w:t>
      </w:r>
    </w:p>
    <w:p w14:paraId="6017CFBE" w14:textId="77777777" w:rsidR="00B502BD" w:rsidRPr="00171040" w:rsidRDefault="00B502BD" w:rsidP="00B502BD">
      <w:pPr>
        <w:rPr>
          <w:sz w:val="6"/>
          <w:szCs w:val="12"/>
        </w:rPr>
      </w:pPr>
      <w:r w:rsidRPr="00171040">
        <w:rPr>
          <w:sz w:val="6"/>
          <w:szCs w:val="12"/>
        </w:rPr>
        <w:t>A more recent case, Conwood Co., L.P. v. United States Tobacco Co.</w:t>
      </w:r>
      <w:proofErr w:type="gramStart"/>
      <w:r w:rsidRPr="00171040">
        <w:rPr>
          <w:sz w:val="6"/>
          <w:szCs w:val="12"/>
        </w:rPr>
        <w:t>,  n</w:t>
      </w:r>
      <w:proofErr w:type="gramEnd"/>
      <w:r w:rsidRPr="00171040">
        <w:rPr>
          <w:sz w:val="6"/>
          <w:szCs w:val="12"/>
        </w:rPr>
        <w:t xml:space="preserve">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w:t>
      </w:r>
      <w:proofErr w:type="gramStart"/>
      <w:r w:rsidRPr="00171040">
        <w:rPr>
          <w:sz w:val="6"/>
          <w:szCs w:val="12"/>
        </w:rPr>
        <w:t>services,  n</w:t>
      </w:r>
      <w:proofErr w:type="gramEnd"/>
      <w:r w:rsidRPr="00171040">
        <w:rPr>
          <w:sz w:val="6"/>
          <w:szCs w:val="12"/>
        </w:rPr>
        <w:t>65 the Sixth Circuit affirmed a treble damages judgment under Sherman Act section 2 of $ 1.05 billion.</w:t>
      </w:r>
    </w:p>
    <w:p w14:paraId="0C898F02" w14:textId="77777777" w:rsidR="00B502BD" w:rsidRPr="00171040" w:rsidRDefault="00B502BD" w:rsidP="00B502BD">
      <w:pPr>
        <w:rPr>
          <w:sz w:val="6"/>
          <w:szCs w:val="12"/>
        </w:rPr>
      </w:pPr>
      <w:r w:rsidRPr="00171040">
        <w:rPr>
          <w:sz w:val="6"/>
          <w:szCs w:val="12"/>
        </w:rPr>
        <w:t>F. The Additional Requirement of "Antitrust Injury"</w:t>
      </w:r>
    </w:p>
    <w:p w14:paraId="143FF12F" w14:textId="77777777" w:rsidR="00B502BD" w:rsidRPr="00171040" w:rsidRDefault="00B502BD" w:rsidP="00B502BD">
      <w:pPr>
        <w:rPr>
          <w:sz w:val="6"/>
          <w:szCs w:val="12"/>
        </w:rPr>
      </w:pPr>
      <w:r w:rsidRPr="00171040">
        <w:rPr>
          <w:sz w:val="6"/>
          <w:szCs w:val="12"/>
        </w:rPr>
        <w:t>In addition to proof of harm to competition, a private antitrust plaintiff must establish "antitrust injury."  n66</w:t>
      </w:r>
    </w:p>
    <w:p w14:paraId="7414470D" w14:textId="77777777" w:rsidR="00B502BD" w:rsidRPr="00171040" w:rsidRDefault="00B502BD" w:rsidP="00B502BD">
      <w:pPr>
        <w:rPr>
          <w:sz w:val="6"/>
          <w:szCs w:val="12"/>
        </w:rPr>
      </w:pPr>
      <w:r w:rsidRPr="00171040">
        <w:rPr>
          <w:sz w:val="6"/>
          <w:szCs w:val="12"/>
        </w:rPr>
        <w:t>The Supreme Court articulated this principle in Brunswick Corp. v. Pueblo Bowl-O-Mat, Inc.</w:t>
      </w:r>
      <w:proofErr w:type="gramStart"/>
      <w:r w:rsidRPr="00171040">
        <w:rPr>
          <w:sz w:val="6"/>
          <w:szCs w:val="12"/>
        </w:rPr>
        <w:t>,  n</w:t>
      </w:r>
      <w:proofErr w:type="gramEnd"/>
      <w:r w:rsidRPr="00171040">
        <w:rPr>
          <w:sz w:val="6"/>
          <w:szCs w:val="12"/>
        </w:rPr>
        <w:t xml:space="preserve">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w:t>
      </w:r>
      <w:proofErr w:type="gramStart"/>
      <w:r w:rsidRPr="00171040">
        <w:rPr>
          <w:sz w:val="6"/>
          <w:szCs w:val="12"/>
        </w:rPr>
        <w:t>To</w:t>
      </w:r>
      <w:proofErr w:type="gramEnd"/>
      <w:r w:rsidRPr="00171040">
        <w:rPr>
          <w:sz w:val="6"/>
          <w:szCs w:val="12"/>
        </w:rPr>
        <w:t xml:space="preserve">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48F6B9A7" w14:textId="77777777" w:rsidR="00B502BD" w:rsidRPr="00171040" w:rsidRDefault="00B502BD" w:rsidP="00B502BD">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3C3D264B" w14:textId="77777777" w:rsidR="00B502BD" w:rsidRPr="00171040" w:rsidRDefault="00B502BD" w:rsidP="00B502BD">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10F2D0EF" w14:textId="77777777" w:rsidR="00B502BD" w:rsidRPr="00171040" w:rsidRDefault="00B502BD" w:rsidP="00B502BD">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4E461174" w14:textId="77777777" w:rsidR="00B502BD" w:rsidRPr="003B7734" w:rsidRDefault="00B502BD" w:rsidP="00B502BD">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7118648E" w14:textId="77777777" w:rsidR="00B502BD" w:rsidRPr="003B7734" w:rsidRDefault="00B502BD" w:rsidP="00B502BD">
      <w:pPr>
        <w:rPr>
          <w:sz w:val="16"/>
        </w:rPr>
      </w:pPr>
      <w:r w:rsidRPr="003B7734">
        <w:rPr>
          <w:sz w:val="16"/>
        </w:rPr>
        <w:t>[FOOTNOTE] n</w:t>
      </w:r>
      <w:proofErr w:type="gramStart"/>
      <w:r w:rsidRPr="003B7734">
        <w:rPr>
          <w:sz w:val="16"/>
        </w:rPr>
        <w:t>74 .</w:t>
      </w:r>
      <w:proofErr w:type="gramEnd"/>
      <w:r w:rsidRPr="003B7734">
        <w:rPr>
          <w:sz w:val="16"/>
        </w:rPr>
        <w:t xml:space="preserve"> This was the case in Conwood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4FD69E7C" w14:textId="77777777" w:rsidR="00B502BD" w:rsidRPr="003B7734" w:rsidRDefault="00B502BD" w:rsidP="00B502BD">
      <w:pPr>
        <w:rPr>
          <w:sz w:val="16"/>
        </w:rPr>
      </w:pPr>
      <w:r w:rsidRPr="003B7734">
        <w:rPr>
          <w:sz w:val="16"/>
        </w:rPr>
        <w:t xml:space="preserve">In other cases, however, the underlying theories and principles involved may conflict, or the pursuit of multiple claims may raise problems of damages apportionment.  n75 </w:t>
      </w:r>
      <w:proofErr w:type="gramStart"/>
      <w:r w:rsidRPr="003B7734">
        <w:rPr>
          <w:sz w:val="16"/>
        </w:rPr>
        <w:t>And</w:t>
      </w:r>
      <w:proofErr w:type="gramEnd"/>
      <w:r w:rsidRPr="003B7734">
        <w:rPr>
          <w:sz w:val="16"/>
        </w:rPr>
        <w:t xml:space="preserve"> there are situations when invocation of every conceivable claim engenders confusion and frustration.  n76</w:t>
      </w:r>
    </w:p>
    <w:p w14:paraId="778AE179" w14:textId="77777777" w:rsidR="00B502BD" w:rsidRPr="003B7734" w:rsidRDefault="00B502BD" w:rsidP="00B502BD">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classwide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attractive alternatives</w:t>
      </w:r>
      <w:r w:rsidRPr="003B7734">
        <w:rPr>
          <w:rStyle w:val="StyleUnderline"/>
        </w:rPr>
        <w:t xml:space="preserve"> for plaintiffs</w:t>
      </w:r>
      <w:r w:rsidRPr="003B7734">
        <w:rPr>
          <w:sz w:val="16"/>
        </w:rPr>
        <w:t>.  n77</w:t>
      </w:r>
    </w:p>
    <w:p w14:paraId="25F8C469" w14:textId="77777777" w:rsidR="00B502BD" w:rsidRDefault="00B502BD" w:rsidP="00B502BD">
      <w:pPr>
        <w:rPr>
          <w:sz w:val="16"/>
        </w:rPr>
      </w:pPr>
      <w:r w:rsidRPr="003B7734">
        <w:rPr>
          <w:sz w:val="16"/>
        </w:rPr>
        <w:t>[FOOTNOTE] n</w:t>
      </w:r>
      <w:proofErr w:type="gramStart"/>
      <w:r w:rsidRPr="003B7734">
        <w:rPr>
          <w:sz w:val="16"/>
        </w:rPr>
        <w:t>77 .</w:t>
      </w:r>
      <w:proofErr w:type="gramEnd"/>
      <w:r w:rsidRPr="003B7734">
        <w:rPr>
          <w:sz w:val="16"/>
        </w:rPr>
        <w:t xml:space="preserve">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Saferstein,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Verizon Commc'ns v. Law Offices of Curtis v. Trinko, 540 U.S. 398, 412 (2004). [END FOOTNOTE]</w:t>
      </w:r>
    </w:p>
    <w:p w14:paraId="5393C7E2" w14:textId="77777777" w:rsidR="00B502BD" w:rsidRPr="00206CF6" w:rsidRDefault="00B502BD" w:rsidP="00B502BD">
      <w:pPr>
        <w:pStyle w:val="Heading4"/>
      </w:pPr>
      <w:r>
        <w:t xml:space="preserve">Using torts as an </w:t>
      </w:r>
      <w:r>
        <w:rPr>
          <w:u w:val="single"/>
        </w:rPr>
        <w:t>independent</w:t>
      </w:r>
      <w:r>
        <w:t xml:space="preserve"> limit on anticompetitive conduct </w:t>
      </w:r>
      <w:r>
        <w:rPr>
          <w:u w:val="single"/>
        </w:rPr>
        <w:t>revitalizes</w:t>
      </w:r>
      <w:r>
        <w:t xml:space="preserve"> the field</w:t>
      </w:r>
    </w:p>
    <w:p w14:paraId="67681DD6" w14:textId="77777777" w:rsidR="00B502BD" w:rsidRDefault="00B502BD" w:rsidP="00B502BD">
      <w:r>
        <w:t xml:space="preserve">Kyle </w:t>
      </w:r>
      <w:r w:rsidRPr="00940CF5">
        <w:rPr>
          <w:rStyle w:val="Style13ptBold"/>
        </w:rPr>
        <w:t>Graham 8</w:t>
      </w:r>
      <w:r>
        <w:t>, Deputy District Attorney for Mono County, California. J.D. from Yale Law School, Former Judicial Law Clerk in the Chambers of the Hon. William H. Alsup, United States District Court, N.D. Cal., Former Attorney at Gibson, Dunn &amp; Crutcher LLP, “Why Torts Die”, Florida State University Law Review, Volume 35, Number 2, 35 Fla. St. U.L. Rev. 359, Winter 2008, Lexis</w:t>
      </w:r>
    </w:p>
    <w:p w14:paraId="204D9ACC" w14:textId="77777777" w:rsidR="00B502BD" w:rsidRPr="00940CF5" w:rsidRDefault="00B502BD" w:rsidP="00B502BD">
      <w:pPr>
        <w:rPr>
          <w:sz w:val="16"/>
        </w:rPr>
      </w:pPr>
      <w:r w:rsidRPr="00940CF5">
        <w:rPr>
          <w:sz w:val="16"/>
        </w:rPr>
        <w:t xml:space="preserve">But </w:t>
      </w:r>
      <w:r w:rsidRPr="00595BFB">
        <w:rPr>
          <w:rStyle w:val="StyleUnderline"/>
          <w:highlight w:val="cyan"/>
        </w:rPr>
        <w:t>amid</w:t>
      </w:r>
      <w:r w:rsidRPr="00940CF5">
        <w:rPr>
          <w:sz w:val="16"/>
        </w:rPr>
        <w:t xml:space="preserve"> this </w:t>
      </w:r>
      <w:r w:rsidRPr="00595BFB">
        <w:rPr>
          <w:rStyle w:val="Emphasis"/>
          <w:highlight w:val="cyan"/>
        </w:rPr>
        <w:t>general</w:t>
      </w:r>
      <w:r w:rsidRPr="00595BFB">
        <w:rPr>
          <w:rStyle w:val="StyleUnderline"/>
          <w:highlight w:val="cyan"/>
        </w:rPr>
        <w:t xml:space="preserve"> expansion</w:t>
      </w:r>
      <w:r w:rsidRPr="00940CF5">
        <w:rPr>
          <w:rStyle w:val="StyleUnderline"/>
        </w:rPr>
        <w:t xml:space="preserve"> of tort law, </w:t>
      </w:r>
      <w:r w:rsidRPr="00595BFB">
        <w:rPr>
          <w:rStyle w:val="Emphasis"/>
          <w:highlight w:val="cyan"/>
        </w:rPr>
        <w:t>certain</w:t>
      </w:r>
      <w:r w:rsidRPr="00595BFB">
        <w:rPr>
          <w:rStyle w:val="StyleUnderline"/>
          <w:highlight w:val="cyan"/>
        </w:rPr>
        <w:t xml:space="preserve"> theories</w:t>
      </w:r>
      <w:r w:rsidRPr="00940CF5">
        <w:rPr>
          <w:rStyle w:val="StyleUnderline"/>
        </w:rPr>
        <w:t xml:space="preserve"> of liability have </w:t>
      </w:r>
      <w:r w:rsidRPr="00595BFB">
        <w:rPr>
          <w:rStyle w:val="Emphasis"/>
          <w:highlight w:val="cyan"/>
        </w:rPr>
        <w:t>faded</w:t>
      </w:r>
      <w:r w:rsidRPr="00940CF5">
        <w:rPr>
          <w:sz w:val="16"/>
        </w:rPr>
        <w:t xml:space="preserve"> or disappeared. A century ago, a husband could recover substantial damages from someone who had sex with his wife, 6 even if the interloper had no idea that his lover was married. 7 In the Deep South, a Caucasian rail passenger could bring a claim against a railroad company if a conductor directed him or her to a compartment used by </w:t>
      </w:r>
      <w:proofErr w:type="gramStart"/>
      <w:r w:rsidRPr="00940CF5">
        <w:rPr>
          <w:sz w:val="16"/>
        </w:rPr>
        <w:t>African-American</w:t>
      </w:r>
      <w:proofErr w:type="gramEnd"/>
      <w:r w:rsidRPr="00940CF5">
        <w:rPr>
          <w:sz w:val="16"/>
        </w:rPr>
        <w:t xml:space="preserve"> customers. 8 And in several states, a wife could proceed against a tavern for the wages that its patron-her alcoholic husband-had failed to earn due to his chronic inebriation. 9 Should a contemporary plaintiff have the temerity to press any one of these claims, most courts would reject his or her lawsuit out of hand.</w:t>
      </w:r>
    </w:p>
    <w:p w14:paraId="5C3847D8" w14:textId="77777777" w:rsidR="00B502BD" w:rsidRPr="00940CF5" w:rsidRDefault="00B502BD" w:rsidP="00B502BD">
      <w:pPr>
        <w:rPr>
          <w:sz w:val="16"/>
        </w:rPr>
      </w:pPr>
      <w:r w:rsidRPr="00940CF5">
        <w:rPr>
          <w:rStyle w:val="StyleUnderline"/>
        </w:rPr>
        <w:t xml:space="preserve">Scholars have paid more attention to how new torts are born than to how-and why- </w:t>
      </w:r>
      <w:r w:rsidRPr="00940CF5">
        <w:rPr>
          <w:rStyle w:val="Emphasis"/>
        </w:rPr>
        <w:t>torts die</w:t>
      </w:r>
      <w:r w:rsidRPr="00940CF5">
        <w:rPr>
          <w:sz w:val="16"/>
        </w:rPr>
        <w:t xml:space="preserve">. 10 </w:t>
      </w:r>
      <w:r w:rsidRPr="00940CF5">
        <w:rPr>
          <w:rStyle w:val="StyleUnderline"/>
        </w:rPr>
        <w:t xml:space="preserve">But </w:t>
      </w:r>
      <w:r w:rsidRPr="00595BFB">
        <w:rPr>
          <w:rStyle w:val="Emphasis"/>
          <w:highlight w:val="cyan"/>
        </w:rPr>
        <w:t>torts</w:t>
      </w:r>
      <w:r w:rsidRPr="00940CF5">
        <w:rPr>
          <w:rStyle w:val="Emphasis"/>
        </w:rPr>
        <w:t xml:space="preserve"> do </w:t>
      </w:r>
      <w:r w:rsidRPr="00595BFB">
        <w:rPr>
          <w:rStyle w:val="Emphasis"/>
          <w:highlight w:val="cyan"/>
        </w:rPr>
        <w:t>die</w:t>
      </w:r>
      <w:r w:rsidRPr="00595BFB">
        <w:rPr>
          <w:rStyle w:val="StyleUnderline"/>
          <w:highlight w:val="cyan"/>
        </w:rPr>
        <w:t xml:space="preserve">. Formerly </w:t>
      </w:r>
      <w:r w:rsidRPr="00595BFB">
        <w:rPr>
          <w:rStyle w:val="Emphasis"/>
          <w:highlight w:val="cyan"/>
        </w:rPr>
        <w:t>prominent</w:t>
      </w:r>
      <w:r w:rsidRPr="00595BFB">
        <w:rPr>
          <w:rStyle w:val="StyleUnderline"/>
          <w:highlight w:val="cyan"/>
        </w:rPr>
        <w:t xml:space="preserve"> causes</w:t>
      </w:r>
      <w:r w:rsidRPr="00940CF5">
        <w:rPr>
          <w:rStyle w:val="StyleUnderline"/>
        </w:rPr>
        <w:t xml:space="preserve"> of action</w:t>
      </w:r>
      <w:r w:rsidRPr="00940CF5">
        <w:rPr>
          <w:sz w:val="16"/>
        </w:rPr>
        <w:t xml:space="preserve">-of which the </w:t>
      </w:r>
      <w:proofErr w:type="gramStart"/>
      <w:r w:rsidRPr="00940CF5">
        <w:rPr>
          <w:sz w:val="16"/>
        </w:rPr>
        <w:t>aforementioned criminal</w:t>
      </w:r>
      <w:proofErr w:type="gramEnd"/>
      <w:r w:rsidRPr="00940CF5">
        <w:rPr>
          <w:sz w:val="16"/>
        </w:rPr>
        <w:t xml:space="preserve"> conversation, insult, and spousal alcoholism torts are but three of many-</w:t>
      </w:r>
      <w:r w:rsidRPr="00940CF5">
        <w:rPr>
          <w:rStyle w:val="StyleUnderline"/>
        </w:rPr>
        <w:t xml:space="preserve">have become rare or have </w:t>
      </w:r>
      <w:r w:rsidRPr="00595BFB">
        <w:rPr>
          <w:rStyle w:val="Emphasis"/>
          <w:highlight w:val="cyan"/>
        </w:rPr>
        <w:t>vanish</w:t>
      </w:r>
      <w:r w:rsidRPr="00940CF5">
        <w:rPr>
          <w:rStyle w:val="Emphasis"/>
        </w:rPr>
        <w:t>ed altogether</w:t>
      </w:r>
      <w:r w:rsidRPr="00940CF5">
        <w:rPr>
          <w:sz w:val="16"/>
        </w:rPr>
        <w:t>. Some of these torts have been abolished by courts or legislatures, others have been abandoned by plaintiffs, and still others have been abrogated in some jurisdictions and deserted elsewhere. In a few instances, a particular impetus (for example, the end of Prohibition) clearly bears responsibility for the demise of a related cause of action (claims against public officers for failing to enforce dry laws). 11 Other torts have disappeared under more mysterious circumstances, with the precise cause of death re</w:t>
      </w:r>
      <w:proofErr w:type="gramStart"/>
      <w:r w:rsidRPr="00940CF5">
        <w:rPr>
          <w:sz w:val="16"/>
        </w:rPr>
        <w:t>-  [</w:t>
      </w:r>
      <w:proofErr w:type="gramEnd"/>
      <w:r w:rsidRPr="00940CF5">
        <w:rPr>
          <w:sz w:val="16"/>
        </w:rPr>
        <w:t>*361]  maining unknown. Adding to the mystery, these claims have withered and died even as other torts have thrived in seemingly inhospitable environments.</w:t>
      </w:r>
    </w:p>
    <w:p w14:paraId="76290B19" w14:textId="77777777" w:rsidR="00B502BD" w:rsidRPr="00940CF5" w:rsidRDefault="00B502BD" w:rsidP="00B502BD">
      <w:pPr>
        <w:rPr>
          <w:sz w:val="16"/>
        </w:rPr>
      </w:pPr>
      <w:r w:rsidRPr="00940CF5">
        <w:rPr>
          <w:sz w:val="16"/>
        </w:rPr>
        <w:t>A few authors have performed autopsies on specific torts and identified the suspected reasons behind their deaths. 12 These analyses, though interesting, are by their own admission of limited scope and do not provide especially useful analytic or predictive tools. This Article has a broader goal. Just as pathologists and epidemiologists study how fatal illnesses spread, 13 conservation biologists examine why animal species go extinct, 14 and geographers and anthropologists try to understand why societies succeed or fail, 15 this Article surveys the roster of dead and dying torts and then asks (and tries to answer) a novel question: Why do torts die? This question quickly breaks down into several other queries, of which the following are just a few: Do defunct tort theories share a common fatal flaw? Do torts die for reasons of substance, procedure, or some combination of both? What roles do courts, legislatures, and plaintiffs each play in the deaths of torts? And what, if anything, can the disappearance of some tort theories tell us about what makes other claims survive and prosper?</w:t>
      </w:r>
    </w:p>
    <w:p w14:paraId="1F9BB1EC" w14:textId="77777777" w:rsidR="00B502BD" w:rsidRPr="00940CF5" w:rsidRDefault="00B502BD" w:rsidP="00B502BD">
      <w:pPr>
        <w:rPr>
          <w:sz w:val="16"/>
        </w:rPr>
      </w:pPr>
      <w:r w:rsidRPr="00940CF5">
        <w:rPr>
          <w:sz w:val="16"/>
        </w:rPr>
        <w:t xml:space="preserve">This Article proposes some answers to these questions. </w:t>
      </w:r>
      <w:r w:rsidRPr="00940CF5">
        <w:rPr>
          <w:rStyle w:val="StyleUnderline"/>
        </w:rPr>
        <w:t xml:space="preserve">The discussion below offers and develops a framework for analyzing </w:t>
      </w:r>
      <w:r w:rsidRPr="00595BFB">
        <w:rPr>
          <w:rStyle w:val="StyleUnderline"/>
          <w:highlight w:val="cyan"/>
        </w:rPr>
        <w:t>why</w:t>
      </w:r>
      <w:r w:rsidRPr="00940CF5">
        <w:rPr>
          <w:rStyle w:val="StyleUnderline"/>
        </w:rPr>
        <w:t xml:space="preserve"> torts die that focuses upon the contributions made by the following six factors:</w:t>
      </w:r>
      <w:r w:rsidRPr="00940CF5">
        <w:rPr>
          <w:sz w:val="16"/>
        </w:rPr>
        <w:t xml:space="preserve"> (1) the changes in the cultural atmosphere surrounding a tort; (2) </w:t>
      </w:r>
      <w:r w:rsidRPr="00595BFB">
        <w:rPr>
          <w:rStyle w:val="StyleUnderline"/>
        </w:rPr>
        <w:t xml:space="preserve">the </w:t>
      </w:r>
      <w:r w:rsidRPr="00595BFB">
        <w:rPr>
          <w:rStyle w:val="Emphasis"/>
        </w:rPr>
        <w:t>quality</w:t>
      </w:r>
      <w:r w:rsidRPr="00595BFB">
        <w:rPr>
          <w:rStyle w:val="StyleUnderline"/>
        </w:rPr>
        <w:t xml:space="preserve"> of the </w:t>
      </w:r>
      <w:r w:rsidRPr="00595BFB">
        <w:rPr>
          <w:rStyle w:val="Emphasis"/>
        </w:rPr>
        <w:t>arguments</w:t>
      </w:r>
      <w:r w:rsidRPr="00595BFB">
        <w:rPr>
          <w:rStyle w:val="StyleUnderline"/>
        </w:rPr>
        <w:t xml:space="preserve"> directed against the tort</w:t>
      </w:r>
      <w:r w:rsidRPr="00595BFB">
        <w:rPr>
          <w:sz w:val="16"/>
        </w:rPr>
        <w:t xml:space="preserve">; (3) </w:t>
      </w:r>
      <w:r w:rsidRPr="00595BFB">
        <w:rPr>
          <w:rStyle w:val="StyleUnderline"/>
        </w:rPr>
        <w:t>the</w:t>
      </w:r>
      <w:r w:rsidRPr="00595BFB">
        <w:rPr>
          <w:sz w:val="16"/>
        </w:rPr>
        <w:t xml:space="preserve"> interests, </w:t>
      </w:r>
      <w:r w:rsidRPr="00595BFB">
        <w:rPr>
          <w:rStyle w:val="Emphasis"/>
        </w:rPr>
        <w:t>abilities</w:t>
      </w:r>
      <w:r w:rsidRPr="00595BFB">
        <w:rPr>
          <w:sz w:val="16"/>
        </w:rPr>
        <w:t xml:space="preserve">, and limitations </w:t>
      </w:r>
      <w:r w:rsidRPr="00595BFB">
        <w:rPr>
          <w:rStyle w:val="StyleUnderline"/>
        </w:rPr>
        <w:t>of</w:t>
      </w:r>
      <w:r w:rsidRPr="00595BFB">
        <w:rPr>
          <w:sz w:val="16"/>
        </w:rPr>
        <w:t xml:space="preserve"> the </w:t>
      </w:r>
      <w:r w:rsidRPr="00595BFB">
        <w:rPr>
          <w:rStyle w:val="StyleUnderline"/>
        </w:rPr>
        <w:t>audiences that</w:t>
      </w:r>
      <w:r w:rsidRPr="00595BFB">
        <w:rPr>
          <w:sz w:val="16"/>
        </w:rPr>
        <w:t xml:space="preserve"> entertain and </w:t>
      </w:r>
      <w:r w:rsidRPr="00595BFB">
        <w:rPr>
          <w:rStyle w:val="Emphasis"/>
        </w:rPr>
        <w:t>act upon</w:t>
      </w:r>
      <w:r w:rsidRPr="00595BFB">
        <w:rPr>
          <w:rStyle w:val="StyleUnderline"/>
        </w:rPr>
        <w:t xml:space="preserve"> these</w:t>
      </w:r>
      <w:r w:rsidRPr="00940CF5">
        <w:rPr>
          <w:rStyle w:val="StyleUnderline"/>
        </w:rPr>
        <w:t xml:space="preserve"> arguments</w:t>
      </w:r>
      <w:r w:rsidRPr="00940CF5">
        <w:rPr>
          <w:sz w:val="16"/>
        </w:rPr>
        <w:t xml:space="preserve">; (4) the influence exerted by the agents who advocate or oppose the elimination of the tort; </w:t>
      </w:r>
      <w:r w:rsidRPr="00940CF5">
        <w:rPr>
          <w:rStyle w:val="StyleUnderline"/>
        </w:rPr>
        <w:t xml:space="preserve">(5) the </w:t>
      </w:r>
      <w:r w:rsidRPr="00595BFB">
        <w:rPr>
          <w:rStyle w:val="Emphasis"/>
          <w:highlight w:val="cyan"/>
        </w:rPr>
        <w:t>attractiveness</w:t>
      </w:r>
      <w:r w:rsidRPr="00595BFB">
        <w:rPr>
          <w:rStyle w:val="StyleUnderline"/>
          <w:highlight w:val="cyan"/>
        </w:rPr>
        <w:t xml:space="preserve"> of </w:t>
      </w:r>
      <w:r w:rsidRPr="00595BFB">
        <w:rPr>
          <w:rStyle w:val="Emphasis"/>
          <w:highlight w:val="cyan"/>
        </w:rPr>
        <w:t>alternatives</w:t>
      </w:r>
      <w:r w:rsidRPr="00940CF5">
        <w:rPr>
          <w:rStyle w:val="StyleUnderline"/>
        </w:rPr>
        <w:t xml:space="preserve">, if any, that may exist to tort liability; </w:t>
      </w:r>
      <w:r w:rsidRPr="00595BFB">
        <w:rPr>
          <w:rStyle w:val="StyleUnderline"/>
          <w:highlight w:val="cyan"/>
        </w:rPr>
        <w:t>and</w:t>
      </w:r>
      <w:r w:rsidRPr="00940CF5">
        <w:rPr>
          <w:sz w:val="16"/>
        </w:rPr>
        <w:t xml:space="preserve"> (6) </w:t>
      </w:r>
      <w:r w:rsidRPr="00940CF5">
        <w:rPr>
          <w:rStyle w:val="StyleUnderline"/>
        </w:rPr>
        <w:t xml:space="preserve">the </w:t>
      </w:r>
      <w:r w:rsidRPr="00595BFB">
        <w:rPr>
          <w:rStyle w:val="Emphasis"/>
          <w:highlight w:val="cyan"/>
        </w:rPr>
        <w:t>attributes</w:t>
      </w:r>
      <w:r w:rsidRPr="00940CF5">
        <w:rPr>
          <w:rStyle w:val="StyleUnderline"/>
        </w:rPr>
        <w:t xml:space="preserve"> of the </w:t>
      </w:r>
      <w:r w:rsidRPr="00940CF5">
        <w:rPr>
          <w:rStyle w:val="Emphasis"/>
        </w:rPr>
        <w:t xml:space="preserve">tort </w:t>
      </w:r>
      <w:r w:rsidRPr="00595BFB">
        <w:rPr>
          <w:rStyle w:val="Emphasis"/>
          <w:highlight w:val="cyan"/>
        </w:rPr>
        <w:t>itself</w:t>
      </w:r>
      <w:r w:rsidRPr="00940CF5">
        <w:rPr>
          <w:sz w:val="16"/>
        </w:rPr>
        <w:t xml:space="preserve"> that make it more or less susceptible to abolition or abandonment. When tested through case studies, this model suggests that </w:t>
      </w:r>
      <w:r w:rsidRPr="00940CF5">
        <w:rPr>
          <w:rStyle w:val="Emphasis"/>
        </w:rPr>
        <w:t>torts die when</w:t>
      </w:r>
      <w:r w:rsidRPr="00940CF5">
        <w:rPr>
          <w:sz w:val="16"/>
        </w:rPr>
        <w:t xml:space="preserve"> atmosphere, arguments, audiences, agents, </w:t>
      </w:r>
      <w:r w:rsidRPr="00940CF5">
        <w:rPr>
          <w:rStyle w:val="Emphasis"/>
        </w:rPr>
        <w:t>alternatives</w:t>
      </w:r>
      <w:r w:rsidRPr="00940CF5">
        <w:rPr>
          <w:sz w:val="16"/>
        </w:rPr>
        <w:t xml:space="preserve">, and attributes </w:t>
      </w:r>
      <w:r w:rsidRPr="00940CF5">
        <w:rPr>
          <w:rStyle w:val="Emphasis"/>
        </w:rPr>
        <w:t>combine to direct a tort toward</w:t>
      </w:r>
      <w:r w:rsidRPr="00940CF5">
        <w:rPr>
          <w:sz w:val="16"/>
        </w:rPr>
        <w:t xml:space="preserve"> abolition, </w:t>
      </w:r>
      <w:r w:rsidRPr="00940CF5">
        <w:rPr>
          <w:rStyle w:val="Emphasis"/>
        </w:rPr>
        <w:t>abandonment</w:t>
      </w:r>
      <w:r w:rsidRPr="00940CF5">
        <w:rPr>
          <w:sz w:val="16"/>
        </w:rPr>
        <w:t xml:space="preserve">, or both. Put another way, </w:t>
      </w:r>
      <w:r w:rsidRPr="00940CF5">
        <w:rPr>
          <w:rStyle w:val="StyleUnderline"/>
        </w:rPr>
        <w:t xml:space="preserve">most bygone torts have </w:t>
      </w:r>
      <w:r w:rsidRPr="00940CF5">
        <w:rPr>
          <w:rStyle w:val="Emphasis"/>
        </w:rPr>
        <w:t>not</w:t>
      </w:r>
      <w:r w:rsidRPr="00940CF5">
        <w:rPr>
          <w:rStyle w:val="StyleUnderline"/>
        </w:rPr>
        <w:t xml:space="preserve"> died simply because </w:t>
      </w:r>
      <w:r w:rsidRPr="00940CF5">
        <w:rPr>
          <w:rStyle w:val="Emphasis"/>
        </w:rPr>
        <w:t>times changed</w:t>
      </w:r>
      <w:r w:rsidRPr="00940CF5">
        <w:rPr>
          <w:sz w:val="16"/>
        </w:rPr>
        <w:t xml:space="preserve">. Changing times, or </w:t>
      </w:r>
      <w:r w:rsidRPr="00940CF5">
        <w:rPr>
          <w:rStyle w:val="StyleUnderline"/>
        </w:rPr>
        <w:t xml:space="preserve">other </w:t>
      </w:r>
      <w:r w:rsidRPr="00595BFB">
        <w:rPr>
          <w:rStyle w:val="Emphasis"/>
          <w:highlight w:val="cyan"/>
        </w:rPr>
        <w:t>ambient conditions</w:t>
      </w:r>
      <w:r w:rsidRPr="00940CF5">
        <w:rPr>
          <w:rStyle w:val="StyleUnderline"/>
        </w:rPr>
        <w:t xml:space="preserve"> of the environment in which a tort operates, may </w:t>
      </w:r>
      <w:r w:rsidRPr="00595BFB">
        <w:rPr>
          <w:rStyle w:val="StyleUnderline"/>
          <w:highlight w:val="cyan"/>
        </w:rPr>
        <w:t xml:space="preserve">prove </w:t>
      </w:r>
      <w:r w:rsidRPr="00595BFB">
        <w:rPr>
          <w:rStyle w:val="Emphasis"/>
          <w:highlight w:val="cyan"/>
        </w:rPr>
        <w:t>lethal</w:t>
      </w:r>
      <w:r w:rsidRPr="00940CF5">
        <w:rPr>
          <w:sz w:val="16"/>
        </w:rPr>
        <w:t xml:space="preserve"> to a tort </w:t>
      </w:r>
      <w:r w:rsidRPr="00940CF5">
        <w:rPr>
          <w:rStyle w:val="StyleUnderline"/>
        </w:rPr>
        <w:t xml:space="preserve">if and </w:t>
      </w:r>
      <w:r w:rsidRPr="00595BFB">
        <w:rPr>
          <w:rStyle w:val="StyleUnderline"/>
          <w:highlight w:val="cyan"/>
        </w:rPr>
        <w:t>when</w:t>
      </w:r>
      <w:r w:rsidRPr="00940CF5">
        <w:rPr>
          <w:sz w:val="16"/>
        </w:rPr>
        <w:t xml:space="preserve"> they produce arguments against the cause of action that are properly at-  [*362]  tuned to the interests, concerns, and capabilities of the agents and audiences who endorse or reject theories of liability, and the attributes of the tort and </w:t>
      </w:r>
      <w:r w:rsidRPr="00940CF5">
        <w:rPr>
          <w:rStyle w:val="StyleUnderline"/>
        </w:rPr>
        <w:t xml:space="preserve">any available </w:t>
      </w:r>
      <w:r w:rsidRPr="00595BFB">
        <w:rPr>
          <w:rStyle w:val="StyleUnderline"/>
          <w:highlight w:val="cyan"/>
        </w:rPr>
        <w:t xml:space="preserve">alternatives </w:t>
      </w:r>
      <w:r w:rsidRPr="00595BFB">
        <w:rPr>
          <w:rStyle w:val="Emphasis"/>
          <w:highlight w:val="cyan"/>
        </w:rPr>
        <w:t>accelerate</w:t>
      </w:r>
      <w:r w:rsidRPr="00940CF5">
        <w:rPr>
          <w:rStyle w:val="StyleUnderline"/>
        </w:rPr>
        <w:t xml:space="preserve">, rather than </w:t>
      </w:r>
      <w:r w:rsidRPr="00940CF5">
        <w:rPr>
          <w:rStyle w:val="Emphasis"/>
        </w:rPr>
        <w:t>defuse</w:t>
      </w:r>
      <w:r w:rsidRPr="00940CF5">
        <w:rPr>
          <w:rStyle w:val="StyleUnderline"/>
        </w:rPr>
        <w:t>, the drive toward</w:t>
      </w:r>
      <w:r w:rsidRPr="00940CF5">
        <w:rPr>
          <w:sz w:val="16"/>
        </w:rPr>
        <w:t xml:space="preserve"> abolition or </w:t>
      </w:r>
      <w:r w:rsidRPr="00595BFB">
        <w:rPr>
          <w:rStyle w:val="StyleUnderline"/>
          <w:highlight w:val="cyan"/>
        </w:rPr>
        <w:t>abandonment</w:t>
      </w:r>
      <w:r w:rsidRPr="00940CF5">
        <w:rPr>
          <w:rStyle w:val="StyleUnderline"/>
        </w:rPr>
        <w:t>. Where</w:t>
      </w:r>
      <w:r w:rsidRPr="00940CF5">
        <w:rPr>
          <w:sz w:val="16"/>
        </w:rPr>
        <w:t xml:space="preserve"> these </w:t>
      </w:r>
      <w:r w:rsidRPr="00940CF5">
        <w:rPr>
          <w:rStyle w:val="StyleUnderline"/>
        </w:rPr>
        <w:t xml:space="preserve">factors are not </w:t>
      </w:r>
      <w:r w:rsidRPr="00940CF5">
        <w:rPr>
          <w:rStyle w:val="Emphasis"/>
        </w:rPr>
        <w:t>properly aligned</w:t>
      </w:r>
      <w:r w:rsidRPr="00940CF5">
        <w:rPr>
          <w:rStyle w:val="StyleUnderline"/>
        </w:rPr>
        <w:t>, a tort may prove capable of tacking into the prevailing cultural winds</w:t>
      </w:r>
      <w:r w:rsidRPr="00940CF5">
        <w:rPr>
          <w:sz w:val="16"/>
        </w:rPr>
        <w:t>.</w:t>
      </w:r>
    </w:p>
    <w:p w14:paraId="33057DAE" w14:textId="77777777" w:rsidR="00B502BD" w:rsidRPr="00940CF5" w:rsidRDefault="00B502BD" w:rsidP="00B502BD">
      <w:pPr>
        <w:rPr>
          <w:sz w:val="10"/>
          <w:szCs w:val="16"/>
        </w:rPr>
      </w:pPr>
      <w:r w:rsidRPr="00940CF5">
        <w:rPr>
          <w:sz w:val="10"/>
          <w:szCs w:val="16"/>
        </w:rPr>
        <w:t xml:space="preserve">This Article proceeds as follows. The first step in developing the argument summarized above requires that I establish that some torts </w:t>
      </w:r>
      <w:proofErr w:type="gramStart"/>
      <w:r w:rsidRPr="00940CF5">
        <w:rPr>
          <w:sz w:val="10"/>
          <w:szCs w:val="16"/>
        </w:rPr>
        <w:t>actually have</w:t>
      </w:r>
      <w:proofErr w:type="gramEnd"/>
      <w:r w:rsidRPr="00940CF5">
        <w:rPr>
          <w:sz w:val="10"/>
          <w:szCs w:val="16"/>
        </w:rPr>
        <w:t xml:space="preserve"> died or are dying. Toward this purpose, Part II of this Article maps the graveyard of extinct or moribund torts, in which are buried the "amatory" or "heartbalm" 16 torts (alienation of affections, breach of promise to marry, criminal conversation, and seduction); bad faith denial of contract claims; corpse mishandling claims; claims for insult; the torts of maintenance and champerty; claims seeking consequential damages for injuries negligently inflicted on servants; certain nuisance suits; support actions by the wives of alcoholics; suits involving unsent, misdirected, or garbled telegrams; tort claims attacking a range of unfair trade or labor practices; and personal injury actions against employers, to the extent these suits sound in negligence. In this Part, I briefly describe the gist of each departed cause of action and review the evidence of its decrease or demise.</w:t>
      </w:r>
    </w:p>
    <w:p w14:paraId="74B358F8" w14:textId="77777777" w:rsidR="00B502BD" w:rsidRPr="00940CF5" w:rsidRDefault="00B502BD" w:rsidP="00B502BD">
      <w:pPr>
        <w:rPr>
          <w:sz w:val="10"/>
          <w:szCs w:val="16"/>
        </w:rPr>
      </w:pPr>
      <w:r w:rsidRPr="00940CF5">
        <w:rPr>
          <w:sz w:val="10"/>
          <w:szCs w:val="16"/>
        </w:rPr>
        <w:t>Next, Part III discusses how atmosphere, arguments, audiences, agents, alternatives, and the attributes of a given tort theory affect its ability to survive. To better ascertain how these factors operate and interact, Parts IV, V, and VI relate how claims for insult, "obesity lawsuits," and the heartbalm torts have arrived at the brink of extinction. To summarize these studies, the insult tort has vanished due to an atmospheric change-a marked decrease in passenger rail travel (which formerly produced the lion's share of insult claims)-combined with the cannibalizing effect of an alternative form of relief, the "new tort" of intentional infliction of emotional distress. The "obesity lawsuit" has come under attack because it threatens the interests of a cohesive group of potential defendants and has no comparably motivated base of supporters; additionally, holding the food industry accountable for the health effects of its products has been portrayed, effectively, as inconsistent with prevailing values. Finally, the amatory torts have fallen victim to the legal equivalent of a "perfect storm," in which fierce opponents, persuasive arguments, flaws within the torts themselves, and unfriendly cultural trends produced  [*363]  two perversely complementary rounds of abolitionist fervor-the first of which followed from a perceived excess of heartbalm suits in the 1920s and early 1930s, and the second, decades later, from a sense that so few of these claims were being filed by then that the torts no longer served a useful purpose. In each instance, the studied tort or torts succumbed to a confluence of compromising circumstances, implicating multiple components of the framework proposed in this Article.</w:t>
      </w:r>
    </w:p>
    <w:p w14:paraId="1F691D5A" w14:textId="77777777" w:rsidR="00B502BD" w:rsidRPr="00940CF5" w:rsidRDefault="00B502BD" w:rsidP="00B502BD">
      <w:pPr>
        <w:rPr>
          <w:sz w:val="10"/>
          <w:szCs w:val="16"/>
        </w:rPr>
      </w:pPr>
      <w:r w:rsidRPr="00940CF5">
        <w:rPr>
          <w:sz w:val="10"/>
          <w:szCs w:val="16"/>
        </w:rPr>
        <w:t xml:space="preserve">Finally, Part VII of this Article reviews a few lessons that the three case studies provide. These studies establish the need to account for the impacts of atmosphere, arguments, audiences, agents, alternatives, and attributes when studying the death of a tort. Not </w:t>
      </w:r>
      <w:proofErr w:type="gramStart"/>
      <w:r w:rsidRPr="00940CF5">
        <w:rPr>
          <w:sz w:val="10"/>
          <w:szCs w:val="16"/>
        </w:rPr>
        <w:t>all of</w:t>
      </w:r>
      <w:proofErr w:type="gramEnd"/>
      <w:r w:rsidRPr="00940CF5">
        <w:rPr>
          <w:sz w:val="10"/>
          <w:szCs w:val="16"/>
        </w:rPr>
        <w:t xml:space="preserve"> these factors may be involved in the death of a cause of action, but as the case studies suggest, they often interact in interesting and unanticipated ways. The case studies also indicate that an unused tort is an endangered one, and thus portend that even modest "tort reform" measures cast as mending, not ending, the tort system may lead to the demise of tort theories by setting in motion a series of events in which the causes of action are first forsaken by plaintiffs and then eventually abolished by courts or legislatures.</w:t>
      </w:r>
    </w:p>
    <w:p w14:paraId="1E97D7E5" w14:textId="77777777" w:rsidR="00B502BD" w:rsidRPr="00940CF5" w:rsidRDefault="00B502BD" w:rsidP="00B502BD">
      <w:pPr>
        <w:rPr>
          <w:sz w:val="10"/>
          <w:szCs w:val="16"/>
        </w:rPr>
      </w:pPr>
      <w:r w:rsidRPr="00940CF5">
        <w:rPr>
          <w:sz w:val="10"/>
          <w:szCs w:val="16"/>
        </w:rPr>
        <w:t>II. Dead or Dying Torts</w:t>
      </w:r>
    </w:p>
    <w:p w14:paraId="424229A2" w14:textId="77777777" w:rsidR="00B502BD" w:rsidRPr="00940CF5" w:rsidRDefault="00B502BD" w:rsidP="00B502BD">
      <w:pPr>
        <w:rPr>
          <w:sz w:val="10"/>
          <w:szCs w:val="16"/>
        </w:rPr>
      </w:pPr>
      <w:r w:rsidRPr="00940CF5">
        <w:rPr>
          <w:sz w:val="10"/>
          <w:szCs w:val="16"/>
        </w:rPr>
        <w:t>Tort plaintiffs today can recover for far more affronts than their ancestors ever dreamed possible. Across our nation, courts and legislatures seem to place an ever-broadening array of causes of action in the hands of plaintiffs and their attorneys. 17 But it would be a mistake to conclude from this overall expansion of tort liability that, once born, torts never die. On the contrary, just as animal species go extinct, buildings collapse, and stars implode into black holes, certain torts have already vanished, and others will disappear in the future.</w:t>
      </w:r>
    </w:p>
    <w:p w14:paraId="7F440397" w14:textId="77777777" w:rsidR="00B502BD" w:rsidRPr="00940CF5" w:rsidRDefault="00B502BD" w:rsidP="00B502BD">
      <w:pPr>
        <w:rPr>
          <w:sz w:val="10"/>
          <w:szCs w:val="16"/>
        </w:rPr>
      </w:pPr>
      <w:r w:rsidRPr="00940CF5">
        <w:rPr>
          <w:sz w:val="10"/>
          <w:szCs w:val="16"/>
        </w:rPr>
        <w:t>To give an idea of the menagerie of defunct causes of action, the following is a partial 18 roster of extinct or endangered torts. 19</w:t>
      </w:r>
    </w:p>
    <w:p w14:paraId="6F4AAC97" w14:textId="77777777" w:rsidR="00B502BD" w:rsidRPr="00940CF5" w:rsidRDefault="00B502BD" w:rsidP="00B502BD">
      <w:pPr>
        <w:rPr>
          <w:sz w:val="10"/>
          <w:szCs w:val="16"/>
        </w:rPr>
      </w:pPr>
      <w:r w:rsidRPr="00940CF5">
        <w:rPr>
          <w:sz w:val="10"/>
          <w:szCs w:val="16"/>
        </w:rPr>
        <w:t>A. The "Heartbalm" Torts</w:t>
      </w:r>
    </w:p>
    <w:p w14:paraId="1ECC1D0F" w14:textId="77777777" w:rsidR="00B502BD" w:rsidRPr="00940CF5" w:rsidRDefault="00B502BD" w:rsidP="00B502BD">
      <w:pPr>
        <w:rPr>
          <w:sz w:val="10"/>
          <w:szCs w:val="16"/>
        </w:rPr>
      </w:pPr>
      <w:r w:rsidRPr="00940CF5">
        <w:rPr>
          <w:sz w:val="10"/>
          <w:szCs w:val="16"/>
        </w:rPr>
        <w:t>The heartbalm or amatory torts all involve derailed intimate relationships. An alienation of affections claim arises when a defendant 20 intentionally interferes with a marriage, straining relations between husband and wife. 21 Criminal conversation occurs when the defendant engages in sexual intercourse with a married person. 22 The plaintiff in a breach of promise to marry suit attacks a failure to follow through with an accepted promise of marriage. 23 Seduction, the fourth and final heartbalm tort, involves at least one act of intercourse between the defendant and an unmarried woman, accomplished by way of artifices and persuasions. 24</w:t>
      </w:r>
    </w:p>
    <w:p w14:paraId="17839A33" w14:textId="77777777" w:rsidR="00B502BD" w:rsidRPr="00940CF5" w:rsidRDefault="00B502BD" w:rsidP="00B502BD">
      <w:pPr>
        <w:rPr>
          <w:sz w:val="10"/>
          <w:szCs w:val="16"/>
        </w:rPr>
      </w:pPr>
      <w:r w:rsidRPr="00940CF5">
        <w:rPr>
          <w:sz w:val="10"/>
          <w:szCs w:val="16"/>
        </w:rPr>
        <w:t xml:space="preserve">A century ago, leading treatises devoted extensive discussion to the amatory torts. 25 Today, these claims barely survive. As of this writing, all but a handful of states have abolished or substantially limited claims for alienation of affections 26 and criminal conversation, 27 and about half of the states have abrogated or pared back claims for breach of promise to marry 28 and seduction. 29 Even where these claims persist, few plaintiffs show much interest in them. </w:t>
      </w:r>
      <w:proofErr w:type="gramStart"/>
      <w:r w:rsidRPr="00940CF5">
        <w:rPr>
          <w:sz w:val="10"/>
          <w:szCs w:val="16"/>
        </w:rPr>
        <w:t>With  [</w:t>
      </w:r>
      <w:proofErr w:type="gramEnd"/>
      <w:r w:rsidRPr="00940CF5">
        <w:rPr>
          <w:sz w:val="10"/>
          <w:szCs w:val="16"/>
        </w:rPr>
        <w:t>*365]  the notable exceptions of Mississippi 30 and North Carolina 31 (both of which have recently entertained a spate of alienation of affections suits), over the past several years very few states have witnessed even a handful of cases implicating any of the heartbalm torts. 32</w:t>
      </w:r>
    </w:p>
    <w:p w14:paraId="2EBF5086" w14:textId="77777777" w:rsidR="00B502BD" w:rsidRPr="00940CF5" w:rsidRDefault="00B502BD" w:rsidP="00B502BD">
      <w:pPr>
        <w:rPr>
          <w:sz w:val="10"/>
          <w:szCs w:val="16"/>
        </w:rPr>
      </w:pPr>
      <w:r w:rsidRPr="00940CF5">
        <w:rPr>
          <w:sz w:val="10"/>
          <w:szCs w:val="16"/>
        </w:rPr>
        <w:t>B. Support Actions by Wives of Alcoholics</w:t>
      </w:r>
    </w:p>
    <w:p w14:paraId="7C80EEC8" w14:textId="77777777" w:rsidR="00B502BD" w:rsidRPr="00940CF5" w:rsidRDefault="00B502BD" w:rsidP="00B502BD">
      <w:pPr>
        <w:rPr>
          <w:sz w:val="10"/>
          <w:szCs w:val="16"/>
        </w:rPr>
      </w:pPr>
      <w:r w:rsidRPr="00940CF5">
        <w:rPr>
          <w:sz w:val="10"/>
          <w:szCs w:val="16"/>
        </w:rPr>
        <w:t>An ancient common law rule provided that the mere provision of alcohol to someone who subsequently committed a liquor-fueled wrong did not provide a basis for imposing liability on the seller. 33 This rule changed starting in 1849, 34 when the temperance movement brought about the enactment of the first of the more than thirty civil liability laws-also known as "dramshop acts"- passed by various states. 35</w:t>
      </w:r>
    </w:p>
    <w:p w14:paraId="79556125" w14:textId="77777777" w:rsidR="00B502BD" w:rsidRPr="00940CF5" w:rsidRDefault="00B502BD" w:rsidP="00B502BD">
      <w:pPr>
        <w:rPr>
          <w:sz w:val="10"/>
          <w:szCs w:val="16"/>
        </w:rPr>
      </w:pPr>
      <w:r w:rsidRPr="00940CF5">
        <w:rPr>
          <w:sz w:val="10"/>
          <w:szCs w:val="16"/>
        </w:rPr>
        <w:t xml:space="preserve">Consistent with one of the principal evils associated with alcohol back in the 1800s-the abandonment or neglect of families by chronically inebriated husbands and fathers 36 -several of these statutes were construed as allowing the wives of alcoholics to recover damages against saloonkeepers who sold drinks to their drunkard, unemployed-but otherwise healthy-husbands. The theory underlying these suits was that these sales worsened the husbands' alcoholism and thus prevented them from supporting their families through gainful employment. 37 Spousal alcoholism claims of this type </w:t>
      </w:r>
      <w:proofErr w:type="gramStart"/>
      <w:r w:rsidRPr="00940CF5">
        <w:rPr>
          <w:sz w:val="10"/>
          <w:szCs w:val="16"/>
        </w:rPr>
        <w:t>were  [</w:t>
      </w:r>
      <w:proofErr w:type="gramEnd"/>
      <w:r w:rsidRPr="00940CF5">
        <w:rPr>
          <w:sz w:val="10"/>
          <w:szCs w:val="16"/>
        </w:rPr>
        <w:t>*366]  quite common in the early 1900s, particularly in the Midwestern states. 38 There, church groups went so far as to give seminars that taught women how to bring these suits. 39</w:t>
      </w:r>
    </w:p>
    <w:p w14:paraId="5B7CB742" w14:textId="77777777" w:rsidR="00B502BD" w:rsidRPr="00940CF5" w:rsidRDefault="00B502BD" w:rsidP="00B502BD">
      <w:pPr>
        <w:rPr>
          <w:sz w:val="10"/>
          <w:szCs w:val="16"/>
        </w:rPr>
      </w:pPr>
      <w:r w:rsidRPr="00940CF5">
        <w:rPr>
          <w:sz w:val="10"/>
          <w:szCs w:val="16"/>
        </w:rPr>
        <w:t xml:space="preserve">Spousal alcoholism actions dwindled during Prohibition, as the taps ran dry at the saloons whose owners once had been named as defendants. These claims disappeared altogether once temperance fervor abated, 40 leading to the repeal of both Prohibition 41 and many of the dramshop acts from which the spousal alcoholism tort sprouted. 42 Notwithstanding the recent reemergence of statutes </w:t>
      </w:r>
      <w:proofErr w:type="gramStart"/>
      <w:r w:rsidRPr="00940CF5">
        <w:rPr>
          <w:sz w:val="10"/>
          <w:szCs w:val="16"/>
        </w:rPr>
        <w:t>and  [</w:t>
      </w:r>
      <w:proofErr w:type="gramEnd"/>
      <w:r w:rsidRPr="00940CF5">
        <w:rPr>
          <w:sz w:val="10"/>
          <w:szCs w:val="16"/>
        </w:rPr>
        <w:t>*367]  case law that permit suits against bars and restaurants for the consequences of questionable or unlawful alcohol sales, 43 claims seeking recovery for lost wages due to spousal alcoholism alone are almost certainly a thing of the past.</w:t>
      </w:r>
    </w:p>
    <w:p w14:paraId="5A8F51B1" w14:textId="77777777" w:rsidR="00B502BD" w:rsidRPr="00940CF5" w:rsidRDefault="00B502BD" w:rsidP="00B502BD">
      <w:pPr>
        <w:rPr>
          <w:sz w:val="10"/>
          <w:szCs w:val="16"/>
        </w:rPr>
      </w:pPr>
      <w:r w:rsidRPr="00940CF5">
        <w:rPr>
          <w:sz w:val="10"/>
          <w:szCs w:val="16"/>
        </w:rPr>
        <w:t>C. Maintenance and Champerty</w:t>
      </w:r>
    </w:p>
    <w:p w14:paraId="473DD0A9" w14:textId="77777777" w:rsidR="00B502BD" w:rsidRPr="00940CF5" w:rsidRDefault="00B502BD" w:rsidP="00B502BD">
      <w:pPr>
        <w:rPr>
          <w:sz w:val="10"/>
          <w:szCs w:val="16"/>
        </w:rPr>
      </w:pPr>
      <w:r w:rsidRPr="00940CF5">
        <w:rPr>
          <w:sz w:val="10"/>
          <w:szCs w:val="16"/>
        </w:rPr>
        <w:t>Maintenance occurs when a third party provides a plaintiff with money for the purpose of bringing or sustaining a lawsuit. 44 A maintenance claim holds the sponsor liable for any injurious consequences of these payments. 45 Champerty, a particular type of maintenance, develops when a person or entity otherwise without a stake in a lawsuit agrees to fund the suit in exchange for a share of the profits, if any, reaped by the action. 46</w:t>
      </w:r>
    </w:p>
    <w:p w14:paraId="297AC9AC" w14:textId="77777777" w:rsidR="00B502BD" w:rsidRPr="00940CF5" w:rsidRDefault="00B502BD" w:rsidP="00B502BD">
      <w:pPr>
        <w:rPr>
          <w:sz w:val="10"/>
          <w:szCs w:val="16"/>
        </w:rPr>
      </w:pPr>
      <w:r w:rsidRPr="00940CF5">
        <w:rPr>
          <w:sz w:val="10"/>
          <w:szCs w:val="16"/>
        </w:rPr>
        <w:t xml:space="preserve">Tort claims for maintenance or champerty have never been common in the United States. 47 Beginning in the mid-1800s, American courts and legislatures determined that contingency-fee contracts between attorneys and their clients were not champertous, withdrawing the most common form of "officious intermeddling" 48 from the maintenance theory. 49 Maintenance and champerty have been invoked in modern cases typically only as defenses to allegedly unlawful contracts, not as affirmative causes of action in tort. 50 In the rare situations in which plaintiffs have alleged these theories as torts, a majority of courts have determined that maintenance </w:t>
      </w:r>
      <w:proofErr w:type="gramStart"/>
      <w:r w:rsidRPr="00940CF5">
        <w:rPr>
          <w:sz w:val="10"/>
          <w:szCs w:val="16"/>
        </w:rPr>
        <w:t>and  [</w:t>
      </w:r>
      <w:proofErr w:type="gramEnd"/>
      <w:r w:rsidRPr="00940CF5">
        <w:rPr>
          <w:sz w:val="10"/>
          <w:szCs w:val="16"/>
        </w:rPr>
        <w:t>*368]  champerty claims are no longer viable, if they were ever recognized at all. 51</w:t>
      </w:r>
    </w:p>
    <w:p w14:paraId="6697A300" w14:textId="77777777" w:rsidR="00B502BD" w:rsidRPr="00940CF5" w:rsidRDefault="00B502BD" w:rsidP="00B502BD">
      <w:pPr>
        <w:rPr>
          <w:sz w:val="10"/>
          <w:szCs w:val="16"/>
        </w:rPr>
      </w:pPr>
      <w:r w:rsidRPr="00940CF5">
        <w:rPr>
          <w:sz w:val="10"/>
          <w:szCs w:val="16"/>
        </w:rPr>
        <w:t>D. Bad Faith Denial of Contract</w:t>
      </w:r>
    </w:p>
    <w:p w14:paraId="625516D5" w14:textId="77777777" w:rsidR="00B502BD" w:rsidRPr="00940CF5" w:rsidRDefault="00B502BD" w:rsidP="00B502BD">
      <w:pPr>
        <w:rPr>
          <w:sz w:val="10"/>
          <w:szCs w:val="16"/>
        </w:rPr>
      </w:pPr>
      <w:r w:rsidRPr="00940CF5">
        <w:rPr>
          <w:sz w:val="10"/>
          <w:szCs w:val="16"/>
        </w:rPr>
        <w:t>A tort does not have to be old to die. A tort claim for bad faith denial of the existence of a contract was first recognized in Seaman's Direct Buying Service, Inc. v. Standard Oil Co., 52 a 1984 decision by the California Supreme Court that espied a tort when a defendant, in addition to breaching a contract, "seeks to shield itself from liability by denying, in bad faith and without probable cause, that the contract exists." 53 That same court repudiated the bad faith denial of contract tort just eleven years later. 54</w:t>
      </w:r>
    </w:p>
    <w:p w14:paraId="7559CF6E" w14:textId="77777777" w:rsidR="00B502BD" w:rsidRPr="00940CF5" w:rsidRDefault="00B502BD" w:rsidP="00B502BD">
      <w:pPr>
        <w:rPr>
          <w:sz w:val="10"/>
          <w:szCs w:val="16"/>
        </w:rPr>
      </w:pPr>
      <w:r w:rsidRPr="00940CF5">
        <w:rPr>
          <w:sz w:val="10"/>
          <w:szCs w:val="16"/>
        </w:rPr>
        <w:t>Other claims embraced by the California Supreme Court in the 1980s under Chief Justice Rose Bird ultimately shared the fate of the bad faith denial of contract tort after Bird and two other progressive justices were replaced by more conservative jurists in 1986. 55 Under Chief Justice Malcolm Lucas, who took over for Bird after the 1986 election, the court revisited language in Tameny v. Atlantic Richfield Co. 56 that suggested that an employee could sue his or her employer in tort for a breach of the covenant of good faith and fair dealing that was implicit in an employment contract. 57 In Foley v. Interactive Data Corp., 58 the Lucas court concluded that no such cause of action existed. 59 The court also backed off its earlier position 60 that a landlord was strictly liable for injuries caused by defects associated with rented premises, 61 a retreat construed by some as abandoning what had been a new cause of action against landlords. 62 Also, in Moradi</w:t>
      </w:r>
      <w:proofErr w:type="gramStart"/>
      <w:r w:rsidRPr="00940CF5">
        <w:rPr>
          <w:sz w:val="10"/>
          <w:szCs w:val="16"/>
        </w:rPr>
        <w:t>-  [</w:t>
      </w:r>
      <w:proofErr w:type="gramEnd"/>
      <w:r w:rsidRPr="00940CF5">
        <w:rPr>
          <w:sz w:val="10"/>
          <w:szCs w:val="16"/>
        </w:rPr>
        <w:t>*369]  Shalal v. Fireman's Fund Insurance Cos., 63 the court overruled an earlier decision, Royal Globe Insurance Co. v. Superior Court, 64 to the extent that Royal Globe had read into state insurance law a statutory cause of action against insurers for an unreasonable failure to settle a claim. 65</w:t>
      </w:r>
    </w:p>
    <w:p w14:paraId="117797F0" w14:textId="77777777" w:rsidR="00B502BD" w:rsidRPr="00940CF5" w:rsidRDefault="00B502BD" w:rsidP="00B502BD">
      <w:pPr>
        <w:rPr>
          <w:sz w:val="10"/>
          <w:szCs w:val="16"/>
        </w:rPr>
      </w:pPr>
      <w:r w:rsidRPr="00940CF5">
        <w:rPr>
          <w:sz w:val="10"/>
          <w:szCs w:val="16"/>
        </w:rPr>
        <w:t>E. Mishandling of Dead Bodies</w:t>
      </w:r>
    </w:p>
    <w:p w14:paraId="340C9819" w14:textId="77777777" w:rsidR="00B502BD" w:rsidRPr="00940CF5" w:rsidRDefault="00B502BD" w:rsidP="00B502BD">
      <w:pPr>
        <w:rPr>
          <w:sz w:val="10"/>
          <w:szCs w:val="16"/>
        </w:rPr>
      </w:pPr>
      <w:r w:rsidRPr="00940CF5">
        <w:rPr>
          <w:sz w:val="10"/>
          <w:szCs w:val="16"/>
        </w:rPr>
        <w:t xml:space="preserve">Sometimes a tort remains viable in theory, but ignored in practice, as when it is displaced by an alternative cause of action without ever being formally abolished. One such forsaken tort concerns the abuse or mishandling of dead bodies. Courts and commentators once treated claims involving such facts as giving rise to a distinct and unique "corpse mishandling" tort. 66 It was said that the deceased's next of kin had a property right in, 67 or "a right of custody, control and disposition" of, 68 the corpse for purposes of burial or cremation and that infringements of this right would support a tort claim for injured feelings. 69 Thus, an action lay when a passenger on a steamship died during a voyage and his body could have been returned to the decedent's </w:t>
      </w:r>
      <w:proofErr w:type="gramStart"/>
      <w:r w:rsidRPr="00940CF5">
        <w:rPr>
          <w:sz w:val="10"/>
          <w:szCs w:val="16"/>
        </w:rPr>
        <w:t>relatives, but</w:t>
      </w:r>
      <w:proofErr w:type="gramEnd"/>
      <w:r w:rsidRPr="00940CF5">
        <w:rPr>
          <w:sz w:val="10"/>
          <w:szCs w:val="16"/>
        </w:rPr>
        <w:t xml:space="preserve"> was buried at sea instead. 70 Unauthorized dissections or autopsies also provided fertile grounds for litigation under this theory of recovery. 71</w:t>
      </w:r>
    </w:p>
    <w:p w14:paraId="6233BC9D" w14:textId="77777777" w:rsidR="00B502BD" w:rsidRPr="00940CF5" w:rsidRDefault="00B502BD" w:rsidP="00B502BD">
      <w:pPr>
        <w:rPr>
          <w:sz w:val="10"/>
          <w:szCs w:val="16"/>
        </w:rPr>
      </w:pPr>
      <w:r w:rsidRPr="00940CF5">
        <w:rPr>
          <w:sz w:val="10"/>
          <w:szCs w:val="16"/>
        </w:rPr>
        <w:t xml:space="preserve">The occasional decision recognizing a distinct wrongful autopsy or mishandled cremation tort still appears from time to time. 72 In practice, however, this cause of action is slowly being swallowed by the "new torts" of negligent and intentional infliction of emotional distress. This is a case of a child overtaking its parent; as originally devised, the emotional distress torts knit together under a single theory several formerly distinct torts, of which corpse mishandling was one, which shared little except that they all permitted </w:t>
      </w:r>
      <w:proofErr w:type="gramStart"/>
      <w:r w:rsidRPr="00940CF5">
        <w:rPr>
          <w:sz w:val="10"/>
          <w:szCs w:val="16"/>
        </w:rPr>
        <w:t>plaintiffs  [</w:t>
      </w:r>
      <w:proofErr w:type="gramEnd"/>
      <w:r w:rsidRPr="00940CF5">
        <w:rPr>
          <w:sz w:val="10"/>
          <w:szCs w:val="16"/>
        </w:rPr>
        <w:t>*370]  to recover emotional distress damages even if they had not suffered any physical harm. 73 The widespread acceptance of the emotional distress torts over the past half-century has meant that plaintiffs suing upon facts that once would have supported a claim labeled "corpse mistreatment" are instead choosing to plead and prove their lawsuits under a negligent or intentional infliction of emotional distress framework. 74 Courts, meanwhile, have taken to treating the formerly distinct cause of action for corpse mishandling as a mere subspecies of the emotional distress torts, 75 in some cases requiring plaintiffs to apply an emotional distress label to their corpse mishandling claims. 76</w:t>
      </w:r>
    </w:p>
    <w:p w14:paraId="75D7C273" w14:textId="77777777" w:rsidR="00B502BD" w:rsidRPr="00940CF5" w:rsidRDefault="00B502BD" w:rsidP="00B502BD">
      <w:pPr>
        <w:rPr>
          <w:sz w:val="10"/>
          <w:szCs w:val="16"/>
        </w:rPr>
      </w:pPr>
      <w:r w:rsidRPr="00940CF5">
        <w:rPr>
          <w:sz w:val="10"/>
          <w:szCs w:val="16"/>
        </w:rPr>
        <w:t xml:space="preserve">The net result has been a leaching away of corpse mistreatment's identity as a distinct tort-death by absorption, one might say. The Restatement (Second) of Torts continues to devote a separate section to corpse mishandling claims. 77 The treatise acknowledges, however, that "in reality the cause of action has been exclusively one for the mental distress," 78 and its drafters expressed some doubt as to whether this type of claim still merited independent treatment </w:t>
      </w:r>
      <w:proofErr w:type="gramStart"/>
      <w:r w:rsidRPr="00940CF5">
        <w:rPr>
          <w:sz w:val="10"/>
          <w:szCs w:val="16"/>
        </w:rPr>
        <w:t>in light of</w:t>
      </w:r>
      <w:proofErr w:type="gramEnd"/>
      <w:r w:rsidRPr="00940CF5">
        <w:rPr>
          <w:sz w:val="10"/>
          <w:szCs w:val="16"/>
        </w:rPr>
        <w:t xml:space="preserve"> recent recognition of the emotional distress torts. Ultimately, the drafters concluded that it was "probably" desirable to retain the original Restatement's discussion of corpse mishandling claims, "at least for this Restatement." 79</w:t>
      </w:r>
    </w:p>
    <w:p w14:paraId="714BB9CC" w14:textId="77777777" w:rsidR="00B502BD" w:rsidRPr="00940CF5" w:rsidRDefault="00B502BD" w:rsidP="00B502BD">
      <w:pPr>
        <w:rPr>
          <w:sz w:val="10"/>
          <w:szCs w:val="16"/>
        </w:rPr>
      </w:pPr>
      <w:r w:rsidRPr="00940CF5">
        <w:rPr>
          <w:sz w:val="10"/>
          <w:szCs w:val="16"/>
        </w:rPr>
        <w:t>F. Loss of Services Actions</w:t>
      </w:r>
    </w:p>
    <w:p w14:paraId="0123C96A" w14:textId="77777777" w:rsidR="00B502BD" w:rsidRPr="00940CF5" w:rsidRDefault="00B502BD" w:rsidP="00B502BD">
      <w:pPr>
        <w:rPr>
          <w:sz w:val="10"/>
          <w:szCs w:val="16"/>
        </w:rPr>
      </w:pPr>
      <w:r w:rsidRPr="00940CF5">
        <w:rPr>
          <w:sz w:val="10"/>
          <w:szCs w:val="16"/>
        </w:rPr>
        <w:t xml:space="preserve">As masters and servants have evolved into employers and employees, the law governing their respective rights has likewise undergone a transformation. In the past, a master could recover for consequential damages attributable to an injury negligently inflicted upon his servant. 80 This cause of action vindicated and protected </w:t>
      </w:r>
      <w:proofErr w:type="gramStart"/>
      <w:r w:rsidRPr="00940CF5">
        <w:rPr>
          <w:sz w:val="10"/>
          <w:szCs w:val="16"/>
        </w:rPr>
        <w:t>the  [</w:t>
      </w:r>
      <w:proofErr w:type="gramEnd"/>
      <w:r w:rsidRPr="00940CF5">
        <w:rPr>
          <w:sz w:val="10"/>
          <w:szCs w:val="16"/>
        </w:rPr>
        <w:t>*371]  master's property interest in the servant, 81 whom the master was required to support. 82</w:t>
      </w:r>
    </w:p>
    <w:p w14:paraId="54F29630" w14:textId="77777777" w:rsidR="00B502BD" w:rsidRPr="00940CF5" w:rsidRDefault="00B502BD" w:rsidP="00B502BD">
      <w:pPr>
        <w:rPr>
          <w:sz w:val="10"/>
          <w:szCs w:val="16"/>
        </w:rPr>
      </w:pPr>
      <w:r w:rsidRPr="00940CF5">
        <w:rPr>
          <w:sz w:val="10"/>
          <w:szCs w:val="16"/>
        </w:rPr>
        <w:t>Attempts have been made to transfer this rule to the modern context of business employers and employees, 83 but the doctrine has not thrived in this new setting. Scholarly criticism of this cause of action as archaic and ill-suited to modern employment relations has not helped matters. 84 As it stands, opinions in which an employer has been allowed to seek or recover consequential damages assignable to an injury negligently wrought upon an employee represent a decided, and possibly extinct, minority of modern decisions addressing this subject. 85</w:t>
      </w:r>
    </w:p>
    <w:p w14:paraId="79788F7E" w14:textId="77777777" w:rsidR="00B502BD" w:rsidRPr="00940CF5" w:rsidRDefault="00B502BD" w:rsidP="00B502BD">
      <w:pPr>
        <w:rPr>
          <w:sz w:val="10"/>
          <w:szCs w:val="16"/>
        </w:rPr>
      </w:pPr>
      <w:r w:rsidRPr="00940CF5">
        <w:rPr>
          <w:sz w:val="10"/>
          <w:szCs w:val="16"/>
        </w:rPr>
        <w:t>G. Insult</w:t>
      </w:r>
    </w:p>
    <w:p w14:paraId="2125DB32" w14:textId="77777777" w:rsidR="00B502BD" w:rsidRPr="00940CF5" w:rsidRDefault="00B502BD" w:rsidP="00B502BD">
      <w:pPr>
        <w:rPr>
          <w:sz w:val="10"/>
          <w:szCs w:val="16"/>
        </w:rPr>
      </w:pPr>
      <w:r w:rsidRPr="00940CF5">
        <w:rPr>
          <w:sz w:val="10"/>
          <w:szCs w:val="16"/>
        </w:rPr>
        <w:t>The insult tort departs from the general rule that denigrating (but nonslanderous) words normally provide no basis for a tort claim. 86 A century ago, if an employee of a railroad or another common carrier directed harsh words toward a customer or (in some jurisdictions) failed to protect a passenger from verbal abuse by third parties, this action or inaction conferred a cognizable tort claim upon the victim. 87</w:t>
      </w:r>
    </w:p>
    <w:p w14:paraId="4456E1E8" w14:textId="77777777" w:rsidR="00B502BD" w:rsidRPr="00940CF5" w:rsidRDefault="00B502BD" w:rsidP="00B502BD">
      <w:pPr>
        <w:rPr>
          <w:sz w:val="10"/>
          <w:szCs w:val="16"/>
        </w:rPr>
      </w:pPr>
      <w:r w:rsidRPr="00940CF5">
        <w:rPr>
          <w:sz w:val="10"/>
          <w:szCs w:val="16"/>
        </w:rPr>
        <w:t>To recover under this theory, the plaintiff (often a woman) 88 merely had to be subjected to language that would offend "a normal person of ordinary sensibility" 89 -that is, "such language as is by common consent among civilized people regarded as vulgar, coarse, immodest, and offensive." 90 Actionable misconduct included</w:t>
      </w:r>
    </w:p>
    <w:p w14:paraId="54256BD4" w14:textId="77777777" w:rsidR="00B502BD" w:rsidRPr="00940CF5" w:rsidRDefault="00B502BD" w:rsidP="00B502BD">
      <w:pPr>
        <w:ind w:left="720"/>
        <w:rPr>
          <w:sz w:val="10"/>
          <w:szCs w:val="16"/>
        </w:rPr>
      </w:pPr>
      <w:r w:rsidRPr="00940CF5">
        <w:rPr>
          <w:sz w:val="10"/>
          <w:szCs w:val="16"/>
        </w:rPr>
        <w:t>[p]rofane and indecent language, abusive and insulting epithets, indecent proposals, accusations of dishonesty or immoral conduct, insinuations as to poverty or stinginess, threats of violence, the attempt to put a white man into a Jim Crow car, shaking a ticket punch under a passenger's nose, and other assorted varieties of unpleasantness. 91</w:t>
      </w:r>
    </w:p>
    <w:p w14:paraId="3AA68918" w14:textId="77777777" w:rsidR="00B502BD" w:rsidRPr="00940CF5" w:rsidRDefault="00B502BD" w:rsidP="00B502BD">
      <w:pPr>
        <w:rPr>
          <w:sz w:val="10"/>
          <w:szCs w:val="16"/>
        </w:rPr>
      </w:pPr>
      <w:r w:rsidRPr="00940CF5">
        <w:rPr>
          <w:sz w:val="10"/>
          <w:szCs w:val="16"/>
        </w:rPr>
        <w:t xml:space="preserve">The Restatement (Second) of Torts continues to recognize the tort of insult 92 as an exception to the more general rule that only extreme and outrageous behavior by a defendant will lead to liability for "pure" emotional distress unaccompanied by an invasion of another personal or property right. 93 But if the tort of insult still exists in theory, today it is a mere shadow of its former self. One author has observed that the "cause of action has largely vanished from American tort practice." 94 The available evidence bears out this statement. While an American Law Reports annotation on liability for insulting or abusive language identifies several dozen decisions implicating the tort of insult, 95 </w:t>
      </w:r>
      <w:proofErr w:type="gramStart"/>
      <w:r w:rsidRPr="00940CF5">
        <w:rPr>
          <w:sz w:val="10"/>
          <w:szCs w:val="16"/>
        </w:rPr>
        <w:t>the vast majority of</w:t>
      </w:r>
      <w:proofErr w:type="gramEnd"/>
      <w:r w:rsidRPr="00940CF5">
        <w:rPr>
          <w:sz w:val="10"/>
          <w:szCs w:val="16"/>
        </w:rPr>
        <w:t xml:space="preserve"> these cases date from the late 1800s or the first few decades of the 1900s, and the author has located only a smattering of published decisions over the past half-century in which plaintiffs have recovered even a pittance under an insult theory. 96</w:t>
      </w:r>
    </w:p>
    <w:p w14:paraId="21E638D5" w14:textId="77777777" w:rsidR="00B502BD" w:rsidRPr="00940CF5" w:rsidRDefault="00B502BD" w:rsidP="00B502BD">
      <w:pPr>
        <w:rPr>
          <w:sz w:val="10"/>
          <w:szCs w:val="16"/>
        </w:rPr>
      </w:pPr>
      <w:r w:rsidRPr="00940CF5">
        <w:rPr>
          <w:sz w:val="10"/>
          <w:szCs w:val="16"/>
        </w:rPr>
        <w:t>H. Nuisance</w:t>
      </w:r>
    </w:p>
    <w:p w14:paraId="181F186D" w14:textId="77777777" w:rsidR="00B502BD" w:rsidRPr="00940CF5" w:rsidRDefault="00B502BD" w:rsidP="00B502BD">
      <w:pPr>
        <w:rPr>
          <w:sz w:val="10"/>
          <w:szCs w:val="16"/>
        </w:rPr>
      </w:pPr>
      <w:r w:rsidRPr="00940CF5">
        <w:rPr>
          <w:sz w:val="10"/>
          <w:szCs w:val="16"/>
        </w:rPr>
        <w:t>Make no mistake: the law of nuisance is alive and well. But this "impenetrable jungle" 97 no longer covers certain factual acreage. For instance, courts in the United States have rejected the old English "ancient lights" doctrine. 98 Long ago, a landowner invoking this rule could acquire a prescriptive right to the free flow of sunlight and air across neighboring land owned by another, 99 a right enforceable through a nuisance action. 100 As Blackstone wrote, "to erect a house or other building so near to mine, that it obstructs my ancient lights and windows is a [nuisance]." 101 Although some jurisdictions in this country initially embraced this doctrine, 102 the switch was flipped more than a century ago. Over the past one hundred and fifty years, one decision after another has gainsaid a compensable right to the maintenance of ancient lights. 103 During this span, only a handful of states, desirous of encouraging solar power, have permitted tort claims for interrupted sunlight. 104</w:t>
      </w:r>
    </w:p>
    <w:p w14:paraId="7BF8C74A" w14:textId="77777777" w:rsidR="00B502BD" w:rsidRPr="00940CF5" w:rsidRDefault="00B502BD" w:rsidP="00B502BD">
      <w:pPr>
        <w:rPr>
          <w:sz w:val="10"/>
          <w:szCs w:val="16"/>
        </w:rPr>
      </w:pPr>
      <w:r w:rsidRPr="00940CF5">
        <w:rPr>
          <w:sz w:val="10"/>
          <w:szCs w:val="16"/>
        </w:rPr>
        <w:t>I. Telegram Suits</w:t>
      </w:r>
    </w:p>
    <w:p w14:paraId="12025CD8" w14:textId="77777777" w:rsidR="00B502BD" w:rsidRPr="00940CF5" w:rsidRDefault="00B502BD" w:rsidP="00B502BD">
      <w:pPr>
        <w:rPr>
          <w:sz w:val="10"/>
          <w:szCs w:val="16"/>
        </w:rPr>
      </w:pPr>
      <w:r w:rsidRPr="00940CF5">
        <w:rPr>
          <w:sz w:val="10"/>
          <w:szCs w:val="16"/>
        </w:rPr>
        <w:t>Telegraph companies used to find themselves on the wrong end of verdicts holding them liable in tort for the negligent transmission of messages. Even though the transmission of a telegram was governed by a contract, tort liability adhered to Western Union and other companies when they did not send a message or somehow garbled the transmission. 105 One common fact pattern involved a failure to transmit, or the delayed transmission of, a message conveying a lucrative job offer or another business opportunity. 106</w:t>
      </w:r>
    </w:p>
    <w:p w14:paraId="7FB080CA" w14:textId="77777777" w:rsidR="00B502BD" w:rsidRPr="00940CF5" w:rsidRDefault="00B502BD" w:rsidP="00B502BD">
      <w:pPr>
        <w:rPr>
          <w:sz w:val="10"/>
          <w:szCs w:val="16"/>
        </w:rPr>
      </w:pPr>
      <w:r w:rsidRPr="00940CF5">
        <w:rPr>
          <w:sz w:val="10"/>
          <w:szCs w:val="16"/>
        </w:rPr>
        <w:t xml:space="preserve">This sort of claim disappeared in the early 1900s, once the federal and state governments began to comprehensively regulate the telegraph industry. 107 These schemes typically required telegraph companies to file tariffs with the appropriate regulatory agencies. 108 The tariffs set the rates and terms of service; they also typically included terms limiting the liability of the regulated interest for lapses or mistakes in service. 109 In 1921, the United States Supreme Court upheld the validity of these liability limitations, holding that they went </w:t>
      </w:r>
      <w:proofErr w:type="gramStart"/>
      <w:r w:rsidRPr="00940CF5">
        <w:rPr>
          <w:sz w:val="10"/>
          <w:szCs w:val="16"/>
        </w:rPr>
        <w:t>hand-in-hand</w:t>
      </w:r>
      <w:proofErr w:type="gramEnd"/>
      <w:r w:rsidRPr="00940CF5">
        <w:rPr>
          <w:sz w:val="10"/>
          <w:szCs w:val="16"/>
        </w:rPr>
        <w:t xml:space="preserve"> with the strict government control and rate structures to which the companies had submitted. 110 This determination, and the gradual displacement of the telegraph by other methods of communication, triggered a decline in this type of litigation. 111</w:t>
      </w:r>
    </w:p>
    <w:p w14:paraId="3149B9AC" w14:textId="77777777" w:rsidR="00B502BD" w:rsidRPr="00940CF5" w:rsidRDefault="00B502BD" w:rsidP="00B502BD">
      <w:pPr>
        <w:rPr>
          <w:rStyle w:val="Emphasis"/>
        </w:rPr>
      </w:pPr>
      <w:r w:rsidRPr="00940CF5">
        <w:rPr>
          <w:sz w:val="16"/>
        </w:rPr>
        <w:t xml:space="preserve">J. </w:t>
      </w:r>
      <w:r w:rsidRPr="00940CF5">
        <w:rPr>
          <w:rStyle w:val="Emphasis"/>
        </w:rPr>
        <w:t>Unfair Trade and Labor Practices</w:t>
      </w:r>
    </w:p>
    <w:p w14:paraId="7464D1B9" w14:textId="77777777" w:rsidR="00B502BD" w:rsidRPr="00940CF5" w:rsidRDefault="00B502BD" w:rsidP="00B502BD">
      <w:pPr>
        <w:rPr>
          <w:sz w:val="16"/>
        </w:rPr>
      </w:pPr>
      <w:r w:rsidRPr="00940CF5">
        <w:rPr>
          <w:rStyle w:val="StyleUnderline"/>
        </w:rPr>
        <w:t xml:space="preserve">The common </w:t>
      </w:r>
      <w:r w:rsidRPr="00595BFB">
        <w:rPr>
          <w:rStyle w:val="StyleUnderline"/>
          <w:highlight w:val="cyan"/>
        </w:rPr>
        <w:t>law</w:t>
      </w:r>
      <w:r w:rsidRPr="00940CF5">
        <w:rPr>
          <w:rStyle w:val="StyleUnderline"/>
        </w:rPr>
        <w:t xml:space="preserve"> of the late 1800s </w:t>
      </w:r>
      <w:r w:rsidRPr="00595BFB">
        <w:rPr>
          <w:rStyle w:val="StyleUnderline"/>
          <w:highlight w:val="cyan"/>
        </w:rPr>
        <w:t>treated certain</w:t>
      </w:r>
      <w:r w:rsidRPr="00940CF5">
        <w:rPr>
          <w:rStyle w:val="StyleUnderline"/>
        </w:rPr>
        <w:t xml:space="preserve"> labor and marketing </w:t>
      </w:r>
      <w:r w:rsidRPr="00595BFB">
        <w:rPr>
          <w:rStyle w:val="StyleUnderline"/>
          <w:highlight w:val="cyan"/>
        </w:rPr>
        <w:t>practices as</w:t>
      </w:r>
      <w:r w:rsidRPr="00940CF5">
        <w:rPr>
          <w:rStyle w:val="StyleUnderline"/>
        </w:rPr>
        <w:t xml:space="preserve"> essentially </w:t>
      </w:r>
      <w:r w:rsidRPr="00595BFB">
        <w:rPr>
          <w:rStyle w:val="StyleUnderline"/>
          <w:highlight w:val="cyan"/>
        </w:rPr>
        <w:t>tortious</w:t>
      </w:r>
      <w:r w:rsidRPr="00940CF5">
        <w:rPr>
          <w:rStyle w:val="StyleUnderline"/>
        </w:rPr>
        <w:t xml:space="preserve"> in nature. Grievances</w:t>
      </w:r>
      <w:r w:rsidRPr="00940CF5">
        <w:rPr>
          <w:sz w:val="16"/>
        </w:rPr>
        <w:t xml:space="preserve"> assessed under a tort rubric included labor strikes and boycotts, which </w:t>
      </w:r>
      <w:r w:rsidRPr="00940CF5">
        <w:rPr>
          <w:rStyle w:val="StyleUnderline"/>
        </w:rPr>
        <w:t xml:space="preserve">were </w:t>
      </w:r>
      <w:r w:rsidRPr="00595BFB">
        <w:rPr>
          <w:rStyle w:val="StyleUnderline"/>
          <w:highlight w:val="cyan"/>
        </w:rPr>
        <w:t>adjudicated under</w:t>
      </w:r>
      <w:r w:rsidRPr="00940CF5">
        <w:rPr>
          <w:rStyle w:val="StyleUnderline"/>
        </w:rPr>
        <w:t xml:space="preserve"> principles</w:t>
      </w:r>
      <w:r w:rsidRPr="00940CF5">
        <w:rPr>
          <w:sz w:val="16"/>
        </w:rPr>
        <w:t xml:space="preserve"> borrowed </w:t>
      </w:r>
      <w:r w:rsidRPr="00940CF5">
        <w:rPr>
          <w:rStyle w:val="StyleUnderline"/>
        </w:rPr>
        <w:t xml:space="preserve">from the </w:t>
      </w:r>
      <w:r w:rsidRPr="00595BFB">
        <w:rPr>
          <w:rStyle w:val="StyleUnderline"/>
          <w:highlight w:val="cyan"/>
        </w:rPr>
        <w:t>torts of</w:t>
      </w:r>
      <w:r w:rsidRPr="00940CF5">
        <w:rPr>
          <w:sz w:val="16"/>
        </w:rPr>
        <w:t xml:space="preserve"> interference with contract and </w:t>
      </w:r>
      <w:r w:rsidRPr="00595BFB">
        <w:rPr>
          <w:rStyle w:val="Emphasis"/>
          <w:highlight w:val="cyan"/>
        </w:rPr>
        <w:t>interference</w:t>
      </w:r>
      <w:r w:rsidRPr="00940CF5">
        <w:rPr>
          <w:rStyle w:val="StyleUnderline"/>
        </w:rPr>
        <w:t xml:space="preserve"> with </w:t>
      </w:r>
      <w:r w:rsidRPr="00940CF5">
        <w:rPr>
          <w:rStyle w:val="Emphasis"/>
        </w:rPr>
        <w:t>prospective economic advantage</w:t>
      </w:r>
      <w:r w:rsidRPr="00940CF5">
        <w:rPr>
          <w:sz w:val="16"/>
        </w:rPr>
        <w:t>, 112 and claims alleging that the defendant passed off its products as those of the plaintiff, behavior that was regarded as a type of deceit. 113</w:t>
      </w:r>
    </w:p>
    <w:p w14:paraId="5ACEA908" w14:textId="77777777" w:rsidR="00B502BD" w:rsidRPr="00940CF5" w:rsidRDefault="00B502BD" w:rsidP="00B502BD">
      <w:pPr>
        <w:rPr>
          <w:sz w:val="16"/>
        </w:rPr>
      </w:pPr>
      <w:r w:rsidRPr="00595BFB">
        <w:rPr>
          <w:rStyle w:val="StyleUnderline"/>
          <w:highlight w:val="cyan"/>
        </w:rPr>
        <w:t>Plaintiffs</w:t>
      </w:r>
      <w:r w:rsidRPr="00940CF5">
        <w:rPr>
          <w:rStyle w:val="StyleUnderline"/>
        </w:rPr>
        <w:t xml:space="preserve"> still </w:t>
      </w:r>
      <w:r w:rsidRPr="00595BFB">
        <w:rPr>
          <w:rStyle w:val="StyleUnderline"/>
          <w:highlight w:val="cyan"/>
        </w:rPr>
        <w:t>sue</w:t>
      </w:r>
      <w:r w:rsidRPr="00940CF5">
        <w:rPr>
          <w:rStyle w:val="StyleUnderline"/>
        </w:rPr>
        <w:t xml:space="preserve"> for similar wrongs today. </w:t>
      </w:r>
      <w:r w:rsidRPr="00595BFB">
        <w:rPr>
          <w:rStyle w:val="StyleUnderline"/>
          <w:highlight w:val="cyan"/>
        </w:rPr>
        <w:t xml:space="preserve">However, lawyers no longer </w:t>
      </w:r>
      <w:r w:rsidRPr="00595BFB">
        <w:rPr>
          <w:rStyle w:val="Emphasis"/>
          <w:highlight w:val="cyan"/>
        </w:rPr>
        <w:t>dress</w:t>
      </w:r>
      <w:r w:rsidRPr="00940CF5">
        <w:rPr>
          <w:rStyle w:val="StyleUnderline"/>
        </w:rPr>
        <w:t xml:space="preserve"> these </w:t>
      </w:r>
      <w:r w:rsidRPr="00595BFB">
        <w:rPr>
          <w:rStyle w:val="StyleUnderline"/>
          <w:highlight w:val="cyan"/>
        </w:rPr>
        <w:t xml:space="preserve">claims in </w:t>
      </w:r>
      <w:r w:rsidRPr="00595BFB">
        <w:rPr>
          <w:rStyle w:val="Emphasis"/>
          <w:highlight w:val="cyan"/>
        </w:rPr>
        <w:t>tort clothing</w:t>
      </w:r>
      <w:r w:rsidRPr="00940CF5">
        <w:rPr>
          <w:rStyle w:val="StyleUnderline"/>
        </w:rPr>
        <w:t xml:space="preserve">, and </w:t>
      </w:r>
      <w:r w:rsidRPr="00940CF5">
        <w:rPr>
          <w:rStyle w:val="Emphasis"/>
        </w:rPr>
        <w:t>courts</w:t>
      </w:r>
      <w:r w:rsidRPr="00940CF5">
        <w:rPr>
          <w:rStyle w:val="StyleUnderline"/>
        </w:rPr>
        <w:t xml:space="preserve"> do not </w:t>
      </w:r>
      <w:r w:rsidRPr="00940CF5">
        <w:rPr>
          <w:rStyle w:val="Emphasis"/>
        </w:rPr>
        <w:t>look to tort law</w:t>
      </w:r>
      <w:r w:rsidRPr="00940CF5">
        <w:rPr>
          <w:rStyle w:val="StyleUnderline"/>
        </w:rPr>
        <w:t xml:space="preserve"> to supply the pertinent rules of decision. Instead, </w:t>
      </w:r>
      <w:r w:rsidRPr="00595BFB">
        <w:rPr>
          <w:rStyle w:val="StyleUnderline"/>
          <w:highlight w:val="cyan"/>
        </w:rPr>
        <w:t xml:space="preserve">we </w:t>
      </w:r>
      <w:proofErr w:type="gramStart"/>
      <w:r w:rsidRPr="00595BFB">
        <w:rPr>
          <w:rStyle w:val="StyleUnderline"/>
          <w:highlight w:val="cyan"/>
        </w:rPr>
        <w:t>regard</w:t>
      </w:r>
      <w:r w:rsidRPr="00940CF5">
        <w:rPr>
          <w:sz w:val="16"/>
        </w:rPr>
        <w:t xml:space="preserve">  [</w:t>
      </w:r>
      <w:proofErr w:type="gramEnd"/>
      <w:r w:rsidRPr="00940CF5">
        <w:rPr>
          <w:sz w:val="16"/>
        </w:rPr>
        <w:t xml:space="preserve">*375]  </w:t>
      </w:r>
      <w:r w:rsidRPr="00940CF5">
        <w:rPr>
          <w:rStyle w:val="StyleUnderline"/>
        </w:rPr>
        <w:t xml:space="preserve">these </w:t>
      </w:r>
      <w:r w:rsidRPr="00595BFB">
        <w:rPr>
          <w:rStyle w:val="StyleUnderline"/>
          <w:highlight w:val="cyan"/>
        </w:rPr>
        <w:t>claims as</w:t>
      </w:r>
      <w:r w:rsidRPr="00940CF5">
        <w:rPr>
          <w:rStyle w:val="StyleUnderline"/>
        </w:rPr>
        <w:t xml:space="preserve"> properly addressed</w:t>
      </w:r>
      <w:r w:rsidRPr="00940CF5">
        <w:rPr>
          <w:sz w:val="16"/>
        </w:rPr>
        <w:t xml:space="preserve"> by, and </w:t>
      </w:r>
      <w:r w:rsidRPr="00595BFB">
        <w:rPr>
          <w:rStyle w:val="StyleUnderline"/>
          <w:highlight w:val="cyan"/>
        </w:rPr>
        <w:t>under</w:t>
      </w:r>
      <w:r w:rsidRPr="00940CF5">
        <w:rPr>
          <w:sz w:val="16"/>
        </w:rPr>
        <w:t xml:space="preserve">, the </w:t>
      </w:r>
      <w:r w:rsidRPr="00595BFB">
        <w:rPr>
          <w:rStyle w:val="Emphasis"/>
          <w:highlight w:val="cyan"/>
        </w:rPr>
        <w:t>distinct fields</w:t>
      </w:r>
      <w:r w:rsidRPr="00940CF5">
        <w:rPr>
          <w:sz w:val="16"/>
        </w:rPr>
        <w:t xml:space="preserve"> of labor and trademark law. 114 </w:t>
      </w:r>
      <w:r w:rsidRPr="00595BFB">
        <w:rPr>
          <w:rStyle w:val="Emphasis"/>
          <w:highlight w:val="cyan"/>
        </w:rPr>
        <w:t>Statutes</w:t>
      </w:r>
      <w:r w:rsidRPr="00940CF5">
        <w:rPr>
          <w:rStyle w:val="StyleUnderline"/>
        </w:rPr>
        <w:t xml:space="preserve"> enacted</w:t>
      </w:r>
      <w:r w:rsidRPr="00940CF5">
        <w:rPr>
          <w:sz w:val="16"/>
        </w:rPr>
        <w:t xml:space="preserve"> to dispel the confusion (or repeal the rules) attendant to the adjudication of these disputes under common law principles 115 </w:t>
      </w:r>
      <w:r w:rsidRPr="00595BFB">
        <w:rPr>
          <w:rStyle w:val="StyleUnderline"/>
          <w:highlight w:val="cyan"/>
        </w:rPr>
        <w:t>now provide</w:t>
      </w:r>
      <w:r w:rsidRPr="00940CF5">
        <w:rPr>
          <w:rStyle w:val="StyleUnderline"/>
        </w:rPr>
        <w:t xml:space="preserve"> the </w:t>
      </w:r>
      <w:r w:rsidRPr="00595BFB">
        <w:rPr>
          <w:rStyle w:val="StyleUnderline"/>
          <w:highlight w:val="cyan"/>
        </w:rPr>
        <w:t>rules</w:t>
      </w:r>
      <w:r w:rsidRPr="00940CF5">
        <w:rPr>
          <w:rStyle w:val="StyleUnderline"/>
        </w:rPr>
        <w:t xml:space="preserve"> of decision for these actions</w:t>
      </w:r>
      <w:r w:rsidRPr="00940CF5">
        <w:rPr>
          <w:sz w:val="16"/>
        </w:rPr>
        <w:t>. In labor law, the forum for resolution of these conflicts has changed as well, with administrative agencies assuming responsibility for entertaining most grievances between labor and management and between individual employees and unions. 116</w:t>
      </w:r>
    </w:p>
    <w:p w14:paraId="45377771" w14:textId="77777777" w:rsidR="00B502BD" w:rsidRPr="00940CF5" w:rsidRDefault="00B502BD" w:rsidP="00B502BD">
      <w:pPr>
        <w:rPr>
          <w:sz w:val="16"/>
        </w:rPr>
      </w:pPr>
      <w:r w:rsidRPr="00940CF5">
        <w:rPr>
          <w:rStyle w:val="StyleUnderline"/>
        </w:rPr>
        <w:t>The disappearance</w:t>
      </w:r>
      <w:r w:rsidRPr="00940CF5">
        <w:rPr>
          <w:sz w:val="16"/>
        </w:rPr>
        <w:t xml:space="preserve"> of trademark and labor disputes </w:t>
      </w:r>
      <w:r w:rsidRPr="00940CF5">
        <w:rPr>
          <w:rStyle w:val="StyleUnderline"/>
        </w:rPr>
        <w:t xml:space="preserve">from the Restatement of Torts reflects their </w:t>
      </w:r>
      <w:r w:rsidRPr="00595BFB">
        <w:rPr>
          <w:rStyle w:val="Emphasis"/>
          <w:highlight w:val="cyan"/>
        </w:rPr>
        <w:t>reassignment</w:t>
      </w:r>
      <w:r w:rsidRPr="00595BFB">
        <w:rPr>
          <w:rStyle w:val="StyleUnderline"/>
          <w:highlight w:val="cyan"/>
        </w:rPr>
        <w:t xml:space="preserve"> from </w:t>
      </w:r>
      <w:r w:rsidRPr="00595BFB">
        <w:rPr>
          <w:rStyle w:val="Emphasis"/>
          <w:highlight w:val="cyan"/>
        </w:rPr>
        <w:t>tort law</w:t>
      </w:r>
      <w:r w:rsidRPr="00940CF5">
        <w:rPr>
          <w:rStyle w:val="StyleUnderline"/>
        </w:rPr>
        <w:t xml:space="preserve"> to newly developed fields of study</w:t>
      </w:r>
      <w:r w:rsidRPr="00940CF5">
        <w:rPr>
          <w:sz w:val="16"/>
        </w:rPr>
        <w:t>. The First Restatement devoted numerous sections to distinguishing fair from unfair trade practices 117 and legitimate from illegitimate labor activities. 118 These sections were deleted from the Second Restatement, which was published just a few decades later. An introductory note in the Second Restatement explained the drafters' decision to omit the discussion of unfair trade practices:</w:t>
      </w:r>
    </w:p>
    <w:p w14:paraId="7BEDF43A" w14:textId="77777777" w:rsidR="00B502BD" w:rsidRDefault="00B502BD" w:rsidP="00B502BD">
      <w:pPr>
        <w:rPr>
          <w:sz w:val="16"/>
        </w:rPr>
      </w:pPr>
      <w:r w:rsidRPr="00940CF5">
        <w:rPr>
          <w:rStyle w:val="StyleUnderline"/>
        </w:rPr>
        <w:t xml:space="preserve">The rules relating to liability for harm caused by </w:t>
      </w:r>
      <w:r w:rsidRPr="00940CF5">
        <w:rPr>
          <w:rStyle w:val="Emphasis"/>
        </w:rPr>
        <w:t>unfair trade practices</w:t>
      </w:r>
      <w:r w:rsidRPr="00940CF5">
        <w:rPr>
          <w:sz w:val="16"/>
        </w:rPr>
        <w:t xml:space="preserve"> developed doctrinally from established principles in the law of Torts, and for this reason the decision was made that it </w:t>
      </w:r>
      <w:r w:rsidRPr="00940CF5">
        <w:rPr>
          <w:rStyle w:val="StyleUnderline"/>
        </w:rPr>
        <w:t>was appropriate to include</w:t>
      </w:r>
      <w:r w:rsidRPr="00940CF5">
        <w:rPr>
          <w:sz w:val="16"/>
        </w:rPr>
        <w:t xml:space="preserve"> these legal areas </w:t>
      </w:r>
      <w:r w:rsidRPr="00940CF5">
        <w:rPr>
          <w:rStyle w:val="StyleUnderline"/>
        </w:rPr>
        <w:t xml:space="preserve">in the Restatement of Torts, </w:t>
      </w:r>
      <w:proofErr w:type="gramStart"/>
      <w:r w:rsidRPr="00940CF5">
        <w:rPr>
          <w:rStyle w:val="StyleUnderline"/>
        </w:rPr>
        <w:t>despite the fact that</w:t>
      </w:r>
      <w:proofErr w:type="gramEnd"/>
      <w:r w:rsidRPr="00940CF5">
        <w:rPr>
          <w:rStyle w:val="StyleUnderline"/>
        </w:rPr>
        <w:t xml:space="preserve"> the </w:t>
      </w:r>
      <w:r w:rsidRPr="00595BFB">
        <w:rPr>
          <w:rStyle w:val="StyleUnderline"/>
          <w:highlight w:val="cyan"/>
        </w:rPr>
        <w:t>fields of</w:t>
      </w:r>
      <w:r w:rsidRPr="00940CF5">
        <w:rPr>
          <w:rStyle w:val="StyleUnderline"/>
        </w:rPr>
        <w:t xml:space="preserve"> </w:t>
      </w:r>
      <w:r w:rsidRPr="00940CF5">
        <w:rPr>
          <w:rStyle w:val="Emphasis"/>
        </w:rPr>
        <w:t xml:space="preserve">Unfair </w:t>
      </w:r>
      <w:r w:rsidRPr="00595BFB">
        <w:rPr>
          <w:rStyle w:val="Emphasis"/>
          <w:highlight w:val="cyan"/>
        </w:rPr>
        <w:t>Competition</w:t>
      </w:r>
      <w:r w:rsidRPr="00940CF5">
        <w:rPr>
          <w:sz w:val="16"/>
        </w:rPr>
        <w:t xml:space="preserve"> and Trade Regulation </w:t>
      </w:r>
      <w:r w:rsidRPr="00595BFB">
        <w:rPr>
          <w:rStyle w:val="StyleUnderline"/>
          <w:highlight w:val="cyan"/>
        </w:rPr>
        <w:t>were</w:t>
      </w:r>
      <w:r w:rsidRPr="00940CF5">
        <w:rPr>
          <w:rStyle w:val="StyleUnderline"/>
        </w:rPr>
        <w:t xml:space="preserve"> rapidly developing into </w:t>
      </w:r>
      <w:r w:rsidRPr="00595BFB">
        <w:rPr>
          <w:rStyle w:val="Emphasis"/>
          <w:highlight w:val="cyan"/>
        </w:rPr>
        <w:t>independent</w:t>
      </w:r>
      <w:r w:rsidRPr="00940CF5">
        <w:rPr>
          <w:rStyle w:val="StyleUnderline"/>
        </w:rPr>
        <w:t xml:space="preserve"> bodies of law</w:t>
      </w:r>
      <w:r w:rsidRPr="00940CF5">
        <w:rPr>
          <w:sz w:val="16"/>
        </w:rPr>
        <w:t xml:space="preserve"> with diminishing reliance upon the traditional principles of Tort law. In the more than 40 years since that decision was initially made, </w:t>
      </w:r>
      <w:r w:rsidRPr="00940CF5">
        <w:rPr>
          <w:rStyle w:val="StyleUnderline"/>
        </w:rPr>
        <w:t xml:space="preserve">the influence of </w:t>
      </w:r>
      <w:r w:rsidRPr="00595BFB">
        <w:rPr>
          <w:rStyle w:val="StyleUnderline"/>
          <w:highlight w:val="cyan"/>
        </w:rPr>
        <w:t>Tort law</w:t>
      </w:r>
      <w:r w:rsidRPr="00940CF5">
        <w:rPr>
          <w:rStyle w:val="StyleUnderline"/>
        </w:rPr>
        <w:t xml:space="preserve"> has </w:t>
      </w:r>
      <w:r w:rsidRPr="00595BFB">
        <w:rPr>
          <w:rStyle w:val="StyleUnderline"/>
          <w:highlight w:val="cyan"/>
        </w:rPr>
        <w:t xml:space="preserve">continued to </w:t>
      </w:r>
      <w:r w:rsidRPr="00595BFB">
        <w:rPr>
          <w:rStyle w:val="Emphasis"/>
          <w:highlight w:val="cyan"/>
        </w:rPr>
        <w:t>decrease</w:t>
      </w:r>
      <w:r w:rsidRPr="00595BFB">
        <w:rPr>
          <w:rStyle w:val="StyleUnderline"/>
          <w:highlight w:val="cyan"/>
        </w:rPr>
        <w:t>, so</w:t>
      </w:r>
      <w:r w:rsidRPr="00940CF5">
        <w:rPr>
          <w:rStyle w:val="StyleUnderline"/>
        </w:rPr>
        <w:t xml:space="preserve"> that </w:t>
      </w:r>
      <w:r w:rsidRPr="00595BFB">
        <w:rPr>
          <w:rStyle w:val="StyleUnderline"/>
          <w:highlight w:val="cyan"/>
        </w:rPr>
        <w:t xml:space="preserve">it is </w:t>
      </w:r>
      <w:r w:rsidRPr="00595BFB">
        <w:rPr>
          <w:rStyle w:val="Emphasis"/>
          <w:highlight w:val="cyan"/>
        </w:rPr>
        <w:t>now</w:t>
      </w:r>
      <w:r w:rsidRPr="00940CF5">
        <w:rPr>
          <w:sz w:val="16"/>
        </w:rPr>
        <w:t xml:space="preserve"> largely of historical interest and the law of Unfair Competition and Trade Regulation </w:t>
      </w:r>
      <w:r w:rsidRPr="00940CF5">
        <w:rPr>
          <w:rStyle w:val="StyleUnderline"/>
        </w:rPr>
        <w:t xml:space="preserve">is no more </w:t>
      </w:r>
      <w:r w:rsidRPr="00595BFB">
        <w:rPr>
          <w:rStyle w:val="StyleUnderline"/>
          <w:highlight w:val="cyan"/>
        </w:rPr>
        <w:t>dependent</w:t>
      </w:r>
      <w:r w:rsidRPr="00940CF5">
        <w:rPr>
          <w:rStyle w:val="StyleUnderline"/>
        </w:rPr>
        <w:t xml:space="preserve"> </w:t>
      </w:r>
      <w:proofErr w:type="gramStart"/>
      <w:r w:rsidRPr="00940CF5">
        <w:rPr>
          <w:rStyle w:val="StyleUnderline"/>
        </w:rPr>
        <w:t>up</w:t>
      </w:r>
      <w:r w:rsidRPr="00595BFB">
        <w:rPr>
          <w:rStyle w:val="Emphasis"/>
          <w:highlight w:val="cyan"/>
        </w:rPr>
        <w:t>on</w:t>
      </w:r>
      <w:r w:rsidRPr="00940CF5">
        <w:rPr>
          <w:sz w:val="16"/>
        </w:rPr>
        <w:t xml:space="preserve">  [</w:t>
      </w:r>
      <w:proofErr w:type="gramEnd"/>
      <w:r w:rsidRPr="00940CF5">
        <w:rPr>
          <w:sz w:val="16"/>
        </w:rPr>
        <w:t xml:space="preserve">*376]  </w:t>
      </w:r>
      <w:r w:rsidRPr="00940CF5">
        <w:rPr>
          <w:rStyle w:val="StyleUnderline"/>
        </w:rPr>
        <w:t>Tort law than</w:t>
      </w:r>
      <w:r w:rsidRPr="00940CF5">
        <w:rPr>
          <w:sz w:val="16"/>
        </w:rPr>
        <w:t xml:space="preserve"> it is on many other general fields of the law and </w:t>
      </w:r>
      <w:r w:rsidRPr="00940CF5">
        <w:rPr>
          <w:rStyle w:val="StyleUnderline"/>
        </w:rPr>
        <w:t xml:space="preserve">upon broad </w:t>
      </w:r>
      <w:r w:rsidRPr="00595BFB">
        <w:rPr>
          <w:rStyle w:val="Emphasis"/>
          <w:highlight w:val="cyan"/>
        </w:rPr>
        <w:t>statutory developments</w:t>
      </w:r>
      <w:r w:rsidRPr="00940CF5">
        <w:rPr>
          <w:rStyle w:val="StyleUnderline"/>
        </w:rPr>
        <w:t xml:space="preserve">, particularly </w:t>
      </w:r>
      <w:r w:rsidRPr="00595BFB">
        <w:rPr>
          <w:rStyle w:val="StyleUnderline"/>
          <w:highlight w:val="cyan"/>
        </w:rPr>
        <w:t xml:space="preserve">at the </w:t>
      </w:r>
      <w:r w:rsidRPr="00595BFB">
        <w:rPr>
          <w:rStyle w:val="Emphasis"/>
          <w:highlight w:val="cyan"/>
        </w:rPr>
        <w:t>federal level</w:t>
      </w:r>
      <w:r w:rsidRPr="00940CF5">
        <w:rPr>
          <w:sz w:val="16"/>
        </w:rPr>
        <w:t>. The Council formally reached the decision that these chapters no longer belong in the Restatement of Torts, and they are omitted from this Second Restatement. 119</w:t>
      </w:r>
    </w:p>
    <w:p w14:paraId="72BF4E87" w14:textId="77777777" w:rsidR="00B502BD" w:rsidRPr="00EC0CF3" w:rsidRDefault="00B502BD" w:rsidP="00B502BD">
      <w:pPr>
        <w:pStyle w:val="Heading4"/>
      </w:pPr>
      <w:r>
        <w:t xml:space="preserve">Expanding tortious interference stops </w:t>
      </w:r>
      <w:r w:rsidRPr="00EC0CF3">
        <w:rPr>
          <w:u w:val="single"/>
        </w:rPr>
        <w:t>natural resource</w:t>
      </w:r>
      <w:r>
        <w:t xml:space="preserve"> degradation from an </w:t>
      </w:r>
      <w:r>
        <w:rPr>
          <w:u w:val="single"/>
        </w:rPr>
        <w:t>unenforceable</w:t>
      </w:r>
      <w:r w:rsidRPr="00EC0CF3">
        <w:t xml:space="preserve"> public trust</w:t>
      </w:r>
      <w:r>
        <w:t>---extinction</w:t>
      </w:r>
    </w:p>
    <w:p w14:paraId="30347BD1" w14:textId="77777777" w:rsidR="00B502BD" w:rsidRDefault="00B502BD" w:rsidP="00B502BD">
      <w:r>
        <w:t xml:space="preserve">Allan </w:t>
      </w:r>
      <w:r w:rsidRPr="000A55F2">
        <w:rPr>
          <w:rStyle w:val="Style13ptBold"/>
        </w:rPr>
        <w:t>Kanner 21</w:t>
      </w:r>
      <w:r>
        <w:t>, JD from Harvard Law School, Taught Law Courses at Tulane Law School, Duke University, Yale University, and the University of Texas, Member of the American Law Institute, MA in Philosophy from Harvard University, BA in Philosophy from the University of Pennsylvania, “Tortious Interference with Public Trust”, Journal of Environmental Law and Litigation, Volume 36, Number 39, 36 J. Envtl. L. &amp; Litig. 39, 5/26/2021, Lexis</w:t>
      </w:r>
    </w:p>
    <w:p w14:paraId="687ED49E" w14:textId="77777777" w:rsidR="00B502BD" w:rsidRPr="00E958D6" w:rsidRDefault="00B502BD" w:rsidP="00B502BD">
      <w:pPr>
        <w:rPr>
          <w:sz w:val="16"/>
        </w:rPr>
      </w:pPr>
      <w:r w:rsidRPr="00E958D6">
        <w:rPr>
          <w:sz w:val="16"/>
        </w:rPr>
        <w:t>I Introduction</w:t>
      </w:r>
    </w:p>
    <w:p w14:paraId="64AFAD7A" w14:textId="77777777" w:rsidR="00B502BD" w:rsidRPr="00E958D6" w:rsidRDefault="00B502BD" w:rsidP="00B502BD">
      <w:pPr>
        <w:rPr>
          <w:sz w:val="16"/>
        </w:rPr>
      </w:pPr>
      <w:r w:rsidRPr="008C6040">
        <w:rPr>
          <w:rStyle w:val="Emphasis"/>
          <w:highlight w:val="cyan"/>
        </w:rPr>
        <w:t>T</w:t>
      </w:r>
      <w:r w:rsidRPr="00595BFB">
        <w:rPr>
          <w:rStyle w:val="StyleUnderline"/>
        </w:rPr>
        <w:t xml:space="preserve">ortious </w:t>
      </w:r>
      <w:r w:rsidRPr="008C6040">
        <w:rPr>
          <w:rStyle w:val="Emphasis"/>
          <w:highlight w:val="cyan"/>
        </w:rPr>
        <w:t>i</w:t>
      </w:r>
      <w:r w:rsidRPr="00595BFB">
        <w:rPr>
          <w:rStyle w:val="StyleUnderline"/>
        </w:rPr>
        <w:t xml:space="preserve">nference with the public trust </w:t>
      </w:r>
      <w:r w:rsidRPr="008C6040">
        <w:rPr>
          <w:rStyle w:val="StyleUnderline"/>
          <w:highlight w:val="cyan"/>
        </w:rPr>
        <w:t>has</w:t>
      </w:r>
      <w:r w:rsidRPr="00595BFB">
        <w:rPr>
          <w:rStyle w:val="StyleUnderline"/>
        </w:rPr>
        <w:t xml:space="preserve"> always </w:t>
      </w:r>
      <w:r w:rsidRPr="008C6040">
        <w:rPr>
          <w:rStyle w:val="StyleUnderline"/>
          <w:highlight w:val="cyan"/>
        </w:rPr>
        <w:t>been actionable</w:t>
      </w:r>
      <w:r w:rsidRPr="00595BFB">
        <w:rPr>
          <w:rStyle w:val="StyleUnderline"/>
        </w:rPr>
        <w:t xml:space="preserve"> under state law as a substantive right of the state trustee in its fiduciary capacity </w:t>
      </w:r>
      <w:r w:rsidRPr="008C6040">
        <w:rPr>
          <w:rStyle w:val="StyleUnderline"/>
          <w:highlight w:val="cyan"/>
        </w:rPr>
        <w:t>suing</w:t>
      </w:r>
      <w:r w:rsidRPr="00595BFB">
        <w:rPr>
          <w:rStyle w:val="StyleUnderline"/>
        </w:rPr>
        <w:t xml:space="preserve"> on behalf of the public </w:t>
      </w:r>
      <w:r w:rsidRPr="008C6040">
        <w:rPr>
          <w:rStyle w:val="StyleUnderline"/>
          <w:highlight w:val="cyan"/>
        </w:rPr>
        <w:t>for</w:t>
      </w:r>
      <w:r w:rsidRPr="00E958D6">
        <w:rPr>
          <w:sz w:val="16"/>
        </w:rPr>
        <w:t xml:space="preserve"> injury or </w:t>
      </w:r>
      <w:r w:rsidRPr="008C6040">
        <w:rPr>
          <w:rStyle w:val="StyleUnderline"/>
          <w:highlight w:val="cyan"/>
        </w:rPr>
        <w:t xml:space="preserve">impairment to </w:t>
      </w:r>
      <w:r w:rsidRPr="008C6040">
        <w:rPr>
          <w:rStyle w:val="Emphasis"/>
          <w:highlight w:val="cyan"/>
        </w:rPr>
        <w:t>natural resources</w:t>
      </w:r>
      <w:r w:rsidRPr="00E958D6">
        <w:rPr>
          <w:sz w:val="16"/>
        </w:rPr>
        <w:t xml:space="preserve"> belonging to the people. 1That right arose "when the [American] revolution took place," and the thirteen colonies won their independence, thus making King George transfer the trusteeship to the thirteen colonies at the conclusion of the Revolutionary War, not upon ratification of the Constitution. 2</w:t>
      </w:r>
    </w:p>
    <w:p w14:paraId="429F19BB" w14:textId="77777777" w:rsidR="00B502BD" w:rsidRPr="00E958D6" w:rsidRDefault="00B502BD" w:rsidP="00B502BD">
      <w:pPr>
        <w:rPr>
          <w:sz w:val="16"/>
        </w:rPr>
      </w:pPr>
      <w:r w:rsidRPr="00E958D6">
        <w:rPr>
          <w:sz w:val="16"/>
        </w:rPr>
        <w:t xml:space="preserve">Two </w:t>
      </w:r>
      <w:r w:rsidRPr="00595BFB">
        <w:rPr>
          <w:rStyle w:val="StyleUnderline"/>
        </w:rPr>
        <w:t xml:space="preserve">things are </w:t>
      </w:r>
      <w:r w:rsidRPr="00595BFB">
        <w:rPr>
          <w:rStyle w:val="Emphasis"/>
        </w:rPr>
        <w:t>tricky</w:t>
      </w:r>
      <w:r w:rsidRPr="00595BFB">
        <w:rPr>
          <w:rStyle w:val="StyleUnderline"/>
        </w:rPr>
        <w:t xml:space="preserve"> with the </w:t>
      </w:r>
      <w:r w:rsidRPr="00595BFB">
        <w:rPr>
          <w:rStyle w:val="Emphasis"/>
        </w:rPr>
        <w:t>p</w:t>
      </w:r>
      <w:r w:rsidRPr="00E958D6">
        <w:rPr>
          <w:sz w:val="16"/>
        </w:rPr>
        <w:t xml:space="preserve">ublic </w:t>
      </w:r>
      <w:r w:rsidRPr="00595BFB">
        <w:rPr>
          <w:rStyle w:val="Emphasis"/>
        </w:rPr>
        <w:t>t</w:t>
      </w:r>
      <w:r w:rsidRPr="00E958D6">
        <w:rPr>
          <w:sz w:val="16"/>
        </w:rPr>
        <w:t xml:space="preserve">rust </w:t>
      </w:r>
      <w:r w:rsidRPr="00595BFB">
        <w:rPr>
          <w:rStyle w:val="Emphasis"/>
        </w:rPr>
        <w:t>d</w:t>
      </w:r>
      <w:r w:rsidRPr="00E958D6">
        <w:rPr>
          <w:sz w:val="16"/>
        </w:rPr>
        <w:t xml:space="preserve">octrine, and that is what this Article addresses. First, what is the subject matter of the public trust and </w:t>
      </w:r>
      <w:r w:rsidRPr="00595BFB">
        <w:rPr>
          <w:rStyle w:val="StyleUnderline"/>
        </w:rPr>
        <w:t xml:space="preserve">how should it </w:t>
      </w:r>
      <w:r w:rsidRPr="00595BFB">
        <w:rPr>
          <w:rStyle w:val="Emphasis"/>
        </w:rPr>
        <w:t>evolve</w:t>
      </w:r>
      <w:r w:rsidRPr="00595BFB">
        <w:rPr>
          <w:rStyle w:val="StyleUnderline"/>
        </w:rPr>
        <w:t>?</w:t>
      </w:r>
      <w:r w:rsidRPr="00E958D6">
        <w:rPr>
          <w:sz w:val="16"/>
        </w:rPr>
        <w:t xml:space="preserve"> Second, </w:t>
      </w:r>
      <w:r w:rsidRPr="008C6040">
        <w:rPr>
          <w:rStyle w:val="StyleUnderline"/>
          <w:highlight w:val="cyan"/>
        </w:rPr>
        <w:t xml:space="preserve">what </w:t>
      </w:r>
      <w:r w:rsidRPr="008C6040">
        <w:rPr>
          <w:rStyle w:val="Emphasis"/>
          <w:highlight w:val="cyan"/>
        </w:rPr>
        <w:t>tools</w:t>
      </w:r>
      <w:r w:rsidRPr="008C6040">
        <w:rPr>
          <w:rStyle w:val="StyleUnderline"/>
          <w:highlight w:val="cyan"/>
        </w:rPr>
        <w:t xml:space="preserve"> are available to</w:t>
      </w:r>
      <w:r w:rsidRPr="00E958D6">
        <w:rPr>
          <w:sz w:val="16"/>
        </w:rPr>
        <w:t xml:space="preserve"> the trustee to </w:t>
      </w:r>
      <w:r w:rsidRPr="008C6040">
        <w:rPr>
          <w:rStyle w:val="StyleUnderline"/>
          <w:highlight w:val="cyan"/>
        </w:rPr>
        <w:t>protect</w:t>
      </w:r>
      <w:r w:rsidRPr="00595BFB">
        <w:rPr>
          <w:rStyle w:val="StyleUnderline"/>
        </w:rPr>
        <w:t xml:space="preserve"> the </w:t>
      </w:r>
      <w:r w:rsidRPr="008C6040">
        <w:rPr>
          <w:rStyle w:val="StyleUnderline"/>
          <w:highlight w:val="cyan"/>
        </w:rPr>
        <w:t>public trust?</w:t>
      </w:r>
      <w:r w:rsidRPr="00E958D6">
        <w:rPr>
          <w:sz w:val="16"/>
        </w:rPr>
        <w:t xml:space="preserve"> Most state public trust doctrines at least provide that the tidelands and lands beneath tidal and navigable waters are held in trust by the state to promote the public interest. 3Navigation, commerce, and fishing were originally seen as serving the public interest. 4But a lot has changed since colonial times, and our conception of the public interest has evolved to include values </w:t>
      </w:r>
      <w:proofErr w:type="gramStart"/>
      <w:r w:rsidRPr="00E958D6">
        <w:rPr>
          <w:sz w:val="16"/>
        </w:rPr>
        <w:t>like  [</w:t>
      </w:r>
      <w:proofErr w:type="gramEnd"/>
      <w:r w:rsidRPr="00E958D6">
        <w:rPr>
          <w:sz w:val="16"/>
        </w:rPr>
        <w:t>*41] recreation, preservation, and restoration of natural resources. The public trust doctrine protects the public interest even in the face of private property rights:</w:t>
      </w:r>
    </w:p>
    <w:p w14:paraId="6CAAF0CD" w14:textId="77777777" w:rsidR="00B502BD" w:rsidRPr="00E958D6" w:rsidRDefault="00B502BD" w:rsidP="00B502BD">
      <w:pPr>
        <w:rPr>
          <w:sz w:val="12"/>
          <w:szCs w:val="18"/>
        </w:rPr>
      </w:pPr>
      <w:r w:rsidRPr="00E958D6">
        <w:rPr>
          <w:sz w:val="12"/>
          <w:szCs w:val="18"/>
        </w:rPr>
        <w:t xml:space="preserve">The law we are asked to interpret in this case - the public trust doctrine - derives from the English common law principle that </w:t>
      </w:r>
      <w:proofErr w:type="gramStart"/>
      <w:r w:rsidRPr="00E958D6">
        <w:rPr>
          <w:sz w:val="12"/>
          <w:szCs w:val="18"/>
        </w:rPr>
        <w:t>all of</w:t>
      </w:r>
      <w:proofErr w:type="gramEnd"/>
      <w:r w:rsidRPr="00E958D6">
        <w:rPr>
          <w:sz w:val="12"/>
          <w:szCs w:val="18"/>
        </w:rPr>
        <w:t xml:space="preserve"> the land covered by tidal waters belongs to the sovereign held in trust for the people to use. That common law principle, in turn, has roots in Roman jurisprudence, which held that "by the law of </w:t>
      </w:r>
      <w:proofErr w:type="gramStart"/>
      <w:r w:rsidRPr="00E958D6">
        <w:rPr>
          <w:sz w:val="12"/>
          <w:szCs w:val="18"/>
        </w:rPr>
        <w:t>nature[</w:t>
      </w:r>
      <w:proofErr w:type="gramEnd"/>
      <w:r w:rsidRPr="00E958D6">
        <w:rPr>
          <w:sz w:val="12"/>
          <w:szCs w:val="18"/>
        </w:rPr>
        <w:t>,] ... the air, running water, the sea, and consequently the shores of the sea," were "common to mankind." ... No one was forbidden access to the sea, and everyone could use the seashore "to dry his nets there, and haul them from the sea</w:t>
      </w:r>
      <w:proofErr w:type="gramStart"/>
      <w:r w:rsidRPr="00E958D6">
        <w:rPr>
          <w:sz w:val="12"/>
          <w:szCs w:val="18"/>
        </w:rPr>
        <w:t>... .</w:t>
      </w:r>
      <w:proofErr w:type="gramEnd"/>
      <w:r w:rsidRPr="00E958D6">
        <w:rPr>
          <w:sz w:val="12"/>
          <w:szCs w:val="18"/>
        </w:rPr>
        <w:t>" The seashore was not private property, but "subject to the same law as the sea itself, and the sand or ground beneath it." In Arnold v. Mundy, the first case to affirm and reformulate the public trust doctrine in New Jersey, the Court explained that upon the Colonies' victory in the Revolutionary War, the English sovereign's rights to the tidal waters "became vested in the people of New Jersey as the sovereign of the country, and are now in their hands." 5 Arnold, addressed the plaintiff's claim to an oyster bed in the Raritan River adjacent to his farm in Perth Amboy. Chief Justice Kirkpatrick found that the land on which water ebbs and flows, including the land between the high and low water, belongs not to the owners of the lands adjacent to the water, but to the State, "to be held, protected, and regulated for the common use and benefit." 6</w:t>
      </w:r>
    </w:p>
    <w:p w14:paraId="74E4C874" w14:textId="77777777" w:rsidR="00B502BD" w:rsidRPr="00E958D6" w:rsidRDefault="00B502BD" w:rsidP="00B502BD">
      <w:pPr>
        <w:rPr>
          <w:sz w:val="16"/>
        </w:rPr>
      </w:pPr>
      <w:r w:rsidRPr="008C6040">
        <w:rPr>
          <w:rStyle w:val="StyleUnderline"/>
          <w:highlight w:val="cyan"/>
        </w:rPr>
        <w:t>This is</w:t>
      </w:r>
      <w:r w:rsidRPr="00E958D6">
        <w:rPr>
          <w:rStyle w:val="StyleUnderline"/>
        </w:rPr>
        <w:t xml:space="preserve"> an </w:t>
      </w:r>
      <w:r w:rsidRPr="008C6040">
        <w:rPr>
          <w:rStyle w:val="Emphasis"/>
          <w:highlight w:val="cyan"/>
        </w:rPr>
        <w:t>exciting</w:t>
      </w:r>
      <w:r w:rsidRPr="00E958D6">
        <w:rPr>
          <w:rStyle w:val="Emphasis"/>
        </w:rPr>
        <w:t xml:space="preserve"> time</w:t>
      </w:r>
      <w:r w:rsidRPr="00E958D6">
        <w:rPr>
          <w:rStyle w:val="StyleUnderline"/>
        </w:rPr>
        <w:t xml:space="preserve"> </w:t>
      </w:r>
      <w:r w:rsidRPr="008C6040">
        <w:rPr>
          <w:rStyle w:val="StyleUnderline"/>
          <w:highlight w:val="cyan"/>
        </w:rPr>
        <w:t>in</w:t>
      </w:r>
      <w:r w:rsidRPr="00E958D6">
        <w:rPr>
          <w:rStyle w:val="StyleUnderline"/>
        </w:rPr>
        <w:t xml:space="preserve"> the </w:t>
      </w:r>
      <w:r w:rsidRPr="008C6040">
        <w:rPr>
          <w:rStyle w:val="Emphasis"/>
          <w:highlight w:val="cyan"/>
        </w:rPr>
        <w:t>development</w:t>
      </w:r>
      <w:r w:rsidRPr="008C6040">
        <w:rPr>
          <w:rStyle w:val="StyleUnderline"/>
          <w:highlight w:val="cyan"/>
        </w:rPr>
        <w:t xml:space="preserve"> of</w:t>
      </w:r>
      <w:r w:rsidRPr="00E958D6">
        <w:rPr>
          <w:rStyle w:val="StyleUnderline"/>
        </w:rPr>
        <w:t xml:space="preserve"> the </w:t>
      </w:r>
      <w:r w:rsidRPr="008C6040">
        <w:rPr>
          <w:rStyle w:val="Emphasis"/>
          <w:highlight w:val="cyan"/>
        </w:rPr>
        <w:t>p</w:t>
      </w:r>
      <w:r w:rsidRPr="00E958D6">
        <w:rPr>
          <w:sz w:val="16"/>
        </w:rPr>
        <w:t xml:space="preserve">ublic </w:t>
      </w:r>
      <w:r w:rsidRPr="008C6040">
        <w:rPr>
          <w:rStyle w:val="Emphasis"/>
          <w:highlight w:val="cyan"/>
        </w:rPr>
        <w:t>t</w:t>
      </w:r>
      <w:r w:rsidRPr="00E958D6">
        <w:rPr>
          <w:sz w:val="16"/>
        </w:rPr>
        <w:t xml:space="preserve">rust </w:t>
      </w:r>
      <w:r w:rsidRPr="008C6040">
        <w:rPr>
          <w:rStyle w:val="Emphasis"/>
          <w:highlight w:val="cyan"/>
        </w:rPr>
        <w:t>d</w:t>
      </w:r>
      <w:r w:rsidRPr="00E958D6">
        <w:rPr>
          <w:sz w:val="16"/>
        </w:rPr>
        <w:t xml:space="preserve">octrine. </w:t>
      </w:r>
      <w:r w:rsidRPr="008C6040">
        <w:rPr>
          <w:rStyle w:val="StyleUnderline"/>
          <w:highlight w:val="cyan"/>
        </w:rPr>
        <w:t>Courts are</w:t>
      </w:r>
      <w:r w:rsidRPr="00E958D6">
        <w:rPr>
          <w:rStyle w:val="StyleUnderline"/>
        </w:rPr>
        <w:t xml:space="preserve"> more frequently </w:t>
      </w:r>
      <w:r w:rsidRPr="008C6040">
        <w:rPr>
          <w:rStyle w:val="Emphasis"/>
          <w:highlight w:val="cyan"/>
        </w:rPr>
        <w:t>recognizing</w:t>
      </w:r>
      <w:r w:rsidRPr="00E958D6">
        <w:rPr>
          <w:rStyle w:val="StyleUnderline"/>
        </w:rPr>
        <w:t xml:space="preserve"> a standalone public trust action</w:t>
      </w:r>
      <w:r w:rsidRPr="00E958D6">
        <w:rPr>
          <w:sz w:val="16"/>
        </w:rPr>
        <w:t xml:space="preserve"> 7 </w:t>
      </w:r>
      <w:r w:rsidRPr="00E958D6">
        <w:rPr>
          <w:rStyle w:val="StyleUnderline"/>
        </w:rPr>
        <w:t>or natural resource damages action</w:t>
      </w:r>
      <w:r w:rsidRPr="00E958D6">
        <w:rPr>
          <w:sz w:val="16"/>
        </w:rPr>
        <w:t xml:space="preserve">, 8 </w:t>
      </w:r>
      <w:r w:rsidRPr="008C6040">
        <w:rPr>
          <w:rStyle w:val="StyleUnderline"/>
          <w:highlight w:val="cyan"/>
        </w:rPr>
        <w:t>empowering trustees</w:t>
      </w:r>
      <w:r w:rsidRPr="00E958D6">
        <w:rPr>
          <w:rStyle w:val="StyleUnderline"/>
        </w:rPr>
        <w:t xml:space="preserve"> to protect the public interest by </w:t>
      </w:r>
      <w:r w:rsidRPr="00E958D6">
        <w:rPr>
          <w:rStyle w:val="Emphasis"/>
        </w:rPr>
        <w:t>undoing decades of pollution</w:t>
      </w:r>
      <w:r w:rsidRPr="00E958D6">
        <w:rPr>
          <w:rStyle w:val="StyleUnderline"/>
        </w:rPr>
        <w:t xml:space="preserve">. </w:t>
      </w:r>
      <w:r w:rsidRPr="008C6040">
        <w:rPr>
          <w:rStyle w:val="StyleUnderline"/>
          <w:highlight w:val="cyan"/>
        </w:rPr>
        <w:t>These</w:t>
      </w:r>
      <w:r w:rsidRPr="00E958D6">
        <w:rPr>
          <w:rStyle w:val="StyleUnderline"/>
        </w:rPr>
        <w:t xml:space="preserve"> recent developments have built on earlier cases</w:t>
      </w:r>
      <w:r w:rsidRPr="00E958D6">
        <w:rPr>
          <w:sz w:val="16"/>
        </w:rPr>
        <w:t xml:space="preserve"> 9 </w:t>
      </w:r>
      <w:r w:rsidRPr="00E958D6">
        <w:rPr>
          <w:rStyle w:val="StyleUnderline"/>
        </w:rPr>
        <w:t xml:space="preserve">and </w:t>
      </w:r>
      <w:r w:rsidRPr="008C6040">
        <w:rPr>
          <w:rStyle w:val="StyleUnderline"/>
          <w:highlight w:val="cyan"/>
        </w:rPr>
        <w:t xml:space="preserve">portend </w:t>
      </w:r>
      <w:r w:rsidRPr="008C6040">
        <w:rPr>
          <w:rStyle w:val="Emphasis"/>
          <w:highlight w:val="cyan"/>
        </w:rPr>
        <w:t>future developments</w:t>
      </w:r>
      <w:r w:rsidRPr="00E958D6">
        <w:rPr>
          <w:sz w:val="16"/>
        </w:rPr>
        <w:t>. 10</w:t>
      </w:r>
    </w:p>
    <w:p w14:paraId="07EAFE35" w14:textId="77777777" w:rsidR="00B502BD" w:rsidRPr="00E958D6" w:rsidRDefault="00B502BD" w:rsidP="00B502BD">
      <w:pPr>
        <w:rPr>
          <w:sz w:val="16"/>
        </w:rPr>
      </w:pPr>
      <w:r w:rsidRPr="00E958D6">
        <w:rPr>
          <w:sz w:val="16"/>
        </w:rPr>
        <w:t>II Public Trust</w:t>
      </w:r>
    </w:p>
    <w:p w14:paraId="5D26F8AA" w14:textId="77777777" w:rsidR="00B502BD" w:rsidRPr="001704E2" w:rsidRDefault="00B502BD" w:rsidP="00B502BD">
      <w:pPr>
        <w:rPr>
          <w:sz w:val="16"/>
        </w:rPr>
      </w:pPr>
      <w:r w:rsidRPr="001704E2">
        <w:rPr>
          <w:sz w:val="16"/>
        </w:rPr>
        <w:t xml:space="preserve">Most courts today acknowledge that </w:t>
      </w:r>
      <w:r w:rsidRPr="00E958D6">
        <w:rPr>
          <w:rStyle w:val="StyleUnderline"/>
        </w:rPr>
        <w:t xml:space="preserve">the </w:t>
      </w:r>
      <w:r w:rsidRPr="008C6040">
        <w:rPr>
          <w:rStyle w:val="StyleUnderline"/>
          <w:highlight w:val="cyan"/>
        </w:rPr>
        <w:t>public trust must</w:t>
      </w:r>
      <w:r w:rsidRPr="00E958D6">
        <w:rPr>
          <w:rStyle w:val="StyleUnderline"/>
        </w:rPr>
        <w:t xml:space="preserve"> be allowed to </w:t>
      </w:r>
      <w:r w:rsidRPr="008C6040">
        <w:rPr>
          <w:rStyle w:val="Emphasis"/>
          <w:highlight w:val="cyan"/>
        </w:rPr>
        <w:t>evolve</w:t>
      </w:r>
      <w:r w:rsidRPr="00E958D6">
        <w:rPr>
          <w:rStyle w:val="StyleUnderline"/>
        </w:rPr>
        <w:t xml:space="preserve"> to meet </w:t>
      </w:r>
      <w:r w:rsidRPr="00E958D6">
        <w:rPr>
          <w:rStyle w:val="Emphasis"/>
        </w:rPr>
        <w:t>changing conceptions</w:t>
      </w:r>
      <w:r w:rsidRPr="001704E2">
        <w:rPr>
          <w:sz w:val="16"/>
        </w:rPr>
        <w:t xml:space="preserve"> of the public interest, </w:t>
      </w:r>
      <w:r w:rsidRPr="00E958D6">
        <w:rPr>
          <w:rStyle w:val="StyleUnderline"/>
        </w:rPr>
        <w:t>11such as</w:t>
      </w:r>
      <w:r w:rsidRPr="001704E2">
        <w:rPr>
          <w:sz w:val="16"/>
        </w:rPr>
        <w:t xml:space="preserve"> recreation, 12 </w:t>
      </w:r>
      <w:r w:rsidRPr="00E958D6">
        <w:rPr>
          <w:rStyle w:val="StyleUnderline"/>
        </w:rPr>
        <w:t xml:space="preserve">ecological </w:t>
      </w:r>
      <w:r w:rsidRPr="00E958D6">
        <w:rPr>
          <w:rStyle w:val="Emphasis"/>
        </w:rPr>
        <w:t>management</w:t>
      </w:r>
      <w:r w:rsidRPr="00E958D6">
        <w:rPr>
          <w:rStyle w:val="StyleUnderline"/>
        </w:rPr>
        <w:t xml:space="preserve"> and </w:t>
      </w:r>
      <w:r w:rsidRPr="00E958D6">
        <w:rPr>
          <w:rStyle w:val="Emphasis"/>
        </w:rPr>
        <w:t>restoration</w:t>
      </w:r>
      <w:r w:rsidRPr="001704E2">
        <w:rPr>
          <w:sz w:val="16"/>
        </w:rPr>
        <w:t xml:space="preserve">, 13and environmental justice. 14 </w:t>
      </w:r>
      <w:r w:rsidRPr="00E958D6">
        <w:rPr>
          <w:rStyle w:val="StyleUnderline"/>
        </w:rPr>
        <w:t xml:space="preserve">States have the right </w:t>
      </w:r>
      <w:r w:rsidRPr="008C6040">
        <w:rPr>
          <w:rStyle w:val="StyleUnderline"/>
          <w:highlight w:val="cyan"/>
        </w:rPr>
        <w:t>to protect</w:t>
      </w:r>
      <w:r w:rsidRPr="00E958D6">
        <w:rPr>
          <w:rStyle w:val="StyleUnderline"/>
        </w:rPr>
        <w:t xml:space="preserve"> and manage the </w:t>
      </w:r>
      <w:r w:rsidRPr="008C6040">
        <w:rPr>
          <w:rStyle w:val="Emphasis"/>
          <w:highlight w:val="cyan"/>
        </w:rPr>
        <w:t>water</w:t>
      </w:r>
      <w:r w:rsidRPr="001704E2">
        <w:rPr>
          <w:sz w:val="16"/>
        </w:rPr>
        <w:t xml:space="preserve">, 15 </w:t>
      </w:r>
      <w:r w:rsidRPr="008C6040">
        <w:rPr>
          <w:rStyle w:val="Emphasis"/>
          <w:highlight w:val="cyan"/>
        </w:rPr>
        <w:t>air</w:t>
      </w:r>
      <w:r w:rsidRPr="008C6040">
        <w:rPr>
          <w:rStyle w:val="StyleUnderline"/>
          <w:highlight w:val="cyan"/>
        </w:rPr>
        <w:t xml:space="preserve">, and </w:t>
      </w:r>
      <w:r w:rsidRPr="008C6040">
        <w:rPr>
          <w:rStyle w:val="Emphasis"/>
          <w:highlight w:val="cyan"/>
        </w:rPr>
        <w:t>land</w:t>
      </w:r>
      <w:r w:rsidRPr="001704E2">
        <w:rPr>
          <w:sz w:val="16"/>
        </w:rPr>
        <w:t xml:space="preserve"> 16 </w:t>
      </w:r>
      <w:r w:rsidRPr="00E958D6">
        <w:rPr>
          <w:rStyle w:val="StyleUnderline"/>
        </w:rPr>
        <w:t xml:space="preserve">over which they are trustees to advance the public interest. </w:t>
      </w:r>
      <w:r w:rsidRPr="008C6040">
        <w:rPr>
          <w:rStyle w:val="StyleUnderline"/>
          <w:highlight w:val="cyan"/>
        </w:rPr>
        <w:t>The doctrine</w:t>
      </w:r>
      <w:r w:rsidRPr="001704E2">
        <w:rPr>
          <w:sz w:val="16"/>
        </w:rPr>
        <w:t xml:space="preserve"> itself "imposes duties on </w:t>
      </w:r>
      <w:proofErr w:type="gramStart"/>
      <w:r w:rsidRPr="001704E2">
        <w:rPr>
          <w:sz w:val="16"/>
        </w:rPr>
        <w:t>government[</w:t>
      </w:r>
      <w:proofErr w:type="gramEnd"/>
      <w:r w:rsidRPr="001704E2">
        <w:rPr>
          <w:sz w:val="16"/>
        </w:rPr>
        <w:t xml:space="preserve">,] instills certain inalienable rights in the people[, and] ... constitutes the sovereign legal obligation that </w:t>
      </w:r>
      <w:r w:rsidRPr="008C6040">
        <w:rPr>
          <w:rStyle w:val="StyleUnderline"/>
          <w:highlight w:val="cyan"/>
        </w:rPr>
        <w:t>facilitates</w:t>
      </w:r>
      <w:r w:rsidRPr="00E958D6">
        <w:rPr>
          <w:rStyle w:val="StyleUnderline"/>
        </w:rPr>
        <w:t xml:space="preserve"> the</w:t>
      </w:r>
      <w:r w:rsidRPr="001704E2">
        <w:rPr>
          <w:sz w:val="16"/>
        </w:rPr>
        <w:t xml:space="preserve"> reproduction and </w:t>
      </w:r>
      <w:r w:rsidRPr="008C6040">
        <w:rPr>
          <w:rStyle w:val="Emphasis"/>
          <w:sz w:val="24"/>
          <w:szCs w:val="26"/>
          <w:highlight w:val="cyan"/>
        </w:rPr>
        <w:t>survival of</w:t>
      </w:r>
      <w:r w:rsidRPr="001704E2">
        <w:rPr>
          <w:sz w:val="16"/>
          <w:szCs w:val="26"/>
        </w:rPr>
        <w:t xml:space="preserve"> </w:t>
      </w:r>
      <w:r w:rsidRPr="001704E2">
        <w:rPr>
          <w:sz w:val="16"/>
        </w:rPr>
        <w:t xml:space="preserve">our </w:t>
      </w:r>
      <w:r w:rsidRPr="008C6040">
        <w:rPr>
          <w:rStyle w:val="Emphasis"/>
          <w:sz w:val="24"/>
          <w:szCs w:val="26"/>
          <w:highlight w:val="cyan"/>
        </w:rPr>
        <w:t>society</w:t>
      </w:r>
      <w:r w:rsidRPr="001704E2">
        <w:rPr>
          <w:sz w:val="16"/>
        </w:rPr>
        <w:t xml:space="preserve">... ." 17Under the public trust doctrine, citizens stand as beneficiaries, holding public property interests in these essential natural resources. The public trust significantly demarcates a society of "citizens rather than of serfs." 18Today, the public interest is generally seen to encompass a broader range of interests expanding the trustee's duties. 19 </w:t>
      </w:r>
      <w:r w:rsidRPr="001704E2">
        <w:rPr>
          <w:rStyle w:val="StyleUnderline"/>
        </w:rPr>
        <w:t xml:space="preserve">The </w:t>
      </w:r>
      <w:r w:rsidRPr="008C6040">
        <w:rPr>
          <w:rStyle w:val="StyleUnderline"/>
          <w:highlight w:val="cyan"/>
        </w:rPr>
        <w:t>tools available</w:t>
      </w:r>
      <w:r w:rsidRPr="001704E2">
        <w:rPr>
          <w:rStyle w:val="StyleUnderline"/>
        </w:rPr>
        <w:t xml:space="preserve"> to protect the public trust </w:t>
      </w:r>
      <w:r w:rsidRPr="008C6040">
        <w:rPr>
          <w:rStyle w:val="StyleUnderline"/>
          <w:highlight w:val="cyan"/>
        </w:rPr>
        <w:t>should be</w:t>
      </w:r>
      <w:r w:rsidRPr="001704E2">
        <w:rPr>
          <w:rStyle w:val="StyleUnderline"/>
        </w:rPr>
        <w:t xml:space="preserve"> </w:t>
      </w:r>
      <w:r w:rsidRPr="001704E2">
        <w:rPr>
          <w:rStyle w:val="Emphasis"/>
        </w:rPr>
        <w:t>clarified</w:t>
      </w:r>
      <w:r w:rsidRPr="001704E2">
        <w:rPr>
          <w:rStyle w:val="StyleUnderline"/>
        </w:rPr>
        <w:t xml:space="preserve"> and </w:t>
      </w:r>
      <w:r w:rsidRPr="008C6040">
        <w:rPr>
          <w:rStyle w:val="Emphasis"/>
          <w:highlight w:val="cyan"/>
        </w:rPr>
        <w:t>improved</w:t>
      </w:r>
      <w:r w:rsidRPr="001704E2">
        <w:rPr>
          <w:sz w:val="16"/>
        </w:rPr>
        <w:t xml:space="preserve">. In states with a narrower judicial definition of the public trust doctrine, the state as trustee often sues as parens patriae in its quasi-sovereign capacity to protect public health, safety, and the environment. 20Other states prefer to sue directly for interference </w:t>
      </w:r>
      <w:proofErr w:type="gramStart"/>
      <w:r w:rsidRPr="001704E2">
        <w:rPr>
          <w:sz w:val="16"/>
        </w:rPr>
        <w:t>with  [</w:t>
      </w:r>
      <w:proofErr w:type="gramEnd"/>
      <w:r w:rsidRPr="001704E2">
        <w:rPr>
          <w:sz w:val="16"/>
        </w:rPr>
        <w:t>*43] the public trust. 21States may even sue in their proprietary capacity where they own the natural resource, such as water bottoms. Although there are clear differences among suits to protect the public trust as parens patriae or in a proprietary capacity, advocates and judges often muddle their reasoning, comingling, say, public trust language and parens patriae language. Because there are limits to the reach of parens patriae, it is important to skip the verbiage and focus on the substantive content of common law public trust claims. 22</w:t>
      </w:r>
    </w:p>
    <w:p w14:paraId="3B1E818D" w14:textId="77777777" w:rsidR="00B502BD" w:rsidRPr="00EC0CF3" w:rsidRDefault="00B502BD" w:rsidP="00B502BD">
      <w:pPr>
        <w:rPr>
          <w:sz w:val="12"/>
          <w:szCs w:val="18"/>
        </w:rPr>
      </w:pPr>
      <w:r w:rsidRPr="00EC0CF3">
        <w:rPr>
          <w:sz w:val="12"/>
          <w:szCs w:val="18"/>
        </w:rPr>
        <w:t>The term "public trust" refers to a fundamental understanding that "we the people" share equally in certain natural resources, that private property rights are limited by the public's interest in certain natural resources, that government must protect the public as a fiduciary, and that no legislature may legitimately abdicate its core sovereign responsibility by undermining the public interest in natural resources. 23</w:t>
      </w:r>
    </w:p>
    <w:p w14:paraId="1C5CD85D" w14:textId="77777777" w:rsidR="00B502BD" w:rsidRPr="00EC0CF3" w:rsidRDefault="00B502BD" w:rsidP="00B502BD">
      <w:pPr>
        <w:rPr>
          <w:sz w:val="16"/>
        </w:rPr>
      </w:pPr>
      <w:r w:rsidRPr="00EC0CF3">
        <w:rPr>
          <w:sz w:val="16"/>
        </w:rPr>
        <w:t xml:space="preserve">In a constitutional system of checks and balances, </w:t>
      </w:r>
      <w:r w:rsidRPr="001704E2">
        <w:rPr>
          <w:rStyle w:val="StyleUnderline"/>
        </w:rPr>
        <w:t xml:space="preserve">the public trust is among the </w:t>
      </w:r>
      <w:r w:rsidRPr="001704E2">
        <w:rPr>
          <w:rStyle w:val="Emphasis"/>
        </w:rPr>
        <w:t>fundamental checks</w:t>
      </w:r>
      <w:r w:rsidRPr="001704E2">
        <w:rPr>
          <w:rStyle w:val="StyleUnderline"/>
        </w:rPr>
        <w:t xml:space="preserve"> on government</w:t>
      </w:r>
      <w:r w:rsidRPr="00EC0CF3">
        <w:rPr>
          <w:sz w:val="16"/>
        </w:rPr>
        <w:t>. In a nonenvironmental case, Stone v. Mississippi, the Supreme Court held the following:</w:t>
      </w:r>
    </w:p>
    <w:p w14:paraId="30E52EF8" w14:textId="77777777" w:rsidR="00B502BD" w:rsidRPr="00EC0CF3" w:rsidRDefault="00B502BD" w:rsidP="00B502BD">
      <w:pPr>
        <w:ind w:left="720"/>
        <w:rPr>
          <w:sz w:val="16"/>
        </w:rPr>
      </w:pPr>
      <w:r w:rsidRPr="00EC0CF3">
        <w:rPr>
          <w:sz w:val="16"/>
        </w:rPr>
        <w:t>No legislature can bargain away the public health or the public morals ... The supervision of both these subjects of governmental power is continuing in its nature ... The power of governing is a trust committed by the people to the government, no part of which can be granted away. 24</w:t>
      </w:r>
    </w:p>
    <w:p w14:paraId="6347A8FF" w14:textId="77777777" w:rsidR="00B502BD" w:rsidRPr="00EC0CF3" w:rsidRDefault="00B502BD" w:rsidP="00B502BD">
      <w:pPr>
        <w:rPr>
          <w:sz w:val="16"/>
        </w:rPr>
      </w:pPr>
      <w:r w:rsidRPr="00EC0CF3">
        <w:rPr>
          <w:sz w:val="16"/>
        </w:rPr>
        <w:t>The public trust doctrine prohibits complete privatization of sovereign resources because privatization would constitute an impermissible transfer of governmental power into private hands, wrongfully limiting the powers of later legislatures and the rights of the public to safeguard crucial societal interests.</w:t>
      </w:r>
    </w:p>
    <w:p w14:paraId="4F2B34B9" w14:textId="77777777" w:rsidR="00B502BD" w:rsidRPr="00EC0CF3" w:rsidRDefault="00B502BD" w:rsidP="00B502BD">
      <w:pPr>
        <w:rPr>
          <w:sz w:val="10"/>
          <w:szCs w:val="16"/>
        </w:rPr>
      </w:pPr>
      <w:r w:rsidRPr="001704E2">
        <w:rPr>
          <w:rStyle w:val="StyleUnderline"/>
        </w:rPr>
        <w:t xml:space="preserve">The </w:t>
      </w:r>
      <w:r w:rsidRPr="008C6040">
        <w:rPr>
          <w:rStyle w:val="Emphasis"/>
          <w:highlight w:val="cyan"/>
        </w:rPr>
        <w:t>p</w:t>
      </w:r>
      <w:r w:rsidRPr="00EC0CF3">
        <w:rPr>
          <w:sz w:val="16"/>
        </w:rPr>
        <w:t xml:space="preserve">ublic </w:t>
      </w:r>
      <w:r w:rsidRPr="008C6040">
        <w:rPr>
          <w:rStyle w:val="Emphasis"/>
          <w:highlight w:val="cyan"/>
        </w:rPr>
        <w:t>t</w:t>
      </w:r>
      <w:r w:rsidRPr="00EC0CF3">
        <w:rPr>
          <w:sz w:val="16"/>
        </w:rPr>
        <w:t xml:space="preserve">rust </w:t>
      </w:r>
      <w:r w:rsidRPr="008C6040">
        <w:rPr>
          <w:rStyle w:val="Emphasis"/>
          <w:highlight w:val="cyan"/>
        </w:rPr>
        <w:t>d</w:t>
      </w:r>
      <w:r w:rsidRPr="00EC0CF3">
        <w:rPr>
          <w:sz w:val="16"/>
        </w:rPr>
        <w:t xml:space="preserve">octrine also </w:t>
      </w:r>
      <w:r w:rsidRPr="008C6040">
        <w:rPr>
          <w:rStyle w:val="StyleUnderline"/>
          <w:highlight w:val="cyan"/>
        </w:rPr>
        <w:t>focuses on</w:t>
      </w:r>
      <w:r w:rsidRPr="001704E2">
        <w:rPr>
          <w:rStyle w:val="StyleUnderline"/>
        </w:rPr>
        <w:t xml:space="preserve"> the government's </w:t>
      </w:r>
      <w:r w:rsidRPr="008C6040">
        <w:rPr>
          <w:rStyle w:val="Emphasis"/>
          <w:highlight w:val="cyan"/>
        </w:rPr>
        <w:t>obligation</w:t>
      </w:r>
      <w:r w:rsidRPr="001704E2">
        <w:rPr>
          <w:rStyle w:val="Emphasis"/>
        </w:rPr>
        <w:t xml:space="preserve"> to protect</w:t>
      </w:r>
      <w:r w:rsidRPr="00EC0CF3">
        <w:rPr>
          <w:sz w:val="16"/>
        </w:rPr>
        <w:t xml:space="preserve">. Nonalienation is only one aspect of this - as is </w:t>
      </w:r>
      <w:proofErr w:type="gramStart"/>
      <w:r w:rsidRPr="00EC0CF3">
        <w:rPr>
          <w:sz w:val="16"/>
        </w:rPr>
        <w:t>the  [</w:t>
      </w:r>
      <w:proofErr w:type="gramEnd"/>
      <w:r w:rsidRPr="00EC0CF3">
        <w:rPr>
          <w:sz w:val="16"/>
        </w:rPr>
        <w:t>*44] state's obligation to protect and, if necessary, restore the public trust. 25"</w:t>
      </w:r>
      <w:r w:rsidRPr="001704E2">
        <w:rPr>
          <w:rStyle w:val="StyleUnderline"/>
        </w:rPr>
        <w:t xml:space="preserve">The </w:t>
      </w:r>
      <w:r w:rsidRPr="008C6040">
        <w:rPr>
          <w:rStyle w:val="StyleUnderline"/>
          <w:highlight w:val="cyan"/>
        </w:rPr>
        <w:t>State has</w:t>
      </w:r>
      <w:r w:rsidRPr="00EC0CF3">
        <w:rPr>
          <w:sz w:val="16"/>
        </w:rPr>
        <w:t xml:space="preserve"> not only the right but also </w:t>
      </w:r>
      <w:r w:rsidRPr="008C6040">
        <w:rPr>
          <w:rStyle w:val="StyleUnderline"/>
          <w:highlight w:val="cyan"/>
        </w:rPr>
        <w:t xml:space="preserve">the </w:t>
      </w:r>
      <w:r w:rsidRPr="008C6040">
        <w:rPr>
          <w:rStyle w:val="Emphasis"/>
          <w:highlight w:val="cyan"/>
        </w:rPr>
        <w:t>affirmative</w:t>
      </w:r>
      <w:r w:rsidRPr="001704E2">
        <w:rPr>
          <w:rStyle w:val="Emphasis"/>
        </w:rPr>
        <w:t xml:space="preserve"> fiduciary </w:t>
      </w:r>
      <w:r w:rsidRPr="008C6040">
        <w:rPr>
          <w:rStyle w:val="Emphasis"/>
          <w:highlight w:val="cyan"/>
        </w:rPr>
        <w:t>obligation</w:t>
      </w:r>
      <w:r w:rsidRPr="008C6040">
        <w:rPr>
          <w:rStyle w:val="StyleUnderline"/>
          <w:highlight w:val="cyan"/>
        </w:rPr>
        <w:t xml:space="preserve"> to ensure</w:t>
      </w:r>
      <w:r w:rsidRPr="001704E2">
        <w:rPr>
          <w:rStyle w:val="StyleUnderline"/>
        </w:rPr>
        <w:t xml:space="preserve"> that the </w:t>
      </w:r>
      <w:r w:rsidRPr="008C6040">
        <w:rPr>
          <w:rStyle w:val="StyleUnderline"/>
          <w:highlight w:val="cyan"/>
        </w:rPr>
        <w:t>rights</w:t>
      </w:r>
      <w:r w:rsidRPr="001704E2">
        <w:rPr>
          <w:rStyle w:val="StyleUnderline"/>
        </w:rPr>
        <w:t xml:space="preserve"> of the public ... </w:t>
      </w:r>
      <w:r w:rsidRPr="008C6040">
        <w:rPr>
          <w:rStyle w:val="StyleUnderline"/>
          <w:highlight w:val="cyan"/>
        </w:rPr>
        <w:t>are protected</w:t>
      </w:r>
      <w:r w:rsidRPr="00EC0CF3">
        <w:rPr>
          <w:sz w:val="16"/>
        </w:rPr>
        <w:t xml:space="preserve">, and to seek compensation for any diminution in that trust corpus." </w:t>
      </w:r>
      <w:r w:rsidRPr="00EC0CF3">
        <w:rPr>
          <w:sz w:val="10"/>
          <w:szCs w:val="16"/>
        </w:rPr>
        <w:t xml:space="preserve">26This is crucial because the trustee cannot have a duty without the ability to discharge that duty by litigation for damages or equitable relief. The duties owed by a public trustee to protect the public trust are generally analogous to those of a private trustee. 27For example, courts have adopted § 174 of the Restatement (Second) of Trusts, which states that "the fiduciary's obligations to the dependent party include a duty of loyalty and a duty to exercise reasonable skill and care." 28The comments to § 174 of the Restatement (Second) of Trusts clarify that if the trustees were selected because they have specialized knowledge or training, they will be held to that standard of skill and care: "If the trustee procured his appointment as trustee by representing that he has greater skill than that of a man of ordinary prudence, he is liable for a loss resulting from the failure to use such skill as he has." 29Trustees, therefore, have the authority and duty to protect the public trust from tortious interference and to protect the State's natural resources for the benefits of its citizens. 30In New Jersey, a suit in the State's capacity as parens patriae and a suit in its capacity as public trustee of the </w:t>
      </w:r>
      <w:proofErr w:type="gramStart"/>
      <w:r w:rsidRPr="00EC0CF3">
        <w:rPr>
          <w:sz w:val="10"/>
          <w:szCs w:val="16"/>
        </w:rPr>
        <w:t>State's  [</w:t>
      </w:r>
      <w:proofErr w:type="gramEnd"/>
      <w:r w:rsidRPr="00EC0CF3">
        <w:rPr>
          <w:sz w:val="10"/>
          <w:szCs w:val="16"/>
        </w:rPr>
        <w:t>*45] groundwaters generally afford the State identical remedies. 31In effect, New Jersey already recognizes a standalone public trust claim, including the protection of the public to have meaningful access to the state's beaches. 32</w:t>
      </w:r>
    </w:p>
    <w:p w14:paraId="4792813C" w14:textId="77777777" w:rsidR="00B502BD" w:rsidRPr="00EC0CF3" w:rsidRDefault="00B502BD" w:rsidP="00B502BD">
      <w:pPr>
        <w:rPr>
          <w:sz w:val="10"/>
          <w:szCs w:val="16"/>
        </w:rPr>
      </w:pPr>
      <w:r w:rsidRPr="00EC0CF3">
        <w:rPr>
          <w:sz w:val="10"/>
          <w:szCs w:val="16"/>
        </w:rPr>
        <w:t xml:space="preserve">There are </w:t>
      </w:r>
      <w:proofErr w:type="gramStart"/>
      <w:r w:rsidRPr="00EC0CF3">
        <w:rPr>
          <w:sz w:val="10"/>
          <w:szCs w:val="16"/>
        </w:rPr>
        <w:t>a number of</w:t>
      </w:r>
      <w:proofErr w:type="gramEnd"/>
      <w:r w:rsidRPr="00EC0CF3">
        <w:rPr>
          <w:sz w:val="10"/>
          <w:szCs w:val="16"/>
        </w:rPr>
        <w:t xml:space="preserve"> reasons favoring the more articulated use and development of tortious interference with the public trust. First, parens patriae actions for public nuisance involve a balancing of interests, which often fails to give due weight to the public's interest or jus publicum, trumping private interests or the jus privatum. Second, these same public nuisance claims do not compensate the public trust for loss of use of the damaged property and the delta between abatement and restoration to pre-nuisance conditions. In multi-defendant cases, a series of abatement orders may produce a patchwork of fixes as opposed to an appropriate trustee-implemented master plan. 33Third, a minority of courts have not favored public nuisance claims against a product manufacturer. 34Fourth, a minority of courts have failed to allow the state to sue for trespass despite the jus publicum because a parens patriae plaintiff does not have a sufficient property interest to sustain a trespass action for natural resources which belong to everyone. The argument generally is that the trustee lacks a right to exclusive possession of the resource which belongs to everyone. </w:t>
      </w:r>
      <w:proofErr w:type="gramStart"/>
      <w:r w:rsidRPr="00EC0CF3">
        <w:rPr>
          <w:sz w:val="10"/>
          <w:szCs w:val="16"/>
        </w:rPr>
        <w:t>35  [</w:t>
      </w:r>
      <w:proofErr w:type="gramEnd"/>
      <w:r w:rsidRPr="00EC0CF3">
        <w:rPr>
          <w:sz w:val="10"/>
          <w:szCs w:val="16"/>
        </w:rPr>
        <w:t>*46] However, it is well settled that in other contexts a trustee may sue for trespass to property owned by trust beneficiaries. 36Trespass which tolerates no invasion of interests may be a better fit for public trustees than public nuisance. Fifth, parens patriae causes of action lack the evolutionary purpose of public trust cases as set forth in cases like Illinois Central. Sixth, remedies that are suited to private individuals may not work for natural resources protected by the public trust. For example, public nuisance is often limited to abating the nuisance, though some courts have moved away from this, recognizing that the trustee can only undo damages to scarce natural resources with money to pay for natural resource damages. We are seeing more parens patriae cases attempting to invoke the public trust doctrine to address these and related concerns. 37However, both parens patriae and tortious interference with public trust can and should also evolve independently.</w:t>
      </w:r>
    </w:p>
    <w:p w14:paraId="5A74C771" w14:textId="77777777" w:rsidR="00B502BD" w:rsidRPr="00EC0CF3" w:rsidRDefault="00B502BD" w:rsidP="00B502BD">
      <w:pPr>
        <w:rPr>
          <w:sz w:val="10"/>
          <w:szCs w:val="16"/>
        </w:rPr>
      </w:pPr>
      <w:r w:rsidRPr="00EC0CF3">
        <w:rPr>
          <w:sz w:val="10"/>
          <w:szCs w:val="16"/>
        </w:rPr>
        <w:t xml:space="preserve">The public trust means the jus publicum trumps the jus privatum. This was the case in Illinois Central. Likewise, in Just v. Marinette County, the Wisconsin Supreme Court upheld wetland regulations that diminished property values under the public trust doctrine without finding a </w:t>
      </w:r>
      <w:proofErr w:type="gramStart"/>
      <w:r w:rsidRPr="00EC0CF3">
        <w:rPr>
          <w:sz w:val="10"/>
          <w:szCs w:val="16"/>
        </w:rPr>
        <w:t>takings</w:t>
      </w:r>
      <w:proofErr w:type="gramEnd"/>
      <w:r w:rsidRPr="00EC0CF3">
        <w:rPr>
          <w:sz w:val="10"/>
          <w:szCs w:val="16"/>
        </w:rPr>
        <w:t>, meaning the jus privatum takes subject to the jus publicum:</w:t>
      </w:r>
    </w:p>
    <w:p w14:paraId="4D14226D" w14:textId="77777777" w:rsidR="00B502BD" w:rsidRPr="00EC0CF3" w:rsidRDefault="00B502BD" w:rsidP="00B502BD">
      <w:pPr>
        <w:ind w:left="720"/>
        <w:rPr>
          <w:sz w:val="10"/>
          <w:szCs w:val="16"/>
        </w:rPr>
      </w:pPr>
      <w:r w:rsidRPr="00EC0CF3">
        <w:rPr>
          <w:sz w:val="10"/>
          <w:szCs w:val="16"/>
        </w:rPr>
        <w:t xml:space="preserve">This case causes us to re-examine the concepts of public benefit in contrast to public harm and the scope of the owner's right to use of his property. In the instant case we have a restriction on the use of a citizens' property, not to secure a benefit for the public, but to prevent a harm from the change in the natural character of the citizens' property. We start with the premise that lakes and rivers in their natural state are unpolluted and the pollution which now exists is man-made. The state of Wisconsin under the trust doctrine has a duty to eradicate the present pollution and to prevent further pollution in its navigable waters. This is not, in a legal sense, a gain or a securing of a benefit by the maintaining of the natural status quo of the environment. What makes this case different from most condemnation or police power zoning cases is the interrelationship of the wetlands, the </w:t>
      </w:r>
      <w:proofErr w:type="gramStart"/>
      <w:r w:rsidRPr="00EC0CF3">
        <w:rPr>
          <w:sz w:val="10"/>
          <w:szCs w:val="16"/>
        </w:rPr>
        <w:t>swamps</w:t>
      </w:r>
      <w:proofErr w:type="gramEnd"/>
      <w:r w:rsidRPr="00EC0CF3">
        <w:rPr>
          <w:sz w:val="10"/>
          <w:szCs w:val="16"/>
        </w:rPr>
        <w:t xml:space="preserve"> and the natural environment of shorelands to the purity of the water and to such natural resources as navigation, fishing, and scenic beauty. Swamps and wetlands were once considered wasteland, undesirable, and not picturesque. But as the people became more sophisticated, an appreciation was acquired that swamps and wetlands serve a vital role in nature, are part of </w:t>
      </w:r>
      <w:proofErr w:type="gramStart"/>
      <w:r w:rsidRPr="00EC0CF3">
        <w:rPr>
          <w:sz w:val="10"/>
          <w:szCs w:val="16"/>
        </w:rPr>
        <w:t>the  [</w:t>
      </w:r>
      <w:proofErr w:type="gramEnd"/>
      <w:r w:rsidRPr="00EC0CF3">
        <w:rPr>
          <w:sz w:val="10"/>
          <w:szCs w:val="16"/>
        </w:rPr>
        <w:t>*47] balance of nature and are essential to the purity of the water in our lakes and streams. 38</w:t>
      </w:r>
    </w:p>
    <w:p w14:paraId="18798A6A" w14:textId="77777777" w:rsidR="00B502BD" w:rsidRPr="00EC0CF3" w:rsidRDefault="00B502BD" w:rsidP="00B502BD">
      <w:pPr>
        <w:rPr>
          <w:sz w:val="10"/>
          <w:szCs w:val="16"/>
        </w:rPr>
      </w:pPr>
      <w:r w:rsidRPr="00EC0CF3">
        <w:rPr>
          <w:sz w:val="10"/>
          <w:szCs w:val="16"/>
        </w:rPr>
        <w:t>Cases like Just v. Marinette County, and others, 39remind us that the public trust requires us to look at the positives to the trust and its beneficiaries, not just the negatives, as is often the case in some parens patriae litigation. 40Thus, for example, a public trust approach allows for loss of use damages and restoration for damaged resources both to compensate the public and to incentivize the tortfeasor to restore resources as quickly as possible. 41</w:t>
      </w:r>
    </w:p>
    <w:p w14:paraId="09BFBDAF" w14:textId="77777777" w:rsidR="00B502BD" w:rsidRPr="00EC0CF3" w:rsidRDefault="00B502BD" w:rsidP="00B502BD">
      <w:pPr>
        <w:rPr>
          <w:sz w:val="10"/>
          <w:szCs w:val="16"/>
        </w:rPr>
      </w:pPr>
      <w:r w:rsidRPr="00EC0CF3">
        <w:rPr>
          <w:sz w:val="10"/>
          <w:szCs w:val="16"/>
        </w:rPr>
        <w:t>Parens patriae often focuses on loss and requires "an injury to a "quasi sovereign' interest" (an interest different from the interest of private parties), and that the injury is to a "substantial segment of the population." 42 Alfred L. Snapp &amp; Son v. Puerto Rico, was decided as a parens patriae case. 43The underlying issue arose in the labor context but does a good job of explaining the concept:</w:t>
      </w:r>
    </w:p>
    <w:p w14:paraId="1BDC8664" w14:textId="77777777" w:rsidR="00B502BD" w:rsidRPr="00EC0CF3" w:rsidRDefault="00B502BD" w:rsidP="00B502BD">
      <w:pPr>
        <w:ind w:left="720"/>
        <w:rPr>
          <w:sz w:val="10"/>
          <w:szCs w:val="16"/>
        </w:rPr>
      </w:pPr>
      <w:r w:rsidRPr="00EC0CF3">
        <w:rPr>
          <w:sz w:val="10"/>
          <w:szCs w:val="16"/>
        </w:rPr>
        <w:t>Parens patriae means literally "parent of the country." The parens patriae action has its roots in the common-law concept of the "royal prerogative." The royal prerogative included the right or responsibility to take care of persons who "are legally unable, on account of mental incapacity, whether it proceed from 1st. nonage: 2. idiocy: or 3. lunacy: to take proper care of themselves and their property." At a fairly early date, American courts recognized this common-law concept, but now in the form of a legislative prerogative: "This prerogative of parens patriae is inherent in the supreme power of every State, whether that power is lodged in a royal person or in the legislature [and] is a most beneficent function ... often necessary to be exercised in the interests of humanity, and for the prevention of injury to those who cannot protect themselves." 44</w:t>
      </w:r>
    </w:p>
    <w:p w14:paraId="761C7D6C" w14:textId="77777777" w:rsidR="00B502BD" w:rsidRPr="00EC0CF3" w:rsidRDefault="00B502BD" w:rsidP="00B502BD">
      <w:pPr>
        <w:rPr>
          <w:sz w:val="16"/>
        </w:rPr>
      </w:pPr>
      <w:r w:rsidRPr="00EC0CF3">
        <w:rPr>
          <w:sz w:val="16"/>
        </w:rPr>
        <w:t xml:space="preserve">[*48]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1704E2">
        <w:rPr>
          <w:rStyle w:val="StyleUnderline"/>
        </w:rPr>
        <w:t xml:space="preserve"> with the public trust action </w:t>
      </w:r>
      <w:r w:rsidRPr="008C6040">
        <w:rPr>
          <w:rStyle w:val="StyleUnderline"/>
          <w:highlight w:val="cyan"/>
        </w:rPr>
        <w:t xml:space="preserve">is a </w:t>
      </w:r>
      <w:r w:rsidRPr="008C6040">
        <w:rPr>
          <w:rStyle w:val="Emphasis"/>
          <w:highlight w:val="cyan"/>
        </w:rPr>
        <w:t>stand-alone claim</w:t>
      </w:r>
      <w:r w:rsidRPr="001704E2">
        <w:rPr>
          <w:rStyle w:val="StyleUnderline"/>
        </w:rPr>
        <w:t xml:space="preserve"> tied to government's fiduciary duties regarding public resources</w:t>
      </w:r>
      <w:r w:rsidRPr="00EC0CF3">
        <w:rPr>
          <w:sz w:val="16"/>
        </w:rPr>
        <w:t xml:space="preserve">. 45 Parens patriae is a tool of the state's police power. </w:t>
      </w:r>
      <w:r w:rsidRPr="001704E2">
        <w:rPr>
          <w:rStyle w:val="StyleUnderline"/>
        </w:rPr>
        <w:t xml:space="preserve">The </w:t>
      </w:r>
      <w:r w:rsidRPr="008C6040">
        <w:rPr>
          <w:rStyle w:val="Emphasis"/>
          <w:highlight w:val="cyan"/>
        </w:rPr>
        <w:t>parens patriae</w:t>
      </w:r>
      <w:r w:rsidRPr="001704E2">
        <w:rPr>
          <w:rStyle w:val="StyleUnderline"/>
        </w:rPr>
        <w:t xml:space="preserve"> claim </w:t>
      </w:r>
      <w:r w:rsidRPr="008C6040">
        <w:rPr>
          <w:rStyle w:val="StyleUnderline"/>
          <w:highlight w:val="cyan"/>
        </w:rPr>
        <w:t xml:space="preserve">gives the </w:t>
      </w:r>
      <w:r w:rsidRPr="008C6040">
        <w:rPr>
          <w:rStyle w:val="Emphasis"/>
          <w:highlight w:val="cyan"/>
        </w:rPr>
        <w:t>state standing</w:t>
      </w:r>
      <w:r w:rsidRPr="008C6040">
        <w:rPr>
          <w:rStyle w:val="StyleUnderline"/>
          <w:highlight w:val="cyan"/>
        </w:rPr>
        <w:t xml:space="preserve"> to</w:t>
      </w:r>
      <w:r w:rsidRPr="001704E2">
        <w:rPr>
          <w:rStyle w:val="StyleUnderline"/>
        </w:rPr>
        <w:t xml:space="preserve"> protect its quasi-sovereign interests by </w:t>
      </w:r>
      <w:r w:rsidRPr="008C6040">
        <w:rPr>
          <w:rStyle w:val="Emphasis"/>
          <w:highlight w:val="cyan"/>
        </w:rPr>
        <w:t>prosecut</w:t>
      </w:r>
      <w:r w:rsidRPr="001704E2">
        <w:rPr>
          <w:rStyle w:val="StyleUnderline"/>
        </w:rPr>
        <w:t>ing the nongovernmental rights of its citizens under various state causes of action</w:t>
      </w:r>
      <w:r w:rsidRPr="00EC0CF3">
        <w:rPr>
          <w:sz w:val="16"/>
        </w:rPr>
        <w:t>, such as public nuisance, 46strict liability, 47trespass, 48and unjust enrichment, 49among others. 50In some cases, the state may sue under the public trust and as parens patriae 51 for damages and unjust enrichment. 52</w:t>
      </w:r>
    </w:p>
    <w:p w14:paraId="3E0482EF" w14:textId="77777777" w:rsidR="00B502BD" w:rsidRPr="00EC0CF3" w:rsidRDefault="00B502BD" w:rsidP="00B502BD">
      <w:pPr>
        <w:rPr>
          <w:sz w:val="16"/>
        </w:rPr>
      </w:pPr>
      <w:r w:rsidRPr="001704E2">
        <w:rPr>
          <w:rStyle w:val="StyleUnderline"/>
        </w:rPr>
        <w:t>In re Matter of Steuart Transportation likewise relied on both public trust and parens patriae language to find</w:t>
      </w:r>
      <w:r w:rsidRPr="00EC0CF3">
        <w:rPr>
          <w:sz w:val="16"/>
        </w:rPr>
        <w:t xml:space="preserve"> state and federal </w:t>
      </w:r>
      <w:r w:rsidRPr="001704E2">
        <w:rPr>
          <w:rStyle w:val="StyleUnderline"/>
        </w:rPr>
        <w:t>rights to sue for the loss of</w:t>
      </w:r>
      <w:r w:rsidRPr="00EC0CF3">
        <w:rPr>
          <w:sz w:val="16"/>
        </w:rPr>
        <w:t xml:space="preserve"> migrating </w:t>
      </w:r>
      <w:r w:rsidRPr="001704E2">
        <w:rPr>
          <w:rStyle w:val="StyleUnderline"/>
        </w:rPr>
        <w:t xml:space="preserve">waterfowl resulting from an </w:t>
      </w:r>
      <w:r w:rsidRPr="001704E2">
        <w:rPr>
          <w:rStyle w:val="Emphasis"/>
        </w:rPr>
        <w:t>oil spill</w:t>
      </w:r>
      <w:r w:rsidRPr="00EC0CF3">
        <w:rPr>
          <w:sz w:val="16"/>
        </w:rPr>
        <w:t xml:space="preserve"> while explaining their differences:</w:t>
      </w:r>
    </w:p>
    <w:p w14:paraId="4E1FD77A" w14:textId="77777777" w:rsidR="00B502BD" w:rsidRPr="00EC0CF3" w:rsidRDefault="00B502BD" w:rsidP="00B502BD">
      <w:pPr>
        <w:ind w:left="720"/>
        <w:rPr>
          <w:sz w:val="12"/>
          <w:szCs w:val="18"/>
        </w:rPr>
      </w:pPr>
      <w:r w:rsidRPr="00EC0CF3">
        <w:rPr>
          <w:sz w:val="12"/>
          <w:szCs w:val="18"/>
        </w:rPr>
        <w:t xml:space="preserve">This Court is of the opinion that both of these doctrines are viable and support the State and the Federal claims for the waterfowl </w:t>
      </w:r>
      <w:proofErr w:type="gramStart"/>
      <w:r w:rsidRPr="00EC0CF3">
        <w:rPr>
          <w:sz w:val="12"/>
          <w:szCs w:val="18"/>
        </w:rPr>
        <w:t>... .</w:t>
      </w:r>
      <w:proofErr w:type="gramEnd"/>
      <w:r w:rsidRPr="00EC0CF3">
        <w:rPr>
          <w:sz w:val="12"/>
          <w:szCs w:val="18"/>
        </w:rPr>
        <w:t xml:space="preserve"> Under the public trust doctrine, the State of Virginia and the United States have the right and the duty to protect and preserve the public's interest in natural wildlife resources. Such right does not derive from ownership of the resources but from a duty owing to the people. Likewise, under the doctrine of parens patriae, the state acts to protect a quasi-sovereign interest where no individual cause of action would lie. In the case currently before this Court, no individual citizen could seek recovery for the waterfowl, and the state certainly has a sovereign interest in preserving wildlife resources. 53</w:t>
      </w:r>
    </w:p>
    <w:p w14:paraId="369A3631" w14:textId="77777777" w:rsidR="00B502BD" w:rsidRPr="00EC0CF3" w:rsidRDefault="00B502BD" w:rsidP="00B502BD">
      <w:pPr>
        <w:rPr>
          <w:sz w:val="12"/>
          <w:szCs w:val="18"/>
        </w:rPr>
      </w:pPr>
      <w:r w:rsidRPr="00EC0CF3">
        <w:rPr>
          <w:sz w:val="12"/>
          <w:szCs w:val="18"/>
        </w:rPr>
        <w:t>In some cases, the trustee may "bring suit [as parens patriae] to protect a broader range of natural resources than the public trust doctrine because it does not require state ownership of such resources." 54Many opinions recognize tort remedies including strict liability, nuisance, and trespass, as tools for the state or its trustee to fulfill its fiduciary duty to the public. However, these same opinions are unclear as to whether the action is based on the public trust or on a parens patriae theory.</w:t>
      </w:r>
    </w:p>
    <w:p w14:paraId="551DCB98" w14:textId="77777777" w:rsidR="00B502BD" w:rsidRPr="00EC0CF3" w:rsidRDefault="00B502BD" w:rsidP="00B502BD">
      <w:pPr>
        <w:rPr>
          <w:rStyle w:val="StyleUnderline"/>
        </w:rPr>
      </w:pPr>
      <w:r w:rsidRPr="00EC0CF3">
        <w:rPr>
          <w:sz w:val="16"/>
        </w:rPr>
        <w:t xml:space="preserve">Because of some overlap (in the sense of both being applicable to a given case) and some jurisprudential confusion, some courts erroneously label public trust claims as " parens patriae" cases, and vice versa. These courts, and </w:t>
      </w:r>
      <w:r w:rsidRPr="001704E2">
        <w:rPr>
          <w:rStyle w:val="StyleUnderline"/>
        </w:rPr>
        <w:t xml:space="preserve">other courts, seemingly improperly examine public trust cases in terms of the elements of </w:t>
      </w:r>
      <w:r w:rsidRPr="001704E2">
        <w:rPr>
          <w:rStyle w:val="Emphasis"/>
        </w:rPr>
        <w:t>other</w:t>
      </w:r>
      <w:r w:rsidRPr="001704E2">
        <w:rPr>
          <w:rStyle w:val="StyleUnderline"/>
        </w:rPr>
        <w:t xml:space="preserve"> tort claims</w:t>
      </w:r>
      <w:r w:rsidRPr="00EC0CF3">
        <w:rPr>
          <w:sz w:val="16"/>
        </w:rPr>
        <w:t xml:space="preserve">, such as public nuisance. Sometimes the court gets it right when the advocate may not. 55On the other hand, as shown below, the tort of tortious interference involves an unreasonable interference with the public trust. 56Clearly, a wrongful interference exists if defendant engaged in trespass-like conduct 57or a public nuisance-like situation, for example, so we are not faulting that analysis; instead, we address the labeling of the underlying state claim that the court is vindicating. 58In some cases, the label may not matter to the outcome, but it </w:t>
      </w:r>
      <w:proofErr w:type="gramStart"/>
      <w:r w:rsidRPr="00EC0CF3">
        <w:rPr>
          <w:sz w:val="16"/>
        </w:rPr>
        <w:t>often  [</w:t>
      </w:r>
      <w:proofErr w:type="gramEnd"/>
      <w:r w:rsidRPr="00EC0CF3">
        <w:rPr>
          <w:sz w:val="16"/>
        </w:rPr>
        <w:t xml:space="preserve">*50] does matter. </w:t>
      </w:r>
      <w:r w:rsidRPr="00EC0CF3">
        <w:rPr>
          <w:rStyle w:val="StyleUnderline"/>
        </w:rPr>
        <w:t xml:space="preserve">Specifically, the elements of </w:t>
      </w:r>
      <w:r w:rsidRPr="008C6040">
        <w:rPr>
          <w:rStyle w:val="Emphasis"/>
          <w:highlight w:val="cyan"/>
        </w:rPr>
        <w:t>t</w:t>
      </w:r>
      <w:r w:rsidRPr="00EC0CF3">
        <w:rPr>
          <w:rStyle w:val="StyleUnderline"/>
        </w:rPr>
        <w:t xml:space="preserve">ortious </w:t>
      </w:r>
      <w:r w:rsidRPr="008C6040">
        <w:rPr>
          <w:rStyle w:val="Emphasis"/>
          <w:highlight w:val="cyan"/>
        </w:rPr>
        <w:t>i</w:t>
      </w:r>
      <w:r w:rsidRPr="00EC0CF3">
        <w:rPr>
          <w:rStyle w:val="StyleUnderline"/>
        </w:rPr>
        <w:t xml:space="preserve">nterference </w:t>
      </w:r>
      <w:r w:rsidRPr="008C6040">
        <w:rPr>
          <w:rStyle w:val="StyleUnderline"/>
          <w:highlight w:val="cyan"/>
        </w:rPr>
        <w:t xml:space="preserve">do </w:t>
      </w:r>
      <w:r w:rsidRPr="008C6040">
        <w:rPr>
          <w:rStyle w:val="Emphasis"/>
          <w:highlight w:val="cyan"/>
        </w:rPr>
        <w:t>not</w:t>
      </w:r>
      <w:r w:rsidRPr="008C6040">
        <w:rPr>
          <w:rStyle w:val="StyleUnderline"/>
          <w:highlight w:val="cyan"/>
        </w:rPr>
        <w:t xml:space="preserve"> require proof of</w:t>
      </w:r>
      <w:r w:rsidRPr="00EC0CF3">
        <w:rPr>
          <w:rStyle w:val="StyleUnderline"/>
        </w:rPr>
        <w:t xml:space="preserve"> a public </w:t>
      </w:r>
      <w:r w:rsidRPr="008C6040">
        <w:rPr>
          <w:rStyle w:val="Emphasis"/>
          <w:highlight w:val="cyan"/>
        </w:rPr>
        <w:t>nuisance</w:t>
      </w:r>
      <w:r w:rsidRPr="008C6040">
        <w:rPr>
          <w:rStyle w:val="StyleUnderline"/>
          <w:highlight w:val="cyan"/>
        </w:rPr>
        <w:t xml:space="preserve">, </w:t>
      </w:r>
      <w:r w:rsidRPr="008C6040">
        <w:rPr>
          <w:rStyle w:val="Emphasis"/>
          <w:highlight w:val="cyan"/>
        </w:rPr>
        <w:t>trespass</w:t>
      </w:r>
      <w:r w:rsidRPr="008C6040">
        <w:rPr>
          <w:rStyle w:val="StyleUnderline"/>
          <w:highlight w:val="cyan"/>
        </w:rPr>
        <w:t>, or</w:t>
      </w:r>
      <w:r w:rsidRPr="00EC0CF3">
        <w:rPr>
          <w:rStyle w:val="StyleUnderline"/>
        </w:rPr>
        <w:t xml:space="preserve"> </w:t>
      </w:r>
      <w:r w:rsidRPr="00EC0CF3">
        <w:rPr>
          <w:rStyle w:val="Emphasis"/>
        </w:rPr>
        <w:t xml:space="preserve">any </w:t>
      </w:r>
      <w:r w:rsidRPr="008C6040">
        <w:rPr>
          <w:rStyle w:val="Emphasis"/>
          <w:highlight w:val="cyan"/>
        </w:rPr>
        <w:t>other tort</w:t>
      </w:r>
      <w:r w:rsidRPr="00EC0CF3">
        <w:rPr>
          <w:rStyle w:val="StyleUnderline"/>
        </w:rPr>
        <w:t>.</w:t>
      </w:r>
    </w:p>
    <w:p w14:paraId="73185F3B" w14:textId="77777777" w:rsidR="00B502BD" w:rsidRPr="00EC0CF3" w:rsidRDefault="00B502BD" w:rsidP="00B502BD">
      <w:pPr>
        <w:rPr>
          <w:sz w:val="16"/>
        </w:rPr>
      </w:pPr>
      <w:r w:rsidRPr="00EC0CF3">
        <w:rPr>
          <w:sz w:val="16"/>
        </w:rPr>
        <w:t>III Elements of Tortious Interference</w:t>
      </w:r>
    </w:p>
    <w:p w14:paraId="090A528C" w14:textId="77777777" w:rsidR="00B502BD" w:rsidRPr="00EC0CF3" w:rsidRDefault="00B502BD" w:rsidP="00B502BD">
      <w:pPr>
        <w:rPr>
          <w:sz w:val="16"/>
        </w:rPr>
      </w:pPr>
      <w:r w:rsidRPr="00EC0CF3">
        <w:rPr>
          <w:sz w:val="16"/>
        </w:rPr>
        <w:t>A. Elements</w:t>
      </w:r>
    </w:p>
    <w:p w14:paraId="6C0D7EED" w14:textId="77777777" w:rsidR="00B502BD" w:rsidRPr="00EC0CF3" w:rsidRDefault="00B502BD" w:rsidP="00B502BD">
      <w:pPr>
        <w:rPr>
          <w:sz w:val="16"/>
        </w:rPr>
      </w:pPr>
      <w:proofErr w:type="gramStart"/>
      <w:r w:rsidRPr="00EC0CF3">
        <w:rPr>
          <w:sz w:val="16"/>
        </w:rPr>
        <w:t xml:space="preserve">In order </w:t>
      </w:r>
      <w:r w:rsidRPr="001704E2">
        <w:rPr>
          <w:rStyle w:val="StyleUnderline"/>
        </w:rPr>
        <w:t>to</w:t>
      </w:r>
      <w:proofErr w:type="gramEnd"/>
      <w:r w:rsidRPr="001704E2">
        <w:rPr>
          <w:rStyle w:val="StyleUnderline"/>
        </w:rPr>
        <w:t xml:space="preserve"> show tortious interference with the public trust</w:t>
      </w:r>
      <w:r w:rsidRPr="00EC0CF3">
        <w:rPr>
          <w:sz w:val="16"/>
        </w:rPr>
        <w:t xml:space="preserve">, 59 </w:t>
      </w:r>
      <w:r w:rsidRPr="001704E2">
        <w:rPr>
          <w:rStyle w:val="StyleUnderline"/>
        </w:rPr>
        <w:t>the State needs to show</w:t>
      </w:r>
    </w:p>
    <w:p w14:paraId="5CCB4188" w14:textId="77777777" w:rsidR="00B502BD" w:rsidRPr="00EC0CF3" w:rsidRDefault="00B502BD" w:rsidP="00B502BD">
      <w:pPr>
        <w:rPr>
          <w:sz w:val="16"/>
        </w:rPr>
      </w:pPr>
      <w:r w:rsidRPr="00EC0CF3">
        <w:rPr>
          <w:sz w:val="16"/>
        </w:rPr>
        <w:t xml:space="preserve">(1) </w:t>
      </w:r>
      <w:r w:rsidRPr="001704E2">
        <w:rPr>
          <w:rStyle w:val="StyleUnderline"/>
        </w:rPr>
        <w:t>a protectable public trust interest</w:t>
      </w:r>
      <w:r w:rsidRPr="00EC0CF3">
        <w:rPr>
          <w:sz w:val="16"/>
        </w:rPr>
        <w:t>; 60</w:t>
      </w:r>
    </w:p>
    <w:p w14:paraId="7C9DECEC" w14:textId="77777777" w:rsidR="00B502BD" w:rsidRPr="00EC0CF3" w:rsidRDefault="00B502BD" w:rsidP="00B502BD">
      <w:pPr>
        <w:rPr>
          <w:sz w:val="16"/>
        </w:rPr>
      </w:pPr>
      <w:r w:rsidRPr="00EC0CF3">
        <w:rPr>
          <w:sz w:val="16"/>
        </w:rPr>
        <w:t xml:space="preserve">(2) </w:t>
      </w:r>
      <w:r w:rsidRPr="001704E2">
        <w:rPr>
          <w:rStyle w:val="StyleUnderline"/>
        </w:rPr>
        <w:t>an unreasonable interference with that interest</w:t>
      </w:r>
      <w:r w:rsidRPr="00EC0CF3">
        <w:rPr>
          <w:sz w:val="16"/>
        </w:rPr>
        <w:t xml:space="preserve">; 61 </w:t>
      </w:r>
      <w:r w:rsidRPr="001704E2">
        <w:rPr>
          <w:rStyle w:val="StyleUnderline"/>
        </w:rPr>
        <w:t>and</w:t>
      </w:r>
    </w:p>
    <w:p w14:paraId="519716DD" w14:textId="77777777" w:rsidR="00B502BD" w:rsidRPr="00EC0CF3" w:rsidRDefault="00B502BD" w:rsidP="00B502BD">
      <w:pPr>
        <w:rPr>
          <w:sz w:val="16"/>
        </w:rPr>
      </w:pPr>
      <w:r w:rsidRPr="00EC0CF3">
        <w:rPr>
          <w:sz w:val="16"/>
        </w:rPr>
        <w:t xml:space="preserve">(3) </w:t>
      </w:r>
      <w:r w:rsidRPr="001704E2">
        <w:rPr>
          <w:rStyle w:val="StyleUnderline"/>
        </w:rPr>
        <w:t>a reasonable likelihood that the interference caused the loss to that protected interest or nexus</w:t>
      </w:r>
      <w:r w:rsidRPr="00EC0CF3">
        <w:rPr>
          <w:sz w:val="16"/>
        </w:rPr>
        <w:t>. 62</w:t>
      </w:r>
    </w:p>
    <w:p w14:paraId="2C550350" w14:textId="77777777" w:rsidR="00B502BD" w:rsidRPr="00EC0CF3" w:rsidRDefault="00B502BD" w:rsidP="00B502BD">
      <w:pPr>
        <w:rPr>
          <w:sz w:val="16"/>
        </w:rPr>
      </w:pPr>
      <w:r w:rsidRPr="00EC0CF3">
        <w:rPr>
          <w:sz w:val="16"/>
        </w:rPr>
        <w:t>B. Protectable Public Trust Interest</w:t>
      </w:r>
    </w:p>
    <w:p w14:paraId="546CE489" w14:textId="77777777" w:rsidR="00B502BD" w:rsidRPr="00EC0CF3" w:rsidRDefault="00B502BD" w:rsidP="00B502BD">
      <w:pPr>
        <w:rPr>
          <w:sz w:val="16"/>
        </w:rPr>
      </w:pPr>
      <w:r w:rsidRPr="00EC0CF3">
        <w:rPr>
          <w:sz w:val="16"/>
        </w:rPr>
        <w:t xml:space="preserve">In a natural resource damage case, </w:t>
      </w:r>
      <w:r w:rsidRPr="008C6040">
        <w:rPr>
          <w:rStyle w:val="StyleUnderline"/>
          <w:highlight w:val="cyan"/>
        </w:rPr>
        <w:t>a protectable</w:t>
      </w:r>
      <w:r w:rsidRPr="001704E2">
        <w:rPr>
          <w:rStyle w:val="StyleUnderline"/>
        </w:rPr>
        <w:t xml:space="preserve"> public </w:t>
      </w:r>
      <w:r w:rsidRPr="008C6040">
        <w:rPr>
          <w:rStyle w:val="StyleUnderline"/>
          <w:highlight w:val="cyan"/>
        </w:rPr>
        <w:t>trust</w:t>
      </w:r>
      <w:r w:rsidRPr="001704E2">
        <w:rPr>
          <w:rStyle w:val="StyleUnderline"/>
        </w:rPr>
        <w:t xml:space="preserve"> interest </w:t>
      </w:r>
      <w:r w:rsidRPr="008C6040">
        <w:rPr>
          <w:rStyle w:val="StyleUnderline"/>
          <w:highlight w:val="cyan"/>
        </w:rPr>
        <w:t>includes</w:t>
      </w:r>
      <w:r w:rsidRPr="00EC0CF3">
        <w:rPr>
          <w:sz w:val="16"/>
        </w:rPr>
        <w:t xml:space="preserve"> water bottoms, 63waterfront land, 64migratory birds, 65 </w:t>
      </w:r>
      <w:r w:rsidRPr="008C6040">
        <w:rPr>
          <w:rStyle w:val="Emphasis"/>
          <w:highlight w:val="cyan"/>
        </w:rPr>
        <w:t>fisheries</w:t>
      </w:r>
      <w:r w:rsidRPr="001704E2">
        <w:rPr>
          <w:rStyle w:val="Emphasis"/>
        </w:rPr>
        <w:t xml:space="preserve"> </w:t>
      </w:r>
      <w:r w:rsidRPr="007B402E">
        <w:rPr>
          <w:rStyle w:val="Emphasis"/>
        </w:rPr>
        <w:t>habitat</w:t>
      </w:r>
      <w:r w:rsidRPr="00EC0CF3">
        <w:rPr>
          <w:sz w:val="16"/>
        </w:rPr>
        <w:t xml:space="preserve">, 66 </w:t>
      </w:r>
      <w:r w:rsidRPr="008C6040">
        <w:rPr>
          <w:rStyle w:val="Emphasis"/>
          <w:highlight w:val="cyan"/>
        </w:rPr>
        <w:t>groundwater</w:t>
      </w:r>
      <w:r w:rsidRPr="00EC0CF3">
        <w:rPr>
          <w:sz w:val="16"/>
        </w:rPr>
        <w:t xml:space="preserve">, 67 </w:t>
      </w:r>
      <w:r w:rsidRPr="008C6040">
        <w:rPr>
          <w:rStyle w:val="Emphasis"/>
          <w:highlight w:val="cyan"/>
        </w:rPr>
        <w:t>air</w:t>
      </w:r>
      <w:r w:rsidRPr="00EC0CF3">
        <w:rPr>
          <w:sz w:val="16"/>
        </w:rPr>
        <w:t xml:space="preserve">, land and water, 68 </w:t>
      </w:r>
      <w:r w:rsidRPr="001704E2">
        <w:rPr>
          <w:rStyle w:val="StyleUnderline"/>
        </w:rPr>
        <w:t>coastal waters</w:t>
      </w:r>
      <w:r w:rsidRPr="00EC0CF3">
        <w:rPr>
          <w:sz w:val="16"/>
        </w:rPr>
        <w:t xml:space="preserve">, 69 </w:t>
      </w:r>
      <w:r w:rsidRPr="008C6040">
        <w:rPr>
          <w:rStyle w:val="Emphasis"/>
          <w:highlight w:val="cyan"/>
        </w:rPr>
        <w:t>wildlife</w:t>
      </w:r>
      <w:r w:rsidRPr="008C6040">
        <w:rPr>
          <w:rStyle w:val="StyleUnderline"/>
          <w:highlight w:val="cyan"/>
        </w:rPr>
        <w:t>, and</w:t>
      </w:r>
      <w:r w:rsidRPr="001704E2">
        <w:rPr>
          <w:rStyle w:val="StyleUnderline"/>
        </w:rPr>
        <w:t xml:space="preserve"> other </w:t>
      </w:r>
      <w:r w:rsidRPr="001704E2">
        <w:rPr>
          <w:rStyle w:val="Emphasis"/>
        </w:rPr>
        <w:t xml:space="preserve">natural </w:t>
      </w:r>
      <w:r w:rsidRPr="008C6040">
        <w:rPr>
          <w:rStyle w:val="Emphasis"/>
          <w:highlight w:val="cyan"/>
        </w:rPr>
        <w:t>resources</w:t>
      </w:r>
      <w:r w:rsidRPr="00EC0CF3">
        <w:rPr>
          <w:sz w:val="16"/>
        </w:rPr>
        <w:t xml:space="preserve"> by which the injured resource is no longer able to serve the everchanging public interest. Protected public trust interests continue to develop at common law and include both the defense, restoration, </w:t>
      </w:r>
      <w:proofErr w:type="gramStart"/>
      <w:r w:rsidRPr="00EC0CF3">
        <w:rPr>
          <w:sz w:val="16"/>
        </w:rPr>
        <w:t>or</w:t>
      </w:r>
      <w:proofErr w:type="gramEnd"/>
      <w:r w:rsidRPr="00EC0CF3">
        <w:rPr>
          <w:sz w:val="16"/>
        </w:rPr>
        <w:t xml:space="preserve"> enhancement of natural resources damages 70and access to those resources. 71</w:t>
      </w:r>
    </w:p>
    <w:p w14:paraId="708838C1" w14:textId="77777777" w:rsidR="00B502BD" w:rsidRPr="00EC0CF3" w:rsidRDefault="00B502BD" w:rsidP="00B502BD">
      <w:pPr>
        <w:rPr>
          <w:sz w:val="8"/>
          <w:szCs w:val="14"/>
        </w:rPr>
      </w:pPr>
      <w:r w:rsidRPr="00EC0CF3">
        <w:rPr>
          <w:sz w:val="8"/>
          <w:szCs w:val="14"/>
        </w:rPr>
        <w:t xml:space="preserve">This has become particularly clear in recent cases involving the injury to natural resources caused by products like MTBE, 72PCBs, 73PFAS 74, and legacy pollution cases. 75The courts focus on the substance of the interest, not necessarily its form. 76The public interest </w:t>
      </w:r>
      <w:proofErr w:type="gramStart"/>
      <w:r w:rsidRPr="00EC0CF3">
        <w:rPr>
          <w:sz w:val="8"/>
          <w:szCs w:val="14"/>
        </w:rPr>
        <w:t>preexisted  [</w:t>
      </w:r>
      <w:proofErr w:type="gramEnd"/>
      <w:r w:rsidRPr="00EC0CF3">
        <w:rPr>
          <w:sz w:val="8"/>
          <w:szCs w:val="14"/>
        </w:rPr>
        <w:t>*52] and survived the creation of private property rights; the public trust may overlap and trump private property rights. The limits imposed on private property by the public trust have been the subject of numerous cases, finding in favor of the State's right to enforce the jus publicum without committing a taking. 77For example, the U.S. District Court for the District of Massachusetts held that when the federal government or the State conveys public trust property to a private individual, that individual takes subject to the terms of the trust - "the trust is of such a nature that it can be held only by the sovereign, and can only be destroyed by the destruction of the sovereign." 78Our analysis here focuses on natural resource damage public trust cases, but it is worth noting that the public trust extends to more than just natural resources. 79</w:t>
      </w:r>
    </w:p>
    <w:p w14:paraId="34F62DEA" w14:textId="77777777" w:rsidR="00B502BD" w:rsidRPr="00EC0CF3" w:rsidRDefault="00B502BD" w:rsidP="00B502BD">
      <w:pPr>
        <w:rPr>
          <w:sz w:val="8"/>
          <w:szCs w:val="14"/>
        </w:rPr>
      </w:pPr>
      <w:r w:rsidRPr="00EC0CF3">
        <w:rPr>
          <w:sz w:val="8"/>
          <w:szCs w:val="14"/>
        </w:rPr>
        <w:t xml:space="preserve">Part of the public trust doctrine and its protectable interests reveal how society harmonizes private property rights </w:t>
      </w:r>
      <w:proofErr w:type="gramStart"/>
      <w:r w:rsidRPr="00EC0CF3">
        <w:rPr>
          <w:sz w:val="8"/>
          <w:szCs w:val="14"/>
        </w:rPr>
        <w:t>( jus</w:t>
      </w:r>
      <w:proofErr w:type="gramEnd"/>
      <w:r w:rsidRPr="00EC0CF3">
        <w:rPr>
          <w:sz w:val="8"/>
          <w:szCs w:val="14"/>
        </w:rPr>
        <w:t xml:space="preserve"> privatum) and public property rights ( jus publicum). 80Strictly speaking, the public trust arises from the State's duty to its citizens, not traditional property law. 81The case law clearly provides the states with the common </w:t>
      </w:r>
      <w:proofErr w:type="gramStart"/>
      <w:r w:rsidRPr="00EC0CF3">
        <w:rPr>
          <w:sz w:val="8"/>
          <w:szCs w:val="14"/>
        </w:rPr>
        <w:t>law  [</w:t>
      </w:r>
      <w:proofErr w:type="gramEnd"/>
      <w:r w:rsidRPr="00EC0CF3">
        <w:rPr>
          <w:sz w:val="8"/>
          <w:szCs w:val="14"/>
        </w:rPr>
        <w:t>*53] power to protect the public trust. Each state is a trustee of its natural resources. 82In Phillip Petrol. Co. v. Mississippi, the court explained, "It has been long established that the individual States have the authority to define the limits of the lands held in public trust and to recognize private rights in such lands as they see fit." 83What is less often discussed is how to cubbyhole or name the common law theories of liability available to the states. The scope of private property rights is decided by the state, subject to the public trust, and private property is taken subject to that understanding. In ExxonMobil, Judge Anzaldi specifically found that public trust extended to Exxon's private property but rejected trespass theory on the "exclusive possession" issue. 84In Deull Fuel Judge Mendez reached the opposite conclusion on trespass that "the public trust doctrine trumps the exclusivity element of a trespass claim":</w:t>
      </w:r>
    </w:p>
    <w:p w14:paraId="634C2FC4" w14:textId="77777777" w:rsidR="00B502BD" w:rsidRPr="00EC0CF3" w:rsidRDefault="00B502BD" w:rsidP="00B502BD">
      <w:pPr>
        <w:rPr>
          <w:sz w:val="8"/>
          <w:szCs w:val="14"/>
        </w:rPr>
      </w:pPr>
      <w:r w:rsidRPr="00EC0CF3">
        <w:rPr>
          <w:sz w:val="8"/>
          <w:szCs w:val="14"/>
        </w:rPr>
        <w:t xml:space="preserve">This responsibility to protect public lands and natural resources forms the basis of the State to </w:t>
      </w:r>
      <w:proofErr w:type="gramStart"/>
      <w:r w:rsidRPr="00EC0CF3">
        <w:rPr>
          <w:sz w:val="8"/>
          <w:szCs w:val="14"/>
        </w:rPr>
        <w:t>take action</w:t>
      </w:r>
      <w:proofErr w:type="gramEnd"/>
      <w:r w:rsidRPr="00EC0CF3">
        <w:rPr>
          <w:sz w:val="8"/>
          <w:szCs w:val="14"/>
        </w:rPr>
        <w:t xml:space="preserve"> consistent with the policy stated by the Legislature. In this court's opinion, the remedy of trespassing as outlined in Count Four of the Complaint is available to the State as it performs its fiduciary obligation to ensure the rights of the public and to prosecute claims to protect the environment. Based on the facts alleged in the Complaint, the Public Trust Doctrine trumps the exclusivity element of a trespass claim. While possessory interests are usually for individual owners themselves to protect, when the harm is as extensive to the State's natural resources </w:t>
      </w:r>
      <w:proofErr w:type="gramStart"/>
      <w:r w:rsidRPr="00EC0CF3">
        <w:rPr>
          <w:sz w:val="8"/>
          <w:szCs w:val="14"/>
        </w:rPr>
        <w:t>as  [</w:t>
      </w:r>
      <w:proofErr w:type="gramEnd"/>
      <w:r w:rsidRPr="00EC0CF3">
        <w:rPr>
          <w:sz w:val="8"/>
          <w:szCs w:val="14"/>
        </w:rPr>
        <w:t>*54] outlined in the Complaint, the harm is not just to the individual, but to the people of New Jersey as a whole. 85</w:t>
      </w:r>
    </w:p>
    <w:p w14:paraId="7CD15029" w14:textId="77777777" w:rsidR="00B502BD" w:rsidRPr="00EC0CF3" w:rsidRDefault="00B502BD" w:rsidP="00B502BD">
      <w:pPr>
        <w:rPr>
          <w:sz w:val="8"/>
          <w:szCs w:val="14"/>
        </w:rPr>
      </w:pPr>
      <w:r w:rsidRPr="00EC0CF3">
        <w:rPr>
          <w:sz w:val="8"/>
          <w:szCs w:val="14"/>
        </w:rPr>
        <w:t>The jus publicum exists even if "the State [does] not expressly retain its rights as public trustee in the conveying instruments." 86It follows that title is not synonymous with trusteeship. In National Ass'n of Home Builders v. New Jersey Dep't of Envt. Prot., the court held that:</w:t>
      </w:r>
    </w:p>
    <w:p w14:paraId="04FD2C8F" w14:textId="77777777" w:rsidR="00B502BD" w:rsidRPr="00EC0CF3" w:rsidRDefault="00B502BD" w:rsidP="00B502BD">
      <w:pPr>
        <w:ind w:left="720"/>
        <w:rPr>
          <w:sz w:val="8"/>
          <w:szCs w:val="14"/>
        </w:rPr>
      </w:pPr>
      <w:r w:rsidRPr="00EC0CF3">
        <w:rPr>
          <w:sz w:val="8"/>
          <w:szCs w:val="14"/>
        </w:rPr>
        <w:t>title to such "public trust property' is subject to the public's right to use and enjoy the property, even if such property is alienated to private owners... This right of the public to use and enjoy such "public trust lands' does not disappear simply because the land that was once submerged is filled in. 87</w:t>
      </w:r>
    </w:p>
    <w:p w14:paraId="7FA32092" w14:textId="77777777" w:rsidR="00B502BD" w:rsidRPr="00EC0CF3" w:rsidRDefault="00B502BD" w:rsidP="00B502BD">
      <w:pPr>
        <w:rPr>
          <w:sz w:val="8"/>
          <w:szCs w:val="14"/>
        </w:rPr>
      </w:pPr>
      <w:r w:rsidRPr="00EC0CF3">
        <w:rPr>
          <w:sz w:val="8"/>
          <w:szCs w:val="14"/>
        </w:rPr>
        <w:t>The reality is that since the State originally holds the property in trust for the people, "[it] cannot convey to their prejudice." 88</w:t>
      </w:r>
    </w:p>
    <w:p w14:paraId="30256AD7" w14:textId="77777777" w:rsidR="00B502BD" w:rsidRPr="00EC0CF3" w:rsidRDefault="00B502BD" w:rsidP="00B502BD">
      <w:pPr>
        <w:rPr>
          <w:sz w:val="8"/>
          <w:szCs w:val="14"/>
        </w:rPr>
      </w:pPr>
      <w:r w:rsidRPr="00EC0CF3">
        <w:rPr>
          <w:sz w:val="8"/>
          <w:szCs w:val="14"/>
        </w:rPr>
        <w:t xml:space="preserve">The U.S. Supreme Court first fully delineated the parameters of the environmental public trust doctrine in 1892 in Illinois Central Railroad v. Illinois. 89 In that case, the Court was asked to settle the ownership of submerged lands extending out from Chicago under Lake Michigan. 90In 1869, the Illinois legislature passed an act which gave the Illinois Central Railroad Company the right to use and develop the land. 91However, in 1873 the state repealed the act. 92When the railroad company continued to develop the </w:t>
      </w:r>
      <w:proofErr w:type="gramStart"/>
      <w:r w:rsidRPr="00EC0CF3">
        <w:rPr>
          <w:sz w:val="8"/>
          <w:szCs w:val="14"/>
        </w:rPr>
        <w:t>land,</w:t>
      </w:r>
      <w:proofErr w:type="gramEnd"/>
      <w:r w:rsidRPr="00EC0CF3">
        <w:rPr>
          <w:sz w:val="8"/>
          <w:szCs w:val="14"/>
        </w:rPr>
        <w:t xml:space="preserve"> the Illinois Attorney General filed suit against it. 93</w:t>
      </w:r>
    </w:p>
    <w:p w14:paraId="26807FDE" w14:textId="77777777" w:rsidR="00B502BD" w:rsidRPr="00EC0CF3" w:rsidRDefault="00B502BD" w:rsidP="00B502BD">
      <w:pPr>
        <w:rPr>
          <w:sz w:val="8"/>
          <w:szCs w:val="14"/>
        </w:rPr>
      </w:pPr>
      <w:r w:rsidRPr="00EC0CF3">
        <w:rPr>
          <w:sz w:val="8"/>
          <w:szCs w:val="14"/>
        </w:rPr>
        <w:t>[*55] The Court found for the State of Illinois, holding that the rights granted by the statute were revocable. 94The Court acknowledged that the State of Illinois held the title to the lands under the water of Lake Michigan, and that, in general, title carries with it freedom of alienation. 95But the title the state holds in public lands is "different in character ... [because] it is a title held in trust for the people of the state, that they may enjoy the navigation of the waters, carry on commerce over them, and have the liberty of fishing therein ... ." 96The state may grant parcels of the property in this public trust for the construction of "wharves, piers, and docks" to the extent that the structures improve the people's interest in the land. 97But, the Court observed, this is "a very different doctrine from the one which would sanction the abdication of the general control of the state over lands." 98It held that "the state can no more abdicate its trust over property in which the whole people are interested ... than it can abdicate its police powers in the administration of government and the preservation of the peace." 99In other words, the state may grant control of the trust to a private organization in order to improve the land because private organizations may be in a better position than the state to effectuate that improvement. 100But any such improvements must be for the benefit of the people, who are the beneficiaries of the land. 101Such grants to private organizations are "necessarily revocable," and "the power to resume the trust whenever the state judges best is ... incontrovertible." 102The Supreme Court in Illinois Central applied the constitutional reserved powers doctrine to natural resources, which are held in trust and cannot be fully privatized. 103At issue was control of Chicago's harbor, which the Illinois legislature had privatized. In an explanation that extends beyond submerged lands, the Court explained the rationale of the public trust doctrine:</w:t>
      </w:r>
    </w:p>
    <w:p w14:paraId="2AB61F3F" w14:textId="77777777" w:rsidR="00B502BD" w:rsidRPr="00EC0CF3" w:rsidRDefault="00B502BD" w:rsidP="00B502BD">
      <w:pPr>
        <w:ind w:left="720"/>
        <w:rPr>
          <w:sz w:val="8"/>
          <w:szCs w:val="14"/>
        </w:rPr>
      </w:pPr>
      <w:r w:rsidRPr="00EC0CF3">
        <w:rPr>
          <w:sz w:val="8"/>
          <w:szCs w:val="14"/>
        </w:rPr>
        <w:t xml:space="preserve">The state can no more abdicate its trust over property in which the whole people are interested, like navigable waters and soils under them, so as to leave them entirely under the use and control of </w:t>
      </w:r>
      <w:proofErr w:type="gramStart"/>
      <w:r w:rsidRPr="00EC0CF3">
        <w:rPr>
          <w:sz w:val="8"/>
          <w:szCs w:val="14"/>
        </w:rPr>
        <w:t>private  [</w:t>
      </w:r>
      <w:proofErr w:type="gramEnd"/>
      <w:r w:rsidRPr="00EC0CF3">
        <w:rPr>
          <w:sz w:val="8"/>
          <w:szCs w:val="14"/>
        </w:rPr>
        <w:t>*56] parties ... than it can abdicate its police powers in the administration of government and the preservation of the peace... . Any grant of the kind is necessarily revocable, and the exercise of the trust by which the property was held by the state can be resumed at any time</w:t>
      </w:r>
      <w:proofErr w:type="gramStart"/>
      <w:r w:rsidRPr="00EC0CF3">
        <w:rPr>
          <w:sz w:val="8"/>
          <w:szCs w:val="14"/>
        </w:rPr>
        <w:t>... .</w:t>
      </w:r>
      <w:proofErr w:type="gramEnd"/>
      <w:r w:rsidRPr="00EC0CF3">
        <w:rPr>
          <w:sz w:val="8"/>
          <w:szCs w:val="14"/>
        </w:rPr>
        <w:t xml:space="preserve"> The trust with which they are held, therefore, is governmental, and cannot be alienated </w:t>
      </w:r>
      <w:proofErr w:type="gramStart"/>
      <w:r w:rsidRPr="00EC0CF3">
        <w:rPr>
          <w:sz w:val="8"/>
          <w:szCs w:val="14"/>
        </w:rPr>
        <w:t>... .</w:t>
      </w:r>
      <w:proofErr w:type="gramEnd"/>
      <w:r w:rsidRPr="00EC0CF3">
        <w:rPr>
          <w:sz w:val="8"/>
          <w:szCs w:val="14"/>
        </w:rPr>
        <w:t xml:space="preserve"> 104</w:t>
      </w:r>
    </w:p>
    <w:p w14:paraId="27D98530" w14:textId="77777777" w:rsidR="00B502BD" w:rsidRPr="00EC0CF3" w:rsidRDefault="00B502BD" w:rsidP="00B502BD">
      <w:pPr>
        <w:rPr>
          <w:sz w:val="8"/>
          <w:szCs w:val="14"/>
        </w:rPr>
      </w:pPr>
      <w:r w:rsidRPr="00EC0CF3">
        <w:rPr>
          <w:sz w:val="8"/>
          <w:szCs w:val="14"/>
        </w:rPr>
        <w:t>Illinois Central made clear that alienating or destroying essential resources would amount to relinquishing sovereign powers in violation of the constitution's reserved powers doctrine. 105Land must remain with the sovereign in perpetuity. 106Legislatures cannot be assumed to intend to "casually dispose of irreplaceable public assets" through an act designed to merely simplify land title transactions. "We cannot ascribe to the legislature an intention that [sovereign lands] be permitted to be lost by default." 107Sovereign lands are not subject to alienability to the same degree as other lands held by the state. 108</w:t>
      </w:r>
    </w:p>
    <w:p w14:paraId="5ED738FC" w14:textId="77777777" w:rsidR="00B502BD" w:rsidRPr="00EC0CF3" w:rsidRDefault="00B502BD" w:rsidP="00B502BD">
      <w:pPr>
        <w:rPr>
          <w:sz w:val="8"/>
          <w:szCs w:val="14"/>
        </w:rPr>
      </w:pPr>
      <w:r w:rsidRPr="00EC0CF3">
        <w:rPr>
          <w:sz w:val="8"/>
          <w:szCs w:val="14"/>
        </w:rPr>
        <w:t>The public trust creates the freedom to enjoy clean air and water, to recreate, and to otherwise enjoy and benefit from nature without regard to the self-interest of private parties who may have disproportionate influence over government. The public trust makes us all equal, and no amount of wealth or political influence can make one more equal or entitled than the whole of us. 109As Professor Wood has written, the public trust ensures that the government serves the common good, not itself or private individuals pursuing their own interests. 110Quoting Geer v. Connecticut,</w:t>
      </w:r>
    </w:p>
    <w:p w14:paraId="01B1FE62" w14:textId="77777777" w:rsidR="00B502BD" w:rsidRPr="00EC0CF3" w:rsidRDefault="00B502BD" w:rsidP="00B502BD">
      <w:pPr>
        <w:ind w:left="720"/>
        <w:rPr>
          <w:sz w:val="8"/>
          <w:szCs w:val="14"/>
        </w:rPr>
      </w:pPr>
      <w:r w:rsidRPr="00EC0CF3">
        <w:rPr>
          <w:sz w:val="8"/>
          <w:szCs w:val="14"/>
        </w:rPr>
        <w:t>the power or control lodged in the state, resulting from this common ownership, is to be exercised, like all other powers of government, as a trust for the benefit of the people, and not as a prerogative for the advantage of the government as distinct from the people, or for the benefit of private individuals as distinguished from the public good. 111</w:t>
      </w:r>
    </w:p>
    <w:p w14:paraId="2478991F" w14:textId="77777777" w:rsidR="00B502BD" w:rsidRPr="00EC0CF3" w:rsidRDefault="00B502BD" w:rsidP="00B502BD">
      <w:pPr>
        <w:rPr>
          <w:sz w:val="8"/>
          <w:szCs w:val="14"/>
        </w:rPr>
      </w:pPr>
      <w:r w:rsidRPr="00EC0CF3">
        <w:rPr>
          <w:sz w:val="8"/>
          <w:szCs w:val="14"/>
        </w:rPr>
        <w:t>The public interest evolves. "The industrial revolution has given way to the environmental revolution." 112The state administers the public trust and retains the continuing power that "extends to the revocation of previously granted rights or to the enforcement of the trust against lands long thought free of the trust." 113</w:t>
      </w:r>
    </w:p>
    <w:p w14:paraId="4196F17D" w14:textId="77777777" w:rsidR="00B502BD" w:rsidRPr="00EC0CF3" w:rsidRDefault="00B502BD" w:rsidP="00B502BD">
      <w:pPr>
        <w:rPr>
          <w:sz w:val="8"/>
          <w:szCs w:val="14"/>
        </w:rPr>
      </w:pPr>
      <w:r w:rsidRPr="00EC0CF3">
        <w:rPr>
          <w:sz w:val="8"/>
          <w:szCs w:val="14"/>
        </w:rPr>
        <w:t>For example, New Jersey has recognized the broad nature of the public trust doctrine, and as such, application of the public trust doctrine has expanded over time. 114"It has been long established that the individual States have the authority to define the limits of the lands held in public trust and to recognize private rights in such lands as they see fit." 115For example, the Court in Arnold v. Mundy held that the public trust included land between the high and low tidewater level, dispelling the notion that the Doctrine might apply just to tidal waters. 116This evolved to include neighboring land and reasonable access, even if that access involved crossing private property. 117Still more, the public trust doctrine has been applied not only to the resources themselves, such as marshes and upland forests, but also to the public's right to recreational uses, for example, in the tidal lands, including bathing, swimming, and other shore activities. 118</w:t>
      </w:r>
    </w:p>
    <w:p w14:paraId="56BB0DDE" w14:textId="77777777" w:rsidR="00B502BD" w:rsidRPr="00EC0CF3" w:rsidRDefault="00B502BD" w:rsidP="00B502BD">
      <w:pPr>
        <w:rPr>
          <w:sz w:val="8"/>
          <w:szCs w:val="14"/>
        </w:rPr>
      </w:pPr>
      <w:r w:rsidRPr="00EC0CF3">
        <w:rPr>
          <w:sz w:val="8"/>
          <w:szCs w:val="14"/>
        </w:rPr>
        <w:t>New Jersey law describes the important role of natural resources to this State:</w:t>
      </w:r>
    </w:p>
    <w:p w14:paraId="610FE619" w14:textId="77777777" w:rsidR="00B502BD" w:rsidRPr="00EC0CF3" w:rsidRDefault="00B502BD" w:rsidP="00B502BD">
      <w:pPr>
        <w:ind w:left="720"/>
        <w:rPr>
          <w:sz w:val="8"/>
          <w:szCs w:val="14"/>
        </w:rPr>
      </w:pPr>
      <w:r w:rsidRPr="00EC0CF3">
        <w:rPr>
          <w:sz w:val="8"/>
          <w:szCs w:val="14"/>
        </w:rPr>
        <w:t>New Jersey's lands and waters constitute a unique and delicately balanced resource; [] the protection and preservation of these lands and waters promotes the health, safety and welfare of the people of this State; [] the tourist and recreation industry dependent on clean waters and beaches is vital to the economy of this State; [and] the discharge of petroleum products and other hazardous substances within or outside the jurisdiction of this State constitutes a threat to the economy and environment of this State ... . 119</w:t>
      </w:r>
    </w:p>
    <w:p w14:paraId="39FB2EDD" w14:textId="77777777" w:rsidR="00B502BD" w:rsidRPr="00EC0CF3" w:rsidRDefault="00B502BD" w:rsidP="00B502BD">
      <w:pPr>
        <w:rPr>
          <w:sz w:val="8"/>
          <w:szCs w:val="14"/>
        </w:rPr>
      </w:pPr>
      <w:r w:rsidRPr="00EC0CF3">
        <w:rPr>
          <w:sz w:val="8"/>
          <w:szCs w:val="14"/>
        </w:rPr>
        <w:t>The Spill Act's broad definition of natural resources arguably constitutes an effort to strengthen the public trust doctrine, especially as it relates to remedies.</w:t>
      </w:r>
    </w:p>
    <w:p w14:paraId="7441AFB2" w14:textId="77777777" w:rsidR="00B502BD" w:rsidRPr="00EC0CF3" w:rsidRDefault="00B502BD" w:rsidP="00B502BD">
      <w:pPr>
        <w:rPr>
          <w:sz w:val="8"/>
          <w:szCs w:val="14"/>
        </w:rPr>
      </w:pPr>
      <w:r w:rsidRPr="00EC0CF3">
        <w:rPr>
          <w:sz w:val="8"/>
          <w:szCs w:val="14"/>
        </w:rPr>
        <w:t>C. Unreasonable Interference</w:t>
      </w:r>
    </w:p>
    <w:p w14:paraId="16FE3095" w14:textId="77777777" w:rsidR="00B502BD" w:rsidRPr="00EC0CF3" w:rsidRDefault="00B502BD" w:rsidP="00B502BD">
      <w:pPr>
        <w:rPr>
          <w:sz w:val="8"/>
          <w:szCs w:val="14"/>
        </w:rPr>
      </w:pPr>
      <w:r w:rsidRPr="00EC0CF3">
        <w:rPr>
          <w:sz w:val="8"/>
          <w:szCs w:val="14"/>
        </w:rPr>
        <w:t xml:space="preserve">Unreasonable interference, especially in the natural resource context, can occur in </w:t>
      </w:r>
      <w:proofErr w:type="gramStart"/>
      <w:r w:rsidRPr="00EC0CF3">
        <w:rPr>
          <w:sz w:val="8"/>
          <w:szCs w:val="14"/>
        </w:rPr>
        <w:t>a number of</w:t>
      </w:r>
      <w:proofErr w:type="gramEnd"/>
      <w:r w:rsidRPr="00EC0CF3">
        <w:rPr>
          <w:sz w:val="8"/>
          <w:szCs w:val="14"/>
        </w:rPr>
        <w:t xml:space="preserve"> ways, and traditional tort concepts may illuminate whether an interference is unreasonable. 120 Illinois Central is clearly a public trust case, which restrains the trustee from alienating the public trust, arguably the most extreme form of interference:</w:t>
      </w:r>
    </w:p>
    <w:p w14:paraId="309A93C7" w14:textId="77777777" w:rsidR="00B502BD" w:rsidRPr="00EC0CF3" w:rsidRDefault="00B502BD" w:rsidP="00B502BD">
      <w:pPr>
        <w:ind w:left="720"/>
        <w:rPr>
          <w:sz w:val="8"/>
          <w:szCs w:val="14"/>
        </w:rPr>
      </w:pPr>
      <w:r w:rsidRPr="00EC0CF3">
        <w:rPr>
          <w:sz w:val="8"/>
          <w:szCs w:val="14"/>
        </w:rPr>
        <w:t xml:space="preserve">The harbor of Chicago is of immense value to the people of the State of Illinois, ... and the idea that its legislature can deprive the State of control over its bed and </w:t>
      </w:r>
      <w:proofErr w:type="gramStart"/>
      <w:r w:rsidRPr="00EC0CF3">
        <w:rPr>
          <w:sz w:val="8"/>
          <w:szCs w:val="14"/>
        </w:rPr>
        <w:t>waters, and</w:t>
      </w:r>
      <w:proofErr w:type="gramEnd"/>
      <w:r w:rsidRPr="00EC0CF3">
        <w:rPr>
          <w:sz w:val="8"/>
          <w:szCs w:val="14"/>
        </w:rPr>
        <w:t xml:space="preserve"> place the same in the hands of a private corporation, created for a different purpose, - one limited to transportation of passengers and freight between distant points and the city, - is a proposition that cannot be defended. 121</w:t>
      </w:r>
    </w:p>
    <w:p w14:paraId="3524165B" w14:textId="77777777" w:rsidR="00B502BD" w:rsidRPr="00EC0CF3" w:rsidRDefault="00B502BD" w:rsidP="00B502BD">
      <w:pPr>
        <w:rPr>
          <w:sz w:val="8"/>
          <w:szCs w:val="14"/>
        </w:rPr>
      </w:pPr>
      <w:r w:rsidRPr="00EC0CF3">
        <w:rPr>
          <w:sz w:val="8"/>
          <w:szCs w:val="14"/>
        </w:rPr>
        <w:t xml:space="preserve">Interference may also include destroying natural resources, which is another extreme form of interference. In State of Ohio v. City of Bowling Green, the Ohio Supreme Court allowed money damages to the State for a fish kill that resulted from a mishap at the municipality's sewage treatment plant. 122The court noted that "the state holds... </w:t>
      </w:r>
      <w:proofErr w:type="gramStart"/>
      <w:r w:rsidRPr="00EC0CF3">
        <w:rPr>
          <w:sz w:val="8"/>
          <w:szCs w:val="14"/>
        </w:rPr>
        <w:t>such  [</w:t>
      </w:r>
      <w:proofErr w:type="gramEnd"/>
      <w:r w:rsidRPr="00EC0CF3">
        <w:rPr>
          <w:sz w:val="8"/>
          <w:szCs w:val="14"/>
        </w:rPr>
        <w:t>*59] wildlife as a trustee for all citizens." 123"An action against those whose conduct damages or destroys such property, which is a natural resource of the public, must be considered an essential part of a trust doctrine, the vitality of which must be extended to meet the changing societal needs." 124</w:t>
      </w:r>
    </w:p>
    <w:p w14:paraId="447A6B76" w14:textId="77777777" w:rsidR="00B502BD" w:rsidRPr="00EC0CF3" w:rsidRDefault="00B502BD" w:rsidP="00B502BD">
      <w:pPr>
        <w:rPr>
          <w:sz w:val="8"/>
          <w:szCs w:val="14"/>
        </w:rPr>
      </w:pPr>
      <w:r w:rsidRPr="00EC0CF3">
        <w:rPr>
          <w:sz w:val="8"/>
          <w:szCs w:val="14"/>
        </w:rPr>
        <w:t>In State of Maryland, Dept. of Natural Resources v. Amerada Hess, the court allowed an action for money damages for an oil spill in State waters that damaged the waters, fish, and birds. 125The Court found the Crown's Charter to Lord Baltimore to be broad enough to cover these resources and to find an unreasonable and actionable interference. 126</w:t>
      </w:r>
    </w:p>
    <w:p w14:paraId="277975DF" w14:textId="77777777" w:rsidR="00B502BD" w:rsidRPr="00EC0CF3" w:rsidRDefault="00B502BD" w:rsidP="00B502BD">
      <w:pPr>
        <w:rPr>
          <w:sz w:val="8"/>
          <w:szCs w:val="14"/>
        </w:rPr>
      </w:pPr>
      <w:r w:rsidRPr="00EC0CF3">
        <w:rPr>
          <w:sz w:val="8"/>
          <w:szCs w:val="14"/>
        </w:rPr>
        <w:t>In Attorney General, State of Michigan v. Hermes the Court also allowed the state as trustee to bring a civil action for money damages to protect its fisheries. 127It followed other cases, including Bowling Green and Amerada Hess.</w:t>
      </w:r>
    </w:p>
    <w:p w14:paraId="79ABA3FB" w14:textId="77777777" w:rsidR="00B502BD" w:rsidRPr="00EC0CF3" w:rsidRDefault="00B502BD" w:rsidP="00B502BD">
      <w:pPr>
        <w:rPr>
          <w:sz w:val="8"/>
          <w:szCs w:val="14"/>
        </w:rPr>
      </w:pPr>
      <w:r w:rsidRPr="00EC0CF3">
        <w:rPr>
          <w:sz w:val="8"/>
          <w:szCs w:val="14"/>
        </w:rPr>
        <w:t xml:space="preserve">Public nuisance claims protect against a broader array of interferences. 128The Restatement definition nevertheless provides an initial standard for assessing whether the parties have stated a claim for common law interference. The Restatement definition of public nuisance set out in § 821B(a) has two elements: an unreasonable interference and a right common to the </w:t>
      </w:r>
      <w:proofErr w:type="gramStart"/>
      <w:r w:rsidRPr="00EC0CF3">
        <w:rPr>
          <w:sz w:val="8"/>
          <w:szCs w:val="14"/>
        </w:rPr>
        <w:t>general public</w:t>
      </w:r>
      <w:proofErr w:type="gramEnd"/>
      <w:r w:rsidRPr="00EC0CF3">
        <w:rPr>
          <w:sz w:val="8"/>
          <w:szCs w:val="14"/>
        </w:rPr>
        <w:t>. 129Section 821</w:t>
      </w:r>
      <w:proofErr w:type="gramStart"/>
      <w:r w:rsidRPr="00EC0CF3">
        <w:rPr>
          <w:sz w:val="8"/>
          <w:szCs w:val="14"/>
        </w:rPr>
        <w:t>B(</w:t>
      </w:r>
      <w:proofErr w:type="gramEnd"/>
      <w:r w:rsidRPr="00EC0CF3">
        <w:rPr>
          <w:sz w:val="8"/>
          <w:szCs w:val="14"/>
        </w:rPr>
        <w:t>2) further explains:</w:t>
      </w:r>
    </w:p>
    <w:p w14:paraId="48BEC852" w14:textId="77777777" w:rsidR="00B502BD" w:rsidRPr="00EC0CF3" w:rsidRDefault="00B502BD" w:rsidP="00B502BD">
      <w:pPr>
        <w:ind w:left="720"/>
        <w:rPr>
          <w:sz w:val="8"/>
          <w:szCs w:val="14"/>
        </w:rPr>
      </w:pPr>
      <w:r w:rsidRPr="00EC0CF3">
        <w:rPr>
          <w:sz w:val="8"/>
          <w:szCs w:val="14"/>
        </w:rPr>
        <w:t>Circumstances that may sustain a holding that an interference with a public right is unreasonable include the following:</w:t>
      </w:r>
    </w:p>
    <w:p w14:paraId="5A17E09B" w14:textId="77777777" w:rsidR="00B502BD" w:rsidRPr="00EC0CF3" w:rsidRDefault="00B502BD" w:rsidP="00B502BD">
      <w:pPr>
        <w:ind w:left="720"/>
        <w:rPr>
          <w:sz w:val="8"/>
          <w:szCs w:val="14"/>
        </w:rPr>
      </w:pPr>
      <w:r w:rsidRPr="00EC0CF3">
        <w:rPr>
          <w:sz w:val="8"/>
          <w:szCs w:val="14"/>
        </w:rPr>
        <w:t xml:space="preserve">(a) whether the conduct involves a significant interference with the public health, the public safety, the public peace, the public </w:t>
      </w:r>
      <w:proofErr w:type="gramStart"/>
      <w:r w:rsidRPr="00EC0CF3">
        <w:rPr>
          <w:sz w:val="8"/>
          <w:szCs w:val="14"/>
        </w:rPr>
        <w:t>comfort</w:t>
      </w:r>
      <w:proofErr w:type="gramEnd"/>
      <w:r w:rsidRPr="00EC0CF3">
        <w:rPr>
          <w:sz w:val="8"/>
          <w:szCs w:val="14"/>
        </w:rPr>
        <w:t xml:space="preserve"> or the public convenience, or</w:t>
      </w:r>
    </w:p>
    <w:p w14:paraId="61108CF2" w14:textId="77777777" w:rsidR="00B502BD" w:rsidRPr="00EC0CF3" w:rsidRDefault="00B502BD" w:rsidP="00B502BD">
      <w:pPr>
        <w:ind w:left="720"/>
        <w:rPr>
          <w:sz w:val="8"/>
          <w:szCs w:val="14"/>
        </w:rPr>
      </w:pPr>
      <w:r w:rsidRPr="00EC0CF3">
        <w:rPr>
          <w:sz w:val="8"/>
          <w:szCs w:val="14"/>
        </w:rPr>
        <w:t xml:space="preserve">(b) whether the conduct is proscribed by a statute, </w:t>
      </w:r>
      <w:proofErr w:type="gramStart"/>
      <w:r w:rsidRPr="00EC0CF3">
        <w:rPr>
          <w:sz w:val="8"/>
          <w:szCs w:val="14"/>
        </w:rPr>
        <w:t>ordinance</w:t>
      </w:r>
      <w:proofErr w:type="gramEnd"/>
      <w:r w:rsidRPr="00EC0CF3">
        <w:rPr>
          <w:sz w:val="8"/>
          <w:szCs w:val="14"/>
        </w:rPr>
        <w:t xml:space="preserve"> or administrative regulation, or</w:t>
      </w:r>
    </w:p>
    <w:p w14:paraId="52FC1CAB" w14:textId="77777777" w:rsidR="00B502BD" w:rsidRPr="00EC0CF3" w:rsidRDefault="00B502BD" w:rsidP="00B502BD">
      <w:pPr>
        <w:ind w:left="720"/>
        <w:rPr>
          <w:sz w:val="8"/>
          <w:szCs w:val="14"/>
        </w:rPr>
      </w:pPr>
      <w:r w:rsidRPr="00EC0CF3">
        <w:rPr>
          <w:sz w:val="8"/>
          <w:szCs w:val="14"/>
        </w:rPr>
        <w:t>(c) whether the conduct is of a continuing nature or has produced a permanent and long-lasting effect, and, as the actor knows or has reason to know, has a significant effect upon the public right. 130</w:t>
      </w:r>
    </w:p>
    <w:p w14:paraId="2CE4B685" w14:textId="77777777" w:rsidR="00B502BD" w:rsidRPr="00EC0CF3" w:rsidRDefault="00B502BD" w:rsidP="00B502BD">
      <w:pPr>
        <w:rPr>
          <w:sz w:val="8"/>
          <w:szCs w:val="14"/>
        </w:rPr>
      </w:pPr>
      <w:r w:rsidRPr="00EC0CF3">
        <w:rPr>
          <w:sz w:val="8"/>
          <w:szCs w:val="14"/>
        </w:rPr>
        <w:t>[*60] This is helpful but not sufficient if the public trust is at issue. For example, interference is unreasonable when it (a) significantly interferes with the (changing) public interest, and (b) a significant interference exists when a conflict arises between the jus publicum and jus privatum, say, when a developer wants to build on wetlands, though both acts and omissions by the private landowner may give risk to that conflict.</w:t>
      </w:r>
    </w:p>
    <w:p w14:paraId="5D3AE375" w14:textId="77777777" w:rsidR="00B502BD" w:rsidRPr="00EC0CF3" w:rsidRDefault="00B502BD" w:rsidP="00B502BD">
      <w:pPr>
        <w:rPr>
          <w:sz w:val="8"/>
          <w:szCs w:val="14"/>
        </w:rPr>
      </w:pPr>
      <w:r w:rsidRPr="00EC0CF3">
        <w:rPr>
          <w:sz w:val="8"/>
          <w:szCs w:val="14"/>
        </w:rPr>
        <w:t>A defendant's interference is unreasonable relative to the jus publicum. A public nuisance then is "an unreasonable interference with a right common to the general public" or the interest of the public at large. 131Under common law, the destruction and alteration of natural resources is generally without justification. Unjustified interference may also arise from engaging in abnormally dangerous activities, including the discharge of hazardous substances. 132Those who "introduce extraordinary risk of harm into the community for their own benefit" are strictly liable. 133Even manufacturers may be held liable by the state for trespass. 134Conduct may also be considered wrongful if the defendant interfered with the public trust for the sake of appropriating its benefits. Additionally, conduct may be wrongful if the defendant acted for the purpose of producing the interference, or with knowledge that interference was substantially certain to occur. 135Conduct may also be wrongful if it is an independently wrongful act, culpable apart from its effect on the public trust.</w:t>
      </w:r>
    </w:p>
    <w:p w14:paraId="3734E2DC" w14:textId="77777777" w:rsidR="00B502BD" w:rsidRPr="00EC0CF3" w:rsidRDefault="00B502BD" w:rsidP="00B502BD">
      <w:pPr>
        <w:rPr>
          <w:sz w:val="8"/>
          <w:szCs w:val="14"/>
        </w:rPr>
      </w:pPr>
      <w:r w:rsidRPr="00EC0CF3">
        <w:rPr>
          <w:sz w:val="8"/>
          <w:szCs w:val="14"/>
        </w:rPr>
        <w:t xml:space="preserve">[*61] Nuisance, 136trespass, 137strict liability, 138conversion, 139products liability 140and negligence teach us a great deal about interference. However, these legal cubbyholes often obscure the boundaries between jus publicum and jus privatum. 141Thinking and talking in terms of tortious interferences with the public trust provides a more illuminating way of analyzing this boundary under a specific set of circumstances. 142In the end, courts will decide if there is a duty </w:t>
      </w:r>
      <w:proofErr w:type="gramStart"/>
      <w:r w:rsidRPr="00EC0CF3">
        <w:rPr>
          <w:sz w:val="8"/>
          <w:szCs w:val="14"/>
        </w:rPr>
        <w:t>on the basis of</w:t>
      </w:r>
      <w:proofErr w:type="gramEnd"/>
      <w:r w:rsidRPr="00EC0CF3">
        <w:rPr>
          <w:sz w:val="8"/>
          <w:szCs w:val="14"/>
        </w:rPr>
        <w:t xml:space="preserve"> the evolving standards of the community. Practical rules and not formalistic quibbling should determine duties. As Justice Holmes said, "it is revolting to have no better reason for a rule of law than that it was laid down in the time of Henry IV." 143In general it should not matter if the label "tortious interference with public trust" hardly appears in the case law. 144</w:t>
      </w:r>
    </w:p>
    <w:p w14:paraId="02EFE638" w14:textId="77777777" w:rsidR="00B502BD" w:rsidRPr="00EC0CF3" w:rsidRDefault="00B502BD" w:rsidP="00B502BD">
      <w:pPr>
        <w:rPr>
          <w:sz w:val="8"/>
          <w:szCs w:val="14"/>
        </w:rPr>
      </w:pPr>
      <w:r w:rsidRPr="00EC0CF3">
        <w:rPr>
          <w:sz w:val="8"/>
          <w:szCs w:val="14"/>
        </w:rPr>
        <w:t>D. Nexus</w:t>
      </w:r>
    </w:p>
    <w:p w14:paraId="485FB315" w14:textId="77777777" w:rsidR="00B502BD" w:rsidRPr="00EC0CF3" w:rsidRDefault="00B502BD" w:rsidP="00B502BD">
      <w:pPr>
        <w:rPr>
          <w:sz w:val="8"/>
          <w:szCs w:val="14"/>
        </w:rPr>
      </w:pPr>
      <w:r w:rsidRPr="00EC0CF3">
        <w:rPr>
          <w:sz w:val="8"/>
          <w:szCs w:val="14"/>
        </w:rPr>
        <w:t>There must also be a nexus between that wrongful interference and the loss to the protected interest. This requires proof that defendant's act or omission directly or indirectly led or contributed to the harm, regardless of other causes. That is, the wrongful act damaged the public trust. Damages or remedies within the nexus of harm must be determined. Harm often refers to the disruption of the ecosystem:</w:t>
      </w:r>
    </w:p>
    <w:p w14:paraId="1A660413" w14:textId="77777777" w:rsidR="00B502BD" w:rsidRPr="00EC0CF3" w:rsidRDefault="00B502BD" w:rsidP="00B502BD">
      <w:pPr>
        <w:rPr>
          <w:sz w:val="8"/>
          <w:szCs w:val="14"/>
        </w:rPr>
      </w:pPr>
      <w:r w:rsidRPr="00EC0CF3">
        <w:rPr>
          <w:sz w:val="8"/>
          <w:szCs w:val="14"/>
        </w:rPr>
        <w:t xml:space="preserve">Biological integrity ... refers to the capacity to support and maintain a balanced, integrated adaptive biological system having the full range of elements (genes, species, and assemblages) and processes (mutation, demography, biotic interactions, </w:t>
      </w:r>
      <w:proofErr w:type="gramStart"/>
      <w:r w:rsidRPr="00EC0CF3">
        <w:rPr>
          <w:sz w:val="8"/>
          <w:szCs w:val="14"/>
        </w:rPr>
        <w:t>nutrient</w:t>
      </w:r>
      <w:proofErr w:type="gramEnd"/>
      <w:r w:rsidRPr="00EC0CF3">
        <w:rPr>
          <w:sz w:val="8"/>
          <w:szCs w:val="14"/>
        </w:rPr>
        <w:t xml:space="preserve"> and energy dynamics, and metapopulation processes) expected in the natural habitat of a region. 145</w:t>
      </w:r>
    </w:p>
    <w:p w14:paraId="56B71668" w14:textId="77777777" w:rsidR="00B502BD" w:rsidRPr="00EC0CF3" w:rsidRDefault="00B502BD" w:rsidP="00B502BD">
      <w:pPr>
        <w:rPr>
          <w:sz w:val="8"/>
          <w:szCs w:val="14"/>
        </w:rPr>
      </w:pPr>
      <w:r w:rsidRPr="00EC0CF3">
        <w:rPr>
          <w:sz w:val="8"/>
          <w:szCs w:val="14"/>
        </w:rPr>
        <w:t>A nexus exists even if there is only a de minimis impact. "Application of [the de minimis] doctrine...may involve making it equally so elsewhere. In total consequence, the State's trust interests ... could be affected ... considerably more than a trifling matter." 146Cumulative impacts matter. 147</w:t>
      </w:r>
    </w:p>
    <w:p w14:paraId="48E374E3" w14:textId="77777777" w:rsidR="00B502BD" w:rsidRPr="00EC0CF3" w:rsidRDefault="00B502BD" w:rsidP="00B502BD">
      <w:pPr>
        <w:rPr>
          <w:sz w:val="8"/>
          <w:szCs w:val="14"/>
        </w:rPr>
      </w:pPr>
      <w:r w:rsidRPr="00EC0CF3">
        <w:rPr>
          <w:sz w:val="8"/>
          <w:szCs w:val="14"/>
        </w:rPr>
        <w:t xml:space="preserve">Nexus is different from proximate cause. 148The trustee must be able to identify an articulable nexus between the business transacted by the defendant and the resulting claim being sued upon. 149The nexus can be based on geography, market share, waste streams or other case-by-case and site-specific factors. In public nuisance cases, the plaintiff is generally required to prove causation - that "the defendant created or assisted in the creation of the nuisance," 150which is more than a nexus requirement. However, if that role cannot be traced, courts may rely </w:t>
      </w:r>
      <w:proofErr w:type="gramStart"/>
      <w:r w:rsidRPr="00EC0CF3">
        <w:rPr>
          <w:sz w:val="8"/>
          <w:szCs w:val="14"/>
        </w:rPr>
        <w:t>on  [</w:t>
      </w:r>
      <w:proofErr w:type="gramEnd"/>
      <w:r w:rsidRPr="00EC0CF3">
        <w:rPr>
          <w:sz w:val="8"/>
          <w:szCs w:val="14"/>
        </w:rPr>
        <w:t>*63] circumstantial evidence of causation. 151Nevertheless, the added burdens and delays in a public nuisance case are other reasons to proceed under a public trust theory.</w:t>
      </w:r>
    </w:p>
    <w:p w14:paraId="590811E3" w14:textId="77777777" w:rsidR="00B502BD" w:rsidRPr="00EC0CF3" w:rsidRDefault="00B502BD" w:rsidP="00B502BD">
      <w:pPr>
        <w:rPr>
          <w:sz w:val="8"/>
          <w:szCs w:val="14"/>
        </w:rPr>
      </w:pPr>
      <w:r w:rsidRPr="00EC0CF3">
        <w:rPr>
          <w:sz w:val="8"/>
          <w:szCs w:val="14"/>
        </w:rPr>
        <w:t>IV Common Law Is Always Evolving</w:t>
      </w:r>
    </w:p>
    <w:p w14:paraId="25A3211C" w14:textId="77777777" w:rsidR="00B502BD" w:rsidRPr="00EC0CF3" w:rsidRDefault="00B502BD" w:rsidP="00B502BD">
      <w:pPr>
        <w:rPr>
          <w:sz w:val="8"/>
          <w:szCs w:val="14"/>
        </w:rPr>
      </w:pPr>
      <w:r w:rsidRPr="00EC0CF3">
        <w:rPr>
          <w:sz w:val="8"/>
          <w:szCs w:val="14"/>
        </w:rPr>
        <w:t xml:space="preserve">"Continuity and change are essential attributes of a legal system." 152Public trust law enjoys these attributes and is no different from other common law doctrines: "the public trust doctrine, like all common law principles, should not be considered fixed or static, but should be molded and extended to meet changing conditions and needs of the public it was created to benefit." 153Public trust law dates back to the Romans 154and continues to evolve at common law 155to meet the contemporary challenges of pollution and limited resources. The advent of public law enactments is not a reason to halt the evolution of the public trust, or to eliminate it entirely, but rather to allow it to develop in that new legal context in light of the changing societal values driving those enactments 156&gt;The law should be based on current concepts of what is right and just and the judiciary should be alert to the never ending need for keeping its common law principles abreast of the times. Ancient distinctions which make no sense </w:t>
      </w:r>
      <w:proofErr w:type="gramStart"/>
      <w:r w:rsidRPr="00EC0CF3">
        <w:rPr>
          <w:sz w:val="8"/>
          <w:szCs w:val="14"/>
        </w:rPr>
        <w:t>in today's society</w:t>
      </w:r>
      <w:proofErr w:type="gramEnd"/>
      <w:r w:rsidRPr="00EC0CF3">
        <w:rPr>
          <w:sz w:val="8"/>
          <w:szCs w:val="14"/>
        </w:rPr>
        <w:t xml:space="preserve"> and intend to discredit the law should be readily rejected. 157</w:t>
      </w:r>
    </w:p>
    <w:p w14:paraId="7E39FB5F" w14:textId="77777777" w:rsidR="00B502BD" w:rsidRPr="00EC0CF3" w:rsidRDefault="00B502BD" w:rsidP="00B502BD">
      <w:pPr>
        <w:rPr>
          <w:sz w:val="8"/>
          <w:szCs w:val="14"/>
        </w:rPr>
      </w:pPr>
      <w:r w:rsidRPr="00EC0CF3">
        <w:rPr>
          <w:sz w:val="8"/>
          <w:szCs w:val="14"/>
        </w:rPr>
        <w:t>As the Matthews court said, "Archaic judicial responses are not an answer to a modern social problem." 158For example, New Jersey's natural resource restoration program is grounded in the public trust  [*64] doctrine, which originates from a body of common law 159providing that "public lands, waters and living resources are held in trust by the government for the benefit of its citizens," 160and has been enhanced by statute: 161the New Jersey Spill Act. 162The Spill Act identifies the Department of Environmental Protection (DEP) as the trustee of the State's natural resources. 163Natural resources are broadly defined to include "all land, fish, shellfish, wildlife, biota, air, waters and other such resources owned, managed, held in trust or otherwise controlled by the State." 164</w:t>
      </w:r>
    </w:p>
    <w:p w14:paraId="116D614D" w14:textId="77777777" w:rsidR="00B502BD" w:rsidRPr="00EC0CF3" w:rsidRDefault="00B502BD" w:rsidP="00B502BD">
      <w:pPr>
        <w:rPr>
          <w:sz w:val="8"/>
          <w:szCs w:val="14"/>
        </w:rPr>
      </w:pPr>
      <w:r w:rsidRPr="00EC0CF3">
        <w:rPr>
          <w:sz w:val="8"/>
          <w:szCs w:val="14"/>
        </w:rPr>
        <w:t>V Suing to Enforce</w:t>
      </w:r>
    </w:p>
    <w:p w14:paraId="2C3A8F21" w14:textId="77777777" w:rsidR="00B502BD" w:rsidRPr="00EC0CF3" w:rsidRDefault="00B502BD" w:rsidP="00B502BD">
      <w:pPr>
        <w:rPr>
          <w:sz w:val="16"/>
        </w:rPr>
      </w:pPr>
      <w:r w:rsidRPr="001704E2">
        <w:rPr>
          <w:rStyle w:val="StyleUnderline"/>
        </w:rPr>
        <w:t xml:space="preserve">The public </w:t>
      </w:r>
      <w:r w:rsidRPr="008C6040">
        <w:rPr>
          <w:rStyle w:val="StyleUnderline"/>
          <w:highlight w:val="cyan"/>
        </w:rPr>
        <w:t xml:space="preserve">trust is not </w:t>
      </w:r>
      <w:r w:rsidRPr="008C6040">
        <w:rPr>
          <w:rStyle w:val="Emphasis"/>
          <w:highlight w:val="cyan"/>
        </w:rPr>
        <w:t>self-executing</w:t>
      </w:r>
      <w:r w:rsidRPr="00EC0CF3">
        <w:rPr>
          <w:sz w:val="16"/>
        </w:rPr>
        <w:t xml:space="preserve">, and the state must sue to enforce. 165"If the health and comfort of the inhabitant of a state are threatened, the state is the proper party to represent and defend them"; 166 </w:t>
      </w:r>
      <w:r w:rsidRPr="001704E2">
        <w:rPr>
          <w:rStyle w:val="StyleUnderline"/>
        </w:rPr>
        <w:t>since natural resources are part of the common public trust,</w:t>
      </w:r>
      <w:r w:rsidRPr="00EC0CF3">
        <w:rPr>
          <w:sz w:val="16"/>
        </w:rPr>
        <w:t xml:space="preserve"> 167 </w:t>
      </w:r>
      <w:r w:rsidRPr="001704E2">
        <w:rPr>
          <w:rStyle w:val="StyleUnderline"/>
        </w:rPr>
        <w:t xml:space="preserve">the </w:t>
      </w:r>
      <w:r w:rsidRPr="008C6040">
        <w:rPr>
          <w:rStyle w:val="StyleUnderline"/>
          <w:highlight w:val="cyan"/>
        </w:rPr>
        <w:t>state</w:t>
      </w:r>
      <w:r w:rsidRPr="001704E2">
        <w:rPr>
          <w:rStyle w:val="StyleUnderline"/>
        </w:rPr>
        <w:t xml:space="preserve"> as trustee </w:t>
      </w:r>
      <w:r w:rsidRPr="008C6040">
        <w:rPr>
          <w:rStyle w:val="StyleUnderline"/>
          <w:highlight w:val="cyan"/>
        </w:rPr>
        <w:t xml:space="preserve">should sue for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EC0CF3">
        <w:rPr>
          <w:sz w:val="16"/>
        </w:rPr>
        <w:t xml:space="preserve">. Public trust natural resources enjoy at least the same protections as private resources. </w:t>
      </w:r>
      <w:r w:rsidRPr="001704E2">
        <w:rPr>
          <w:rStyle w:val="StyleUnderline"/>
        </w:rPr>
        <w:t>Tort law</w:t>
      </w:r>
      <w:r w:rsidRPr="00EC0CF3">
        <w:rPr>
          <w:sz w:val="16"/>
        </w:rPr>
        <w:t xml:space="preserve">, like the Spill Act, </w:t>
      </w:r>
      <w:r w:rsidRPr="001704E2">
        <w:rPr>
          <w:rStyle w:val="StyleUnderline"/>
        </w:rPr>
        <w:t xml:space="preserve">requires interpretations that </w:t>
      </w:r>
      <w:r w:rsidRPr="008C6040">
        <w:rPr>
          <w:rStyle w:val="Emphasis"/>
          <w:highlight w:val="cyan"/>
        </w:rPr>
        <w:t>deter</w:t>
      </w:r>
      <w:r w:rsidRPr="008C6040">
        <w:rPr>
          <w:rStyle w:val="StyleUnderline"/>
          <w:highlight w:val="cyan"/>
        </w:rPr>
        <w:t xml:space="preserve"> misconduct and spur </w:t>
      </w:r>
      <w:r w:rsidRPr="008C6040">
        <w:rPr>
          <w:rStyle w:val="Emphasis"/>
          <w:highlight w:val="cyan"/>
        </w:rPr>
        <w:t>restorative actions</w:t>
      </w:r>
      <w:r w:rsidRPr="00EC0CF3">
        <w:rPr>
          <w:sz w:val="16"/>
        </w:rPr>
        <w:t xml:space="preserve">. 168The Supreme Court has repeatedly affirmed that the state is the trustee of environmental resources, which are held in trust for the benefit of the public. 169Though governmental agencies routinely grant environmental management contracts to private organizations, the public beneficiary does not change nor does the government's fiduciary duty. 170Understandably, most public trust cases focus on the responsibilities of the state as a trustee for its people. 171The U.S. District Court for </w:t>
      </w:r>
      <w:proofErr w:type="gramStart"/>
      <w:r w:rsidRPr="00EC0CF3">
        <w:rPr>
          <w:sz w:val="16"/>
        </w:rPr>
        <w:t>the  [</w:t>
      </w:r>
      <w:proofErr w:type="gramEnd"/>
      <w:r w:rsidRPr="00EC0CF3">
        <w:rPr>
          <w:sz w:val="16"/>
        </w:rPr>
        <w:t xml:space="preserve">*66] Eastern District of Virginia reaffirmed that "under the public trust doctrine, the [states] and the United States have the right and the duty to protect and preserve the public's interest in natural wildlife resources. Such right does not derive from ownership of the resources but from a duty owing to the people." 172Obviously, </w:t>
      </w:r>
      <w:r w:rsidRPr="001704E2">
        <w:rPr>
          <w:rStyle w:val="StyleUnderline"/>
        </w:rPr>
        <w:t>the state's trustee's fiduciary duties include the right to sue for injury to the public trust</w:t>
      </w:r>
      <w:r w:rsidRPr="00EC0CF3">
        <w:rPr>
          <w:sz w:val="16"/>
        </w:rPr>
        <w:t xml:space="preserve">. 173 </w:t>
      </w:r>
      <w:r w:rsidRPr="001704E2">
        <w:rPr>
          <w:rStyle w:val="StyleUnderline"/>
        </w:rPr>
        <w:t xml:space="preserve">The specific common law </w:t>
      </w:r>
      <w:r w:rsidRPr="001704E2">
        <w:rPr>
          <w:rStyle w:val="Emphasis"/>
        </w:rPr>
        <w:t>tools</w:t>
      </w:r>
      <w:r w:rsidRPr="001704E2">
        <w:rPr>
          <w:rStyle w:val="StyleUnderline"/>
        </w:rPr>
        <w:t xml:space="preserve"> available to the trustee to discharge its fiduciary duty to preserve and protect the public trust are </w:t>
      </w:r>
      <w:r w:rsidRPr="001704E2">
        <w:rPr>
          <w:rStyle w:val="Emphasis"/>
        </w:rPr>
        <w:t>less often discussed</w:t>
      </w:r>
      <w:r w:rsidRPr="00EC0CF3">
        <w:rPr>
          <w:sz w:val="16"/>
        </w:rPr>
        <w:t>.</w:t>
      </w:r>
    </w:p>
    <w:p w14:paraId="5D91BBC1" w14:textId="77777777" w:rsidR="00B502BD" w:rsidRPr="00EC0CF3" w:rsidRDefault="00B502BD" w:rsidP="00B502BD">
      <w:pPr>
        <w:rPr>
          <w:sz w:val="16"/>
        </w:rPr>
      </w:pPr>
      <w:r w:rsidRPr="00EC0CF3">
        <w:rPr>
          <w:sz w:val="16"/>
        </w:rPr>
        <w:t>VI Remedies</w:t>
      </w:r>
    </w:p>
    <w:p w14:paraId="3ADCC1FE" w14:textId="77777777" w:rsidR="00B502BD" w:rsidRPr="00EC0CF3" w:rsidRDefault="00B502BD" w:rsidP="00B502BD">
      <w:pPr>
        <w:rPr>
          <w:sz w:val="16"/>
        </w:rPr>
      </w:pPr>
      <w:r w:rsidRPr="001704E2">
        <w:rPr>
          <w:rStyle w:val="StyleUnderline"/>
        </w:rPr>
        <w:t>Trustees investigate natural resource injuries and determine appropriate remedies</w:t>
      </w:r>
      <w:r w:rsidRPr="00EC0CF3">
        <w:rPr>
          <w:sz w:val="16"/>
        </w:rPr>
        <w:t xml:space="preserve">. This subject generally is beyond the scope of this article. However, it is worth noting </w:t>
      </w:r>
      <w:r w:rsidRPr="001704E2">
        <w:rPr>
          <w:rStyle w:val="StyleUnderline"/>
        </w:rPr>
        <w:t>public trustees may also recover for the defendant's unjust enrichment</w:t>
      </w:r>
      <w:r w:rsidRPr="00EC0CF3">
        <w:rPr>
          <w:sz w:val="16"/>
        </w:rPr>
        <w:t>. 174For example:</w:t>
      </w:r>
    </w:p>
    <w:p w14:paraId="420AEFCF" w14:textId="77777777" w:rsidR="00B502BD" w:rsidRPr="00EC0CF3" w:rsidRDefault="00B502BD" w:rsidP="00B502BD">
      <w:pPr>
        <w:rPr>
          <w:sz w:val="16"/>
        </w:rPr>
      </w:pPr>
      <w:r w:rsidRPr="00EC0CF3">
        <w:rPr>
          <w:sz w:val="16"/>
        </w:rPr>
        <w:t>In Wyandotte Transport Co. v. United States, the Supreme Court held that restitution was an allowable remedy for government, even though statutory penalties already applied. In Wyandotte, the government sued for the negligent sinking of a ship in a navigable river. The case can be considered a toxic tort because the sunken vessel contained chlorine. The court allowed the government to be reimbursed for the expenses of raising the ship and any cleanup involved, because statutory fines were "hardly a satisfactory remedy for the pecuniary injury which the negligent shipowner may inflict upon the sovereign. The court further added, "denial of such a remedy ... would permit the result, extraordinary in our jurisprudence, of a wrongdoer shifting responsibility for the consequences of his negligence onto his victim." 175</w:t>
      </w:r>
    </w:p>
    <w:p w14:paraId="389EBD6E" w14:textId="77777777" w:rsidR="00B502BD" w:rsidRPr="00EC0CF3" w:rsidRDefault="00B502BD" w:rsidP="00B502BD">
      <w:pPr>
        <w:rPr>
          <w:sz w:val="16"/>
        </w:rPr>
      </w:pPr>
      <w:r w:rsidRPr="00EC0CF3">
        <w:rPr>
          <w:sz w:val="16"/>
        </w:rPr>
        <w:t>Conclusion</w:t>
      </w:r>
    </w:p>
    <w:p w14:paraId="3CD5E7A6" w14:textId="77777777" w:rsidR="00B502BD" w:rsidRDefault="00B502BD" w:rsidP="00B502BD">
      <w:pPr>
        <w:rPr>
          <w:sz w:val="16"/>
        </w:rPr>
      </w:pPr>
      <w:r w:rsidRPr="001704E2">
        <w:rPr>
          <w:rStyle w:val="StyleUnderline"/>
        </w:rPr>
        <w:t xml:space="preserve">The common </w:t>
      </w:r>
      <w:r w:rsidRPr="00057959">
        <w:rPr>
          <w:rStyle w:val="StyleUnderline"/>
        </w:rPr>
        <w:t xml:space="preserve">law </w:t>
      </w:r>
      <w:r w:rsidRPr="00057959">
        <w:rPr>
          <w:rStyle w:val="Emphasis"/>
        </w:rPr>
        <w:t>p</w:t>
      </w:r>
      <w:r w:rsidRPr="00057959">
        <w:rPr>
          <w:sz w:val="16"/>
        </w:rPr>
        <w:t xml:space="preserve">ublic </w:t>
      </w:r>
      <w:r w:rsidRPr="00057959">
        <w:rPr>
          <w:rStyle w:val="Emphasis"/>
        </w:rPr>
        <w:t>t</w:t>
      </w:r>
      <w:r w:rsidRPr="00057959">
        <w:rPr>
          <w:sz w:val="16"/>
        </w:rPr>
        <w:t xml:space="preserve">rust </w:t>
      </w:r>
      <w:r w:rsidRPr="00057959">
        <w:rPr>
          <w:rStyle w:val="Emphasis"/>
        </w:rPr>
        <w:t>d</w:t>
      </w:r>
      <w:r w:rsidRPr="00057959">
        <w:rPr>
          <w:sz w:val="16"/>
        </w:rPr>
        <w:t xml:space="preserve">octrine </w:t>
      </w:r>
      <w:r w:rsidRPr="00057959">
        <w:rPr>
          <w:rStyle w:val="StyleUnderline"/>
        </w:rPr>
        <w:t xml:space="preserve">is a </w:t>
      </w:r>
      <w:r w:rsidRPr="00057959">
        <w:rPr>
          <w:rStyle w:val="Emphasis"/>
        </w:rPr>
        <w:t>dynamic</w:t>
      </w:r>
      <w:r w:rsidRPr="00057959">
        <w:rPr>
          <w:rStyle w:val="StyleUnderline"/>
        </w:rPr>
        <w:t xml:space="preserve"> and </w:t>
      </w:r>
      <w:r w:rsidRPr="00057959">
        <w:rPr>
          <w:rStyle w:val="Emphasis"/>
        </w:rPr>
        <w:t>evolving</w:t>
      </w:r>
      <w:r w:rsidRPr="00057959">
        <w:rPr>
          <w:rStyle w:val="StyleUnderline"/>
        </w:rPr>
        <w:t xml:space="preserve"> doctrine</w:t>
      </w:r>
      <w:r w:rsidRPr="00057959">
        <w:rPr>
          <w:sz w:val="16"/>
        </w:rPr>
        <w:t>. It is</w:t>
      </w:r>
      <w:r w:rsidRPr="00EC0CF3">
        <w:rPr>
          <w:sz w:val="16"/>
        </w:rPr>
        <w:t xml:space="preserve"> a "background principle" of property law. 176 </w:t>
      </w:r>
      <w:r w:rsidRPr="00057959">
        <w:rPr>
          <w:rStyle w:val="StyleUnderline"/>
          <w:highlight w:val="cyan"/>
        </w:rPr>
        <w:t>Historically, courts</w:t>
      </w:r>
      <w:r w:rsidRPr="001704E2">
        <w:rPr>
          <w:rStyle w:val="StyleUnderline"/>
        </w:rPr>
        <w:t xml:space="preserve"> have </w:t>
      </w:r>
      <w:r w:rsidRPr="00057959">
        <w:rPr>
          <w:rStyle w:val="Emphasis"/>
          <w:highlight w:val="cyan"/>
        </w:rPr>
        <w:t>cubbyholed</w:t>
      </w:r>
      <w:r w:rsidRPr="00EC0CF3">
        <w:rPr>
          <w:sz w:val="16"/>
        </w:rPr>
        <w:t xml:space="preserve"> such </w:t>
      </w:r>
      <w:r w:rsidRPr="001704E2">
        <w:rPr>
          <w:rStyle w:val="StyleUnderline"/>
        </w:rPr>
        <w:t xml:space="preserve">state </w:t>
      </w:r>
      <w:r w:rsidRPr="00057959">
        <w:rPr>
          <w:rStyle w:val="StyleUnderline"/>
          <w:highlight w:val="cyan"/>
        </w:rPr>
        <w:t>claims</w:t>
      </w:r>
      <w:r w:rsidRPr="00EC0CF3">
        <w:rPr>
          <w:sz w:val="16"/>
        </w:rPr>
        <w:t xml:space="preserve"> to protect the public trust as a parens patriae action or public trust action for "public nuisance," "trespass," or "strict liability," </w:t>
      </w:r>
      <w:r w:rsidRPr="001704E2">
        <w:rPr>
          <w:rStyle w:val="StyleUnderline"/>
        </w:rPr>
        <w:t xml:space="preserve">or </w:t>
      </w:r>
      <w:r w:rsidRPr="001704E2">
        <w:rPr>
          <w:rStyle w:val="Emphasis"/>
        </w:rPr>
        <w:t>ignored</w:t>
      </w:r>
      <w:r w:rsidRPr="001704E2">
        <w:rPr>
          <w:rStyle w:val="StyleUnderline"/>
        </w:rPr>
        <w:t xml:space="preserve"> identifying the operative legal theory being used to enforce the public trust. In many ways, </w:t>
      </w:r>
      <w:r w:rsidRPr="00057959">
        <w:rPr>
          <w:rStyle w:val="StyleUnderline"/>
          <w:highlight w:val="cyan"/>
        </w:rPr>
        <w:t>this</w:t>
      </w:r>
      <w:r w:rsidRPr="001704E2">
        <w:rPr>
          <w:rStyle w:val="StyleUnderline"/>
        </w:rPr>
        <w:t xml:space="preserve"> jurisprudence </w:t>
      </w:r>
      <w:r w:rsidRPr="00057959">
        <w:rPr>
          <w:rStyle w:val="StyleUnderline"/>
          <w:highlight w:val="cyan"/>
        </w:rPr>
        <w:t xml:space="preserve">invokes a </w:t>
      </w:r>
      <w:r w:rsidRPr="00057959">
        <w:rPr>
          <w:rStyle w:val="Emphasis"/>
          <w:highlight w:val="cyan"/>
        </w:rPr>
        <w:t>formalism</w:t>
      </w:r>
      <w:r w:rsidRPr="00057959">
        <w:rPr>
          <w:rStyle w:val="StyleUnderline"/>
          <w:highlight w:val="cyan"/>
        </w:rPr>
        <w:t xml:space="preserve"> </w:t>
      </w:r>
      <w:r w:rsidRPr="00057959">
        <w:rPr>
          <w:rStyle w:val="Emphasis"/>
          <w:highlight w:val="cyan"/>
        </w:rPr>
        <w:t>unsuited</w:t>
      </w:r>
      <w:r w:rsidRPr="00057959">
        <w:rPr>
          <w:rStyle w:val="StyleUnderline"/>
          <w:highlight w:val="cyan"/>
        </w:rPr>
        <w:t xml:space="preserve"> to</w:t>
      </w:r>
      <w:r w:rsidRPr="001704E2">
        <w:rPr>
          <w:rStyle w:val="StyleUnderline"/>
        </w:rPr>
        <w:t xml:space="preserve"> the </w:t>
      </w:r>
      <w:r w:rsidRPr="00057959">
        <w:rPr>
          <w:rStyle w:val="Emphasis"/>
          <w:highlight w:val="cyan"/>
        </w:rPr>
        <w:t>evolving</w:t>
      </w:r>
      <w:r w:rsidRPr="001704E2">
        <w:rPr>
          <w:rStyle w:val="StyleUnderline"/>
        </w:rPr>
        <w:t xml:space="preserve"> public </w:t>
      </w:r>
      <w:r w:rsidRPr="00057959">
        <w:rPr>
          <w:rStyle w:val="StyleUnderline"/>
          <w:highlight w:val="cyan"/>
        </w:rPr>
        <w:t>trust</w:t>
      </w:r>
      <w:r w:rsidRPr="001704E2">
        <w:rPr>
          <w:rStyle w:val="StyleUnderline"/>
        </w:rPr>
        <w:t xml:space="preserve">. The governing </w:t>
      </w:r>
      <w:r w:rsidRPr="00057959">
        <w:rPr>
          <w:rStyle w:val="StyleUnderline"/>
          <w:highlight w:val="cyan"/>
        </w:rPr>
        <w:t xml:space="preserve">jurisprudence could be </w:t>
      </w:r>
      <w:r w:rsidRPr="00057959">
        <w:rPr>
          <w:rStyle w:val="Emphasis"/>
          <w:highlight w:val="cyan"/>
        </w:rPr>
        <w:t>vastly improved</w:t>
      </w:r>
      <w:r w:rsidRPr="00057959">
        <w:rPr>
          <w:rStyle w:val="StyleUnderline"/>
          <w:highlight w:val="cyan"/>
        </w:rPr>
        <w:t xml:space="preserve"> by recognizing</w:t>
      </w:r>
      <w:r w:rsidRPr="001704E2">
        <w:rPr>
          <w:rStyle w:val="StyleUnderline"/>
        </w:rPr>
        <w:t xml:space="preserve"> and evolving over time the cause of action for </w:t>
      </w:r>
      <w:r w:rsidRPr="00057959">
        <w:rPr>
          <w:rStyle w:val="Emphasis"/>
          <w:highlight w:val="cyan"/>
        </w:rPr>
        <w:t>tortious interference</w:t>
      </w:r>
      <w:r w:rsidRPr="001704E2">
        <w:rPr>
          <w:rStyle w:val="StyleUnderline"/>
        </w:rPr>
        <w:t xml:space="preserve"> with the public trust. The public trust provides a </w:t>
      </w:r>
      <w:r w:rsidRPr="001704E2">
        <w:rPr>
          <w:rStyle w:val="Emphasis"/>
        </w:rPr>
        <w:t>framework</w:t>
      </w:r>
      <w:r w:rsidRPr="001704E2">
        <w:rPr>
          <w:rStyle w:val="StyleUnderline"/>
        </w:rPr>
        <w:t xml:space="preserve">, </w:t>
      </w:r>
      <w:r w:rsidRPr="001704E2">
        <w:rPr>
          <w:rStyle w:val="Emphasis"/>
        </w:rPr>
        <w:t>integrated</w:t>
      </w:r>
      <w:r w:rsidRPr="001704E2">
        <w:rPr>
          <w:rStyle w:val="StyleUnderline"/>
        </w:rPr>
        <w:t xml:space="preserve"> with applicable science and policy, to </w:t>
      </w:r>
      <w:r w:rsidRPr="001704E2">
        <w:rPr>
          <w:rStyle w:val="Emphasis"/>
        </w:rPr>
        <w:t>preserve</w:t>
      </w:r>
      <w:r w:rsidRPr="001704E2">
        <w:rPr>
          <w:rStyle w:val="StyleUnderline"/>
        </w:rPr>
        <w:t xml:space="preserve">, </w:t>
      </w:r>
      <w:r w:rsidRPr="001704E2">
        <w:rPr>
          <w:rStyle w:val="Emphasis"/>
        </w:rPr>
        <w:t>protect</w:t>
      </w:r>
      <w:r w:rsidRPr="001704E2">
        <w:rPr>
          <w:rStyle w:val="StyleUnderline"/>
        </w:rPr>
        <w:t xml:space="preserve"> and help us </w:t>
      </w:r>
      <w:r w:rsidRPr="001704E2">
        <w:rPr>
          <w:rStyle w:val="Emphasis"/>
        </w:rPr>
        <w:t>restore</w:t>
      </w:r>
      <w:r w:rsidRPr="001704E2">
        <w:rPr>
          <w:rStyle w:val="StyleUnderline"/>
        </w:rPr>
        <w:t xml:space="preserve"> our ecosystems</w:t>
      </w:r>
      <w:r w:rsidRPr="00EC0CF3">
        <w:rPr>
          <w:sz w:val="16"/>
        </w:rPr>
        <w:t>. 177</w:t>
      </w:r>
    </w:p>
    <w:p w14:paraId="7524981A" w14:textId="77777777" w:rsidR="00B502BD" w:rsidRDefault="00B502BD" w:rsidP="00B502BD">
      <w:pPr>
        <w:pStyle w:val="Heading3"/>
      </w:pPr>
      <w:r>
        <w:t>1NC</w:t>
      </w:r>
    </w:p>
    <w:p w14:paraId="17EC249E" w14:textId="77777777" w:rsidR="00B502BD" w:rsidRPr="003D5B53" w:rsidRDefault="00B502BD" w:rsidP="00B502BD">
      <w:r>
        <w:t>Litigation DA</w:t>
      </w:r>
    </w:p>
    <w:p w14:paraId="59458EF3" w14:textId="77777777" w:rsidR="00B502BD" w:rsidRPr="0082103E" w:rsidRDefault="00B502BD" w:rsidP="00B502BD">
      <w:pPr>
        <w:pStyle w:val="Heading4"/>
      </w:pPr>
      <w:r w:rsidRPr="0082103E">
        <w:t xml:space="preserve">Expanding FTAIA causes a crushing flood of litigation. </w:t>
      </w:r>
    </w:p>
    <w:p w14:paraId="5C89DA0A" w14:textId="77777777" w:rsidR="00B502BD" w:rsidRPr="0082103E" w:rsidRDefault="00B502BD" w:rsidP="00B502BD">
      <w:r w:rsidRPr="0082103E">
        <w:t xml:space="preserve">Dr. Thomas </w:t>
      </w:r>
      <w:r w:rsidRPr="0082103E">
        <w:rPr>
          <w:rStyle w:val="Style13ptBold"/>
        </w:rPr>
        <w:t>Koster</w:t>
      </w:r>
      <w:r>
        <w:rPr>
          <w:rStyle w:val="Style13ptBold"/>
        </w:rPr>
        <w:t xml:space="preserve"> 4</w:t>
      </w:r>
      <w:r w:rsidRPr="0082103E">
        <w:rPr>
          <w:rStyle w:val="Style13ptBold"/>
        </w:rPr>
        <w:t xml:space="preserve"> </w:t>
      </w:r>
      <w:r w:rsidRPr="002F0634">
        <w:t>&amp; H. Harrison Wheeler</w:t>
      </w:r>
      <w:r w:rsidRPr="0082103E">
        <w:t xml:space="preserve">, Dr. Thomas Koster is a Member of the German Bar, the New York Bar and the Brussels Bar (List of European Lawyers); Mr. Harrison Wheeler is a Member of the Florida Bar, “Appellate Courts Split on the Interpretation of the Foreign Trade Antitrust Improvements Act: Should the Floodgates Be </w:t>
      </w:r>
      <w:proofErr w:type="gramStart"/>
      <w:r w:rsidRPr="0082103E">
        <w:t>Opened?,</w:t>
      </w:r>
      <w:proofErr w:type="gramEnd"/>
      <w:r w:rsidRPr="0082103E">
        <w:t>” 14 Ind. Int'l &amp; Comp. L. Rev. 717, Lexis</w:t>
      </w:r>
    </w:p>
    <w:p w14:paraId="2F7EA2B3" w14:textId="77777777" w:rsidR="00B502BD" w:rsidRPr="0082103E" w:rsidRDefault="00B502BD" w:rsidP="00B502BD">
      <w:pPr>
        <w:rPr>
          <w:rStyle w:val="StyleUnderline"/>
        </w:rPr>
      </w:pPr>
      <w:r w:rsidRPr="0082103E">
        <w:rPr>
          <w:sz w:val="16"/>
        </w:rPr>
        <w:t xml:space="preserve">Given the relevance and timeliness of Den Norske, it was inevitable that the Kruman defendants would rely on it in their pleadings. The "floodgates" argument figured centrally. The defendants claimed that </w:t>
      </w:r>
      <w:r w:rsidRPr="00DB5BFD">
        <w:rPr>
          <w:rStyle w:val="StyleUnderline"/>
          <w:highlight w:val="cyan"/>
        </w:rPr>
        <w:t>reading</w:t>
      </w:r>
      <w:r w:rsidRPr="002F0634">
        <w:rPr>
          <w:rStyle w:val="StyleUnderline"/>
        </w:rPr>
        <w:t xml:space="preserve"> the language of the </w:t>
      </w:r>
      <w:r w:rsidRPr="00DB5BFD">
        <w:rPr>
          <w:rStyle w:val="StyleUnderline"/>
          <w:highlight w:val="cyan"/>
        </w:rPr>
        <w:t xml:space="preserve">FTAIA </w:t>
      </w:r>
      <w:r w:rsidRPr="002A7B26">
        <w:rPr>
          <w:rStyle w:val="Emphasis"/>
          <w:highlight w:val="cyan"/>
        </w:rPr>
        <w:t>broadly</w:t>
      </w:r>
      <w:r w:rsidRPr="002A7B26">
        <w:rPr>
          <w:rStyle w:val="StyleUnderline"/>
          <w:highlight w:val="cyan"/>
        </w:rPr>
        <w:t xml:space="preserve"> w</w:t>
      </w:r>
      <w:r w:rsidRPr="00DB5BFD">
        <w:rPr>
          <w:rStyle w:val="StyleUnderline"/>
          <w:highlight w:val="cyan"/>
        </w:rPr>
        <w:t>ould</w:t>
      </w:r>
      <w:r w:rsidRPr="002A7B26">
        <w:rPr>
          <w:rStyle w:val="StyleUnderline"/>
          <w:highlight w:val="cyan"/>
        </w:rPr>
        <w:t xml:space="preserve"> </w:t>
      </w:r>
      <w:r w:rsidRPr="00DB5BFD">
        <w:rPr>
          <w:rStyle w:val="Emphasis"/>
          <w:highlight w:val="cyan"/>
        </w:rPr>
        <w:t>open</w:t>
      </w:r>
      <w:r w:rsidRPr="002F0634">
        <w:rPr>
          <w:rStyle w:val="Emphasis"/>
        </w:rPr>
        <w:t xml:space="preserve"> U.S. federal </w:t>
      </w:r>
      <w:r w:rsidRPr="00DB5BFD">
        <w:rPr>
          <w:rStyle w:val="Emphasis"/>
          <w:highlight w:val="cyan"/>
        </w:rPr>
        <w:t>courts</w:t>
      </w:r>
      <w:r w:rsidRPr="002A7B26">
        <w:rPr>
          <w:rStyle w:val="StyleUnderline"/>
          <w:highlight w:val="cyan"/>
        </w:rPr>
        <w:t xml:space="preserve"> </w:t>
      </w:r>
      <w:r w:rsidRPr="00DB5BFD">
        <w:rPr>
          <w:rStyle w:val="StyleUnderline"/>
          <w:highlight w:val="cyan"/>
        </w:rPr>
        <w:t>to</w:t>
      </w:r>
      <w:r w:rsidRPr="002A7B26">
        <w:rPr>
          <w:rStyle w:val="StyleUnderline"/>
          <w:highlight w:val="cyan"/>
        </w:rPr>
        <w:t xml:space="preserve"> </w:t>
      </w:r>
      <w:r w:rsidRPr="00DB5BFD">
        <w:rPr>
          <w:rStyle w:val="Emphasis"/>
          <w:highlight w:val="cyan"/>
        </w:rPr>
        <w:t>all varieties of antitrust claims</w:t>
      </w:r>
      <w:r w:rsidRPr="00DB5BFD">
        <w:rPr>
          <w:sz w:val="16"/>
          <w:highlight w:val="cyan"/>
        </w:rPr>
        <w:t xml:space="preserve"> </w:t>
      </w:r>
      <w:r w:rsidRPr="00DB5BFD">
        <w:rPr>
          <w:rStyle w:val="StyleUnderline"/>
          <w:highlight w:val="cyan"/>
        </w:rPr>
        <w:t>by</w:t>
      </w:r>
      <w:r w:rsidRPr="00DB5BFD">
        <w:rPr>
          <w:sz w:val="16"/>
          <w:highlight w:val="cyan"/>
        </w:rPr>
        <w:t xml:space="preserve"> </w:t>
      </w:r>
      <w:r w:rsidRPr="00DB5BFD">
        <w:rPr>
          <w:rStyle w:val="Emphasis"/>
          <w:highlight w:val="cyan"/>
        </w:rPr>
        <w:t>foreign plaintiffs</w:t>
      </w:r>
      <w:r w:rsidRPr="0082103E">
        <w:rPr>
          <w:sz w:val="16"/>
        </w:rPr>
        <w:t xml:space="preserve">. This was </w:t>
      </w:r>
      <w:r w:rsidRPr="00DB5BFD">
        <w:rPr>
          <w:rStyle w:val="Emphasis"/>
          <w:highlight w:val="cyan"/>
        </w:rPr>
        <w:t>especially</w:t>
      </w:r>
      <w:r w:rsidRPr="0082103E">
        <w:rPr>
          <w:sz w:val="16"/>
        </w:rPr>
        <w:t xml:space="preserve"> true, argued the defendants, </w:t>
      </w:r>
      <w:r w:rsidRPr="00DB5BFD">
        <w:rPr>
          <w:rStyle w:val="StyleUnderline"/>
          <w:highlight w:val="cyan"/>
        </w:rPr>
        <w:t>because</w:t>
      </w:r>
      <w:r w:rsidRPr="0082103E">
        <w:rPr>
          <w:rStyle w:val="StyleUnderline"/>
        </w:rPr>
        <w:t xml:space="preserve"> the world's </w:t>
      </w:r>
      <w:r w:rsidRPr="00DB5BFD">
        <w:rPr>
          <w:rStyle w:val="Emphasis"/>
          <w:highlight w:val="cyan"/>
        </w:rPr>
        <w:t>markets</w:t>
      </w:r>
      <w:r w:rsidRPr="00DB5BFD">
        <w:rPr>
          <w:rStyle w:val="StyleUnderline"/>
          <w:highlight w:val="cyan"/>
        </w:rPr>
        <w:t xml:space="preserve"> were</w:t>
      </w:r>
      <w:r w:rsidRPr="0082103E">
        <w:rPr>
          <w:rStyle w:val="StyleUnderline"/>
        </w:rPr>
        <w:t xml:space="preserve"> becoming </w:t>
      </w:r>
      <w:r w:rsidRPr="00DB5BFD">
        <w:rPr>
          <w:rStyle w:val="Emphasis"/>
          <w:highlight w:val="cyan"/>
        </w:rPr>
        <w:t>increasingly interdependent</w:t>
      </w:r>
      <w:r w:rsidRPr="002F0634">
        <w:t>.</w:t>
      </w:r>
    </w:p>
    <w:p w14:paraId="28348A8A" w14:textId="77777777" w:rsidR="00B502BD" w:rsidRPr="0082103E" w:rsidRDefault="00B502BD" w:rsidP="00B502BD">
      <w:pPr>
        <w:rPr>
          <w:sz w:val="16"/>
        </w:rPr>
      </w:pPr>
      <w:r w:rsidRPr="0082103E">
        <w:rPr>
          <w:sz w:val="16"/>
        </w:rPr>
        <w:t xml:space="preserve">The Kruman majority dismissed this argument, noting that </w:t>
      </w:r>
      <w:r w:rsidRPr="00DB5BFD">
        <w:rPr>
          <w:rStyle w:val="Emphasis"/>
          <w:highlight w:val="cyan"/>
        </w:rPr>
        <w:t>Section 6a (1)</w:t>
      </w:r>
      <w:r w:rsidRPr="0082103E">
        <w:rPr>
          <w:sz w:val="16"/>
        </w:rPr>
        <w:t xml:space="preserve"> </w:t>
      </w:r>
      <w:r w:rsidRPr="0082103E">
        <w:rPr>
          <w:rStyle w:val="StyleUnderline"/>
        </w:rPr>
        <w:t xml:space="preserve">of the FTAIA was in place to </w:t>
      </w:r>
      <w:r w:rsidRPr="00DB5BFD">
        <w:rPr>
          <w:rStyle w:val="StyleUnderline"/>
          <w:highlight w:val="cyan"/>
        </w:rPr>
        <w:t xml:space="preserve">combat </w:t>
      </w:r>
      <w:r w:rsidRPr="00DB5BFD">
        <w:rPr>
          <w:rStyle w:val="Emphasis"/>
          <w:highlight w:val="cyan"/>
        </w:rPr>
        <w:t>just such</w:t>
      </w:r>
      <w:r w:rsidRPr="0082103E">
        <w:rPr>
          <w:sz w:val="16"/>
        </w:rPr>
        <w:t xml:space="preserve"> a wave of frivolous and unrelated foreign </w:t>
      </w:r>
      <w:r w:rsidRPr="0082103E">
        <w:rPr>
          <w:rStyle w:val="Emphasis"/>
        </w:rPr>
        <w:t>law</w:t>
      </w:r>
      <w:r w:rsidRPr="00DB5BFD">
        <w:rPr>
          <w:rStyle w:val="Emphasis"/>
          <w:highlight w:val="cyan"/>
        </w:rPr>
        <w:t>suits</w:t>
      </w:r>
      <w:r w:rsidRPr="00DB5BFD">
        <w:rPr>
          <w:sz w:val="16"/>
          <w:highlight w:val="cyan"/>
        </w:rPr>
        <w:t xml:space="preserve">. </w:t>
      </w:r>
      <w:r w:rsidRPr="00DB5BFD">
        <w:rPr>
          <w:rStyle w:val="StyleUnderline"/>
          <w:highlight w:val="cyan"/>
        </w:rPr>
        <w:t xml:space="preserve">Not only must the claim highlight an </w:t>
      </w:r>
      <w:r w:rsidRPr="00DB5BFD">
        <w:rPr>
          <w:rStyle w:val="Emphasis"/>
          <w:highlight w:val="cyan"/>
        </w:rPr>
        <w:t>effect on the U.S.</w:t>
      </w:r>
      <w:r w:rsidRPr="0082103E">
        <w:rPr>
          <w:rStyle w:val="Emphasis"/>
        </w:rPr>
        <w:t xml:space="preserve"> economy</w:t>
      </w:r>
      <w:r w:rsidRPr="0082103E">
        <w:rPr>
          <w:sz w:val="16"/>
        </w:rPr>
        <w:t xml:space="preserve"> (as required in subsection (2) of 6a), </w:t>
      </w:r>
      <w:r w:rsidRPr="00DB5BFD">
        <w:rPr>
          <w:rStyle w:val="StyleUnderline"/>
          <w:highlight w:val="cyan"/>
        </w:rPr>
        <w:t>but</w:t>
      </w:r>
      <w:r w:rsidRPr="002F0634">
        <w:rPr>
          <w:rStyle w:val="StyleUnderline"/>
        </w:rPr>
        <w:t xml:space="preserve"> the effect </w:t>
      </w:r>
      <w:r w:rsidRPr="00DB5BFD">
        <w:rPr>
          <w:rStyle w:val="StyleUnderline"/>
          <w:highlight w:val="cyan"/>
        </w:rPr>
        <w:t>must be</w:t>
      </w:r>
      <w:r w:rsidRPr="00DB5BFD">
        <w:rPr>
          <w:sz w:val="16"/>
          <w:highlight w:val="cyan"/>
        </w:rPr>
        <w:t xml:space="preserve"> "</w:t>
      </w:r>
      <w:r w:rsidRPr="00DB5BFD">
        <w:rPr>
          <w:rStyle w:val="Emphasis"/>
          <w:highlight w:val="cyan"/>
        </w:rPr>
        <w:t>direct</w:t>
      </w:r>
      <w:r w:rsidRPr="00DB5BFD">
        <w:rPr>
          <w:sz w:val="16"/>
          <w:highlight w:val="cyan"/>
        </w:rPr>
        <w:t xml:space="preserve">, </w:t>
      </w:r>
      <w:r w:rsidRPr="00DB5BFD">
        <w:rPr>
          <w:rStyle w:val="Emphasis"/>
          <w:highlight w:val="cyan"/>
        </w:rPr>
        <w:t>substantial</w:t>
      </w:r>
      <w:r w:rsidRPr="00DB5BFD">
        <w:rPr>
          <w:sz w:val="16"/>
          <w:highlight w:val="cyan"/>
        </w:rPr>
        <w:t xml:space="preserve">, </w:t>
      </w:r>
      <w:r w:rsidRPr="00DB5BFD">
        <w:rPr>
          <w:rStyle w:val="StyleUnderline"/>
          <w:highlight w:val="cyan"/>
        </w:rPr>
        <w:t>and</w:t>
      </w:r>
      <w:r w:rsidRPr="0082103E">
        <w:rPr>
          <w:sz w:val="16"/>
        </w:rPr>
        <w:t xml:space="preserve"> </w:t>
      </w:r>
      <w:r w:rsidRPr="0082103E">
        <w:rPr>
          <w:rStyle w:val="Emphasis"/>
        </w:rPr>
        <w:t xml:space="preserve">reasonably </w:t>
      </w:r>
      <w:r w:rsidRPr="00DB5BFD">
        <w:rPr>
          <w:rStyle w:val="Emphasis"/>
          <w:highlight w:val="cyan"/>
        </w:rPr>
        <w:t>foreseeable</w:t>
      </w:r>
      <w:r w:rsidRPr="0082103E">
        <w:rPr>
          <w:sz w:val="16"/>
        </w:rPr>
        <w:t xml:space="preserve">." 29 Clearly, </w:t>
      </w:r>
      <w:r w:rsidRPr="0082103E">
        <w:rPr>
          <w:rStyle w:val="StyleUnderline"/>
        </w:rPr>
        <w:t>the court</w:t>
      </w:r>
      <w:r w:rsidRPr="0082103E">
        <w:rPr>
          <w:sz w:val="16"/>
        </w:rPr>
        <w:t xml:space="preserve"> </w:t>
      </w:r>
      <w:r w:rsidRPr="0082103E">
        <w:rPr>
          <w:rStyle w:val="StyleUnderline"/>
        </w:rPr>
        <w:t>believed</w:t>
      </w:r>
      <w:r w:rsidRPr="0082103E">
        <w:rPr>
          <w:sz w:val="16"/>
        </w:rPr>
        <w:t xml:space="preserve"> </w:t>
      </w:r>
      <w:r w:rsidRPr="00DB5BFD">
        <w:rPr>
          <w:rStyle w:val="StyleUnderline"/>
          <w:highlight w:val="cyan"/>
        </w:rPr>
        <w:t xml:space="preserve">these </w:t>
      </w:r>
      <w:r w:rsidRPr="00DB5BFD">
        <w:rPr>
          <w:rStyle w:val="Emphasis"/>
          <w:highlight w:val="cyan"/>
        </w:rPr>
        <w:t>elements</w:t>
      </w:r>
      <w:r w:rsidRPr="0082103E">
        <w:rPr>
          <w:sz w:val="16"/>
        </w:rPr>
        <w:t xml:space="preserve"> of the FTAIA </w:t>
      </w:r>
      <w:r w:rsidRPr="0082103E">
        <w:rPr>
          <w:rStyle w:val="StyleUnderline"/>
        </w:rPr>
        <w:t xml:space="preserve">sufficient to </w:t>
      </w:r>
      <w:r w:rsidRPr="002F0634">
        <w:rPr>
          <w:rStyle w:val="StyleUnderline"/>
          <w:highlight w:val="cyan"/>
        </w:rPr>
        <w:t>stem</w:t>
      </w:r>
      <w:r w:rsidRPr="002F0634">
        <w:rPr>
          <w:sz w:val="16"/>
          <w:highlight w:val="cyan"/>
        </w:rPr>
        <w:t xml:space="preserve"> </w:t>
      </w:r>
      <w:r w:rsidRPr="002F0634">
        <w:rPr>
          <w:rStyle w:val="StyleUnderline"/>
          <w:highlight w:val="cyan"/>
        </w:rPr>
        <w:t>the</w:t>
      </w:r>
      <w:r w:rsidRPr="0082103E">
        <w:rPr>
          <w:sz w:val="16"/>
        </w:rPr>
        <w:t xml:space="preserve"> supposed </w:t>
      </w:r>
      <w:r w:rsidRPr="00DB5BFD">
        <w:rPr>
          <w:rStyle w:val="Emphasis"/>
          <w:highlight w:val="cyan"/>
        </w:rPr>
        <w:t>flood</w:t>
      </w:r>
      <w:r w:rsidRPr="00DB5BFD">
        <w:rPr>
          <w:sz w:val="16"/>
          <w:highlight w:val="cyan"/>
        </w:rPr>
        <w:t xml:space="preserve"> </w:t>
      </w:r>
      <w:r w:rsidRPr="00DB5BFD">
        <w:rPr>
          <w:rStyle w:val="StyleUnderline"/>
          <w:highlight w:val="cyan"/>
        </w:rPr>
        <w:t>of</w:t>
      </w:r>
      <w:r w:rsidRPr="00DB5BFD">
        <w:rPr>
          <w:sz w:val="16"/>
          <w:highlight w:val="cyan"/>
        </w:rPr>
        <w:t xml:space="preserve"> </w:t>
      </w:r>
      <w:r w:rsidRPr="00DB5BFD">
        <w:rPr>
          <w:rStyle w:val="Emphasis"/>
          <w:highlight w:val="cyan"/>
        </w:rPr>
        <w:t>international</w:t>
      </w:r>
      <w:r w:rsidRPr="002F0634">
        <w:rPr>
          <w:rStyle w:val="Emphasis"/>
        </w:rPr>
        <w:t>ly driven law</w:t>
      </w:r>
      <w:r w:rsidRPr="00DB5BFD">
        <w:rPr>
          <w:rStyle w:val="Emphasis"/>
          <w:highlight w:val="cyan"/>
        </w:rPr>
        <w:t>suits</w:t>
      </w:r>
      <w:r w:rsidRPr="0082103E">
        <w:rPr>
          <w:sz w:val="16"/>
        </w:rPr>
        <w:t>.</w:t>
      </w:r>
    </w:p>
    <w:p w14:paraId="02B39DFD" w14:textId="77777777" w:rsidR="00B502BD" w:rsidRPr="0082103E" w:rsidRDefault="00B502BD" w:rsidP="00B502BD">
      <w:pPr>
        <w:rPr>
          <w:sz w:val="8"/>
          <w:szCs w:val="14"/>
        </w:rPr>
      </w:pPr>
      <w:r w:rsidRPr="0082103E">
        <w:rPr>
          <w:sz w:val="8"/>
          <w:szCs w:val="14"/>
        </w:rPr>
        <w:t>C. Empagran</w:t>
      </w:r>
    </w:p>
    <w:p w14:paraId="3FC09BD2" w14:textId="77777777" w:rsidR="00B502BD" w:rsidRPr="0082103E" w:rsidRDefault="00B502BD" w:rsidP="00B502BD">
      <w:pPr>
        <w:rPr>
          <w:sz w:val="8"/>
          <w:szCs w:val="14"/>
        </w:rPr>
      </w:pPr>
      <w:r w:rsidRPr="0082103E">
        <w:rPr>
          <w:sz w:val="8"/>
          <w:szCs w:val="14"/>
        </w:rPr>
        <w:t>The most recent addition to the mix was the 2003 case Empagran, decided by the D.C. Circuit. If the Fifth Circuit's holding was the most restrictive reading of the FTAIA and the Second Circuit's the most lenient, then the D.C. Circuit's ruling fell in the middle but leaning more toward the Second's interpretation. The D.C. Circuit agreed with the Second Circuit that foreign plaintiffs should be allowed to bring their claims in U.S. federal court.</w:t>
      </w:r>
    </w:p>
    <w:p w14:paraId="5B26A7DF" w14:textId="77777777" w:rsidR="00B502BD" w:rsidRPr="0082103E" w:rsidRDefault="00B502BD" w:rsidP="00B502BD">
      <w:pPr>
        <w:rPr>
          <w:sz w:val="8"/>
          <w:szCs w:val="14"/>
        </w:rPr>
      </w:pPr>
      <w:r w:rsidRPr="0082103E">
        <w:rPr>
          <w:sz w:val="8"/>
          <w:szCs w:val="14"/>
        </w:rPr>
        <w:t xml:space="preserve">In Empagran, a class of vitamin retailers </w:t>
      </w:r>
      <w:proofErr w:type="gramStart"/>
      <w:r w:rsidRPr="0082103E">
        <w:rPr>
          <w:sz w:val="8"/>
          <w:szCs w:val="14"/>
        </w:rPr>
        <w:t>brought suit against</w:t>
      </w:r>
      <w:proofErr w:type="gramEnd"/>
      <w:r w:rsidRPr="0082103E">
        <w:rPr>
          <w:sz w:val="8"/>
          <w:szCs w:val="14"/>
        </w:rPr>
        <w:t xml:space="preserve"> the world's leading vitamin producers, alleging a global price-fixing conspiracy among the several defendants. Just as in Den Norske and Kruman, the plaintiffs in Empagran made no claim that their injuries arose from domestic transactions.</w:t>
      </w:r>
    </w:p>
    <w:p w14:paraId="75030C05" w14:textId="77777777" w:rsidR="00B502BD" w:rsidRPr="0082103E" w:rsidRDefault="00B502BD" w:rsidP="00B502BD">
      <w:pPr>
        <w:rPr>
          <w:sz w:val="8"/>
          <w:szCs w:val="14"/>
        </w:rPr>
      </w:pPr>
      <w:r w:rsidRPr="0082103E">
        <w:rPr>
          <w:sz w:val="8"/>
          <w:szCs w:val="14"/>
        </w:rPr>
        <w:t>[*723</w:t>
      </w:r>
      <w:proofErr w:type="gramStart"/>
      <w:r w:rsidRPr="0082103E">
        <w:rPr>
          <w:sz w:val="8"/>
          <w:szCs w:val="14"/>
        </w:rPr>
        <w:t>]  All</w:t>
      </w:r>
      <w:proofErr w:type="gramEnd"/>
      <w:r w:rsidRPr="0082103E">
        <w:rPr>
          <w:sz w:val="8"/>
          <w:szCs w:val="14"/>
        </w:rPr>
        <w:t xml:space="preserve"> their transactions, in fact, had happened outside the U.S. stream of commerce. Instead, the plaintiffs charged that the defendants' global price-fixing scheme adversely affected the U.S. economy. Prices were kept high all over the world, particularly in the United States, and American consumers suffered as a result.</w:t>
      </w:r>
    </w:p>
    <w:p w14:paraId="10F11F3E" w14:textId="77777777" w:rsidR="00B502BD" w:rsidRPr="0082103E" w:rsidRDefault="00B502BD" w:rsidP="00B502BD">
      <w:pPr>
        <w:rPr>
          <w:sz w:val="8"/>
          <w:szCs w:val="14"/>
        </w:rPr>
      </w:pPr>
      <w:r w:rsidRPr="0082103E">
        <w:rPr>
          <w:sz w:val="8"/>
          <w:szCs w:val="14"/>
        </w:rPr>
        <w:t xml:space="preserve">To the foreign plaintiffs, the two requirements of Section 6a of the FTAIA had been met. First, by virtue of the fact that the alleged </w:t>
      </w:r>
      <w:proofErr w:type="gramStart"/>
      <w:r w:rsidRPr="0082103E">
        <w:rPr>
          <w:sz w:val="8"/>
          <w:szCs w:val="14"/>
        </w:rPr>
        <w:t>cartel controlled</w:t>
      </w:r>
      <w:proofErr w:type="gramEnd"/>
      <w:r w:rsidRPr="0082103E">
        <w:rPr>
          <w:sz w:val="8"/>
          <w:szCs w:val="14"/>
        </w:rPr>
        <w:t xml:space="preserve"> billions of dollars in revenue from vitamin sales, the plaintiffs argued that the actions of the vitamin producers had a "direct, substantial, and reasonably foreseeable effect" on the U.S. economy. 30 Second, they argued that this effect gave "rise to a claim." 31 Again, the issue boiled down to the interpretation of the FTAIA language.</w:t>
      </w:r>
    </w:p>
    <w:p w14:paraId="0D485815" w14:textId="77777777" w:rsidR="00B502BD" w:rsidRPr="0082103E" w:rsidRDefault="00B502BD" w:rsidP="00B502BD">
      <w:pPr>
        <w:rPr>
          <w:sz w:val="8"/>
          <w:szCs w:val="14"/>
        </w:rPr>
      </w:pPr>
      <w:r w:rsidRPr="0082103E">
        <w:rPr>
          <w:sz w:val="8"/>
          <w:szCs w:val="14"/>
        </w:rPr>
        <w:t>Unlike the two previous circuits, the D.C. Circuit found no "plain meaning" in the language of the FTAIA. Instead, they found that they had to reinterpret the provisions all over again. This time, citing the statutory language itself, the FTAIA's legislative history, and public policy considerations, the D.C. Circuit determined that foreign plaintiffs should be allowed to bring their claims. While the majority deemed the Fifth Circuit's interpretation of the FTAIA "overly rigid," they also saw the Second Circuit's holding as going too far, particularly in its determination that only the "substantive provisions" of the Sherman Act need be violated to give rise to a claim.</w:t>
      </w:r>
    </w:p>
    <w:p w14:paraId="2B67C6D7" w14:textId="77777777" w:rsidR="00B502BD" w:rsidRPr="0082103E" w:rsidRDefault="00B502BD" w:rsidP="00B502BD">
      <w:pPr>
        <w:rPr>
          <w:sz w:val="8"/>
          <w:szCs w:val="14"/>
        </w:rPr>
      </w:pPr>
      <w:r w:rsidRPr="0082103E">
        <w:rPr>
          <w:sz w:val="8"/>
          <w:szCs w:val="14"/>
        </w:rPr>
        <w:t>In striking new legal ground, the court supported its judgment with three legal pillars. First, referencing the statutory language itself, the D.C. Circuit issued the following holding:</w:t>
      </w:r>
    </w:p>
    <w:p w14:paraId="4743FC33" w14:textId="77777777" w:rsidR="00B502BD" w:rsidRPr="0082103E" w:rsidRDefault="00B502BD" w:rsidP="00B502BD">
      <w:pPr>
        <w:rPr>
          <w:sz w:val="8"/>
          <w:szCs w:val="14"/>
        </w:rPr>
      </w:pPr>
      <w:r w:rsidRPr="0082103E">
        <w:rPr>
          <w:sz w:val="8"/>
          <w:szCs w:val="14"/>
        </w:rPr>
        <w:t xml:space="preserve">We hold that, where the anticompetitive conduct has the requisite effect on United States commerce, FTAIA permits suits by foreign plaintiffs who are injured solely by that conduct's effect on foreign commerce. The anticompetitive conduct must violate the Sherman Act and the conduct's harmful effect must give rise to "a claim" by someone, even if not the foreign plaintiff before the court. Thus, the conduct's domestic effect must do more than give rise to a government action for violation of the Sherman Act, but it need not necessarily give rise to the </w:t>
      </w:r>
      <w:proofErr w:type="gramStart"/>
      <w:r w:rsidRPr="0082103E">
        <w:rPr>
          <w:sz w:val="8"/>
          <w:szCs w:val="14"/>
        </w:rPr>
        <w:t>particular plaintiff's</w:t>
      </w:r>
      <w:proofErr w:type="gramEnd"/>
      <w:r w:rsidRPr="0082103E">
        <w:rPr>
          <w:sz w:val="8"/>
          <w:szCs w:val="14"/>
        </w:rPr>
        <w:t xml:space="preserve"> (private) claim. 32</w:t>
      </w:r>
    </w:p>
    <w:p w14:paraId="162EFF0E" w14:textId="77777777" w:rsidR="00B502BD" w:rsidRPr="0082103E" w:rsidRDefault="00B502BD" w:rsidP="00B502BD">
      <w:pPr>
        <w:rPr>
          <w:sz w:val="8"/>
          <w:szCs w:val="14"/>
        </w:rPr>
      </w:pPr>
      <w:r w:rsidRPr="0082103E">
        <w:rPr>
          <w:sz w:val="8"/>
          <w:szCs w:val="14"/>
        </w:rPr>
        <w:t xml:space="preserve">The court remarked of its holding: "This interpretation has the appeal of literalism." 33 Next, the court concluded that, by and large, the </w:t>
      </w:r>
      <w:proofErr w:type="gramStart"/>
      <w:r w:rsidRPr="0082103E">
        <w:rPr>
          <w:sz w:val="8"/>
          <w:szCs w:val="14"/>
        </w:rPr>
        <w:t>legislative  [</w:t>
      </w:r>
      <w:proofErr w:type="gramEnd"/>
      <w:r w:rsidRPr="0082103E">
        <w:rPr>
          <w:sz w:val="8"/>
          <w:szCs w:val="14"/>
        </w:rPr>
        <w:t>*724]  history of the FTAIA favored an expansive reading of the Act's jurisdictional elements. Specifically, the court said that the legislative history, if it were interpreted to favor the more restrictive view of the FTAIA (as seen in Den Norske), did not exclude the less restrictive reading (Kruman). However, if the roles were reversed, the less restrictive reading would exclude the more restrictive view. The majority found this not only significant but also dispositive.</w:t>
      </w:r>
    </w:p>
    <w:p w14:paraId="23FB7D5A" w14:textId="77777777" w:rsidR="00B502BD" w:rsidRPr="0082103E" w:rsidRDefault="00B502BD" w:rsidP="00B502BD">
      <w:pPr>
        <w:rPr>
          <w:sz w:val="8"/>
          <w:szCs w:val="14"/>
        </w:rPr>
      </w:pPr>
      <w:r w:rsidRPr="0082103E">
        <w:rPr>
          <w:sz w:val="8"/>
          <w:szCs w:val="14"/>
        </w:rPr>
        <w:t xml:space="preserve">Lastly, </w:t>
      </w:r>
      <w:proofErr w:type="gramStart"/>
      <w:r w:rsidRPr="0082103E">
        <w:rPr>
          <w:sz w:val="8"/>
          <w:szCs w:val="14"/>
        </w:rPr>
        <w:t>in regard to</w:t>
      </w:r>
      <w:proofErr w:type="gramEnd"/>
      <w:r w:rsidRPr="0082103E">
        <w:rPr>
          <w:sz w:val="8"/>
          <w:szCs w:val="14"/>
        </w:rPr>
        <w:t xml:space="preserve"> the public policy issues, the court borrowed from the ruling in Kruman and Judge Higginbotham's dissent in Den Norske. Both had argued that allowing foreign plaintiffs in U.S. federal court would have a strong deterrence effect on potential anticompetitive conspirators on a worldwide scale. Whereas precluding these foreign claims in U.S. federal court could encourage a conspirator to engage in global price-fixing and offset his U.S. liabilities with profits from abroad, allowing foreign claims would obligate the conspirator "to internalize the full costs of his anticompetitive behavior." 34 Moreover, the court reasoned </w:t>
      </w:r>
      <w:proofErr w:type="gramStart"/>
      <w:r w:rsidRPr="0082103E">
        <w:rPr>
          <w:sz w:val="8"/>
          <w:szCs w:val="14"/>
        </w:rPr>
        <w:t>that domestic consumers</w:t>
      </w:r>
      <w:proofErr w:type="gramEnd"/>
      <w:r w:rsidRPr="0082103E">
        <w:rPr>
          <w:sz w:val="8"/>
          <w:szCs w:val="14"/>
        </w:rPr>
        <w:t xml:space="preserve"> would also benefit if foreign claims were permitted. Closing U.S. courts would have the effect of diminishing the efficacy of U.S. laws, while at the same time driving the plaintiffs back to their home fora, where the possibilities of prosecution and enforcement were uncertain. The Empagran majority finished assertively: "The U.S. consumer would only gain, and would not lose, by enlisting enforcement by those harmed by the foreign effects of a global conspiracy." 35</w:t>
      </w:r>
    </w:p>
    <w:p w14:paraId="0204A131" w14:textId="77777777" w:rsidR="00B502BD" w:rsidRPr="0082103E" w:rsidRDefault="00B502BD" w:rsidP="00B502BD">
      <w:pPr>
        <w:rPr>
          <w:sz w:val="8"/>
          <w:szCs w:val="14"/>
        </w:rPr>
      </w:pPr>
      <w:r w:rsidRPr="0082103E">
        <w:rPr>
          <w:sz w:val="8"/>
          <w:szCs w:val="14"/>
        </w:rPr>
        <w:t>As a corollary to the main holding, the majority in Empagran ruled that the foreign plaintiffs in question had standing to bring their case in U.S. federal court. This issue had been left unanswered at the district court level.</w:t>
      </w:r>
    </w:p>
    <w:p w14:paraId="06A890D2" w14:textId="77777777" w:rsidR="00B502BD" w:rsidRPr="0082103E" w:rsidRDefault="00B502BD" w:rsidP="00B502BD">
      <w:pPr>
        <w:rPr>
          <w:sz w:val="8"/>
          <w:szCs w:val="14"/>
        </w:rPr>
      </w:pPr>
      <w:r w:rsidRPr="0082103E">
        <w:rPr>
          <w:sz w:val="8"/>
          <w:szCs w:val="14"/>
        </w:rPr>
        <w:t>Given the facts that Den Norske and Kruman reached opposite rulings and that the court split in Den Norske, the split decision in Empagran should not come as a surprise. Dissenting, Judge Henderson deemed the more "natural reading" of the FTAIA to be the narrower one espoused by the majority in Den Norske. She found it peculiar that a claim by a foreign plaintiff would be judged actionable based on the potentiality of a domestic, hypothetical claim. More reasonable to Judge Henderson was the idea that a claim -- the claim before the court -- be based on the domestic injury that affects U.S. trade or commerce.</w:t>
      </w:r>
    </w:p>
    <w:p w14:paraId="0BC88EBA" w14:textId="77777777" w:rsidR="00B502BD" w:rsidRPr="0082103E" w:rsidRDefault="00B502BD" w:rsidP="00B502BD">
      <w:pPr>
        <w:rPr>
          <w:sz w:val="8"/>
          <w:szCs w:val="14"/>
        </w:rPr>
      </w:pPr>
      <w:r w:rsidRPr="0082103E">
        <w:rPr>
          <w:sz w:val="8"/>
          <w:szCs w:val="14"/>
        </w:rPr>
        <w:t xml:space="preserve">To recap, Empagran held that U.S. federal courts have subject matter jurisdiction over Sherman Act claims brought by foreign plaintiffs whose injury resulted solely from transactions that were external to the U.S. economy but, nonetheless, </w:t>
      </w:r>
      <w:proofErr w:type="gramStart"/>
      <w:r w:rsidRPr="0082103E">
        <w:rPr>
          <w:sz w:val="8"/>
          <w:szCs w:val="14"/>
        </w:rPr>
        <w:t>had an effect on</w:t>
      </w:r>
      <w:proofErr w:type="gramEnd"/>
      <w:r w:rsidRPr="0082103E">
        <w:rPr>
          <w:sz w:val="8"/>
          <w:szCs w:val="14"/>
        </w:rPr>
        <w:t xml:space="preserve"> U.S. trade or commerce and gave rise to a domestic (private) claim. As long as at least one domestic plaintiff can bring a claim against these domestic or foreign defendants, so too can the </w:t>
      </w:r>
      <w:proofErr w:type="gramStart"/>
      <w:r w:rsidRPr="0082103E">
        <w:rPr>
          <w:sz w:val="8"/>
          <w:szCs w:val="14"/>
        </w:rPr>
        <w:t>foreign  [</w:t>
      </w:r>
      <w:proofErr w:type="gramEnd"/>
      <w:r w:rsidRPr="0082103E">
        <w:rPr>
          <w:sz w:val="8"/>
          <w:szCs w:val="14"/>
        </w:rPr>
        <w:t>*725]  plaintiff. Empagran followed the overall result of Kruman but diverged in its reasoning. The latter case was deemed to have gone too far in setting the requirements for subject matter jurisdiction, providing for a jurisdictional nexus simply when the main provisions of the Sherman Act are contravened.</w:t>
      </w:r>
    </w:p>
    <w:p w14:paraId="28183627" w14:textId="77777777" w:rsidR="00B502BD" w:rsidRPr="0082103E" w:rsidRDefault="00B502BD" w:rsidP="00B502BD">
      <w:pPr>
        <w:rPr>
          <w:sz w:val="8"/>
          <w:szCs w:val="14"/>
        </w:rPr>
      </w:pPr>
      <w:r w:rsidRPr="0082103E">
        <w:rPr>
          <w:sz w:val="8"/>
          <w:szCs w:val="14"/>
        </w:rPr>
        <w:t>V. THE GOVERNMENT'S AMICUS CURIAE BRIEF</w:t>
      </w:r>
    </w:p>
    <w:p w14:paraId="43E2306A" w14:textId="77777777" w:rsidR="00B502BD" w:rsidRPr="0082103E" w:rsidRDefault="00B502BD" w:rsidP="00B502BD">
      <w:pPr>
        <w:rPr>
          <w:sz w:val="8"/>
          <w:szCs w:val="14"/>
        </w:rPr>
      </w:pPr>
      <w:r w:rsidRPr="0082103E">
        <w:rPr>
          <w:sz w:val="8"/>
          <w:szCs w:val="14"/>
        </w:rPr>
        <w:t>In response to an invitation from the D.C. Circuit court, the Department of Justice (DOJ) and Federal Trade Commission (FTC) issued an amicus curiae brief in March of 2003, stating the position of the U.S. government on Empagran. Contrasting sharply with both Kruman and Empagran, the position of the government was that only those claims that arise from domestic conduct and accompanying domestic effect should be permitted under the FTAIA. Citing the importance of this area of the law and the need for agreement among the circuits, 36 the brief called for an en banc rehearing of Empagran by the D.C. Circuit to mend the split of authority. The government's argument came in three parts.</w:t>
      </w:r>
    </w:p>
    <w:p w14:paraId="576838EF" w14:textId="77777777" w:rsidR="00B502BD" w:rsidRPr="0082103E" w:rsidRDefault="00B502BD" w:rsidP="00B502BD">
      <w:pPr>
        <w:rPr>
          <w:sz w:val="8"/>
          <w:szCs w:val="14"/>
        </w:rPr>
      </w:pPr>
      <w:r w:rsidRPr="0082103E">
        <w:rPr>
          <w:sz w:val="8"/>
          <w:szCs w:val="14"/>
        </w:rPr>
        <w:t>First, the brief stated that the "most natural reading" of Section 6a (2) of the FTAIA would understand the phase "gives rise to a claim" as referring not to a claim by any plaintiff but only to a claim "by the particular plaintiff before the court." 37 As the FTAIA does not talk to the purpose of allowing a remedy for foreign conduct and foreign effect, the Sherman Act cannot be stretched to include the sorts of foreign plaintiffs seen in the three controlling cases.</w:t>
      </w:r>
    </w:p>
    <w:p w14:paraId="545D0E47" w14:textId="77777777" w:rsidR="00B502BD" w:rsidRPr="0082103E" w:rsidRDefault="00B502BD" w:rsidP="00B502BD">
      <w:pPr>
        <w:rPr>
          <w:sz w:val="8"/>
          <w:szCs w:val="14"/>
        </w:rPr>
      </w:pPr>
      <w:r w:rsidRPr="0082103E">
        <w:rPr>
          <w:sz w:val="8"/>
          <w:szCs w:val="14"/>
        </w:rPr>
        <w:t xml:space="preserve">Next, the brief countered the legislative history argument put forth by the D.C. Circuit. Whereas the majority in Empagran concluded that, absent "express legislative history to the contrary, Congress must have intended the more expansive interpretation" 38 of the FTAIA, the government determined this to be dubious logic. The brief proposed that the default position, absent controlling language, should be one that is wholly domestically focused </w:t>
      </w:r>
      <w:proofErr w:type="gramStart"/>
      <w:r w:rsidRPr="0082103E">
        <w:rPr>
          <w:sz w:val="8"/>
          <w:szCs w:val="14"/>
        </w:rPr>
        <w:t>in</w:t>
      </w:r>
      <w:proofErr w:type="gramEnd"/>
      <w:r w:rsidRPr="0082103E">
        <w:rPr>
          <w:sz w:val="8"/>
          <w:szCs w:val="14"/>
        </w:rPr>
        <w:t xml:space="preserve"> terms of the effect of anticompetitive conduct. The government brief supported the position put forth in Den Norske: "Nothing is said about protecting foreign purchasers in foreign markets." 39</w:t>
      </w:r>
    </w:p>
    <w:p w14:paraId="10F99163" w14:textId="77777777" w:rsidR="00B502BD" w:rsidRPr="0082103E" w:rsidRDefault="00B502BD" w:rsidP="00B502BD">
      <w:pPr>
        <w:rPr>
          <w:sz w:val="8"/>
          <w:szCs w:val="14"/>
        </w:rPr>
      </w:pPr>
      <w:r w:rsidRPr="0082103E">
        <w:rPr>
          <w:sz w:val="8"/>
          <w:szCs w:val="14"/>
        </w:rPr>
        <w:t xml:space="preserve">Lastly, the government disagreed with the majority in Empagran that extending U.S. antitrust laws would have a deterring effect on global anticompetitive conduct. In fact, the government maintained that just </w:t>
      </w:r>
      <w:proofErr w:type="gramStart"/>
      <w:r w:rsidRPr="0082103E">
        <w:rPr>
          <w:sz w:val="8"/>
          <w:szCs w:val="14"/>
        </w:rPr>
        <w:t>the  [</w:t>
      </w:r>
      <w:proofErr w:type="gramEnd"/>
      <w:r w:rsidRPr="0082103E">
        <w:rPr>
          <w:sz w:val="8"/>
          <w:szCs w:val="14"/>
        </w:rPr>
        <w:t>*726]  reverse was true. Prefacing its argument with the fact that "price-fixing conspiracies are inherently difficult to detect and prosecute [and therefore require the help of co-conspirators,]" 40 the government made the case that extending the jurisdiction of the Sherman Act to foreign plaintiffs injured by foreign conduct "would create a potential disincentive for corporations and individuals to report antitrust violations and seek leniency</w:t>
      </w:r>
      <w:proofErr w:type="gramStart"/>
      <w:r w:rsidRPr="0082103E">
        <w:rPr>
          <w:sz w:val="8"/>
          <w:szCs w:val="14"/>
        </w:rPr>
        <w:t>. . . .</w:t>
      </w:r>
      <w:proofErr w:type="gramEnd"/>
      <w:r w:rsidRPr="0082103E">
        <w:rPr>
          <w:sz w:val="8"/>
          <w:szCs w:val="14"/>
        </w:rPr>
        <w:t xml:space="preserve"> " 41 In other words, there is a certain balance </w:t>
      </w:r>
      <w:proofErr w:type="gramStart"/>
      <w:r w:rsidRPr="0082103E">
        <w:rPr>
          <w:sz w:val="8"/>
          <w:szCs w:val="14"/>
        </w:rPr>
        <w:t>at the moment</w:t>
      </w:r>
      <w:proofErr w:type="gramEnd"/>
      <w:r w:rsidRPr="0082103E">
        <w:rPr>
          <w:sz w:val="8"/>
          <w:szCs w:val="14"/>
        </w:rPr>
        <w:t xml:space="preserve"> between anticompetitive behavior and resulting lawsuits. The government, through its leniency program, has a way of controlling criminal prosecutions against anticompetitive entities, which in turn influences subsequent civil prosecutions. However, if jurisdiction is broadened, then countless more plaintiffs enter the equation, potentially upsetting the delicate equilibrium. This equilibrium is crucial, it will be recalled, in getting the necessary co-conspirators to come forward in the first place. Thus, co-conspirators will ultimately be deterred from divulging what they know and stopping anticompetitive conduct.</w:t>
      </w:r>
    </w:p>
    <w:p w14:paraId="514B4367" w14:textId="77777777" w:rsidR="00B502BD" w:rsidRPr="0082103E" w:rsidRDefault="00B502BD" w:rsidP="00B502BD">
      <w:pPr>
        <w:rPr>
          <w:sz w:val="16"/>
        </w:rPr>
      </w:pPr>
      <w:r w:rsidRPr="0082103E">
        <w:rPr>
          <w:sz w:val="16"/>
        </w:rPr>
        <w:t xml:space="preserve">As a corollary to this counter-deterrence argument, the government highlights the "floodgates" argument as well. Noting that </w:t>
      </w:r>
      <w:r w:rsidRPr="0082103E">
        <w:rPr>
          <w:rStyle w:val="StyleUnderline"/>
        </w:rPr>
        <w:t xml:space="preserve">the government is "unaware of </w:t>
      </w:r>
      <w:r w:rsidRPr="0082103E">
        <w:rPr>
          <w:rStyle w:val="Emphasis"/>
        </w:rPr>
        <w:t>any decision</w:t>
      </w:r>
      <w:r w:rsidRPr="0082103E">
        <w:rPr>
          <w:sz w:val="16"/>
        </w:rPr>
        <w:t xml:space="preserve"> </w:t>
      </w:r>
      <w:r w:rsidRPr="0082103E">
        <w:rPr>
          <w:rStyle w:val="StyleUnderline"/>
        </w:rPr>
        <w:t xml:space="preserve">pre-dating the FTAIA that </w:t>
      </w:r>
      <w:r w:rsidRPr="0082103E">
        <w:rPr>
          <w:rStyle w:val="Emphasis"/>
        </w:rPr>
        <w:t>permitted</w:t>
      </w:r>
      <w:r w:rsidRPr="0082103E">
        <w:rPr>
          <w:rStyle w:val="StyleUnderline"/>
        </w:rPr>
        <w:t xml:space="preserve">" suits based on a </w:t>
      </w:r>
      <w:r w:rsidRPr="0082103E">
        <w:rPr>
          <w:rStyle w:val="Emphasis"/>
        </w:rPr>
        <w:t>theoretical</w:t>
      </w:r>
      <w:r w:rsidRPr="0082103E">
        <w:rPr>
          <w:rStyle w:val="StyleUnderline"/>
        </w:rPr>
        <w:t xml:space="preserve"> domestic plaintiff, the</w:t>
      </w:r>
      <w:r w:rsidRPr="0082103E">
        <w:rPr>
          <w:sz w:val="16"/>
        </w:rPr>
        <w:t xml:space="preserve"> brief surmised that Empagran's </w:t>
      </w:r>
      <w:r w:rsidRPr="00DB5BFD">
        <w:rPr>
          <w:rStyle w:val="StyleUnderline"/>
          <w:highlight w:val="cyan"/>
        </w:rPr>
        <w:t xml:space="preserve">new rule "threatens to </w:t>
      </w:r>
      <w:r w:rsidRPr="00DB5BFD">
        <w:rPr>
          <w:rStyle w:val="Emphasis"/>
          <w:highlight w:val="cyan"/>
        </w:rPr>
        <w:t>burden the federal courts</w:t>
      </w:r>
      <w:r w:rsidRPr="00DB5BFD">
        <w:rPr>
          <w:rStyle w:val="StyleUnderline"/>
          <w:highlight w:val="cyan"/>
        </w:rPr>
        <w:t>" with</w:t>
      </w:r>
      <w:r w:rsidRPr="0082103E">
        <w:rPr>
          <w:rStyle w:val="StyleUnderline"/>
        </w:rPr>
        <w:t xml:space="preserve"> suits </w:t>
      </w:r>
      <w:r w:rsidRPr="0082103E">
        <w:rPr>
          <w:rStyle w:val="Emphasis"/>
        </w:rPr>
        <w:t>concerned</w:t>
      </w:r>
      <w:r w:rsidRPr="0082103E">
        <w:rPr>
          <w:rStyle w:val="StyleUnderline"/>
        </w:rPr>
        <w:t xml:space="preserve"> with </w:t>
      </w:r>
      <w:r w:rsidRPr="00DB5BFD">
        <w:rPr>
          <w:rStyle w:val="Emphasis"/>
          <w:highlight w:val="cyan"/>
        </w:rPr>
        <w:t>foreign anticompetitive conduct</w:t>
      </w:r>
      <w:r w:rsidRPr="0082103E">
        <w:rPr>
          <w:sz w:val="16"/>
        </w:rPr>
        <w:t>. 42</w:t>
      </w:r>
    </w:p>
    <w:p w14:paraId="4F65A859" w14:textId="77777777" w:rsidR="00B502BD" w:rsidRPr="0082103E" w:rsidRDefault="00B502BD" w:rsidP="00B502BD">
      <w:pPr>
        <w:rPr>
          <w:sz w:val="16"/>
        </w:rPr>
      </w:pPr>
      <w:r w:rsidRPr="0082103E">
        <w:rPr>
          <w:sz w:val="16"/>
        </w:rPr>
        <w:t>In summary, the government's brief centered almost entirely around the notions of domestic and foreign conduct. While the government recognized the right of foreign plaintiffs to bring antitrust claims for injuries stemming from domestic conduct, it refused to concede a similar right to those injured solely by foreign conduct. Moreover, the government found fault with the logic that this latter group of plaintiffs received this right based only on the existence of a single domestic plaintiff. In the end, the government clearly believed that the D.C. Circuit had strayed too far afield in making the jurisdictional nexus between conduct and effect.</w:t>
      </w:r>
    </w:p>
    <w:p w14:paraId="09F847AF" w14:textId="77777777" w:rsidR="00B502BD" w:rsidRPr="0082103E" w:rsidRDefault="00B502BD" w:rsidP="00B502BD">
      <w:pPr>
        <w:rPr>
          <w:sz w:val="16"/>
        </w:rPr>
      </w:pPr>
      <w:r w:rsidRPr="0082103E">
        <w:rPr>
          <w:sz w:val="16"/>
        </w:rPr>
        <w:t>VI. IMPLICATIONS</w:t>
      </w:r>
    </w:p>
    <w:p w14:paraId="14E2C6E4" w14:textId="77777777" w:rsidR="00B502BD" w:rsidRPr="0082103E" w:rsidRDefault="00B502BD" w:rsidP="00B502BD">
      <w:pPr>
        <w:rPr>
          <w:sz w:val="16"/>
        </w:rPr>
      </w:pPr>
      <w:r w:rsidRPr="0082103E">
        <w:rPr>
          <w:sz w:val="16"/>
        </w:rPr>
        <w:t xml:space="preserve">Two major events will flow from Empagran. First, given the split of authority and the three distinct opinions expressed by three federal circuit courts, it seems apparent that this issue is ripe for review by the Supreme Court. Second, a wave of lawsuits by foreign plaintiffs may inundate the federal court system. This was certainly foreseen in </w:t>
      </w:r>
      <w:proofErr w:type="gramStart"/>
      <w:r w:rsidRPr="0082103E">
        <w:rPr>
          <w:sz w:val="16"/>
        </w:rPr>
        <w:t>a number of</w:t>
      </w:r>
      <w:proofErr w:type="gramEnd"/>
      <w:r w:rsidRPr="0082103E">
        <w:rPr>
          <w:sz w:val="16"/>
        </w:rPr>
        <w:t xml:space="preserve"> sources: the holding in Den Norske, the defendants' arguments in Kruman, and the amicus brief following Empagran. Discounting this argument is not easy, for </w:t>
      </w:r>
      <w:proofErr w:type="gramStart"/>
      <w:r w:rsidRPr="0082103E">
        <w:rPr>
          <w:sz w:val="16"/>
        </w:rPr>
        <w:t>few  [</w:t>
      </w:r>
      <w:proofErr w:type="gramEnd"/>
      <w:r w:rsidRPr="0082103E">
        <w:rPr>
          <w:sz w:val="16"/>
        </w:rPr>
        <w:t>*727]  nations have antitrust laws allowing plaintiffs to recover treble damages and lawyers' fees in civil suits. Thus, it is not unlikely that these existing benefits, in tandem with the newly broadened jurisdictional elements to the Sherman Act, may prompt foreign plaintiffs to bring claims when they otherwise might have refrained.</w:t>
      </w:r>
    </w:p>
    <w:p w14:paraId="5AF4C2C9" w14:textId="77777777" w:rsidR="00B502BD" w:rsidRPr="0082103E" w:rsidRDefault="00B502BD" w:rsidP="00B502BD">
      <w:pPr>
        <w:rPr>
          <w:rStyle w:val="StyleUnderline"/>
        </w:rPr>
      </w:pPr>
      <w:r w:rsidRPr="0082103E">
        <w:rPr>
          <w:sz w:val="16"/>
        </w:rPr>
        <w:t xml:space="preserve">Certain aspects relevant to Empagran do nothing to undercut the "floodgates" argument. Specifically, </w:t>
      </w:r>
      <w:r w:rsidRPr="0082103E">
        <w:rPr>
          <w:rStyle w:val="StyleUnderline"/>
        </w:rPr>
        <w:t xml:space="preserve">the DOJ has </w:t>
      </w:r>
      <w:r w:rsidRPr="0082103E">
        <w:rPr>
          <w:rStyle w:val="Emphasis"/>
        </w:rPr>
        <w:t>already</w:t>
      </w:r>
      <w:r w:rsidRPr="0082103E">
        <w:rPr>
          <w:rStyle w:val="StyleUnderline"/>
        </w:rPr>
        <w:t xml:space="preserve"> obtained against the Empagran defendants, both corporate and individual, fees </w:t>
      </w:r>
      <w:proofErr w:type="gramStart"/>
      <w:r w:rsidRPr="0082103E">
        <w:rPr>
          <w:rStyle w:val="StyleUnderline"/>
        </w:rPr>
        <w:t>in excess of</w:t>
      </w:r>
      <w:proofErr w:type="gramEnd"/>
      <w:r w:rsidRPr="0082103E">
        <w:rPr>
          <w:rStyle w:val="StyleUnderline"/>
        </w:rPr>
        <w:t xml:space="preserve"> </w:t>
      </w:r>
      <w:r w:rsidRPr="0082103E">
        <w:rPr>
          <w:rStyle w:val="Emphasis"/>
        </w:rPr>
        <w:t>$ 900 million</w:t>
      </w:r>
      <w:r w:rsidRPr="0082103E">
        <w:rPr>
          <w:sz w:val="16"/>
        </w:rPr>
        <w:t xml:space="preserve">, </w:t>
      </w:r>
      <w:r w:rsidRPr="0082103E">
        <w:rPr>
          <w:rStyle w:val="StyleUnderline"/>
        </w:rPr>
        <w:t xml:space="preserve">including the </w:t>
      </w:r>
      <w:r w:rsidRPr="0082103E">
        <w:rPr>
          <w:rStyle w:val="Emphasis"/>
        </w:rPr>
        <w:t>largest criminal fee ever levied by the DOJ</w:t>
      </w:r>
      <w:r w:rsidRPr="0082103E">
        <w:rPr>
          <w:sz w:val="16"/>
        </w:rPr>
        <w:t xml:space="preserve"> ($ 500 million). 43 </w:t>
      </w:r>
      <w:r w:rsidRPr="0082103E">
        <w:rPr>
          <w:rStyle w:val="StyleUnderline"/>
        </w:rPr>
        <w:t xml:space="preserve">These </w:t>
      </w:r>
      <w:r w:rsidRPr="00DB5BFD">
        <w:rPr>
          <w:rStyle w:val="Emphasis"/>
          <w:highlight w:val="cyan"/>
        </w:rPr>
        <w:t>huge fines</w:t>
      </w:r>
      <w:r w:rsidRPr="00DB5BFD">
        <w:rPr>
          <w:rStyle w:val="StyleUnderline"/>
          <w:highlight w:val="cyan"/>
        </w:rPr>
        <w:t xml:space="preserve"> </w:t>
      </w:r>
      <w:r w:rsidRPr="00DB5BFD">
        <w:rPr>
          <w:rStyle w:val="Emphasis"/>
          <w:highlight w:val="cyan"/>
        </w:rPr>
        <w:t>hardly</w:t>
      </w:r>
      <w:r w:rsidRPr="00DB5BFD">
        <w:rPr>
          <w:rStyle w:val="StyleUnderline"/>
          <w:highlight w:val="cyan"/>
        </w:rPr>
        <w:t xml:space="preserve"> dissuade </w:t>
      </w:r>
      <w:r w:rsidRPr="00DB5BFD">
        <w:rPr>
          <w:rStyle w:val="Emphasis"/>
          <w:highlight w:val="cyan"/>
        </w:rPr>
        <w:t>foreign plaintiffs</w:t>
      </w:r>
      <w:r w:rsidRPr="00DB5BFD">
        <w:rPr>
          <w:rStyle w:val="StyleUnderline"/>
          <w:highlight w:val="cyan"/>
        </w:rPr>
        <w:t xml:space="preserve"> from </w:t>
      </w:r>
      <w:r w:rsidRPr="00DB5BFD">
        <w:rPr>
          <w:rStyle w:val="Emphasis"/>
          <w:highlight w:val="cyan"/>
        </w:rPr>
        <w:t>trying</w:t>
      </w:r>
      <w:r w:rsidRPr="0082103E">
        <w:rPr>
          <w:rStyle w:val="Emphasis"/>
        </w:rPr>
        <w:t xml:space="preserve"> themselves </w:t>
      </w:r>
      <w:r w:rsidRPr="00DB5BFD">
        <w:rPr>
          <w:rStyle w:val="Emphasis"/>
          <w:highlight w:val="cyan"/>
        </w:rPr>
        <w:t>to reach</w:t>
      </w:r>
      <w:r w:rsidRPr="0082103E">
        <w:rPr>
          <w:rStyle w:val="Emphasis"/>
        </w:rPr>
        <w:t xml:space="preserve"> into the </w:t>
      </w:r>
      <w:r w:rsidRPr="00DB5BFD">
        <w:rPr>
          <w:rStyle w:val="Emphasis"/>
          <w:highlight w:val="cyan"/>
        </w:rPr>
        <w:t>defendants'</w:t>
      </w:r>
      <w:r w:rsidRPr="0082103E">
        <w:rPr>
          <w:rStyle w:val="Emphasis"/>
        </w:rPr>
        <w:t xml:space="preserve"> deep </w:t>
      </w:r>
      <w:r w:rsidRPr="00DB5BFD">
        <w:rPr>
          <w:rStyle w:val="Emphasis"/>
          <w:highlight w:val="cyan"/>
        </w:rPr>
        <w:t>pockets</w:t>
      </w:r>
      <w:r w:rsidRPr="0082103E">
        <w:rPr>
          <w:rStyle w:val="StyleUnderline"/>
        </w:rPr>
        <w:t>.</w:t>
      </w:r>
    </w:p>
    <w:p w14:paraId="7AE18E6E" w14:textId="77777777" w:rsidR="00B502BD" w:rsidRPr="0082103E" w:rsidRDefault="00B502BD" w:rsidP="00B502BD">
      <w:pPr>
        <w:pStyle w:val="Heading4"/>
        <w:rPr>
          <w:u w:val="single"/>
        </w:rPr>
      </w:pPr>
      <w:r w:rsidRPr="0082103E">
        <w:t xml:space="preserve">Efficient court review underpins </w:t>
      </w:r>
      <w:r w:rsidRPr="0082103E">
        <w:rPr>
          <w:u w:val="single"/>
        </w:rPr>
        <w:t>patent-led innovation</w:t>
      </w:r>
      <w:r w:rsidRPr="0082103E">
        <w:t xml:space="preserve">---that stops </w:t>
      </w:r>
      <w:r w:rsidRPr="0082103E">
        <w:rPr>
          <w:u w:val="single"/>
        </w:rPr>
        <w:t>nuclear war</w:t>
      </w:r>
      <w:r w:rsidRPr="0082103E">
        <w:t xml:space="preserve"> and a </w:t>
      </w:r>
      <w:r w:rsidRPr="0082103E">
        <w:rPr>
          <w:u w:val="single"/>
        </w:rPr>
        <w:t>range</w:t>
      </w:r>
      <w:r w:rsidRPr="0082103E">
        <w:t xml:space="preserve"> of </w:t>
      </w:r>
      <w:r w:rsidRPr="0082103E">
        <w:rPr>
          <w:u w:val="single"/>
        </w:rPr>
        <w:t>existential threats.</w:t>
      </w:r>
    </w:p>
    <w:p w14:paraId="3A220401" w14:textId="77777777" w:rsidR="00B502BD" w:rsidRPr="0082103E" w:rsidRDefault="00B502BD" w:rsidP="00B502BD">
      <w:r w:rsidRPr="0082103E">
        <w:t xml:space="preserve">Robert J. </w:t>
      </w:r>
      <w:r w:rsidRPr="0082103E">
        <w:rPr>
          <w:rStyle w:val="Style13ptBold"/>
        </w:rPr>
        <w:t>Rando 16</w:t>
      </w:r>
      <w:r w:rsidRPr="0082103E">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82103E">
        <w:t>For</w:t>
      </w:r>
      <w:proofErr w:type="gramEnd"/>
      <w:r w:rsidRPr="0082103E">
        <w:t xml:space="preserve"> Strong, Stable and Sound Intellectual Property Protection and Policies: Why It Really Matters”, IP Insight, June 2016, p. 12-14 [language modified] [abbreviations in brackets]</w:t>
      </w:r>
    </w:p>
    <w:p w14:paraId="46005F86" w14:textId="77777777" w:rsidR="00B502BD" w:rsidRPr="0082103E" w:rsidRDefault="00B502BD" w:rsidP="00B502BD">
      <w:pPr>
        <w:rPr>
          <w:sz w:val="16"/>
        </w:rPr>
      </w:pPr>
      <w:r w:rsidRPr="0082103E">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DB5BFD">
        <w:rPr>
          <w:rStyle w:val="Emphasis"/>
          <w:sz w:val="24"/>
          <w:highlight w:val="cyan"/>
        </w:rPr>
        <w:t>greater global</w:t>
      </w:r>
      <w:r w:rsidRPr="0082103E">
        <w:rPr>
          <w:rStyle w:val="Emphasis"/>
          <w:sz w:val="24"/>
        </w:rPr>
        <w:t xml:space="preserve"> unity, </w:t>
      </w:r>
      <w:proofErr w:type="gramStart"/>
      <w:r w:rsidRPr="00DB5BFD">
        <w:rPr>
          <w:rStyle w:val="Emphasis"/>
          <w:sz w:val="24"/>
          <w:highlight w:val="cyan"/>
        </w:rPr>
        <w:t>cooperation</w:t>
      </w:r>
      <w:proofErr w:type="gramEnd"/>
      <w:r w:rsidRPr="0082103E">
        <w:rPr>
          <w:rStyle w:val="Emphasis"/>
          <w:sz w:val="24"/>
        </w:rPr>
        <w:t xml:space="preserve"> and communication</w:t>
      </w:r>
      <w:r w:rsidRPr="0082103E">
        <w:rPr>
          <w:sz w:val="16"/>
        </w:rPr>
        <w:t xml:space="preserve">, which were, and </w:t>
      </w:r>
      <w:r w:rsidRPr="00DB5BFD">
        <w:rPr>
          <w:rStyle w:val="StyleUnderline"/>
          <w:highlight w:val="cyan"/>
        </w:rPr>
        <w:t xml:space="preserve">could be, achieved by advances in </w:t>
      </w:r>
      <w:r w:rsidRPr="00DB5BFD">
        <w:rPr>
          <w:rStyle w:val="Emphasis"/>
          <w:highlight w:val="cyan"/>
        </w:rPr>
        <w:t>tech</w:t>
      </w:r>
      <w:r w:rsidRPr="0082103E">
        <w:rPr>
          <w:rStyle w:val="StyleUnderline"/>
        </w:rPr>
        <w:t>nology</w:t>
      </w:r>
      <w:r w:rsidRPr="0082103E">
        <w:rPr>
          <w:sz w:val="16"/>
        </w:rPr>
        <w:t>. And, as noted in the excerpt, he championed “the creative energy of men.”</w:t>
      </w:r>
    </w:p>
    <w:p w14:paraId="175D6442" w14:textId="77777777" w:rsidR="00B502BD" w:rsidRPr="0082103E" w:rsidRDefault="00B502BD" w:rsidP="00B502BD">
      <w:pPr>
        <w:rPr>
          <w:sz w:val="16"/>
        </w:rPr>
      </w:pPr>
      <w:r w:rsidRPr="0082103E">
        <w:rPr>
          <w:sz w:val="16"/>
        </w:rPr>
        <w:t>Intellectual Property in “Interesting Times”</w:t>
      </w:r>
    </w:p>
    <w:p w14:paraId="74DC03E0" w14:textId="77777777" w:rsidR="00B502BD" w:rsidRPr="0082103E" w:rsidRDefault="00B502BD" w:rsidP="00B502BD">
      <w:pPr>
        <w:rPr>
          <w:sz w:val="16"/>
        </w:rPr>
      </w:pPr>
      <w:r w:rsidRPr="0082103E">
        <w:rPr>
          <w:sz w:val="16"/>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82103E">
        <w:rPr>
          <w:sz w:val="16"/>
        </w:rPr>
        <w:t>protected</w:t>
      </w:r>
      <w:proofErr w:type="gramEnd"/>
      <w:r w:rsidRPr="0082103E">
        <w:rPr>
          <w:sz w:val="16"/>
        </w:rPr>
        <w:t xml:space="preserve"> and enforced. Likewise, and perhaps more importantly, even those of us that do not practice in these areas of law, as well as the </w:t>
      </w:r>
      <w:proofErr w:type="gramStart"/>
      <w:r w:rsidRPr="0082103E">
        <w:rPr>
          <w:sz w:val="16"/>
        </w:rPr>
        <w:t>general public</w:t>
      </w:r>
      <w:proofErr w:type="gramEnd"/>
      <w:r w:rsidRPr="0082103E">
        <w:rPr>
          <w:sz w:val="16"/>
        </w:rPr>
        <w:t>, have been, and continue to be, impacted by the consequences of these changes (both positive and negative).</w:t>
      </w:r>
    </w:p>
    <w:p w14:paraId="378DA8A7" w14:textId="77777777" w:rsidR="00B502BD" w:rsidRPr="0082103E" w:rsidRDefault="00B502BD" w:rsidP="00B502BD">
      <w:pPr>
        <w:rPr>
          <w:sz w:val="16"/>
        </w:rPr>
      </w:pPr>
      <w:r w:rsidRPr="0082103E">
        <w:rPr>
          <w:sz w:val="16"/>
        </w:rPr>
        <w:t xml:space="preserve">The Changes </w:t>
      </w:r>
      <w:proofErr w:type="gramStart"/>
      <w:r w:rsidRPr="0082103E">
        <w:rPr>
          <w:sz w:val="16"/>
        </w:rPr>
        <w:t>In</w:t>
      </w:r>
      <w:proofErr w:type="gramEnd"/>
      <w:r w:rsidRPr="0082103E">
        <w:rPr>
          <w:sz w:val="16"/>
        </w:rPr>
        <w:t xml:space="preserve"> Intellectual Property Law</w:t>
      </w:r>
    </w:p>
    <w:p w14:paraId="508BE74F" w14:textId="77777777" w:rsidR="00B502BD" w:rsidRPr="0082103E" w:rsidRDefault="00B502BD" w:rsidP="00B502BD">
      <w:pPr>
        <w:rPr>
          <w:sz w:val="16"/>
        </w:rPr>
      </w:pPr>
      <w:r w:rsidRPr="0082103E">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223596F8" w14:textId="77777777" w:rsidR="00B502BD" w:rsidRPr="0082103E" w:rsidRDefault="00B502BD" w:rsidP="00B502BD">
      <w:pPr>
        <w:rPr>
          <w:sz w:val="16"/>
        </w:rPr>
      </w:pPr>
      <w:r w:rsidRPr="0082103E">
        <w:rPr>
          <w:sz w:val="16"/>
        </w:rPr>
        <w:t xml:space="preserve">Without engaging in “chicken and egg” analysis, it is sufficient to observe that </w:t>
      </w:r>
      <w:r w:rsidRPr="00DB5BFD">
        <w:rPr>
          <w:rStyle w:val="Emphasis"/>
          <w:highlight w:val="cyan"/>
        </w:rPr>
        <w:t>tech</w:t>
      </w:r>
      <w:r w:rsidRPr="0082103E">
        <w:rPr>
          <w:rStyle w:val="Emphasis"/>
        </w:rPr>
        <w:t xml:space="preserve">nological </w:t>
      </w:r>
      <w:r w:rsidRPr="00DB5BFD">
        <w:rPr>
          <w:rStyle w:val="Emphasis"/>
          <w:highlight w:val="cyan"/>
        </w:rPr>
        <w:t>advancement</w:t>
      </w:r>
      <w:r w:rsidRPr="0082103E">
        <w:rPr>
          <w:rStyle w:val="StyleUnderline"/>
        </w:rPr>
        <w:t xml:space="preserve">, </w:t>
      </w:r>
      <w:r w:rsidRPr="0082103E">
        <w:rPr>
          <w:rStyle w:val="Emphasis"/>
        </w:rPr>
        <w:t>societal needs</w:t>
      </w:r>
      <w:r w:rsidRPr="0082103E">
        <w:rPr>
          <w:rStyle w:val="StyleUnderline"/>
        </w:rPr>
        <w:t xml:space="preserve">, </w:t>
      </w:r>
      <w:r w:rsidRPr="00DB5BFD">
        <w:rPr>
          <w:rStyle w:val="Emphasis"/>
          <w:highlight w:val="cyan"/>
        </w:rPr>
        <w:t>globalization</w:t>
      </w:r>
      <w:r w:rsidRPr="00DB5BFD">
        <w:rPr>
          <w:rStyle w:val="StyleUnderline"/>
          <w:highlight w:val="cyan"/>
        </w:rPr>
        <w:t xml:space="preserve">, </w:t>
      </w:r>
      <w:r w:rsidRPr="00DB5BFD">
        <w:rPr>
          <w:rStyle w:val="Emphasis"/>
          <w:highlight w:val="cyan"/>
        </w:rPr>
        <w:t>existential threats</w:t>
      </w:r>
      <w:r w:rsidRPr="0082103E">
        <w:rPr>
          <w:rStyle w:val="StyleUnderline"/>
        </w:rPr>
        <w:t xml:space="preserve">, </w:t>
      </w:r>
      <w:r w:rsidRPr="0082103E">
        <w:rPr>
          <w:rStyle w:val="Emphasis"/>
        </w:rPr>
        <w:t>economic realities</w:t>
      </w:r>
      <w:r w:rsidRPr="0082103E">
        <w:rPr>
          <w:rStyle w:val="StyleUnderline"/>
        </w:rPr>
        <w:t xml:space="preserve">, </w:t>
      </w:r>
      <w:r w:rsidRPr="00DB5BFD">
        <w:rPr>
          <w:rStyle w:val="StyleUnderline"/>
          <w:highlight w:val="cyan"/>
        </w:rPr>
        <w:t xml:space="preserve">and </w:t>
      </w:r>
      <w:r w:rsidRPr="00DB5BFD">
        <w:rPr>
          <w:rStyle w:val="Emphasis"/>
          <w:highlight w:val="cyan"/>
        </w:rPr>
        <w:t>political imperatives</w:t>
      </w:r>
      <w:r w:rsidRPr="0082103E">
        <w:rPr>
          <w:sz w:val="16"/>
        </w:rPr>
        <w:t xml:space="preserve"> (or what James Madison referred to in the Federalist Papers No. 10 as factious governance), </w:t>
      </w:r>
      <w:r w:rsidRPr="0082103E">
        <w:rPr>
          <w:rStyle w:val="StyleUnderline"/>
        </w:rPr>
        <w:t xml:space="preserve">have </w:t>
      </w:r>
      <w:r w:rsidRPr="00DB5BFD">
        <w:rPr>
          <w:rStyle w:val="StyleUnderline"/>
          <w:highlight w:val="cyan"/>
        </w:rPr>
        <w:t>combined to create</w:t>
      </w:r>
      <w:r w:rsidRPr="0082103E">
        <w:rPr>
          <w:rStyle w:val="StyleUnderline"/>
        </w:rPr>
        <w:t xml:space="preserve"> the </w:t>
      </w:r>
      <w:r w:rsidRPr="00DB5BFD">
        <w:rPr>
          <w:rStyle w:val="StyleUnderline"/>
          <w:highlight w:val="cyan"/>
        </w:rPr>
        <w:t>“interesting times” for</w:t>
      </w:r>
      <w:r w:rsidRPr="0082103E">
        <w:rPr>
          <w:rStyle w:val="StyleUnderline"/>
        </w:rPr>
        <w:t xml:space="preserve"> the United States </w:t>
      </w:r>
      <w:r w:rsidRPr="00DB5BFD">
        <w:rPr>
          <w:rStyle w:val="StyleUnderline"/>
          <w:highlight w:val="cyan"/>
        </w:rPr>
        <w:t>[IP]</w:t>
      </w:r>
      <w:r w:rsidRPr="0082103E">
        <w:rPr>
          <w:rStyle w:val="StyleUnderline"/>
        </w:rPr>
        <w:t xml:space="preserve"> intellectual property laws</w:t>
      </w:r>
      <w:r w:rsidRPr="0082103E">
        <w:rPr>
          <w:sz w:val="16"/>
        </w:rPr>
        <w:t>.</w:t>
      </w:r>
    </w:p>
    <w:p w14:paraId="7CED76B1" w14:textId="77777777" w:rsidR="00B502BD" w:rsidRPr="0082103E" w:rsidRDefault="00B502BD" w:rsidP="00B502BD">
      <w:pPr>
        <w:rPr>
          <w:rStyle w:val="StyleUnderline"/>
        </w:rPr>
      </w:pPr>
      <w:r w:rsidRPr="0082103E">
        <w:rPr>
          <w:sz w:val="16"/>
        </w:rPr>
        <w:t xml:space="preserve">What was said by Bobby Kennedy in 1966 remains true today. We live in dangerous and uncertain times. </w:t>
      </w:r>
      <w:r w:rsidRPr="0082103E">
        <w:rPr>
          <w:rStyle w:val="StyleUnderline"/>
        </w:rPr>
        <w:t xml:space="preserve">Many of the </w:t>
      </w:r>
      <w:r w:rsidRPr="00DB5BFD">
        <w:rPr>
          <w:rStyle w:val="StyleUnderline"/>
          <w:highlight w:val="cyan"/>
        </w:rPr>
        <w:t>existential threats remain</w:t>
      </w:r>
      <w:r w:rsidRPr="0082103E">
        <w:rPr>
          <w:rStyle w:val="StyleUnderline"/>
        </w:rPr>
        <w:t xml:space="preserve"> the same (</w:t>
      </w:r>
      <w:r w:rsidRPr="00DB5BFD">
        <w:rPr>
          <w:rStyle w:val="Emphasis"/>
          <w:sz w:val="24"/>
          <w:highlight w:val="cyan"/>
        </w:rPr>
        <w:t>nuclear war</w:t>
      </w:r>
      <w:r w:rsidRPr="0082103E">
        <w:rPr>
          <w:rStyle w:val="Style13ptBold"/>
          <w:sz w:val="24"/>
        </w:rPr>
        <w:t xml:space="preserve"> </w:t>
      </w:r>
      <w:r w:rsidRPr="0082103E">
        <w:rPr>
          <w:rStyle w:val="StyleUnderline"/>
        </w:rPr>
        <w:t xml:space="preserve">and proliferation, </w:t>
      </w:r>
      <w:r w:rsidRPr="00DB5BFD">
        <w:rPr>
          <w:rStyle w:val="Emphasis"/>
          <w:sz w:val="24"/>
          <w:highlight w:val="cyan"/>
        </w:rPr>
        <w:t>[genocides]</w:t>
      </w:r>
      <w:r w:rsidRPr="0082103E">
        <w:rPr>
          <w:sz w:val="24"/>
        </w:rPr>
        <w:t xml:space="preserve"> </w:t>
      </w:r>
      <w:r w:rsidRPr="0082103E">
        <w:rPr>
          <w:strike/>
          <w:sz w:val="16"/>
        </w:rPr>
        <w:t>genocidal maniacs</w:t>
      </w:r>
      <w:r w:rsidRPr="0082103E">
        <w:t xml:space="preserve"> </w:t>
      </w:r>
      <w:r w:rsidRPr="0082103E">
        <w:rPr>
          <w:rStyle w:val="StyleUnderline"/>
        </w:rPr>
        <w:t xml:space="preserve">and </w:t>
      </w:r>
      <w:r w:rsidRPr="0082103E">
        <w:rPr>
          <w:rStyle w:val="Emphasis"/>
        </w:rPr>
        <w:t xml:space="preserve">natural </w:t>
      </w:r>
      <w:r w:rsidRPr="00DB5BFD">
        <w:rPr>
          <w:rStyle w:val="Emphasis"/>
          <w:sz w:val="24"/>
          <w:highlight w:val="cyan"/>
        </w:rPr>
        <w:t>disease</w:t>
      </w:r>
      <w:r w:rsidRPr="0082103E">
        <w:rPr>
          <w:rStyle w:val="StyleUnderline"/>
        </w:rPr>
        <w:t xml:space="preserve">) and some are new ([hu]manmade disease, greater awareness of </w:t>
      </w:r>
      <w:r w:rsidRPr="00DB5BFD">
        <w:rPr>
          <w:rStyle w:val="Emphasis"/>
          <w:sz w:val="24"/>
          <w:highlight w:val="cyan"/>
        </w:rPr>
        <w:t>environmental changes</w:t>
      </w:r>
      <w:r w:rsidRPr="0082103E">
        <w:rPr>
          <w:rStyle w:val="Style13ptBold"/>
          <w:sz w:val="24"/>
        </w:rPr>
        <w:t xml:space="preserve"> </w:t>
      </w:r>
      <w:r w:rsidRPr="0082103E">
        <w:rPr>
          <w:rStyle w:val="StyleUnderline"/>
        </w:rPr>
        <w:t xml:space="preserve">and possibly human interrelationship factors, and the unintended consequences of </w:t>
      </w:r>
      <w:r w:rsidRPr="00DB5BFD">
        <w:rPr>
          <w:rStyle w:val="Emphasis"/>
          <w:sz w:val="24"/>
          <w:highlight w:val="cyan"/>
        </w:rPr>
        <w:t>genetic manipulation</w:t>
      </w:r>
      <w:r w:rsidRPr="00DB5BFD">
        <w:rPr>
          <w:rStyle w:val="Style13ptBold"/>
          <w:sz w:val="24"/>
          <w:highlight w:val="cyan"/>
        </w:rPr>
        <w:t xml:space="preserve"> </w:t>
      </w:r>
      <w:r w:rsidRPr="00DB5BFD">
        <w:rPr>
          <w:rStyle w:val="StyleUnderline"/>
          <w:highlight w:val="cyan"/>
        </w:rPr>
        <w:t xml:space="preserve">and </w:t>
      </w:r>
      <w:r w:rsidRPr="00DB5BFD">
        <w:rPr>
          <w:rStyle w:val="Emphasis"/>
          <w:sz w:val="24"/>
          <w:highlight w:val="cyan"/>
        </w:rPr>
        <w:t>robotic tech</w:t>
      </w:r>
      <w:r w:rsidRPr="0082103E">
        <w:rPr>
          <w:rStyle w:val="Emphasis"/>
          <w:sz w:val="24"/>
        </w:rPr>
        <w:t>nologies</w:t>
      </w:r>
      <w:r w:rsidRPr="0082103E">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3CEF52E5" w14:textId="77777777" w:rsidR="00B502BD" w:rsidRPr="0082103E" w:rsidRDefault="00B502BD" w:rsidP="00B502BD">
      <w:pPr>
        <w:rPr>
          <w:sz w:val="16"/>
        </w:rPr>
      </w:pPr>
      <w:r w:rsidRPr="0082103E">
        <w:rPr>
          <w:sz w:val="16"/>
        </w:rPr>
        <w:t xml:space="preserve">Apropos the creative energy of man, </w:t>
      </w:r>
      <w:r w:rsidRPr="00DB5BFD">
        <w:rPr>
          <w:rStyle w:val="StyleUnderline"/>
          <w:highlight w:val="cyan"/>
        </w:rPr>
        <w:t>there is a</w:t>
      </w:r>
      <w:r w:rsidRPr="0082103E">
        <w:rPr>
          <w:rStyle w:val="StyleUnderline"/>
        </w:rPr>
        <w:t xml:space="preserve"> non-coincidental </w:t>
      </w:r>
      <w:r w:rsidRPr="00DB5BFD">
        <w:rPr>
          <w:rStyle w:val="StyleUnderline"/>
          <w:highlight w:val="cyan"/>
        </w:rPr>
        <w:t>congruence</w:t>
      </w:r>
      <w:r w:rsidRPr="0082103E">
        <w:rPr>
          <w:rStyle w:val="StyleUnderline"/>
        </w:rPr>
        <w:t xml:space="preserve"> and convergence </w:t>
      </w:r>
      <w:r w:rsidRPr="00DB5BFD">
        <w:rPr>
          <w:rStyle w:val="StyleUnderline"/>
          <w:highlight w:val="cyan"/>
        </w:rPr>
        <w:t>of activity</w:t>
      </w:r>
      <w:r w:rsidRPr="0082103E">
        <w:rPr>
          <w:rStyle w:val="StyleUnderline"/>
        </w:rPr>
        <w:t xml:space="preserve"> across and among the three branches of government, occurring almost simultaneously </w:t>
      </w:r>
      <w:r w:rsidRPr="00DB5BFD">
        <w:rPr>
          <w:rStyle w:val="StyleUnderline"/>
          <w:highlight w:val="cyan"/>
        </w:rPr>
        <w:t>with the</w:t>
      </w:r>
      <w:r w:rsidRPr="0082103E">
        <w:rPr>
          <w:rStyle w:val="StyleUnderline"/>
        </w:rPr>
        <w:t xml:space="preserve"> congruence and convergence of the </w:t>
      </w:r>
      <w:r w:rsidRPr="00DB5BFD">
        <w:rPr>
          <w:rStyle w:val="StyleUnderline"/>
          <w:highlight w:val="cyan"/>
        </w:rPr>
        <w:t>rapid</w:t>
      </w:r>
      <w:r w:rsidRPr="0082103E">
        <w:rPr>
          <w:rStyle w:val="StyleUnderline"/>
        </w:rPr>
        <w:t xml:space="preserve"> developments of technological </w:t>
      </w:r>
      <w:r w:rsidRPr="00DB5BFD">
        <w:rPr>
          <w:rStyle w:val="StyleUnderline"/>
          <w:highlight w:val="cyan"/>
        </w:rPr>
        <w:t>innovation across</w:t>
      </w:r>
      <w:r w:rsidRPr="0082103E">
        <w:rPr>
          <w:rStyle w:val="StyleUnderline"/>
        </w:rPr>
        <w:t xml:space="preserve"> various scientific </w:t>
      </w:r>
      <w:r w:rsidRPr="00DB5BFD">
        <w:rPr>
          <w:rStyle w:val="StyleUnderline"/>
          <w:highlight w:val="cyan"/>
        </w:rPr>
        <w:t>disciplines</w:t>
      </w:r>
      <w:r w:rsidRPr="0082103E">
        <w:rPr>
          <w:rStyle w:val="StyleUnderline"/>
        </w:rPr>
        <w:t xml:space="preserve"> and the information age, </w:t>
      </w:r>
      <w:r w:rsidRPr="00DB5BFD">
        <w:rPr>
          <w:rStyle w:val="StyleUnderline"/>
          <w:highlight w:val="cyan"/>
        </w:rPr>
        <w:t>reflected in</w:t>
      </w:r>
      <w:r w:rsidRPr="0082103E">
        <w:rPr>
          <w:rStyle w:val="StyleUnderline"/>
        </w:rPr>
        <w:t xml:space="preserve"> the transformation of the </w:t>
      </w:r>
      <w:r w:rsidRPr="00DB5BFD">
        <w:rPr>
          <w:rStyle w:val="StyleUnderline"/>
          <w:highlight w:val="cyan"/>
        </w:rPr>
        <w:t>[IP]</w:t>
      </w:r>
      <w:r w:rsidRPr="0082103E">
        <w:rPr>
          <w:rStyle w:val="StyleUnderline"/>
        </w:rPr>
        <w:t xml:space="preserve"> intellectual property </w:t>
      </w:r>
      <w:r w:rsidRPr="00DB5BFD">
        <w:rPr>
          <w:rStyle w:val="StyleUnderline"/>
          <w:highlight w:val="cyan"/>
        </w:rPr>
        <w:t>laws</w:t>
      </w:r>
      <w:r w:rsidRPr="0082103E">
        <w:rPr>
          <w:rStyle w:val="StyleUnderline"/>
        </w:rPr>
        <w:t xml:space="preserve"> in the United States</w:t>
      </w:r>
      <w:r w:rsidRPr="0082103E">
        <w:rPr>
          <w:sz w:val="16"/>
        </w:rPr>
        <w:t>.</w:t>
      </w:r>
    </w:p>
    <w:p w14:paraId="444BF8ED" w14:textId="77777777" w:rsidR="00B502BD" w:rsidRPr="0082103E" w:rsidRDefault="00B502BD" w:rsidP="00B502BD">
      <w:pPr>
        <w:rPr>
          <w:sz w:val="14"/>
        </w:rPr>
      </w:pPr>
      <w:r w:rsidRPr="0082103E">
        <w:rPr>
          <w:sz w:val="14"/>
        </w:rPr>
        <w:t>Patents</w:t>
      </w:r>
    </w:p>
    <w:p w14:paraId="31997EDB" w14:textId="77777777" w:rsidR="00B502BD" w:rsidRPr="0082103E" w:rsidRDefault="00B502BD" w:rsidP="00B502BD">
      <w:pPr>
        <w:rPr>
          <w:sz w:val="14"/>
        </w:rPr>
      </w:pPr>
      <w:r w:rsidRPr="0082103E">
        <w:rPr>
          <w:rStyle w:val="StyleUnderline"/>
        </w:rPr>
        <w:t>The passage of the AIA</w:t>
      </w:r>
      <w:r w:rsidRPr="0082103E">
        <w:rPr>
          <w:sz w:val="14"/>
        </w:rPr>
        <w:t xml:space="preserve"> was a culmination of efforts spanning several years of Congressional efforts; and the product of a push by the companies at the forefront of the twenty-first century new technology business titans. The legislation </w:t>
      </w:r>
      <w:r w:rsidRPr="0082103E">
        <w:rPr>
          <w:rStyle w:val="StyleUnderline"/>
        </w:rPr>
        <w:t>brought</w:t>
      </w:r>
      <w:r w:rsidRPr="0082103E">
        <w:rPr>
          <w:sz w:val="14"/>
        </w:rPr>
        <w:t xml:space="preserve"> about </w:t>
      </w:r>
      <w:r w:rsidRPr="0082103E">
        <w:rPr>
          <w:rStyle w:val="StyleUnderline"/>
        </w:rPr>
        <w:t>monumental changes in</w:t>
      </w:r>
      <w:r w:rsidRPr="0082103E">
        <w:rPr>
          <w:sz w:val="14"/>
        </w:rPr>
        <w:t xml:space="preserve"> the </w:t>
      </w:r>
      <w:r w:rsidRPr="0082103E">
        <w:rPr>
          <w:rStyle w:val="StyleUnderline"/>
        </w:rPr>
        <w:t>patent law</w:t>
      </w:r>
      <w:r w:rsidRPr="0082103E">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68A45A78" w14:textId="77777777" w:rsidR="00B502BD" w:rsidRPr="0082103E" w:rsidRDefault="00B502BD" w:rsidP="00B502BD">
      <w:pPr>
        <w:rPr>
          <w:rStyle w:val="StyleUnderline"/>
        </w:rPr>
      </w:pPr>
      <w:r w:rsidRPr="0082103E">
        <w:rPr>
          <w:sz w:val="14"/>
        </w:rPr>
        <w:t xml:space="preserve">The 113th and 114th Congress grappled with newly proposed </w:t>
      </w:r>
      <w:r w:rsidRPr="00DB5BFD">
        <w:rPr>
          <w:rStyle w:val="StyleUnderline"/>
          <w:highlight w:val="cyan"/>
        </w:rPr>
        <w:t>patent law</w:t>
      </w:r>
      <w:r w:rsidRPr="0082103E">
        <w:rPr>
          <w:sz w:val="14"/>
        </w:rPr>
        <w:t xml:space="preserve"> reforms that, if enacted, may present additional tectonic shifts in the patent law. Major provisions of the proposals </w:t>
      </w:r>
      <w:proofErr w:type="gramStart"/>
      <w:r w:rsidRPr="00DB5BFD">
        <w:rPr>
          <w:rStyle w:val="StyleUnderline"/>
          <w:highlight w:val="cyan"/>
        </w:rPr>
        <w:t>include</w:t>
      </w:r>
      <w:r w:rsidRPr="0082103E">
        <w:rPr>
          <w:sz w:val="14"/>
        </w:rPr>
        <w:t>:</w:t>
      </w:r>
      <w:proofErr w:type="gramEnd"/>
      <w:r w:rsidRPr="0082103E">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DB5BFD">
        <w:rPr>
          <w:rStyle w:val="Emphasis"/>
          <w:highlight w:val="cyan"/>
        </w:rPr>
        <w:t>district court litigation</w:t>
      </w:r>
      <w:r w:rsidRPr="00DB5BFD">
        <w:rPr>
          <w:rStyle w:val="StyleUnderline"/>
          <w:highlight w:val="cyan"/>
        </w:rPr>
        <w:t xml:space="preserve"> concerning</w:t>
      </w:r>
      <w:r w:rsidRPr="0082103E">
        <w:rPr>
          <w:rStyle w:val="StyleUnderline"/>
        </w:rPr>
        <w:t xml:space="preserve"> patent </w:t>
      </w:r>
      <w:r w:rsidRPr="00DB5BFD">
        <w:rPr>
          <w:rStyle w:val="Emphasis"/>
          <w:highlight w:val="cyan"/>
        </w:rPr>
        <w:t>validity</w:t>
      </w:r>
      <w:r w:rsidRPr="0082103E">
        <w:rPr>
          <w:rStyle w:val="StyleUnderline"/>
        </w:rPr>
        <w:t>.</w:t>
      </w:r>
    </w:p>
    <w:p w14:paraId="042F8F4E" w14:textId="77777777" w:rsidR="00B502BD" w:rsidRPr="0082103E" w:rsidRDefault="00B502BD" w:rsidP="00B502BD">
      <w:pPr>
        <w:rPr>
          <w:sz w:val="14"/>
        </w:rPr>
      </w:pPr>
      <w:r w:rsidRPr="0082103E">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F99516B" w14:textId="77777777" w:rsidR="00B502BD" w:rsidRPr="0082103E" w:rsidRDefault="00B502BD" w:rsidP="00B502BD">
      <w:pPr>
        <w:rPr>
          <w:sz w:val="14"/>
          <w:szCs w:val="16"/>
        </w:rPr>
      </w:pPr>
      <w:r w:rsidRPr="0082103E">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27D5448C" w14:textId="77777777" w:rsidR="00B502BD" w:rsidRPr="0082103E" w:rsidRDefault="00B502BD" w:rsidP="00B502BD">
      <w:pPr>
        <w:rPr>
          <w:sz w:val="14"/>
          <w:szCs w:val="16"/>
        </w:rPr>
      </w:pPr>
      <w:r w:rsidRPr="0082103E">
        <w:rPr>
          <w:sz w:val="14"/>
          <w:szCs w:val="16"/>
        </w:rPr>
        <w:t xml:space="preserve">While the SCOTUS activity in patent cases is viewed by some as a </w:t>
      </w:r>
      <w:proofErr w:type="gramStart"/>
      <w:r w:rsidRPr="0082103E">
        <w:rPr>
          <w:sz w:val="14"/>
          <w:szCs w:val="16"/>
        </w:rPr>
        <w:t>counter-balance</w:t>
      </w:r>
      <w:proofErr w:type="gramEnd"/>
      <w:r w:rsidRPr="0082103E">
        <w:rPr>
          <w:sz w:val="14"/>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3BB37E0F" w14:textId="77777777" w:rsidR="00B502BD" w:rsidRPr="0082103E" w:rsidRDefault="00B502BD" w:rsidP="00B502BD">
      <w:pPr>
        <w:rPr>
          <w:rStyle w:val="StyleUnderline"/>
        </w:rPr>
      </w:pPr>
      <w:r w:rsidRPr="0082103E">
        <w:rPr>
          <w:rStyle w:val="StyleUnderline"/>
        </w:rPr>
        <w:t>Copyrights</w:t>
      </w:r>
    </w:p>
    <w:p w14:paraId="6FF7DF10" w14:textId="77777777" w:rsidR="00B502BD" w:rsidRPr="0082103E" w:rsidRDefault="00B502BD" w:rsidP="00B502BD">
      <w:pPr>
        <w:rPr>
          <w:sz w:val="14"/>
        </w:rPr>
      </w:pPr>
      <w:r w:rsidRPr="0082103E">
        <w:rPr>
          <w:sz w:val="14"/>
        </w:rPr>
        <w:t xml:space="preserve">The advent and ubiquity of the internet, social </w:t>
      </w:r>
      <w:proofErr w:type="gramStart"/>
      <w:r w:rsidRPr="0082103E">
        <w:rPr>
          <w:sz w:val="14"/>
        </w:rPr>
        <w:t>media</w:t>
      </w:r>
      <w:proofErr w:type="gramEnd"/>
      <w:r w:rsidRPr="0082103E">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82103E">
        <w:rPr>
          <w:sz w:val="14"/>
        </w:rPr>
        <w:t>designs</w:t>
      </w:r>
      <w:proofErr w:type="gramEnd"/>
      <w:r w:rsidRPr="0082103E">
        <w:rPr>
          <w:sz w:val="14"/>
        </w:rPr>
        <w:t xml:space="preserve"> and publishing alternatives, as well as adherence to globalization harmonization have given rise to changes in the statutory law and jurisprudence in this area of intellectual property law. Additionally, </w:t>
      </w:r>
      <w:r w:rsidRPr="0082103E">
        <w:rPr>
          <w:rStyle w:val="StyleUnderline"/>
        </w:rPr>
        <w:t>there is an overlap of patent rights and copyrights for software driven by the ebb and flow of the strength of each respective intellectual property protection</w:t>
      </w:r>
      <w:r w:rsidRPr="0082103E">
        <w:rPr>
          <w:sz w:val="14"/>
        </w:rPr>
        <w:t>.</w:t>
      </w:r>
    </w:p>
    <w:p w14:paraId="13354BF2" w14:textId="77777777" w:rsidR="00B502BD" w:rsidRPr="0082103E" w:rsidRDefault="00B502BD" w:rsidP="00B502BD">
      <w:pPr>
        <w:rPr>
          <w:sz w:val="14"/>
        </w:rPr>
      </w:pPr>
      <w:r w:rsidRPr="0082103E">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7EAF4260" w14:textId="77777777" w:rsidR="00B502BD" w:rsidRPr="0082103E" w:rsidRDefault="00B502BD" w:rsidP="00B502BD">
      <w:pPr>
        <w:rPr>
          <w:sz w:val="14"/>
        </w:rPr>
      </w:pPr>
      <w:r w:rsidRPr="0082103E">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2492574F" w14:textId="77777777" w:rsidR="00B502BD" w:rsidRPr="0082103E" w:rsidRDefault="00B502BD" w:rsidP="00B502BD">
      <w:pPr>
        <w:rPr>
          <w:rStyle w:val="StyleUnderline"/>
        </w:rPr>
      </w:pPr>
      <w:r w:rsidRPr="0082103E">
        <w:rPr>
          <w:rStyle w:val="StyleUnderline"/>
        </w:rPr>
        <w:t>Trademarks</w:t>
      </w:r>
    </w:p>
    <w:p w14:paraId="1D2C440C" w14:textId="77777777" w:rsidR="00B502BD" w:rsidRPr="0082103E" w:rsidRDefault="00B502BD" w:rsidP="00B502BD">
      <w:pPr>
        <w:rPr>
          <w:sz w:val="14"/>
        </w:rPr>
      </w:pPr>
      <w:r w:rsidRPr="0082103E">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82103E">
        <w:rPr>
          <w:sz w:val="14"/>
        </w:rPr>
        <w:t>knock-offs</w:t>
      </w:r>
      <w:proofErr w:type="gramEnd"/>
      <w:r w:rsidRPr="0082103E">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463B4BBD" w14:textId="77777777" w:rsidR="00B502BD" w:rsidRPr="0082103E" w:rsidRDefault="00B502BD" w:rsidP="00B502BD">
      <w:pPr>
        <w:rPr>
          <w:rStyle w:val="StyleUnderline"/>
        </w:rPr>
      </w:pPr>
      <w:r w:rsidRPr="0082103E">
        <w:rPr>
          <w:rStyle w:val="StyleUnderline"/>
        </w:rPr>
        <w:t>Trade Secrets</w:t>
      </w:r>
    </w:p>
    <w:p w14:paraId="6BD56128" w14:textId="77777777" w:rsidR="00B502BD" w:rsidRPr="0082103E" w:rsidRDefault="00B502BD" w:rsidP="00B502BD">
      <w:pPr>
        <w:rPr>
          <w:sz w:val="14"/>
        </w:rPr>
      </w:pPr>
      <w:r w:rsidRPr="0082103E">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82103E">
        <w:rPr>
          <w:sz w:val="14"/>
        </w:rPr>
        <w:t>Trans Pacific</w:t>
      </w:r>
      <w:proofErr w:type="gramEnd"/>
      <w:r w:rsidRPr="0082103E">
        <w:rPr>
          <w:sz w:val="14"/>
        </w:rPr>
        <w:t xml:space="preserve"> Partnership (TPP) trade agreement contains intellectual property rights provisions that will trigger required changes to United States statutory Intellectual Property Laws.</w:t>
      </w:r>
    </w:p>
    <w:p w14:paraId="73FD3104" w14:textId="77777777" w:rsidR="00B502BD" w:rsidRPr="0082103E" w:rsidRDefault="00B502BD" w:rsidP="00B502BD">
      <w:pPr>
        <w:rPr>
          <w:sz w:val="14"/>
        </w:rPr>
      </w:pPr>
      <w:r w:rsidRPr="0082103E">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534E5F76" w14:textId="77777777" w:rsidR="00B502BD" w:rsidRPr="0082103E" w:rsidRDefault="00B502BD" w:rsidP="00B502BD">
      <w:pPr>
        <w:rPr>
          <w:sz w:val="14"/>
        </w:rPr>
      </w:pPr>
      <w:r w:rsidRPr="0082103E">
        <w:rPr>
          <w:sz w:val="14"/>
        </w:rPr>
        <w:t xml:space="preserve">There is also a real concern that </w:t>
      </w:r>
      <w:r w:rsidRPr="0082103E">
        <w:rPr>
          <w:rStyle w:val="StyleUnderline"/>
        </w:rPr>
        <w:t xml:space="preserve">the strengthening of trade secret protection </w:t>
      </w:r>
      <w:r w:rsidRPr="0082103E">
        <w:rPr>
          <w:rStyle w:val="Emphasis"/>
        </w:rPr>
        <w:t xml:space="preserve">in conjunction with </w:t>
      </w:r>
      <w:r w:rsidRPr="00DB5BFD">
        <w:rPr>
          <w:rStyle w:val="Emphasis"/>
          <w:highlight w:val="cyan"/>
        </w:rPr>
        <w:t>the perceived weakening of patent protection</w:t>
      </w:r>
      <w:r w:rsidRPr="0082103E">
        <w:rPr>
          <w:sz w:val="16"/>
        </w:rPr>
        <w:t xml:space="preserve"> </w:t>
      </w:r>
      <w:r w:rsidRPr="0082103E">
        <w:rPr>
          <w:sz w:val="14"/>
        </w:rPr>
        <w:t xml:space="preserve">(e.g., high rate of invalidating patents in post-grant proceedings before the PTAB and strict limitations on what is patent eligible subject matter) </w:t>
      </w:r>
      <w:r w:rsidRPr="00DB5BFD">
        <w:rPr>
          <w:rStyle w:val="StyleUnderline"/>
          <w:highlight w:val="cyan"/>
        </w:rPr>
        <w:t>may</w:t>
      </w:r>
      <w:r w:rsidRPr="0082103E">
        <w:rPr>
          <w:rStyle w:val="StyleUnderline"/>
        </w:rPr>
        <w:t xml:space="preserve"> very-well </w:t>
      </w:r>
      <w:r w:rsidRPr="00DB5BFD">
        <w:rPr>
          <w:rStyle w:val="StyleUnderline"/>
          <w:highlight w:val="cyan"/>
        </w:rPr>
        <w:t>have</w:t>
      </w:r>
      <w:r w:rsidRPr="0082103E">
        <w:rPr>
          <w:rStyle w:val="StyleUnderline"/>
        </w:rPr>
        <w:t xml:space="preserve"> the </w:t>
      </w:r>
      <w:r w:rsidRPr="00DB5BFD">
        <w:rPr>
          <w:rStyle w:val="StyleUnderline"/>
          <w:highlight w:val="cyan"/>
        </w:rPr>
        <w:t>unintended consequence</w:t>
      </w:r>
      <w:r w:rsidRPr="0082103E">
        <w:rPr>
          <w:rStyle w:val="StyleUnderline"/>
        </w:rPr>
        <w:t xml:space="preserve"> of contravening the purpose behind the Patent and Copyright Clause:</w:t>
      </w:r>
      <w:r w:rsidRPr="0082103E">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00B11933" w14:textId="77777777" w:rsidR="00B502BD" w:rsidRPr="0082103E" w:rsidRDefault="00B502BD" w:rsidP="00B502BD">
      <w:pPr>
        <w:rPr>
          <w:sz w:val="14"/>
        </w:rPr>
      </w:pPr>
      <w:r w:rsidRPr="0082103E">
        <w:rPr>
          <w:sz w:val="14"/>
        </w:rPr>
        <w:t>Privacy Rights</w:t>
      </w:r>
    </w:p>
    <w:p w14:paraId="25205926" w14:textId="77777777" w:rsidR="00B502BD" w:rsidRPr="0082103E" w:rsidRDefault="00B502BD" w:rsidP="00B502BD">
      <w:pPr>
        <w:rPr>
          <w:sz w:val="14"/>
        </w:rPr>
      </w:pPr>
      <w:r w:rsidRPr="0082103E">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6508D34E" w14:textId="77777777" w:rsidR="00B502BD" w:rsidRPr="0082103E" w:rsidRDefault="00B502BD" w:rsidP="00B502BD">
      <w:pPr>
        <w:rPr>
          <w:rStyle w:val="StyleUnderline"/>
        </w:rPr>
      </w:pPr>
      <w:r w:rsidRPr="0082103E">
        <w:rPr>
          <w:rStyle w:val="StyleUnderline"/>
        </w:rPr>
        <w:t xml:space="preserve">America’s Need </w:t>
      </w:r>
      <w:proofErr w:type="gramStart"/>
      <w:r w:rsidRPr="0082103E">
        <w:rPr>
          <w:rStyle w:val="StyleUnderline"/>
        </w:rPr>
        <w:t>For</w:t>
      </w:r>
      <w:proofErr w:type="gramEnd"/>
      <w:r w:rsidRPr="0082103E">
        <w:rPr>
          <w:rStyle w:val="StyleUnderline"/>
        </w:rPr>
        <w:t xml:space="preserve"> Strong Intellectual Property Protection</w:t>
      </w:r>
    </w:p>
    <w:p w14:paraId="1E9F4E23" w14:textId="77777777" w:rsidR="00B502BD" w:rsidRPr="0082103E" w:rsidRDefault="00B502BD" w:rsidP="00B502BD">
      <w:pPr>
        <w:rPr>
          <w:sz w:val="14"/>
        </w:rPr>
      </w:pPr>
      <w:r w:rsidRPr="0082103E">
        <w:rPr>
          <w:rStyle w:val="StyleUnderline"/>
        </w:rPr>
        <w:t>The need for strong protection of intellectual property rights is greater now than it was at the dawn of our republic</w:t>
      </w:r>
      <w:r w:rsidRPr="0082103E">
        <w:rPr>
          <w:sz w:val="14"/>
        </w:rPr>
        <w:t xml:space="preserve">. Our Forefathers and the Framers of </w:t>
      </w:r>
      <w:r w:rsidRPr="0082103E">
        <w:rPr>
          <w:rStyle w:val="StyleUnderline"/>
        </w:rPr>
        <w:t>the U.S. Constitution</w:t>
      </w:r>
      <w:r w:rsidRPr="0082103E">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82103E">
        <w:rPr>
          <w:rStyle w:val="StyleUnderline"/>
        </w:rPr>
        <w:t>recognizes the need for: uniformity of the protection of IP rights, securing</w:t>
      </w:r>
      <w:r w:rsidRPr="0082103E">
        <w:rPr>
          <w:sz w:val="14"/>
        </w:rPr>
        <w:t xml:space="preserve"> those </w:t>
      </w:r>
      <w:r w:rsidRPr="0082103E">
        <w:rPr>
          <w:rStyle w:val="StyleUnderline"/>
        </w:rPr>
        <w:t>rights for the individual</w:t>
      </w:r>
      <w:r w:rsidRPr="0082103E">
        <w:rPr>
          <w:sz w:val="14"/>
        </w:rPr>
        <w:t xml:space="preserve"> rather than the state; </w:t>
      </w:r>
      <w:proofErr w:type="gramStart"/>
      <w:r w:rsidRPr="0082103E">
        <w:rPr>
          <w:rStyle w:val="StyleUnderline"/>
        </w:rPr>
        <w:t>and,</w:t>
      </w:r>
      <w:proofErr w:type="gramEnd"/>
      <w:r w:rsidRPr="0082103E">
        <w:rPr>
          <w:rStyle w:val="StyleUnderline"/>
        </w:rPr>
        <w:t xml:space="preserve"> incentivizing innovation and creative aspirations</w:t>
      </w:r>
      <w:r w:rsidRPr="0082103E">
        <w:rPr>
          <w:sz w:val="14"/>
        </w:rPr>
        <w:t>.</w:t>
      </w:r>
    </w:p>
    <w:p w14:paraId="60855AFF" w14:textId="77777777" w:rsidR="00B502BD" w:rsidRPr="0082103E" w:rsidRDefault="00B502BD" w:rsidP="00B502BD">
      <w:pPr>
        <w:rPr>
          <w:sz w:val="14"/>
        </w:rPr>
      </w:pPr>
      <w:r w:rsidRPr="0082103E">
        <w:rPr>
          <w:sz w:val="14"/>
        </w:rPr>
        <w:t xml:space="preserve">Underlying this </w:t>
      </w:r>
      <w:proofErr w:type="gramStart"/>
      <w:r w:rsidRPr="0082103E">
        <w:rPr>
          <w:sz w:val="14"/>
        </w:rPr>
        <w:t>particular enumerated</w:t>
      </w:r>
      <w:proofErr w:type="gramEnd"/>
      <w:r w:rsidRPr="0082103E">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7700D102" w14:textId="77777777" w:rsidR="00B502BD" w:rsidRPr="0082103E" w:rsidRDefault="00B502BD" w:rsidP="00B502BD">
      <w:pPr>
        <w:rPr>
          <w:sz w:val="14"/>
        </w:rPr>
      </w:pPr>
      <w:proofErr w:type="gramStart"/>
      <w:r w:rsidRPr="0082103E">
        <w:rPr>
          <w:sz w:val="14"/>
        </w:rPr>
        <w:t>All of</w:t>
      </w:r>
      <w:proofErr w:type="gramEnd"/>
      <w:r w:rsidRPr="0082103E">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82103E">
        <w:rPr>
          <w:sz w:val="14"/>
        </w:rPr>
        <w:t>period of time</w:t>
      </w:r>
      <w:proofErr w:type="gramEnd"/>
      <w:r w:rsidRPr="0082103E">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82103E">
        <w:rPr>
          <w:sz w:val="14"/>
        </w:rPr>
        <w:t>proponents</w:t>
      </w:r>
      <w:proofErr w:type="gramEnd"/>
      <w:r w:rsidRPr="0082103E">
        <w:rPr>
          <w:sz w:val="14"/>
        </w:rPr>
        <w:t xml:space="preserve"> and opponents of certain of these efforts. </w:t>
      </w:r>
      <w:r w:rsidRPr="0082103E">
        <w:rPr>
          <w:rStyle w:val="StyleUnderline"/>
        </w:rPr>
        <w:t>To be sure, some change is inevitable, and both beneficial and necessary in an environment of rapidly changing technology where the law needs to evolve or conform to new realities</w:t>
      </w:r>
      <w:r w:rsidRPr="0082103E">
        <w:rPr>
          <w:sz w:val="14"/>
        </w:rPr>
        <w:t xml:space="preserve">. However, changes not premised upon the founding principles of the Constitution and the Patent and Copyright Clause (i.e., uniformity, secured rights for the individual, incentivizing </w:t>
      </w:r>
      <w:proofErr w:type="gramStart"/>
      <w:r w:rsidRPr="0082103E">
        <w:rPr>
          <w:sz w:val="14"/>
        </w:rPr>
        <w:t>innovation</w:t>
      </w:r>
      <w:proofErr w:type="gramEnd"/>
      <w:r w:rsidRPr="0082103E">
        <w:rPr>
          <w:sz w:val="14"/>
        </w:rPr>
        <w:t xml:space="preserve"> and protecting individual liberty) run afoul of the intended purpose of the constitutional guarantee.</w:t>
      </w:r>
    </w:p>
    <w:p w14:paraId="755F3AE6" w14:textId="77777777" w:rsidR="00B502BD" w:rsidRPr="0082103E" w:rsidRDefault="00B502BD" w:rsidP="00B502BD">
      <w:pPr>
        <w:rPr>
          <w:sz w:val="14"/>
        </w:rPr>
      </w:pPr>
      <w:r w:rsidRPr="0082103E">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61638F73" w14:textId="77777777" w:rsidR="00B502BD" w:rsidRPr="0082103E" w:rsidRDefault="00B502BD" w:rsidP="00B502BD">
      <w:pPr>
        <w:rPr>
          <w:sz w:val="16"/>
        </w:rPr>
      </w:pPr>
      <w:r w:rsidRPr="0082103E">
        <w:rPr>
          <w:sz w:val="16"/>
        </w:rPr>
        <w:t xml:space="preserve">It is also important to recognize that </w:t>
      </w:r>
      <w:r w:rsidRPr="00DB5BFD">
        <w:rPr>
          <w:rStyle w:val="StyleUnderline"/>
          <w:highlight w:val="cyan"/>
        </w:rPr>
        <w:t>the</w:t>
      </w:r>
      <w:r w:rsidRPr="0082103E">
        <w:rPr>
          <w:rStyle w:val="StyleUnderline"/>
        </w:rPr>
        <w:t xml:space="preserve"> social, </w:t>
      </w:r>
      <w:proofErr w:type="gramStart"/>
      <w:r w:rsidRPr="0082103E">
        <w:rPr>
          <w:rStyle w:val="StyleUnderline"/>
        </w:rPr>
        <w:t>political</w:t>
      </w:r>
      <w:proofErr w:type="gramEnd"/>
      <w:r w:rsidRPr="0082103E">
        <w:rPr>
          <w:rStyle w:val="StyleUnderline"/>
        </w:rPr>
        <w:t xml:space="preserve"> and economic </w:t>
      </w:r>
      <w:r w:rsidRPr="00DB5BFD">
        <w:rPr>
          <w:rStyle w:val="StyleUnderline"/>
          <w:highlight w:val="cyan"/>
        </w:rPr>
        <w:t>impact of strong</w:t>
      </w:r>
      <w:r w:rsidRPr="0082103E">
        <w:rPr>
          <w:rStyle w:val="StyleUnderline"/>
        </w:rPr>
        <w:t xml:space="preserve"> protections for </w:t>
      </w:r>
      <w:r w:rsidRPr="00DB5BFD">
        <w:rPr>
          <w:rStyle w:val="Emphasis"/>
          <w:highlight w:val="cyan"/>
        </w:rPr>
        <w:t>i</w:t>
      </w:r>
      <w:r w:rsidRPr="0082103E">
        <w:rPr>
          <w:rStyle w:val="StyleUnderline"/>
        </w:rPr>
        <w:t xml:space="preserve">ntellectual </w:t>
      </w:r>
      <w:r w:rsidRPr="00DB5BFD">
        <w:rPr>
          <w:rStyle w:val="Emphasis"/>
          <w:highlight w:val="cyan"/>
        </w:rPr>
        <w:t>p</w:t>
      </w:r>
      <w:r w:rsidRPr="0082103E">
        <w:rPr>
          <w:rStyle w:val="StyleUnderline"/>
        </w:rPr>
        <w:t xml:space="preserve">roperty </w:t>
      </w:r>
      <w:r w:rsidRPr="00DB5BFD">
        <w:rPr>
          <w:rStyle w:val="Emphasis"/>
          <w:highlight w:val="cyan"/>
        </w:rPr>
        <w:t>cannot be overstated</w:t>
      </w:r>
      <w:r w:rsidRPr="0082103E">
        <w:rPr>
          <w:rStyle w:val="StyleUnderline"/>
        </w:rPr>
        <w:t xml:space="preserve">. In the social context, the incentive for disclosure and </w:t>
      </w:r>
      <w:r w:rsidRPr="00DB5BFD">
        <w:rPr>
          <w:rStyle w:val="Emphasis"/>
          <w:sz w:val="24"/>
          <w:highlight w:val="cyan"/>
        </w:rPr>
        <w:t>innovation is critical</w:t>
      </w:r>
      <w:r w:rsidRPr="00DB5BFD">
        <w:rPr>
          <w:rStyle w:val="StyleUnderline"/>
          <w:highlight w:val="cyan"/>
        </w:rPr>
        <w:t xml:space="preserve">. Solutions for </w:t>
      </w:r>
      <w:r w:rsidRPr="00DB5BFD">
        <w:rPr>
          <w:rStyle w:val="Emphasis"/>
          <w:sz w:val="24"/>
          <w:highlight w:val="cyan"/>
        </w:rPr>
        <w:t>sustainability</w:t>
      </w:r>
      <w:r w:rsidRPr="00DB5BFD">
        <w:rPr>
          <w:rStyle w:val="Style13ptBold"/>
          <w:sz w:val="24"/>
          <w:highlight w:val="cyan"/>
        </w:rPr>
        <w:t xml:space="preserve"> </w:t>
      </w:r>
      <w:r w:rsidRPr="00DB5BFD">
        <w:rPr>
          <w:rStyle w:val="StyleUnderline"/>
          <w:highlight w:val="cyan"/>
        </w:rPr>
        <w:t xml:space="preserve">and </w:t>
      </w:r>
      <w:r w:rsidRPr="00DB5BFD">
        <w:rPr>
          <w:rStyle w:val="Emphasis"/>
          <w:sz w:val="24"/>
          <w:highlight w:val="cyan"/>
        </w:rPr>
        <w:t>climate change</w:t>
      </w:r>
      <w:r w:rsidRPr="0082103E">
        <w:t xml:space="preserve"> </w:t>
      </w:r>
      <w:r w:rsidRPr="0082103E">
        <w:rPr>
          <w:sz w:val="16"/>
        </w:rPr>
        <w:t xml:space="preserve">(whether natural, man-made or mutually/marginally intertwined) </w:t>
      </w:r>
      <w:r w:rsidRPr="00DB5BFD">
        <w:rPr>
          <w:rStyle w:val="StyleUnderline"/>
          <w:highlight w:val="cyan"/>
        </w:rPr>
        <w:t>rely upon this</w:t>
      </w:r>
      <w:r w:rsidRPr="0082103E">
        <w:rPr>
          <w:rStyle w:val="StyleUnderline"/>
        </w:rPr>
        <w:t xml:space="preserve"> premise. </w:t>
      </w:r>
      <w:r w:rsidRPr="00DB5BFD">
        <w:rPr>
          <w:rStyle w:val="StyleUnderline"/>
          <w:highlight w:val="cyan"/>
        </w:rPr>
        <w:t>Likewise</w:t>
      </w:r>
      <w:r w:rsidRPr="0082103E">
        <w:rPr>
          <w:rStyle w:val="StyleUnderline"/>
        </w:rPr>
        <w:t xml:space="preserve">, as we are on the precipice of the ultimate convergence in technologies from the hi-tech digital world and life sciences space, capturing the ability </w:t>
      </w:r>
      <w:r w:rsidRPr="00DB5BFD">
        <w:rPr>
          <w:rStyle w:val="StyleUnderline"/>
          <w:highlight w:val="cyan"/>
        </w:rPr>
        <w:t xml:space="preserve">to </w:t>
      </w:r>
      <w:r w:rsidRPr="00DB5BFD">
        <w:rPr>
          <w:rStyle w:val="Emphasis"/>
          <w:sz w:val="24"/>
          <w:highlight w:val="cyan"/>
        </w:rPr>
        <w:t>cure</w:t>
      </w:r>
      <w:r w:rsidRPr="0082103E">
        <w:rPr>
          <w:rStyle w:val="Emphasis"/>
          <w:sz w:val="24"/>
        </w:rPr>
        <w:t xml:space="preserve"> many </w:t>
      </w:r>
      <w:r w:rsidRPr="00DB5BFD">
        <w:rPr>
          <w:rStyle w:val="Emphasis"/>
          <w:sz w:val="24"/>
          <w:highlight w:val="cyan"/>
        </w:rPr>
        <w:t>diseases</w:t>
      </w:r>
      <w:r w:rsidRPr="0082103E">
        <w:t xml:space="preserve"> </w:t>
      </w:r>
      <w:r w:rsidRPr="0082103E">
        <w:rPr>
          <w:sz w:val="16"/>
        </w:rPr>
        <w:t xml:space="preserve">and fatal illnesses and providing the true promise of extended longevity in good health and well-being, that is meaningful, productive, and purposeful; </w:t>
      </w:r>
      <w:r w:rsidRPr="0082103E">
        <w:rPr>
          <w:rStyle w:val="StyleUnderline"/>
        </w:rPr>
        <w:t xml:space="preserve">this incentive </w:t>
      </w:r>
      <w:r w:rsidRPr="0082103E">
        <w:rPr>
          <w:rStyle w:val="Emphasis"/>
        </w:rPr>
        <w:t>must be preserved</w:t>
      </w:r>
      <w:r w:rsidRPr="0082103E">
        <w:rPr>
          <w:sz w:val="16"/>
        </w:rPr>
        <w:t>.</w:t>
      </w:r>
    </w:p>
    <w:p w14:paraId="43831F65" w14:textId="77777777" w:rsidR="00B502BD" w:rsidRPr="0082103E" w:rsidRDefault="00B502BD" w:rsidP="00B502BD">
      <w:pPr>
        <w:rPr>
          <w:sz w:val="16"/>
        </w:rPr>
      </w:pPr>
      <w:r w:rsidRPr="0082103E">
        <w:rPr>
          <w:sz w:val="16"/>
        </w:rPr>
        <w:t xml:space="preserve">In similar fashion, </w:t>
      </w:r>
      <w:r w:rsidRPr="00DB5BFD">
        <w:rPr>
          <w:rStyle w:val="StyleUnderline"/>
          <w:highlight w:val="cyan"/>
        </w:rPr>
        <w:t xml:space="preserve">advancements in </w:t>
      </w:r>
      <w:r w:rsidRPr="00DB5BFD">
        <w:rPr>
          <w:rStyle w:val="Emphasis"/>
          <w:highlight w:val="cyan"/>
        </w:rPr>
        <w:t>tech</w:t>
      </w:r>
      <w:r w:rsidRPr="0082103E">
        <w:rPr>
          <w:rStyle w:val="StyleUnderline"/>
        </w:rPr>
        <w:t xml:space="preserve">nologies related to the global economy and communications </w:t>
      </w:r>
      <w:r w:rsidRPr="00DB5BFD">
        <w:rPr>
          <w:rStyle w:val="StyleUnderline"/>
          <w:highlight w:val="cyan"/>
        </w:rPr>
        <w:t>will enhance</w:t>
      </w:r>
      <w:r w:rsidRPr="0082103E">
        <w:rPr>
          <w:rStyle w:val="StyleUnderline"/>
        </w:rPr>
        <w:t xml:space="preserve"> the possibilities for </w:t>
      </w:r>
      <w:r w:rsidRPr="00DB5BFD">
        <w:rPr>
          <w:rStyle w:val="Emphasis"/>
          <w:sz w:val="24"/>
          <w:highlight w:val="cyan"/>
        </w:rPr>
        <w:t>solutions to</w:t>
      </w:r>
      <w:r w:rsidRPr="0082103E">
        <w:rPr>
          <w:rStyle w:val="Emphasis"/>
          <w:sz w:val="24"/>
        </w:rPr>
        <w:t xml:space="preserve"> political and cultural </w:t>
      </w:r>
      <w:r w:rsidRPr="00DB5BFD">
        <w:rPr>
          <w:rStyle w:val="Emphasis"/>
          <w:sz w:val="24"/>
          <w:highlight w:val="cyan"/>
        </w:rPr>
        <w:t>conflicts</w:t>
      </w:r>
      <w:r w:rsidRPr="0082103E">
        <w:rPr>
          <w:rStyle w:val="Emphasis"/>
          <w:sz w:val="24"/>
        </w:rPr>
        <w:t xml:space="preserve"> that arise </w:t>
      </w:r>
      <w:r w:rsidRPr="00DB5BFD">
        <w:rPr>
          <w:rStyle w:val="Emphasis"/>
          <w:sz w:val="24"/>
          <w:highlight w:val="cyan"/>
        </w:rPr>
        <w:t>around the globe</w:t>
      </w:r>
      <w:r w:rsidRPr="0082103E">
        <w:rPr>
          <w:rStyle w:val="StyleUnderline"/>
        </w:rPr>
        <w:t xml:space="preserve">. Likewise, </w:t>
      </w:r>
      <w:r w:rsidRPr="00DB5BFD">
        <w:rPr>
          <w:rStyle w:val="StyleUnderline"/>
          <w:highlight w:val="cyan"/>
        </w:rPr>
        <w:t xml:space="preserve">the </w:t>
      </w:r>
      <w:r w:rsidRPr="00DB5BFD">
        <w:rPr>
          <w:rStyle w:val="Emphasis"/>
          <w:highlight w:val="cyan"/>
        </w:rPr>
        <w:t>U</w:t>
      </w:r>
      <w:r w:rsidRPr="0082103E">
        <w:rPr>
          <w:sz w:val="16"/>
        </w:rPr>
        <w:t xml:space="preserve">nited </w:t>
      </w:r>
      <w:r w:rsidRPr="00DB5BFD">
        <w:rPr>
          <w:rStyle w:val="Emphasis"/>
          <w:highlight w:val="cyan"/>
        </w:rPr>
        <w:t>S</w:t>
      </w:r>
      <w:r w:rsidRPr="0082103E">
        <w:rPr>
          <w:sz w:val="16"/>
        </w:rPr>
        <w:t xml:space="preserve">tates </w:t>
      </w:r>
      <w:r w:rsidRPr="00DB5BFD">
        <w:rPr>
          <w:rStyle w:val="StyleUnderline"/>
          <w:highlight w:val="cyan"/>
        </w:rPr>
        <w:t>economy has</w:t>
      </w:r>
      <w:r w:rsidRPr="0082103E">
        <w:rPr>
          <w:rStyle w:val="StyleUnderline"/>
        </w:rPr>
        <w:t xml:space="preserve"> always </w:t>
      </w:r>
      <w:r w:rsidRPr="00DB5BFD">
        <w:rPr>
          <w:rStyle w:val="StyleUnderline"/>
          <w:highlight w:val="cyan"/>
        </w:rPr>
        <w:t>benefited</w:t>
      </w:r>
      <w:r w:rsidRPr="0082103E">
        <w:rPr>
          <w:rStyle w:val="StyleUnderline"/>
        </w:rPr>
        <w:t xml:space="preserve"> when it is at the forefront of innovation and achieves prosperity </w:t>
      </w:r>
      <w:r w:rsidRPr="00DB5BFD">
        <w:rPr>
          <w:rStyle w:val="StyleUnderline"/>
          <w:highlight w:val="cyan"/>
        </w:rPr>
        <w:t>from</w:t>
      </w:r>
      <w:r w:rsidRPr="0082103E">
        <w:rPr>
          <w:rStyle w:val="StyleUnderline"/>
        </w:rPr>
        <w:t xml:space="preserve"> its </w:t>
      </w:r>
      <w:r w:rsidRPr="00DB5BFD">
        <w:rPr>
          <w:rStyle w:val="Emphasis"/>
          <w:highlight w:val="cyan"/>
        </w:rPr>
        <w:t>leadership</w:t>
      </w:r>
      <w:r w:rsidRPr="0082103E">
        <w:rPr>
          <w:rStyle w:val="Emphasis"/>
        </w:rPr>
        <w:t xml:space="preserve"> role </w:t>
      </w:r>
      <w:r w:rsidRPr="00DB5BFD">
        <w:rPr>
          <w:rStyle w:val="Emphasis"/>
          <w:highlight w:val="cyan"/>
        </w:rPr>
        <w:t>in tech</w:t>
      </w:r>
      <w:r w:rsidRPr="0082103E">
        <w:rPr>
          <w:rStyle w:val="Emphasis"/>
        </w:rPr>
        <w:t xml:space="preserve">nological </w:t>
      </w:r>
      <w:r w:rsidRPr="00DB5BFD">
        <w:rPr>
          <w:rStyle w:val="Emphasis"/>
          <w:highlight w:val="cyan"/>
        </w:rPr>
        <w:t>advancements</w:t>
      </w:r>
      <w:r w:rsidRPr="0082103E">
        <w:rPr>
          <w:sz w:val="16"/>
        </w:rPr>
        <w:t>.</w:t>
      </w:r>
    </w:p>
    <w:p w14:paraId="18583FC2" w14:textId="77777777" w:rsidR="00B502BD" w:rsidRPr="0082103E" w:rsidRDefault="00B502BD" w:rsidP="00B502BD">
      <w:pPr>
        <w:rPr>
          <w:sz w:val="16"/>
        </w:rPr>
      </w:pPr>
      <w:r w:rsidRPr="0082103E">
        <w:rPr>
          <w:sz w:val="16"/>
        </w:rPr>
        <w:t>Conclusion</w:t>
      </w:r>
    </w:p>
    <w:p w14:paraId="0C92B5B2" w14:textId="77777777" w:rsidR="00B502BD" w:rsidRDefault="00B502BD" w:rsidP="00B502BD">
      <w:pPr>
        <w:rPr>
          <w:sz w:val="16"/>
        </w:rPr>
      </w:pPr>
      <w:r w:rsidRPr="0082103E">
        <w:rPr>
          <w:sz w:val="16"/>
        </w:rPr>
        <w:t xml:space="preserve">As was the case in 1966, how we move forward today, </w:t>
      </w:r>
      <w:r w:rsidRPr="00DB5BFD">
        <w:rPr>
          <w:rStyle w:val="Emphasis"/>
          <w:highlight w:val="cyan"/>
        </w:rPr>
        <w:t>to solve</w:t>
      </w:r>
      <w:r w:rsidRPr="0082103E">
        <w:rPr>
          <w:rStyle w:val="Emphasis"/>
        </w:rPr>
        <w:t xml:space="preserve"> the </w:t>
      </w:r>
      <w:r w:rsidRPr="00DB5BFD">
        <w:rPr>
          <w:rStyle w:val="Emphasis"/>
          <w:highlight w:val="cyan"/>
        </w:rPr>
        <w:t xml:space="preserve">many problems </w:t>
      </w:r>
      <w:r w:rsidRPr="00DB5BFD">
        <w:rPr>
          <w:rStyle w:val="Emphasis"/>
          <w:sz w:val="24"/>
          <w:highlight w:val="cyan"/>
        </w:rPr>
        <w:t>facing</w:t>
      </w:r>
      <w:r w:rsidRPr="0082103E">
        <w:rPr>
          <w:rStyle w:val="Emphasis"/>
          <w:sz w:val="24"/>
        </w:rPr>
        <w:t xml:space="preserve"> our country and </w:t>
      </w:r>
      <w:r w:rsidRPr="00DB5BFD">
        <w:rPr>
          <w:rStyle w:val="Emphasis"/>
          <w:sz w:val="24"/>
          <w:highlight w:val="cyan"/>
        </w:rPr>
        <w:t>the</w:t>
      </w:r>
      <w:r w:rsidRPr="0082103E">
        <w:rPr>
          <w:rStyle w:val="Emphasis"/>
          <w:sz w:val="24"/>
        </w:rPr>
        <w:t xml:space="preserve"> </w:t>
      </w:r>
      <w:r w:rsidRPr="0082103E">
        <w:rPr>
          <w:rStyle w:val="Emphasis"/>
        </w:rPr>
        <w:t xml:space="preserve">broader </w:t>
      </w:r>
      <w:r w:rsidRPr="00DB5BFD">
        <w:rPr>
          <w:rStyle w:val="Emphasis"/>
          <w:highlight w:val="cyan"/>
        </w:rPr>
        <w:t>global community</w:t>
      </w:r>
      <w:r w:rsidRPr="0082103E">
        <w:rPr>
          <w:sz w:val="16"/>
        </w:rPr>
        <w:t xml:space="preserve"> in these “interesting times,” both within and without the laws affecting intellectual property rights, </w:t>
      </w:r>
      <w:r w:rsidRPr="00DB5BFD">
        <w:rPr>
          <w:rStyle w:val="Emphasis"/>
          <w:highlight w:val="cyan"/>
        </w:rPr>
        <w:t>depends upon</w:t>
      </w:r>
      <w:r w:rsidRPr="0082103E">
        <w:rPr>
          <w:sz w:val="16"/>
        </w:rPr>
        <w:t xml:space="preserve"> the “creative energy of man” which must prevail. An achievable goal, dependent on </w:t>
      </w:r>
      <w:r w:rsidRPr="0082103E">
        <w:rPr>
          <w:rStyle w:val="Emphasis"/>
        </w:rPr>
        <w:t xml:space="preserve">the </w:t>
      </w:r>
      <w:r w:rsidRPr="00DB5BFD">
        <w:rPr>
          <w:rStyle w:val="Emphasis"/>
          <w:highlight w:val="cyan"/>
        </w:rPr>
        <w:t xml:space="preserve">strong, </w:t>
      </w:r>
      <w:proofErr w:type="gramStart"/>
      <w:r w:rsidRPr="00DB5BFD">
        <w:rPr>
          <w:rStyle w:val="Emphasis"/>
          <w:highlight w:val="cyan"/>
        </w:rPr>
        <w:t>stable</w:t>
      </w:r>
      <w:proofErr w:type="gramEnd"/>
      <w:r w:rsidRPr="0082103E">
        <w:rPr>
          <w:rStyle w:val="Emphasis"/>
        </w:rPr>
        <w:t xml:space="preserve"> and sound protection of </w:t>
      </w:r>
      <w:r w:rsidRPr="00DB5BFD">
        <w:rPr>
          <w:rStyle w:val="Emphasis"/>
          <w:highlight w:val="cyan"/>
        </w:rPr>
        <w:t>i</w:t>
      </w:r>
      <w:r w:rsidRPr="0082103E">
        <w:rPr>
          <w:rStyle w:val="Emphasis"/>
        </w:rPr>
        <w:t xml:space="preserve">ntellectual </w:t>
      </w:r>
      <w:r w:rsidRPr="00DB5BFD">
        <w:rPr>
          <w:rStyle w:val="Emphasis"/>
          <w:highlight w:val="cyan"/>
        </w:rPr>
        <w:t>p</w:t>
      </w:r>
      <w:r w:rsidRPr="0082103E">
        <w:rPr>
          <w:rStyle w:val="Emphasis"/>
        </w:rPr>
        <w:t xml:space="preserve">roperty </w:t>
      </w:r>
      <w:r w:rsidRPr="00DB5BFD">
        <w:rPr>
          <w:rStyle w:val="Emphasis"/>
          <w:highlight w:val="cyan"/>
        </w:rPr>
        <w:t>rights</w:t>
      </w:r>
      <w:r w:rsidRPr="0082103E">
        <w:rPr>
          <w:sz w:val="16"/>
        </w:rPr>
        <w:t>.</w:t>
      </w:r>
    </w:p>
    <w:p w14:paraId="73511453" w14:textId="77777777" w:rsidR="00B502BD" w:rsidRDefault="00B502BD" w:rsidP="00B502BD">
      <w:pPr>
        <w:pStyle w:val="Heading3"/>
      </w:pPr>
      <w:r>
        <w:t>1NC</w:t>
      </w:r>
    </w:p>
    <w:p w14:paraId="0885A9DE" w14:textId="77777777" w:rsidR="00B502BD" w:rsidRDefault="00B502BD" w:rsidP="00B502BD">
      <w:r>
        <w:t>T-Subsets</w:t>
      </w:r>
    </w:p>
    <w:p w14:paraId="0AD26AEA" w14:textId="77777777" w:rsidR="00B502BD" w:rsidRPr="00A24F2A" w:rsidRDefault="00B502BD" w:rsidP="00B502BD">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455C4E80" w14:textId="77777777" w:rsidR="00B502BD" w:rsidRDefault="00B502BD" w:rsidP="00B502BD">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013C66E3" w14:textId="77777777" w:rsidR="00B502BD" w:rsidRPr="009E2D63" w:rsidRDefault="00B502BD" w:rsidP="00B502BD">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0543B28A" w14:textId="77777777" w:rsidR="00B502BD" w:rsidRPr="009E2D63" w:rsidRDefault="00B502BD" w:rsidP="00B502BD">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w:t>
      </w:r>
      <w:proofErr w:type="gramStart"/>
      <w:r w:rsidRPr="005229EA">
        <w:rPr>
          <w:rStyle w:val="StyleUnderline"/>
          <w:highlight w:val="cyan"/>
        </w:rPr>
        <w:t xml:space="preserve">in a </w:t>
      </w:r>
      <w:r w:rsidRPr="005229EA">
        <w:rPr>
          <w:rStyle w:val="Emphasis"/>
          <w:highlight w:val="cyan"/>
        </w:rPr>
        <w:t>given</w:t>
      </w:r>
      <w:proofErr w:type="gramEnd"/>
      <w:r w:rsidRPr="005229EA">
        <w:rPr>
          <w:rStyle w:val="Emphasis"/>
          <w:highlight w:val="cyan"/>
        </w:rPr>
        <w:t xml:space="preserve">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xml:space="preserve">. Not surprisingly, regulatory agencies were historically created as substitutes for market forces in the few markets that, by the nature of the product or technology, were natural monopolies or severely prone to monopoly. In the vast </w:t>
      </w:r>
      <w:proofErr w:type="gramStart"/>
      <w:r w:rsidRPr="009E2D63">
        <w:rPr>
          <w:sz w:val="16"/>
        </w:rPr>
        <w:t>majority  [</w:t>
      </w:r>
      <w:proofErr w:type="gramEnd"/>
      <w:r w:rsidRPr="009E2D63">
        <w:rPr>
          <w:sz w:val="16"/>
        </w:rPr>
        <w:t>*1630]  of markets, however, the antitrust law is the default government control, designed to supplement market forces to inhibit or prevent the growth of monopoly.</w:t>
      </w:r>
    </w:p>
    <w:p w14:paraId="112501B9" w14:textId="77777777" w:rsidR="00B502BD" w:rsidRDefault="00B502BD" w:rsidP="00B502BD">
      <w:pPr>
        <w:rPr>
          <w:sz w:val="16"/>
        </w:rPr>
      </w:pPr>
      <w:r w:rsidRPr="009E2D63">
        <w:rPr>
          <w:sz w:val="16"/>
        </w:rPr>
        <w:t xml:space="preserve">Again, </w:t>
      </w:r>
      <w:r w:rsidRPr="009E2D63">
        <w:rPr>
          <w:rStyle w:val="StyleUnderline"/>
        </w:rPr>
        <w:t xml:space="preserve">although the goals of the two regimes may be similar, </w:t>
      </w:r>
      <w:proofErr w:type="gramStart"/>
      <w:r w:rsidRPr="009E2D63">
        <w:rPr>
          <w:rStyle w:val="StyleUnderline"/>
        </w:rPr>
        <w:t xml:space="preserve">the </w:t>
      </w:r>
      <w:r w:rsidRPr="009E2D63">
        <w:rPr>
          <w:rStyle w:val="Emphasis"/>
        </w:rPr>
        <w:t>means</w:t>
      </w:r>
      <w:r w:rsidRPr="009E2D63">
        <w:rPr>
          <w:rStyle w:val="StyleUnderline"/>
        </w:rPr>
        <w:t xml:space="preserve"> by which</w:t>
      </w:r>
      <w:proofErr w:type="gramEnd"/>
      <w:r w:rsidRPr="009E2D63">
        <w:rPr>
          <w:rStyle w:val="StyleUnderline"/>
        </w:rPr>
        <w:t xml:space="preserve">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53BFCDE9" w14:textId="77777777" w:rsidR="00B502BD" w:rsidRDefault="00B502BD" w:rsidP="00B502BD">
      <w:pPr>
        <w:pStyle w:val="Heading4"/>
      </w:pPr>
      <w:r>
        <w:t>Vote neg:</w:t>
      </w:r>
    </w:p>
    <w:p w14:paraId="004B4AF5" w14:textId="77777777" w:rsidR="00B502BD" w:rsidRDefault="00B502BD" w:rsidP="00B502BD">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6387407D" w14:textId="77777777" w:rsidR="00B502BD" w:rsidRPr="004F4D50" w:rsidRDefault="00B502BD" w:rsidP="00B502BD">
      <w:pPr>
        <w:pStyle w:val="Heading4"/>
      </w:pPr>
      <w:r w:rsidRPr="001A4BED">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aff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56C1F10C" w14:textId="77777777" w:rsidR="00B502BD" w:rsidRDefault="00B502BD" w:rsidP="00B502BD">
      <w:pPr>
        <w:pStyle w:val="Heading2"/>
      </w:pPr>
      <w:r>
        <w:t>Global Supply Chains ADV</w:t>
      </w:r>
    </w:p>
    <w:p w14:paraId="69494853" w14:textId="77777777" w:rsidR="00B502BD" w:rsidRDefault="00B502BD" w:rsidP="00B502BD">
      <w:pPr>
        <w:pStyle w:val="Heading3"/>
      </w:pPr>
      <w:r>
        <w:t>Global Supply Chains ADV---1NC</w:t>
      </w:r>
    </w:p>
    <w:p w14:paraId="4A30E632" w14:textId="77777777" w:rsidR="00B502BD" w:rsidRDefault="00B502BD" w:rsidP="00B502BD">
      <w:pPr>
        <w:pStyle w:val="Heading4"/>
      </w:pPr>
      <w:r>
        <w:t>Global supply chains are wrecked</w:t>
      </w:r>
    </w:p>
    <w:p w14:paraId="50FBD717" w14:textId="77777777" w:rsidR="00B502BD" w:rsidRPr="007C333C" w:rsidRDefault="00B502BD" w:rsidP="00B502BD">
      <w:r w:rsidRPr="00300CE9">
        <w:t xml:space="preserve">Peter S. </w:t>
      </w:r>
      <w:r w:rsidRPr="00247925">
        <w:rPr>
          <w:rStyle w:val="Style13ptBold"/>
        </w:rPr>
        <w:t>Goodman</w:t>
      </w:r>
      <w:r w:rsidRPr="00300CE9">
        <w:t>, 10-22-20</w:t>
      </w:r>
      <w:r w:rsidRPr="00247925">
        <w:rPr>
          <w:rStyle w:val="Style13ptBold"/>
        </w:rPr>
        <w:t>21</w:t>
      </w:r>
      <w:r w:rsidRPr="00300CE9">
        <w:t xml:space="preserve">, "How the Supply Chain Broke, and Why It Won’t Be Fixed Anytime Soon," </w:t>
      </w:r>
      <w:r w:rsidRPr="007C333C">
        <w:t>global economics correspondent, previously London-based European economics</w:t>
      </w:r>
      <w:r>
        <w:t>,</w:t>
      </w:r>
      <w:r w:rsidRPr="007C333C">
        <w:t xml:space="preserve"> national economics correspondent during the Great Recession. </w:t>
      </w:r>
      <w:r>
        <w:t>previous</w:t>
      </w:r>
      <w:r w:rsidRPr="007C333C">
        <w:t xml:space="preserve"> Shanghai bureau chief </w:t>
      </w:r>
      <w:r>
        <w:t>of Post</w:t>
      </w:r>
      <w:r w:rsidRPr="00300CE9">
        <w:t>, https://www.nytimes.com/2021/10/22/business/shortages-supply-chain.html</w:t>
      </w:r>
    </w:p>
    <w:p w14:paraId="68777FC5" w14:textId="77777777" w:rsidR="00B502BD" w:rsidRPr="007C333C" w:rsidRDefault="00B502BD" w:rsidP="00B502BD">
      <w:pPr>
        <w:rPr>
          <w:u w:val="single"/>
        </w:rPr>
      </w:pPr>
      <w:r>
        <w:t xml:space="preserve">Computer chips. Exercise equipment. Breakfast cereal. By now, you’ve probably heard: </w:t>
      </w:r>
      <w:r w:rsidRPr="007C333C">
        <w:rPr>
          <w:u w:val="single"/>
        </w:rPr>
        <w:t xml:space="preserve">The </w:t>
      </w:r>
      <w:r w:rsidRPr="007C333C">
        <w:rPr>
          <w:highlight w:val="cyan"/>
          <w:u w:val="single"/>
        </w:rPr>
        <w:t>world has run short of</w:t>
      </w:r>
      <w:r w:rsidRPr="007C333C">
        <w:rPr>
          <w:u w:val="single"/>
        </w:rPr>
        <w:t xml:space="preserve"> a great many </w:t>
      </w:r>
      <w:r w:rsidRPr="007C333C">
        <w:rPr>
          <w:highlight w:val="cyan"/>
          <w:u w:val="single"/>
        </w:rPr>
        <w:t>products</w:t>
      </w:r>
      <w:r w:rsidRPr="007C333C">
        <w:rPr>
          <w:u w:val="single"/>
        </w:rPr>
        <w:t>.</w:t>
      </w:r>
    </w:p>
    <w:p w14:paraId="4B6D906B" w14:textId="77777777" w:rsidR="00B502BD" w:rsidRDefault="00B502BD" w:rsidP="00B502BD">
      <w:r>
        <w:t>In an era in which we’ve become accustomed to clicking and waiting for whatever we desire to arrive at our doors, we have experienced the shock of not being able to buy toilet paper, having to wait months for curtains and needing to compromise on the color of our new cars.</w:t>
      </w:r>
    </w:p>
    <w:p w14:paraId="454A2945" w14:textId="77777777" w:rsidR="00B502BD" w:rsidRDefault="00B502BD" w:rsidP="00B502BD">
      <w:r>
        <w:t>Of far greater importance, we have suffered a pandemic without adequate protective gear. Doctors cannot obtain needed medicines. In Alaska, people are struggling to find enough winter coats. Airplanes are delayed while crews wait for food deliveries.</w:t>
      </w:r>
    </w:p>
    <w:p w14:paraId="491E1215" w14:textId="77777777" w:rsidR="00B502BD" w:rsidRDefault="00B502BD" w:rsidP="00B502BD">
      <w:r>
        <w:t>Why is this happening?</w:t>
      </w:r>
    </w:p>
    <w:p w14:paraId="21A89D8D" w14:textId="77777777" w:rsidR="00B502BD" w:rsidRPr="007C333C" w:rsidRDefault="00B502BD" w:rsidP="00B502BD">
      <w:pPr>
        <w:rPr>
          <w:u w:val="single"/>
        </w:rPr>
      </w:pPr>
      <w:r>
        <w:t xml:space="preserve">The </w:t>
      </w:r>
      <w:r w:rsidRPr="007C333C">
        <w:rPr>
          <w:highlight w:val="cyan"/>
          <w:u w:val="single"/>
        </w:rPr>
        <w:t>pandemic has disrupted nearly every aspect of the global supply chain</w:t>
      </w:r>
      <w:r>
        <w:t xml:space="preserve"> — that’s the usually invisible pathway of manufacturing, transportation and logistics that gets goods from where they are manufactured, </w:t>
      </w:r>
      <w:proofErr w:type="gramStart"/>
      <w:r>
        <w:t>mined</w:t>
      </w:r>
      <w:proofErr w:type="gramEnd"/>
      <w:r>
        <w:t xml:space="preserve"> or grown to where they are going. </w:t>
      </w:r>
      <w:r w:rsidRPr="007C333C">
        <w:rPr>
          <w:u w:val="single"/>
        </w:rPr>
        <w:t>At the end of the chain is another company or a consumer who has paid for the finished product. Scarcity has caused the prices of many things to go higher.</w:t>
      </w:r>
    </w:p>
    <w:p w14:paraId="5CB0EF9B" w14:textId="77777777" w:rsidR="00B502BD" w:rsidRPr="007C333C" w:rsidRDefault="00B502BD" w:rsidP="00B502BD">
      <w:pPr>
        <w:rPr>
          <w:u w:val="single"/>
        </w:rPr>
      </w:pPr>
      <w:r w:rsidRPr="007C333C">
        <w:rPr>
          <w:u w:val="single"/>
        </w:rPr>
        <w:t>When did this start?</w:t>
      </w:r>
    </w:p>
    <w:p w14:paraId="0AE4EECB" w14:textId="77777777" w:rsidR="00B502BD" w:rsidRPr="007C333C" w:rsidRDefault="00B502BD" w:rsidP="00B502BD">
      <w:pPr>
        <w:rPr>
          <w:u w:val="single"/>
        </w:rPr>
      </w:pPr>
      <w:r>
        <w:t xml:space="preserve">The </w:t>
      </w:r>
      <w:r w:rsidRPr="007C333C">
        <w:rPr>
          <w:highlight w:val="cyan"/>
          <w:u w:val="single"/>
        </w:rPr>
        <w:t>disruptions go back to</w:t>
      </w:r>
      <w:r w:rsidRPr="007C333C">
        <w:rPr>
          <w:u w:val="single"/>
        </w:rPr>
        <w:t xml:space="preserve"> early last year, </w:t>
      </w:r>
      <w:r w:rsidRPr="007C333C">
        <w:rPr>
          <w:highlight w:val="cyan"/>
          <w:u w:val="single"/>
        </w:rPr>
        <w:t>to the beginning</w:t>
      </w:r>
      <w:r w:rsidRPr="007C333C">
        <w:rPr>
          <w:u w:val="single"/>
        </w:rPr>
        <w:t xml:space="preserve"> stages </w:t>
      </w:r>
      <w:r w:rsidRPr="007C333C">
        <w:rPr>
          <w:highlight w:val="cyan"/>
          <w:u w:val="single"/>
        </w:rPr>
        <w:t>of the pandemic. Factories</w:t>
      </w:r>
      <w:r w:rsidRPr="007C333C">
        <w:rPr>
          <w:u w:val="single"/>
        </w:rPr>
        <w:t xml:space="preserve"> in parts </w:t>
      </w:r>
      <w:r w:rsidRPr="007C333C">
        <w:rPr>
          <w:highlight w:val="cyan"/>
          <w:u w:val="single"/>
        </w:rPr>
        <w:t>of the world</w:t>
      </w:r>
      <w:r w:rsidRPr="007C333C">
        <w:rPr>
          <w:u w:val="single"/>
        </w:rPr>
        <w:t xml:space="preserve"> where a lot of the globe’s manufacturing capacity sits — places </w:t>
      </w:r>
      <w:r w:rsidRPr="007C333C">
        <w:rPr>
          <w:highlight w:val="cyan"/>
          <w:u w:val="single"/>
        </w:rPr>
        <w:t xml:space="preserve">like China, South </w:t>
      </w:r>
      <w:proofErr w:type="gramStart"/>
      <w:r w:rsidRPr="007C333C">
        <w:rPr>
          <w:highlight w:val="cyan"/>
          <w:u w:val="single"/>
        </w:rPr>
        <w:t>Korea</w:t>
      </w:r>
      <w:proofErr w:type="gramEnd"/>
      <w:r w:rsidRPr="007C333C">
        <w:rPr>
          <w:highlight w:val="cyan"/>
          <w:u w:val="single"/>
        </w:rPr>
        <w:t xml:space="preserve"> and Taiwan</w:t>
      </w:r>
      <w:r w:rsidRPr="007C333C">
        <w:rPr>
          <w:u w:val="single"/>
        </w:rPr>
        <w:t xml:space="preserve"> as well as Southeast Asian nations like Vietnam </w:t>
      </w:r>
      <w:r w:rsidRPr="007C333C">
        <w:rPr>
          <w:highlight w:val="cyan"/>
          <w:u w:val="single"/>
        </w:rPr>
        <w:t>and European industrial giants</w:t>
      </w:r>
      <w:r w:rsidRPr="007C333C">
        <w:rPr>
          <w:u w:val="single"/>
        </w:rPr>
        <w:t xml:space="preserve"> like Germany — </w:t>
      </w:r>
      <w:r w:rsidRPr="007C333C">
        <w:rPr>
          <w:highlight w:val="cyan"/>
          <w:u w:val="single"/>
        </w:rPr>
        <w:t>were hit hard</w:t>
      </w:r>
      <w:r w:rsidRPr="007C333C">
        <w:rPr>
          <w:u w:val="single"/>
        </w:rPr>
        <w:t xml:space="preserve"> by the spread of coronavirus cases</w:t>
      </w:r>
      <w:r>
        <w:t xml:space="preserve">. Many factories shut down or were forced to reduce production because workers were sick or in lockdown. </w:t>
      </w:r>
      <w:r w:rsidRPr="007C333C">
        <w:rPr>
          <w:u w:val="single"/>
        </w:rPr>
        <w:t>In response, shipping companies cut their schedules in anticipation of a drop in demand for moving goods around the world.</w:t>
      </w:r>
    </w:p>
    <w:p w14:paraId="0BA9A14A" w14:textId="77777777" w:rsidR="00B502BD" w:rsidRPr="007C333C" w:rsidRDefault="00B502BD" w:rsidP="00B502BD">
      <w:pPr>
        <w:rPr>
          <w:sz w:val="16"/>
          <w:szCs w:val="16"/>
          <w:u w:val="single"/>
        </w:rPr>
      </w:pPr>
      <w:r w:rsidRPr="007C333C">
        <w:rPr>
          <w:sz w:val="16"/>
          <w:szCs w:val="16"/>
          <w:u w:val="single"/>
        </w:rPr>
        <w:t>That proved to be a terrible mistake. Demand for some things — restaurant meals, trips to vacation destinations, spa services — indeed cratered.</w:t>
      </w:r>
    </w:p>
    <w:p w14:paraId="059D4890" w14:textId="77777777" w:rsidR="00B502BD" w:rsidRPr="007C333C" w:rsidRDefault="00B502BD" w:rsidP="00B502BD">
      <w:pPr>
        <w:rPr>
          <w:sz w:val="16"/>
          <w:szCs w:val="16"/>
        </w:rPr>
      </w:pPr>
      <w:r w:rsidRPr="007C333C">
        <w:rPr>
          <w:sz w:val="16"/>
          <w:szCs w:val="16"/>
        </w:rPr>
        <w:t xml:space="preserve">But Americans took the money they used to spend on such experiences and redirected it to goods for their homes, which were suddenly doubling as offices and classrooms. They put office chairs and new printers in their bedrooms, while adding gym equipment and video game consoles to their basements. They bought paint and lumber for projects that added space or made their existing confines more comfortable. They added mixers and blenders to their kitchens, as parents became short-order cooks for cooped-up children. The timing and quantity of consumer purchases swamped the system. Factories whose production tends to be </w:t>
      </w:r>
      <w:proofErr w:type="gramStart"/>
      <w:r w:rsidRPr="007C333C">
        <w:rPr>
          <w:sz w:val="16"/>
          <w:szCs w:val="16"/>
        </w:rPr>
        <w:t>fairly predictable</w:t>
      </w:r>
      <w:proofErr w:type="gramEnd"/>
      <w:r w:rsidRPr="007C333C">
        <w:rPr>
          <w:sz w:val="16"/>
          <w:szCs w:val="16"/>
        </w:rPr>
        <w:t xml:space="preserve"> ramped up to satisfy a surge of orders.</w:t>
      </w:r>
    </w:p>
    <w:p w14:paraId="7DF56405" w14:textId="77777777" w:rsidR="00B502BD" w:rsidRPr="007C333C" w:rsidRDefault="00B502BD" w:rsidP="00B502BD">
      <w:pPr>
        <w:rPr>
          <w:sz w:val="16"/>
          <w:szCs w:val="16"/>
        </w:rPr>
      </w:pPr>
      <w:r w:rsidRPr="007C333C">
        <w:rPr>
          <w:sz w:val="16"/>
          <w:szCs w:val="16"/>
        </w:rPr>
        <w:t>Why couldn’t factories just produce more?</w:t>
      </w:r>
    </w:p>
    <w:p w14:paraId="4A0B1E5C" w14:textId="77777777" w:rsidR="00B502BD" w:rsidRDefault="00B502BD" w:rsidP="00B502BD">
      <w:r>
        <w:t xml:space="preserve">Many did, but this produced its own troubles. Factories generally need to bring in components to make the things they export. For example, a computer assembled in China may require a chip made in Taiwan or Malaysia, a </w:t>
      </w:r>
      <w:proofErr w:type="gramStart"/>
      <w:r>
        <w:t>flat-panel</w:t>
      </w:r>
      <w:proofErr w:type="gramEnd"/>
      <w:r>
        <w:t xml:space="preserve"> display from South Korea and dozens of other electronics drawn from around the world, requiring specialized chemicals from other parts of China or Europe.</w:t>
      </w:r>
    </w:p>
    <w:p w14:paraId="279883B8" w14:textId="77777777" w:rsidR="00B502BD" w:rsidRDefault="00B502BD" w:rsidP="00B502BD">
      <w:r w:rsidRPr="007C333C">
        <w:rPr>
          <w:u w:val="single"/>
        </w:rPr>
        <w:t xml:space="preserve">The steep </w:t>
      </w:r>
      <w:r w:rsidRPr="007C333C">
        <w:rPr>
          <w:highlight w:val="cyan"/>
          <w:u w:val="single"/>
        </w:rPr>
        <w:t>surge in demand clogged the system for transporting goods</w:t>
      </w:r>
      <w:r w:rsidRPr="007C333C">
        <w:rPr>
          <w:u w:val="single"/>
        </w:rPr>
        <w:t xml:space="preserve"> to the factories that needed them. At the same time, finished products — many of them made in China</w:t>
      </w:r>
      <w:r>
        <w:t xml:space="preserve"> — piled up in warehouses and at ports throughout Asia because of a profound shortage of shipping containers, the standard-size steel boxes that carry goods on enormous vessels.</w:t>
      </w:r>
    </w:p>
    <w:p w14:paraId="2101EA96" w14:textId="77777777" w:rsidR="00B502BD" w:rsidRPr="007C333C" w:rsidRDefault="00B502BD" w:rsidP="00B502BD">
      <w:pPr>
        <w:rPr>
          <w:sz w:val="16"/>
          <w:szCs w:val="16"/>
        </w:rPr>
      </w:pPr>
      <w:r w:rsidRPr="007C333C">
        <w:rPr>
          <w:sz w:val="16"/>
          <w:szCs w:val="16"/>
        </w:rPr>
        <w:t>What happened to all the giant container ships?</w:t>
      </w:r>
    </w:p>
    <w:p w14:paraId="61912D92" w14:textId="77777777" w:rsidR="00B502BD" w:rsidRPr="007C333C" w:rsidRDefault="00B502BD" w:rsidP="00B502BD">
      <w:pPr>
        <w:rPr>
          <w:sz w:val="16"/>
          <w:szCs w:val="16"/>
        </w:rPr>
      </w:pPr>
      <w:r w:rsidRPr="007C333C">
        <w:rPr>
          <w:sz w:val="16"/>
          <w:szCs w:val="16"/>
        </w:rPr>
        <w:t>In simplest terms, they got stuck in the wrong places. In the first phase of the pandemic, as China shipped huge volumes of protective gear like masks and hospital gowns all over the world, containers were unloaded in places that generally do not send much product back to China — regions like West Africa and South Asia. In those places, empty containers piled up just as Chinese factories were producing a mighty surge of other goods destined for wealthy markets in North America and Europe.</w:t>
      </w:r>
    </w:p>
    <w:p w14:paraId="198E12E8" w14:textId="77777777" w:rsidR="00B502BD" w:rsidRPr="007C333C" w:rsidRDefault="00B502BD" w:rsidP="00B502BD">
      <w:pPr>
        <w:rPr>
          <w:sz w:val="16"/>
          <w:szCs w:val="16"/>
        </w:rPr>
      </w:pPr>
      <w:r w:rsidRPr="007C333C">
        <w:rPr>
          <w:sz w:val="16"/>
          <w:szCs w:val="16"/>
        </w:rPr>
        <w:t>Because containers were scarce and demand for shipping intense, the cost of moving cargo skyrocketed. Before the pandemic, sending a container from Shanghai to Los Angeles cost perhaps $2,000. By early 2021, the same journey was fetching as much as $25,000. And many containers were getting bumped off ships and forced to wait, adding to delays throughout the supply chain. Even huge companies like Target and Home Depot had to wait for weeks and even months to get their finished factory wares onto ships.</w:t>
      </w:r>
    </w:p>
    <w:p w14:paraId="7A781217" w14:textId="77777777" w:rsidR="00B502BD" w:rsidRPr="007C333C" w:rsidRDefault="00B502BD" w:rsidP="00B502BD">
      <w:pPr>
        <w:rPr>
          <w:sz w:val="16"/>
          <w:szCs w:val="16"/>
        </w:rPr>
      </w:pPr>
      <w:r w:rsidRPr="007C333C">
        <w:rPr>
          <w:sz w:val="16"/>
          <w:szCs w:val="16"/>
        </w:rPr>
        <w:t xml:space="preserve">Meanwhile, at ports in North America and Europe, where containers were arriving, the heavy influx of ships overwhelmed the availability of docks. At ports like Los Angeles and Oakland, Calif., dozens of ships were forced to anchor out in the ocean for days before they could load and unload. At the same time, truck drivers and dockworkers were stuck in quarantine, reducing the availability of people to unload </w:t>
      </w:r>
      <w:proofErr w:type="gramStart"/>
      <w:r w:rsidRPr="007C333C">
        <w:rPr>
          <w:sz w:val="16"/>
          <w:szCs w:val="16"/>
        </w:rPr>
        <w:t>goods</w:t>
      </w:r>
      <w:proofErr w:type="gramEnd"/>
      <w:r w:rsidRPr="007C333C">
        <w:rPr>
          <w:sz w:val="16"/>
          <w:szCs w:val="16"/>
        </w:rPr>
        <w:t xml:space="preserve"> and further slowing the process. This situation was worsened by the shutdown of the Suez Canal after a giant container ship got stuck there, and then by the closings of major ports in China in response to new Covid-19 cases.</w:t>
      </w:r>
    </w:p>
    <w:p w14:paraId="6B5AE4F4" w14:textId="77777777" w:rsidR="00B502BD" w:rsidRPr="007C333C" w:rsidRDefault="00B502BD" w:rsidP="00B502BD">
      <w:pPr>
        <w:rPr>
          <w:sz w:val="16"/>
          <w:szCs w:val="16"/>
        </w:rPr>
      </w:pPr>
      <w:r w:rsidRPr="007C333C">
        <w:rPr>
          <w:sz w:val="16"/>
          <w:szCs w:val="16"/>
        </w:rPr>
        <w:t>Many companies responded to initial shortages by ordering extra items, adding to the strains on the ports and filling up warehouses. With warehouses full, containers — suddenly serving as storage areas — piled up at ports. The result was the mother of all traffic jams.</w:t>
      </w:r>
    </w:p>
    <w:p w14:paraId="190E545D" w14:textId="77777777" w:rsidR="00B502BD" w:rsidRPr="007C333C" w:rsidRDefault="00B502BD" w:rsidP="00B502BD">
      <w:pPr>
        <w:rPr>
          <w:u w:val="single"/>
        </w:rPr>
      </w:pPr>
      <w:r w:rsidRPr="007C333C">
        <w:rPr>
          <w:u w:val="single"/>
        </w:rPr>
        <w:t xml:space="preserve">What exactly is </w:t>
      </w:r>
      <w:r w:rsidRPr="007C333C">
        <w:rPr>
          <w:highlight w:val="cyan"/>
          <w:u w:val="single"/>
        </w:rPr>
        <w:t>in short supply</w:t>
      </w:r>
      <w:r w:rsidRPr="007C333C">
        <w:rPr>
          <w:u w:val="single"/>
        </w:rPr>
        <w:t>?</w:t>
      </w:r>
    </w:p>
    <w:p w14:paraId="55C720AB" w14:textId="77777777" w:rsidR="00B502BD" w:rsidRPr="007C333C" w:rsidRDefault="00B502BD" w:rsidP="00B502BD">
      <w:pPr>
        <w:rPr>
          <w:u w:val="single"/>
        </w:rPr>
      </w:pPr>
      <w:r w:rsidRPr="007C333C">
        <w:rPr>
          <w:u w:val="single"/>
        </w:rPr>
        <w:t xml:space="preserve">Just about </w:t>
      </w:r>
      <w:r w:rsidRPr="007C333C">
        <w:rPr>
          <w:highlight w:val="cyan"/>
          <w:u w:val="single"/>
        </w:rPr>
        <w:t>anything that is produced or manufactured — from chemicals to electronics</w:t>
      </w:r>
      <w:r w:rsidRPr="007C333C">
        <w:rPr>
          <w:u w:val="single"/>
        </w:rPr>
        <w:t xml:space="preserve"> to running shoes. Shortages beget more shortages. A paint manufacturer that needs 27 chemicals to make its products may be able to buy all but one, but that one — perhaps stuck on a container ship off Southern California — may be enough to halt production.</w:t>
      </w:r>
    </w:p>
    <w:p w14:paraId="533D1264" w14:textId="77777777" w:rsidR="00B502BD" w:rsidRDefault="00B502BD" w:rsidP="00B502BD">
      <w:pPr>
        <w:pStyle w:val="Heading4"/>
      </w:pPr>
      <w:r>
        <w:t>Sqo solves batteries</w:t>
      </w:r>
    </w:p>
    <w:p w14:paraId="68F77119" w14:textId="77777777" w:rsidR="00B502BD" w:rsidRDefault="00B502BD" w:rsidP="00B502BD">
      <w:r w:rsidRPr="003E2A4C">
        <w:t xml:space="preserve">Justine </w:t>
      </w:r>
      <w:r w:rsidRPr="00247925">
        <w:rPr>
          <w:rStyle w:val="Style13ptBold"/>
        </w:rPr>
        <w:t>Calma</w:t>
      </w:r>
      <w:r w:rsidRPr="003E2A4C">
        <w:t>, 6-8-20</w:t>
      </w:r>
      <w:r w:rsidRPr="00247925">
        <w:rPr>
          <w:rStyle w:val="Style13ptBold"/>
        </w:rPr>
        <w:t>21</w:t>
      </w:r>
      <w:r w:rsidRPr="003E2A4C">
        <w:t xml:space="preserve">, </w:t>
      </w:r>
      <w:r>
        <w:t>Calma;</w:t>
      </w:r>
      <w:r w:rsidRPr="003E2A4C">
        <w:t xml:space="preserve"> Columbia University</w:t>
      </w:r>
      <w:r>
        <w:t xml:space="preserve">, </w:t>
      </w:r>
      <w:r w:rsidRPr="003E2A4C">
        <w:t>Graduate School of Journalism</w:t>
      </w:r>
      <w:r>
        <w:t xml:space="preserve">, Science Reporter, Senior Writer, </w:t>
      </w:r>
      <w:r w:rsidRPr="003E2A4C">
        <w:t>"The US wants to fix its broken lithium battery supply chain," Verge, https://www.theverge.com/2021/6/8/22524663/us-lithium-battery-supply-chain-broken</w:t>
      </w:r>
    </w:p>
    <w:p w14:paraId="77BAC610" w14:textId="77777777" w:rsidR="00B502BD" w:rsidRPr="003E2A4C" w:rsidRDefault="00B502BD" w:rsidP="00B502BD">
      <w:pPr>
        <w:rPr>
          <w:u w:val="single"/>
        </w:rPr>
      </w:pPr>
      <w:r>
        <w:t xml:space="preserve">The US </w:t>
      </w:r>
      <w:r w:rsidRPr="003E2A4C">
        <w:rPr>
          <w:highlight w:val="cyan"/>
          <w:u w:val="single"/>
        </w:rPr>
        <w:t>announced plans to build out a domestic supply chain for lithium batteries</w:t>
      </w:r>
      <w:r>
        <w:t xml:space="preserve">, which are critical for electric vehicles and renewable energy. </w:t>
      </w:r>
      <w:r w:rsidRPr="003E2A4C">
        <w:rPr>
          <w:u w:val="single"/>
        </w:rPr>
        <w:t xml:space="preserve">Its new goal is to be able to do nearly everything — from mining to manufacturing and recycling batteries — within its borders </w:t>
      </w:r>
      <w:r w:rsidRPr="003E2A4C">
        <w:rPr>
          <w:highlight w:val="cyan"/>
          <w:u w:val="single"/>
        </w:rPr>
        <w:t>by the end of the decade</w:t>
      </w:r>
      <w:r w:rsidRPr="003E2A4C">
        <w:rPr>
          <w:u w:val="single"/>
        </w:rPr>
        <w:t>. If it fails, the US could struggle to meet its own climate goals and compete in the growing electric vehicle industry.</w:t>
      </w:r>
    </w:p>
    <w:p w14:paraId="534D48ED" w14:textId="77777777" w:rsidR="00B502BD" w:rsidRDefault="00B502BD" w:rsidP="00B502BD">
      <w:r>
        <w:t>The Department of Energy (</w:t>
      </w:r>
      <w:r w:rsidRPr="003E2A4C">
        <w:rPr>
          <w:highlight w:val="cyan"/>
          <w:u w:val="single"/>
        </w:rPr>
        <w:t>DOE) released a “national blueprint</w:t>
      </w:r>
      <w:r w:rsidRPr="003E2A4C">
        <w:rPr>
          <w:u w:val="single"/>
        </w:rPr>
        <w:t xml:space="preserve">” today </w:t>
      </w:r>
      <w:r w:rsidRPr="003E2A4C">
        <w:rPr>
          <w:highlight w:val="cyan"/>
          <w:u w:val="single"/>
        </w:rPr>
        <w:t>outlining how it plans to boost America’s ability to make lithium batteries</w:t>
      </w:r>
      <w:r>
        <w:t>. Demand for these batteries has already skyrocketed for electronics and electric vehicles. Spruced-up electricity grids will also need large batteries to accommodate increasing amounts of solar and wind power. In its blueprint, the DOE even makes a case for battery-powered planes to take to the skies.</w:t>
      </w:r>
    </w:p>
    <w:p w14:paraId="56F38257" w14:textId="77777777" w:rsidR="00B502BD" w:rsidRPr="003E2A4C" w:rsidRDefault="00B502BD" w:rsidP="00B502BD">
      <w:pPr>
        <w:rPr>
          <w:sz w:val="18"/>
          <w:szCs w:val="18"/>
        </w:rPr>
      </w:pPr>
      <w:r w:rsidRPr="003E2A4C">
        <w:rPr>
          <w:sz w:val="18"/>
          <w:szCs w:val="18"/>
        </w:rPr>
        <w:t>“OUR SUPPLY CHAINS FOR THE TRANSPORTATION, UTILITY, AND AVIATION SECTORS WILL BE VULNERABLE AND BEHOLDEN TO OTHERS FOR KEY TECHNOLOGIES.”</w:t>
      </w:r>
    </w:p>
    <w:p w14:paraId="56DC2011" w14:textId="77777777" w:rsidR="00B502BD" w:rsidRPr="003E2A4C" w:rsidRDefault="00B502BD" w:rsidP="00B502BD">
      <w:pPr>
        <w:rPr>
          <w:sz w:val="16"/>
          <w:szCs w:val="16"/>
        </w:rPr>
      </w:pPr>
      <w:r w:rsidRPr="003E2A4C">
        <w:rPr>
          <w:sz w:val="16"/>
          <w:szCs w:val="16"/>
        </w:rPr>
        <w:t>Right now, the US is a small player in the global battery industry. China dominates both battery manufacturing and mineral supply chains. On its current trajectory, the US is expected to be able to supply less than half the projected demand for lithium-ion batteries for electric vehicles on its roads by 2028.</w:t>
      </w:r>
    </w:p>
    <w:p w14:paraId="55C70B8F" w14:textId="77777777" w:rsidR="00B502BD" w:rsidRPr="003E2A4C" w:rsidRDefault="00B502BD" w:rsidP="00B502BD">
      <w:pPr>
        <w:rPr>
          <w:sz w:val="16"/>
          <w:szCs w:val="16"/>
        </w:rPr>
      </w:pPr>
      <w:r w:rsidRPr="003E2A4C">
        <w:rPr>
          <w:sz w:val="16"/>
          <w:szCs w:val="16"/>
        </w:rPr>
        <w:t>“These projections show there is a real threat that U.S. companies will not be able to benefit from domestic and global market growth,” the blueprint says. “Our supply chains for the transportation, utility, and aviation sectors will be vulnerable and beholden to others for key technologies.”</w:t>
      </w:r>
    </w:p>
    <w:p w14:paraId="50134F8E" w14:textId="77777777" w:rsidR="00B502BD" w:rsidRPr="003E2A4C" w:rsidRDefault="00B502BD" w:rsidP="00B502BD">
      <w:pPr>
        <w:rPr>
          <w:u w:val="single"/>
        </w:rPr>
      </w:pPr>
      <w:r>
        <w:t xml:space="preserve">A lot of </w:t>
      </w:r>
      <w:r w:rsidRPr="003E2A4C">
        <w:rPr>
          <w:highlight w:val="cyan"/>
          <w:u w:val="single"/>
        </w:rPr>
        <w:t>what’s holding the US back</w:t>
      </w:r>
      <w:r w:rsidRPr="003E2A4C">
        <w:rPr>
          <w:u w:val="single"/>
        </w:rPr>
        <w:t>, according to the DOE</w:t>
      </w:r>
      <w:r w:rsidRPr="003E2A4C">
        <w:rPr>
          <w:highlight w:val="cyan"/>
          <w:u w:val="single"/>
        </w:rPr>
        <w:t>, is a lack of a national strategy</w:t>
      </w:r>
      <w:r w:rsidRPr="003E2A4C">
        <w:rPr>
          <w:u w:val="single"/>
        </w:rPr>
        <w:t xml:space="preserve">. </w:t>
      </w:r>
      <w:proofErr w:type="gramStart"/>
      <w:r w:rsidRPr="003E2A4C">
        <w:rPr>
          <w:u w:val="single"/>
        </w:rPr>
        <w:t>So</w:t>
      </w:r>
      <w:proofErr w:type="gramEnd"/>
      <w:r w:rsidRPr="003E2A4C">
        <w:rPr>
          <w:u w:val="single"/>
        </w:rPr>
        <w:t xml:space="preserve"> </w:t>
      </w:r>
      <w:r w:rsidRPr="003E2A4C">
        <w:rPr>
          <w:highlight w:val="cyan"/>
          <w:u w:val="single"/>
        </w:rPr>
        <w:t>to turn things around, the DOE laid out its priorities for federal investment in the technology</w:t>
      </w:r>
      <w:r w:rsidRPr="003E2A4C">
        <w:rPr>
          <w:u w:val="single"/>
        </w:rPr>
        <w:t xml:space="preserve"> this decade. One of the biggest problems to tackle is how to nab enough key minerals. There’s a looming shortage of lithium, cobalt, and nickel used in batteries. To make things worse, these things are only mined in a few places, and labor and human rights abuses are common. That makes finding new mineral sources and designing batteries that use less of these materials </w:t>
      </w:r>
      <w:proofErr w:type="gramStart"/>
      <w:r w:rsidRPr="003E2A4C">
        <w:rPr>
          <w:u w:val="single"/>
        </w:rPr>
        <w:t>pretty urgent</w:t>
      </w:r>
      <w:proofErr w:type="gramEnd"/>
      <w:r w:rsidRPr="003E2A4C">
        <w:rPr>
          <w:u w:val="single"/>
        </w:rPr>
        <w:t>.</w:t>
      </w:r>
    </w:p>
    <w:p w14:paraId="0FDFD5ED" w14:textId="77777777" w:rsidR="00B502BD" w:rsidRPr="003E2A4C" w:rsidRDefault="00B502BD" w:rsidP="00B502BD">
      <w:pPr>
        <w:rPr>
          <w:u w:val="single"/>
        </w:rPr>
      </w:pPr>
      <w:r>
        <w:t xml:space="preserve">There’s already a race to tap lithium deposits in the US, and the </w:t>
      </w:r>
      <w:r w:rsidRPr="003E2A4C">
        <w:rPr>
          <w:highlight w:val="cyan"/>
          <w:u w:val="single"/>
        </w:rPr>
        <w:t>DOE’s new blueprint will likely accelerate domestic mining efforts. The DOE also called for mandating recycling so that battery makers can eventually harvest more materials from old products</w:t>
      </w:r>
      <w:r w:rsidRPr="003E2A4C">
        <w:rPr>
          <w:u w:val="single"/>
        </w:rPr>
        <w:t xml:space="preserve">. Longer term, the DOE </w:t>
      </w:r>
      <w:proofErr w:type="gramStart"/>
      <w:r w:rsidRPr="003E2A4C">
        <w:rPr>
          <w:u w:val="single"/>
        </w:rPr>
        <w:t>actually wants</w:t>
      </w:r>
      <w:proofErr w:type="gramEnd"/>
      <w:r w:rsidRPr="003E2A4C">
        <w:rPr>
          <w:u w:val="single"/>
        </w:rPr>
        <w:t xml:space="preserve"> to find a way to make lithium-ion batteries without cobalt and nickel by 2030. (</w:t>
      </w:r>
      <w:r w:rsidRPr="003E2A4C">
        <w:rPr>
          <w:highlight w:val="cyan"/>
          <w:u w:val="single"/>
        </w:rPr>
        <w:t>Tesla announced last year that it would make EV battery cathodes without cobalt</w:t>
      </w:r>
      <w:r w:rsidRPr="003E2A4C">
        <w:rPr>
          <w:u w:val="single"/>
        </w:rPr>
        <w:t>). Through better design, it ultimately wants to cut the cost of an EV battery pack in half by the end of the decade.</w:t>
      </w:r>
    </w:p>
    <w:p w14:paraId="191EA8B0" w14:textId="77777777" w:rsidR="00B502BD" w:rsidRDefault="00B502BD" w:rsidP="00B502BD">
      <w:r w:rsidRPr="003E2A4C">
        <w:rPr>
          <w:u w:val="single"/>
        </w:rPr>
        <w:t xml:space="preserve">The DOE plans </w:t>
      </w:r>
      <w:r w:rsidRPr="003E2A4C">
        <w:rPr>
          <w:highlight w:val="cyan"/>
          <w:u w:val="single"/>
        </w:rPr>
        <w:t>to distribute $17 billion in loans for EV manufacturing</w:t>
      </w:r>
      <w:r w:rsidRPr="003E2A4C">
        <w:rPr>
          <w:u w:val="single"/>
        </w:rPr>
        <w:t xml:space="preserve"> facilities in the US. It’s also looking to </w:t>
      </w:r>
      <w:r w:rsidRPr="003E2A4C">
        <w:rPr>
          <w:highlight w:val="cyan"/>
          <w:u w:val="single"/>
        </w:rPr>
        <w:t>deploy more large-scale energy storage at federal sites</w:t>
      </w:r>
      <w:r>
        <w:t>. And it released new guidelines requiring federal contractors and grantees to manufacture the products they’re researching and developing, including anything related to advanced batteries, in the US.</w:t>
      </w:r>
    </w:p>
    <w:p w14:paraId="483A1545" w14:textId="77777777" w:rsidR="00B502BD" w:rsidRDefault="00B502BD" w:rsidP="00B502BD">
      <w:r>
        <w:t>THE US WILL PROBABLY NEED TO FIGURE OUT HOW TO MAKE A LOT MORE STUFF ON ITS OWN</w:t>
      </w:r>
    </w:p>
    <w:p w14:paraId="774ECDC8" w14:textId="77777777" w:rsidR="00B502BD" w:rsidRPr="003E2A4C" w:rsidRDefault="00B502BD" w:rsidP="00B502BD">
      <w:pPr>
        <w:rPr>
          <w:u w:val="single"/>
        </w:rPr>
      </w:pPr>
      <w:r w:rsidRPr="003E2A4C">
        <w:rPr>
          <w:u w:val="single"/>
        </w:rPr>
        <w:t xml:space="preserve">It’s </w:t>
      </w:r>
      <w:r w:rsidRPr="003E2A4C">
        <w:rPr>
          <w:highlight w:val="cyan"/>
          <w:u w:val="single"/>
        </w:rPr>
        <w:t>part of a broader push by the Biden administration to develop more domestic supply chains</w:t>
      </w:r>
      <w:r w:rsidRPr="003E2A4C">
        <w:rPr>
          <w:u w:val="single"/>
        </w:rPr>
        <w:t>. In addition to lithium-ion batteries, they are also focused on critical minerals, semiconductor chips, and pharmaceuticals. The administration published a larger review of all those supply chains today and announced a new task force to stop supply chain disruptions. That task force is focused on finding short-term solutions after the COVID-19 pandemic revealed big weaknesses in global supply chains.</w:t>
      </w:r>
    </w:p>
    <w:p w14:paraId="25396A11" w14:textId="77777777" w:rsidR="00B502BD" w:rsidRDefault="00B502BD" w:rsidP="00B502BD">
      <w:r>
        <w:t>In the long term, the US will probably need to figure out how to make a lot more stuff on its own. The Biden administration will put aside $100 million in grants for state-level apprenticeship programs that will help create workforces for new domestic supply chains. “Decades of focusing on labor as a cost to be managed and not an asset to be invested in have weakened our domestic supply chains,” deputy director of the National Economic Council Sameera Fazili said in a briefing today. “It’s clear from these reports that we need to take action.”</w:t>
      </w:r>
    </w:p>
    <w:p w14:paraId="26A6E41F" w14:textId="77777777" w:rsidR="00B502BD" w:rsidRDefault="00B502BD" w:rsidP="00B502BD">
      <w:pPr>
        <w:pStyle w:val="Heading4"/>
      </w:pPr>
      <w:r>
        <w:t xml:space="preserve">No Korea war---Biden won’t </w:t>
      </w:r>
      <w:r>
        <w:rPr>
          <w:u w:val="single"/>
        </w:rPr>
        <w:t>respond</w:t>
      </w:r>
      <w:r>
        <w:t xml:space="preserve">, and Kim is </w:t>
      </w:r>
      <w:r>
        <w:rPr>
          <w:u w:val="single"/>
        </w:rPr>
        <w:t>deterred</w:t>
      </w:r>
      <w:r>
        <w:t xml:space="preserve">. </w:t>
      </w:r>
    </w:p>
    <w:p w14:paraId="6B8A39D9" w14:textId="77777777" w:rsidR="00B502BD" w:rsidRPr="00633BC1" w:rsidRDefault="00B502BD" w:rsidP="00B502BD">
      <w:r>
        <w:t xml:space="preserve">Kent </w:t>
      </w:r>
      <w:r w:rsidRPr="00C434E1">
        <w:rPr>
          <w:rStyle w:val="Style13ptBold"/>
        </w:rPr>
        <w:t>Harrington 21</w:t>
      </w:r>
      <w:r>
        <w:t>, former National Intelligence Officer for East Asia in the Central Intelligence Agency, M.A in International Relations from the Johns Hopkins University School of Advanced International Studies, “Unfortunately for North Korea, there is a new boss in the White House,” Japan Times, 11-10-2021, https://www.japantimes.co.jp/opinion/2021/11/10/commentary/world-commentary/north-koreas-options-shrink</w:t>
      </w:r>
    </w:p>
    <w:p w14:paraId="30DA29B4" w14:textId="77777777" w:rsidR="00B502BD" w:rsidRPr="00633BC1" w:rsidRDefault="00B502BD" w:rsidP="00B502BD">
      <w:pPr>
        <w:rPr>
          <w:sz w:val="16"/>
        </w:rPr>
      </w:pPr>
      <w:r w:rsidRPr="00633BC1">
        <w:rPr>
          <w:sz w:val="16"/>
        </w:rPr>
        <w:t xml:space="preserve">Nearly three years after his failed bromance with Donald Trump, North Korean dictator </w:t>
      </w:r>
      <w:r w:rsidRPr="00C434E1">
        <w:rPr>
          <w:rStyle w:val="StyleUnderline"/>
          <w:highlight w:val="cyan"/>
        </w:rPr>
        <w:t>Kim</w:t>
      </w:r>
      <w:r w:rsidRPr="00633BC1">
        <w:rPr>
          <w:sz w:val="16"/>
        </w:rPr>
        <w:t xml:space="preserve"> Jong Un </w:t>
      </w:r>
      <w:r w:rsidRPr="00633BC1">
        <w:rPr>
          <w:rStyle w:val="StyleUnderline"/>
        </w:rPr>
        <w:t>is</w:t>
      </w:r>
      <w:r w:rsidRPr="00633BC1">
        <w:rPr>
          <w:sz w:val="16"/>
        </w:rPr>
        <w:t xml:space="preserve"> once again </w:t>
      </w:r>
      <w:r w:rsidRPr="00C434E1">
        <w:rPr>
          <w:rStyle w:val="StyleUnderline"/>
          <w:highlight w:val="cyan"/>
        </w:rPr>
        <w:t>angling for U.S. attention</w:t>
      </w:r>
      <w:r w:rsidRPr="00633BC1">
        <w:rPr>
          <w:sz w:val="16"/>
        </w:rPr>
        <w:t>.</w:t>
      </w:r>
    </w:p>
    <w:p w14:paraId="3C7E9936" w14:textId="77777777" w:rsidR="00B502BD" w:rsidRPr="00633BC1" w:rsidRDefault="00B502BD" w:rsidP="00B502BD">
      <w:pPr>
        <w:rPr>
          <w:sz w:val="16"/>
        </w:rPr>
      </w:pPr>
      <w:r w:rsidRPr="00633BC1">
        <w:rPr>
          <w:sz w:val="16"/>
        </w:rPr>
        <w:t xml:space="preserve">North Korea has tested a new, high-tech missile and hinted that it may agree to restart talks with South Korea, where President Moon Jae-in desperately wants to resuscitate his moribund outreach to the North. But </w:t>
      </w:r>
      <w:r w:rsidRPr="00633BC1">
        <w:rPr>
          <w:rStyle w:val="StyleUnderline"/>
        </w:rPr>
        <w:t>if Kim is expecting a positive reaction from</w:t>
      </w:r>
      <w:r w:rsidRPr="00633BC1">
        <w:rPr>
          <w:sz w:val="16"/>
        </w:rPr>
        <w:t xml:space="preserve"> U.S. President Joe </w:t>
      </w:r>
      <w:r w:rsidRPr="00633BC1">
        <w:rPr>
          <w:rStyle w:val="StyleUnderline"/>
        </w:rPr>
        <w:t>Biden</w:t>
      </w:r>
      <w:r w:rsidRPr="00633BC1">
        <w:rPr>
          <w:sz w:val="16"/>
        </w:rPr>
        <w:t xml:space="preserve">, </w:t>
      </w:r>
      <w:r w:rsidRPr="00633BC1">
        <w:rPr>
          <w:rStyle w:val="StyleUnderline"/>
        </w:rPr>
        <w:t xml:space="preserve">he </w:t>
      </w:r>
      <w:r w:rsidRPr="00C434E1">
        <w:rPr>
          <w:rStyle w:val="StyleUnderline"/>
          <w:highlight w:val="cyan"/>
        </w:rPr>
        <w:t>shouldn’t hold his breath</w:t>
      </w:r>
      <w:r w:rsidRPr="00633BC1">
        <w:rPr>
          <w:sz w:val="16"/>
        </w:rPr>
        <w:t xml:space="preserve">. With issues like China and the rebuilding of U.S. alliances topping Biden’s agenda, </w:t>
      </w:r>
      <w:r w:rsidRPr="00633BC1">
        <w:rPr>
          <w:rStyle w:val="Emphasis"/>
        </w:rPr>
        <w:t>overtures</w:t>
      </w:r>
      <w:r w:rsidRPr="00633BC1">
        <w:rPr>
          <w:rStyle w:val="StyleUnderline"/>
        </w:rPr>
        <w:t xml:space="preserve"> to Kim </w:t>
      </w:r>
      <w:r w:rsidRPr="00633BC1">
        <w:rPr>
          <w:rStyle w:val="Emphasis"/>
        </w:rPr>
        <w:t>are unlikely</w:t>
      </w:r>
      <w:r w:rsidRPr="00633BC1">
        <w:rPr>
          <w:sz w:val="16"/>
        </w:rPr>
        <w:t>.</w:t>
      </w:r>
    </w:p>
    <w:p w14:paraId="5FC876A5" w14:textId="77777777" w:rsidR="00B502BD" w:rsidRPr="00633BC1" w:rsidRDefault="00B502BD" w:rsidP="00B502BD">
      <w:pPr>
        <w:rPr>
          <w:sz w:val="16"/>
        </w:rPr>
      </w:pPr>
      <w:r w:rsidRPr="00633BC1">
        <w:rPr>
          <w:sz w:val="16"/>
        </w:rPr>
        <w:t xml:space="preserve">Kim’s dog-eared script is not helping his cause. The latest drama has unfolded all too predictably. In Act One, Kim Yo Jong, Kim’s </w:t>
      </w:r>
      <w:proofErr w:type="gramStart"/>
      <w:r w:rsidRPr="00633BC1">
        <w:rPr>
          <w:sz w:val="16"/>
        </w:rPr>
        <w:t>sister</w:t>
      </w:r>
      <w:proofErr w:type="gramEnd"/>
      <w:r w:rsidRPr="00633BC1">
        <w:rPr>
          <w:sz w:val="16"/>
        </w:rPr>
        <w:t xml:space="preserve"> and the North’s spokesperson on North-South affairs, averred that the regime might be interested in discussing a peace treaty with South Korea — an idea that Moon himself had proposed in September. She hastened to add, however, that South Korea will have to distance itself from U.S. demands for nuclear disarmament and end joint military exercises with U.S. forces.</w:t>
      </w:r>
    </w:p>
    <w:p w14:paraId="287C8377" w14:textId="77777777" w:rsidR="00B502BD" w:rsidRPr="00633BC1" w:rsidRDefault="00B502BD" w:rsidP="00B502BD">
      <w:pPr>
        <w:rPr>
          <w:sz w:val="16"/>
        </w:rPr>
      </w:pPr>
      <w:r w:rsidRPr="00633BC1">
        <w:rPr>
          <w:sz w:val="16"/>
        </w:rPr>
        <w:t xml:space="preserve">The </w:t>
      </w:r>
      <w:r w:rsidRPr="00C434E1">
        <w:rPr>
          <w:rStyle w:val="StyleUnderline"/>
          <w:highlight w:val="cyan"/>
        </w:rPr>
        <w:t>predictable saber-rattling</w:t>
      </w:r>
      <w:r w:rsidRPr="00633BC1">
        <w:rPr>
          <w:rStyle w:val="StyleUnderline"/>
        </w:rPr>
        <w:t xml:space="preserve"> came</w:t>
      </w:r>
      <w:r w:rsidRPr="00633BC1">
        <w:rPr>
          <w:sz w:val="16"/>
        </w:rPr>
        <w:t xml:space="preserve"> a few days later, in Act Two. Following the announcement that the regime had launched a new hypersonic missile and carried out a half-dozen other tests, </w:t>
      </w:r>
      <w:r w:rsidRPr="00633BC1">
        <w:rPr>
          <w:rStyle w:val="StyleUnderline"/>
        </w:rPr>
        <w:t>Kim took to the podium</w:t>
      </w:r>
      <w:r w:rsidRPr="00633BC1">
        <w:rPr>
          <w:sz w:val="16"/>
        </w:rPr>
        <w:t xml:space="preserve"> (with his missilery in the background) to tout the North’s “world class defense capability.” Although the Biden administration had sent “signals that it is not hostile,” he declared that the North has “no reason to believe it.” </w:t>
      </w:r>
      <w:r w:rsidRPr="00633BC1">
        <w:rPr>
          <w:rStyle w:val="StyleUnderline"/>
        </w:rPr>
        <w:t xml:space="preserve">By </w:t>
      </w:r>
      <w:r w:rsidRPr="00C434E1">
        <w:rPr>
          <w:rStyle w:val="StyleUnderline"/>
        </w:rPr>
        <w:t>challenging</w:t>
      </w:r>
      <w:r w:rsidRPr="00633BC1">
        <w:rPr>
          <w:rStyle w:val="StyleUnderline"/>
        </w:rPr>
        <w:t xml:space="preserve"> U.S. credibility, Kim was</w:t>
      </w:r>
      <w:r w:rsidRPr="00633BC1">
        <w:rPr>
          <w:sz w:val="16"/>
        </w:rPr>
        <w:t xml:space="preserve"> all but </w:t>
      </w:r>
      <w:r w:rsidRPr="00C434E1">
        <w:rPr>
          <w:rStyle w:val="StyleUnderline"/>
          <w:highlight w:val="cyan"/>
        </w:rPr>
        <w:t xml:space="preserve">asking the </w:t>
      </w:r>
      <w:r w:rsidRPr="00C434E1">
        <w:rPr>
          <w:rStyle w:val="Emphasis"/>
          <w:highlight w:val="cyan"/>
        </w:rPr>
        <w:t>U</w:t>
      </w:r>
      <w:r w:rsidRPr="00633BC1">
        <w:rPr>
          <w:rStyle w:val="StyleUnderline"/>
        </w:rPr>
        <w:t xml:space="preserve">nited </w:t>
      </w:r>
      <w:r w:rsidRPr="00C434E1">
        <w:rPr>
          <w:rStyle w:val="Emphasis"/>
          <w:highlight w:val="cyan"/>
        </w:rPr>
        <w:t>S</w:t>
      </w:r>
      <w:r w:rsidRPr="00633BC1">
        <w:rPr>
          <w:rStyle w:val="StyleUnderline"/>
        </w:rPr>
        <w:t xml:space="preserve">tates </w:t>
      </w:r>
      <w:r w:rsidRPr="00C434E1">
        <w:rPr>
          <w:rStyle w:val="StyleUnderline"/>
          <w:highlight w:val="cyan"/>
        </w:rPr>
        <w:t>to respond</w:t>
      </w:r>
      <w:r w:rsidRPr="00633BC1">
        <w:rPr>
          <w:sz w:val="16"/>
        </w:rPr>
        <w:t>, ideally by following its Korean ally’s lead and publicly throwing a bone his way.</w:t>
      </w:r>
    </w:p>
    <w:p w14:paraId="4BCC38CF" w14:textId="77777777" w:rsidR="00B502BD" w:rsidRPr="00633BC1" w:rsidRDefault="00B502BD" w:rsidP="00B502BD">
      <w:pPr>
        <w:rPr>
          <w:sz w:val="16"/>
        </w:rPr>
      </w:pPr>
      <w:r w:rsidRPr="00633BC1">
        <w:rPr>
          <w:sz w:val="16"/>
        </w:rPr>
        <w:t xml:space="preserve">But the newly slimmed-down </w:t>
      </w:r>
      <w:r w:rsidRPr="00633BC1">
        <w:rPr>
          <w:rStyle w:val="StyleUnderline"/>
        </w:rPr>
        <w:t xml:space="preserve">Kim isn’t the only one </w:t>
      </w:r>
      <w:r w:rsidRPr="00C434E1">
        <w:rPr>
          <w:rStyle w:val="Emphasis"/>
          <w:highlight w:val="cyan"/>
        </w:rPr>
        <w:t>reusing an old script</w:t>
      </w:r>
      <w:r w:rsidRPr="00633BC1">
        <w:rPr>
          <w:sz w:val="16"/>
        </w:rPr>
        <w:t>. Moon’s offer to negotiate a peace treaty as a prelude to nuclear negotiations has been a perennial feature of North-South talks. As if following Kim Yo Jong’s cue, Moon’s Democratic Party followers duly played their part by calling for a suspension of military exercises and other preconditions for negotiations.</w:t>
      </w:r>
    </w:p>
    <w:p w14:paraId="74AC2919" w14:textId="77777777" w:rsidR="00B502BD" w:rsidRPr="00633BC1" w:rsidRDefault="00B502BD" w:rsidP="00B502BD">
      <w:pPr>
        <w:rPr>
          <w:sz w:val="16"/>
        </w:rPr>
      </w:pPr>
      <w:r w:rsidRPr="00633BC1">
        <w:rPr>
          <w:sz w:val="16"/>
        </w:rPr>
        <w:t xml:space="preserve">Yet, in seizing on the prospect of new nuclear talks, the </w:t>
      </w:r>
      <w:r w:rsidRPr="00633BC1">
        <w:rPr>
          <w:rStyle w:val="StyleUnderline"/>
        </w:rPr>
        <w:t xml:space="preserve">political leadership in </w:t>
      </w:r>
      <w:r w:rsidRPr="00C434E1">
        <w:rPr>
          <w:rStyle w:val="StyleUnderline"/>
          <w:highlight w:val="cyan"/>
        </w:rPr>
        <w:t>Seoul</w:t>
      </w:r>
      <w:r w:rsidRPr="00633BC1">
        <w:rPr>
          <w:rStyle w:val="StyleUnderline"/>
        </w:rPr>
        <w:t xml:space="preserve"> seems to have</w:t>
      </w:r>
      <w:r w:rsidRPr="00633BC1">
        <w:rPr>
          <w:sz w:val="16"/>
        </w:rPr>
        <w:t xml:space="preserve"> already </w:t>
      </w:r>
      <w:r w:rsidRPr="00C434E1">
        <w:rPr>
          <w:rStyle w:val="Emphasis"/>
          <w:highlight w:val="cyan"/>
        </w:rPr>
        <w:t>forgot</w:t>
      </w:r>
      <w:r w:rsidRPr="00C434E1">
        <w:rPr>
          <w:rStyle w:val="StyleUnderline"/>
        </w:rPr>
        <w:t>t</w:t>
      </w:r>
      <w:r w:rsidRPr="00633BC1">
        <w:rPr>
          <w:rStyle w:val="StyleUnderline"/>
        </w:rPr>
        <w:t>en what Kim said</w:t>
      </w:r>
      <w:r w:rsidRPr="00633BC1">
        <w:rPr>
          <w:sz w:val="16"/>
        </w:rPr>
        <w:t xml:space="preserve"> at North Korea’s Eighth Party Congress in January: “We must develop tactical nuclear weapons that can be applied in different means in the modern war [sic] … and continue to push ahead with the production of super-large nuclear warheads.”</w:t>
      </w:r>
    </w:p>
    <w:p w14:paraId="0BB1A45D" w14:textId="77777777" w:rsidR="00B502BD" w:rsidRPr="00633BC1" w:rsidRDefault="00B502BD" w:rsidP="00B502BD">
      <w:pPr>
        <w:rPr>
          <w:sz w:val="16"/>
        </w:rPr>
      </w:pPr>
      <w:r w:rsidRPr="00633BC1">
        <w:rPr>
          <w:sz w:val="16"/>
        </w:rPr>
        <w:t xml:space="preserve">As always, </w:t>
      </w:r>
      <w:r w:rsidRPr="00633BC1">
        <w:rPr>
          <w:rStyle w:val="Emphasis"/>
        </w:rPr>
        <w:t>No</w:t>
      </w:r>
      <w:r w:rsidRPr="00633BC1">
        <w:rPr>
          <w:rStyle w:val="StyleUnderline"/>
        </w:rPr>
        <w:t xml:space="preserve">rth </w:t>
      </w:r>
      <w:r w:rsidRPr="00633BC1">
        <w:rPr>
          <w:rStyle w:val="Emphasis"/>
        </w:rPr>
        <w:t>Ko</w:t>
      </w:r>
      <w:r w:rsidRPr="00633BC1">
        <w:rPr>
          <w:rStyle w:val="StyleUnderline"/>
        </w:rPr>
        <w:t>rea</w:t>
      </w:r>
      <w:r w:rsidRPr="00633BC1">
        <w:rPr>
          <w:rStyle w:val="Emphasis"/>
        </w:rPr>
        <w:t xml:space="preserve">’s </w:t>
      </w:r>
      <w:r w:rsidRPr="00C434E1">
        <w:rPr>
          <w:rStyle w:val="Emphasis"/>
          <w:highlight w:val="cyan"/>
        </w:rPr>
        <w:t>blandishments</w:t>
      </w:r>
      <w:r w:rsidRPr="00C434E1">
        <w:rPr>
          <w:rStyle w:val="StyleUnderline"/>
          <w:highlight w:val="cyan"/>
        </w:rPr>
        <w:t xml:space="preserve"> and </w:t>
      </w:r>
      <w:r w:rsidRPr="00C434E1">
        <w:rPr>
          <w:rStyle w:val="Emphasis"/>
          <w:highlight w:val="cyan"/>
        </w:rPr>
        <w:t>bluster</w:t>
      </w:r>
      <w:r w:rsidRPr="00633BC1">
        <w:rPr>
          <w:sz w:val="16"/>
        </w:rPr>
        <w:t xml:space="preserve"> </w:t>
      </w:r>
      <w:r w:rsidRPr="00633BC1">
        <w:rPr>
          <w:rStyle w:val="StyleUnderline"/>
        </w:rPr>
        <w:t xml:space="preserve">are geared </w:t>
      </w:r>
      <w:r w:rsidRPr="00633BC1">
        <w:rPr>
          <w:sz w:val="16"/>
        </w:rPr>
        <w:t xml:space="preserve">toward only one goal: </w:t>
      </w:r>
      <w:r w:rsidRPr="00633BC1">
        <w:rPr>
          <w:rStyle w:val="StyleUnderline"/>
        </w:rPr>
        <w:t>to loosen</w:t>
      </w:r>
      <w:r w:rsidRPr="00633BC1">
        <w:rPr>
          <w:sz w:val="16"/>
        </w:rPr>
        <w:t xml:space="preserve"> the vice of nuclear-related economic </w:t>
      </w:r>
      <w:r w:rsidRPr="00633BC1">
        <w:rPr>
          <w:rStyle w:val="StyleUnderline"/>
        </w:rPr>
        <w:t>sanctions</w:t>
      </w:r>
      <w:r w:rsidRPr="00633BC1">
        <w:rPr>
          <w:sz w:val="16"/>
        </w:rPr>
        <w:t xml:space="preserve">. Despite making economic development his domestic priority five years ago, </w:t>
      </w:r>
      <w:r w:rsidRPr="00633BC1">
        <w:rPr>
          <w:rStyle w:val="StyleUnderline"/>
        </w:rPr>
        <w:t>Kim</w:t>
      </w:r>
      <w:r w:rsidRPr="00633BC1">
        <w:rPr>
          <w:sz w:val="16"/>
        </w:rPr>
        <w:t xml:space="preserve"> has </w:t>
      </w:r>
      <w:r w:rsidRPr="00C434E1">
        <w:rPr>
          <w:rStyle w:val="StyleUnderline"/>
          <w:highlight w:val="cyan"/>
        </w:rPr>
        <w:t>failed</w:t>
      </w:r>
      <w:r w:rsidRPr="00633BC1">
        <w:rPr>
          <w:rStyle w:val="StyleUnderline"/>
        </w:rPr>
        <w:t xml:space="preserve"> to improve basic living conditions</w:t>
      </w:r>
      <w:r w:rsidRPr="00633BC1">
        <w:rPr>
          <w:sz w:val="16"/>
        </w:rPr>
        <w:t xml:space="preserve"> in the country. Battered by floods, food shortages and a pandemic-induced lockdown, his initiatives — market-based reforms, decentralized </w:t>
      </w:r>
      <w:proofErr w:type="gramStart"/>
      <w:r w:rsidRPr="00633BC1">
        <w:rPr>
          <w:sz w:val="16"/>
        </w:rPr>
        <w:t>decision-making</w:t>
      </w:r>
      <w:proofErr w:type="gramEnd"/>
      <w:r w:rsidRPr="00633BC1">
        <w:rPr>
          <w:sz w:val="16"/>
        </w:rPr>
        <w:t xml:space="preserve"> and more social investment — have stalled, tanking trade and economic growth. Kim acknowledged as much at the party congress in January, emphasizing the need for “self-reliance” and explicitly sidelining reform.</w:t>
      </w:r>
    </w:p>
    <w:p w14:paraId="38FB3610" w14:textId="77777777" w:rsidR="00B502BD" w:rsidRPr="00633BC1" w:rsidRDefault="00B502BD" w:rsidP="00B502BD">
      <w:pPr>
        <w:rPr>
          <w:sz w:val="16"/>
        </w:rPr>
      </w:pPr>
      <w:r w:rsidRPr="00633BC1">
        <w:rPr>
          <w:sz w:val="16"/>
        </w:rPr>
        <w:t xml:space="preserve">Unfortunately for Kim, </w:t>
      </w:r>
      <w:r w:rsidRPr="00633BC1">
        <w:rPr>
          <w:rStyle w:val="StyleUnderline"/>
        </w:rPr>
        <w:t xml:space="preserve">there is a new audience in </w:t>
      </w:r>
      <w:r w:rsidRPr="00C434E1">
        <w:rPr>
          <w:rStyle w:val="StyleUnderline"/>
          <w:highlight w:val="cyan"/>
        </w:rPr>
        <w:t>the White House</w:t>
      </w:r>
      <w:r w:rsidRPr="00633BC1">
        <w:rPr>
          <w:sz w:val="16"/>
        </w:rPr>
        <w:t xml:space="preserve">, and </w:t>
      </w:r>
      <w:r w:rsidRPr="00633BC1">
        <w:rPr>
          <w:rStyle w:val="StyleUnderline"/>
        </w:rPr>
        <w:t xml:space="preserve">it </w:t>
      </w:r>
      <w:r w:rsidRPr="00C434E1">
        <w:rPr>
          <w:rStyle w:val="StyleUnderline"/>
          <w:highlight w:val="cyan"/>
        </w:rPr>
        <w:t xml:space="preserve">is </w:t>
      </w:r>
      <w:r w:rsidRPr="00C434E1">
        <w:rPr>
          <w:rStyle w:val="Emphasis"/>
          <w:highlight w:val="cyan"/>
        </w:rPr>
        <w:t>far tougher</w:t>
      </w:r>
      <w:r w:rsidRPr="00633BC1">
        <w:rPr>
          <w:rStyle w:val="StyleUnderline"/>
        </w:rPr>
        <w:t xml:space="preserve"> than</w:t>
      </w:r>
      <w:r w:rsidRPr="00633BC1">
        <w:rPr>
          <w:sz w:val="16"/>
        </w:rPr>
        <w:t xml:space="preserve"> the incumbents in </w:t>
      </w:r>
      <w:r w:rsidRPr="00633BC1">
        <w:rPr>
          <w:rStyle w:val="StyleUnderline"/>
        </w:rPr>
        <w:t>Seoul</w:t>
      </w:r>
      <w:r w:rsidRPr="00633BC1">
        <w:rPr>
          <w:sz w:val="16"/>
        </w:rPr>
        <w:t xml:space="preserve">. Speaking before a joint session of Congress in April, Biden made clear that Kim should not expect the kind of pre-emptive concessions that Trump offered at the summits in Singapore in 2018 and Hanoi in 2019. According to Biden, </w:t>
      </w:r>
      <w:r w:rsidRPr="00633BC1">
        <w:rPr>
          <w:rStyle w:val="StyleUnderline"/>
        </w:rPr>
        <w:t>the U.S. is prepared to talk anytime</w:t>
      </w:r>
      <w:r w:rsidRPr="00633BC1">
        <w:rPr>
          <w:sz w:val="16"/>
        </w:rPr>
        <w:t xml:space="preserve"> without preconditions about the peninsula’s denuclearization, but </w:t>
      </w:r>
      <w:r w:rsidRPr="00633BC1">
        <w:rPr>
          <w:rStyle w:val="StyleUnderline"/>
        </w:rPr>
        <w:t xml:space="preserve">there will be </w:t>
      </w:r>
      <w:r w:rsidRPr="00C434E1">
        <w:rPr>
          <w:rStyle w:val="Emphasis"/>
          <w:highlight w:val="cyan"/>
        </w:rPr>
        <w:t>no mano-a-mano deal-making</w:t>
      </w:r>
      <w:r w:rsidRPr="00633BC1">
        <w:rPr>
          <w:sz w:val="16"/>
        </w:rPr>
        <w:t>. As Biden’s press secretary explained after his speech, “We have and will continue to consult with the Republic of Korea, Japan and other allies at every step along the way.”</w:t>
      </w:r>
    </w:p>
    <w:p w14:paraId="1855D915" w14:textId="77777777" w:rsidR="00B502BD" w:rsidRPr="00633BC1" w:rsidRDefault="00B502BD" w:rsidP="00B502BD">
      <w:pPr>
        <w:rPr>
          <w:sz w:val="16"/>
        </w:rPr>
      </w:pPr>
      <w:r w:rsidRPr="00633BC1">
        <w:rPr>
          <w:sz w:val="16"/>
        </w:rPr>
        <w:t>Biden’s priorities in Asia pose a big problem for Kim. In early October, CIA Director William Burns announced the creation of a new China Mission Center and then disclosed that the agency’s North Korea mission center will be shut down. Although countries like North Korea and Iran will remain priorities, that work will be absorbed into the agency’s regional divisions. According to a State Department official, U.S. intelligence agencies “will continue to remain in close consultation and coordination with our South Korean allies on issues of mutual concern,” especially North Korea.</w:t>
      </w:r>
    </w:p>
    <w:p w14:paraId="3075C93B" w14:textId="77777777" w:rsidR="00B502BD" w:rsidRPr="00633BC1" w:rsidRDefault="00B502BD" w:rsidP="00B502BD">
      <w:pPr>
        <w:rPr>
          <w:sz w:val="16"/>
        </w:rPr>
      </w:pPr>
      <w:r w:rsidRPr="00633BC1">
        <w:rPr>
          <w:sz w:val="16"/>
        </w:rPr>
        <w:t xml:space="preserve">For Kim, the implications of this reorganization are obvious. While Trump was willing to backhand longstanding U.S. allies for the sake of his summitry theater, </w:t>
      </w:r>
      <w:r w:rsidRPr="00C434E1">
        <w:rPr>
          <w:rStyle w:val="StyleUnderline"/>
          <w:highlight w:val="cyan"/>
        </w:rPr>
        <w:t>Biden</w:t>
      </w:r>
      <w:r w:rsidRPr="00633BC1">
        <w:rPr>
          <w:sz w:val="16"/>
        </w:rPr>
        <w:t xml:space="preserve"> </w:t>
      </w:r>
      <w:r w:rsidRPr="00633BC1">
        <w:rPr>
          <w:rStyle w:val="StyleUnderline"/>
        </w:rPr>
        <w:t xml:space="preserve">insists on </w:t>
      </w:r>
      <w:r w:rsidRPr="00C434E1">
        <w:rPr>
          <w:rStyle w:val="Emphasis"/>
          <w:highlight w:val="cyan"/>
        </w:rPr>
        <w:t>working closely</w:t>
      </w:r>
      <w:r w:rsidRPr="00C434E1">
        <w:rPr>
          <w:rStyle w:val="StyleUnderline"/>
          <w:highlight w:val="cyan"/>
        </w:rPr>
        <w:t xml:space="preserve"> with</w:t>
      </w:r>
      <w:r w:rsidRPr="00633BC1">
        <w:rPr>
          <w:rStyle w:val="StyleUnderline"/>
        </w:rPr>
        <w:t xml:space="preserve"> America’s </w:t>
      </w:r>
      <w:r w:rsidRPr="00C434E1">
        <w:rPr>
          <w:rStyle w:val="StyleUnderline"/>
          <w:highlight w:val="cyan"/>
        </w:rPr>
        <w:t>partners</w:t>
      </w:r>
      <w:r w:rsidRPr="00633BC1">
        <w:rPr>
          <w:sz w:val="16"/>
        </w:rPr>
        <w:t xml:space="preserve">. The </w:t>
      </w:r>
      <w:r w:rsidRPr="00633BC1">
        <w:rPr>
          <w:rStyle w:val="StyleUnderline"/>
        </w:rPr>
        <w:t>consequences</w:t>
      </w:r>
      <w:r w:rsidRPr="00633BC1">
        <w:rPr>
          <w:sz w:val="16"/>
        </w:rPr>
        <w:t xml:space="preserve"> of this change </w:t>
      </w:r>
      <w:r w:rsidRPr="00633BC1">
        <w:rPr>
          <w:rStyle w:val="StyleUnderline"/>
        </w:rPr>
        <w:t>are</w:t>
      </w:r>
      <w:r w:rsidRPr="00633BC1">
        <w:rPr>
          <w:sz w:val="16"/>
        </w:rPr>
        <w:t xml:space="preserve"> already </w:t>
      </w:r>
      <w:r w:rsidRPr="00633BC1">
        <w:rPr>
          <w:rStyle w:val="StyleUnderline"/>
        </w:rPr>
        <w:t>apparent</w:t>
      </w:r>
      <w:r w:rsidRPr="00633BC1">
        <w:rPr>
          <w:sz w:val="16"/>
        </w:rPr>
        <w:t xml:space="preserve"> across the region. In South Korea, conservative politicians campaigning for next year’s presidential election are calling for greater pressure on the North and to repair ties with Japan, which have become badly frayed under Moon.</w:t>
      </w:r>
    </w:p>
    <w:p w14:paraId="31B5A4AA" w14:textId="77777777" w:rsidR="00B502BD" w:rsidRPr="00633BC1" w:rsidRDefault="00B502BD" w:rsidP="00B502BD">
      <w:pPr>
        <w:rPr>
          <w:sz w:val="16"/>
        </w:rPr>
      </w:pPr>
      <w:r w:rsidRPr="00633BC1">
        <w:rPr>
          <w:sz w:val="16"/>
        </w:rPr>
        <w:t xml:space="preserve">Similarly, in his first conversation with Biden as Japan’s newly installed prime minister, Fumio Kishida </w:t>
      </w:r>
      <w:r w:rsidRPr="00C434E1">
        <w:rPr>
          <w:rStyle w:val="StyleUnderline"/>
          <w:highlight w:val="cyan"/>
        </w:rPr>
        <w:t>emphasized</w:t>
      </w:r>
      <w:r w:rsidRPr="00633BC1">
        <w:rPr>
          <w:rStyle w:val="StyleUnderline"/>
        </w:rPr>
        <w:t xml:space="preserve"> the importance of </w:t>
      </w:r>
      <w:r w:rsidRPr="00C434E1">
        <w:rPr>
          <w:rStyle w:val="StyleUnderline"/>
          <w:highlight w:val="cyan"/>
        </w:rPr>
        <w:t xml:space="preserve">allied </w:t>
      </w:r>
      <w:r w:rsidRPr="00C434E1">
        <w:rPr>
          <w:rStyle w:val="Emphasis"/>
          <w:highlight w:val="cyan"/>
        </w:rPr>
        <w:t>coop</w:t>
      </w:r>
      <w:r w:rsidRPr="00633BC1">
        <w:rPr>
          <w:rStyle w:val="StyleUnderline"/>
        </w:rPr>
        <w:t>eration</w:t>
      </w:r>
      <w:r w:rsidRPr="00633BC1">
        <w:rPr>
          <w:sz w:val="16"/>
        </w:rPr>
        <w:t xml:space="preserve">. Reportedly </w:t>
      </w:r>
      <w:r w:rsidRPr="00C434E1">
        <w:rPr>
          <w:rStyle w:val="StyleUnderline"/>
          <w:highlight w:val="cyan"/>
        </w:rPr>
        <w:t>singling out</w:t>
      </w:r>
      <w:r w:rsidRPr="00633BC1">
        <w:rPr>
          <w:rStyle w:val="StyleUnderline"/>
        </w:rPr>
        <w:t xml:space="preserve"> the threat from a nuclear-armed </w:t>
      </w:r>
      <w:r w:rsidRPr="00C434E1">
        <w:rPr>
          <w:rStyle w:val="Emphasis"/>
          <w:highlight w:val="cyan"/>
        </w:rPr>
        <w:t>No</w:t>
      </w:r>
      <w:r w:rsidRPr="00633BC1">
        <w:rPr>
          <w:rStyle w:val="StyleUnderline"/>
        </w:rPr>
        <w:t xml:space="preserve">rth </w:t>
      </w:r>
      <w:r w:rsidRPr="00C434E1">
        <w:rPr>
          <w:rStyle w:val="Emphasis"/>
          <w:highlight w:val="cyan"/>
        </w:rPr>
        <w:t>Ko</w:t>
      </w:r>
      <w:r w:rsidRPr="00633BC1">
        <w:rPr>
          <w:rStyle w:val="StyleUnderline"/>
        </w:rPr>
        <w:t>rea</w:t>
      </w:r>
      <w:r w:rsidRPr="00633BC1">
        <w:rPr>
          <w:sz w:val="16"/>
        </w:rPr>
        <w:t>, he highlighted Japan’s need for stronger missile and naval defenses.</w:t>
      </w:r>
    </w:p>
    <w:p w14:paraId="207AEB7F" w14:textId="77777777" w:rsidR="00B502BD" w:rsidRPr="00633BC1" w:rsidRDefault="00B502BD" w:rsidP="00B502BD">
      <w:pPr>
        <w:rPr>
          <w:sz w:val="16"/>
        </w:rPr>
      </w:pPr>
      <w:r w:rsidRPr="00633BC1">
        <w:rPr>
          <w:rStyle w:val="StyleUnderline"/>
        </w:rPr>
        <w:t>Biden’s</w:t>
      </w:r>
      <w:r w:rsidRPr="00633BC1">
        <w:rPr>
          <w:sz w:val="16"/>
        </w:rPr>
        <w:t xml:space="preserve"> overarching </w:t>
      </w:r>
      <w:r w:rsidRPr="00C434E1">
        <w:rPr>
          <w:rStyle w:val="StyleUnderline"/>
          <w:highlight w:val="cyan"/>
        </w:rPr>
        <w:t>focus on China</w:t>
      </w:r>
      <w:r w:rsidRPr="00633BC1">
        <w:rPr>
          <w:sz w:val="16"/>
        </w:rPr>
        <w:t xml:space="preserve">, North Korea’s sole ally and source of economic support, also </w:t>
      </w:r>
      <w:r w:rsidRPr="00C434E1">
        <w:rPr>
          <w:rStyle w:val="StyleUnderline"/>
          <w:highlight w:val="cyan"/>
        </w:rPr>
        <w:t>does not bode well</w:t>
      </w:r>
      <w:r w:rsidRPr="00633BC1">
        <w:rPr>
          <w:rStyle w:val="StyleUnderline"/>
        </w:rPr>
        <w:t xml:space="preserve"> for Kim</w:t>
      </w:r>
      <w:r w:rsidRPr="00633BC1">
        <w:rPr>
          <w:sz w:val="16"/>
        </w:rPr>
        <w:t>. To be sure, the North Koreans have probably concluded, correctly, that a more fractious U.S.-China relationship will make China less likely to twist their arms on the nuclear issue. Given today’s tensions, it is highly unlikely that China would do the U.S. any more favors in this regard.</w:t>
      </w:r>
    </w:p>
    <w:p w14:paraId="26A92388" w14:textId="77777777" w:rsidR="00B502BD" w:rsidRPr="00633BC1" w:rsidRDefault="00B502BD" w:rsidP="00B502BD">
      <w:pPr>
        <w:rPr>
          <w:sz w:val="16"/>
        </w:rPr>
      </w:pPr>
      <w:r w:rsidRPr="00633BC1">
        <w:rPr>
          <w:sz w:val="16"/>
        </w:rPr>
        <w:t xml:space="preserve">But </w:t>
      </w:r>
      <w:r w:rsidRPr="00633BC1">
        <w:rPr>
          <w:rStyle w:val="StyleUnderline"/>
        </w:rPr>
        <w:t xml:space="preserve">Chinese help with the </w:t>
      </w:r>
      <w:r w:rsidRPr="00633BC1">
        <w:rPr>
          <w:rStyle w:val="Emphasis"/>
        </w:rPr>
        <w:t>No</w:t>
      </w:r>
      <w:r w:rsidRPr="00633BC1">
        <w:rPr>
          <w:rStyle w:val="StyleUnderline"/>
        </w:rPr>
        <w:t xml:space="preserve">rth </w:t>
      </w:r>
      <w:r w:rsidRPr="00633BC1">
        <w:rPr>
          <w:rStyle w:val="Emphasis"/>
        </w:rPr>
        <w:t>Ko</w:t>
      </w:r>
      <w:r w:rsidRPr="00633BC1">
        <w:rPr>
          <w:rStyle w:val="StyleUnderline"/>
        </w:rPr>
        <w:t>rean nuclear issue</w:t>
      </w:r>
      <w:r w:rsidRPr="00633BC1">
        <w:rPr>
          <w:sz w:val="16"/>
        </w:rPr>
        <w:t xml:space="preserve"> </w:t>
      </w:r>
      <w:r w:rsidRPr="00633BC1">
        <w:rPr>
          <w:rStyle w:val="StyleUnderline"/>
        </w:rPr>
        <w:t xml:space="preserve">has only ever been intermittent </w:t>
      </w:r>
      <w:r w:rsidRPr="00633BC1">
        <w:rPr>
          <w:sz w:val="16"/>
        </w:rPr>
        <w:t>at best. Because China does not want Korean refugees flooding over its border or a U.S. ally in control of the entire Korean Peninsula, it still has an interest in limiting Kim’s provocations.</w:t>
      </w:r>
    </w:p>
    <w:p w14:paraId="41C4DB51" w14:textId="77777777" w:rsidR="00B502BD" w:rsidRPr="00633BC1" w:rsidRDefault="00B502BD" w:rsidP="00B502BD">
      <w:pPr>
        <w:rPr>
          <w:sz w:val="16"/>
        </w:rPr>
      </w:pPr>
      <w:r w:rsidRPr="00633BC1">
        <w:rPr>
          <w:sz w:val="16"/>
        </w:rPr>
        <w:t xml:space="preserve">In any case, having China in his corner is probably the best that Kim can hope for in the next act of the drama. </w:t>
      </w:r>
      <w:r w:rsidRPr="00C434E1">
        <w:rPr>
          <w:rStyle w:val="StyleUnderline"/>
          <w:highlight w:val="cyan"/>
        </w:rPr>
        <w:t xml:space="preserve">By </w:t>
      </w:r>
      <w:r w:rsidRPr="00C434E1">
        <w:rPr>
          <w:rStyle w:val="Emphasis"/>
          <w:highlight w:val="cyan"/>
        </w:rPr>
        <w:t>bolstering</w:t>
      </w:r>
      <w:r w:rsidRPr="00633BC1">
        <w:rPr>
          <w:rStyle w:val="Emphasis"/>
        </w:rPr>
        <w:t xml:space="preserve"> U.S. </w:t>
      </w:r>
      <w:r w:rsidRPr="00C434E1">
        <w:rPr>
          <w:rStyle w:val="Emphasis"/>
          <w:highlight w:val="cyan"/>
        </w:rPr>
        <w:t xml:space="preserve">allies </w:t>
      </w:r>
      <w:r w:rsidRPr="00C434E1">
        <w:rPr>
          <w:rStyle w:val="StyleUnderline"/>
          <w:highlight w:val="cyan"/>
        </w:rPr>
        <w:t xml:space="preserve">and </w:t>
      </w:r>
      <w:r w:rsidRPr="00C434E1">
        <w:rPr>
          <w:rStyle w:val="Emphasis"/>
          <w:highlight w:val="cyan"/>
        </w:rPr>
        <w:t xml:space="preserve">deepening </w:t>
      </w:r>
      <w:proofErr w:type="gramStart"/>
      <w:r w:rsidRPr="00C434E1">
        <w:rPr>
          <w:rStyle w:val="Emphasis"/>
          <w:highlight w:val="cyan"/>
        </w:rPr>
        <w:t>mutual coop</w:t>
      </w:r>
      <w:r w:rsidRPr="00633BC1">
        <w:rPr>
          <w:rStyle w:val="StyleUnderline"/>
        </w:rPr>
        <w:t>eration</w:t>
      </w:r>
      <w:proofErr w:type="gramEnd"/>
      <w:r w:rsidRPr="00633BC1">
        <w:rPr>
          <w:sz w:val="16"/>
        </w:rPr>
        <w:t xml:space="preserve">, </w:t>
      </w:r>
      <w:r w:rsidRPr="00C434E1">
        <w:rPr>
          <w:rStyle w:val="StyleUnderline"/>
          <w:highlight w:val="cyan"/>
        </w:rPr>
        <w:t>America’s</w:t>
      </w:r>
      <w:r w:rsidRPr="00633BC1">
        <w:rPr>
          <w:rStyle w:val="StyleUnderline"/>
        </w:rPr>
        <w:t xml:space="preserve"> strategic </w:t>
      </w:r>
      <w:r w:rsidRPr="00C434E1">
        <w:rPr>
          <w:rStyle w:val="StyleUnderline"/>
          <w:highlight w:val="cyan"/>
        </w:rPr>
        <w:t>commitment</w:t>
      </w:r>
      <w:r w:rsidRPr="00633BC1">
        <w:rPr>
          <w:rStyle w:val="StyleUnderline"/>
        </w:rPr>
        <w:t xml:space="preserve"> to Asia</w:t>
      </w:r>
      <w:r w:rsidRPr="00633BC1">
        <w:rPr>
          <w:sz w:val="16"/>
        </w:rPr>
        <w:t xml:space="preserve"> not only represents a bulwark against China’s own military ambitions; it also </w:t>
      </w:r>
      <w:r w:rsidRPr="00C434E1">
        <w:rPr>
          <w:rStyle w:val="StyleUnderline"/>
          <w:highlight w:val="cyan"/>
        </w:rPr>
        <w:t>changes</w:t>
      </w:r>
      <w:r w:rsidRPr="00633BC1">
        <w:rPr>
          <w:rStyle w:val="StyleUnderline"/>
        </w:rPr>
        <w:t xml:space="preserve"> the balance of forces surrounding the </w:t>
      </w:r>
      <w:r w:rsidRPr="00C434E1">
        <w:rPr>
          <w:rStyle w:val="Emphasis"/>
          <w:highlight w:val="cyan"/>
        </w:rPr>
        <w:t>Korea</w:t>
      </w:r>
      <w:r w:rsidRPr="00633BC1">
        <w:rPr>
          <w:rStyle w:val="StyleUnderline"/>
        </w:rPr>
        <w:t>n Peninsula</w:t>
      </w:r>
      <w:r w:rsidRPr="00633BC1">
        <w:rPr>
          <w:sz w:val="16"/>
        </w:rPr>
        <w:t xml:space="preserve">. </w:t>
      </w:r>
      <w:r w:rsidRPr="00C434E1">
        <w:rPr>
          <w:rStyle w:val="StyleUnderline"/>
          <w:highlight w:val="cyan"/>
        </w:rPr>
        <w:t>Australia’s</w:t>
      </w:r>
      <w:r w:rsidRPr="00633BC1">
        <w:rPr>
          <w:sz w:val="16"/>
        </w:rPr>
        <w:t xml:space="preserve"> investment in </w:t>
      </w:r>
      <w:r w:rsidRPr="00633BC1">
        <w:rPr>
          <w:rStyle w:val="Emphasis"/>
        </w:rPr>
        <w:t>nuc</w:t>
      </w:r>
      <w:r w:rsidRPr="00633BC1">
        <w:rPr>
          <w:rStyle w:val="StyleUnderline"/>
        </w:rPr>
        <w:t xml:space="preserve">lear </w:t>
      </w:r>
      <w:r w:rsidRPr="00C434E1">
        <w:rPr>
          <w:rStyle w:val="Emphasis"/>
          <w:highlight w:val="cyan"/>
        </w:rPr>
        <w:t>sub</w:t>
      </w:r>
      <w:r w:rsidRPr="00633BC1">
        <w:rPr>
          <w:rStyle w:val="StyleUnderline"/>
        </w:rPr>
        <w:t>marine</w:t>
      </w:r>
      <w:r w:rsidRPr="00C434E1">
        <w:rPr>
          <w:rStyle w:val="Emphasis"/>
          <w:highlight w:val="cyan"/>
        </w:rPr>
        <w:t>s</w:t>
      </w:r>
      <w:r w:rsidRPr="00633BC1">
        <w:rPr>
          <w:rStyle w:val="StyleUnderline"/>
        </w:rPr>
        <w:t xml:space="preserve"> </w:t>
      </w:r>
      <w:r w:rsidRPr="00C434E1">
        <w:rPr>
          <w:rStyle w:val="StyleUnderline"/>
          <w:highlight w:val="cyan"/>
        </w:rPr>
        <w:t>and enhanced</w:t>
      </w:r>
      <w:r w:rsidRPr="00633BC1">
        <w:rPr>
          <w:rStyle w:val="StyleUnderline"/>
        </w:rPr>
        <w:t xml:space="preserve"> alliance </w:t>
      </w:r>
      <w:r w:rsidRPr="00C434E1">
        <w:rPr>
          <w:rStyle w:val="StyleUnderline"/>
          <w:highlight w:val="cyan"/>
        </w:rPr>
        <w:t>relations</w:t>
      </w:r>
      <w:r w:rsidRPr="00633BC1">
        <w:rPr>
          <w:sz w:val="16"/>
        </w:rPr>
        <w:t xml:space="preserve"> with the U.S. and the United Kingdom </w:t>
      </w:r>
      <w:r w:rsidRPr="00633BC1">
        <w:rPr>
          <w:rStyle w:val="StyleUnderline"/>
        </w:rPr>
        <w:t xml:space="preserve">represent future capabilities that </w:t>
      </w:r>
      <w:r w:rsidRPr="00633BC1">
        <w:rPr>
          <w:sz w:val="16"/>
        </w:rPr>
        <w:t xml:space="preserve">can </w:t>
      </w:r>
      <w:r w:rsidRPr="00C434E1">
        <w:rPr>
          <w:rStyle w:val="StyleUnderline"/>
          <w:highlight w:val="cyan"/>
        </w:rPr>
        <w:t>focus on Pyongyang</w:t>
      </w:r>
      <w:r w:rsidRPr="00633BC1">
        <w:rPr>
          <w:sz w:val="16"/>
        </w:rPr>
        <w:t>. And Kishida’s Liberal Democrats back a boost in Japan’s defense spending to 2% of GDP.</w:t>
      </w:r>
    </w:p>
    <w:p w14:paraId="381E9422" w14:textId="77777777" w:rsidR="00B502BD" w:rsidRDefault="00B502BD" w:rsidP="00B502BD">
      <w:pPr>
        <w:rPr>
          <w:sz w:val="16"/>
        </w:rPr>
      </w:pPr>
      <w:r w:rsidRPr="00633BC1">
        <w:rPr>
          <w:sz w:val="16"/>
        </w:rPr>
        <w:t xml:space="preserve">For its part, Pyongyang would do well to consider these and other forthcoming strategic changes affecting the Korean Peninsula. America’s Asian partners, with their strong economies, world-class </w:t>
      </w:r>
      <w:proofErr w:type="gramStart"/>
      <w:r w:rsidRPr="00633BC1">
        <w:rPr>
          <w:sz w:val="16"/>
        </w:rPr>
        <w:t>technology</w:t>
      </w:r>
      <w:proofErr w:type="gramEnd"/>
      <w:r w:rsidRPr="00633BC1">
        <w:rPr>
          <w:sz w:val="16"/>
        </w:rPr>
        <w:t xml:space="preserve"> and modern defense forces, are well prepared for the 21st century. </w:t>
      </w:r>
      <w:r w:rsidRPr="00C434E1">
        <w:rPr>
          <w:rStyle w:val="Emphasis"/>
          <w:highlight w:val="cyan"/>
        </w:rPr>
        <w:t>Time is not on Kim’s side</w:t>
      </w:r>
      <w:r w:rsidRPr="00633BC1">
        <w:rPr>
          <w:sz w:val="16"/>
        </w:rPr>
        <w:t>.</w:t>
      </w:r>
    </w:p>
    <w:p w14:paraId="0825B0CD" w14:textId="77777777" w:rsidR="00B502BD" w:rsidRPr="00FA0398" w:rsidRDefault="00B502BD" w:rsidP="00B502BD">
      <w:pPr>
        <w:pStyle w:val="Heading4"/>
      </w:pPr>
      <w:r>
        <w:t>No hypersonics impact---</w:t>
      </w:r>
      <w:r w:rsidRPr="00CE0C68">
        <w:rPr>
          <w:rFonts w:cs="Times New Roman"/>
        </w:rPr>
        <w:t xml:space="preserve">the threat’s </w:t>
      </w:r>
      <w:r w:rsidRPr="00CE0C68">
        <w:rPr>
          <w:rFonts w:cs="Times New Roman"/>
          <w:u w:val="single"/>
        </w:rPr>
        <w:t>low</w:t>
      </w:r>
      <w:r w:rsidRPr="00CE0C68">
        <w:rPr>
          <w:rFonts w:cs="Times New Roman"/>
        </w:rPr>
        <w:t xml:space="preserve"> and </w:t>
      </w:r>
      <w:r w:rsidRPr="00CE0C68">
        <w:rPr>
          <w:rFonts w:cs="Times New Roman"/>
          <w:u w:val="single"/>
        </w:rPr>
        <w:t>manageable</w:t>
      </w:r>
      <w:r w:rsidRPr="00CE0C68">
        <w:rPr>
          <w:rFonts w:cs="Times New Roman"/>
        </w:rPr>
        <w:t xml:space="preserve"> without strategic shifts</w:t>
      </w:r>
      <w:r>
        <w:rPr>
          <w:rFonts w:cs="Times New Roman"/>
        </w:rPr>
        <w:t>.</w:t>
      </w:r>
    </w:p>
    <w:p w14:paraId="28FC50C9" w14:textId="77777777" w:rsidR="00B502BD" w:rsidRPr="00CE0C68" w:rsidRDefault="00B502BD" w:rsidP="00B502BD">
      <w:r w:rsidRPr="00CE0C68">
        <w:t xml:space="preserve">Jyri </w:t>
      </w:r>
      <w:r w:rsidRPr="00CE0C68">
        <w:rPr>
          <w:rStyle w:val="Style13ptBold"/>
        </w:rPr>
        <w:t>Raitasalo 19</w:t>
      </w:r>
      <w:r w:rsidRPr="00CE0C68">
        <w:t>, Professor of War Studies at the Finnish National Defense University, Military Advisor to the Minister of Defence at the Finnish Defence Ministry, “Hypersonic Weapons are No Game-Changer”, The National Interest, 1/5/2019, https://nationalinterest.org/print/blog/buzz/hypersonic-weapons-are-no-game-changer-40632</w:t>
      </w:r>
    </w:p>
    <w:p w14:paraId="72B3FE37" w14:textId="77777777" w:rsidR="00B502BD" w:rsidRPr="00CE0C68" w:rsidRDefault="00B502BD" w:rsidP="00B502BD">
      <w:pPr>
        <w:rPr>
          <w:sz w:val="16"/>
        </w:rPr>
      </w:pPr>
      <w:r w:rsidRPr="00CE0C68">
        <w:rPr>
          <w:rStyle w:val="StyleUnderline"/>
        </w:rPr>
        <w:t>According to</w:t>
      </w:r>
      <w:r w:rsidRPr="00CE0C68">
        <w:rPr>
          <w:sz w:val="16"/>
        </w:rPr>
        <w:t xml:space="preserve"> the </w:t>
      </w:r>
      <w:r w:rsidRPr="00CE0C68">
        <w:rPr>
          <w:rStyle w:val="StyleUnderline"/>
        </w:rPr>
        <w:t xml:space="preserve">mainstream conceptualization of hypersonic weapons, the </w:t>
      </w:r>
      <w:r w:rsidRPr="00CE0C68">
        <w:rPr>
          <w:rStyle w:val="Emphasis"/>
        </w:rPr>
        <w:t>U</w:t>
      </w:r>
      <w:r w:rsidRPr="00CE0C68">
        <w:rPr>
          <w:sz w:val="16"/>
        </w:rPr>
        <w:t xml:space="preserve">nited </w:t>
      </w:r>
      <w:r w:rsidRPr="00CE0C68">
        <w:rPr>
          <w:rStyle w:val="Emphasis"/>
        </w:rPr>
        <w:t>S</w:t>
      </w:r>
      <w:r w:rsidRPr="00CE0C68">
        <w:rPr>
          <w:sz w:val="16"/>
        </w:rPr>
        <w:t>tates—with its Western allies—</w:t>
      </w:r>
      <w:r w:rsidRPr="00CE0C68">
        <w:rPr>
          <w:rStyle w:val="StyleUnderline"/>
        </w:rPr>
        <w:t>are on a verge of becoming vulnerable to Russian and Chinese hypersonic weapons. According to this narrative, there are no defenses</w:t>
      </w:r>
      <w:r w:rsidRPr="00CE0C68">
        <w:rPr>
          <w:sz w:val="16"/>
        </w:rPr>
        <w:t xml:space="preserve"> against hypersonic missiles—or Hypersonic Glide Vehicles (HGV). As Gen. John Hyten, commander of U.S. Strategic Command, told the Senate Armed Services Committee in March 2018, "[w]e </w:t>
      </w:r>
      <w:proofErr w:type="gramStart"/>
      <w:r w:rsidRPr="00CE0C68">
        <w:rPr>
          <w:sz w:val="16"/>
        </w:rPr>
        <w:t>don't</w:t>
      </w:r>
      <w:proofErr w:type="gramEnd"/>
      <w:r w:rsidRPr="00CE0C68">
        <w:rPr>
          <w:sz w:val="16"/>
        </w:rPr>
        <w:t xml:space="preserve"> have any defense that could deny the employment of such a weapon against us". </w:t>
      </w:r>
      <w:r w:rsidRPr="00CE0C68">
        <w:rPr>
          <w:rStyle w:val="StyleUnderline"/>
        </w:rPr>
        <w:t>According to the dominant</w:t>
      </w:r>
      <w:r w:rsidRPr="00CE0C68">
        <w:rPr>
          <w:sz w:val="16"/>
        </w:rPr>
        <w:t xml:space="preserve"> Western </w:t>
      </w:r>
      <w:r w:rsidRPr="00CE0C68">
        <w:rPr>
          <w:rStyle w:val="StyleUnderline"/>
        </w:rPr>
        <w:t>way to depict the threat</w:t>
      </w:r>
      <w:r w:rsidRPr="00CE0C68">
        <w:rPr>
          <w:sz w:val="16"/>
        </w:rPr>
        <w:t xml:space="preserve"> from Russian or Chinese hypersonic weapons, </w:t>
      </w:r>
      <w:r w:rsidRPr="00CE0C68">
        <w:rPr>
          <w:rStyle w:val="StyleUnderline"/>
        </w:rPr>
        <w:t xml:space="preserve">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has become</w:t>
      </w:r>
      <w:r w:rsidRPr="00CE0C68">
        <w:rPr>
          <w:sz w:val="16"/>
        </w:rPr>
        <w:t xml:space="preserve"> surprisingly </w:t>
      </w:r>
      <w:r w:rsidRPr="00CE0C68">
        <w:rPr>
          <w:rStyle w:val="Emphasis"/>
        </w:rPr>
        <w:t>quickly</w:t>
      </w:r>
      <w:r w:rsidRPr="00CE0C68">
        <w:rPr>
          <w:sz w:val="16"/>
        </w:rPr>
        <w:t>—within some months or years—</w:t>
      </w:r>
      <w:r w:rsidRPr="00CE0C68">
        <w:rPr>
          <w:rStyle w:val="Emphasis"/>
        </w:rPr>
        <w:t>defenseless</w:t>
      </w:r>
      <w:r w:rsidRPr="00CE0C68">
        <w:rPr>
          <w:sz w:val="16"/>
        </w:rPr>
        <w:t xml:space="preserve"> to these weapon systems that have been in the making for at least a decade and a half. As was reported in February 2018, “America Is Desperate to Stop Russian and Chinese Hypersonic </w:t>
      </w:r>
      <w:proofErr w:type="gramStart"/>
      <w:r w:rsidRPr="00CE0C68">
        <w:rPr>
          <w:sz w:val="16"/>
        </w:rPr>
        <w:t>Weapons“</w:t>
      </w:r>
      <w:proofErr w:type="gramEnd"/>
      <w:r w:rsidRPr="00CE0C68">
        <w:rPr>
          <w:sz w:val="16"/>
        </w:rPr>
        <w:t>.</w:t>
      </w:r>
    </w:p>
    <w:p w14:paraId="7E2C83F4" w14:textId="77777777" w:rsidR="00B502BD" w:rsidRPr="00CE0C68" w:rsidRDefault="00B502BD" w:rsidP="00B502BD">
      <w:pPr>
        <w:rPr>
          <w:sz w:val="16"/>
        </w:rPr>
      </w:pPr>
      <w:r w:rsidRPr="00CE0C68">
        <w:rPr>
          <w:rStyle w:val="StyleUnderline"/>
        </w:rPr>
        <w:t>The ongoing</w:t>
      </w:r>
      <w:r w:rsidRPr="00CE0C68">
        <w:rPr>
          <w:sz w:val="16"/>
        </w:rPr>
        <w:t xml:space="preserve"> Western </w:t>
      </w:r>
      <w:r w:rsidRPr="00CE0C68">
        <w:rPr>
          <w:rStyle w:val="Emphasis"/>
          <w:highlight w:val="cyan"/>
        </w:rPr>
        <w:t>“hypersonic hype”</w:t>
      </w:r>
      <w:r w:rsidRPr="00CE0C68">
        <w:rPr>
          <w:rStyle w:val="StyleUnderline"/>
          <w:highlight w:val="cyan"/>
        </w:rPr>
        <w:t xml:space="preserve"> is</w:t>
      </w:r>
      <w:r w:rsidRPr="00CE0C68">
        <w:rPr>
          <w:sz w:val="16"/>
        </w:rPr>
        <w:t xml:space="preserve"> a </w:t>
      </w:r>
      <w:r w:rsidRPr="00CE0C68">
        <w:rPr>
          <w:rStyle w:val="StyleUnderline"/>
        </w:rPr>
        <w:t>very familiar</w:t>
      </w:r>
      <w:r w:rsidRPr="00CE0C68">
        <w:rPr>
          <w:sz w:val="16"/>
        </w:rPr>
        <w:t xml:space="preserve"> phenomenon. </w:t>
      </w:r>
      <w:r w:rsidRPr="00CE0C68">
        <w:rPr>
          <w:rStyle w:val="StyleUnderline"/>
        </w:rPr>
        <w:t xml:space="preserve">The profession of security and defense analysis is </w:t>
      </w:r>
      <w:r w:rsidRPr="00CE0C68">
        <w:rPr>
          <w:rStyle w:val="StyleUnderline"/>
          <w:highlight w:val="cyan"/>
        </w:rPr>
        <w:t xml:space="preserve">flooded with </w:t>
      </w:r>
      <w:r w:rsidRPr="00CE0C68">
        <w:rPr>
          <w:rStyle w:val="Emphasis"/>
          <w:highlight w:val="cyan"/>
        </w:rPr>
        <w:t>buzzwords</w:t>
      </w:r>
      <w:r w:rsidRPr="00CE0C68">
        <w:rPr>
          <w:rStyle w:val="StyleUnderline"/>
        </w:rPr>
        <w:t xml:space="preserve">, </w:t>
      </w:r>
      <w:r w:rsidRPr="00CE0C68">
        <w:rPr>
          <w:rStyle w:val="Emphasis"/>
        </w:rPr>
        <w:t>high-tech silver bullets</w:t>
      </w:r>
      <w:r w:rsidRPr="00CE0C68">
        <w:rPr>
          <w:rStyle w:val="StyleUnderline"/>
        </w:rPr>
        <w:t xml:space="preserve"> and slogans. Can you </w:t>
      </w:r>
      <w:r w:rsidRPr="00CE0C68">
        <w:rPr>
          <w:rStyle w:val="StyleUnderline"/>
          <w:highlight w:val="cyan"/>
        </w:rPr>
        <w:t>remember</w:t>
      </w:r>
      <w:r w:rsidRPr="00CE0C68">
        <w:rPr>
          <w:rStyle w:val="StyleUnderline"/>
        </w:rPr>
        <w:t xml:space="preserve"> the Revolution in Military Affairs </w:t>
      </w:r>
      <w:r w:rsidRPr="00CE0C68">
        <w:rPr>
          <w:rStyle w:val="StyleUnderline"/>
          <w:highlight w:val="cyan"/>
        </w:rPr>
        <w:t>(RMA)?</w:t>
      </w:r>
      <w:r w:rsidRPr="00CE0C68">
        <w:rPr>
          <w:sz w:val="16"/>
        </w:rPr>
        <w:t xml:space="preserve"> It was supposed to remove friction and the fog of war from the battlefield. </w:t>
      </w:r>
      <w:r w:rsidRPr="00CE0C68">
        <w:rPr>
          <w:rStyle w:val="StyleUnderline"/>
        </w:rPr>
        <w:t xml:space="preserve">This </w:t>
      </w:r>
      <w:r w:rsidRPr="00CE0C68">
        <w:rPr>
          <w:rStyle w:val="Emphasis"/>
          <w:highlight w:val="cyan"/>
        </w:rPr>
        <w:t>never materialized</w:t>
      </w:r>
      <w:r w:rsidRPr="00CE0C68">
        <w:rPr>
          <w:sz w:val="16"/>
        </w:rPr>
        <w:t xml:space="preserve">, although the United States and many European countries did try to ride the revolutionary wave during the late 1990s and the following decade—pouring in hundreds of billions of dollars to maintain military “edge” against all potential adversaries. </w:t>
      </w:r>
      <w:r w:rsidRPr="00CE0C68">
        <w:rPr>
          <w:rStyle w:val="StyleUnderline"/>
          <w:highlight w:val="cyan"/>
        </w:rPr>
        <w:t xml:space="preserve">Similarly, </w:t>
      </w:r>
      <w:r w:rsidRPr="00CE0C68">
        <w:rPr>
          <w:rStyle w:val="Emphasis"/>
          <w:highlight w:val="cyan"/>
        </w:rPr>
        <w:t>Cyberwar</w:t>
      </w:r>
      <w:r w:rsidRPr="00CE0C68">
        <w:rPr>
          <w:rStyle w:val="StyleUnderline"/>
        </w:rPr>
        <w:t xml:space="preserve"> has</w:t>
      </w:r>
      <w:r w:rsidRPr="00CE0C68">
        <w:rPr>
          <w:sz w:val="16"/>
        </w:rPr>
        <w:t xml:space="preserve"> supposedly </w:t>
      </w:r>
      <w:r w:rsidRPr="00CE0C68">
        <w:rPr>
          <w:rStyle w:val="StyleUnderline"/>
        </w:rPr>
        <w:t xml:space="preserve">been coming ever since 1993—although we have </w:t>
      </w:r>
      <w:r w:rsidRPr="00CE0C68">
        <w:rPr>
          <w:rStyle w:val="Emphasis"/>
          <w:highlight w:val="cyan"/>
        </w:rPr>
        <w:t>not</w:t>
      </w:r>
      <w:r w:rsidRPr="00CE0C68">
        <w:rPr>
          <w:rStyle w:val="Emphasis"/>
        </w:rPr>
        <w:t xml:space="preserve"> seen </w:t>
      </w:r>
      <w:r w:rsidRPr="00CE0C68">
        <w:rPr>
          <w:rStyle w:val="Emphasis"/>
          <w:highlight w:val="cyan"/>
        </w:rPr>
        <w:t>one instance</w:t>
      </w:r>
      <w:r w:rsidRPr="00CE0C68">
        <w:rPr>
          <w:sz w:val="16"/>
        </w:rPr>
        <w:t xml:space="preserve"> of cyberwar, </w:t>
      </w:r>
      <w:r w:rsidRPr="00CE0C68">
        <w:rPr>
          <w:rStyle w:val="Emphasis"/>
        </w:rPr>
        <w:t>yet</w:t>
      </w:r>
      <w:r w:rsidRPr="00CE0C68">
        <w:rPr>
          <w:sz w:val="16"/>
        </w:rPr>
        <w:t xml:space="preserve">. Nor do we have any solid indication that future cyberwars—if they </w:t>
      </w:r>
      <w:proofErr w:type="gramStart"/>
      <w:r w:rsidRPr="00CE0C68">
        <w:rPr>
          <w:sz w:val="16"/>
        </w:rPr>
        <w:t>actually will</w:t>
      </w:r>
      <w:proofErr w:type="gramEnd"/>
      <w:r w:rsidRPr="00CE0C68">
        <w:rPr>
          <w:sz w:val="16"/>
        </w:rPr>
        <w:t xml:space="preserve"> be waged—will radically alter the character of war, or how wars are waged. All defense-related buzzwords hinder—rather than help us—to understand the complex security environment and the associated military threats that already exist or those that will exist in the future. In sum, </w:t>
      </w:r>
      <w:r w:rsidRPr="00CE0C68">
        <w:rPr>
          <w:rStyle w:val="StyleUnderline"/>
        </w:rPr>
        <w:t>hypersonic weapons will be fielded</w:t>
      </w:r>
      <w:r w:rsidRPr="00CE0C68">
        <w:rPr>
          <w:sz w:val="16"/>
        </w:rPr>
        <w:t xml:space="preserve"> in the near future, </w:t>
      </w:r>
      <w:r w:rsidRPr="00CE0C68">
        <w:rPr>
          <w:rStyle w:val="StyleUnderline"/>
        </w:rPr>
        <w:t xml:space="preserve">but there is </w:t>
      </w:r>
      <w:r w:rsidRPr="00CE0C68">
        <w:rPr>
          <w:rStyle w:val="Emphasis"/>
          <w:highlight w:val="cyan"/>
        </w:rPr>
        <w:t>no ev</w:t>
      </w:r>
      <w:r w:rsidRPr="00CE0C68">
        <w:rPr>
          <w:rStyle w:val="Emphasis"/>
        </w:rPr>
        <w:t>idence</w:t>
      </w:r>
      <w:r w:rsidRPr="00CE0C68">
        <w:rPr>
          <w:rStyle w:val="StyleUnderline"/>
        </w:rPr>
        <w:t xml:space="preserve"> that would </w:t>
      </w:r>
      <w:r w:rsidRPr="00CE0C68">
        <w:rPr>
          <w:rStyle w:val="StyleUnderline"/>
          <w:highlight w:val="cyan"/>
        </w:rPr>
        <w:t>suggest</w:t>
      </w:r>
      <w:r w:rsidRPr="00CE0C68">
        <w:rPr>
          <w:rStyle w:val="StyleUnderline"/>
        </w:rPr>
        <w:t xml:space="preserve"> that the </w:t>
      </w:r>
      <w:r w:rsidRPr="00CE0C68">
        <w:rPr>
          <w:rStyle w:val="Emphasis"/>
          <w:highlight w:val="cyan"/>
        </w:rPr>
        <w:t>basic logic</w:t>
      </w:r>
      <w:r w:rsidRPr="00CE0C68">
        <w:rPr>
          <w:rStyle w:val="StyleUnderline"/>
          <w:highlight w:val="cyan"/>
        </w:rPr>
        <w:t xml:space="preserve"> related to </w:t>
      </w:r>
      <w:proofErr w:type="gramStart"/>
      <w:r w:rsidRPr="00CE0C68">
        <w:rPr>
          <w:rStyle w:val="StyleUnderline"/>
          <w:highlight w:val="cyan"/>
        </w:rPr>
        <w:t>defence</w:t>
      </w:r>
      <w:proofErr w:type="gramEnd"/>
      <w:r w:rsidRPr="00CE0C68">
        <w:rPr>
          <w:rStyle w:val="StyleUnderline"/>
        </w:rPr>
        <w:t xml:space="preserve"> and strategy was going to </w:t>
      </w:r>
      <w:r w:rsidRPr="00CE0C68">
        <w:rPr>
          <w:rStyle w:val="Emphasis"/>
          <w:highlight w:val="cyan"/>
        </w:rPr>
        <w:t>change radically</w:t>
      </w:r>
      <w:r w:rsidRPr="00CE0C68">
        <w:rPr>
          <w:rStyle w:val="StyleUnderline"/>
        </w:rPr>
        <w:t xml:space="preserve"> because of these new weapon systems. More likely, new </w:t>
      </w:r>
      <w:r w:rsidRPr="00CE0C68">
        <w:rPr>
          <w:rStyle w:val="Emphasis"/>
        </w:rPr>
        <w:t>tech</w:t>
      </w:r>
      <w:r w:rsidRPr="00CE0C68">
        <w:rPr>
          <w:sz w:val="16"/>
        </w:rPr>
        <w:t xml:space="preserve">nologies and weapon systems continue to develop and </w:t>
      </w:r>
      <w:r w:rsidRPr="00CE0C68">
        <w:rPr>
          <w:rStyle w:val="StyleUnderline"/>
        </w:rPr>
        <w:t>spread</w:t>
      </w:r>
      <w:r w:rsidRPr="00CE0C68">
        <w:rPr>
          <w:sz w:val="16"/>
        </w:rPr>
        <w:t xml:space="preserve"> around the globe—</w:t>
      </w:r>
      <w:r w:rsidRPr="00CE0C68">
        <w:rPr>
          <w:rStyle w:val="StyleUnderline"/>
        </w:rPr>
        <w:t>and with them a new buzzword will replace hypersonic weapons</w:t>
      </w:r>
      <w:r w:rsidRPr="00CE0C68">
        <w:rPr>
          <w:sz w:val="16"/>
        </w:rPr>
        <w:t>—or Artificial Intelligence (AI), which is another hype of the day—within a few years.</w:t>
      </w:r>
    </w:p>
    <w:p w14:paraId="0CCF3123" w14:textId="77777777" w:rsidR="00B502BD" w:rsidRPr="00CE0C68" w:rsidRDefault="00B502BD" w:rsidP="00B502BD">
      <w:pPr>
        <w:rPr>
          <w:sz w:val="16"/>
        </w:rPr>
      </w:pPr>
      <w:r w:rsidRPr="00CE0C68">
        <w:rPr>
          <w:sz w:val="16"/>
        </w:rPr>
        <w:t xml:space="preserve">There are many reasons why </w:t>
      </w:r>
      <w:r w:rsidRPr="00CE0C68">
        <w:rPr>
          <w:rStyle w:val="Emphasis"/>
          <w:highlight w:val="cyan"/>
        </w:rPr>
        <w:t>hypersonic</w:t>
      </w:r>
      <w:r w:rsidRPr="00CE0C68">
        <w:rPr>
          <w:rStyle w:val="StyleUnderline"/>
        </w:rPr>
        <w:t xml:space="preserve"> weapon</w:t>
      </w:r>
      <w:r w:rsidRPr="00CE0C68">
        <w:rPr>
          <w:rStyle w:val="Emphasis"/>
          <w:highlight w:val="cyan"/>
        </w:rPr>
        <w:t>s</w:t>
      </w:r>
      <w:r w:rsidRPr="00CE0C68">
        <w:rPr>
          <w:rStyle w:val="StyleUnderline"/>
          <w:highlight w:val="cyan"/>
        </w:rPr>
        <w:t xml:space="preserve"> will </w:t>
      </w:r>
      <w:r w:rsidRPr="00CE0C68">
        <w:rPr>
          <w:rStyle w:val="Emphasis"/>
          <w:highlight w:val="cyan"/>
        </w:rPr>
        <w:t>not revolutionize</w:t>
      </w:r>
      <w:r w:rsidRPr="00CE0C68">
        <w:rPr>
          <w:rStyle w:val="StyleUnderline"/>
        </w:rPr>
        <w:t xml:space="preserve"> strategy</w:t>
      </w:r>
      <w:r w:rsidRPr="00CE0C68">
        <w:rPr>
          <w:sz w:val="16"/>
        </w:rPr>
        <w:t xml:space="preserve"> or warfare in the future. Not at least for the United States, which is the hub of hypersonic frenzy these days. </w:t>
      </w:r>
      <w:r w:rsidRPr="00CE0C68">
        <w:rPr>
          <w:rStyle w:val="Emphasis"/>
          <w:highlight w:val="cyan"/>
        </w:rPr>
        <w:t>First</w:t>
      </w:r>
      <w:r w:rsidRPr="00CE0C68">
        <w:rPr>
          <w:rStyle w:val="StyleUnderline"/>
        </w:rPr>
        <w:t xml:space="preserve">ly, the military power of 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rPr>
        <w:t>w</w:t>
      </w:r>
      <w:r w:rsidRPr="00CE0C68">
        <w:rPr>
          <w:rStyle w:val="StyleUnderline"/>
          <w:highlight w:val="cyan"/>
        </w:rPr>
        <w:t xml:space="preserve">ill remain </w:t>
      </w:r>
      <w:r w:rsidRPr="00CE0C68">
        <w:rPr>
          <w:rStyle w:val="Emphasis"/>
          <w:highlight w:val="cyan"/>
        </w:rPr>
        <w:t>second to none</w:t>
      </w:r>
      <w:r w:rsidRPr="00CE0C68">
        <w:rPr>
          <w:rStyle w:val="StyleUnderline"/>
        </w:rPr>
        <w:t xml:space="preserve"> for years—and more likely </w:t>
      </w:r>
      <w:r w:rsidRPr="00CE0C68">
        <w:rPr>
          <w:rStyle w:val="StyleUnderline"/>
          <w:highlight w:val="cyan"/>
        </w:rPr>
        <w:t xml:space="preserve">for </w:t>
      </w:r>
      <w:r w:rsidRPr="00CE0C68">
        <w:rPr>
          <w:rStyle w:val="Emphasis"/>
          <w:highlight w:val="cyan"/>
        </w:rPr>
        <w:t>decades</w:t>
      </w:r>
      <w:r w:rsidRPr="00CE0C68">
        <w:rPr>
          <w:rStyle w:val="Emphasis"/>
        </w:rPr>
        <w:t xml:space="preserve"> to come</w:t>
      </w:r>
      <w:r w:rsidRPr="00CE0C68">
        <w:rPr>
          <w:rStyle w:val="StyleUnderline"/>
        </w:rPr>
        <w:t xml:space="preserve">. Hypersonic threats do not require hypersonic responses. 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 xml:space="preserve">has a </w:t>
      </w:r>
      <w:r w:rsidRPr="00CE0C68">
        <w:rPr>
          <w:rStyle w:val="Emphasis"/>
          <w:highlight w:val="cyan"/>
        </w:rPr>
        <w:t>broad repertoire</w:t>
      </w:r>
      <w:r w:rsidRPr="00CE0C68">
        <w:rPr>
          <w:rStyle w:val="StyleUnderline"/>
          <w:highlight w:val="cyan"/>
        </w:rPr>
        <w:t xml:space="preserve"> of</w:t>
      </w:r>
      <w:r w:rsidRPr="00CE0C68">
        <w:rPr>
          <w:rStyle w:val="StyleUnderline"/>
        </w:rPr>
        <w:t xml:space="preserve"> effective military </w:t>
      </w:r>
      <w:r w:rsidRPr="00CE0C68">
        <w:rPr>
          <w:rStyle w:val="StyleUnderline"/>
          <w:highlight w:val="cyan"/>
        </w:rPr>
        <w:t>responses</w:t>
      </w:r>
      <w:r w:rsidRPr="00CE0C68">
        <w:rPr>
          <w:sz w:val="16"/>
        </w:rPr>
        <w:t xml:space="preserve"> to potential hypersonic threats </w:t>
      </w:r>
      <w:r w:rsidRPr="00CE0C68">
        <w:rPr>
          <w:rStyle w:val="Emphasis"/>
          <w:highlight w:val="cyan"/>
        </w:rPr>
        <w:t>even if</w:t>
      </w:r>
      <w:r w:rsidRPr="00CE0C68">
        <w:rPr>
          <w:rStyle w:val="StyleUnderline"/>
          <w:highlight w:val="cyan"/>
        </w:rPr>
        <w:t xml:space="preserve"> it </w:t>
      </w:r>
      <w:r w:rsidRPr="00CE0C68">
        <w:rPr>
          <w:rStyle w:val="Emphasis"/>
          <w:highlight w:val="cyan"/>
        </w:rPr>
        <w:t>lagged</w:t>
      </w:r>
      <w:r w:rsidRPr="00CE0C68">
        <w:rPr>
          <w:rStyle w:val="StyleUnderline"/>
        </w:rPr>
        <w:t xml:space="preserve"> a few</w:t>
      </w:r>
      <w:r w:rsidRPr="00CE0C68">
        <w:rPr>
          <w:sz w:val="16"/>
        </w:rPr>
        <w:t xml:space="preserve"> months or years </w:t>
      </w:r>
      <w:r w:rsidRPr="00CE0C68">
        <w:rPr>
          <w:rStyle w:val="StyleUnderline"/>
        </w:rPr>
        <w:t>behind</w:t>
      </w:r>
      <w:r w:rsidRPr="00CE0C68">
        <w:rPr>
          <w:sz w:val="16"/>
        </w:rPr>
        <w:t xml:space="preserve"> Russia and China in hypersonic missiles. In addition, </w:t>
      </w:r>
      <w:r w:rsidRPr="00CE0C68">
        <w:rPr>
          <w:rStyle w:val="StyleUnderline"/>
          <w:highlight w:val="cyan"/>
        </w:rPr>
        <w:t>to think</w:t>
      </w:r>
      <w:r w:rsidRPr="00CE0C68">
        <w:rPr>
          <w:sz w:val="16"/>
        </w:rPr>
        <w:t xml:space="preserve"> that </w:t>
      </w:r>
      <w:r w:rsidRPr="00CE0C68">
        <w:rPr>
          <w:rStyle w:val="StyleUnderline"/>
          <w:highlight w:val="cyan"/>
        </w:rPr>
        <w:t>any</w:t>
      </w:r>
      <w:r w:rsidRPr="00CE0C68">
        <w:rPr>
          <w:sz w:val="16"/>
        </w:rPr>
        <w:t xml:space="preserve"> potential </w:t>
      </w:r>
      <w:r w:rsidRPr="00CE0C68">
        <w:rPr>
          <w:rStyle w:val="StyleUnderline"/>
          <w:highlight w:val="cyan"/>
        </w:rPr>
        <w:t>weapon</w:t>
      </w:r>
      <w:r w:rsidRPr="00CE0C68">
        <w:rPr>
          <w:rStyle w:val="StyleUnderline"/>
        </w:rPr>
        <w:t xml:space="preserve"> system</w:t>
      </w:r>
      <w:r w:rsidRPr="00CE0C68">
        <w:rPr>
          <w:sz w:val="16"/>
        </w:rPr>
        <w:t xml:space="preserve"> that has no known defenses </w:t>
      </w:r>
      <w:r w:rsidRPr="00CE0C68">
        <w:rPr>
          <w:rStyle w:val="StyleUnderline"/>
          <w:highlight w:val="cyan"/>
        </w:rPr>
        <w:t xml:space="preserve">is an </w:t>
      </w:r>
      <w:r w:rsidRPr="00CE0C68">
        <w:rPr>
          <w:rStyle w:val="Emphasis"/>
          <w:highlight w:val="cyan"/>
        </w:rPr>
        <w:t>existential threat</w:t>
      </w:r>
      <w:r w:rsidRPr="00CE0C68">
        <w:rPr>
          <w:sz w:val="16"/>
        </w:rPr>
        <w:t xml:space="preserve"> to the United States </w:t>
      </w:r>
      <w:r w:rsidRPr="00CE0C68">
        <w:rPr>
          <w:rStyle w:val="StyleUnderline"/>
          <w:highlight w:val="cyan"/>
        </w:rPr>
        <w:t>is</w:t>
      </w:r>
      <w:r w:rsidRPr="00CE0C68">
        <w:rPr>
          <w:rStyle w:val="StyleUnderline"/>
        </w:rPr>
        <w:t xml:space="preserve"> based on </w:t>
      </w:r>
      <w:r w:rsidRPr="00CE0C68">
        <w:rPr>
          <w:rStyle w:val="Emphasis"/>
          <w:highlight w:val="cyan"/>
        </w:rPr>
        <w:t>unrealistic</w:t>
      </w:r>
      <w:r w:rsidRPr="00CE0C68">
        <w:rPr>
          <w:rStyle w:val="Emphasis"/>
        </w:rPr>
        <w:t xml:space="preserve"> thinking</w:t>
      </w:r>
      <w:r w:rsidRPr="00CE0C68">
        <w:rPr>
          <w:sz w:val="16"/>
        </w:rPr>
        <w:t xml:space="preserve">. Even if for a very brief period after the end of the Cold War this kind of thinking made some sense, it would be hubristic to assume that the United States could </w:t>
      </w:r>
      <w:proofErr w:type="gramStart"/>
      <w:r w:rsidRPr="00CE0C68">
        <w:rPr>
          <w:sz w:val="16"/>
        </w:rPr>
        <w:t>be a world leader in all fields of technologies at all times</w:t>
      </w:r>
      <w:proofErr w:type="gramEnd"/>
      <w:r w:rsidRPr="00CE0C68">
        <w:rPr>
          <w:sz w:val="16"/>
        </w:rPr>
        <w:t>.</w:t>
      </w:r>
    </w:p>
    <w:p w14:paraId="039CCB2F" w14:textId="77777777" w:rsidR="00B502BD" w:rsidRPr="00CE0C68" w:rsidRDefault="00B502BD" w:rsidP="00B502BD">
      <w:pPr>
        <w:rPr>
          <w:sz w:val="16"/>
        </w:rPr>
      </w:pPr>
      <w:r w:rsidRPr="00CE0C68">
        <w:rPr>
          <w:sz w:val="16"/>
        </w:rPr>
        <w:t xml:space="preserve">In short, if one’s strategy is based on striving for total invulnerability vis-à-vis one’s adversaries, it will inevitably end up being a failure. As John Lewis Gaddis has so eloquently noted, strategy requires balancing almost infinite aspirations (goals) with the limited means available to the actor. Striving for primacy in all possible weapons technologies is a way for disaster. The sooner the military planners and political decision-makers realize this, the better. Understanding the limits of strategy will make them think more, instead of trying to achieve the unachievable: total invulnerability vis-à-vis a very broad hodgepodge of adversaries—varying from “rogue regimes” near-peer adversaries.  </w:t>
      </w:r>
    </w:p>
    <w:p w14:paraId="312B77C8" w14:textId="77777777" w:rsidR="00B502BD" w:rsidRPr="00CE0C68" w:rsidRDefault="00B502BD" w:rsidP="00B502BD">
      <w:pPr>
        <w:rPr>
          <w:sz w:val="16"/>
        </w:rPr>
      </w:pPr>
      <w:r w:rsidRPr="00CE0C68">
        <w:rPr>
          <w:sz w:val="16"/>
        </w:rPr>
        <w:t xml:space="preserve">The second aspect that will mitigate the threat posed by hypersonic weapons is related to the fact that </w:t>
      </w:r>
      <w:r w:rsidRPr="00CE0C68">
        <w:rPr>
          <w:rStyle w:val="StyleUnderline"/>
        </w:rPr>
        <w:t xml:space="preserve">in many future </w:t>
      </w:r>
      <w:r w:rsidRPr="00CE0C68">
        <w:rPr>
          <w:rStyle w:val="StyleUnderline"/>
          <w:highlight w:val="cyan"/>
        </w:rPr>
        <w:t>scenarios</w:t>
      </w:r>
      <w:r w:rsidRPr="00CE0C68">
        <w:rPr>
          <w:sz w:val="16"/>
        </w:rPr>
        <w:t xml:space="preserve">, the </w:t>
      </w:r>
      <w:r w:rsidRPr="00CE0C68">
        <w:rPr>
          <w:rStyle w:val="StyleUnderline"/>
        </w:rPr>
        <w:t>projections of adversaries’ possibilities to</w:t>
      </w:r>
      <w:r w:rsidRPr="00CE0C68">
        <w:rPr>
          <w:sz w:val="16"/>
        </w:rPr>
        <w:t xml:space="preserve"> develop and </w:t>
      </w:r>
      <w:r w:rsidRPr="00CE0C68">
        <w:rPr>
          <w:rStyle w:val="StyleUnderline"/>
        </w:rPr>
        <w:t xml:space="preserve">field hypersonic weapons </w:t>
      </w:r>
      <w:r w:rsidRPr="00CE0C68">
        <w:rPr>
          <w:rStyle w:val="StyleUnderline"/>
          <w:highlight w:val="cyan"/>
        </w:rPr>
        <w:t>ignore</w:t>
      </w:r>
      <w:r w:rsidRPr="00CE0C68">
        <w:rPr>
          <w:sz w:val="16"/>
        </w:rPr>
        <w:t xml:space="preserve"> or downplay </w:t>
      </w:r>
      <w:r w:rsidRPr="00CE0C68">
        <w:rPr>
          <w:rStyle w:val="StyleUnderline"/>
          <w:highlight w:val="cyan"/>
        </w:rPr>
        <w:t xml:space="preserve">one’s </w:t>
      </w:r>
      <w:r w:rsidRPr="00CE0C68">
        <w:rPr>
          <w:rStyle w:val="Emphasis"/>
          <w:highlight w:val="cyan"/>
        </w:rPr>
        <w:t>own efforts</w:t>
      </w:r>
      <w:r w:rsidRPr="00CE0C68">
        <w:rPr>
          <w:rStyle w:val="StyleUnderline"/>
        </w:rPr>
        <w:t xml:space="preserve"> to do the same</w:t>
      </w:r>
      <w:r w:rsidRPr="00CE0C68">
        <w:rPr>
          <w:sz w:val="16"/>
        </w:rPr>
        <w:t xml:space="preserve">. The development of military capability is a long-term effort. Today’s wars are fought with weapon systems that have been developed and procured during the last fifty years. Some have an even longer pedigree—like the B-52 Stratofortress. Russia and China cannot escape this long-term character of defense planning and military capability development. </w:t>
      </w:r>
      <w:r w:rsidRPr="00CE0C68">
        <w:rPr>
          <w:rStyle w:val="StyleUnderline"/>
        </w:rPr>
        <w:t>Even if Russia or China have made</w:t>
      </w:r>
      <w:r w:rsidRPr="00CE0C68">
        <w:rPr>
          <w:sz w:val="16"/>
        </w:rPr>
        <w:t xml:space="preserve"> some </w:t>
      </w:r>
      <w:r w:rsidRPr="00CE0C68">
        <w:rPr>
          <w:rStyle w:val="StyleUnderline"/>
        </w:rPr>
        <w:t>strides in</w:t>
      </w:r>
      <w:r w:rsidRPr="00CE0C68">
        <w:rPr>
          <w:sz w:val="16"/>
        </w:rPr>
        <w:t xml:space="preserve"> developing </w:t>
      </w:r>
      <w:r w:rsidRPr="00CE0C68">
        <w:rPr>
          <w:rStyle w:val="StyleUnderline"/>
        </w:rPr>
        <w:t xml:space="preserve">hypersonic </w:t>
      </w:r>
      <w:r w:rsidRPr="00CE0C68">
        <w:rPr>
          <w:rStyle w:val="StyleUnderline"/>
          <w:highlight w:val="cyan"/>
        </w:rPr>
        <w:t>missiles</w:t>
      </w:r>
      <w:r w:rsidRPr="00CE0C68">
        <w:rPr>
          <w:rStyle w:val="StyleUnderline"/>
        </w:rPr>
        <w:t xml:space="preserve"> lately, this </w:t>
      </w:r>
      <w:r w:rsidRPr="00CE0C68">
        <w:rPr>
          <w:rStyle w:val="StyleUnderline"/>
          <w:highlight w:val="cyan"/>
        </w:rPr>
        <w:t xml:space="preserve">will </w:t>
      </w:r>
      <w:r w:rsidRPr="00CE0C68">
        <w:rPr>
          <w:rStyle w:val="Emphasis"/>
          <w:highlight w:val="cyan"/>
        </w:rPr>
        <w:t>not</w:t>
      </w:r>
      <w:r w:rsidRPr="00CE0C68">
        <w:rPr>
          <w:rStyle w:val="StyleUnderline"/>
          <w:highlight w:val="cyan"/>
        </w:rPr>
        <w:t xml:space="preserve"> turn</w:t>
      </w:r>
      <w:r w:rsidRPr="00CE0C68">
        <w:rPr>
          <w:rStyle w:val="StyleUnderline"/>
        </w:rPr>
        <w:t xml:space="preserve"> automatically into </w:t>
      </w:r>
      <w:r w:rsidRPr="00CE0C68">
        <w:rPr>
          <w:rStyle w:val="Emphasis"/>
          <w:highlight w:val="cyan"/>
        </w:rPr>
        <w:t>usable</w:t>
      </w:r>
      <w:r w:rsidRPr="00CE0C68">
        <w:rPr>
          <w:rStyle w:val="StyleUnderline"/>
        </w:rPr>
        <w:t xml:space="preserve"> military capabilities </w:t>
      </w:r>
      <w:r w:rsidRPr="00CE0C68">
        <w:rPr>
          <w:rStyle w:val="Emphasis"/>
          <w:highlight w:val="cyan"/>
        </w:rPr>
        <w:t>en masse</w:t>
      </w:r>
      <w:r w:rsidRPr="00CE0C68">
        <w:rPr>
          <w:sz w:val="16"/>
        </w:rPr>
        <w:t xml:space="preserve">. A state—any state—can regenerate approximately 2-3 percent of its total military capability during the period of one year. </w:t>
      </w:r>
      <w:r w:rsidRPr="00CE0C68">
        <w:rPr>
          <w:rStyle w:val="StyleUnderline"/>
        </w:rPr>
        <w:t xml:space="preserve">The </w:t>
      </w:r>
      <w:r w:rsidRPr="00CE0C68">
        <w:rPr>
          <w:rStyle w:val="Emphasis"/>
        </w:rPr>
        <w:t>long shadow</w:t>
      </w:r>
      <w:r w:rsidRPr="00CE0C68">
        <w:rPr>
          <w:rStyle w:val="StyleUnderline"/>
        </w:rPr>
        <w:t xml:space="preserve"> of </w:t>
      </w:r>
      <w:r w:rsidRPr="00CE0C68">
        <w:rPr>
          <w:rStyle w:val="Emphasis"/>
          <w:highlight w:val="cyan"/>
        </w:rPr>
        <w:t>history</w:t>
      </w:r>
      <w:r w:rsidRPr="00CE0C68">
        <w:rPr>
          <w:sz w:val="16"/>
        </w:rPr>
        <w:t xml:space="preserve"> or the long “tail” of military capability development </w:t>
      </w:r>
      <w:r w:rsidRPr="00CE0C68">
        <w:rPr>
          <w:rStyle w:val="StyleUnderline"/>
          <w:highlight w:val="cyan"/>
        </w:rPr>
        <w:t>is</w:t>
      </w:r>
      <w:r w:rsidRPr="00CE0C68">
        <w:rPr>
          <w:rStyle w:val="StyleUnderline"/>
        </w:rPr>
        <w:t xml:space="preserve"> a fact of life in the field of defense. There just are </w:t>
      </w:r>
      <w:r w:rsidRPr="00CE0C68">
        <w:rPr>
          <w:rStyle w:val="Emphasis"/>
          <w:highlight w:val="cyan"/>
        </w:rPr>
        <w:t>no U-turns</w:t>
      </w:r>
      <w:r w:rsidRPr="00CE0C68">
        <w:rPr>
          <w:rStyle w:val="StyleUnderline"/>
        </w:rPr>
        <w:t xml:space="preserve"> or </w:t>
      </w:r>
      <w:r w:rsidRPr="00CE0C68">
        <w:rPr>
          <w:rStyle w:val="Emphasis"/>
        </w:rPr>
        <w:t>quick transformations</w:t>
      </w:r>
      <w:r w:rsidRPr="00CE0C68">
        <w:rPr>
          <w:rStyle w:val="StyleUnderline"/>
        </w:rPr>
        <w:t xml:space="preserve"> within</w:t>
      </w:r>
      <w:r w:rsidRPr="00CE0C68">
        <w:rPr>
          <w:sz w:val="16"/>
        </w:rPr>
        <w:t xml:space="preserve"> the sphere of </w:t>
      </w:r>
      <w:r w:rsidRPr="00CE0C68">
        <w:rPr>
          <w:rStyle w:val="StyleUnderline"/>
        </w:rPr>
        <w:t>defense</w:t>
      </w:r>
      <w:r w:rsidRPr="00CE0C68">
        <w:rPr>
          <w:sz w:val="16"/>
        </w:rPr>
        <w:t>—even if some advocates of these revolutions think and speak otherwise.</w:t>
      </w:r>
    </w:p>
    <w:p w14:paraId="6B9F05DA" w14:textId="77777777" w:rsidR="00B502BD" w:rsidRPr="00CE0C68" w:rsidRDefault="00B502BD" w:rsidP="00B502BD">
      <w:pPr>
        <w:rPr>
          <w:sz w:val="16"/>
        </w:rPr>
      </w:pPr>
      <w:r w:rsidRPr="00CE0C68">
        <w:rPr>
          <w:rStyle w:val="StyleUnderline"/>
        </w:rPr>
        <w:t>Finally</w:t>
      </w:r>
      <w:r w:rsidRPr="00CE0C68">
        <w:rPr>
          <w:sz w:val="16"/>
        </w:rPr>
        <w:t xml:space="preserve">, the strategy of </w:t>
      </w:r>
      <w:r w:rsidRPr="00CE0C68">
        <w:rPr>
          <w:rStyle w:val="Emphasis"/>
          <w:highlight w:val="cyan"/>
        </w:rPr>
        <w:t>deterrence</w:t>
      </w:r>
      <w:r w:rsidRPr="00CE0C68">
        <w:rPr>
          <w:sz w:val="16"/>
        </w:rPr>
        <w:t>—based on real warfighting capabilities—</w:t>
      </w:r>
      <w:r w:rsidRPr="00CE0C68">
        <w:rPr>
          <w:rStyle w:val="StyleUnderline"/>
          <w:highlight w:val="cyan"/>
        </w:rPr>
        <w:t>should not be underestimated</w:t>
      </w:r>
      <w:r w:rsidRPr="00CE0C68">
        <w:rPr>
          <w:sz w:val="16"/>
        </w:rPr>
        <w:t xml:space="preserve"> when trying to prevent adversaries from using their “hypersonic edge” against the United States. </w:t>
      </w:r>
      <w:r w:rsidRPr="00CE0C68">
        <w:rPr>
          <w:rStyle w:val="StyleUnderline"/>
        </w:rPr>
        <w:t xml:space="preserve">It is really </w:t>
      </w:r>
      <w:r w:rsidRPr="00CE0C68">
        <w:rPr>
          <w:rStyle w:val="StyleUnderline"/>
          <w:highlight w:val="cyan"/>
        </w:rPr>
        <w:t>a stretch</w:t>
      </w:r>
      <w:r w:rsidRPr="00CE0C68">
        <w:rPr>
          <w:rStyle w:val="StyleUnderline"/>
        </w:rPr>
        <w:t xml:space="preserve"> to try </w:t>
      </w:r>
      <w:r w:rsidRPr="00CE0C68">
        <w:rPr>
          <w:rStyle w:val="StyleUnderline"/>
          <w:highlight w:val="cyan"/>
        </w:rPr>
        <w:t>to imagine any regime</w:t>
      </w:r>
      <w:r w:rsidRPr="00CE0C68">
        <w:rPr>
          <w:sz w:val="16"/>
        </w:rPr>
        <w:t xml:space="preserve"> in the world </w:t>
      </w:r>
      <w:r w:rsidRPr="00CE0C68">
        <w:rPr>
          <w:rStyle w:val="StyleUnderline"/>
        </w:rPr>
        <w:t xml:space="preserve">that would be </w:t>
      </w:r>
      <w:r w:rsidRPr="00CE0C68">
        <w:rPr>
          <w:rStyle w:val="Emphasis"/>
          <w:highlight w:val="cyan"/>
        </w:rPr>
        <w:t>so suicidal</w:t>
      </w:r>
      <w:r w:rsidRPr="00CE0C68">
        <w:rPr>
          <w:sz w:val="16"/>
        </w:rPr>
        <w:t xml:space="preserve"> that </w:t>
      </w:r>
      <w:r w:rsidRPr="00CE0C68">
        <w:rPr>
          <w:rStyle w:val="StyleUnderline"/>
          <w:highlight w:val="cyan"/>
        </w:rPr>
        <w:t xml:space="preserve">it would </w:t>
      </w:r>
      <w:r w:rsidRPr="00CE0C68">
        <w:rPr>
          <w:rStyle w:val="Emphasis"/>
          <w:highlight w:val="cyan"/>
        </w:rPr>
        <w:t>even think</w:t>
      </w:r>
      <w:r w:rsidRPr="00CE0C68">
        <w:rPr>
          <w:rStyle w:val="StyleUnderline"/>
        </w:rPr>
        <w:t xml:space="preserve"> threatening </w:t>
      </w:r>
      <w:r w:rsidRPr="00CE0C68">
        <w:rPr>
          <w:rStyle w:val="StyleUnderline"/>
          <w:highlight w:val="cyan"/>
        </w:rPr>
        <w:t>to use</w:t>
      </w:r>
      <w:r w:rsidRPr="00CE0C68">
        <w:rPr>
          <w:rStyle w:val="StyleUnderline"/>
        </w:rPr>
        <w:t xml:space="preserve">—not to mention to </w:t>
      </w:r>
      <w:proofErr w:type="gramStart"/>
      <w:r w:rsidRPr="00CE0C68">
        <w:rPr>
          <w:rStyle w:val="StyleUnderline"/>
        </w:rPr>
        <w:t>actually use</w:t>
      </w:r>
      <w:proofErr w:type="gramEnd"/>
      <w:r w:rsidRPr="00CE0C68">
        <w:rPr>
          <w:rStyle w:val="StyleUnderline"/>
        </w:rPr>
        <w:t>—hypersonic weapons</w:t>
      </w:r>
      <w:r w:rsidRPr="00CE0C68">
        <w:rPr>
          <w:sz w:val="16"/>
        </w:rPr>
        <w:t xml:space="preserve"> against the United States or its troops deployed almost globally </w:t>
      </w:r>
      <w:r w:rsidRPr="00CE0C68">
        <w:rPr>
          <w:rStyle w:val="StyleUnderline"/>
        </w:rPr>
        <w:t>would end well</w:t>
      </w:r>
      <w:r w:rsidRPr="00CE0C68">
        <w:rPr>
          <w:sz w:val="16"/>
        </w:rPr>
        <w:t xml:space="preserve">. </w:t>
      </w:r>
    </w:p>
    <w:p w14:paraId="4EB06000" w14:textId="77777777" w:rsidR="00B502BD" w:rsidRPr="00CE0C68" w:rsidRDefault="00B502BD" w:rsidP="00B502BD">
      <w:pPr>
        <w:rPr>
          <w:sz w:val="16"/>
        </w:rPr>
      </w:pPr>
      <w:r w:rsidRPr="00CE0C68">
        <w:rPr>
          <w:sz w:val="16"/>
        </w:rPr>
        <w:t xml:space="preserve">Hypersonic weapon systems are coming. That is a fact. But these new weapons will not change the fundamentals of strategy, the long-term logic of defense planning or military capability development. </w:t>
      </w:r>
      <w:r w:rsidRPr="00CE0C68">
        <w:rPr>
          <w:rStyle w:val="StyleUnderline"/>
        </w:rPr>
        <w:t xml:space="preserve">Hypersonic missiles will </w:t>
      </w:r>
      <w:r w:rsidRPr="00CE0C68">
        <w:rPr>
          <w:rStyle w:val="Emphasis"/>
          <w:highlight w:val="cyan"/>
        </w:rPr>
        <w:t>not</w:t>
      </w:r>
      <w:r w:rsidRPr="00CE0C68">
        <w:rPr>
          <w:rStyle w:val="StyleUnderline"/>
        </w:rPr>
        <w:t xml:space="preserve"> become a panacea or </w:t>
      </w:r>
      <w:r w:rsidRPr="00CE0C68">
        <w:rPr>
          <w:rStyle w:val="StyleUnderline"/>
          <w:highlight w:val="cyan"/>
        </w:rPr>
        <w:t>a silver bullet</w:t>
      </w:r>
      <w:r w:rsidRPr="00CE0C68">
        <w:rPr>
          <w:sz w:val="16"/>
        </w:rPr>
        <w:t>, which could give Russia or China an edge against the United States on the battlefield. Nor will hypersonic weapons derail the United States from the top position of the global military power pecking order.</w:t>
      </w:r>
    </w:p>
    <w:p w14:paraId="5F5FB7BD" w14:textId="77777777" w:rsidR="00B502BD" w:rsidRPr="00CE0C68" w:rsidRDefault="00B502BD" w:rsidP="00B502BD">
      <w:pPr>
        <w:rPr>
          <w:sz w:val="16"/>
        </w:rPr>
      </w:pPr>
      <w:r w:rsidRPr="00CE0C68">
        <w:rPr>
          <w:sz w:val="16"/>
        </w:rPr>
        <w:t xml:space="preserve">Conversely, the development and fielding of hypersonic weapons by the United States will not remove the pressure that Russia and China are increasingly exerting against the liberal world order or against the United States. New technologies and weapon systems may be important, but </w:t>
      </w:r>
      <w:r w:rsidRPr="00CE0C68">
        <w:rPr>
          <w:rStyle w:val="Emphasis"/>
          <w:highlight w:val="cyan"/>
        </w:rPr>
        <w:t>they are not</w:t>
      </w:r>
      <w:r w:rsidRPr="00CE0C68">
        <w:rPr>
          <w:rStyle w:val="Emphasis"/>
        </w:rPr>
        <w:t xml:space="preserve"> that </w:t>
      </w:r>
      <w:r w:rsidRPr="00CE0C68">
        <w:rPr>
          <w:rStyle w:val="Emphasis"/>
          <w:highlight w:val="cyan"/>
        </w:rPr>
        <w:t>important</w:t>
      </w:r>
      <w:r w:rsidRPr="00CE0C68">
        <w:rPr>
          <w:sz w:val="16"/>
        </w:rPr>
        <w:t xml:space="preserve">. Rather than being scared about the ongoing hypersonic arms race, one should take a hard look at the state of defense </w:t>
      </w:r>
      <w:proofErr w:type="gramStart"/>
      <w:r w:rsidRPr="00CE0C68">
        <w:rPr>
          <w:sz w:val="16"/>
        </w:rPr>
        <w:t>today—based</w:t>
      </w:r>
      <w:proofErr w:type="gramEnd"/>
      <w:r w:rsidRPr="00CE0C68">
        <w:rPr>
          <w:sz w:val="16"/>
        </w:rPr>
        <w:t xml:space="preserve"> on the long history of post-Cold War era of counterinsurgency warfare. Are the armed forces of the United States or European countries up to the task of defending against a traditional large-scale offensive with massed troops and fires?</w:t>
      </w:r>
    </w:p>
    <w:p w14:paraId="7618C265" w14:textId="77777777" w:rsidR="00B502BD" w:rsidRPr="00CE0C68" w:rsidRDefault="00B502BD" w:rsidP="00B502BD">
      <w:pPr>
        <w:pStyle w:val="Heading4"/>
        <w:rPr>
          <w:rFonts w:cs="Times New Roman"/>
        </w:rPr>
      </w:pPr>
      <w:r w:rsidRPr="00CE0C68">
        <w:rPr>
          <w:rFonts w:cs="Times New Roman"/>
        </w:rPr>
        <w:t>Grid’s resilient---no collapse</w:t>
      </w:r>
    </w:p>
    <w:p w14:paraId="2EE69CBF" w14:textId="77777777" w:rsidR="00B502BD" w:rsidRPr="00CE0C68" w:rsidRDefault="00B502BD" w:rsidP="00B502BD">
      <w:r w:rsidRPr="00CE0C68">
        <w:t>Jim</w:t>
      </w:r>
      <w:r w:rsidRPr="00CE0C68">
        <w:rPr>
          <w:rStyle w:val="Style13ptBold"/>
        </w:rPr>
        <w:t xml:space="preserve"> Avila 12</w:t>
      </w:r>
      <w:r w:rsidRPr="00CE0C68">
        <w:t>, Senior National Correspondent at ABC News, “A U.S. Blackout as Large as India’s? ‘Very Unlikely’”, http://abcnews.go.com/blogs/headlines/2012/07/a-u-s-blackout-as-large-as-indias-very-unlikely/</w:t>
      </w:r>
    </w:p>
    <w:p w14:paraId="60180F32" w14:textId="77777777" w:rsidR="00B502BD" w:rsidRPr="00CE0C68" w:rsidRDefault="00B502BD" w:rsidP="00B502BD">
      <w:pPr>
        <w:rPr>
          <w:rStyle w:val="StyleUnderline"/>
        </w:rPr>
      </w:pPr>
      <w:r w:rsidRPr="00CE0C68">
        <w:rPr>
          <w:rStyle w:val="StyleUnderline"/>
        </w:rPr>
        <w:t>As India recovers from a blackout</w:t>
      </w:r>
      <w:r w:rsidRPr="00CE0C68">
        <w:rPr>
          <w:sz w:val="16"/>
        </w:rPr>
        <w:t xml:space="preserve"> that left the world’s second-largest country — and more than 600 million residents — </w:t>
      </w:r>
      <w:r w:rsidRPr="00CE0C68">
        <w:rPr>
          <w:rStyle w:val="StyleUnderline"/>
        </w:rPr>
        <w:t>in the dark, a ripple of uncertainty moved through the</w:t>
      </w:r>
      <w:r w:rsidRPr="00CE0C68">
        <w:rPr>
          <w:sz w:val="16"/>
        </w:rPr>
        <w:t xml:space="preserve"> Federal Regulatory Commission’s command </w:t>
      </w:r>
      <w:r w:rsidRPr="00CE0C68">
        <w:rPr>
          <w:rStyle w:val="StyleUnderline"/>
        </w:rPr>
        <w:t>center today in the U.S.</w:t>
      </w:r>
      <w:r w:rsidRPr="00CE0C68">
        <w:t xml:space="preserve"> </w:t>
      </w:r>
      <w:r w:rsidRPr="00CE0C68">
        <w:rPr>
          <w:sz w:val="16"/>
        </w:rPr>
        <w:t>The Indian crisis had some people asking about the vulnerability of America’s grid.</w:t>
      </w:r>
      <w:r w:rsidRPr="00CE0C68">
        <w:rPr>
          <w:sz w:val="12"/>
        </w:rPr>
        <w:t xml:space="preserve"> </w:t>
      </w:r>
      <w:r w:rsidRPr="00CE0C68">
        <w:rPr>
          <w:sz w:val="16"/>
        </w:rPr>
        <w:t>“</w:t>
      </w:r>
      <w:r w:rsidRPr="00CE0C68">
        <w:rPr>
          <w:rStyle w:val="StyleUnderline"/>
        </w:rPr>
        <w:t>What people really want to know today is, can something like India happen here?</w:t>
      </w:r>
      <w:r w:rsidRPr="00CE0C68">
        <w:rPr>
          <w:sz w:val="16"/>
        </w:rPr>
        <w:t xml:space="preserve"> </w:t>
      </w:r>
      <w:proofErr w:type="gramStart"/>
      <w:r w:rsidRPr="00CE0C68">
        <w:rPr>
          <w:sz w:val="16"/>
        </w:rPr>
        <w:t>So</w:t>
      </w:r>
      <w:proofErr w:type="gramEnd"/>
      <w:r w:rsidRPr="00CE0C68">
        <w:rPr>
          <w:sz w:val="16"/>
        </w:rPr>
        <w:t xml:space="preserve"> if there is an outage or some problem in the Northeast, can it actually spread all the way to California,” John Wellinghoff, the commission’s chairman, told ABC News. “</w:t>
      </w:r>
      <w:r w:rsidRPr="00CE0C68">
        <w:rPr>
          <w:rStyle w:val="Emphasis"/>
          <w:highlight w:val="cyan"/>
        </w:rPr>
        <w:t>It’s very, very unlikely that ultimately would happen</w:t>
      </w:r>
      <w:r w:rsidRPr="00CE0C68">
        <w:rPr>
          <w:sz w:val="16"/>
        </w:rPr>
        <w:t>.”</w:t>
      </w:r>
      <w:r w:rsidRPr="00CE0C68">
        <w:rPr>
          <w:sz w:val="12"/>
        </w:rPr>
        <w:t xml:space="preserve"> </w:t>
      </w:r>
      <w:r w:rsidRPr="00CE0C68">
        <w:rPr>
          <w:rStyle w:val="StyleUnderline"/>
        </w:rPr>
        <w:t xml:space="preserve">Wellinghoff said that first, the grid was divided in the middle of the nation. Engineers said that </w:t>
      </w:r>
      <w:r w:rsidRPr="00CE0C68">
        <w:rPr>
          <w:rStyle w:val="StyleUnderline"/>
          <w:highlight w:val="cyan"/>
        </w:rPr>
        <w:t>it</w:t>
      </w:r>
      <w:r w:rsidRPr="00CE0C68">
        <w:rPr>
          <w:rStyle w:val="StyleUnderline"/>
        </w:rPr>
        <w:t xml:space="preserve"> also </w:t>
      </w:r>
      <w:r w:rsidRPr="00CE0C68">
        <w:rPr>
          <w:rStyle w:val="StyleUnderline"/>
          <w:highlight w:val="cyan"/>
        </w:rPr>
        <w:t xml:space="preserve">was monitored </w:t>
      </w:r>
      <w:r w:rsidRPr="00CE0C68">
        <w:rPr>
          <w:rStyle w:val="Emphasis"/>
          <w:highlight w:val="cyan"/>
        </w:rPr>
        <w:t>more closely than ever</w:t>
      </w:r>
      <w:r w:rsidRPr="00CE0C68">
        <w:rPr>
          <w:rStyle w:val="StyleUnderline"/>
        </w:rPr>
        <w:t xml:space="preserve">. The grid is </w:t>
      </w:r>
      <w:r w:rsidRPr="00CE0C68">
        <w:rPr>
          <w:rStyle w:val="StyleUnderline"/>
          <w:highlight w:val="cyan"/>
        </w:rPr>
        <w:t>checked</w:t>
      </w:r>
      <w:r w:rsidRPr="00CE0C68">
        <w:rPr>
          <w:rStyle w:val="StyleUnderline"/>
        </w:rPr>
        <w:t xml:space="preserve"> for line surges </w:t>
      </w:r>
      <w:r w:rsidRPr="00CE0C68">
        <w:rPr>
          <w:rStyle w:val="Emphasis"/>
          <w:highlight w:val="cyan"/>
        </w:rPr>
        <w:t>30 times a second</w:t>
      </w:r>
      <w:r w:rsidRPr="00CE0C68">
        <w:t xml:space="preserve">. </w:t>
      </w:r>
      <w:r w:rsidRPr="00CE0C68">
        <w:rPr>
          <w:sz w:val="16"/>
        </w:rPr>
        <w:t xml:space="preserve">Since the Northeast blackout in 2003 — the largest in the U.S., which affected 55 million — </w:t>
      </w:r>
      <w:r w:rsidRPr="00CE0C68">
        <w:rPr>
          <w:rStyle w:val="Emphasis"/>
          <w:highlight w:val="cyan"/>
        </w:rPr>
        <w:t>16,000 miles of new</w:t>
      </w:r>
      <w:r w:rsidRPr="00CE0C68">
        <w:rPr>
          <w:rStyle w:val="Emphasis"/>
        </w:rPr>
        <w:t xml:space="preserve"> transmission </w:t>
      </w:r>
      <w:r w:rsidRPr="00CE0C68">
        <w:rPr>
          <w:rStyle w:val="Emphasis"/>
          <w:highlight w:val="cyan"/>
        </w:rPr>
        <w:t>lines have been added to the grid</w:t>
      </w:r>
      <w:r w:rsidRPr="00CE0C68">
        <w:t xml:space="preserve">. </w:t>
      </w:r>
      <w:r w:rsidRPr="00CE0C68">
        <w:rPr>
          <w:sz w:val="16"/>
        </w:rPr>
        <w:t xml:space="preserve">And </w:t>
      </w:r>
      <w:r w:rsidRPr="00CE0C68">
        <w:rPr>
          <w:rStyle w:val="StyleUnderline"/>
        </w:rPr>
        <w:t xml:space="preserve">even though some lines </w:t>
      </w:r>
      <w:r w:rsidRPr="00CE0C68">
        <w:rPr>
          <w:sz w:val="16"/>
        </w:rPr>
        <w:t xml:space="preserve">in the Northeast </w:t>
      </w:r>
      <w:r w:rsidRPr="00CE0C68">
        <w:rPr>
          <w:rStyle w:val="StyleUnderline"/>
        </w:rPr>
        <w:t>are</w:t>
      </w:r>
      <w:r w:rsidRPr="00CE0C68">
        <w:rPr>
          <w:sz w:val="16"/>
        </w:rPr>
        <w:t xml:space="preserve"> more than 70 years </w:t>
      </w:r>
      <w:r w:rsidRPr="00CE0C68">
        <w:rPr>
          <w:rStyle w:val="StyleUnderline"/>
        </w:rPr>
        <w:t>old, Wellinghoff said that the chances of a blackout like India’s were very low.</w:t>
      </w:r>
    </w:p>
    <w:p w14:paraId="628DB290" w14:textId="77777777" w:rsidR="00B502BD" w:rsidRPr="00CE0C68" w:rsidRDefault="00B502BD" w:rsidP="00B502BD">
      <w:pPr>
        <w:pStyle w:val="Heading4"/>
        <w:rPr>
          <w:rFonts w:cs="Times New Roman"/>
        </w:rPr>
      </w:pPr>
      <w:r w:rsidRPr="00CE0C68">
        <w:rPr>
          <w:rFonts w:cs="Times New Roman"/>
        </w:rPr>
        <w:t>No REM cut-off AND no impact</w:t>
      </w:r>
    </w:p>
    <w:p w14:paraId="71082D34" w14:textId="77777777" w:rsidR="00B502BD" w:rsidRPr="00CE0C68" w:rsidRDefault="00B502BD" w:rsidP="00B502BD">
      <w:r w:rsidRPr="00CE0C68">
        <w:t xml:space="preserve">James </w:t>
      </w:r>
      <w:r w:rsidRPr="00CE0C68">
        <w:rPr>
          <w:rStyle w:val="Style13ptBold"/>
        </w:rPr>
        <w:t>Vincent 19</w:t>
      </w:r>
      <w:r w:rsidRPr="00CE0C68">
        <w:t>,</w:t>
      </w:r>
      <w:r w:rsidRPr="00CE0C68">
        <w:rPr>
          <w:rStyle w:val="Style13ptBold"/>
        </w:rPr>
        <w:t xml:space="preserve"> </w:t>
      </w:r>
      <w:r w:rsidRPr="00CE0C68">
        <w:t xml:space="preserve">Reporter, </w:t>
      </w:r>
      <w:proofErr w:type="gramStart"/>
      <w:r w:rsidRPr="00CE0C68">
        <w:t>AI</w:t>
      </w:r>
      <w:proofErr w:type="gramEnd"/>
      <w:r w:rsidRPr="00CE0C68">
        <w:t xml:space="preserve"> and Robotics at the Verge. "Rare Earth Elements Aren’t </w:t>
      </w:r>
      <w:proofErr w:type="gramStart"/>
      <w:r w:rsidRPr="00CE0C68">
        <w:t>The</w:t>
      </w:r>
      <w:proofErr w:type="gramEnd"/>
      <w:r w:rsidRPr="00CE0C68">
        <w:t xml:space="preserve"> Secret Weapon China Thinks They Are”, The Verge, 5/23/2019, https://www.theverge.com/2019/5/23/18637071/rare-earth-china-production-america-demand-trade-war-tariffs</w:t>
      </w:r>
    </w:p>
    <w:p w14:paraId="61BB1D7F" w14:textId="77777777" w:rsidR="00B502BD" w:rsidRPr="00CE0C68" w:rsidRDefault="00B502BD" w:rsidP="00B502BD">
      <w:pPr>
        <w:rPr>
          <w:sz w:val="14"/>
        </w:rPr>
      </w:pPr>
      <w:r w:rsidRPr="00CE0C68">
        <w:rPr>
          <w:rStyle w:val="StyleUnderline"/>
          <w:highlight w:val="cyan"/>
        </w:rPr>
        <w:t>One</w:t>
      </w:r>
      <w:r w:rsidRPr="00CE0C68">
        <w:rPr>
          <w:sz w:val="14"/>
        </w:rPr>
        <w:t xml:space="preserve"> particularly </w:t>
      </w:r>
      <w:r w:rsidRPr="00CE0C68">
        <w:rPr>
          <w:rStyle w:val="StyleUnderline"/>
        </w:rPr>
        <w:t xml:space="preserve">chaotic </w:t>
      </w:r>
      <w:r w:rsidRPr="00CE0C68">
        <w:rPr>
          <w:rStyle w:val="StyleUnderline"/>
          <w:highlight w:val="cyan"/>
        </w:rPr>
        <w:t>option would be a ban on</w:t>
      </w:r>
      <w:r w:rsidRPr="00CE0C68">
        <w:rPr>
          <w:rStyle w:val="StyleUnderline"/>
        </w:rPr>
        <w:t xml:space="preserve"> the export of </w:t>
      </w:r>
      <w:r w:rsidRPr="00CE0C68">
        <w:rPr>
          <w:rStyle w:val="Emphasis"/>
          <w:highlight w:val="cyan"/>
        </w:rPr>
        <w:t>rare earths</w:t>
      </w:r>
      <w:r w:rsidRPr="00CE0C68">
        <w:rPr>
          <w:sz w:val="14"/>
        </w:rPr>
        <w:t xml:space="preserve"> — raw materials that are crucial for electronics. These elements are produced mostly in </w:t>
      </w:r>
      <w:proofErr w:type="gramStart"/>
      <w:r w:rsidRPr="00CE0C68">
        <w:rPr>
          <w:sz w:val="14"/>
        </w:rPr>
        <w:t>China, and</w:t>
      </w:r>
      <w:proofErr w:type="gramEnd"/>
      <w:r w:rsidRPr="00CE0C68">
        <w:rPr>
          <w:sz w:val="14"/>
        </w:rPr>
        <w:t xml:space="preserve"> used in the US for everything from electric cars to wind turbines, smartphones to missiles.</w:t>
      </w:r>
    </w:p>
    <w:p w14:paraId="626789D8" w14:textId="77777777" w:rsidR="00B502BD" w:rsidRPr="00CE0C68" w:rsidRDefault="00B502BD" w:rsidP="00B502BD">
      <w:pPr>
        <w:rPr>
          <w:sz w:val="14"/>
        </w:rPr>
      </w:pPr>
      <w:r w:rsidRPr="00CE0C68">
        <w:rPr>
          <w:rStyle w:val="StyleUnderline"/>
        </w:rPr>
        <w:t xml:space="preserve">Chinese state media have </w:t>
      </w:r>
      <w:r w:rsidRPr="00CE0C68">
        <w:rPr>
          <w:rStyle w:val="Emphasis"/>
        </w:rPr>
        <w:t>backed the idea</w:t>
      </w:r>
      <w:r w:rsidRPr="00CE0C68">
        <w:rPr>
          <w:sz w:val="14"/>
        </w:rPr>
        <w:t>, calling America’s dependence on Chinese rare earths “an ace in Beijing’s hand.” President Xi Jinping hinted at that possibility when he visited a rare earth facility at the beginning of this week. (As a ministry spokesperson commented with what seemed like a nod and a wink: “It is normal that the top leader investigates relevant industrial policies. I hope everyone can interpret it correctly.”)</w:t>
      </w:r>
    </w:p>
    <w:p w14:paraId="39201536" w14:textId="77777777" w:rsidR="00B502BD" w:rsidRPr="00CE0C68" w:rsidRDefault="00B502BD" w:rsidP="00B502BD">
      <w:pPr>
        <w:rPr>
          <w:sz w:val="16"/>
          <w:szCs w:val="16"/>
        </w:rPr>
      </w:pPr>
      <w:r w:rsidRPr="00CE0C68">
        <w:rPr>
          <w:sz w:val="16"/>
          <w:szCs w:val="16"/>
        </w:rPr>
        <w:t>Rare earth elements are sometimes described as the “vitamins of chemistry,” as small doses produce powerful salutary effects. A sprinkle of cerium here and a pinch of neodymium there makes TV screens brighter, batteries last longer, and magnets stronger. If China suddenly shut off access to these materials, it would be like rewinding the tech industry back a few decades. And no one wants to ditch their iPhone and go back to a BlackBerry.</w:t>
      </w:r>
    </w:p>
    <w:p w14:paraId="1EDA881E" w14:textId="77777777" w:rsidR="00B502BD" w:rsidRPr="00CE0C68" w:rsidRDefault="00B502BD" w:rsidP="00B502BD">
      <w:pPr>
        <w:rPr>
          <w:sz w:val="14"/>
        </w:rPr>
      </w:pPr>
      <w:r w:rsidRPr="00CE0C68">
        <w:rPr>
          <w:rStyle w:val="StyleUnderline"/>
          <w:highlight w:val="cyan"/>
        </w:rPr>
        <w:t>Experts</w:t>
      </w:r>
      <w:r w:rsidRPr="00CE0C68">
        <w:rPr>
          <w:sz w:val="14"/>
        </w:rPr>
        <w:t xml:space="preserve"> in the field, though, </w:t>
      </w:r>
      <w:r w:rsidRPr="00CE0C68">
        <w:rPr>
          <w:rStyle w:val="StyleUnderline"/>
          <w:highlight w:val="cyan"/>
        </w:rPr>
        <w:t xml:space="preserve">are </w:t>
      </w:r>
      <w:r w:rsidRPr="00CE0C68">
        <w:rPr>
          <w:rStyle w:val="Emphasis"/>
          <w:highlight w:val="cyan"/>
        </w:rPr>
        <w:t>much less concerned</w:t>
      </w:r>
      <w:r w:rsidRPr="00CE0C68">
        <w:rPr>
          <w:sz w:val="14"/>
        </w:rPr>
        <w:t xml:space="preserve"> </w:t>
      </w:r>
      <w:r w:rsidRPr="00CE0C68">
        <w:rPr>
          <w:rStyle w:val="StyleUnderline"/>
        </w:rPr>
        <w:t xml:space="preserve">about such a </w:t>
      </w:r>
      <w:r w:rsidRPr="00CE0C68">
        <w:rPr>
          <w:rStyle w:val="Emphasis"/>
        </w:rPr>
        <w:t>chilling scenario</w:t>
      </w:r>
      <w:r w:rsidRPr="00CE0C68">
        <w:rPr>
          <w:sz w:val="14"/>
        </w:rPr>
        <w:t xml:space="preserve">. They say that </w:t>
      </w:r>
      <w:r w:rsidRPr="00CE0C68">
        <w:rPr>
          <w:rStyle w:val="StyleUnderline"/>
        </w:rPr>
        <w:t>while a restriction</w:t>
      </w:r>
      <w:r w:rsidRPr="00CE0C68">
        <w:rPr>
          <w:sz w:val="14"/>
        </w:rPr>
        <w:t xml:space="preserve"> on rare earth exports </w:t>
      </w:r>
      <w:r w:rsidRPr="00CE0C68">
        <w:rPr>
          <w:rStyle w:val="StyleUnderline"/>
        </w:rPr>
        <w:t xml:space="preserve">would have some immediate adverse effects, the US and </w:t>
      </w:r>
      <w:r w:rsidRPr="00CE0C68">
        <w:rPr>
          <w:rStyle w:val="StyleUnderline"/>
          <w:highlight w:val="cyan"/>
        </w:rPr>
        <w:t>the</w:t>
      </w:r>
      <w:r w:rsidRPr="00CE0C68">
        <w:rPr>
          <w:rStyle w:val="StyleUnderline"/>
        </w:rPr>
        <w:t xml:space="preserve"> rest of the </w:t>
      </w:r>
      <w:r w:rsidRPr="00CE0C68">
        <w:rPr>
          <w:rStyle w:val="StyleUnderline"/>
          <w:highlight w:val="cyan"/>
        </w:rPr>
        <w:t xml:space="preserve">world would </w:t>
      </w:r>
      <w:r w:rsidRPr="00CE0C68">
        <w:rPr>
          <w:rStyle w:val="Emphasis"/>
          <w:highlight w:val="cyan"/>
        </w:rPr>
        <w:t>adapt in the long run</w:t>
      </w:r>
      <w:r w:rsidRPr="00CE0C68">
        <w:rPr>
          <w:sz w:val="14"/>
        </w:rPr>
        <w:t>. “</w:t>
      </w:r>
      <w:r w:rsidRPr="00CE0C68">
        <w:rPr>
          <w:rStyle w:val="StyleUnderline"/>
        </w:rPr>
        <w:t xml:space="preserve">If China really cuts off supply </w:t>
      </w:r>
      <w:r w:rsidRPr="00CE0C68">
        <w:rPr>
          <w:rStyle w:val="Emphasis"/>
        </w:rPr>
        <w:t>entirely</w:t>
      </w:r>
      <w:r w:rsidRPr="00CE0C68">
        <w:rPr>
          <w:sz w:val="14"/>
        </w:rPr>
        <w:t xml:space="preserve"> </w:t>
      </w:r>
      <w:r w:rsidRPr="00CE0C68">
        <w:rPr>
          <w:rStyle w:val="StyleUnderline"/>
        </w:rPr>
        <w:t xml:space="preserve">then </w:t>
      </w:r>
      <w:r w:rsidRPr="00CE0C68">
        <w:rPr>
          <w:rStyle w:val="StyleUnderline"/>
          <w:highlight w:val="cyan"/>
        </w:rPr>
        <w:t xml:space="preserve">there are short term </w:t>
      </w:r>
      <w:r w:rsidRPr="00CE0C68">
        <w:rPr>
          <w:rStyle w:val="Emphasis"/>
          <w:highlight w:val="cyan"/>
        </w:rPr>
        <w:t>problems</w:t>
      </w:r>
      <w:r w:rsidRPr="00CE0C68">
        <w:rPr>
          <w:sz w:val="14"/>
        </w:rPr>
        <w:t xml:space="preserve">,” Tim Worstall, a former rare earth trader and commodities blogger tells The Verge. “But </w:t>
      </w:r>
      <w:r w:rsidRPr="00CE0C68">
        <w:rPr>
          <w:rStyle w:val="Emphasis"/>
          <w:highlight w:val="cyan"/>
        </w:rPr>
        <w:t>they’re solvable</w:t>
      </w:r>
      <w:r w:rsidRPr="00CE0C68">
        <w:rPr>
          <w:sz w:val="14"/>
        </w:rPr>
        <w:t>.”</w:t>
      </w:r>
    </w:p>
    <w:p w14:paraId="40A4B606" w14:textId="77777777" w:rsidR="00B502BD" w:rsidRPr="00CE0C68" w:rsidRDefault="00B502BD" w:rsidP="00B502BD">
      <w:pPr>
        <w:rPr>
          <w:sz w:val="14"/>
        </w:rPr>
      </w:pPr>
      <w:r w:rsidRPr="00CE0C68">
        <w:rPr>
          <w:rStyle w:val="Emphasis"/>
          <w:highlight w:val="cyan"/>
        </w:rPr>
        <w:t>Far from</w:t>
      </w:r>
      <w:r w:rsidRPr="00CE0C68">
        <w:rPr>
          <w:rStyle w:val="Emphasis"/>
        </w:rPr>
        <w:t xml:space="preserve"> being </w:t>
      </w:r>
      <w:r w:rsidRPr="00CE0C68">
        <w:rPr>
          <w:rStyle w:val="Emphasis"/>
          <w:highlight w:val="cyan"/>
        </w:rPr>
        <w:t>an ace in the hole,</w:t>
      </w:r>
      <w:r w:rsidRPr="00CE0C68">
        <w:rPr>
          <w:rStyle w:val="Emphasis"/>
        </w:rPr>
        <w:t xml:space="preserve"> it turns out </w:t>
      </w:r>
      <w:r w:rsidRPr="00CE0C68">
        <w:rPr>
          <w:rStyle w:val="Emphasis"/>
          <w:highlight w:val="cyan"/>
        </w:rPr>
        <w:t>rare earths are more of a busted flush</w:t>
      </w:r>
      <w:r w:rsidRPr="00CE0C68">
        <w:rPr>
          <w:sz w:val="14"/>
        </w:rPr>
        <w:t>.</w:t>
      </w:r>
    </w:p>
    <w:p w14:paraId="09E7D6D4" w14:textId="77777777" w:rsidR="00B502BD" w:rsidRPr="00CE0C68" w:rsidRDefault="00B502BD" w:rsidP="00B502BD">
      <w:pPr>
        <w:rPr>
          <w:rStyle w:val="Emphasis"/>
        </w:rPr>
      </w:pPr>
      <w:r w:rsidRPr="00CE0C68">
        <w:rPr>
          <w:rStyle w:val="StyleUnderline"/>
          <w:highlight w:val="cyan"/>
        </w:rPr>
        <w:t>The reasons</w:t>
      </w:r>
      <w:r w:rsidRPr="00CE0C68">
        <w:rPr>
          <w:rStyle w:val="StyleUnderline"/>
        </w:rPr>
        <w:t xml:space="preserve"> for this </w:t>
      </w:r>
      <w:r w:rsidRPr="00CE0C68">
        <w:rPr>
          <w:rStyle w:val="StyleUnderline"/>
          <w:highlight w:val="cyan"/>
        </w:rPr>
        <w:t>are</w:t>
      </w:r>
      <w:r w:rsidRPr="00CE0C68">
        <w:rPr>
          <w:sz w:val="14"/>
          <w:highlight w:val="cyan"/>
        </w:rPr>
        <w:t xml:space="preserve"> </w:t>
      </w:r>
      <w:r w:rsidRPr="00CE0C68">
        <w:rPr>
          <w:rStyle w:val="Emphasis"/>
          <w:highlight w:val="cyan"/>
        </w:rPr>
        <w:t>numerous</w:t>
      </w:r>
      <w:r w:rsidRPr="00CE0C68">
        <w:rPr>
          <w:sz w:val="14"/>
        </w:rPr>
        <w:t xml:space="preserve">, </w:t>
      </w:r>
      <w:r w:rsidRPr="00CE0C68">
        <w:rPr>
          <w:rStyle w:val="StyleUnderline"/>
        </w:rPr>
        <w:t xml:space="preserve">and span </w:t>
      </w:r>
      <w:r w:rsidRPr="00CE0C68">
        <w:rPr>
          <w:rStyle w:val="Emphasis"/>
        </w:rPr>
        <w:t>geography</w:t>
      </w:r>
      <w:r w:rsidRPr="00CE0C68">
        <w:rPr>
          <w:rStyle w:val="StyleUnderline"/>
        </w:rPr>
        <w:t xml:space="preserve">, </w:t>
      </w:r>
      <w:r w:rsidRPr="00CE0C68">
        <w:rPr>
          <w:rStyle w:val="Emphasis"/>
        </w:rPr>
        <w:t>chemistry</w:t>
      </w:r>
      <w:r w:rsidRPr="00CE0C68">
        <w:rPr>
          <w:rStyle w:val="StyleUnderline"/>
        </w:rPr>
        <w:t xml:space="preserve">, and </w:t>
      </w:r>
      <w:r w:rsidRPr="00CE0C68">
        <w:rPr>
          <w:rStyle w:val="Emphasis"/>
        </w:rPr>
        <w:t>history</w:t>
      </w:r>
      <w:r w:rsidRPr="00CE0C68">
        <w:rPr>
          <w:sz w:val="14"/>
        </w:rPr>
        <w:t xml:space="preserve">. But the most important factor is also the simplest to </w:t>
      </w:r>
      <w:proofErr w:type="gramStart"/>
      <w:r w:rsidRPr="00CE0C68">
        <w:rPr>
          <w:sz w:val="14"/>
        </w:rPr>
        <w:t>explain:</w:t>
      </w:r>
      <w:proofErr w:type="gramEnd"/>
      <w:r w:rsidRPr="00CE0C68">
        <w:rPr>
          <w:sz w:val="14"/>
        </w:rPr>
        <w:t xml:space="preserve"> </w:t>
      </w:r>
      <w:r w:rsidRPr="00CE0C68">
        <w:rPr>
          <w:rStyle w:val="Emphasis"/>
          <w:highlight w:val="cyan"/>
        </w:rPr>
        <w:t>rare earths just aren’t that rare.</w:t>
      </w:r>
    </w:p>
    <w:p w14:paraId="1E2943E8" w14:textId="77777777" w:rsidR="00B502BD" w:rsidRPr="00CE0C68" w:rsidRDefault="00B502BD" w:rsidP="00B502BD">
      <w:pPr>
        <w:rPr>
          <w:sz w:val="14"/>
        </w:rPr>
      </w:pPr>
      <w:r w:rsidRPr="00CE0C68">
        <w:rPr>
          <w:rStyle w:val="StyleUnderline"/>
        </w:rPr>
        <w:t xml:space="preserve">A group of 17 </w:t>
      </w:r>
      <w:r w:rsidRPr="00CE0C68">
        <w:rPr>
          <w:rStyle w:val="StyleUnderline"/>
          <w:highlight w:val="cyan"/>
        </w:rPr>
        <w:t>elements</w:t>
      </w:r>
      <w:r w:rsidRPr="00CE0C68">
        <w:rPr>
          <w:sz w:val="14"/>
        </w:rPr>
        <w:t xml:space="preserve">, rare earths </w:t>
      </w:r>
      <w:r w:rsidRPr="00CE0C68">
        <w:rPr>
          <w:rStyle w:val="StyleUnderline"/>
          <w:highlight w:val="cyan"/>
        </w:rPr>
        <w:t>are</w:t>
      </w:r>
      <w:r w:rsidRPr="00CE0C68">
        <w:rPr>
          <w:sz w:val="14"/>
        </w:rPr>
        <w:t xml:space="preserve"> what the USGS (United States Geological Survey) describe as “</w:t>
      </w:r>
      <w:r w:rsidRPr="00CE0C68">
        <w:rPr>
          <w:rStyle w:val="Emphasis"/>
        </w:rPr>
        <w:t xml:space="preserve">moderately </w:t>
      </w:r>
      <w:r w:rsidRPr="00CE0C68">
        <w:rPr>
          <w:rStyle w:val="Emphasis"/>
          <w:highlight w:val="cyan"/>
        </w:rPr>
        <w:t>abundant</w:t>
      </w:r>
      <w:r w:rsidRPr="00CE0C68">
        <w:rPr>
          <w:sz w:val="14"/>
        </w:rPr>
        <w:t xml:space="preserve">.” That means they’re not as common as oxygen, silicon, and iron, which make up </w:t>
      </w:r>
      <w:proofErr w:type="gramStart"/>
      <w:r w:rsidRPr="00CE0C68">
        <w:rPr>
          <w:sz w:val="14"/>
        </w:rPr>
        <w:t>the vast majority of</w:t>
      </w:r>
      <w:proofErr w:type="gramEnd"/>
      <w:r w:rsidRPr="00CE0C68">
        <w:rPr>
          <w:sz w:val="14"/>
        </w:rPr>
        <w:t xml:space="preserve"> the Earth’s crust, but some are on a par with elements like copper and lead, which we don’t consider exotic or scarce. </w:t>
      </w:r>
      <w:r w:rsidRPr="00CE0C68">
        <w:rPr>
          <w:rStyle w:val="StyleUnderline"/>
        </w:rPr>
        <w:t xml:space="preserve">Significant deposits exist </w:t>
      </w:r>
      <w:r w:rsidRPr="00CE0C68">
        <w:rPr>
          <w:rStyle w:val="StyleUnderline"/>
          <w:highlight w:val="cyan"/>
        </w:rPr>
        <w:t>in</w:t>
      </w:r>
      <w:r w:rsidRPr="00CE0C68">
        <w:rPr>
          <w:rStyle w:val="StyleUnderline"/>
        </w:rPr>
        <w:t xml:space="preserve"> China, but also</w:t>
      </w:r>
      <w:r w:rsidRPr="00CE0C68">
        <w:rPr>
          <w:sz w:val="14"/>
        </w:rPr>
        <w:t xml:space="preserve"> </w:t>
      </w:r>
      <w:r w:rsidRPr="00CE0C68">
        <w:rPr>
          <w:rStyle w:val="Emphasis"/>
          <w:highlight w:val="cyan"/>
        </w:rPr>
        <w:t>Brazil</w:t>
      </w:r>
      <w:r w:rsidRPr="00CE0C68">
        <w:rPr>
          <w:sz w:val="14"/>
          <w:highlight w:val="cyan"/>
        </w:rPr>
        <w:t xml:space="preserve">, </w:t>
      </w:r>
      <w:r w:rsidRPr="00CE0C68">
        <w:rPr>
          <w:rStyle w:val="Emphasis"/>
          <w:highlight w:val="cyan"/>
        </w:rPr>
        <w:t>Canada</w:t>
      </w:r>
      <w:r w:rsidRPr="00CE0C68">
        <w:rPr>
          <w:sz w:val="14"/>
          <w:highlight w:val="cyan"/>
        </w:rPr>
        <w:t xml:space="preserve">, </w:t>
      </w:r>
      <w:r w:rsidRPr="00CE0C68">
        <w:rPr>
          <w:rStyle w:val="Emphasis"/>
          <w:highlight w:val="cyan"/>
        </w:rPr>
        <w:t>Australia</w:t>
      </w:r>
      <w:r w:rsidRPr="00CE0C68">
        <w:rPr>
          <w:sz w:val="14"/>
          <w:highlight w:val="cyan"/>
        </w:rPr>
        <w:t xml:space="preserve">, </w:t>
      </w:r>
      <w:r w:rsidRPr="00CE0C68">
        <w:rPr>
          <w:rStyle w:val="Emphasis"/>
          <w:highlight w:val="cyan"/>
        </w:rPr>
        <w:t>India</w:t>
      </w:r>
      <w:r w:rsidRPr="00CE0C68">
        <w:rPr>
          <w:sz w:val="14"/>
          <w:highlight w:val="cyan"/>
        </w:rPr>
        <w:t xml:space="preserve">, </w:t>
      </w:r>
      <w:r w:rsidRPr="00CE0C68">
        <w:rPr>
          <w:rStyle w:val="StyleUnderline"/>
          <w:highlight w:val="cyan"/>
        </w:rPr>
        <w:t>and the</w:t>
      </w:r>
      <w:r w:rsidRPr="00CE0C68">
        <w:rPr>
          <w:sz w:val="14"/>
        </w:rPr>
        <w:t xml:space="preserve"> </w:t>
      </w:r>
      <w:r w:rsidRPr="00CE0C68">
        <w:rPr>
          <w:rStyle w:val="Emphasis"/>
          <w:highlight w:val="cyan"/>
        </w:rPr>
        <w:t>U</w:t>
      </w:r>
      <w:r w:rsidRPr="00CE0C68">
        <w:rPr>
          <w:sz w:val="14"/>
        </w:rPr>
        <w:t xml:space="preserve">nited </w:t>
      </w:r>
      <w:r w:rsidRPr="00CE0C68">
        <w:rPr>
          <w:rStyle w:val="Emphasis"/>
          <w:highlight w:val="cyan"/>
        </w:rPr>
        <w:t>S</w:t>
      </w:r>
      <w:r w:rsidRPr="00CE0C68">
        <w:rPr>
          <w:sz w:val="14"/>
        </w:rPr>
        <w:t>tates.</w:t>
      </w:r>
    </w:p>
    <w:p w14:paraId="301EDA4C" w14:textId="77777777" w:rsidR="00B502BD" w:rsidRPr="00CE0C68" w:rsidRDefault="00B502BD" w:rsidP="00B502BD">
      <w:pPr>
        <w:rPr>
          <w:sz w:val="16"/>
          <w:szCs w:val="16"/>
        </w:rPr>
      </w:pPr>
      <w:r w:rsidRPr="00CE0C68">
        <w:rPr>
          <w:sz w:val="16"/>
          <w:szCs w:val="16"/>
        </w:rPr>
        <w:t xml:space="preserve">The challenge with producing rare earths (and the reason they were given their name) is that they’re rarely found in concentrated lumps. These are chemically sociable elements, happy to bond with other compounds and minerals and tumble about in the dirt. This makes extracting rare earths from common earth like convincing a drunk friend to leave a raucous party: a lengthy and harrowing procedure. As Eugene Gholz, a rare earth expert and associate professor of political science at the University of Notre Dame puts it: “Once you take it out of the ground, the big challenge is chemistry not mining; converting the rare earths from rock to separated elements.” Unlike convincing that drunk friend, though, this process involves a series of acid baths and unhealthy doses of radiation. This is one of the reasons that countries like the US have </w:t>
      </w:r>
      <w:proofErr w:type="gramStart"/>
      <w:r w:rsidRPr="00CE0C68">
        <w:rPr>
          <w:sz w:val="16"/>
          <w:szCs w:val="16"/>
        </w:rPr>
        <w:t>been more or less</w:t>
      </w:r>
      <w:proofErr w:type="gramEnd"/>
      <w:r w:rsidRPr="00CE0C68">
        <w:rPr>
          <w:sz w:val="16"/>
          <w:szCs w:val="16"/>
        </w:rPr>
        <w:t xml:space="preserve"> happy to cede production of rare earths to China. It’s a messy, dangerous business, so why not let someone else do it? Other factors also helped, including lower labor costs and the existence of Chinese mines that produce rare earths as a byproduct. China’s sway in the rare earths market is a </w:t>
      </w:r>
      <w:proofErr w:type="gramStart"/>
      <w:r w:rsidRPr="00CE0C68">
        <w:rPr>
          <w:sz w:val="16"/>
          <w:szCs w:val="16"/>
        </w:rPr>
        <w:t>fairly recent</w:t>
      </w:r>
      <w:proofErr w:type="gramEnd"/>
      <w:r w:rsidRPr="00CE0C68">
        <w:rPr>
          <w:sz w:val="16"/>
          <w:szCs w:val="16"/>
        </w:rPr>
        <w:t xml:space="preserve"> state of affairs. Between the 1960s and the 1980s, </w:t>
      </w:r>
      <w:proofErr w:type="gramStart"/>
      <w:r w:rsidRPr="00CE0C68">
        <w:rPr>
          <w:sz w:val="16"/>
          <w:szCs w:val="16"/>
        </w:rPr>
        <w:t>the majority of</w:t>
      </w:r>
      <w:proofErr w:type="gramEnd"/>
      <w:r w:rsidRPr="00CE0C68">
        <w:rPr>
          <w:sz w:val="16"/>
          <w:szCs w:val="16"/>
        </w:rPr>
        <w:t xml:space="preserve"> the world’s supply was actually produced in America, from the Mountain Pass mine in California. The mine’s processing plant was shut down in 1998 after problems disposing of toxic </w:t>
      </w:r>
      <w:proofErr w:type="gramStart"/>
      <w:r w:rsidRPr="00CE0C68">
        <w:rPr>
          <w:sz w:val="16"/>
          <w:szCs w:val="16"/>
        </w:rPr>
        <w:t>waste water</w:t>
      </w:r>
      <w:proofErr w:type="gramEnd"/>
      <w:r w:rsidRPr="00CE0C68">
        <w:rPr>
          <w:sz w:val="16"/>
          <w:szCs w:val="16"/>
        </w:rPr>
        <w:t>, and the whole site was mothballed in 2002. It’s only from the 1990s onward that China has shouldered the bulk of production, along with the associated environmental costs. (In 2010, the Chinese government estimated that the industry was producing 22.05 million tons of toxic waste each year.) An oft-referenced figure is that China now produces some 95 percent of the world’s rare earths, but Gholz says this statistic is “wildly out of date.” The USGS pegs China’s part as closer to 80 percent.</w:t>
      </w:r>
    </w:p>
    <w:p w14:paraId="2AA9663C" w14:textId="77777777" w:rsidR="00B502BD" w:rsidRPr="00CE0C68" w:rsidRDefault="00B502BD" w:rsidP="00B502BD">
      <w:pPr>
        <w:rPr>
          <w:rStyle w:val="StyleUnderline"/>
        </w:rPr>
      </w:pPr>
      <w:r w:rsidRPr="00CE0C68">
        <w:rPr>
          <w:rStyle w:val="StyleUnderline"/>
        </w:rPr>
        <w:t xml:space="preserve">That’s still a </w:t>
      </w:r>
      <w:r w:rsidRPr="00CE0C68">
        <w:rPr>
          <w:rStyle w:val="Emphasis"/>
        </w:rPr>
        <w:t>substantial chunk of the world’s supply</w:t>
      </w:r>
      <w:r w:rsidRPr="00CE0C68">
        <w:rPr>
          <w:sz w:val="14"/>
        </w:rPr>
        <w:t xml:space="preserve">, though, </w:t>
      </w:r>
      <w:r w:rsidRPr="00CE0C68">
        <w:rPr>
          <w:rStyle w:val="StyleUnderline"/>
        </w:rPr>
        <w:t>and with no doubt that these are important commodities</w:t>
      </w:r>
      <w:r w:rsidRPr="00CE0C68">
        <w:rPr>
          <w:sz w:val="14"/>
        </w:rPr>
        <w:t xml:space="preserve">, the question is: </w:t>
      </w:r>
      <w:r w:rsidRPr="00CE0C68">
        <w:rPr>
          <w:rStyle w:val="StyleUnderline"/>
        </w:rPr>
        <w:t>what happens if China does cut off the US?</w:t>
      </w:r>
    </w:p>
    <w:p w14:paraId="3FC3D05B" w14:textId="77777777" w:rsidR="00B502BD" w:rsidRPr="00CE0C68" w:rsidRDefault="00B502BD" w:rsidP="00B502BD">
      <w:pPr>
        <w:rPr>
          <w:sz w:val="14"/>
        </w:rPr>
      </w:pPr>
      <w:r w:rsidRPr="00CE0C68">
        <w:rPr>
          <w:sz w:val="14"/>
        </w:rPr>
        <w:t xml:space="preserve">Luckily, we have a very good idea of what would happen next because </w:t>
      </w:r>
      <w:r w:rsidRPr="00CE0C68">
        <w:rPr>
          <w:rStyle w:val="Emphasis"/>
          <w:highlight w:val="cyan"/>
        </w:rPr>
        <w:t>it’s already happened</w:t>
      </w:r>
      <w:r w:rsidRPr="00CE0C68">
        <w:rPr>
          <w:sz w:val="14"/>
        </w:rPr>
        <w:t xml:space="preserve"> before. Back in 2010, </w:t>
      </w:r>
      <w:r w:rsidRPr="00CE0C68">
        <w:rPr>
          <w:rStyle w:val="StyleUnderline"/>
          <w:highlight w:val="cyan"/>
        </w:rPr>
        <w:t>China stopped exports</w:t>
      </w:r>
      <w:r w:rsidRPr="00CE0C68">
        <w:rPr>
          <w:rStyle w:val="StyleUnderline"/>
        </w:rPr>
        <w:t xml:space="preserve"> </w:t>
      </w:r>
      <w:r w:rsidRPr="00CE0C68">
        <w:rPr>
          <w:sz w:val="14"/>
        </w:rPr>
        <w:t xml:space="preserve">of rare earths to Japan following a diplomatic incident involving a fishing trawler and the disputed Senkaku Islands. Gholz wrote a report of the fallout from this incident in 2014, and found that despite China’s intentions, </w:t>
      </w:r>
      <w:r w:rsidRPr="00CE0C68">
        <w:rPr>
          <w:rStyle w:val="StyleUnderline"/>
          <w:highlight w:val="cyan"/>
        </w:rPr>
        <w:t>its ban</w:t>
      </w:r>
      <w:r w:rsidRPr="00CE0C68">
        <w:rPr>
          <w:rStyle w:val="StyleUnderline"/>
        </w:rPr>
        <w:t xml:space="preserve"> </w:t>
      </w:r>
      <w:proofErr w:type="gramStart"/>
      <w:r w:rsidRPr="00CE0C68">
        <w:rPr>
          <w:rStyle w:val="StyleUnderline"/>
        </w:rPr>
        <w:t xml:space="preserve">actually </w:t>
      </w:r>
      <w:r w:rsidRPr="00CE0C68">
        <w:rPr>
          <w:rStyle w:val="StyleUnderline"/>
          <w:highlight w:val="cyan"/>
        </w:rPr>
        <w:t>had</w:t>
      </w:r>
      <w:proofErr w:type="gramEnd"/>
      <w:r w:rsidRPr="00CE0C68">
        <w:rPr>
          <w:rStyle w:val="StyleUnderline"/>
          <w:highlight w:val="cyan"/>
        </w:rPr>
        <w:t xml:space="preserve"> </w:t>
      </w:r>
      <w:r w:rsidRPr="00CE0C68">
        <w:rPr>
          <w:rStyle w:val="Emphasis"/>
          <w:highlight w:val="cyan"/>
        </w:rPr>
        <w:t>little effect</w:t>
      </w:r>
      <w:r w:rsidRPr="00CE0C68">
        <w:rPr>
          <w:sz w:val="14"/>
        </w:rPr>
        <w:t>.</w:t>
      </w:r>
    </w:p>
    <w:p w14:paraId="561D149D" w14:textId="77777777" w:rsidR="00B502BD" w:rsidRPr="00CE0C68" w:rsidRDefault="00B502BD" w:rsidP="00B502BD">
      <w:pPr>
        <w:rPr>
          <w:rStyle w:val="StyleUnderline"/>
        </w:rPr>
      </w:pPr>
      <w:r w:rsidRPr="00CE0C68">
        <w:rPr>
          <w:sz w:val="14"/>
        </w:rPr>
        <w:t xml:space="preserve">Chinese </w:t>
      </w:r>
      <w:r w:rsidRPr="00CE0C68">
        <w:rPr>
          <w:rStyle w:val="Emphasis"/>
          <w:highlight w:val="cyan"/>
        </w:rPr>
        <w:t>smugglers</w:t>
      </w:r>
      <w:r w:rsidRPr="00CE0C68">
        <w:rPr>
          <w:sz w:val="14"/>
          <w:highlight w:val="cyan"/>
        </w:rPr>
        <w:t xml:space="preserve"> </w:t>
      </w:r>
      <w:r w:rsidRPr="00CE0C68">
        <w:rPr>
          <w:rStyle w:val="StyleUnderline"/>
          <w:highlight w:val="cyan"/>
        </w:rPr>
        <w:t xml:space="preserve">continued to </w:t>
      </w:r>
      <w:r w:rsidRPr="00CE0C68">
        <w:rPr>
          <w:rStyle w:val="Emphasis"/>
          <w:highlight w:val="cyan"/>
        </w:rPr>
        <w:t>export</w:t>
      </w:r>
      <w:r w:rsidRPr="00CE0C68">
        <w:rPr>
          <w:rStyle w:val="StyleUnderline"/>
        </w:rPr>
        <w:t xml:space="preserve"> rare earths off the books; manufacturers in </w:t>
      </w:r>
      <w:r w:rsidRPr="00CE0C68">
        <w:rPr>
          <w:rStyle w:val="StyleUnderline"/>
          <w:highlight w:val="cyan"/>
        </w:rPr>
        <w:t xml:space="preserve">Japan found </w:t>
      </w:r>
      <w:r w:rsidRPr="00CE0C68">
        <w:rPr>
          <w:rStyle w:val="Emphasis"/>
          <w:highlight w:val="cyan"/>
        </w:rPr>
        <w:t>ways to use less</w:t>
      </w:r>
      <w:r w:rsidRPr="00CE0C68">
        <w:rPr>
          <w:rStyle w:val="StyleUnderline"/>
        </w:rPr>
        <w:t xml:space="preserve"> </w:t>
      </w:r>
      <w:r w:rsidRPr="00CE0C68">
        <w:rPr>
          <w:sz w:val="14"/>
        </w:rPr>
        <w:t xml:space="preserve">of the materials; </w:t>
      </w:r>
      <w:r w:rsidRPr="00CE0C68">
        <w:rPr>
          <w:rStyle w:val="StyleUnderline"/>
        </w:rPr>
        <w:t>and</w:t>
      </w:r>
      <w:r w:rsidRPr="00CE0C68">
        <w:rPr>
          <w:sz w:val="14"/>
        </w:rPr>
        <w:t xml:space="preserve"> </w:t>
      </w:r>
      <w:r w:rsidRPr="00CE0C68">
        <w:rPr>
          <w:rStyle w:val="Emphasis"/>
          <w:highlight w:val="cyan"/>
        </w:rPr>
        <w:t>production</w:t>
      </w:r>
      <w:r w:rsidRPr="00CE0C68">
        <w:rPr>
          <w:sz w:val="14"/>
        </w:rPr>
        <w:t xml:space="preserve"> </w:t>
      </w:r>
      <w:r w:rsidRPr="00CE0C68">
        <w:rPr>
          <w:rStyle w:val="StyleUnderline"/>
        </w:rPr>
        <w:t xml:space="preserve">in other parts of the world </w:t>
      </w:r>
      <w:r w:rsidRPr="00CE0C68">
        <w:rPr>
          <w:rStyle w:val="Emphasis"/>
          <w:highlight w:val="cyan"/>
        </w:rPr>
        <w:t>ramped up to compensate</w:t>
      </w:r>
      <w:r w:rsidRPr="00CE0C68">
        <w:rPr>
          <w:sz w:val="14"/>
        </w:rPr>
        <w:t>. “</w:t>
      </w:r>
      <w:r w:rsidRPr="00CE0C68">
        <w:rPr>
          <w:rStyle w:val="StyleUnderline"/>
        </w:rPr>
        <w:t xml:space="preserve">The world is </w:t>
      </w:r>
      <w:r w:rsidRPr="00CE0C68">
        <w:rPr>
          <w:rStyle w:val="Emphasis"/>
        </w:rPr>
        <w:t>flexible</w:t>
      </w:r>
      <w:r w:rsidRPr="00CE0C68">
        <w:rPr>
          <w:sz w:val="14"/>
        </w:rPr>
        <w:t>,” says Gholz. “</w:t>
      </w:r>
      <w:r w:rsidRPr="00CE0C68">
        <w:rPr>
          <w:rStyle w:val="StyleUnderline"/>
        </w:rPr>
        <w:t xml:space="preserve">When you try to restrict supplies to politically influence another country, people don’t give up, they </w:t>
      </w:r>
      <w:r w:rsidRPr="00CE0C68">
        <w:rPr>
          <w:rStyle w:val="Emphasis"/>
        </w:rPr>
        <w:t>adapt</w:t>
      </w:r>
      <w:r w:rsidRPr="00CE0C68">
        <w:rPr>
          <w:rStyle w:val="StyleUnderline"/>
        </w:rPr>
        <w:t>.”</w:t>
      </w:r>
    </w:p>
    <w:p w14:paraId="34ACB7E8" w14:textId="77777777" w:rsidR="00B502BD" w:rsidRPr="00CE0C68" w:rsidRDefault="00B502BD" w:rsidP="00B502BD">
      <w:pPr>
        <w:rPr>
          <w:sz w:val="16"/>
          <w:szCs w:val="16"/>
        </w:rPr>
      </w:pPr>
      <w:r w:rsidRPr="00CE0C68">
        <w:rPr>
          <w:sz w:val="16"/>
          <w:szCs w:val="16"/>
        </w:rPr>
        <w:t>He says that although his report examined the rare earth industry as it was in 2010, the “conclusions are pretty much the same” in 2019.</w:t>
      </w:r>
    </w:p>
    <w:p w14:paraId="61181632" w14:textId="77777777" w:rsidR="00B502BD" w:rsidRPr="00CE0C68" w:rsidRDefault="00B502BD" w:rsidP="00B502BD">
      <w:pPr>
        <w:rPr>
          <w:sz w:val="14"/>
        </w:rPr>
      </w:pPr>
      <w:r w:rsidRPr="00CE0C68">
        <w:rPr>
          <w:sz w:val="14"/>
        </w:rPr>
        <w:t xml:space="preserve">If China did turn off the rare earth tap, </w:t>
      </w:r>
      <w:r w:rsidRPr="00CE0C68">
        <w:rPr>
          <w:rStyle w:val="StyleUnderline"/>
          <w:highlight w:val="cyan"/>
        </w:rPr>
        <w:t>there would be</w:t>
      </w:r>
      <w:r w:rsidRPr="00CE0C68">
        <w:rPr>
          <w:rStyle w:val="StyleUnderline"/>
        </w:rPr>
        <w:t xml:space="preserve"> enough</w:t>
      </w:r>
      <w:r w:rsidRPr="00CE0C68">
        <w:rPr>
          <w:sz w:val="14"/>
        </w:rPr>
        <w:t xml:space="preserve"> private and public </w:t>
      </w:r>
      <w:r w:rsidRPr="00CE0C68">
        <w:rPr>
          <w:rStyle w:val="Emphasis"/>
          <w:highlight w:val="cyan"/>
        </w:rPr>
        <w:t>stockpiles</w:t>
      </w:r>
      <w:r w:rsidRPr="00CE0C68">
        <w:rPr>
          <w:sz w:val="14"/>
          <w:highlight w:val="cyan"/>
        </w:rPr>
        <w:t xml:space="preserve"> </w:t>
      </w:r>
      <w:r w:rsidRPr="00CE0C68">
        <w:rPr>
          <w:rStyle w:val="StyleUnderline"/>
          <w:highlight w:val="cyan"/>
        </w:rPr>
        <w:t>to supply</w:t>
      </w:r>
      <w:r w:rsidRPr="00CE0C68">
        <w:rPr>
          <w:rStyle w:val="StyleUnderline"/>
        </w:rPr>
        <w:t xml:space="preserve"> essential sectors like </w:t>
      </w:r>
      <w:r w:rsidRPr="00CE0C68">
        <w:rPr>
          <w:rStyle w:val="StyleUnderline"/>
          <w:highlight w:val="cyan"/>
        </w:rPr>
        <w:t xml:space="preserve">the </w:t>
      </w:r>
      <w:r w:rsidRPr="00CE0C68">
        <w:rPr>
          <w:rStyle w:val="Emphasis"/>
          <w:highlight w:val="cyan"/>
        </w:rPr>
        <w:t>military</w:t>
      </w:r>
      <w:r w:rsidRPr="00CE0C68">
        <w:rPr>
          <w:sz w:val="14"/>
        </w:rPr>
        <w:t xml:space="preserve"> </w:t>
      </w:r>
      <w:r w:rsidRPr="00CE0C68">
        <w:rPr>
          <w:rStyle w:val="StyleUnderline"/>
        </w:rPr>
        <w:t>in the short term</w:t>
      </w:r>
      <w:r w:rsidRPr="00CE0C68">
        <w:rPr>
          <w:sz w:val="14"/>
        </w:rPr>
        <w:t xml:space="preserve">. And while an embargo could lead to price rises for high-tech goods and dependent materials like oil (rare earths are essential in many refining processes), Gholz says </w:t>
      </w:r>
      <w:r w:rsidRPr="00CE0C68">
        <w:rPr>
          <w:rStyle w:val="StyleUnderline"/>
          <w:highlight w:val="cyan"/>
        </w:rPr>
        <w:t>it’s highly unlikely</w:t>
      </w:r>
      <w:r w:rsidRPr="00CE0C68">
        <w:rPr>
          <w:rStyle w:val="StyleUnderline"/>
        </w:rPr>
        <w:t xml:space="preserve"> that you would be unable to buy your next </w:t>
      </w:r>
      <w:r w:rsidRPr="00CE0C68">
        <w:rPr>
          <w:rStyle w:val="Emphasis"/>
        </w:rPr>
        <w:t>smartphone</w:t>
      </w:r>
      <w:r w:rsidRPr="00CE0C68">
        <w:rPr>
          <w:sz w:val="14"/>
        </w:rPr>
        <w:t xml:space="preserve"> because of a few missing micrograms of yttrium. “I </w:t>
      </w:r>
      <w:r w:rsidRPr="00CE0C68">
        <w:rPr>
          <w:rStyle w:val="Emphasis"/>
        </w:rPr>
        <w:t>don’t think that’s ever going to happen</w:t>
      </w:r>
      <w:r w:rsidRPr="00CE0C68">
        <w:rPr>
          <w:sz w:val="14"/>
        </w:rPr>
        <w:t>. It just doesn’t seem plausible,” he says.</w:t>
      </w:r>
    </w:p>
    <w:p w14:paraId="741870F9" w14:textId="77777777" w:rsidR="00B502BD" w:rsidRPr="00CE0C68" w:rsidRDefault="00B502BD" w:rsidP="00B502BD">
      <w:pPr>
        <w:rPr>
          <w:rStyle w:val="StyleUnderline"/>
        </w:rPr>
      </w:pPr>
      <w:r w:rsidRPr="00CE0C68">
        <w:rPr>
          <w:sz w:val="14"/>
        </w:rPr>
        <w:t xml:space="preserve">Even though a ban on rare earth exports is just speculation at this point, </w:t>
      </w:r>
      <w:r w:rsidRPr="00CE0C68">
        <w:rPr>
          <w:rStyle w:val="StyleUnderline"/>
          <w:highlight w:val="cyan"/>
        </w:rPr>
        <w:t>companies</w:t>
      </w:r>
      <w:r w:rsidRPr="00CE0C68">
        <w:rPr>
          <w:rStyle w:val="StyleUnderline"/>
        </w:rPr>
        <w:t xml:space="preserve"> have begun to </w:t>
      </w:r>
      <w:r w:rsidRPr="00CE0C68">
        <w:rPr>
          <w:rStyle w:val="Emphasis"/>
          <w:highlight w:val="cyan"/>
        </w:rPr>
        <w:t>preempt</w:t>
      </w:r>
      <w:r w:rsidRPr="00CE0C68">
        <w:rPr>
          <w:sz w:val="14"/>
        </w:rPr>
        <w:t xml:space="preserve"> </w:t>
      </w:r>
      <w:r w:rsidRPr="00CE0C68">
        <w:rPr>
          <w:rStyle w:val="StyleUnderline"/>
        </w:rPr>
        <w:t xml:space="preserve">any new Chinese </w:t>
      </w:r>
      <w:r w:rsidRPr="00CE0C68">
        <w:rPr>
          <w:rStyle w:val="Emphasis"/>
        </w:rPr>
        <w:t>restrictions</w:t>
      </w:r>
      <w:r w:rsidRPr="00CE0C68">
        <w:rPr>
          <w:sz w:val="14"/>
        </w:rPr>
        <w:t xml:space="preserve">. American </w:t>
      </w:r>
      <w:r w:rsidRPr="00CE0C68">
        <w:rPr>
          <w:rStyle w:val="StyleUnderline"/>
        </w:rPr>
        <w:t>chemical firm</w:t>
      </w:r>
      <w:r w:rsidRPr="00CE0C68">
        <w:rPr>
          <w:sz w:val="14"/>
        </w:rPr>
        <w:t xml:space="preserve"> Blue Line Corp and Australian rare earth miner Lynas </w:t>
      </w:r>
      <w:r w:rsidRPr="00CE0C68">
        <w:rPr>
          <w:rStyle w:val="StyleUnderline"/>
        </w:rPr>
        <w:t>have already proposed new production facilities</w:t>
      </w:r>
      <w:r w:rsidRPr="00CE0C68">
        <w:rPr>
          <w:sz w:val="14"/>
        </w:rPr>
        <w:t xml:space="preserve"> in the US, </w:t>
      </w:r>
      <w:r w:rsidRPr="00CE0C68">
        <w:rPr>
          <w:rStyle w:val="StyleUnderline"/>
        </w:rPr>
        <w:t xml:space="preserve">and rare earth </w:t>
      </w:r>
      <w:r w:rsidRPr="00CE0C68">
        <w:rPr>
          <w:rStyle w:val="StyleUnderline"/>
          <w:highlight w:val="cyan"/>
        </w:rPr>
        <w:t>stocks</w:t>
      </w:r>
      <w:r w:rsidRPr="00CE0C68">
        <w:rPr>
          <w:rStyle w:val="StyleUnderline"/>
        </w:rPr>
        <w:t xml:space="preserve"> around the world have </w:t>
      </w:r>
      <w:r w:rsidRPr="00CE0C68">
        <w:rPr>
          <w:rStyle w:val="Emphasis"/>
          <w:highlight w:val="cyan"/>
        </w:rPr>
        <w:t>surged</w:t>
      </w:r>
      <w:r w:rsidRPr="00CE0C68">
        <w:rPr>
          <w:rStyle w:val="StyleUnderline"/>
          <w:highlight w:val="cyan"/>
        </w:rPr>
        <w:t xml:space="preserve"> in </w:t>
      </w:r>
      <w:r w:rsidRPr="00CE0C68">
        <w:rPr>
          <w:rStyle w:val="Emphasis"/>
          <w:highlight w:val="cyan"/>
        </w:rPr>
        <w:t>response</w:t>
      </w:r>
      <w:r w:rsidRPr="00CE0C68">
        <w:rPr>
          <w:rStyle w:val="Emphasis"/>
        </w:rPr>
        <w:t xml:space="preserve"> to the threat</w:t>
      </w:r>
      <w:r w:rsidRPr="00CE0C68">
        <w:rPr>
          <w:rStyle w:val="StyleUnderline"/>
        </w:rPr>
        <w:t>.</w:t>
      </w:r>
    </w:p>
    <w:p w14:paraId="68B3077A" w14:textId="77777777" w:rsidR="00B502BD" w:rsidRPr="00247925" w:rsidRDefault="00B502BD" w:rsidP="00B502BD">
      <w:pPr>
        <w:rPr>
          <w:sz w:val="14"/>
        </w:rPr>
      </w:pPr>
      <w:r w:rsidRPr="00CE0C68">
        <w:rPr>
          <w:sz w:val="14"/>
        </w:rPr>
        <w:t xml:space="preserve">In the event of a ban, </w:t>
      </w:r>
      <w:r w:rsidRPr="00CE0C68">
        <w:rPr>
          <w:rStyle w:val="StyleUnderline"/>
        </w:rPr>
        <w:t xml:space="preserve">one of the most important backstops would be </w:t>
      </w:r>
      <w:r w:rsidRPr="00CE0C68">
        <w:rPr>
          <w:rStyle w:val="StyleUnderline"/>
          <w:highlight w:val="cyan"/>
        </w:rPr>
        <w:t xml:space="preserve">America’s </w:t>
      </w:r>
      <w:r w:rsidRPr="00CE0C68">
        <w:rPr>
          <w:rStyle w:val="Emphasis"/>
          <w:highlight w:val="cyan"/>
        </w:rPr>
        <w:t>Mountain Pass mine</w:t>
      </w:r>
      <w:r w:rsidRPr="00CE0C68">
        <w:rPr>
          <w:sz w:val="14"/>
        </w:rPr>
        <w:t xml:space="preserve">. Although the mine was closed after Chinese rare earths drove down prices, </w:t>
      </w:r>
      <w:r w:rsidRPr="00CE0C68">
        <w:rPr>
          <w:rStyle w:val="StyleUnderline"/>
        </w:rPr>
        <w:t xml:space="preserve">the facility is intact and </w:t>
      </w:r>
      <w:r w:rsidRPr="00CE0C68">
        <w:rPr>
          <w:rStyle w:val="StyleUnderline"/>
          <w:highlight w:val="cyan"/>
        </w:rPr>
        <w:t>resumed production</w:t>
      </w:r>
      <w:r w:rsidRPr="00CE0C68">
        <w:rPr>
          <w:rStyle w:val="StyleUnderline"/>
        </w:rPr>
        <w:t xml:space="preserve"> last January</w:t>
      </w:r>
      <w:r w:rsidRPr="00CE0C68">
        <w:rPr>
          <w:sz w:val="14"/>
        </w:rPr>
        <w:t>. Recent estimates suggest it’s already supplying one-tenth of the world’s rare earth ores (though not their processing), and in the event of an embargo, it would be possible to bring Mountain Pass back up to speed.</w:t>
      </w:r>
    </w:p>
    <w:p w14:paraId="650924AF" w14:textId="77777777" w:rsidR="00B502BD" w:rsidRPr="007229D5" w:rsidRDefault="00B502BD" w:rsidP="00B502BD">
      <w:pPr>
        <w:pStyle w:val="Heading4"/>
      </w:pPr>
      <w:r>
        <w:t xml:space="preserve">There’s </w:t>
      </w:r>
      <w:r>
        <w:rPr>
          <w:u w:val="single"/>
        </w:rPr>
        <w:t>no chance</w:t>
      </w:r>
      <w:r>
        <w:t xml:space="preserve"> of NATO/Russia war</w:t>
      </w:r>
    </w:p>
    <w:p w14:paraId="2AD13C9F" w14:textId="77777777" w:rsidR="00B502BD" w:rsidRDefault="00B502BD" w:rsidP="00B502BD">
      <w:bookmarkStart w:id="1" w:name="_Hlk42432848"/>
      <w:r w:rsidRPr="004037BD">
        <w:t xml:space="preserve">Aleksandr </w:t>
      </w:r>
      <w:r w:rsidRPr="004037BD">
        <w:rPr>
          <w:rStyle w:val="Style13ptBold"/>
        </w:rPr>
        <w:t>Khramchikhin 18</w:t>
      </w:r>
      <w:r w:rsidRPr="004037BD">
        <w:t>, Deputy Director of the Institute for Political and Military Analysis in Moscow, 1/25/</w:t>
      </w:r>
      <w:r>
        <w:t>20</w:t>
      </w:r>
      <w:r w:rsidRPr="004037BD">
        <w:t xml:space="preserve">18, </w:t>
      </w:r>
      <w:r>
        <w:t>“</w:t>
      </w:r>
      <w:r w:rsidRPr="004037BD">
        <w:t>Rethinking the Danger of Escalation: The Russia-NATO Military Balance</w:t>
      </w:r>
      <w:r>
        <w:t>”, Carnegie Endowment for International Peace,</w:t>
      </w:r>
      <w:r w:rsidRPr="004037BD">
        <w:t xml:space="preserve"> </w:t>
      </w:r>
      <w:r w:rsidRPr="00060417">
        <w:t>https://carnegieendowment.org/2018/01/25/rethinking-danger-of-escalation-russia-nato-military-balance-pub-75346</w:t>
      </w:r>
    </w:p>
    <w:p w14:paraId="380F5A95" w14:textId="77777777" w:rsidR="00B502BD" w:rsidRPr="009824C5" w:rsidRDefault="00B502BD" w:rsidP="00B502BD">
      <w:pPr>
        <w:rPr>
          <w:sz w:val="16"/>
        </w:rPr>
      </w:pPr>
      <w:r w:rsidRPr="009824C5">
        <w:rPr>
          <w:sz w:val="16"/>
        </w:rPr>
        <w:t>In an atmosphere of crisis permeated by mutual recriminations and suspicions, both sides—</w:t>
      </w:r>
      <w:r w:rsidRPr="009824C5">
        <w:rPr>
          <w:rStyle w:val="StyleUnderline"/>
        </w:rPr>
        <w:t>NATO and Russia</w:t>
      </w:r>
      <w:r w:rsidRPr="009824C5">
        <w:rPr>
          <w:sz w:val="16"/>
        </w:rPr>
        <w:t>—</w:t>
      </w:r>
      <w:r w:rsidRPr="009824C5">
        <w:rPr>
          <w:rStyle w:val="StyleUnderline"/>
        </w:rPr>
        <w:t xml:space="preserve">have engaged in a series of </w:t>
      </w:r>
      <w:r w:rsidRPr="009824C5">
        <w:rPr>
          <w:rStyle w:val="Emphasis"/>
        </w:rPr>
        <w:t>military activities</w:t>
      </w:r>
      <w:r w:rsidRPr="009824C5">
        <w:rPr>
          <w:sz w:val="16"/>
        </w:rPr>
        <w:t xml:space="preserve"> </w:t>
      </w:r>
      <w:r w:rsidRPr="009824C5">
        <w:rPr>
          <w:rStyle w:val="StyleUnderline"/>
        </w:rPr>
        <w:t>along the line of contact.</w:t>
      </w:r>
      <w:r w:rsidRPr="009824C5">
        <w:rPr>
          <w:sz w:val="16"/>
        </w:rPr>
        <w:t xml:space="preserve"> </w:t>
      </w:r>
      <w:r w:rsidRPr="009824C5">
        <w:rPr>
          <w:rStyle w:val="StyleUnderline"/>
        </w:rPr>
        <w:t>These</w:t>
      </w:r>
      <w:r w:rsidRPr="009824C5">
        <w:rPr>
          <w:sz w:val="16"/>
        </w:rPr>
        <w:t xml:space="preserve"> maneuvers in turn </w:t>
      </w:r>
      <w:r w:rsidRPr="009824C5">
        <w:rPr>
          <w:rStyle w:val="StyleUnderline"/>
        </w:rPr>
        <w:t xml:space="preserve">have triggered multiple warnings from both sides of a sharp deterioration in European security, a growing </w:t>
      </w:r>
      <w:r w:rsidRPr="00060417">
        <w:rPr>
          <w:rStyle w:val="StyleUnderline"/>
          <w:highlight w:val="cyan"/>
        </w:rPr>
        <w:t>threat of</w:t>
      </w:r>
      <w:r w:rsidRPr="009824C5">
        <w:rPr>
          <w:rStyle w:val="StyleUnderline"/>
        </w:rPr>
        <w:t xml:space="preserve"> a </w:t>
      </w:r>
      <w:r w:rsidRPr="009824C5">
        <w:rPr>
          <w:rStyle w:val="Emphasis"/>
        </w:rPr>
        <w:t xml:space="preserve">military </w:t>
      </w:r>
      <w:r w:rsidRPr="00060417">
        <w:rPr>
          <w:rStyle w:val="Emphasis"/>
          <w:highlight w:val="cyan"/>
        </w:rPr>
        <w:t>confrontation</w:t>
      </w:r>
      <w:r w:rsidRPr="00060417">
        <w:rPr>
          <w:rStyle w:val="StyleUnderline"/>
          <w:highlight w:val="cyan"/>
        </w:rPr>
        <w:t xml:space="preserve"> between Russia and NATO</w:t>
      </w:r>
      <w:r w:rsidRPr="009824C5">
        <w:rPr>
          <w:sz w:val="16"/>
        </w:rPr>
        <w:t xml:space="preserve">, and an urgent need to deescalate the situation </w:t>
      </w:r>
      <w:proofErr w:type="gramStart"/>
      <w:r w:rsidRPr="009824C5">
        <w:rPr>
          <w:sz w:val="16"/>
        </w:rPr>
        <w:t>in order to</w:t>
      </w:r>
      <w:proofErr w:type="gramEnd"/>
      <w:r w:rsidRPr="009824C5">
        <w:rPr>
          <w:sz w:val="16"/>
        </w:rPr>
        <w:t xml:space="preserve"> avoid a catastrophic war with disastrous consequences for all. An emerging </w:t>
      </w:r>
      <w:r w:rsidRPr="009824C5">
        <w:rPr>
          <w:rStyle w:val="StyleUnderline"/>
        </w:rPr>
        <w:t>conventional wisdom maintains that the new Cold War in Europe, if allowed to continue unchecked, runs the risk of escalating into a hot war</w:t>
      </w:r>
      <w:r w:rsidRPr="009824C5">
        <w:rPr>
          <w:sz w:val="16"/>
        </w:rPr>
        <w:t xml:space="preserve"> unless steps to reduce tensions are taken swiftly.</w:t>
      </w:r>
    </w:p>
    <w:p w14:paraId="4012D029" w14:textId="77777777" w:rsidR="00B502BD" w:rsidRPr="009824C5" w:rsidRDefault="00B502BD" w:rsidP="00B502BD">
      <w:pPr>
        <w:rPr>
          <w:sz w:val="16"/>
        </w:rPr>
      </w:pPr>
      <w:r w:rsidRPr="009824C5">
        <w:rPr>
          <w:sz w:val="16"/>
        </w:rPr>
        <w:t xml:space="preserve">But </w:t>
      </w:r>
      <w:r w:rsidRPr="009824C5">
        <w:rPr>
          <w:rStyle w:val="StyleUnderline"/>
        </w:rPr>
        <w:t xml:space="preserve">conventional wisdom </w:t>
      </w:r>
      <w:r w:rsidRPr="00060417">
        <w:rPr>
          <w:rStyle w:val="StyleUnderline"/>
          <w:highlight w:val="cyan"/>
        </w:rPr>
        <w:t>is</w:t>
      </w:r>
      <w:r w:rsidRPr="009824C5">
        <w:rPr>
          <w:rStyle w:val="StyleUnderline"/>
        </w:rPr>
        <w:t xml:space="preserve"> often </w:t>
      </w:r>
      <w:r w:rsidRPr="007229D5">
        <w:rPr>
          <w:rStyle w:val="Emphasis"/>
          <w:highlight w:val="cyan"/>
        </w:rPr>
        <w:t>wrong</w:t>
      </w:r>
      <w:r w:rsidRPr="009824C5">
        <w:rPr>
          <w:rStyle w:val="StyleUnderline"/>
        </w:rPr>
        <w:t xml:space="preserve">, and so it is this time. The </w:t>
      </w:r>
      <w:r w:rsidRPr="009824C5">
        <w:rPr>
          <w:rStyle w:val="Emphasis"/>
        </w:rPr>
        <w:t>hysteria</w:t>
      </w:r>
      <w:r w:rsidRPr="009824C5">
        <w:rPr>
          <w:rStyle w:val="StyleUnderline"/>
        </w:rPr>
        <w:t xml:space="preserve"> that has engulfed public commentary</w:t>
      </w:r>
      <w:r w:rsidRPr="009824C5">
        <w:rPr>
          <w:sz w:val="16"/>
        </w:rPr>
        <w:t xml:space="preserve"> throughout Europe about this ostensibly dire military situation on the brink of getting out of hand </w:t>
      </w:r>
      <w:r w:rsidRPr="009824C5">
        <w:rPr>
          <w:rStyle w:val="StyleUnderline"/>
        </w:rPr>
        <w:t>has little</w:t>
      </w:r>
      <w:r w:rsidRPr="009824C5">
        <w:rPr>
          <w:sz w:val="16"/>
        </w:rPr>
        <w:t xml:space="preserve">, if any, </w:t>
      </w:r>
      <w:r w:rsidRPr="009824C5">
        <w:rPr>
          <w:rStyle w:val="StyleUnderline"/>
        </w:rPr>
        <w:t>basis in fact</w:t>
      </w:r>
      <w:r w:rsidRPr="00AE4ABB">
        <w:rPr>
          <w:rStyle w:val="StyleUnderline"/>
        </w:rPr>
        <w:t xml:space="preserve">. </w:t>
      </w:r>
      <w:r w:rsidRPr="00060417">
        <w:rPr>
          <w:rStyle w:val="StyleUnderline"/>
          <w:highlight w:val="cyan"/>
        </w:rPr>
        <w:t>Both</w:t>
      </w:r>
      <w:r w:rsidRPr="00AE4ABB">
        <w:rPr>
          <w:rStyle w:val="StyleUnderline"/>
        </w:rPr>
        <w:t xml:space="preserve"> sides</w:t>
      </w:r>
      <w:r w:rsidRPr="009824C5">
        <w:rPr>
          <w:rStyle w:val="StyleUnderline"/>
        </w:rPr>
        <w:t xml:space="preserve"> in the standoff </w:t>
      </w:r>
      <w:r w:rsidRPr="007229D5">
        <w:rPr>
          <w:rStyle w:val="Emphasis"/>
          <w:highlight w:val="cyan"/>
        </w:rPr>
        <w:t>exaggerate</w:t>
      </w:r>
      <w:r w:rsidRPr="009824C5">
        <w:rPr>
          <w:rStyle w:val="StyleUnderline"/>
        </w:rPr>
        <w:t xml:space="preserve"> the </w:t>
      </w:r>
      <w:r w:rsidRPr="00060417">
        <w:rPr>
          <w:rStyle w:val="StyleUnderline"/>
          <w:highlight w:val="cyan"/>
        </w:rPr>
        <w:t>tensions</w:t>
      </w:r>
      <w:r w:rsidRPr="009824C5">
        <w:rPr>
          <w:rStyle w:val="StyleUnderline"/>
        </w:rPr>
        <w:t xml:space="preserve"> and the danger of escalation</w:t>
      </w:r>
      <w:r w:rsidRPr="009824C5">
        <w:rPr>
          <w:sz w:val="16"/>
        </w:rPr>
        <w:t>, and the risks of the military moves—their own and their adversary’s—supposedly driving these tensions.</w:t>
      </w:r>
    </w:p>
    <w:p w14:paraId="2CC87A0E" w14:textId="77777777" w:rsidR="00B502BD" w:rsidRPr="009824C5" w:rsidRDefault="00B502BD" w:rsidP="00B502BD">
      <w:pPr>
        <w:rPr>
          <w:sz w:val="16"/>
        </w:rPr>
      </w:pPr>
      <w:proofErr w:type="gramStart"/>
      <w:r w:rsidRPr="009824C5">
        <w:rPr>
          <w:sz w:val="16"/>
        </w:rPr>
        <w:t xml:space="preserve">In reality, </w:t>
      </w:r>
      <w:r w:rsidRPr="007229D5">
        <w:rPr>
          <w:rStyle w:val="StyleUnderline"/>
        </w:rPr>
        <w:t>the</w:t>
      </w:r>
      <w:proofErr w:type="gramEnd"/>
      <w:r w:rsidRPr="009824C5">
        <w:rPr>
          <w:rStyle w:val="StyleUnderline"/>
        </w:rPr>
        <w:t xml:space="preserve"> military </w:t>
      </w:r>
      <w:r w:rsidRPr="00060417">
        <w:rPr>
          <w:rStyle w:val="StyleUnderline"/>
          <w:highlight w:val="cyan"/>
        </w:rPr>
        <w:t>balance</w:t>
      </w:r>
      <w:r w:rsidRPr="009824C5">
        <w:rPr>
          <w:rStyle w:val="StyleUnderline"/>
        </w:rPr>
        <w:t xml:space="preserve"> between Russia and NATO </w:t>
      </w:r>
      <w:r w:rsidRPr="00060417">
        <w:rPr>
          <w:rStyle w:val="StyleUnderline"/>
          <w:highlight w:val="cyan"/>
        </w:rPr>
        <w:t xml:space="preserve">is </w:t>
      </w:r>
      <w:r w:rsidRPr="00060417">
        <w:rPr>
          <w:rStyle w:val="Emphasis"/>
          <w:highlight w:val="cyan"/>
        </w:rPr>
        <w:t>stable</w:t>
      </w:r>
      <w:r w:rsidRPr="009824C5">
        <w:rPr>
          <w:rStyle w:val="StyleUnderline"/>
        </w:rPr>
        <w:t>,</w:t>
      </w:r>
      <w:r w:rsidRPr="00AE4ABB">
        <w:rPr>
          <w:rStyle w:val="StyleUnderline"/>
        </w:rPr>
        <w:t xml:space="preserve"> </w:t>
      </w:r>
      <w:r w:rsidRPr="009824C5">
        <w:rPr>
          <w:rStyle w:val="StyleUnderline"/>
        </w:rPr>
        <w:t xml:space="preserve">the </w:t>
      </w:r>
      <w:r w:rsidRPr="00060417">
        <w:rPr>
          <w:rStyle w:val="StyleUnderline"/>
          <w:highlight w:val="cyan"/>
        </w:rPr>
        <w:t xml:space="preserve">danger of escalation is </w:t>
      </w:r>
      <w:r w:rsidRPr="007229D5">
        <w:rPr>
          <w:rStyle w:val="Emphasis"/>
          <w:highlight w:val="cyan"/>
        </w:rPr>
        <w:t>hardly</w:t>
      </w:r>
      <w:r w:rsidRPr="00AE4ABB">
        <w:rPr>
          <w:rStyle w:val="StyleUnderline"/>
        </w:rPr>
        <w:t xml:space="preserve"> </w:t>
      </w:r>
      <w:r w:rsidRPr="007229D5">
        <w:rPr>
          <w:rStyle w:val="StyleUnderline"/>
        </w:rPr>
        <w:t xml:space="preserve">approaching </w:t>
      </w:r>
      <w:r w:rsidRPr="007229D5">
        <w:rPr>
          <w:rStyle w:val="Emphasis"/>
          <w:highlight w:val="cyan"/>
        </w:rPr>
        <w:t>critical</w:t>
      </w:r>
      <w:r w:rsidRPr="007229D5">
        <w:rPr>
          <w:rStyle w:val="StyleUnderline"/>
        </w:rPr>
        <w:t xml:space="preserve"> levels</w:t>
      </w:r>
      <w:r w:rsidRPr="009824C5">
        <w:rPr>
          <w:rStyle w:val="StyleUnderline"/>
        </w:rPr>
        <w:t>, and little needs to be done militarily to defuse the current tensions.</w:t>
      </w:r>
      <w:r w:rsidRPr="00670443">
        <w:rPr>
          <w:rStyle w:val="StyleUnderline"/>
        </w:rPr>
        <w:t xml:space="preserve"> </w:t>
      </w:r>
      <w:r w:rsidRPr="009824C5">
        <w:rPr>
          <w:rStyle w:val="StyleUnderline"/>
        </w:rPr>
        <w:t>The true cause of the tensions is not military, but political and diplomatic</w:t>
      </w:r>
      <w:r w:rsidRPr="009824C5">
        <w:rPr>
          <w:sz w:val="16"/>
        </w:rPr>
        <w:t xml:space="preserve">. Until those causes are resolved, tensions between Russia and the West will remain high. </w:t>
      </w:r>
      <w:r w:rsidRPr="009824C5">
        <w:rPr>
          <w:rStyle w:val="Emphasis"/>
        </w:rPr>
        <w:t xml:space="preserve">The </w:t>
      </w:r>
      <w:r w:rsidRPr="00060417">
        <w:rPr>
          <w:rStyle w:val="Emphasis"/>
          <w:highlight w:val="cyan"/>
        </w:rPr>
        <w:t>likelihood of</w:t>
      </w:r>
      <w:r w:rsidRPr="009824C5">
        <w:rPr>
          <w:rStyle w:val="Emphasis"/>
        </w:rPr>
        <w:t xml:space="preserve"> a </w:t>
      </w:r>
      <w:r w:rsidRPr="007229D5">
        <w:rPr>
          <w:rStyle w:val="Emphasis"/>
        </w:rPr>
        <w:t xml:space="preserve">military </w:t>
      </w:r>
      <w:r w:rsidRPr="00060417">
        <w:rPr>
          <w:rStyle w:val="Emphasis"/>
          <w:highlight w:val="cyan"/>
        </w:rPr>
        <w:t>confrontation will remain low</w:t>
      </w:r>
      <w:r w:rsidRPr="009824C5">
        <w:rPr>
          <w:sz w:val="16"/>
        </w:rPr>
        <w:t xml:space="preserve">, however, </w:t>
      </w:r>
      <w:r w:rsidRPr="00060417">
        <w:rPr>
          <w:rStyle w:val="StyleUnderline"/>
          <w:highlight w:val="cyan"/>
        </w:rPr>
        <w:t>because neither</w:t>
      </w:r>
      <w:r w:rsidRPr="007229D5">
        <w:rPr>
          <w:rStyle w:val="StyleUnderline"/>
        </w:rPr>
        <w:t xml:space="preserve"> side’s </w:t>
      </w:r>
      <w:r w:rsidRPr="00060417">
        <w:rPr>
          <w:rStyle w:val="StyleUnderline"/>
          <w:highlight w:val="cyan"/>
        </w:rPr>
        <w:t>posture points to</w:t>
      </w:r>
      <w:r w:rsidRPr="009824C5">
        <w:rPr>
          <w:rStyle w:val="StyleUnderline"/>
        </w:rPr>
        <w:t xml:space="preserve"> a </w:t>
      </w:r>
      <w:r w:rsidRPr="00060417">
        <w:rPr>
          <w:rStyle w:val="StyleUnderline"/>
          <w:highlight w:val="cyan"/>
        </w:rPr>
        <w:t>heightened</w:t>
      </w:r>
      <w:r w:rsidRPr="007229D5">
        <w:rPr>
          <w:rStyle w:val="StyleUnderline"/>
        </w:rPr>
        <w:t xml:space="preserve"> state of </w:t>
      </w:r>
      <w:r w:rsidRPr="00060417">
        <w:rPr>
          <w:rStyle w:val="StyleUnderline"/>
          <w:highlight w:val="cyan"/>
        </w:rPr>
        <w:t>readiness</w:t>
      </w:r>
      <w:r w:rsidRPr="009824C5">
        <w:rPr>
          <w:rStyle w:val="StyleUnderline"/>
        </w:rPr>
        <w:t xml:space="preserve"> or intention to go on the offensive</w:t>
      </w:r>
      <w:r w:rsidRPr="009824C5">
        <w:rPr>
          <w:sz w:val="16"/>
        </w:rPr>
        <w:t>. Until that changes, political and diplomatic tensions will remain mere tensions.</w:t>
      </w:r>
    </w:p>
    <w:p w14:paraId="21FF37AA" w14:textId="77777777" w:rsidR="00B502BD" w:rsidRPr="009824C5" w:rsidRDefault="00B502BD" w:rsidP="00B502BD">
      <w:pPr>
        <w:rPr>
          <w:sz w:val="16"/>
        </w:rPr>
      </w:pPr>
      <w:r w:rsidRPr="009824C5">
        <w:rPr>
          <w:sz w:val="16"/>
        </w:rPr>
        <w:t>THE BALANCE, THEN AND NOW</w:t>
      </w:r>
    </w:p>
    <w:p w14:paraId="570740A9" w14:textId="77777777" w:rsidR="00B502BD" w:rsidRPr="009824C5" w:rsidRDefault="00B502BD" w:rsidP="00B502BD">
      <w:pPr>
        <w:rPr>
          <w:sz w:val="16"/>
        </w:rPr>
      </w:pPr>
      <w:r w:rsidRPr="009824C5">
        <w:rPr>
          <w:sz w:val="16"/>
        </w:rPr>
        <w:t xml:space="preserve">The best evidence that the military situation in Europe is stable and that the continent is not on the brink of World War III is in the forces that each side has available for conducting military operations. </w:t>
      </w:r>
      <w:r w:rsidRPr="009824C5">
        <w:rPr>
          <w:rStyle w:val="StyleUnderline"/>
        </w:rPr>
        <w:t xml:space="preserve">Even a brief </w:t>
      </w:r>
      <w:r w:rsidRPr="00060417">
        <w:rPr>
          <w:rStyle w:val="StyleUnderline"/>
          <w:highlight w:val="cyan"/>
        </w:rPr>
        <w:t>comparison of</w:t>
      </w:r>
      <w:r w:rsidRPr="009824C5">
        <w:rPr>
          <w:rStyle w:val="StyleUnderline"/>
        </w:rPr>
        <w:t xml:space="preserve"> the </w:t>
      </w:r>
      <w:r w:rsidRPr="00060417">
        <w:rPr>
          <w:rStyle w:val="StyleUnderline"/>
          <w:highlight w:val="cyan"/>
        </w:rPr>
        <w:t>present</w:t>
      </w:r>
      <w:r w:rsidRPr="009824C5">
        <w:rPr>
          <w:rStyle w:val="StyleUnderline"/>
        </w:rPr>
        <w:t xml:space="preserve">-day </w:t>
      </w:r>
      <w:r w:rsidRPr="00060417">
        <w:rPr>
          <w:rStyle w:val="StyleUnderline"/>
          <w:highlight w:val="cyan"/>
        </w:rPr>
        <w:t>arsenals</w:t>
      </w:r>
      <w:r w:rsidRPr="009824C5">
        <w:rPr>
          <w:rStyle w:val="StyleUnderline"/>
        </w:rPr>
        <w:t xml:space="preserve"> of Russia and NATO </w:t>
      </w:r>
      <w:r w:rsidRPr="00060417">
        <w:rPr>
          <w:rStyle w:val="StyleUnderline"/>
          <w:highlight w:val="cyan"/>
        </w:rPr>
        <w:t>to</w:t>
      </w:r>
      <w:r w:rsidRPr="00AE4ABB">
        <w:rPr>
          <w:rStyle w:val="StyleUnderline"/>
        </w:rPr>
        <w:t xml:space="preserve"> those</w:t>
      </w:r>
      <w:r w:rsidRPr="009824C5">
        <w:rPr>
          <w:rStyle w:val="StyleUnderline"/>
        </w:rPr>
        <w:t xml:space="preserve"> of the Soviet Union and NATO </w:t>
      </w:r>
      <w:r w:rsidRPr="007229D5">
        <w:rPr>
          <w:rStyle w:val="StyleUnderline"/>
        </w:rPr>
        <w:t>during</w:t>
      </w:r>
      <w:r w:rsidRPr="009824C5">
        <w:rPr>
          <w:rStyle w:val="StyleUnderline"/>
        </w:rPr>
        <w:t xml:space="preserve"> the height of </w:t>
      </w:r>
      <w:r w:rsidRPr="00060417">
        <w:rPr>
          <w:rStyle w:val="StyleUnderline"/>
          <w:highlight w:val="cyan"/>
        </w:rPr>
        <w:t>the Cold War</w:t>
      </w:r>
      <w:r w:rsidRPr="00670443">
        <w:rPr>
          <w:rStyle w:val="StyleUnderline"/>
        </w:rPr>
        <w:t xml:space="preserve"> should </w:t>
      </w:r>
      <w:r w:rsidRPr="00060417">
        <w:rPr>
          <w:rStyle w:val="Emphasis"/>
          <w:highlight w:val="cyan"/>
        </w:rPr>
        <w:t>allay fears</w:t>
      </w:r>
      <w:r w:rsidRPr="009824C5">
        <w:rPr>
          <w:rStyle w:val="Emphasis"/>
        </w:rPr>
        <w:t xml:space="preserve"> of military conflict</w:t>
      </w:r>
      <w:r w:rsidRPr="009824C5">
        <w:rPr>
          <w:sz w:val="16"/>
        </w:rPr>
        <w:t xml:space="preserve"> (see table 1). This comparison should also </w:t>
      </w:r>
      <w:proofErr w:type="gramStart"/>
      <w:r w:rsidRPr="009824C5">
        <w:rPr>
          <w:sz w:val="16"/>
        </w:rPr>
        <w:t>take into account</w:t>
      </w:r>
      <w:proofErr w:type="gramEnd"/>
      <w:r w:rsidRPr="009824C5">
        <w:rPr>
          <w:sz w:val="16"/>
        </w:rPr>
        <w:t xml:space="preserve"> critically important political and psychological factors. Russia’s and NATO’s present-day forces do not measure up well against their predecessors of a generation ago.</w:t>
      </w:r>
    </w:p>
    <w:p w14:paraId="4C486D4F" w14:textId="77777777" w:rsidR="00B502BD" w:rsidRPr="009824C5" w:rsidRDefault="00B502BD" w:rsidP="00B502BD">
      <w:pPr>
        <w:rPr>
          <w:sz w:val="16"/>
        </w:rPr>
      </w:pPr>
      <w:r w:rsidRPr="009824C5">
        <w:rPr>
          <w:rStyle w:val="StyleUnderline"/>
        </w:rPr>
        <w:t>One remarkable feature of the present situation is that even though the number of NATO member states has nearly doubled since the end of the Cold War, the alliance’s order of battle across many classes of weaponry has decreased since 1982</w:t>
      </w:r>
      <w:r w:rsidRPr="009824C5">
        <w:rPr>
          <w:sz w:val="16"/>
        </w:rPr>
        <w:t xml:space="preserve">, when East-West tensions were high. Over the past quarter century, </w:t>
      </w:r>
      <w:r w:rsidRPr="009824C5">
        <w:rPr>
          <w:rStyle w:val="StyleUnderline"/>
        </w:rPr>
        <w:t xml:space="preserve">military technology has developed rapidly, new weaponry has come online, and many advances in warfare have taken place. </w:t>
      </w:r>
      <w:r w:rsidRPr="00670443">
        <w:rPr>
          <w:rStyle w:val="StyleUnderline"/>
        </w:rPr>
        <w:t xml:space="preserve">However, the </w:t>
      </w:r>
      <w:r w:rsidRPr="00670443">
        <w:rPr>
          <w:rStyle w:val="StyleUnderline"/>
          <w:highlight w:val="cyan"/>
        </w:rPr>
        <w:t>arsenals</w:t>
      </w:r>
      <w:r w:rsidRPr="009824C5">
        <w:rPr>
          <w:rStyle w:val="StyleUnderline"/>
        </w:rPr>
        <w:t xml:space="preserve"> of most European countries </w:t>
      </w:r>
      <w:r w:rsidRPr="00060417">
        <w:rPr>
          <w:rStyle w:val="StyleUnderline"/>
          <w:highlight w:val="cyan"/>
        </w:rPr>
        <w:t xml:space="preserve">have had </w:t>
      </w:r>
      <w:r w:rsidRPr="00670443">
        <w:rPr>
          <w:rStyle w:val="Emphasis"/>
          <w:highlight w:val="cyan"/>
        </w:rPr>
        <w:t>minimal</w:t>
      </w:r>
      <w:r w:rsidRPr="007229D5">
        <w:rPr>
          <w:rStyle w:val="StyleUnderline"/>
        </w:rPr>
        <w:t xml:space="preserve"> qualitative </w:t>
      </w:r>
      <w:r w:rsidRPr="00060417">
        <w:rPr>
          <w:rStyle w:val="StyleUnderline"/>
          <w:highlight w:val="cyan"/>
        </w:rPr>
        <w:t>improvements</w:t>
      </w:r>
      <w:r w:rsidRPr="009824C5">
        <w:rPr>
          <w:rStyle w:val="StyleUnderline"/>
        </w:rPr>
        <w:t xml:space="preserve"> that do not begin to compensate for the major reductions in their military capabilities.</w:t>
      </w:r>
      <w:r w:rsidRPr="009824C5">
        <w:rPr>
          <w:sz w:val="16"/>
        </w:rPr>
        <w:t xml:space="preserve"> Major acquisitions of military hardware have been limited mostly to wheeled armored personnel carriers (APCs) to be employed in expeditionary warfare.</w:t>
      </w:r>
    </w:p>
    <w:p w14:paraId="11964858" w14:textId="77777777" w:rsidR="00B502BD" w:rsidRPr="009824C5" w:rsidRDefault="00B502BD" w:rsidP="00B502BD">
      <w:pPr>
        <w:rPr>
          <w:sz w:val="16"/>
        </w:rPr>
      </w:pPr>
      <w:r w:rsidRPr="007229D5">
        <w:rPr>
          <w:rStyle w:val="StyleUnderline"/>
        </w:rPr>
        <w:t xml:space="preserve">The </w:t>
      </w:r>
      <w:r w:rsidRPr="00060417">
        <w:rPr>
          <w:rStyle w:val="StyleUnderline"/>
          <w:highlight w:val="cyan"/>
        </w:rPr>
        <w:t>size of</w:t>
      </w:r>
      <w:r w:rsidRPr="009824C5">
        <w:rPr>
          <w:rStyle w:val="StyleUnderline"/>
        </w:rPr>
        <w:t xml:space="preserve"> the </w:t>
      </w:r>
      <w:r w:rsidRPr="00060417">
        <w:rPr>
          <w:rStyle w:val="StyleUnderline"/>
          <w:highlight w:val="cyan"/>
        </w:rPr>
        <w:t>U.S.</w:t>
      </w:r>
      <w:r w:rsidRPr="009824C5">
        <w:rPr>
          <w:rStyle w:val="StyleUnderline"/>
        </w:rPr>
        <w:t xml:space="preserve"> military </w:t>
      </w:r>
      <w:r w:rsidRPr="00060417">
        <w:rPr>
          <w:rStyle w:val="StyleUnderline"/>
          <w:highlight w:val="cyan"/>
        </w:rPr>
        <w:t>presence</w:t>
      </w:r>
      <w:r w:rsidRPr="009824C5">
        <w:rPr>
          <w:rStyle w:val="StyleUnderline"/>
        </w:rPr>
        <w:t xml:space="preserve"> in Europe </w:t>
      </w:r>
      <w:r w:rsidRPr="007229D5">
        <w:rPr>
          <w:rStyle w:val="StyleUnderline"/>
        </w:rPr>
        <w:t xml:space="preserve">has </w:t>
      </w:r>
      <w:r w:rsidRPr="00060417">
        <w:rPr>
          <w:rStyle w:val="StyleUnderline"/>
          <w:highlight w:val="cyan"/>
        </w:rPr>
        <w:t>decreased</w:t>
      </w:r>
      <w:r w:rsidRPr="009824C5">
        <w:rPr>
          <w:rStyle w:val="StyleUnderline"/>
        </w:rPr>
        <w:t xml:space="preserve"> to an even greater degree since the end of the Cold War</w:t>
      </w:r>
      <w:r w:rsidRPr="009824C5">
        <w:rPr>
          <w:sz w:val="16"/>
        </w:rPr>
        <w:t>. At the beginning of 2016, the U.S. military had deployed ten brigades in Germany, but only two of these (the 2nd cavalry regiment and 12th combat aviation brigade) were actual fighting elements; the remaining eight were purely support units.1 One American airborne brigade is deployed in Italy.2 In 2017, the U.S. Air Force component deployed in Germany, Italy, and the United Kingdom had nine wings, but these are primarily support units, and there are only six fighting squadrons.</w:t>
      </w:r>
    </w:p>
    <w:p w14:paraId="4D6206E0" w14:textId="77777777" w:rsidR="00B502BD" w:rsidRPr="009824C5" w:rsidRDefault="00B502BD" w:rsidP="00B502BD">
      <w:pPr>
        <w:rPr>
          <w:sz w:val="16"/>
        </w:rPr>
      </w:pPr>
      <w:r w:rsidRPr="009824C5">
        <w:rPr>
          <w:rStyle w:val="StyleUnderline"/>
        </w:rPr>
        <w:t xml:space="preserve">These </w:t>
      </w:r>
      <w:r w:rsidRPr="00060417">
        <w:rPr>
          <w:rStyle w:val="StyleUnderline"/>
          <w:highlight w:val="cyan"/>
        </w:rPr>
        <w:t>cuts in</w:t>
      </w:r>
      <w:r w:rsidRPr="007229D5">
        <w:rPr>
          <w:rStyle w:val="StyleUnderline"/>
        </w:rPr>
        <w:t xml:space="preserve"> military </w:t>
      </w:r>
      <w:r w:rsidRPr="00060417">
        <w:rPr>
          <w:rStyle w:val="StyleUnderline"/>
          <w:highlight w:val="cyan"/>
        </w:rPr>
        <w:t>hardware are consistent with</w:t>
      </w:r>
      <w:r w:rsidRPr="007229D5">
        <w:rPr>
          <w:rStyle w:val="StyleUnderline"/>
        </w:rPr>
        <w:t xml:space="preserve"> a general tendency in the West</w:t>
      </w:r>
      <w:r w:rsidRPr="007229D5">
        <w:rPr>
          <w:sz w:val="16"/>
        </w:rPr>
        <w:t xml:space="preserve"> (to a greater extent in Europe than in the United States) </w:t>
      </w:r>
      <w:r w:rsidRPr="007229D5">
        <w:rPr>
          <w:rStyle w:val="StyleUnderline"/>
        </w:rPr>
        <w:t>to embrace ideas of</w:t>
      </w:r>
      <w:r w:rsidRPr="007229D5">
        <w:rPr>
          <w:sz w:val="16"/>
        </w:rPr>
        <w:t xml:space="preserve"> hedonism</w:t>
      </w:r>
      <w:r w:rsidRPr="009824C5">
        <w:rPr>
          <w:sz w:val="16"/>
        </w:rPr>
        <w:t xml:space="preserve">, </w:t>
      </w:r>
      <w:r w:rsidRPr="00060417">
        <w:rPr>
          <w:rStyle w:val="Emphasis"/>
          <w:highlight w:val="cyan"/>
        </w:rPr>
        <w:t>pacifism</w:t>
      </w:r>
      <w:r w:rsidRPr="009824C5">
        <w:rPr>
          <w:sz w:val="16"/>
        </w:rPr>
        <w:t xml:space="preserve">, postmodernism, tolerance, and political correctness. A 2016 Pew survey found that </w:t>
      </w:r>
      <w:r w:rsidRPr="009824C5">
        <w:rPr>
          <w:rStyle w:val="StyleUnderline"/>
        </w:rPr>
        <w:t>Europeans overall</w:t>
      </w:r>
      <w:r w:rsidRPr="009824C5">
        <w:rPr>
          <w:sz w:val="16"/>
        </w:rPr>
        <w:t xml:space="preserve">, </w:t>
      </w:r>
      <w:proofErr w:type="gramStart"/>
      <w:r w:rsidRPr="009824C5">
        <w:rPr>
          <w:sz w:val="16"/>
        </w:rPr>
        <w:t>with the exception of</w:t>
      </w:r>
      <w:proofErr w:type="gramEnd"/>
      <w:r w:rsidRPr="009824C5">
        <w:rPr>
          <w:sz w:val="16"/>
        </w:rPr>
        <w:t xml:space="preserve"> the Poles and Dutch, </w:t>
      </w:r>
      <w:r w:rsidRPr="009824C5">
        <w:rPr>
          <w:rStyle w:val="Emphasis"/>
        </w:rPr>
        <w:t>do not support increasing defence spending</w:t>
      </w:r>
      <w:r w:rsidRPr="009824C5">
        <w:rPr>
          <w:sz w:val="16"/>
        </w:rPr>
        <w:t xml:space="preserve">. </w:t>
      </w:r>
      <w:r w:rsidRPr="009824C5">
        <w:rPr>
          <w:rStyle w:val="StyleUnderline"/>
        </w:rPr>
        <w:t>Many Europeans are reluctant to support the use of hard power in international affairs</w:t>
      </w:r>
      <w:r w:rsidRPr="009824C5">
        <w:rPr>
          <w:sz w:val="16"/>
        </w:rPr>
        <w:t>. A 2017 Pew survey found that Europeans are also divided in terms of their willingness to come to a NATO ally’s defense against Russia, with Germany, the UK, and Spain demonstrating the least support. Along with the falling birth rates experienced in these countries, this shift in defense dynamics makes it virtually impossible to conduct a war that would result in major loss of life.</w:t>
      </w:r>
    </w:p>
    <w:p w14:paraId="44AE8DFA" w14:textId="77777777" w:rsidR="00B502BD" w:rsidRPr="009824C5" w:rsidRDefault="00B502BD" w:rsidP="00B502BD">
      <w:pPr>
        <w:rPr>
          <w:sz w:val="16"/>
        </w:rPr>
      </w:pPr>
      <w:r w:rsidRPr="009824C5">
        <w:rPr>
          <w:rStyle w:val="StyleUnderline"/>
        </w:rPr>
        <w:t xml:space="preserve">As a result of these shifts in attitudes and ideological trends, NATO troops may be unlikely to demonstrate heroism and willingness to make sacrifices, elements that are </w:t>
      </w:r>
      <w:proofErr w:type="gramStart"/>
      <w:r w:rsidRPr="009824C5">
        <w:rPr>
          <w:rStyle w:val="StyleUnderline"/>
        </w:rPr>
        <w:t>absolutely essential</w:t>
      </w:r>
      <w:proofErr w:type="gramEnd"/>
      <w:r w:rsidRPr="009824C5">
        <w:rPr>
          <w:rStyle w:val="StyleUnderline"/>
        </w:rPr>
        <w:t xml:space="preserve"> in wartime</w:t>
      </w:r>
      <w:r w:rsidRPr="009824C5">
        <w:rPr>
          <w:sz w:val="16"/>
        </w:rPr>
        <w:t xml:space="preserve">. </w:t>
      </w:r>
      <w:r w:rsidRPr="009824C5">
        <w:rPr>
          <w:rStyle w:val="StyleUnderline"/>
        </w:rPr>
        <w:t xml:space="preserve">Almost all NATO countries have transitioned to an all-volunteer military force, which has further </w:t>
      </w:r>
      <w:r w:rsidRPr="009824C5">
        <w:rPr>
          <w:rStyle w:val="Emphasis"/>
        </w:rPr>
        <w:t>decreased the motivation of their military personnel</w:t>
      </w:r>
      <w:r w:rsidRPr="009824C5">
        <w:rPr>
          <w:sz w:val="16"/>
        </w:rPr>
        <w:t xml:space="preserve">, </w:t>
      </w:r>
      <w:r w:rsidRPr="009824C5">
        <w:rPr>
          <w:rStyle w:val="StyleUnderline"/>
        </w:rPr>
        <w:t>or at least suggests that they are motivated more by money than by patriotism</w:t>
      </w:r>
      <w:r w:rsidRPr="009824C5">
        <w:rPr>
          <w:sz w:val="16"/>
        </w:rPr>
        <w:t>. The transition to an all-volunteer force has also resulted in increased defense spending, for reasons that deserve further consideration.</w:t>
      </w:r>
    </w:p>
    <w:p w14:paraId="7789780C" w14:textId="77777777" w:rsidR="00B502BD" w:rsidRPr="009824C5" w:rsidRDefault="00B502BD" w:rsidP="00B502BD">
      <w:pPr>
        <w:rPr>
          <w:sz w:val="16"/>
        </w:rPr>
      </w:pPr>
      <w:r w:rsidRPr="009824C5">
        <w:rPr>
          <w:sz w:val="16"/>
        </w:rPr>
        <w:t xml:space="preserve">Like those of its NATO rivals, </w:t>
      </w:r>
      <w:r w:rsidRPr="009824C5">
        <w:rPr>
          <w:rStyle w:val="StyleUnderline"/>
        </w:rPr>
        <w:t>Russia’s modern-day military capabilities do not compare favorably with the combined military machine of the Soviet Union and its Warsaw Pact allies</w:t>
      </w:r>
      <w:r w:rsidRPr="009824C5">
        <w:rPr>
          <w:sz w:val="16"/>
        </w:rPr>
        <w:t xml:space="preserve"> (see table 2). Even a cursory comparison of Soviet and Eastern European militaries at the height of the Cold War—in 1982—and now makes clear that Russia is not poised for offensive action in the European theater.</w:t>
      </w:r>
    </w:p>
    <w:p w14:paraId="6FCF6875" w14:textId="77777777" w:rsidR="00B502BD" w:rsidRPr="009824C5" w:rsidRDefault="00B502BD" w:rsidP="00B502BD">
      <w:pPr>
        <w:rPr>
          <w:sz w:val="16"/>
        </w:rPr>
      </w:pPr>
      <w:r w:rsidRPr="009824C5">
        <w:rPr>
          <w:sz w:val="16"/>
        </w:rPr>
        <w:t>THE HIGH COST OF WAR</w:t>
      </w:r>
    </w:p>
    <w:p w14:paraId="02E73357" w14:textId="77777777" w:rsidR="00B502BD" w:rsidRPr="009824C5" w:rsidRDefault="00B502BD" w:rsidP="00B502BD">
      <w:pPr>
        <w:rPr>
          <w:sz w:val="16"/>
        </w:rPr>
      </w:pPr>
      <w:r w:rsidRPr="00060417">
        <w:rPr>
          <w:rStyle w:val="StyleUnderline"/>
          <w:highlight w:val="cyan"/>
        </w:rPr>
        <w:t xml:space="preserve">NATO forces </w:t>
      </w:r>
      <w:r w:rsidRPr="007229D5">
        <w:rPr>
          <w:rStyle w:val="StyleUnderline"/>
          <w:highlight w:val="cyan"/>
        </w:rPr>
        <w:t xml:space="preserve">are highly sensitive </w:t>
      </w:r>
      <w:r w:rsidRPr="00060417">
        <w:rPr>
          <w:rStyle w:val="StyleUnderline"/>
          <w:highlight w:val="cyan"/>
        </w:rPr>
        <w:t>to</w:t>
      </w:r>
      <w:r w:rsidRPr="009824C5">
        <w:rPr>
          <w:rStyle w:val="StyleUnderline"/>
        </w:rPr>
        <w:t xml:space="preserve"> the </w:t>
      </w:r>
      <w:r w:rsidRPr="007229D5">
        <w:rPr>
          <w:rStyle w:val="StyleUnderline"/>
        </w:rPr>
        <w:t xml:space="preserve">risk of incurring </w:t>
      </w:r>
      <w:r w:rsidRPr="00060417">
        <w:rPr>
          <w:rStyle w:val="StyleUnderline"/>
          <w:highlight w:val="cyan"/>
        </w:rPr>
        <w:t>casualties</w:t>
      </w:r>
      <w:r w:rsidRPr="009824C5">
        <w:rPr>
          <w:sz w:val="16"/>
        </w:rPr>
        <w:t>, and this heightened sensitivity was one of the reasons many Western countries chose to develop a concept of noncontact network-centric warfare heavily reliant on precision-guided munitions (PGM). However, this approach requires extremely expensive weaponry, equipment, ammunition, and supplies. Shrinking NATO military forces and arsenals mean that significant losses of lives or hardware have become unacceptable: losing even a few tanks and aircraft is now almost a catastrophe, comparable to losing a battleship or an armored division.</w:t>
      </w:r>
    </w:p>
    <w:p w14:paraId="7AA93431" w14:textId="77777777" w:rsidR="00B502BD" w:rsidRDefault="00B502BD" w:rsidP="00B502BD">
      <w:pPr>
        <w:rPr>
          <w:sz w:val="16"/>
        </w:rPr>
      </w:pPr>
      <w:r w:rsidRPr="007229D5">
        <w:rPr>
          <w:rStyle w:val="StyleUnderline"/>
        </w:rPr>
        <w:t xml:space="preserve">A </w:t>
      </w:r>
      <w:r w:rsidRPr="00060417">
        <w:rPr>
          <w:rStyle w:val="StyleUnderline"/>
          <w:highlight w:val="cyan"/>
        </w:rPr>
        <w:t xml:space="preserve">high-intensity war that calls </w:t>
      </w:r>
      <w:r w:rsidRPr="007229D5">
        <w:rPr>
          <w:rStyle w:val="StyleUnderline"/>
          <w:highlight w:val="cyan"/>
        </w:rPr>
        <w:t xml:space="preserve">for large stocks </w:t>
      </w:r>
      <w:r w:rsidRPr="00060417">
        <w:rPr>
          <w:rStyle w:val="StyleUnderline"/>
          <w:highlight w:val="cyan"/>
        </w:rPr>
        <w:t>of ammunition is</w:t>
      </w:r>
      <w:r w:rsidRPr="009824C5">
        <w:rPr>
          <w:rStyle w:val="StyleUnderline"/>
        </w:rPr>
        <w:t xml:space="preserve"> also </w:t>
      </w:r>
      <w:r w:rsidRPr="007229D5">
        <w:rPr>
          <w:rStyle w:val="StyleUnderline"/>
        </w:rPr>
        <w:t xml:space="preserve">becoming </w:t>
      </w:r>
      <w:r w:rsidRPr="00060417">
        <w:rPr>
          <w:rStyle w:val="Emphasis"/>
          <w:highlight w:val="cyan"/>
        </w:rPr>
        <w:t>prohibitively expensive</w:t>
      </w:r>
      <w:r w:rsidRPr="009824C5">
        <w:rPr>
          <w:sz w:val="16"/>
        </w:rPr>
        <w:t>—a trend illustrated by the evolution of wars that NATO countries have waged over the last quarter century. In 1991, NATO countries, with significant support from both Egypt and Syria, roundly defeated Iraq’s large and well-equipped army in Operation Desert Storm. The coalition against Iraq used PGMs only against high-value targets in the Desert Storm campaign.</w:t>
      </w:r>
    </w:p>
    <w:bookmarkEnd w:id="1"/>
    <w:p w14:paraId="59AEC288" w14:textId="77777777" w:rsidR="00B502BD" w:rsidRDefault="00B502BD" w:rsidP="00B502BD">
      <w:pPr>
        <w:pStyle w:val="Heading4"/>
      </w:pPr>
      <w:r>
        <w:t xml:space="preserve">No Taiwan </w:t>
      </w:r>
      <w:proofErr w:type="gramStart"/>
      <w:r>
        <w:t>war</w:t>
      </w:r>
      <w:proofErr w:type="gramEnd"/>
      <w:r>
        <w:t>.</w:t>
      </w:r>
    </w:p>
    <w:p w14:paraId="2069CAC1" w14:textId="77777777" w:rsidR="00B502BD" w:rsidRDefault="00B502BD" w:rsidP="00B502BD">
      <w:r>
        <w:t xml:space="preserve">Dr. George </w:t>
      </w:r>
      <w:r w:rsidRPr="00797F79">
        <w:rPr>
          <w:rStyle w:val="Style13ptBold"/>
        </w:rPr>
        <w:t>Friedman 21</w:t>
      </w:r>
      <w:r>
        <w:t xml:space="preserve">, PhD, Geopolitical forecaster and strategist on international affairs and the founder and chairman of Geopolitical Futures, "The Unlikelihood of a War with China and Russia," Geopolitical Futures, 04/14/2021, </w:t>
      </w:r>
      <w:hyperlink r:id="rId8" w:history="1">
        <w:r w:rsidRPr="00304EBA">
          <w:rPr>
            <w:rStyle w:val="Hyperlink"/>
          </w:rPr>
          <w:t>https://geopoliticalfutures.com/the-unlikelihood-of-war/</w:t>
        </w:r>
      </w:hyperlink>
      <w:r>
        <w:t>. language edited.</w:t>
      </w:r>
    </w:p>
    <w:p w14:paraId="15941573" w14:textId="77777777" w:rsidR="00B502BD" w:rsidRPr="006369BA" w:rsidRDefault="00B502BD" w:rsidP="00B502BD">
      <w:pPr>
        <w:rPr>
          <w:sz w:val="16"/>
        </w:rPr>
      </w:pPr>
      <w:r w:rsidRPr="006369BA">
        <w:rPr>
          <w:sz w:val="16"/>
        </w:rPr>
        <w:t xml:space="preserve">Let’s begin with China. An </w:t>
      </w:r>
      <w:r w:rsidRPr="006369BA">
        <w:rPr>
          <w:rStyle w:val="StyleUnderline"/>
          <w:highlight w:val="cyan"/>
        </w:rPr>
        <w:t>invasion of Taiwan</w:t>
      </w:r>
      <w:r w:rsidRPr="006369BA">
        <w:rPr>
          <w:rStyle w:val="StyleUnderline"/>
        </w:rPr>
        <w:t xml:space="preserve"> would</w:t>
      </w:r>
      <w:r w:rsidRPr="006369BA">
        <w:rPr>
          <w:sz w:val="16"/>
        </w:rPr>
        <w:t xml:space="preserve"> obviously </w:t>
      </w:r>
      <w:r w:rsidRPr="006369BA">
        <w:rPr>
          <w:rStyle w:val="StyleUnderline"/>
          <w:highlight w:val="cyan"/>
        </w:rPr>
        <w:t>be</w:t>
      </w:r>
      <w:r w:rsidRPr="006369BA">
        <w:rPr>
          <w:rStyle w:val="StyleUnderline"/>
        </w:rPr>
        <w:t xml:space="preserve"> an</w:t>
      </w:r>
      <w:r w:rsidRPr="006369BA">
        <w:rPr>
          <w:sz w:val="16"/>
        </w:rPr>
        <w:t xml:space="preserve"> </w:t>
      </w:r>
      <w:r w:rsidRPr="006369BA">
        <w:rPr>
          <w:rStyle w:val="Emphasis"/>
          <w:highlight w:val="cyan"/>
        </w:rPr>
        <w:t>amphibious</w:t>
      </w:r>
      <w:r w:rsidRPr="006369BA">
        <w:rPr>
          <w:sz w:val="16"/>
        </w:rPr>
        <w:t xml:space="preserve"> </w:t>
      </w:r>
      <w:r w:rsidRPr="006369BA">
        <w:rPr>
          <w:rStyle w:val="StyleUnderline"/>
        </w:rPr>
        <w:t>operation</w:t>
      </w:r>
      <w:r w:rsidRPr="006369BA">
        <w:rPr>
          <w:sz w:val="16"/>
        </w:rPr>
        <w:t xml:space="preserve">. </w:t>
      </w:r>
      <w:r w:rsidRPr="006369BA">
        <w:rPr>
          <w:rStyle w:val="StyleUnderline"/>
        </w:rPr>
        <w:t>One of the</w:t>
      </w:r>
      <w:r w:rsidRPr="006369BA">
        <w:rPr>
          <w:sz w:val="16"/>
        </w:rPr>
        <w:t xml:space="preserve"> </w:t>
      </w:r>
      <w:r w:rsidRPr="006369BA">
        <w:rPr>
          <w:rStyle w:val="Emphasis"/>
          <w:highlight w:val="cyan"/>
        </w:rPr>
        <w:t>principle</w:t>
      </w:r>
      <w:r w:rsidRPr="006369BA">
        <w:rPr>
          <w:rStyle w:val="Emphasis"/>
        </w:rPr>
        <w:t>s of war</w:t>
      </w:r>
      <w:r w:rsidRPr="006369BA">
        <w:rPr>
          <w:sz w:val="16"/>
        </w:rPr>
        <w:t xml:space="preserve"> </w:t>
      </w:r>
      <w:r w:rsidRPr="006369BA">
        <w:rPr>
          <w:rStyle w:val="StyleUnderline"/>
          <w:highlight w:val="cyan"/>
        </w:rPr>
        <w:t>is</w:t>
      </w:r>
      <w:r w:rsidRPr="006369BA">
        <w:rPr>
          <w:rStyle w:val="StyleUnderline"/>
        </w:rPr>
        <w:t xml:space="preserve"> the value of </w:t>
      </w:r>
      <w:r w:rsidRPr="006369BA">
        <w:rPr>
          <w:rStyle w:val="StyleUnderline"/>
          <w:highlight w:val="cyan"/>
        </w:rPr>
        <w:t>surprise</w:t>
      </w:r>
      <w:r w:rsidRPr="006369BA">
        <w:rPr>
          <w:sz w:val="16"/>
        </w:rPr>
        <w:t xml:space="preserve">. Surprise is particularly important in an amphibious assault. At Normandy, for example, the U.S. and Britain mounted a massive disinformation campaign to convince the Germans they were not going to land where they did. </w:t>
      </w:r>
      <w:r w:rsidRPr="006369BA">
        <w:rPr>
          <w:rStyle w:val="StyleUnderline"/>
        </w:rPr>
        <w:t>If defenses are</w:t>
      </w:r>
      <w:r w:rsidRPr="006369BA">
        <w:rPr>
          <w:sz w:val="16"/>
        </w:rPr>
        <w:t xml:space="preserve"> conc</w:t>
      </w:r>
      <w:r w:rsidRPr="006369BA">
        <w:rPr>
          <w:rStyle w:val="Emphasis"/>
        </w:rPr>
        <w:t>entrated on the point of disembarkment</w:t>
      </w:r>
      <w:r w:rsidRPr="006369BA">
        <w:rPr>
          <w:sz w:val="16"/>
        </w:rPr>
        <w:t xml:space="preserve">, the </w:t>
      </w:r>
      <w:r w:rsidRPr="006369BA">
        <w:rPr>
          <w:rStyle w:val="StyleUnderline"/>
        </w:rPr>
        <w:t>attack could be a slaughter</w:t>
      </w:r>
      <w:r w:rsidRPr="006369BA">
        <w:rPr>
          <w:sz w:val="16"/>
        </w:rPr>
        <w:t xml:space="preserve">. </w:t>
      </w:r>
      <w:r w:rsidRPr="006369BA">
        <w:rPr>
          <w:rStyle w:val="StyleUnderline"/>
        </w:rPr>
        <w:t xml:space="preserve">Even </w:t>
      </w:r>
      <w:r w:rsidRPr="006369BA">
        <w:rPr>
          <w:rStyle w:val="StyleUnderline"/>
          <w:highlight w:val="cyan"/>
        </w:rPr>
        <w:t>if China had</w:t>
      </w:r>
      <w:r w:rsidRPr="006369BA">
        <w:rPr>
          <w:rStyle w:val="StyleUnderline"/>
        </w:rPr>
        <w:t xml:space="preserve"> a</w:t>
      </w:r>
      <w:r w:rsidRPr="006369BA">
        <w:rPr>
          <w:sz w:val="16"/>
        </w:rPr>
        <w:t xml:space="preserve"> </w:t>
      </w:r>
      <w:r w:rsidRPr="006369BA">
        <w:rPr>
          <w:rStyle w:val="Emphasis"/>
          <w:highlight w:val="cyan"/>
        </w:rPr>
        <w:t>superior</w:t>
      </w:r>
      <w:r w:rsidRPr="006369BA">
        <w:rPr>
          <w:sz w:val="16"/>
          <w:highlight w:val="cyan"/>
        </w:rPr>
        <w:t xml:space="preserve"> </w:t>
      </w:r>
      <w:r w:rsidRPr="006369BA">
        <w:rPr>
          <w:rStyle w:val="StyleUnderline"/>
          <w:highlight w:val="cyan"/>
        </w:rPr>
        <w:t>force</w:t>
      </w:r>
      <w:r w:rsidRPr="006369BA">
        <w:rPr>
          <w:rStyle w:val="StyleUnderline"/>
        </w:rPr>
        <w:t>, the</w:t>
      </w:r>
      <w:r w:rsidRPr="006369BA">
        <w:rPr>
          <w:sz w:val="16"/>
        </w:rPr>
        <w:t xml:space="preserve"> </w:t>
      </w:r>
      <w:r w:rsidRPr="006369BA">
        <w:rPr>
          <w:rStyle w:val="Emphasis"/>
        </w:rPr>
        <w:t xml:space="preserve">force </w:t>
      </w:r>
      <w:r w:rsidRPr="006369BA">
        <w:rPr>
          <w:rStyle w:val="Emphasis"/>
          <w:highlight w:val="cyan"/>
        </w:rPr>
        <w:t>multiplier</w:t>
      </w:r>
      <w:r w:rsidRPr="006369BA">
        <w:rPr>
          <w:sz w:val="16"/>
          <w:highlight w:val="cyan"/>
        </w:rPr>
        <w:t xml:space="preserve"> </w:t>
      </w:r>
      <w:r w:rsidRPr="006369BA">
        <w:rPr>
          <w:rStyle w:val="StyleUnderline"/>
          <w:highlight w:val="cyan"/>
        </w:rPr>
        <w:t>of correct</w:t>
      </w:r>
      <w:r w:rsidRPr="006369BA">
        <w:rPr>
          <w:rStyle w:val="StyleUnderline"/>
        </w:rPr>
        <w:t xml:space="preserve"> deployment and </w:t>
      </w:r>
      <w:r w:rsidRPr="006369BA">
        <w:rPr>
          <w:rStyle w:val="StyleUnderline"/>
          <w:highlight w:val="cyan"/>
        </w:rPr>
        <w:t>prep</w:t>
      </w:r>
      <w:r w:rsidRPr="006369BA">
        <w:rPr>
          <w:rStyle w:val="StyleUnderline"/>
        </w:rPr>
        <w:t>aration could</w:t>
      </w:r>
      <w:r w:rsidRPr="006369BA">
        <w:rPr>
          <w:sz w:val="16"/>
        </w:rPr>
        <w:t xml:space="preserve"> </w:t>
      </w:r>
      <w:r w:rsidRPr="006369BA">
        <w:rPr>
          <w:rStyle w:val="Emphasis"/>
          <w:highlight w:val="cyan"/>
        </w:rPr>
        <w:t>devastate</w:t>
      </w:r>
      <w:r w:rsidRPr="006369BA">
        <w:rPr>
          <w:sz w:val="16"/>
          <w:highlight w:val="cyan"/>
        </w:rPr>
        <w:t xml:space="preserve"> </w:t>
      </w:r>
      <w:r w:rsidRPr="006369BA">
        <w:rPr>
          <w:rStyle w:val="StyleUnderline"/>
          <w:highlight w:val="cyan"/>
        </w:rPr>
        <w:t>it</w:t>
      </w:r>
      <w:r w:rsidRPr="006369BA">
        <w:rPr>
          <w:rStyle w:val="StyleUnderline"/>
        </w:rPr>
        <w:t>s soldiers</w:t>
      </w:r>
      <w:r w:rsidRPr="006369BA">
        <w:rPr>
          <w:sz w:val="16"/>
        </w:rPr>
        <w:t>.</w:t>
      </w:r>
    </w:p>
    <w:p w14:paraId="6D078D41" w14:textId="77777777" w:rsidR="00B502BD" w:rsidRPr="006369BA" w:rsidRDefault="00B502BD" w:rsidP="00B502BD">
      <w:pPr>
        <w:rPr>
          <w:sz w:val="16"/>
        </w:rPr>
      </w:pPr>
      <w:r w:rsidRPr="006369BA">
        <w:rPr>
          <w:sz w:val="16"/>
        </w:rPr>
        <w:t xml:space="preserve">There’s also the issue of distance. Some </w:t>
      </w:r>
      <w:r w:rsidRPr="006369BA">
        <w:rPr>
          <w:rStyle w:val="StyleUnderline"/>
        </w:rPr>
        <w:t>100 miles</w:t>
      </w:r>
      <w:r w:rsidRPr="006369BA">
        <w:rPr>
          <w:sz w:val="16"/>
        </w:rPr>
        <w:t xml:space="preserve"> (160 kilometers) </w:t>
      </w:r>
      <w:r w:rsidRPr="006369BA">
        <w:rPr>
          <w:rStyle w:val="StyleUnderline"/>
        </w:rPr>
        <w:t>of water lay between China and Taiwan</w:t>
      </w:r>
      <w:r w:rsidRPr="006369BA">
        <w:rPr>
          <w:sz w:val="16"/>
        </w:rPr>
        <w:t xml:space="preserve">. Assuming a direct line of attack, the </w:t>
      </w:r>
      <w:r w:rsidRPr="006369BA">
        <w:rPr>
          <w:rStyle w:val="StyleUnderline"/>
        </w:rPr>
        <w:t xml:space="preserve">attack </w:t>
      </w:r>
      <w:r w:rsidRPr="006369BA">
        <w:rPr>
          <w:rStyle w:val="StyleUnderline"/>
          <w:highlight w:val="cyan"/>
        </w:rPr>
        <w:t>force</w:t>
      </w:r>
      <w:r w:rsidRPr="006369BA">
        <w:rPr>
          <w:rStyle w:val="StyleUnderline"/>
        </w:rPr>
        <w:t xml:space="preserve"> will be </w:t>
      </w:r>
      <w:r w:rsidRPr="006369BA">
        <w:rPr>
          <w:rStyle w:val="StyleUnderline"/>
          <w:highlight w:val="cyan"/>
        </w:rPr>
        <w:t>at sea for</w:t>
      </w:r>
      <w:r w:rsidRPr="006369BA">
        <w:rPr>
          <w:sz w:val="16"/>
        </w:rPr>
        <w:t xml:space="preserve"> </w:t>
      </w:r>
      <w:r w:rsidRPr="006369BA">
        <w:rPr>
          <w:rStyle w:val="Emphasis"/>
        </w:rPr>
        <w:t xml:space="preserve">about five </w:t>
      </w:r>
      <w:r w:rsidRPr="006369BA">
        <w:rPr>
          <w:rStyle w:val="Emphasis"/>
          <w:highlight w:val="cyan"/>
        </w:rPr>
        <w:t>hours</w:t>
      </w:r>
      <w:r w:rsidRPr="006369BA">
        <w:rPr>
          <w:sz w:val="16"/>
        </w:rPr>
        <w:t xml:space="preserve">. Apart from alerting defenders to planned positions, the </w:t>
      </w:r>
      <w:r w:rsidRPr="006369BA">
        <w:rPr>
          <w:rStyle w:val="StyleUnderline"/>
        </w:rPr>
        <w:t xml:space="preserve">force would be </w:t>
      </w:r>
      <w:r w:rsidRPr="006369BA">
        <w:rPr>
          <w:rStyle w:val="StyleUnderline"/>
          <w:highlight w:val="cyan"/>
        </w:rPr>
        <w:t>subject to</w:t>
      </w:r>
      <w:r w:rsidRPr="006369BA">
        <w:rPr>
          <w:sz w:val="16"/>
          <w:highlight w:val="cyan"/>
        </w:rPr>
        <w:t xml:space="preserve"> </w:t>
      </w:r>
      <w:r w:rsidRPr="006369BA">
        <w:rPr>
          <w:rStyle w:val="Emphasis"/>
          <w:highlight w:val="cyan"/>
        </w:rPr>
        <w:t>air</w:t>
      </w:r>
      <w:r w:rsidRPr="006369BA">
        <w:rPr>
          <w:rStyle w:val="Emphasis"/>
        </w:rPr>
        <w:t xml:space="preserve"> and </w:t>
      </w:r>
      <w:r w:rsidRPr="006369BA">
        <w:rPr>
          <w:rStyle w:val="Emphasis"/>
          <w:highlight w:val="cyan"/>
        </w:rPr>
        <w:t>missile</w:t>
      </w:r>
      <w:r w:rsidRPr="006369BA">
        <w:rPr>
          <w:sz w:val="16"/>
        </w:rPr>
        <w:t xml:space="preserve"> </w:t>
      </w:r>
      <w:r w:rsidRPr="006369BA">
        <w:rPr>
          <w:rStyle w:val="StyleUnderline"/>
        </w:rPr>
        <w:t xml:space="preserve">attacks </w:t>
      </w:r>
      <w:r w:rsidRPr="006369BA">
        <w:rPr>
          <w:rStyle w:val="StyleUnderline"/>
          <w:highlight w:val="cyan"/>
        </w:rPr>
        <w:t>and</w:t>
      </w:r>
      <w:r w:rsidRPr="006369BA">
        <w:rPr>
          <w:sz w:val="16"/>
        </w:rPr>
        <w:t xml:space="preserve"> more dangerous </w:t>
      </w:r>
      <w:r w:rsidRPr="006369BA">
        <w:rPr>
          <w:rStyle w:val="Emphasis"/>
          <w:highlight w:val="cyan"/>
        </w:rPr>
        <w:t>sub</w:t>
      </w:r>
      <w:r w:rsidRPr="006369BA">
        <w:rPr>
          <w:rStyle w:val="Emphasis"/>
        </w:rPr>
        <w:t>marine</w:t>
      </w:r>
      <w:r w:rsidRPr="006369BA">
        <w:rPr>
          <w:sz w:val="16"/>
        </w:rPr>
        <w:t xml:space="preserve"> </w:t>
      </w:r>
      <w:r w:rsidRPr="006369BA">
        <w:rPr>
          <w:rStyle w:val="StyleUnderline"/>
          <w:highlight w:val="cyan"/>
        </w:rPr>
        <w:t>attacks</w:t>
      </w:r>
      <w:r w:rsidRPr="006369BA">
        <w:rPr>
          <w:sz w:val="16"/>
        </w:rPr>
        <w:t xml:space="preserve">. The </w:t>
      </w:r>
      <w:r w:rsidRPr="006369BA">
        <w:rPr>
          <w:rStyle w:val="StyleUnderline"/>
        </w:rPr>
        <w:t>probability of the Chinese reaching the landing zones</w:t>
      </w:r>
      <w:r w:rsidRPr="006369BA">
        <w:rPr>
          <w:sz w:val="16"/>
        </w:rPr>
        <w:t xml:space="preserve"> </w:t>
      </w:r>
      <w:r w:rsidRPr="006369BA">
        <w:rPr>
          <w:rStyle w:val="Emphasis"/>
        </w:rPr>
        <w:t xml:space="preserve">without </w:t>
      </w:r>
      <w:r w:rsidRPr="006369BA">
        <w:rPr>
          <w:rStyle w:val="Emphasis"/>
          <w:highlight w:val="cyan"/>
        </w:rPr>
        <w:t>enduring</w:t>
      </w:r>
      <w:r w:rsidRPr="006369BA">
        <w:rPr>
          <w:rStyle w:val="Emphasis"/>
        </w:rPr>
        <w:t xml:space="preserve"> heavy </w:t>
      </w:r>
      <w:r w:rsidRPr="006369BA">
        <w:rPr>
          <w:rStyle w:val="Emphasis"/>
          <w:highlight w:val="cyan"/>
        </w:rPr>
        <w:t>losses</w:t>
      </w:r>
      <w:r w:rsidRPr="006369BA">
        <w:rPr>
          <w:sz w:val="16"/>
        </w:rPr>
        <w:t xml:space="preserve"> </w:t>
      </w:r>
      <w:r w:rsidRPr="006369BA">
        <w:rPr>
          <w:rStyle w:val="StyleUnderline"/>
        </w:rPr>
        <w:t>is low</w:t>
      </w:r>
      <w:r w:rsidRPr="006369BA">
        <w:rPr>
          <w:sz w:val="16"/>
        </w:rPr>
        <w:t xml:space="preserve">. Even if U.S. space-based reconnaissance were completely neutralized – and I doubt it would be – </w:t>
      </w:r>
      <w:r w:rsidRPr="006369BA">
        <w:rPr>
          <w:rStyle w:val="StyleUnderline"/>
        </w:rPr>
        <w:t>submarines</w:t>
      </w:r>
      <w:r w:rsidRPr="006369BA">
        <w:rPr>
          <w:sz w:val="16"/>
        </w:rPr>
        <w:t xml:space="preserve"> could </w:t>
      </w:r>
      <w:r w:rsidRPr="006369BA">
        <w:rPr>
          <w:rStyle w:val="StyleUnderline"/>
        </w:rPr>
        <w:t>provide</w:t>
      </w:r>
      <w:r w:rsidRPr="006369BA">
        <w:rPr>
          <w:sz w:val="16"/>
        </w:rPr>
        <w:t xml:space="preserve"> </w:t>
      </w:r>
      <w:r w:rsidRPr="006369BA">
        <w:rPr>
          <w:rStyle w:val="Emphasis"/>
        </w:rPr>
        <w:t>targeting information</w:t>
      </w:r>
      <w:r w:rsidRPr="006369BA">
        <w:rPr>
          <w:sz w:val="16"/>
        </w:rPr>
        <w:t xml:space="preserve"> </w:t>
      </w:r>
      <w:r w:rsidRPr="006369BA">
        <w:rPr>
          <w:rStyle w:val="StyleUnderline"/>
        </w:rPr>
        <w:t>to U.S. missiles</w:t>
      </w:r>
      <w:r w:rsidRPr="006369BA">
        <w:rPr>
          <w:sz w:val="16"/>
        </w:rPr>
        <w:t xml:space="preserve"> distributed globally.</w:t>
      </w:r>
    </w:p>
    <w:p w14:paraId="55C2E475" w14:textId="77777777" w:rsidR="00B502BD" w:rsidRPr="006369BA" w:rsidRDefault="00B502BD" w:rsidP="00B502BD">
      <w:pPr>
        <w:rPr>
          <w:sz w:val="16"/>
        </w:rPr>
      </w:pPr>
      <w:r w:rsidRPr="006369BA">
        <w:rPr>
          <w:sz w:val="16"/>
        </w:rPr>
        <w:t xml:space="preserve">If Chinese troops successfully land, and if Taiwanese troops are forced to cede ground, </w:t>
      </w:r>
      <w:r w:rsidRPr="006369BA">
        <w:rPr>
          <w:rStyle w:val="Emphasis"/>
          <w:highlight w:val="cyan"/>
        </w:rPr>
        <w:t>supply and reinforcement</w:t>
      </w:r>
      <w:r w:rsidRPr="006369BA">
        <w:rPr>
          <w:sz w:val="16"/>
        </w:rPr>
        <w:t xml:space="preserve"> </w:t>
      </w:r>
      <w:r w:rsidRPr="006369BA">
        <w:rPr>
          <w:rStyle w:val="StyleUnderline"/>
        </w:rPr>
        <w:t xml:space="preserve">will </w:t>
      </w:r>
      <w:r w:rsidRPr="006369BA">
        <w:rPr>
          <w:rStyle w:val="StyleUnderline"/>
          <w:highlight w:val="cyan"/>
        </w:rPr>
        <w:t>pose</w:t>
      </w:r>
      <w:r w:rsidRPr="006369BA">
        <w:rPr>
          <w:rStyle w:val="StyleUnderline"/>
        </w:rPr>
        <w:t xml:space="preserve"> </w:t>
      </w:r>
      <w:r w:rsidRPr="006369BA">
        <w:rPr>
          <w:rStyle w:val="StyleUnderline"/>
          <w:highlight w:val="cyan"/>
        </w:rPr>
        <w:t>an</w:t>
      </w:r>
      <w:r w:rsidRPr="006369BA">
        <w:rPr>
          <w:sz w:val="16"/>
          <w:highlight w:val="cyan"/>
        </w:rPr>
        <w:t xml:space="preserve"> </w:t>
      </w:r>
      <w:r w:rsidRPr="006369BA">
        <w:rPr>
          <w:rStyle w:val="Emphasis"/>
          <w:highlight w:val="cyan"/>
        </w:rPr>
        <w:t>enormous</w:t>
      </w:r>
      <w:r w:rsidRPr="006369BA">
        <w:rPr>
          <w:sz w:val="16"/>
          <w:highlight w:val="cyan"/>
        </w:rPr>
        <w:t xml:space="preserve"> </w:t>
      </w:r>
      <w:r w:rsidRPr="006369BA">
        <w:rPr>
          <w:rStyle w:val="StyleUnderline"/>
          <w:highlight w:val="cyan"/>
        </w:rPr>
        <w:t>problem</w:t>
      </w:r>
      <w:r w:rsidRPr="006369BA">
        <w:rPr>
          <w:rStyle w:val="StyleUnderline"/>
        </w:rPr>
        <w:t xml:space="preserve"> for the Chinese</w:t>
      </w:r>
      <w:r w:rsidRPr="006369BA">
        <w:rPr>
          <w:sz w:val="16"/>
        </w:rPr>
        <w:t xml:space="preserve">. At this point, the </w:t>
      </w:r>
      <w:r w:rsidRPr="006369BA">
        <w:rPr>
          <w:rStyle w:val="StyleUnderline"/>
        </w:rPr>
        <w:t>landing point would be</w:t>
      </w:r>
      <w:r w:rsidRPr="006369BA">
        <w:rPr>
          <w:sz w:val="16"/>
        </w:rPr>
        <w:t xml:space="preserve"> </w:t>
      </w:r>
      <w:r w:rsidRPr="006369BA">
        <w:rPr>
          <w:rStyle w:val="Emphasis"/>
        </w:rPr>
        <w:t>known</w:t>
      </w:r>
      <w:r w:rsidRPr="006369BA">
        <w:rPr>
          <w:sz w:val="16"/>
        </w:rPr>
        <w:t xml:space="preserve">, </w:t>
      </w:r>
      <w:r w:rsidRPr="006369BA">
        <w:rPr>
          <w:rStyle w:val="StyleUnderline"/>
        </w:rPr>
        <w:t>and the routes needed to resupply Chinese infantry</w:t>
      </w:r>
      <w:r w:rsidRPr="006369BA">
        <w:rPr>
          <w:sz w:val="16"/>
        </w:rPr>
        <w:t xml:space="preserve"> </w:t>
      </w:r>
      <w:r w:rsidRPr="006369BA">
        <w:rPr>
          <w:rStyle w:val="Emphasis"/>
        </w:rPr>
        <w:t>mapped</w:t>
      </w:r>
      <w:r w:rsidRPr="006369BA">
        <w:rPr>
          <w:sz w:val="16"/>
        </w:rPr>
        <w:t xml:space="preserve">. Resupply and reinforcement by </w:t>
      </w:r>
      <w:r w:rsidRPr="006369BA">
        <w:rPr>
          <w:rStyle w:val="StyleUnderline"/>
        </w:rPr>
        <w:t>aircraft would</w:t>
      </w:r>
      <w:r w:rsidRPr="006369BA">
        <w:rPr>
          <w:sz w:val="16"/>
        </w:rPr>
        <w:t xml:space="preserve"> </w:t>
      </w:r>
      <w:r w:rsidRPr="006369BA">
        <w:rPr>
          <w:rStyle w:val="Emphasis"/>
        </w:rPr>
        <w:t>not be enough</w:t>
      </w:r>
      <w:r w:rsidRPr="006369BA">
        <w:rPr>
          <w:sz w:val="16"/>
        </w:rPr>
        <w:t xml:space="preserve">. So even if the initial landing took the beach, the </w:t>
      </w:r>
      <w:r w:rsidRPr="006369BA">
        <w:rPr>
          <w:rStyle w:val="StyleUnderline"/>
        </w:rPr>
        <w:t>resupply problem would</w:t>
      </w:r>
      <w:r w:rsidRPr="006369BA">
        <w:rPr>
          <w:sz w:val="16"/>
        </w:rPr>
        <w:t xml:space="preserve"> </w:t>
      </w:r>
      <w:r w:rsidRPr="006369BA">
        <w:rPr>
          <w:rStyle w:val="Emphasis"/>
        </w:rPr>
        <w:t>[</w:t>
      </w:r>
      <w:r w:rsidRPr="006369BA">
        <w:rPr>
          <w:rStyle w:val="Emphasis"/>
          <w:highlight w:val="cyan"/>
        </w:rPr>
        <w:t>destroy</w:t>
      </w:r>
      <w:r w:rsidRPr="006369BA">
        <w:rPr>
          <w:rStyle w:val="Emphasis"/>
        </w:rPr>
        <w:t>]</w:t>
      </w:r>
      <w:r w:rsidRPr="006369BA">
        <w:rPr>
          <w:sz w:val="16"/>
        </w:rPr>
        <w:t xml:space="preserve"> </w:t>
      </w:r>
      <w:r w:rsidRPr="006369BA">
        <w:rPr>
          <w:strike/>
          <w:sz w:val="16"/>
        </w:rPr>
        <w:t>cripple</w:t>
      </w:r>
      <w:r w:rsidRPr="006369BA">
        <w:rPr>
          <w:sz w:val="16"/>
        </w:rPr>
        <w:t xml:space="preserve"> </w:t>
      </w:r>
      <w:r w:rsidRPr="006369BA">
        <w:rPr>
          <w:rStyle w:val="StyleUnderline"/>
        </w:rPr>
        <w:t xml:space="preserve">Chinese </w:t>
      </w:r>
      <w:r w:rsidRPr="006369BA">
        <w:rPr>
          <w:rStyle w:val="StyleUnderline"/>
          <w:highlight w:val="cyan"/>
        </w:rPr>
        <w:t>operations</w:t>
      </w:r>
      <w:r w:rsidRPr="006369BA">
        <w:rPr>
          <w:sz w:val="16"/>
        </w:rPr>
        <w:t>.</w:t>
      </w:r>
    </w:p>
    <w:p w14:paraId="30C3416F" w14:textId="77777777" w:rsidR="00B502BD" w:rsidRPr="006369BA" w:rsidRDefault="00B502BD" w:rsidP="00B502BD">
      <w:pPr>
        <w:rPr>
          <w:sz w:val="16"/>
        </w:rPr>
      </w:pPr>
      <w:r w:rsidRPr="006369BA">
        <w:rPr>
          <w:rStyle w:val="StyleUnderline"/>
        </w:rPr>
        <w:t>There is</w:t>
      </w:r>
      <w:r w:rsidRPr="006369BA">
        <w:rPr>
          <w:sz w:val="16"/>
        </w:rPr>
        <w:t xml:space="preserve"> also </w:t>
      </w:r>
      <w:r w:rsidRPr="006369BA">
        <w:rPr>
          <w:rStyle w:val="StyleUnderline"/>
        </w:rPr>
        <w:t>a</w:t>
      </w:r>
      <w:r w:rsidRPr="006369BA">
        <w:rPr>
          <w:sz w:val="16"/>
        </w:rPr>
        <w:t xml:space="preserve"> </w:t>
      </w:r>
      <w:r w:rsidRPr="006369BA">
        <w:rPr>
          <w:rStyle w:val="Emphasis"/>
        </w:rPr>
        <w:t>political</w:t>
      </w:r>
      <w:r w:rsidRPr="006369BA">
        <w:rPr>
          <w:sz w:val="16"/>
        </w:rPr>
        <w:t xml:space="preserve"> </w:t>
      </w:r>
      <w:r w:rsidRPr="006369BA">
        <w:rPr>
          <w:rStyle w:val="StyleUnderline"/>
        </w:rPr>
        <w:t>problem</w:t>
      </w:r>
      <w:r w:rsidRPr="006369BA">
        <w:rPr>
          <w:sz w:val="16"/>
        </w:rPr>
        <w:t xml:space="preserve">. A Chinese </w:t>
      </w:r>
      <w:r w:rsidRPr="006369BA">
        <w:rPr>
          <w:rStyle w:val="StyleUnderline"/>
        </w:rPr>
        <w:t xml:space="preserve">invasion of Taiwan would </w:t>
      </w:r>
      <w:r w:rsidRPr="006369BA">
        <w:rPr>
          <w:rStyle w:val="StyleUnderline"/>
          <w:highlight w:val="cyan"/>
        </w:rPr>
        <w:t>trigger</w:t>
      </w:r>
      <w:r w:rsidRPr="006369BA">
        <w:rPr>
          <w:sz w:val="16"/>
          <w:highlight w:val="cyan"/>
        </w:rPr>
        <w:t xml:space="preserve"> </w:t>
      </w:r>
      <w:r w:rsidRPr="006369BA">
        <w:rPr>
          <w:rStyle w:val="Emphasis"/>
          <w:highlight w:val="cyan"/>
        </w:rPr>
        <w:t>warning</w:t>
      </w:r>
      <w:r w:rsidRPr="006369BA">
        <w:rPr>
          <w:rStyle w:val="Emphasis"/>
        </w:rPr>
        <w:t xml:space="preserve"> signals </w:t>
      </w:r>
      <w:r w:rsidRPr="006369BA">
        <w:rPr>
          <w:rStyle w:val="Emphasis"/>
          <w:highlight w:val="cyan"/>
        </w:rPr>
        <w:t>among</w:t>
      </w:r>
      <w:r w:rsidRPr="006369BA">
        <w:rPr>
          <w:rStyle w:val="Emphasis"/>
        </w:rPr>
        <w:t xml:space="preserve"> </w:t>
      </w:r>
      <w:r w:rsidRPr="006369BA">
        <w:rPr>
          <w:rStyle w:val="Emphasis"/>
          <w:highlight w:val="cyan"/>
        </w:rPr>
        <w:t>U.S. allies</w:t>
      </w:r>
      <w:r w:rsidRPr="006369BA">
        <w:rPr>
          <w:sz w:val="16"/>
          <w:szCs w:val="16"/>
        </w:rPr>
        <w:t xml:space="preserve"> in</w:t>
      </w:r>
      <w:r w:rsidRPr="006369BA">
        <w:rPr>
          <w:sz w:val="16"/>
        </w:rPr>
        <w:t xml:space="preserve"> the area, some of </w:t>
      </w:r>
      <w:r w:rsidRPr="006369BA">
        <w:rPr>
          <w:rStyle w:val="StyleUnderline"/>
        </w:rPr>
        <w:t>which</w:t>
      </w:r>
      <w:r w:rsidRPr="006369BA">
        <w:rPr>
          <w:sz w:val="16"/>
        </w:rPr>
        <w:t xml:space="preserve">, such as Japan, </w:t>
      </w:r>
      <w:r w:rsidRPr="006369BA">
        <w:rPr>
          <w:rStyle w:val="StyleUnderline"/>
        </w:rPr>
        <w:t>could prove</w:t>
      </w:r>
      <w:r w:rsidRPr="006369BA">
        <w:rPr>
          <w:sz w:val="16"/>
        </w:rPr>
        <w:t xml:space="preserve"> </w:t>
      </w:r>
      <w:r w:rsidRPr="006369BA">
        <w:rPr>
          <w:rStyle w:val="Emphasis"/>
        </w:rPr>
        <w:t>dangerous</w:t>
      </w:r>
      <w:r w:rsidRPr="006369BA">
        <w:rPr>
          <w:sz w:val="16"/>
        </w:rPr>
        <w:t xml:space="preserve">. Of course, a stunning and low-cost victory by China might force them to reconsider their alliances, but a drawn-out conflict or an outright defeat </w:t>
      </w:r>
      <w:r w:rsidRPr="006369BA">
        <w:rPr>
          <w:rStyle w:val="StyleUnderline"/>
        </w:rPr>
        <w:t>would</w:t>
      </w:r>
      <w:r w:rsidRPr="006369BA">
        <w:rPr>
          <w:sz w:val="16"/>
        </w:rPr>
        <w:t xml:space="preserve"> </w:t>
      </w:r>
      <w:r w:rsidRPr="006369BA">
        <w:rPr>
          <w:rStyle w:val="Emphasis"/>
          <w:highlight w:val="cyan"/>
        </w:rPr>
        <w:t>convince</w:t>
      </w:r>
      <w:r w:rsidRPr="006369BA">
        <w:rPr>
          <w:sz w:val="16"/>
        </w:rPr>
        <w:t xml:space="preserve"> </w:t>
      </w:r>
      <w:r w:rsidRPr="006369BA">
        <w:rPr>
          <w:rStyle w:val="StyleUnderline"/>
        </w:rPr>
        <w:t xml:space="preserve">U.S. </w:t>
      </w:r>
      <w:r w:rsidRPr="006369BA">
        <w:rPr>
          <w:rStyle w:val="StyleUnderline"/>
          <w:highlight w:val="cyan"/>
        </w:rPr>
        <w:t>allies of</w:t>
      </w:r>
      <w:r w:rsidRPr="006369BA">
        <w:rPr>
          <w:rStyle w:val="StyleUnderline"/>
        </w:rPr>
        <w:t xml:space="preserve"> Chinese </w:t>
      </w:r>
      <w:r w:rsidRPr="006369BA">
        <w:rPr>
          <w:rStyle w:val="StyleUnderline"/>
          <w:highlight w:val="cyan"/>
        </w:rPr>
        <w:t>intentions, and</w:t>
      </w:r>
      <w:r w:rsidRPr="006369BA">
        <w:rPr>
          <w:rStyle w:val="StyleUnderline"/>
        </w:rPr>
        <w:t xml:space="preserve"> they would</w:t>
      </w:r>
      <w:r w:rsidRPr="006369BA">
        <w:rPr>
          <w:sz w:val="16"/>
        </w:rPr>
        <w:t xml:space="preserve"> </w:t>
      </w:r>
      <w:r w:rsidRPr="006369BA">
        <w:rPr>
          <w:rStyle w:val="Emphasis"/>
          <w:highlight w:val="cyan"/>
        </w:rPr>
        <w:t>prepare</w:t>
      </w:r>
      <w:r w:rsidRPr="006369BA">
        <w:rPr>
          <w:rStyle w:val="Emphasis"/>
        </w:rPr>
        <w:t xml:space="preserve"> accordingly</w:t>
      </w:r>
      <w:r w:rsidRPr="006369BA">
        <w:rPr>
          <w:sz w:val="16"/>
        </w:rPr>
        <w:t>. China must win fast if it is to use the attack as a lever to intimidate the region.</w:t>
      </w:r>
    </w:p>
    <w:p w14:paraId="4DB20C80" w14:textId="77777777" w:rsidR="00B502BD" w:rsidRPr="006369BA" w:rsidRDefault="00B502BD" w:rsidP="00B502BD">
      <w:pPr>
        <w:rPr>
          <w:sz w:val="16"/>
        </w:rPr>
      </w:pPr>
      <w:r w:rsidRPr="006369BA">
        <w:rPr>
          <w:sz w:val="16"/>
        </w:rPr>
        <w:t xml:space="preserve">This is the ultimate problem for China. </w:t>
      </w:r>
      <w:r w:rsidRPr="006369BA">
        <w:rPr>
          <w:rStyle w:val="StyleUnderline"/>
        </w:rPr>
        <w:t>In</w:t>
      </w:r>
      <w:r w:rsidRPr="006369BA">
        <w:rPr>
          <w:sz w:val="16"/>
        </w:rPr>
        <w:t xml:space="preserve"> </w:t>
      </w:r>
      <w:r w:rsidRPr="006369BA">
        <w:rPr>
          <w:rStyle w:val="Emphasis"/>
          <w:sz w:val="24"/>
          <w:szCs w:val="24"/>
        </w:rPr>
        <w:t>any war you can lose</w:t>
      </w:r>
      <w:r w:rsidRPr="006369BA">
        <w:rPr>
          <w:sz w:val="16"/>
        </w:rPr>
        <w:t xml:space="preserve">. A victory would turn China into a genuine, not notional, superpower. A defeat would shatter that dream. In addition, the </w:t>
      </w:r>
      <w:r w:rsidRPr="006369BA">
        <w:rPr>
          <w:rStyle w:val="StyleUnderline"/>
        </w:rPr>
        <w:t>U.S. might choose to</w:t>
      </w:r>
      <w:r w:rsidRPr="006369BA">
        <w:rPr>
          <w:sz w:val="16"/>
        </w:rPr>
        <w:t xml:space="preserve"> </w:t>
      </w:r>
      <w:r w:rsidRPr="006369BA">
        <w:rPr>
          <w:rStyle w:val="Emphasis"/>
          <w:highlight w:val="cyan"/>
        </w:rPr>
        <w:t>counter</w:t>
      </w:r>
      <w:r w:rsidRPr="006369BA">
        <w:rPr>
          <w:sz w:val="16"/>
        </w:rPr>
        <w:t xml:space="preserve"> </w:t>
      </w:r>
      <w:r w:rsidRPr="006369BA">
        <w:rPr>
          <w:rStyle w:val="StyleUnderline"/>
        </w:rPr>
        <w:t xml:space="preserve">an invasion </w:t>
      </w:r>
      <w:r w:rsidRPr="006369BA">
        <w:rPr>
          <w:rStyle w:val="StyleUnderline"/>
          <w:highlight w:val="cyan"/>
        </w:rPr>
        <w:t>with</w:t>
      </w:r>
      <w:r w:rsidRPr="006369BA">
        <w:rPr>
          <w:rStyle w:val="StyleUnderline"/>
        </w:rPr>
        <w:t xml:space="preserve"> simultaneous </w:t>
      </w:r>
      <w:r w:rsidRPr="006369BA">
        <w:rPr>
          <w:rStyle w:val="StyleUnderline"/>
          <w:highlight w:val="cyan"/>
        </w:rPr>
        <w:t>actions in chokeholds</w:t>
      </w:r>
      <w:r w:rsidRPr="006369BA">
        <w:rPr>
          <w:sz w:val="16"/>
          <w:highlight w:val="cyan"/>
        </w:rPr>
        <w:t xml:space="preserve"> </w:t>
      </w:r>
      <w:r w:rsidRPr="006369BA">
        <w:rPr>
          <w:rStyle w:val="Emphasis"/>
          <w:highlight w:val="cyan"/>
        </w:rPr>
        <w:t>critical to China</w:t>
      </w:r>
      <w:r w:rsidRPr="006369BA">
        <w:rPr>
          <w:sz w:val="16"/>
        </w:rPr>
        <w:t xml:space="preserve">, </w:t>
      </w:r>
      <w:r w:rsidRPr="006369BA">
        <w:rPr>
          <w:rStyle w:val="StyleUnderline"/>
        </w:rPr>
        <w:t>such as the Strait of Malacca, or at Chinese ports</w:t>
      </w:r>
      <w:r w:rsidRPr="006369BA">
        <w:rPr>
          <w:sz w:val="16"/>
        </w:rPr>
        <w:t xml:space="preserve">. The </w:t>
      </w:r>
      <w:r w:rsidRPr="006369BA">
        <w:rPr>
          <w:rStyle w:val="StyleUnderline"/>
        </w:rPr>
        <w:t>Chinese could</w:t>
      </w:r>
      <w:r w:rsidRPr="006369BA">
        <w:rPr>
          <w:sz w:val="16"/>
        </w:rPr>
        <w:t xml:space="preserve"> </w:t>
      </w:r>
      <w:r w:rsidRPr="006369BA">
        <w:rPr>
          <w:rStyle w:val="Emphasis"/>
        </w:rPr>
        <w:t>not control</w:t>
      </w:r>
      <w:r w:rsidRPr="006369BA">
        <w:rPr>
          <w:sz w:val="16"/>
        </w:rPr>
        <w:t xml:space="preserve"> </w:t>
      </w:r>
      <w:r w:rsidRPr="006369BA">
        <w:rPr>
          <w:rStyle w:val="StyleUnderline"/>
        </w:rPr>
        <w:t>the U.S. response</w:t>
      </w:r>
      <w:r w:rsidRPr="006369BA">
        <w:rPr>
          <w:sz w:val="16"/>
        </w:rPr>
        <w:t xml:space="preserve">, which might include (or theoretically substitute for a Taiwan strategy) </w:t>
      </w:r>
      <w:r w:rsidRPr="006369BA">
        <w:rPr>
          <w:rStyle w:val="StyleUnderline"/>
        </w:rPr>
        <w:t>seeking to [</w:t>
      </w:r>
      <w:r w:rsidRPr="006369BA">
        <w:rPr>
          <w:rStyle w:val="StyleUnderline"/>
          <w:highlight w:val="cyan"/>
        </w:rPr>
        <w:t>disrupt</w:t>
      </w:r>
      <w:r w:rsidRPr="006369BA">
        <w:rPr>
          <w:rStyle w:val="StyleUnderline"/>
        </w:rPr>
        <w:t>]</w:t>
      </w:r>
      <w:r w:rsidRPr="006369BA">
        <w:rPr>
          <w:sz w:val="16"/>
        </w:rPr>
        <w:t xml:space="preserve"> </w:t>
      </w:r>
      <w:r w:rsidRPr="006369BA">
        <w:rPr>
          <w:strike/>
          <w:sz w:val="16"/>
        </w:rPr>
        <w:t>paralyze</w:t>
      </w:r>
      <w:r w:rsidRPr="006369BA">
        <w:rPr>
          <w:sz w:val="16"/>
        </w:rPr>
        <w:t xml:space="preserve"> </w:t>
      </w:r>
      <w:r w:rsidRPr="006369BA">
        <w:rPr>
          <w:rStyle w:val="StyleUnderline"/>
        </w:rPr>
        <w:t xml:space="preserve">China’s maritime </w:t>
      </w:r>
      <w:r w:rsidRPr="006369BA">
        <w:rPr>
          <w:rStyle w:val="StyleUnderline"/>
          <w:highlight w:val="cyan"/>
        </w:rPr>
        <w:t>trade</w:t>
      </w:r>
      <w:r w:rsidRPr="006369BA">
        <w:rPr>
          <w:sz w:val="16"/>
        </w:rPr>
        <w:t xml:space="preserve">. This </w:t>
      </w:r>
      <w:r w:rsidRPr="006369BA">
        <w:rPr>
          <w:rStyle w:val="StyleUnderline"/>
        </w:rPr>
        <w:t xml:space="preserve">coupled </w:t>
      </w:r>
      <w:r w:rsidRPr="006369BA">
        <w:rPr>
          <w:rStyle w:val="StyleUnderline"/>
          <w:highlight w:val="cyan"/>
        </w:rPr>
        <w:t>with</w:t>
      </w:r>
      <w:r w:rsidRPr="006369BA">
        <w:rPr>
          <w:sz w:val="16"/>
          <w:highlight w:val="cyan"/>
        </w:rPr>
        <w:t xml:space="preserve"> </w:t>
      </w:r>
      <w:r w:rsidRPr="006369BA">
        <w:rPr>
          <w:rStyle w:val="Emphasis"/>
          <w:highlight w:val="cyan"/>
        </w:rPr>
        <w:t>hostile</w:t>
      </w:r>
      <w:r w:rsidRPr="006369BA">
        <w:rPr>
          <w:rStyle w:val="Emphasis"/>
        </w:rPr>
        <w:t xml:space="preserve"> economic </w:t>
      </w:r>
      <w:r w:rsidRPr="006369BA">
        <w:rPr>
          <w:rStyle w:val="Emphasis"/>
          <w:highlight w:val="cyan"/>
        </w:rPr>
        <w:t>actions</w:t>
      </w:r>
      <w:r w:rsidRPr="006369BA">
        <w:rPr>
          <w:sz w:val="16"/>
          <w:highlight w:val="cyan"/>
        </w:rPr>
        <w:t xml:space="preserve"> </w:t>
      </w:r>
      <w:r w:rsidRPr="006369BA">
        <w:rPr>
          <w:rStyle w:val="StyleUnderline"/>
          <w:highlight w:val="cyan"/>
        </w:rPr>
        <w:t>by Europe</w:t>
      </w:r>
      <w:r w:rsidRPr="006369BA">
        <w:rPr>
          <w:rStyle w:val="StyleUnderline"/>
        </w:rPr>
        <w:t xml:space="preserve"> would make anything</w:t>
      </w:r>
      <w:r w:rsidRPr="006369BA">
        <w:rPr>
          <w:sz w:val="16"/>
        </w:rPr>
        <w:t xml:space="preserve"> but </w:t>
      </w:r>
      <w:r w:rsidRPr="006369BA">
        <w:rPr>
          <w:rStyle w:val="StyleUnderline"/>
        </w:rPr>
        <w:t>a</w:t>
      </w:r>
      <w:r w:rsidRPr="006369BA">
        <w:rPr>
          <w:sz w:val="16"/>
        </w:rPr>
        <w:t xml:space="preserve"> stunningly rapid victory, potentially </w:t>
      </w:r>
      <w:r w:rsidRPr="006369BA">
        <w:rPr>
          <w:rStyle w:val="StyleUnderline"/>
        </w:rPr>
        <w:t>[devastating]</w:t>
      </w:r>
      <w:r w:rsidRPr="006369BA">
        <w:rPr>
          <w:sz w:val="16"/>
        </w:rPr>
        <w:t xml:space="preserve"> </w:t>
      </w:r>
      <w:r w:rsidRPr="006369BA">
        <w:rPr>
          <w:strike/>
          <w:sz w:val="16"/>
        </w:rPr>
        <w:t>crippling</w:t>
      </w:r>
      <w:r w:rsidRPr="006369BA">
        <w:rPr>
          <w:sz w:val="16"/>
        </w:rPr>
        <w:t>.</w:t>
      </w:r>
    </w:p>
    <w:p w14:paraId="429667C9" w14:textId="77777777" w:rsidR="00B502BD" w:rsidRPr="00F350AE" w:rsidRDefault="00B502BD" w:rsidP="00B502BD">
      <w:pPr>
        <w:rPr>
          <w:sz w:val="16"/>
        </w:rPr>
      </w:pPr>
      <w:r w:rsidRPr="006369BA">
        <w:rPr>
          <w:sz w:val="16"/>
        </w:rPr>
        <w:t xml:space="preserve">China has not had fleet action since 1895 and initiating their unbloodied navy with an amphibious operation against the U.S. Navy could result in defeat or victory. </w:t>
      </w:r>
      <w:r w:rsidRPr="006369BA">
        <w:rPr>
          <w:rStyle w:val="StyleUnderline"/>
          <w:highlight w:val="cyan"/>
        </w:rPr>
        <w:t>China</w:t>
      </w:r>
      <w:r w:rsidRPr="006369BA">
        <w:rPr>
          <w:sz w:val="16"/>
        </w:rPr>
        <w:t xml:space="preserve"> is aware of this, which is why they </w:t>
      </w:r>
      <w:r w:rsidRPr="006369BA">
        <w:rPr>
          <w:rStyle w:val="Emphasis"/>
          <w:highlight w:val="cyan"/>
        </w:rPr>
        <w:t>forfeited</w:t>
      </w:r>
      <w:r w:rsidRPr="006369BA">
        <w:rPr>
          <w:sz w:val="16"/>
          <w:highlight w:val="cyan"/>
        </w:rPr>
        <w:t xml:space="preserve"> </w:t>
      </w:r>
      <w:r w:rsidRPr="006369BA">
        <w:rPr>
          <w:rStyle w:val="StyleUnderline"/>
          <w:highlight w:val="cyan"/>
        </w:rPr>
        <w:t>surprise</w:t>
      </w:r>
      <w:r w:rsidRPr="006369BA">
        <w:rPr>
          <w:sz w:val="16"/>
        </w:rPr>
        <w:t xml:space="preserve">. </w:t>
      </w:r>
      <w:r w:rsidRPr="006369BA">
        <w:rPr>
          <w:rStyle w:val="StyleUnderline"/>
        </w:rPr>
        <w:t>They</w:t>
      </w:r>
      <w:r w:rsidRPr="006369BA">
        <w:rPr>
          <w:sz w:val="16"/>
        </w:rPr>
        <w:t xml:space="preserve"> </w:t>
      </w:r>
      <w:r w:rsidRPr="006369BA">
        <w:rPr>
          <w:rStyle w:val="Emphasis"/>
        </w:rPr>
        <w:t>do not intend</w:t>
      </w:r>
      <w:r w:rsidRPr="006369BA">
        <w:rPr>
          <w:sz w:val="16"/>
        </w:rPr>
        <w:t xml:space="preserve"> </w:t>
      </w:r>
      <w:r w:rsidRPr="006369BA">
        <w:rPr>
          <w:rStyle w:val="StyleUnderline"/>
        </w:rPr>
        <w:t>to invade Taiwan</w:t>
      </w:r>
      <w:r w:rsidRPr="006369BA">
        <w:rPr>
          <w:sz w:val="16"/>
        </w:rPr>
        <w:t xml:space="preserve">. </w:t>
      </w:r>
      <w:r w:rsidRPr="006369BA">
        <w:rPr>
          <w:rStyle w:val="StyleUnderline"/>
        </w:rPr>
        <w:t>Alternative islands are</w:t>
      </w:r>
      <w:r w:rsidRPr="006369BA">
        <w:rPr>
          <w:sz w:val="16"/>
        </w:rPr>
        <w:t xml:space="preserve"> somewhat (only somewhat) </w:t>
      </w:r>
      <w:r w:rsidRPr="006369BA">
        <w:rPr>
          <w:rStyle w:val="Emphasis"/>
        </w:rPr>
        <w:t>less risky</w:t>
      </w:r>
      <w:r w:rsidRPr="006369BA">
        <w:rPr>
          <w:sz w:val="16"/>
        </w:rPr>
        <w:t xml:space="preserve">. The </w:t>
      </w:r>
      <w:r w:rsidRPr="006369BA">
        <w:rPr>
          <w:rStyle w:val="StyleUnderline"/>
        </w:rPr>
        <w:t>Chinese</w:t>
      </w:r>
      <w:r w:rsidRPr="006369BA">
        <w:rPr>
          <w:sz w:val="16"/>
        </w:rPr>
        <w:t xml:space="preserve"> have </w:t>
      </w:r>
      <w:r w:rsidRPr="006369BA">
        <w:rPr>
          <w:rStyle w:val="StyleUnderline"/>
          <w:highlight w:val="cyan"/>
        </w:rPr>
        <w:t>created</w:t>
      </w:r>
      <w:r w:rsidRPr="006369BA">
        <w:rPr>
          <w:rStyle w:val="StyleUnderline"/>
        </w:rPr>
        <w:t xml:space="preserve"> a</w:t>
      </w:r>
      <w:r w:rsidRPr="006369BA">
        <w:rPr>
          <w:sz w:val="16"/>
        </w:rPr>
        <w:t xml:space="preserve"> </w:t>
      </w:r>
      <w:r w:rsidRPr="006369BA">
        <w:rPr>
          <w:rStyle w:val="Emphasis"/>
          <w:highlight w:val="cyan"/>
        </w:rPr>
        <w:t>sense of impending war</w:t>
      </w:r>
      <w:r w:rsidRPr="006369BA">
        <w:rPr>
          <w:sz w:val="16"/>
        </w:rPr>
        <w:t xml:space="preserve">. An </w:t>
      </w:r>
      <w:r w:rsidRPr="006369BA">
        <w:rPr>
          <w:rStyle w:val="StyleUnderline"/>
          <w:highlight w:val="cyan"/>
        </w:rPr>
        <w:t>attacker might</w:t>
      </w:r>
      <w:r w:rsidRPr="006369BA">
        <w:rPr>
          <w:rStyle w:val="StyleUnderline"/>
        </w:rPr>
        <w:t xml:space="preserve"> try instead to</w:t>
      </w:r>
      <w:r w:rsidRPr="006369BA">
        <w:rPr>
          <w:sz w:val="16"/>
        </w:rPr>
        <w:t xml:space="preserve"> </w:t>
      </w:r>
      <w:r w:rsidRPr="006369BA">
        <w:rPr>
          <w:rStyle w:val="Emphasis"/>
          <w:highlight w:val="cyan"/>
        </w:rPr>
        <w:t>downplay</w:t>
      </w:r>
      <w:r w:rsidRPr="006369BA">
        <w:rPr>
          <w:sz w:val="16"/>
        </w:rPr>
        <w:t xml:space="preserve"> </w:t>
      </w:r>
      <w:r w:rsidRPr="006369BA">
        <w:rPr>
          <w:rStyle w:val="StyleUnderline"/>
        </w:rPr>
        <w:t>war</w:t>
      </w:r>
      <w:r w:rsidRPr="006369BA">
        <w:rPr>
          <w:sz w:val="16"/>
        </w:rPr>
        <w:t>.</w:t>
      </w:r>
    </w:p>
    <w:p w14:paraId="1F186955" w14:textId="77777777" w:rsidR="00B502BD" w:rsidRPr="00247925" w:rsidRDefault="00B502BD" w:rsidP="00B502BD"/>
    <w:p w14:paraId="068D9728" w14:textId="77777777" w:rsidR="00B502BD" w:rsidRDefault="00B502BD" w:rsidP="00B502BD">
      <w:pPr>
        <w:pStyle w:val="Heading2"/>
      </w:pPr>
      <w:r>
        <w:t>Global Development ADV</w:t>
      </w:r>
    </w:p>
    <w:p w14:paraId="00EC92A1" w14:textId="77777777" w:rsidR="00B502BD" w:rsidRDefault="00B502BD" w:rsidP="00B502BD">
      <w:pPr>
        <w:pStyle w:val="Heading3"/>
      </w:pPr>
      <w:r>
        <w:t>Global Development ADV---1NC</w:t>
      </w:r>
    </w:p>
    <w:p w14:paraId="14190E7D" w14:textId="77777777" w:rsidR="00B502BD" w:rsidRDefault="00B502BD" w:rsidP="00B502BD">
      <w:pPr>
        <w:pStyle w:val="Heading4"/>
      </w:pPr>
      <w:r>
        <w:t xml:space="preserve">No modeling---other countries see US antitrust as </w:t>
      </w:r>
      <w:r>
        <w:rPr>
          <w:u w:val="single"/>
        </w:rPr>
        <w:t>irrational</w:t>
      </w:r>
      <w:r>
        <w:t>, even if we get things right.</w:t>
      </w:r>
    </w:p>
    <w:p w14:paraId="204D881C" w14:textId="77777777" w:rsidR="00B502BD" w:rsidRPr="008A1241" w:rsidRDefault="00B502BD" w:rsidP="00B502BD">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596B6493" w14:textId="77777777" w:rsidR="00B502BD" w:rsidRPr="008A1241" w:rsidRDefault="00B502BD" w:rsidP="00B502BD">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07FE4368" w14:textId="77777777" w:rsidR="00B502BD" w:rsidRPr="008A1241" w:rsidRDefault="00B502BD" w:rsidP="00B502BD">
      <w:pPr>
        <w:rPr>
          <w:sz w:val="16"/>
        </w:rPr>
      </w:pPr>
      <w:proofErr w:type="gramStart"/>
      <w:r w:rsidRPr="008A1241">
        <w:rPr>
          <w:rStyle w:val="StyleUnderline"/>
          <w:highlight w:val="cyan"/>
        </w:rPr>
        <w:t>Policy-making</w:t>
      </w:r>
      <w:proofErr w:type="gramEnd"/>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 xml:space="preserve">arrangements fail to discipline </w:t>
      </w:r>
      <w:proofErr w:type="gramStart"/>
      <w:r w:rsidRPr="008A1241">
        <w:rPr>
          <w:rStyle w:val="Emphasis"/>
          <w:highlight w:val="cyan"/>
        </w:rPr>
        <w:t>policy-</w:t>
      </w:r>
      <w:r w:rsidRPr="008A1241">
        <w:rPr>
          <w:rStyle w:val="Emphasis"/>
        </w:rPr>
        <w:t>making</w:t>
      </w:r>
      <w:proofErr w:type="gramEnd"/>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406CA4C1" w14:textId="77777777" w:rsidR="00B502BD" w:rsidRPr="008A1241" w:rsidRDefault="00B502BD" w:rsidP="00B502BD">
      <w:pPr>
        <w:rPr>
          <w:sz w:val="16"/>
        </w:rPr>
      </w:pPr>
      <w:r w:rsidRPr="008A1241">
        <w:rPr>
          <w:sz w:val="16"/>
        </w:rPr>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xml:space="preserve">.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w:t>
      </w:r>
      <w:proofErr w:type="gramStart"/>
      <w:r w:rsidRPr="008A1241">
        <w:rPr>
          <w:sz w:val="16"/>
        </w:rPr>
        <w:t>originated</w:t>
      </w:r>
      <w:proofErr w:type="gramEnd"/>
      <w:r w:rsidRPr="008A1241">
        <w:rPr>
          <w:sz w:val="16"/>
        </w:rPr>
        <w:t xml:space="preserve">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22F94DE4" w14:textId="77777777" w:rsidR="00B502BD" w:rsidRPr="008A1241" w:rsidRDefault="00B502BD" w:rsidP="00B502BD">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8A1241">
        <w:rPr>
          <w:rStyle w:val="StyleUnderline"/>
          <w:highlight w:val="cyan"/>
        </w:rPr>
        <w:t>serves</w:t>
      </w:r>
      <w:r w:rsidRPr="008A1241">
        <w:rPr>
          <w:rStyle w:val="StyleUnderline"/>
        </w:rPr>
        <w:t xml:space="preserve"> the </w:t>
      </w:r>
      <w:r w:rsidRPr="008A1241">
        <w:rPr>
          <w:rStyle w:val="StyleUnderline"/>
          <w:highlight w:val="cyan"/>
        </w:rPr>
        <w:t>aims of the right and</w:t>
      </w:r>
      <w:r w:rsidRPr="008A1241">
        <w:rPr>
          <w:rStyle w:val="StyleUnderline"/>
        </w:rPr>
        <w:t xml:space="preserve"> the </w:t>
      </w:r>
      <w:r w:rsidRPr="008A1241">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512DEC22" w14:textId="77777777" w:rsidR="00B502BD" w:rsidRPr="008A1241" w:rsidRDefault="00B502BD" w:rsidP="00B502BD">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69C8B90E" w14:textId="77777777" w:rsidR="00B502BD" w:rsidRPr="008A1241" w:rsidRDefault="00B502BD" w:rsidP="00B502BD">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54702CB8" w14:textId="77777777" w:rsidR="00B502BD" w:rsidRPr="008A1241" w:rsidRDefault="00B502BD" w:rsidP="00B502BD">
      <w:pPr>
        <w:rPr>
          <w:sz w:val="16"/>
        </w:rPr>
      </w:pPr>
      <w:r w:rsidRPr="008A1241">
        <w:rPr>
          <w:rStyle w:val="StyleUnderline"/>
        </w:rPr>
        <w:t>The image of a system out of control</w:t>
      </w:r>
      <w:r w:rsidRPr="008A1241">
        <w:rPr>
          <w:sz w:val="16"/>
        </w:rPr>
        <w:t xml:space="preserve"> served Professor Bork's rhetorical aims; it </w:t>
      </w:r>
      <w:r w:rsidRPr="008A1241">
        <w:rPr>
          <w:rStyle w:val="StyleUnderline"/>
          <w:highlight w:val="cyan"/>
        </w:rPr>
        <w:t>showed</w:t>
      </w:r>
      <w:r w:rsidRPr="008A1241">
        <w:rPr>
          <w:rStyle w:val="StyleUnderline"/>
        </w:rPr>
        <w:t xml:space="preserve"> the </w:t>
      </w:r>
      <w:r w:rsidRPr="008A1241">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8A1241">
        <w:rPr>
          <w:rStyle w:val="Emphasis"/>
          <w:highlight w:val="cyan"/>
        </w:rPr>
        <w:t>distorted</w:t>
      </w:r>
      <w:r w:rsidRPr="008A1241">
        <w:rPr>
          <w:sz w:val="16"/>
        </w:rPr>
        <w:t xml:space="preserve"> (more mildly, misread) </w:t>
      </w:r>
      <w:r w:rsidRPr="008A1241">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6E70787D" w14:textId="77777777" w:rsidR="00B502BD" w:rsidRPr="008A1241" w:rsidRDefault="00B502BD" w:rsidP="00B502BD">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6BCB57F5" w14:textId="77777777" w:rsidR="00B502BD" w:rsidRPr="008A1241" w:rsidRDefault="00B502BD" w:rsidP="00B502BD">
      <w:pPr>
        <w:ind w:left="720"/>
        <w:rPr>
          <w:sz w:val="16"/>
        </w:rPr>
      </w:pPr>
      <w:r w:rsidRPr="008A1241">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8A1241">
        <w:rPr>
          <w:sz w:val="16"/>
        </w:rPr>
        <w:t>billion dollar</w:t>
      </w:r>
      <w:proofErr w:type="gramEnd"/>
      <w:r w:rsidRPr="008A1241">
        <w:rPr>
          <w:sz w:val="16"/>
        </w:rPr>
        <w:t xml:space="preserve"> mergers to go through without government challenge, even when they involved direct competitors. 80</w:t>
      </w:r>
    </w:p>
    <w:p w14:paraId="72FA3847" w14:textId="77777777" w:rsidR="00B502BD" w:rsidRPr="008A1241" w:rsidRDefault="00B502BD" w:rsidP="00B502BD">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044DF9C0" w14:textId="77777777" w:rsidR="00B502BD" w:rsidRPr="008A1241" w:rsidRDefault="00B502BD" w:rsidP="00B502BD">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3E72FB44" w14:textId="77777777" w:rsidR="00B502BD" w:rsidRPr="008A1241" w:rsidRDefault="00B502BD" w:rsidP="00B502BD">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5C1E223D" w14:textId="77777777" w:rsidR="00B502BD" w:rsidRPr="008A1241" w:rsidRDefault="00B502BD" w:rsidP="00B502BD">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0B146364" w14:textId="77777777" w:rsidR="00B502BD" w:rsidRPr="008A1241" w:rsidRDefault="00B502BD" w:rsidP="00B502BD">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2835B604" w14:textId="77777777" w:rsidR="00B502BD" w:rsidRPr="008A1241" w:rsidRDefault="00B502BD" w:rsidP="00B502BD">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2F948442" w14:textId="77777777" w:rsidR="00B502BD" w:rsidRPr="008A1241" w:rsidRDefault="00B502BD" w:rsidP="00B502BD">
      <w:pPr>
        <w:rPr>
          <w:sz w:val="16"/>
        </w:rPr>
      </w:pPr>
      <w:r w:rsidRPr="008A1241">
        <w:rPr>
          <w:sz w:val="16"/>
        </w:rPr>
        <w:t xml:space="preserve">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w:t>
      </w:r>
      <w:proofErr w:type="gramStart"/>
      <w:r w:rsidRPr="008A1241">
        <w:rPr>
          <w:sz w:val="16"/>
        </w:rPr>
        <w:t>policy-making</w:t>
      </w:r>
      <w:proofErr w:type="gramEnd"/>
      <w:r w:rsidRPr="008A1241">
        <w:rPr>
          <w:sz w:val="16"/>
        </w:rPr>
        <w:t>.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6FA2926B" w14:textId="77777777" w:rsidR="00B502BD" w:rsidRPr="008A1241" w:rsidRDefault="00B502BD" w:rsidP="00B502BD">
      <w:pPr>
        <w:rPr>
          <w:sz w:val="16"/>
        </w:rPr>
      </w:pPr>
      <w:r w:rsidRPr="008A1241">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4AD806C9" w14:textId="77777777" w:rsidR="00B502BD" w:rsidRPr="008A1241" w:rsidRDefault="00B502BD" w:rsidP="00B502BD">
      <w:pPr>
        <w:rPr>
          <w:sz w:val="16"/>
        </w:rPr>
      </w:pPr>
      <w:r w:rsidRPr="008A1241">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5C8926DB" w14:textId="77777777" w:rsidR="00B502BD" w:rsidRPr="008A1241" w:rsidRDefault="00B502BD" w:rsidP="00B502BD">
      <w:pPr>
        <w:rPr>
          <w:sz w:val="16"/>
        </w:rPr>
      </w:pPr>
      <w:r w:rsidRPr="008A1241">
        <w:rPr>
          <w:rStyle w:val="StyleUnderline"/>
        </w:rPr>
        <w:t xml:space="preserve">The </w:t>
      </w:r>
      <w:r w:rsidRPr="008A1241">
        <w:rPr>
          <w:rStyle w:val="StyleUnderline"/>
          <w:highlight w:val="cyan"/>
        </w:rPr>
        <w:t>story</w:t>
      </w:r>
      <w:r w:rsidRPr="008A1241">
        <w:rPr>
          <w:rStyle w:val="StyleUnderline"/>
        </w:rPr>
        <w:t xml:space="preserve"> of U.S. antitrust</w:t>
      </w:r>
      <w:r w:rsidRPr="008A1241">
        <w:rPr>
          <w:sz w:val="16"/>
        </w:rPr>
        <w:t xml:space="preserve"> policy in the 1980s </w:t>
      </w:r>
      <w:r w:rsidRPr="008A1241">
        <w:rPr>
          <w:rStyle w:val="StyleUnderline"/>
          <w:highlight w:val="cyan"/>
        </w:rPr>
        <w:t>is</w:t>
      </w:r>
      <w:r w:rsidRPr="008A1241">
        <w:rPr>
          <w:rStyle w:val="StyleUnderline"/>
        </w:rPr>
        <w:t xml:space="preserve"> considerably </w:t>
      </w:r>
      <w:r w:rsidRPr="008A1241">
        <w:rPr>
          <w:rStyle w:val="StyleUnderline"/>
          <w:highlight w:val="cyan"/>
        </w:rPr>
        <w:t>more complex</w:t>
      </w:r>
      <w:r w:rsidRPr="008A1241">
        <w:rPr>
          <w:sz w:val="16"/>
        </w:rPr>
        <w:t xml:space="preserve">. Crucial factual tenets of the irrationality narrative are unsupportable. Merger enforcement never halted, 102 </w:t>
      </w:r>
      <w:proofErr w:type="gramStart"/>
      <w:r w:rsidRPr="008A1241">
        <w:rPr>
          <w:sz w:val="16"/>
        </w:rPr>
        <w:t>enforcement</w:t>
      </w:r>
      <w:proofErr w:type="gramEnd"/>
      <w:r w:rsidRPr="008A1241">
        <w:rPr>
          <w:sz w:val="16"/>
        </w:rPr>
        <w:t xml:space="preserve">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14A49799" w14:textId="77777777" w:rsidR="00B502BD" w:rsidRPr="008A1241" w:rsidRDefault="00B502BD" w:rsidP="00B502BD">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8A1241">
        <w:rPr>
          <w:rStyle w:val="StyleUnderline"/>
          <w:highlight w:val="cyan"/>
        </w:rPr>
        <w:t>liberated from</w:t>
      </w:r>
      <w:r w:rsidRPr="008A1241">
        <w:rPr>
          <w:rStyle w:val="StyleUnderline"/>
        </w:rPr>
        <w:t xml:space="preserve"> the irrationality narrative's </w:t>
      </w:r>
      <w:r w:rsidRPr="008A1241">
        <w:rPr>
          <w:rStyle w:val="StyleUnderline"/>
          <w:highlight w:val="cyan"/>
        </w:rPr>
        <w:t>determination to accentuate</w:t>
      </w:r>
      <w:r w:rsidRPr="008A1241">
        <w:rPr>
          <w:rStyle w:val="StyleUnderline"/>
        </w:rPr>
        <w:t xml:space="preserve"> the </w:t>
      </w:r>
      <w:r w:rsidRPr="008A1241">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8A1241">
        <w:rPr>
          <w:rStyle w:val="StyleUnderline"/>
          <w:highlight w:val="cyan"/>
        </w:rPr>
        <w:t>more faithful account</w:t>
      </w:r>
      <w:r w:rsidRPr="008A1241">
        <w:rPr>
          <w:rStyle w:val="StyleUnderline"/>
        </w:rPr>
        <w:t xml:space="preserve"> of U.S. federal enforcement history </w:t>
      </w:r>
      <w:r w:rsidRPr="008A1241">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6E2E4173" w14:textId="77777777" w:rsidR="00B502BD" w:rsidRPr="00CE0C68" w:rsidRDefault="00B502BD" w:rsidP="00B502BD">
      <w:pPr>
        <w:pStyle w:val="Heading4"/>
        <w:rPr>
          <w:rFonts w:cs="Times New Roman"/>
        </w:rPr>
      </w:pPr>
      <w:r w:rsidRPr="00CE0C68">
        <w:rPr>
          <w:rFonts w:cs="Times New Roman"/>
        </w:rPr>
        <w:t>No great power war over Africa---deterrence solves, and resource interests don’t cause escalation</w:t>
      </w:r>
    </w:p>
    <w:p w14:paraId="7F91D4C8" w14:textId="77777777" w:rsidR="00B502BD" w:rsidRPr="00CE0C68" w:rsidRDefault="00B502BD" w:rsidP="00B502BD">
      <w:r w:rsidRPr="00CE0C68">
        <w:t xml:space="preserve">Lloyd </w:t>
      </w:r>
      <w:r w:rsidRPr="00CE0C68">
        <w:rPr>
          <w:rStyle w:val="Style13ptBold"/>
        </w:rPr>
        <w:t>Thrall 15</w:t>
      </w:r>
      <w:r w:rsidRPr="00CE0C68">
        <w:t xml:space="preserve">, Associate at the RAND Corporation, M.A. in International Studies and Diplomacy, SOAS, University of London, PhD Student in War Studies at King’s College London, "China’s Expanding African Relations Implications for U.S. National Security," 2015, </w:t>
      </w:r>
      <w:hyperlink r:id="rId9" w:history="1">
        <w:r w:rsidRPr="00CE0C68">
          <w:rPr>
            <w:rStyle w:val="Hyperlink"/>
          </w:rPr>
          <w:t>http://www.rand.org/content/dam/rand/pubs/research_reports/RR900/RR905/RAND_RR905.pdf</w:t>
        </w:r>
      </w:hyperlink>
      <w:r w:rsidRPr="00CE0C68">
        <w:t xml:space="preserve"> </w:t>
      </w:r>
    </w:p>
    <w:p w14:paraId="189CEE2D" w14:textId="77777777" w:rsidR="00B502BD" w:rsidRPr="00CE0C68" w:rsidRDefault="00B502BD" w:rsidP="00B502BD">
      <w:pPr>
        <w:rPr>
          <w:sz w:val="16"/>
        </w:rPr>
      </w:pPr>
      <w:r w:rsidRPr="00CE0C68">
        <w:rPr>
          <w:rStyle w:val="StyleUnderline"/>
          <w:highlight w:val="cyan"/>
        </w:rPr>
        <w:t xml:space="preserve">There is </w:t>
      </w:r>
      <w:r w:rsidRPr="00CE0C68">
        <w:rPr>
          <w:rStyle w:val="Emphasis"/>
          <w:highlight w:val="cyan"/>
        </w:rPr>
        <w:t>little</w:t>
      </w:r>
      <w:r w:rsidRPr="00CE0C68">
        <w:rPr>
          <w:rStyle w:val="Emphasis"/>
        </w:rPr>
        <w:t xml:space="preserve"> credible </w:t>
      </w:r>
      <w:r w:rsidRPr="00CE0C68">
        <w:rPr>
          <w:rStyle w:val="Emphasis"/>
          <w:highlight w:val="cyan"/>
        </w:rPr>
        <w:t>potential for</w:t>
      </w:r>
      <w:r w:rsidRPr="00CE0C68">
        <w:rPr>
          <w:sz w:val="16"/>
        </w:rPr>
        <w:t xml:space="preserve"> a Sino-American </w:t>
      </w:r>
      <w:r w:rsidRPr="00CE0C68">
        <w:rPr>
          <w:rStyle w:val="Emphasis"/>
          <w:highlight w:val="cyan"/>
        </w:rPr>
        <w:t>conflict</w:t>
      </w:r>
      <w:r w:rsidRPr="00CE0C68">
        <w:rPr>
          <w:sz w:val="16"/>
        </w:rPr>
        <w:t xml:space="preserve"> over resources </w:t>
      </w:r>
      <w:r w:rsidRPr="00CE0C68">
        <w:rPr>
          <w:rStyle w:val="Emphasis"/>
          <w:highlight w:val="cyan"/>
        </w:rPr>
        <w:t>in Africa</w:t>
      </w:r>
      <w:r w:rsidRPr="00CE0C68">
        <w:rPr>
          <w:rStyle w:val="StyleUnderline"/>
        </w:rPr>
        <w:t>. Contrary to popular</w:t>
      </w:r>
      <w:r w:rsidRPr="00CE0C68">
        <w:rPr>
          <w:sz w:val="16"/>
        </w:rPr>
        <w:t xml:space="preserve"> and perennial </w:t>
      </w:r>
      <w:r w:rsidRPr="00CE0C68">
        <w:rPr>
          <w:rStyle w:val="StyleUnderline"/>
        </w:rPr>
        <w:t>assumptions</w:t>
      </w:r>
      <w:r w:rsidRPr="00CE0C68">
        <w:rPr>
          <w:sz w:val="16"/>
        </w:rPr>
        <w:t xml:space="preserve"> about resource wars, </w:t>
      </w:r>
      <w:proofErr w:type="gramStart"/>
      <w:r w:rsidRPr="00CE0C68">
        <w:rPr>
          <w:rStyle w:val="StyleUnderline"/>
        </w:rPr>
        <w:t>industry</w:t>
      </w:r>
      <w:proofErr w:type="gramEnd"/>
      <w:r w:rsidRPr="00CE0C68">
        <w:rPr>
          <w:rStyle w:val="StyleUnderline"/>
        </w:rPr>
        <w:t xml:space="preserve"> and energy analysis sources project adequate supply of conventional hydrocarbons </w:t>
      </w:r>
      <w:r w:rsidRPr="00CE0C68">
        <w:rPr>
          <w:rStyle w:val="Emphasis"/>
        </w:rPr>
        <w:t>beyond 2035</w:t>
      </w:r>
      <w:r w:rsidRPr="00CE0C68">
        <w:rPr>
          <w:sz w:val="16"/>
        </w:rPr>
        <w:t xml:space="preserve">.6 Given reservoir depletion curves, any tightening of supply would be gradual. The adequacy of supply is further augmented when tertiary production and unconventional sources are considered (such as shale and tar sands). </w:t>
      </w:r>
      <w:r w:rsidRPr="00CE0C68">
        <w:rPr>
          <w:rStyle w:val="StyleUnderline"/>
          <w:highlight w:val="cyan"/>
        </w:rPr>
        <w:t>U.S. strength in unconventional sources</w:t>
      </w:r>
      <w:r w:rsidRPr="00CE0C68">
        <w:rPr>
          <w:rStyle w:val="StyleUnderline"/>
        </w:rPr>
        <w:t xml:space="preserve">, and potential energy independence, </w:t>
      </w:r>
      <w:r w:rsidRPr="00CE0C68">
        <w:rPr>
          <w:rStyle w:val="Emphasis"/>
          <w:highlight w:val="cyan"/>
        </w:rPr>
        <w:t>further reduces</w:t>
      </w:r>
      <w:r w:rsidRPr="00CE0C68">
        <w:rPr>
          <w:rStyle w:val="Emphasis"/>
        </w:rPr>
        <w:t xml:space="preserve"> the </w:t>
      </w:r>
      <w:r w:rsidRPr="00CE0C68">
        <w:rPr>
          <w:rStyle w:val="Emphasis"/>
          <w:highlight w:val="cyan"/>
        </w:rPr>
        <w:t>likelihood</w:t>
      </w:r>
      <w:r w:rsidRPr="00CE0C68">
        <w:rPr>
          <w:rStyle w:val="Emphasis"/>
        </w:rPr>
        <w:t xml:space="preserve"> of a conflict.</w:t>
      </w:r>
      <w:r w:rsidRPr="00CE0C68">
        <w:rPr>
          <w:sz w:val="16"/>
        </w:rPr>
        <w:t xml:space="preserve"> </w:t>
      </w:r>
      <w:r w:rsidRPr="00CE0C68">
        <w:rPr>
          <w:rStyle w:val="StyleUnderline"/>
        </w:rPr>
        <w:t xml:space="preserve">Even in a future with </w:t>
      </w:r>
      <w:r w:rsidRPr="00CE0C68">
        <w:rPr>
          <w:rStyle w:val="Emphasis"/>
        </w:rPr>
        <w:t>vastly</w:t>
      </w:r>
      <w:r w:rsidRPr="00CE0C68">
        <w:rPr>
          <w:rStyle w:val="StyleUnderline"/>
        </w:rPr>
        <w:t xml:space="preserve"> </w:t>
      </w:r>
      <w:r w:rsidRPr="00CE0C68">
        <w:rPr>
          <w:rStyle w:val="Emphasis"/>
        </w:rPr>
        <w:t>inflated</w:t>
      </w:r>
      <w:r w:rsidRPr="00CE0C68">
        <w:rPr>
          <w:rStyle w:val="StyleUnderline"/>
        </w:rPr>
        <w:t xml:space="preserve"> hydrocarbon </w:t>
      </w:r>
      <w:r w:rsidRPr="00CE0C68">
        <w:rPr>
          <w:rStyle w:val="Emphasis"/>
        </w:rPr>
        <w:t>prices</w:t>
      </w:r>
      <w:r w:rsidRPr="00CE0C68">
        <w:rPr>
          <w:rStyle w:val="StyleUnderline"/>
        </w:rPr>
        <w:t xml:space="preserve">, these costs </w:t>
      </w:r>
      <w:r w:rsidRPr="00CE0C68">
        <w:rPr>
          <w:rStyle w:val="Emphasis"/>
        </w:rPr>
        <w:t>pale in comparison to</w:t>
      </w:r>
      <w:r w:rsidRPr="00CE0C68">
        <w:rPr>
          <w:sz w:val="16"/>
        </w:rPr>
        <w:t xml:space="preserve"> those associated with a Sino-American </w:t>
      </w:r>
      <w:r w:rsidRPr="00CE0C68">
        <w:rPr>
          <w:rStyle w:val="Emphasis"/>
        </w:rPr>
        <w:t>war,</w:t>
      </w:r>
      <w:r w:rsidRPr="00CE0C68">
        <w:rPr>
          <w:sz w:val="16"/>
        </w:rPr>
        <w:t xml:space="preserve"> the economic costs of which likely fall more heavily on China than the United States.7 Global hydrocarbon </w:t>
      </w:r>
      <w:r w:rsidRPr="00CE0C68">
        <w:rPr>
          <w:rStyle w:val="StyleUnderline"/>
        </w:rPr>
        <w:t xml:space="preserve">resources are distributed via a </w:t>
      </w:r>
      <w:r w:rsidRPr="00CE0C68">
        <w:rPr>
          <w:rStyle w:val="Emphasis"/>
        </w:rPr>
        <w:t>fungible global market,</w:t>
      </w:r>
      <w:r w:rsidRPr="00CE0C68">
        <w:rPr>
          <w:sz w:val="16"/>
        </w:rPr>
        <w:t xml:space="preserve"> </w:t>
      </w:r>
      <w:r w:rsidRPr="00CE0C68">
        <w:rPr>
          <w:rStyle w:val="StyleUnderline"/>
        </w:rPr>
        <w:t>with</w:t>
      </w:r>
      <w:r w:rsidRPr="00CE0C68">
        <w:rPr>
          <w:sz w:val="16"/>
        </w:rPr>
        <w:t xml:space="preserve"> many stakeholders and moderate </w:t>
      </w:r>
      <w:r w:rsidRPr="00CE0C68">
        <w:rPr>
          <w:rStyle w:val="Emphasis"/>
        </w:rPr>
        <w:t xml:space="preserve">diversity of supply. </w:t>
      </w:r>
      <w:r w:rsidRPr="00CE0C68">
        <w:rPr>
          <w:rStyle w:val="StyleUnderline"/>
        </w:rPr>
        <w:t>This enables importing states to buy a predictable supply</w:t>
      </w:r>
      <w:r w:rsidRPr="00CE0C68">
        <w:rPr>
          <w:sz w:val="16"/>
        </w:rPr>
        <w:t xml:space="preserve"> of hydrocarbons </w:t>
      </w:r>
      <w:r w:rsidRPr="00CE0C68">
        <w:rPr>
          <w:rStyle w:val="StyleUnderline"/>
        </w:rPr>
        <w:t>at reasonable</w:t>
      </w:r>
      <w:r w:rsidRPr="00CE0C68">
        <w:rPr>
          <w:sz w:val="16"/>
        </w:rPr>
        <w:t xml:space="preserve"> and </w:t>
      </w:r>
      <w:r w:rsidRPr="00CE0C68">
        <w:rPr>
          <w:rStyle w:val="StyleUnderline"/>
        </w:rPr>
        <w:t>competing prices</w:t>
      </w:r>
      <w:r w:rsidRPr="00CE0C68">
        <w:rPr>
          <w:sz w:val="16"/>
        </w:rPr>
        <w:t xml:space="preserve"> over long contracts. </w:t>
      </w:r>
      <w:r w:rsidRPr="00CE0C68">
        <w:rPr>
          <w:rStyle w:val="StyleUnderline"/>
        </w:rPr>
        <w:t>African sources do not constitute a majority</w:t>
      </w:r>
      <w:r w:rsidRPr="00CE0C68">
        <w:rPr>
          <w:sz w:val="16"/>
        </w:rPr>
        <w:t xml:space="preserve"> of this supply </w:t>
      </w:r>
      <w:proofErr w:type="gramStart"/>
      <w:r w:rsidRPr="00CE0C68">
        <w:rPr>
          <w:sz w:val="16"/>
        </w:rPr>
        <w:t xml:space="preserve">chain, </w:t>
      </w:r>
      <w:r w:rsidRPr="00CE0C68">
        <w:rPr>
          <w:rStyle w:val="StyleUnderline"/>
        </w:rPr>
        <w:t>and</w:t>
      </w:r>
      <w:proofErr w:type="gramEnd"/>
      <w:r w:rsidRPr="00CE0C68">
        <w:rPr>
          <w:sz w:val="16"/>
        </w:rPr>
        <w:t xml:space="preserve"> </w:t>
      </w:r>
      <w:r w:rsidRPr="00CE0C68">
        <w:rPr>
          <w:rStyle w:val="Emphasis"/>
        </w:rPr>
        <w:t xml:space="preserve">supposed </w:t>
      </w:r>
      <w:r w:rsidRPr="00CE0C68">
        <w:rPr>
          <w:rStyle w:val="Emphasis"/>
          <w:highlight w:val="cyan"/>
        </w:rPr>
        <w:t>victory in a</w:t>
      </w:r>
      <w:r w:rsidRPr="00CE0C68">
        <w:rPr>
          <w:rStyle w:val="Emphasis"/>
        </w:rPr>
        <w:t xml:space="preserve"> theoretical </w:t>
      </w:r>
      <w:r w:rsidRPr="00CE0C68">
        <w:rPr>
          <w:rStyle w:val="Emphasis"/>
          <w:highlight w:val="cyan"/>
        </w:rPr>
        <w:t>great-power</w:t>
      </w:r>
      <w:r w:rsidRPr="00CE0C68">
        <w:rPr>
          <w:rStyle w:val="Emphasis"/>
        </w:rPr>
        <w:t xml:space="preserve"> resource </w:t>
      </w:r>
      <w:r w:rsidRPr="00CE0C68">
        <w:rPr>
          <w:rStyle w:val="Emphasis"/>
          <w:highlight w:val="cyan"/>
        </w:rPr>
        <w:t>war would not guarantee</w:t>
      </w:r>
      <w:r w:rsidRPr="00CE0C68">
        <w:rPr>
          <w:rStyle w:val="Emphasis"/>
        </w:rPr>
        <w:t xml:space="preserve"> security of </w:t>
      </w:r>
      <w:r w:rsidRPr="00CE0C68">
        <w:rPr>
          <w:rStyle w:val="Emphasis"/>
          <w:highlight w:val="cyan"/>
        </w:rPr>
        <w:t>resource supply</w:t>
      </w:r>
      <w:r w:rsidRPr="00CE0C68">
        <w:rPr>
          <w:sz w:val="16"/>
        </w:rPr>
        <w:t xml:space="preserve">. In sum, </w:t>
      </w:r>
      <w:r w:rsidRPr="00CE0C68">
        <w:rPr>
          <w:rStyle w:val="StyleUnderline"/>
        </w:rPr>
        <w:t xml:space="preserve">the </w:t>
      </w:r>
      <w:r w:rsidRPr="00CE0C68">
        <w:rPr>
          <w:rStyle w:val="StyleUnderline"/>
          <w:highlight w:val="cyan"/>
        </w:rPr>
        <w:t>potential for</w:t>
      </w:r>
      <w:r w:rsidRPr="00CE0C68">
        <w:rPr>
          <w:sz w:val="16"/>
        </w:rPr>
        <w:t xml:space="preserve"> either </w:t>
      </w:r>
      <w:r w:rsidRPr="00CE0C68">
        <w:rPr>
          <w:rStyle w:val="StyleUnderline"/>
          <w:highlight w:val="cyan"/>
        </w:rPr>
        <w:t>China or</w:t>
      </w:r>
      <w:r w:rsidRPr="00CE0C68">
        <w:rPr>
          <w:rStyle w:val="StyleUnderline"/>
        </w:rPr>
        <w:t xml:space="preserve"> 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w:t>
      </w:r>
      <w:r w:rsidRPr="00CE0C68">
        <w:rPr>
          <w:rStyle w:val="StyleUnderline"/>
          <w:highlight w:val="cyan"/>
        </w:rPr>
        <w:t>to</w:t>
      </w:r>
      <w:r w:rsidRPr="00CE0C68">
        <w:rPr>
          <w:sz w:val="16"/>
        </w:rPr>
        <w:t xml:space="preserve"> be willing to </w:t>
      </w:r>
      <w:r w:rsidRPr="00CE0C68">
        <w:rPr>
          <w:rStyle w:val="Emphasis"/>
          <w:highlight w:val="cyan"/>
        </w:rPr>
        <w:t>enter war with a nuclear adversary over Africa</w:t>
      </w:r>
      <w:r w:rsidRPr="00CE0C68">
        <w:rPr>
          <w:rStyle w:val="Emphasis"/>
        </w:rPr>
        <w:t>n oil</w:t>
      </w:r>
      <w:r w:rsidRPr="00CE0C68">
        <w:rPr>
          <w:rStyle w:val="StyleUnderline"/>
        </w:rPr>
        <w:t xml:space="preserve">, let alone </w:t>
      </w:r>
      <w:r w:rsidRPr="00CE0C68">
        <w:rPr>
          <w:sz w:val="16"/>
        </w:rPr>
        <w:t xml:space="preserve">other, </w:t>
      </w:r>
      <w:r w:rsidRPr="00CE0C68">
        <w:rPr>
          <w:rStyle w:val="Emphasis"/>
        </w:rPr>
        <w:t>less valuable resources</w:t>
      </w:r>
      <w:r w:rsidRPr="00CE0C68">
        <w:rPr>
          <w:rStyle w:val="StyleUnderline"/>
        </w:rPr>
        <w:t xml:space="preserve">, </w:t>
      </w:r>
      <w:r w:rsidRPr="00CE0C68">
        <w:rPr>
          <w:rStyle w:val="StyleUnderline"/>
          <w:highlight w:val="cyan"/>
        </w:rPr>
        <w:t xml:space="preserve">is </w:t>
      </w:r>
      <w:r w:rsidRPr="00CE0C68">
        <w:rPr>
          <w:rStyle w:val="Emphasis"/>
          <w:highlight w:val="cyan"/>
        </w:rPr>
        <w:t>extraordinarily small</w:t>
      </w:r>
      <w:r w:rsidRPr="00CE0C68">
        <w:rPr>
          <w:sz w:val="16"/>
        </w:rPr>
        <w:t>.8</w:t>
      </w:r>
    </w:p>
    <w:bookmarkEnd w:id="0"/>
    <w:p w14:paraId="4DEE737B" w14:textId="2347574C" w:rsidR="00B502BD" w:rsidRDefault="00B502BD" w:rsidP="00B502BD">
      <w:pPr>
        <w:pStyle w:val="Heading1"/>
      </w:pPr>
      <w:r>
        <w:t>2NC</w:t>
      </w:r>
    </w:p>
    <w:p w14:paraId="4FD10542" w14:textId="77777777" w:rsidR="00B502BD" w:rsidRDefault="00B502BD" w:rsidP="00B502BD">
      <w:pPr>
        <w:pStyle w:val="Heading2"/>
      </w:pPr>
      <w:r>
        <w:t>ITC CP</w:t>
      </w:r>
    </w:p>
    <w:p w14:paraId="20C38B12" w14:textId="77777777" w:rsidR="00B502BD" w:rsidRDefault="00B502BD" w:rsidP="00B502BD">
      <w:pPr>
        <w:pStyle w:val="Heading3"/>
      </w:pPr>
      <w:r>
        <w:t>Perm: Do Both---2NC</w:t>
      </w:r>
    </w:p>
    <w:p w14:paraId="08BB0011" w14:textId="77777777" w:rsidR="00B502BD" w:rsidRDefault="00B502BD" w:rsidP="00B502BD">
      <w:pPr>
        <w:pStyle w:val="Heading3"/>
      </w:pPr>
      <w:r>
        <w:t>Perm: Do the CP---2NC</w:t>
      </w:r>
    </w:p>
    <w:p w14:paraId="08FE4D71" w14:textId="77777777" w:rsidR="00B502BD" w:rsidRDefault="00B502BD" w:rsidP="00B502BD">
      <w:pPr>
        <w:pStyle w:val="Heading4"/>
      </w:pPr>
      <w:r>
        <w:t xml:space="preserve">Core antitrust laws are </w:t>
      </w:r>
      <w:r w:rsidRPr="00D07A16">
        <w:t>Sherman, Clayton, and FTCA</w:t>
      </w:r>
    </w:p>
    <w:p w14:paraId="1EEDA38C" w14:textId="77777777" w:rsidR="00B502BD" w:rsidRDefault="00B502BD" w:rsidP="00B502BD">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1DA7EDE1" w14:textId="77777777" w:rsidR="00B502BD" w:rsidRDefault="00B502BD" w:rsidP="00B502BD">
      <w:pPr>
        <w:rPr>
          <w:sz w:val="16"/>
        </w:rPr>
      </w:pPr>
      <w:r w:rsidRPr="00DB5BFD">
        <w:rPr>
          <w:rStyle w:val="StyleUnderline"/>
          <w:highlight w:val="cyan"/>
        </w:rPr>
        <w:t xml:space="preserve">There are </w:t>
      </w:r>
      <w:r w:rsidRPr="00DB5BFD">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DB5BFD">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DB5BFD">
        <w:rPr>
          <w:rStyle w:val="Emphasis"/>
          <w:highlight w:val="cyan"/>
        </w:rPr>
        <w:t>Clayton</w:t>
      </w:r>
      <w:r w:rsidRPr="00330AAC">
        <w:rPr>
          <w:rStyle w:val="Emphasis"/>
        </w:rPr>
        <w:t xml:space="preserve"> Act</w:t>
      </w:r>
      <w:r w:rsidRPr="00330AAC">
        <w:rPr>
          <w:rStyle w:val="StyleUnderline"/>
        </w:rPr>
        <w:t xml:space="preserve">, </w:t>
      </w:r>
      <w:r w:rsidRPr="00DB5BFD">
        <w:rPr>
          <w:rStyle w:val="StyleUnderline"/>
          <w:highlight w:val="cyan"/>
        </w:rPr>
        <w:t>and</w:t>
      </w:r>
      <w:r w:rsidRPr="00330AAC">
        <w:rPr>
          <w:rStyle w:val="StyleUnderline"/>
        </w:rPr>
        <w:t xml:space="preserve"> the</w:t>
      </w:r>
      <w:r w:rsidRPr="00D07A16">
        <w:rPr>
          <w:sz w:val="16"/>
        </w:rPr>
        <w:t xml:space="preserve"> </w:t>
      </w:r>
      <w:r w:rsidRPr="00DB5BFD">
        <w:rPr>
          <w:rStyle w:val="Emphasis"/>
          <w:highlight w:val="cyan"/>
        </w:rPr>
        <w:t>F</w:t>
      </w:r>
      <w:r w:rsidRPr="00596489">
        <w:rPr>
          <w:sz w:val="16"/>
        </w:rPr>
        <w:t>e</w:t>
      </w:r>
      <w:r w:rsidRPr="00D07A16">
        <w:rPr>
          <w:sz w:val="16"/>
        </w:rPr>
        <w:t xml:space="preserve">deral </w:t>
      </w:r>
      <w:r w:rsidRPr="00DB5BFD">
        <w:rPr>
          <w:rStyle w:val="Emphasis"/>
          <w:highlight w:val="cyan"/>
        </w:rPr>
        <w:t>T</w:t>
      </w:r>
      <w:r w:rsidRPr="00D07A16">
        <w:rPr>
          <w:sz w:val="16"/>
        </w:rPr>
        <w:t xml:space="preserve">rade </w:t>
      </w:r>
      <w:r w:rsidRPr="00DB5BFD">
        <w:rPr>
          <w:rStyle w:val="Emphasis"/>
          <w:highlight w:val="cyan"/>
        </w:rPr>
        <w:t>C</w:t>
      </w:r>
      <w:r w:rsidRPr="00D07A16">
        <w:rPr>
          <w:sz w:val="16"/>
        </w:rPr>
        <w:t xml:space="preserve">ommission </w:t>
      </w:r>
      <w:r w:rsidRPr="00DB5BFD">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4E5D972C" w14:textId="77777777" w:rsidR="00B502BD" w:rsidRPr="00B621C8" w:rsidRDefault="00B502BD" w:rsidP="00B502BD">
      <w:pPr>
        <w:pStyle w:val="Heading4"/>
      </w:pPr>
      <w:r>
        <w:t xml:space="preserve">Their scope is what </w:t>
      </w:r>
      <w:r>
        <w:rPr>
          <w:u w:val="single"/>
        </w:rPr>
        <w:t>those provisions</w:t>
      </w:r>
      <w:r>
        <w:t xml:space="preserve"> cover</w:t>
      </w:r>
    </w:p>
    <w:p w14:paraId="777D42EE" w14:textId="77777777" w:rsidR="00B502BD" w:rsidRPr="00B621C8" w:rsidRDefault="00B502BD" w:rsidP="00B502BD">
      <w:r w:rsidRPr="00B621C8">
        <w:t xml:space="preserve">Donald F. </w:t>
      </w:r>
      <w:r w:rsidRPr="00B621C8">
        <w:rPr>
          <w:rStyle w:val="Style13ptBold"/>
        </w:rPr>
        <w:t>Parsons Jr. 14</w:t>
      </w:r>
      <w:r w:rsidRPr="00B621C8">
        <w:t>, Vice Chancellor of the Court of Chancery of Delaware, “Vichi v. Koninklijke Philips Electronics, N.V.,” 85 A.3d 725, Lexis</w:t>
      </w:r>
    </w:p>
    <w:p w14:paraId="1B7D9D66" w14:textId="77777777" w:rsidR="00B502BD" w:rsidRDefault="00B502BD" w:rsidP="00B502BD">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CC5AE5">
        <w:rPr>
          <w:rStyle w:val="Emphasis"/>
          <w:highlight w:val="cyan"/>
        </w:rPr>
        <w:t>“scope”</w:t>
      </w:r>
      <w:r w:rsidRPr="001C70ED">
        <w:rPr>
          <w:rStyle w:val="StyleUnderline"/>
        </w:rPr>
        <w:t xml:space="preserve"> of a choice </w:t>
      </w:r>
      <w:r w:rsidRPr="00DB5BFD">
        <w:rPr>
          <w:rStyle w:val="StyleUnderline"/>
          <w:highlight w:val="cyan"/>
        </w:rPr>
        <w:t>of law</w:t>
      </w:r>
      <w:r w:rsidRPr="001C70ED">
        <w:rPr>
          <w:rStyle w:val="StyleUnderline"/>
        </w:rPr>
        <w:t xml:space="preserve"> provision </w:t>
      </w:r>
      <w:r w:rsidRPr="00DB5BFD">
        <w:rPr>
          <w:rStyle w:val="StyleUnderline"/>
          <w:highlight w:val="cyan"/>
        </w:rPr>
        <w:t xml:space="preserve">refers to </w:t>
      </w:r>
      <w:r w:rsidRPr="00DB5BFD">
        <w:rPr>
          <w:rStyle w:val="Emphasis"/>
          <w:highlight w:val="cyan"/>
        </w:rPr>
        <w:t>how broadly</w:t>
      </w:r>
      <w:r w:rsidRPr="001C70ED">
        <w:rPr>
          <w:rStyle w:val="Emphasis"/>
        </w:rPr>
        <w:t xml:space="preserve"> or narrowly</w:t>
      </w:r>
      <w:r w:rsidRPr="001C70ED">
        <w:rPr>
          <w:rStyle w:val="StyleUnderline"/>
        </w:rPr>
        <w:t xml:space="preserve"> </w:t>
      </w:r>
      <w:r w:rsidRPr="00DB5BFD">
        <w:rPr>
          <w:rStyle w:val="StyleUnderline"/>
          <w:highlight w:val="cyan"/>
        </w:rPr>
        <w:t xml:space="preserve">that provision </w:t>
      </w:r>
      <w:r w:rsidRPr="00DB5BFD">
        <w:rPr>
          <w:rStyle w:val="Emphasis"/>
          <w:highlight w:val="cyan"/>
        </w:rPr>
        <w:t>applies</w:t>
      </w:r>
      <w:r w:rsidRPr="00DB5BFD">
        <w:rPr>
          <w:rStyle w:val="StyleUnderline"/>
          <w:highlight w:val="cyan"/>
        </w:rPr>
        <w:t xml:space="preserve"> and includes</w:t>
      </w:r>
      <w:r w:rsidRPr="001C70ED">
        <w:rPr>
          <w:rStyle w:val="StyleUnderline"/>
        </w:rPr>
        <w:t xml:space="preserve"> the question of whether the provision created </w:t>
      </w:r>
      <w:r w:rsidRPr="00DB5BFD">
        <w:rPr>
          <w:rStyle w:val="Emphasis"/>
          <w:highlight w:val="cyan"/>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3D0C0C20" w14:textId="77777777" w:rsidR="00B502BD" w:rsidRPr="000A15D7" w:rsidRDefault="00B502BD" w:rsidP="00B502BD">
      <w:pPr>
        <w:pStyle w:val="Heading4"/>
        <w:rPr>
          <w:u w:val="single"/>
        </w:rPr>
      </w:pPr>
      <w:r w:rsidRPr="000A15D7">
        <w:t>‘Of’ means</w:t>
      </w:r>
      <w:r>
        <w:t xml:space="preserve"> that coverage must </w:t>
      </w:r>
      <w:r>
        <w:rPr>
          <w:u w:val="single"/>
        </w:rPr>
        <w:t>come</w:t>
      </w:r>
      <w:r>
        <w:t xml:space="preserve"> from </w:t>
      </w:r>
      <w:r>
        <w:rPr>
          <w:u w:val="single"/>
        </w:rPr>
        <w:t>the core laws</w:t>
      </w:r>
    </w:p>
    <w:p w14:paraId="1239F8B3" w14:textId="77777777" w:rsidR="00B502BD" w:rsidRPr="001955FC" w:rsidRDefault="00B502BD" w:rsidP="00B502BD">
      <w:r>
        <w:t xml:space="preserve">M. Margaret </w:t>
      </w:r>
      <w:r w:rsidRPr="00487792">
        <w:rPr>
          <w:rStyle w:val="Style13ptBold"/>
        </w:rPr>
        <w:t>McKeown 11</w:t>
      </w:r>
      <w:r>
        <w:t>, Judge, US Court of Appeals for the 9</w:t>
      </w:r>
      <w:r w:rsidRPr="001955FC">
        <w:rPr>
          <w:vertAlign w:val="superscript"/>
        </w:rPr>
        <w:t>th</w:t>
      </w:r>
      <w:r>
        <w:t xml:space="preserve"> Circuit, “Simonoff v. Expedia, Inc,” 643 F.3d 1202, Lexis</w:t>
      </w:r>
    </w:p>
    <w:p w14:paraId="5506B308" w14:textId="77777777" w:rsidR="00B502BD" w:rsidRPr="00704057" w:rsidRDefault="00B502BD" w:rsidP="00B502BD">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that </w:t>
      </w:r>
      <w:r w:rsidRPr="00DB5BFD">
        <w:rPr>
          <w:rStyle w:val="StyleUnderline"/>
          <w:highlight w:val="cyan"/>
        </w:rPr>
        <w:t>the choice of</w:t>
      </w:r>
      <w:r w:rsidRPr="002F7169">
        <w:rPr>
          <w:rStyle w:val="StyleUnderline"/>
        </w:rPr>
        <w:t xml:space="preserve"> the preposition </w:t>
      </w:r>
      <w:r w:rsidRPr="00DB5BFD">
        <w:rPr>
          <w:rStyle w:val="StyleUnderline"/>
          <w:highlight w:val="cyan"/>
        </w:rPr>
        <w:t>"</w:t>
      </w:r>
      <w:r w:rsidRPr="00DB5BFD">
        <w:rPr>
          <w:rStyle w:val="Emphasis"/>
          <w:highlight w:val="cyan"/>
        </w:rPr>
        <w:t>of</w:t>
      </w:r>
      <w:r w:rsidRPr="00DB5BFD">
        <w:rPr>
          <w:rStyle w:val="StyleUnderline"/>
          <w:highlight w:val="cyan"/>
        </w:rPr>
        <w:t>"</w:t>
      </w:r>
      <w:r w:rsidRPr="002F7169">
        <w:rPr>
          <w:rStyle w:val="StyleUnderline"/>
        </w:rPr>
        <w:t xml:space="preserve"> in the phrase</w:t>
      </w:r>
      <w:r w:rsidRPr="002F7169">
        <w:rPr>
          <w:sz w:val="16"/>
        </w:rPr>
        <w:t xml:space="preserve"> "the courts of Virginia" </w:t>
      </w:r>
      <w:r w:rsidRPr="00DB5BFD">
        <w:rPr>
          <w:rStyle w:val="StyleUnderline"/>
          <w:highlight w:val="cyan"/>
        </w:rPr>
        <w:t>was</w:t>
      </w:r>
      <w:r w:rsidRPr="00DB5BFD">
        <w:rPr>
          <w:sz w:val="16"/>
          <w:highlight w:val="cyan"/>
        </w:rPr>
        <w:t xml:space="preserve"> </w:t>
      </w:r>
      <w:r w:rsidRPr="00DB5BFD">
        <w:rPr>
          <w:rStyle w:val="Emphasis"/>
          <w:highlight w:val="cyan"/>
        </w:rPr>
        <w:t>determinative</w:t>
      </w:r>
      <w:r w:rsidRPr="00DB5BFD">
        <w:rPr>
          <w:rStyle w:val="StyleUnderline"/>
          <w:highlight w:val="cyan"/>
        </w:rPr>
        <w:t>—"</w:t>
      </w:r>
      <w:r w:rsidRPr="00DB5BFD">
        <w:rPr>
          <w:rStyle w:val="Emphasis"/>
          <w:highlight w:val="cyan"/>
        </w:rPr>
        <w:t>of</w:t>
      </w:r>
      <w:r w:rsidRPr="00DB5BFD">
        <w:rPr>
          <w:rStyle w:val="StyleUnderline"/>
          <w:highlight w:val="cyan"/>
        </w:rPr>
        <w:t>"</w:t>
      </w:r>
      <w:r w:rsidRPr="002F7169">
        <w:rPr>
          <w:rStyle w:val="StyleUnderline"/>
        </w:rPr>
        <w:t xml:space="preserve"> is a term </w:t>
      </w:r>
      <w:r w:rsidRPr="00DB5BFD">
        <w:rPr>
          <w:rStyle w:val="StyleUnderline"/>
          <w:highlight w:val="cyan"/>
        </w:rPr>
        <w:t xml:space="preserve">"'denoting </w:t>
      </w:r>
      <w:r w:rsidRPr="00DB5BFD">
        <w:rPr>
          <w:rStyle w:val="Emphasis"/>
          <w:highlight w:val="cyan"/>
        </w:rPr>
        <w:t>that from which</w:t>
      </w:r>
      <w:r w:rsidRPr="00DB5BFD">
        <w:rPr>
          <w:sz w:val="16"/>
          <w:highlight w:val="cyan"/>
        </w:rPr>
        <w:t xml:space="preserve"> </w:t>
      </w:r>
      <w:r w:rsidRPr="00DB5BFD">
        <w:rPr>
          <w:rStyle w:val="StyleUnderline"/>
          <w:highlight w:val="cyan"/>
        </w:rPr>
        <w:t>anything</w:t>
      </w:r>
      <w:r w:rsidRPr="00DB5BFD">
        <w:rPr>
          <w:sz w:val="16"/>
          <w:highlight w:val="cyan"/>
        </w:rPr>
        <w:t xml:space="preserve"> </w:t>
      </w:r>
      <w:r w:rsidRPr="00DB5BF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2F7169">
        <w:rPr>
          <w:rStyle w:val="Emphasis"/>
        </w:rPr>
        <w:t>of</w:t>
      </w:r>
      <w:r w:rsidRPr="002F7169">
        <w:rPr>
          <w:sz w:val="16"/>
        </w:rPr>
        <w:t xml:space="preserve">" a state </w:t>
      </w:r>
      <w:r w:rsidRPr="00DB5BFD">
        <w:rPr>
          <w:rStyle w:val="StyleUnderline"/>
          <w:highlight w:val="cyan"/>
        </w:rPr>
        <w:t>refers</w:t>
      </w:r>
      <w:r w:rsidRPr="002F7169">
        <w:rPr>
          <w:rStyle w:val="StyleUnderline"/>
        </w:rPr>
        <w:t xml:space="preserve"> </w:t>
      </w:r>
      <w:r w:rsidRPr="00DB5BFD">
        <w:rPr>
          <w:rStyle w:val="StyleUnderline"/>
          <w:highlight w:val="cyan"/>
        </w:rPr>
        <w:t>to</w:t>
      </w:r>
      <w:r w:rsidRPr="002F7169">
        <w:rPr>
          <w:sz w:val="16"/>
        </w:rPr>
        <w:t xml:space="preserve"> courts that </w:t>
      </w:r>
      <w:r w:rsidRPr="00DB5BFD">
        <w:rPr>
          <w:rStyle w:val="Emphasis"/>
          <w:highlight w:val="cyan"/>
        </w:rPr>
        <w:t>derive their 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7D0F2919" w14:textId="77777777" w:rsidR="00B502BD" w:rsidRDefault="00B502BD" w:rsidP="00B502BD">
      <w:pPr>
        <w:pStyle w:val="Heading4"/>
      </w:pPr>
      <w:r>
        <w:t>The CP doesn’t do that---it expands the scope of 19 U.S.C. § 1337, which is the Tariff Act</w:t>
      </w:r>
    </w:p>
    <w:p w14:paraId="49A89333" w14:textId="77777777" w:rsidR="00B502BD" w:rsidRPr="005453E9" w:rsidRDefault="00B502BD" w:rsidP="00B502BD">
      <w:r>
        <w:t xml:space="preserve">F. Scott </w:t>
      </w:r>
      <w:r w:rsidRPr="002664EC">
        <w:rPr>
          <w:rStyle w:val="Style13ptBold"/>
        </w:rPr>
        <w:t>Kieff 18</w:t>
      </w:r>
      <w:r>
        <w:t>, Fred C. Stevenson Research Professor at George Washington University Law School and Senior Fellow at Stanford University’s Hoover Institution, “Private Antitrust at the U.S. International Trade Commission,” https://scholarship.law.gwu.edu/cgi/viewcontent.cgi?article=2597&amp;context=faculty_publications</w:t>
      </w:r>
    </w:p>
    <w:p w14:paraId="6323F3C0" w14:textId="77777777" w:rsidR="00B502BD" w:rsidRPr="00963783" w:rsidRDefault="00B502BD" w:rsidP="00B502BD">
      <w:pPr>
        <w:rPr>
          <w:sz w:val="16"/>
        </w:rPr>
      </w:pPr>
      <w:r w:rsidRPr="00963783">
        <w:rPr>
          <w:sz w:val="16"/>
        </w:rPr>
        <w:t xml:space="preserve">This paper, drafted as an adjudicator’s opinion in a recent case of nearly first impression,7 explores a different approach to aligning the strengths and opportunities available through the ITC by considering how more </w:t>
      </w:r>
      <w:r w:rsidRPr="002664EC">
        <w:rPr>
          <w:rStyle w:val="Emphasis"/>
        </w:rPr>
        <w:t>ordinary</w:t>
      </w:r>
      <w:r w:rsidRPr="00963783">
        <w:rPr>
          <w:sz w:val="16"/>
        </w:rPr>
        <w:t xml:space="preserve"> </w:t>
      </w:r>
      <w:r w:rsidRPr="00DB5BFD">
        <w:rPr>
          <w:rStyle w:val="StyleUnderline"/>
          <w:highlight w:val="cyan"/>
        </w:rPr>
        <w:t xml:space="preserve">antitrust issues can be </w:t>
      </w:r>
      <w:r w:rsidRPr="00DB5BFD">
        <w:rPr>
          <w:rStyle w:val="Emphasis"/>
          <w:highlight w:val="cyan"/>
        </w:rPr>
        <w:t>adjudicated through</w:t>
      </w:r>
      <w:r w:rsidRPr="002664EC">
        <w:rPr>
          <w:rStyle w:val="Emphasis"/>
        </w:rPr>
        <w:t xml:space="preserve"> the </w:t>
      </w:r>
      <w:r w:rsidRPr="00DB5BFD">
        <w:rPr>
          <w:rStyle w:val="Emphasis"/>
          <w:highlight w:val="cyan"/>
        </w:rPr>
        <w:t>Section 337</w:t>
      </w:r>
      <w:r w:rsidRPr="002664EC">
        <w:rPr>
          <w:rStyle w:val="Emphasis"/>
        </w:rPr>
        <w:t xml:space="preserve"> portion of the ITC’s docket</w:t>
      </w:r>
      <w:r w:rsidRPr="00963783">
        <w:rPr>
          <w:sz w:val="16"/>
        </w:rPr>
        <w:t xml:space="preserve">. </w:t>
      </w:r>
      <w:r w:rsidRPr="002664EC">
        <w:rPr>
          <w:rStyle w:val="StyleUnderline"/>
        </w:rPr>
        <w:t xml:space="preserve">This might be done </w:t>
      </w:r>
      <w:r w:rsidRPr="00DB5BFD">
        <w:rPr>
          <w:rStyle w:val="StyleUnderline"/>
          <w:highlight w:val="cyan"/>
        </w:rPr>
        <w:t xml:space="preserve">using </w:t>
      </w:r>
      <w:r w:rsidRPr="00DB5BFD">
        <w:rPr>
          <w:rStyle w:val="Emphasis"/>
          <w:highlight w:val="cyan"/>
        </w:rPr>
        <w:t>existing law</w:t>
      </w:r>
      <w:r w:rsidRPr="00963783">
        <w:rPr>
          <w:sz w:val="16"/>
        </w:rPr>
        <w:t xml:space="preserve">. The basic theme is that there are several significant reasons why </w:t>
      </w:r>
      <w:r w:rsidRPr="002664EC">
        <w:rPr>
          <w:rStyle w:val="StyleUnderline"/>
        </w:rPr>
        <w:t xml:space="preserve">even a </w:t>
      </w:r>
      <w:r w:rsidRPr="002664EC">
        <w:rPr>
          <w:rStyle w:val="Emphasis"/>
        </w:rPr>
        <w:t xml:space="preserve">Title VII skeptic – as well as </w:t>
      </w:r>
      <w:r w:rsidRPr="00DB5BFD">
        <w:rPr>
          <w:rStyle w:val="Emphasis"/>
          <w:highlight w:val="cyan"/>
        </w:rPr>
        <w:t>an antitrust skeptic</w:t>
      </w:r>
      <w:r w:rsidRPr="00DB5BFD">
        <w:rPr>
          <w:sz w:val="16"/>
          <w:highlight w:val="cyan"/>
        </w:rPr>
        <w:t xml:space="preserve"> </w:t>
      </w:r>
      <w:r w:rsidRPr="00DB5BFD">
        <w:rPr>
          <w:rStyle w:val="StyleUnderline"/>
          <w:highlight w:val="cyan"/>
        </w:rPr>
        <w:t>– should be</w:t>
      </w:r>
      <w:r w:rsidRPr="002664EC">
        <w:rPr>
          <w:rStyle w:val="StyleUnderline"/>
        </w:rPr>
        <w:t xml:space="preserve"> </w:t>
      </w:r>
      <w:r w:rsidRPr="002664EC">
        <w:rPr>
          <w:rStyle w:val="Emphasis"/>
        </w:rPr>
        <w:t xml:space="preserve">significantly </w:t>
      </w:r>
      <w:r w:rsidRPr="00DB5BFD">
        <w:rPr>
          <w:rStyle w:val="Emphasis"/>
          <w:highlight w:val="cyan"/>
        </w:rPr>
        <w:t>less worried</w:t>
      </w:r>
      <w:r w:rsidRPr="00DB5BFD">
        <w:rPr>
          <w:sz w:val="16"/>
          <w:highlight w:val="cyan"/>
        </w:rPr>
        <w:t xml:space="preserve"> </w:t>
      </w:r>
      <w:r w:rsidRPr="00DB5BFD">
        <w:rPr>
          <w:rStyle w:val="StyleUnderline"/>
          <w:highlight w:val="cyan"/>
        </w:rPr>
        <w:t>when cases</w:t>
      </w:r>
      <w:r w:rsidRPr="00963783">
        <w:rPr>
          <w:sz w:val="16"/>
        </w:rPr>
        <w:t xml:space="preserve"> normally expected to be brought in the Title VII portion of the ITC’s docket as petitions </w:t>
      </w:r>
      <w:r w:rsidRPr="00DB5BFD">
        <w:rPr>
          <w:rStyle w:val="StyleUnderline"/>
          <w:highlight w:val="cyan"/>
        </w:rPr>
        <w:t xml:space="preserve">are </w:t>
      </w:r>
      <w:r w:rsidRPr="00DB5BFD">
        <w:rPr>
          <w:rStyle w:val="Emphasis"/>
          <w:highlight w:val="cyan"/>
        </w:rPr>
        <w:t>instead</w:t>
      </w:r>
      <w:r w:rsidRPr="00DB5BFD">
        <w:rPr>
          <w:sz w:val="16"/>
          <w:highlight w:val="cyan"/>
        </w:rPr>
        <w:t xml:space="preserve"> </w:t>
      </w:r>
      <w:r w:rsidRPr="00DB5BFD">
        <w:rPr>
          <w:rStyle w:val="StyleUnderline"/>
          <w:highlight w:val="cyan"/>
        </w:rPr>
        <w:t>brought in the</w:t>
      </w:r>
      <w:r w:rsidRPr="00DB5BFD">
        <w:rPr>
          <w:sz w:val="16"/>
          <w:highlight w:val="cyan"/>
        </w:rPr>
        <w:t xml:space="preserve"> </w:t>
      </w:r>
      <w:r w:rsidRPr="00DB5BFD">
        <w:rPr>
          <w:rStyle w:val="Emphasis"/>
          <w:highlight w:val="cyan"/>
        </w:rPr>
        <w:t>Section 337</w:t>
      </w:r>
      <w:r w:rsidRPr="00963783">
        <w:rPr>
          <w:sz w:val="16"/>
        </w:rPr>
        <w:t xml:space="preserve"> portion of the </w:t>
      </w:r>
      <w:r w:rsidRPr="00DB5BFD">
        <w:rPr>
          <w:rStyle w:val="Emphasis"/>
          <w:highlight w:val="cyan"/>
        </w:rPr>
        <w:t>ITC docket</w:t>
      </w:r>
      <w:r w:rsidRPr="00963783">
        <w:rPr>
          <w:sz w:val="16"/>
        </w:rPr>
        <w:t xml:space="preserve"> as complaints alleging ordinary violations of the antitrust laws. </w:t>
      </w:r>
    </w:p>
    <w:p w14:paraId="754AFFFD" w14:textId="77777777" w:rsidR="00B502BD" w:rsidRPr="00B00E5B" w:rsidRDefault="00B502BD" w:rsidP="00B502BD">
      <w:pPr>
        <w:pStyle w:val="Heading4"/>
      </w:pPr>
      <w:r>
        <w:t xml:space="preserve">That’s </w:t>
      </w:r>
      <w:r>
        <w:rPr>
          <w:u w:val="single"/>
        </w:rPr>
        <w:t>categorically different</w:t>
      </w:r>
      <w:r>
        <w:t xml:space="preserve">. </w:t>
      </w:r>
    </w:p>
    <w:p w14:paraId="594B74AF" w14:textId="77777777" w:rsidR="00B502BD" w:rsidRPr="00DB0F92" w:rsidRDefault="00B502BD" w:rsidP="00B502BD">
      <w:r w:rsidRPr="00DB0F92">
        <w:t xml:space="preserve">Geoffrey </w:t>
      </w:r>
      <w:r w:rsidRPr="00DB0F92">
        <w:rPr>
          <w:rStyle w:val="Style13ptBold"/>
        </w:rPr>
        <w:t>Manne &amp;</w:t>
      </w:r>
      <w:r w:rsidRPr="00DB0F92">
        <w:t xml:space="preserve"> Kristian </w:t>
      </w:r>
      <w:r w:rsidRPr="00DB0F92">
        <w:rPr>
          <w:rStyle w:val="Style13ptBold"/>
        </w:rPr>
        <w:t>Stout 18</w:t>
      </w:r>
      <w:r w:rsidRPr="00DB0F92">
        <w:t xml:space="preserve">, </w:t>
      </w:r>
      <w:r>
        <w:t xml:space="preserve">Manne is the president and founder of the International Center for Law and Economics (ICLE), a nonprofit, nonpartisan research center, distinguished fellow at Northwestern University Center on Law, Business, and Economics, FCC’s Broadband Deployment Advisory Committee, and he recently served for two years on the FCC’s Consumer Advisory Committee; Stout is ICLE's Director of Innovation Policy is an expert in intellectual property, antitrust, telecommunications, and Internet governance, </w:t>
      </w:r>
      <w:r w:rsidRPr="00DB0F92">
        <w:t>“The Tariff Act is indeed protectionist — and that’s how Congress wants it,” Truth on the Market, 5-11-2018, https://truthonthemarket.com/tag/international-trade-commission/</w:t>
      </w:r>
    </w:p>
    <w:p w14:paraId="3EC84D71" w14:textId="77777777" w:rsidR="00B502BD" w:rsidRPr="00D71FDC" w:rsidRDefault="00B502BD" w:rsidP="00B502BD">
      <w:pPr>
        <w:rPr>
          <w:sz w:val="16"/>
        </w:rPr>
      </w:pPr>
      <w:r w:rsidRPr="00D71FDC">
        <w:rPr>
          <w:sz w:val="16"/>
        </w:rPr>
        <w:t>A tale of two statutes</w:t>
      </w:r>
    </w:p>
    <w:p w14:paraId="254FC929" w14:textId="77777777" w:rsidR="00B502BD" w:rsidRPr="00D71FDC" w:rsidRDefault="00B502BD" w:rsidP="00B502BD">
      <w:pPr>
        <w:rPr>
          <w:rStyle w:val="StyleUnderline"/>
        </w:rPr>
      </w:pPr>
      <w:r w:rsidRPr="00DB5BFD">
        <w:rPr>
          <w:rStyle w:val="StyleUnderline"/>
          <w:highlight w:val="cyan"/>
        </w:rPr>
        <w:t xml:space="preserve">The </w:t>
      </w:r>
      <w:r w:rsidRPr="00DB5BFD">
        <w:rPr>
          <w:rStyle w:val="Emphasis"/>
          <w:highlight w:val="cyan"/>
        </w:rPr>
        <w:t>case</w:t>
      </w:r>
      <w:r w:rsidRPr="00DB5BFD">
        <w:rPr>
          <w:rStyle w:val="StyleUnderline"/>
          <w:highlight w:val="cyan"/>
        </w:rPr>
        <w:t xml:space="preserve"> </w:t>
      </w:r>
      <w:r w:rsidRPr="00DB5BFD">
        <w:rPr>
          <w:rStyle w:val="Emphasis"/>
          <w:sz w:val="28"/>
          <w:szCs w:val="28"/>
          <w:highlight w:val="cyan"/>
        </w:rPr>
        <w:t>appears</w:t>
      </w:r>
      <w:r w:rsidRPr="00DB5BFD">
        <w:rPr>
          <w:rStyle w:val="StyleUnderline"/>
          <w:sz w:val="28"/>
          <w:szCs w:val="28"/>
          <w:highlight w:val="cyan"/>
        </w:rPr>
        <w:t xml:space="preserve"> </w:t>
      </w:r>
      <w:r w:rsidRPr="00DB5BFD">
        <w:rPr>
          <w:rStyle w:val="StyleUnderline"/>
          <w:highlight w:val="cyan"/>
        </w:rPr>
        <w:t xml:space="preserve">to </w:t>
      </w:r>
      <w:r w:rsidRPr="00DB5BFD">
        <w:rPr>
          <w:rStyle w:val="Emphasis"/>
          <w:highlight w:val="cyan"/>
        </w:rPr>
        <w:t>turn</w:t>
      </w:r>
      <w:r w:rsidRPr="00DB5BFD">
        <w:rPr>
          <w:rStyle w:val="StyleUnderline"/>
          <w:highlight w:val="cyan"/>
        </w:rPr>
        <w:t xml:space="preserve"> on an </w:t>
      </w:r>
      <w:r w:rsidRPr="00DB5BFD">
        <w:rPr>
          <w:rStyle w:val="Emphasis"/>
          <w:highlight w:val="cyan"/>
        </w:rPr>
        <w:t>arcane issue of</w:t>
      </w:r>
      <w:r w:rsidRPr="00D71FDC">
        <w:rPr>
          <w:rStyle w:val="Emphasis"/>
        </w:rPr>
        <w:t xml:space="preserve"> adjudicative </w:t>
      </w:r>
      <w:r w:rsidRPr="00DB5BFD">
        <w:rPr>
          <w:rStyle w:val="Emphasis"/>
          <w:highlight w:val="cyan"/>
        </w:rPr>
        <w:t>process</w:t>
      </w:r>
      <w:r w:rsidRPr="00D71FDC">
        <w:rPr>
          <w:sz w:val="16"/>
        </w:rPr>
        <w:t xml:space="preserve"> </w:t>
      </w:r>
      <w:r w:rsidRPr="00D71FDC">
        <w:rPr>
          <w:rStyle w:val="StyleUnderline"/>
        </w:rPr>
        <w:t xml:space="preserve">in </w:t>
      </w:r>
      <w:r w:rsidRPr="00D71FDC">
        <w:rPr>
          <w:rStyle w:val="Emphasis"/>
        </w:rPr>
        <w:t>antitrust</w:t>
      </w:r>
      <w:r w:rsidRPr="00D71FDC">
        <w:rPr>
          <w:rStyle w:val="StyleUnderline"/>
        </w:rPr>
        <w:t xml:space="preserve"> claims brought </w:t>
      </w:r>
      <w:r w:rsidRPr="00DB5BFD">
        <w:rPr>
          <w:rStyle w:val="Emphasis"/>
          <w:highlight w:val="cyan"/>
        </w:rPr>
        <w:t>under the antitrust laws</w:t>
      </w:r>
      <w:r w:rsidRPr="00DB5BFD">
        <w:rPr>
          <w:sz w:val="16"/>
          <w:highlight w:val="cyan"/>
        </w:rPr>
        <w:t xml:space="preserve"> </w:t>
      </w:r>
      <w:r w:rsidRPr="00DB5BFD">
        <w:rPr>
          <w:rStyle w:val="StyleUnderline"/>
          <w:highlight w:val="cyan"/>
        </w:rPr>
        <w:t>in</w:t>
      </w:r>
      <w:r w:rsidRPr="00D71FDC">
        <w:rPr>
          <w:sz w:val="16"/>
        </w:rPr>
        <w:t xml:space="preserve"> </w:t>
      </w:r>
      <w:r w:rsidRPr="00D71FDC">
        <w:rPr>
          <w:rStyle w:val="Emphasis"/>
        </w:rPr>
        <w:t xml:space="preserve">federal </w:t>
      </w:r>
      <w:r w:rsidRPr="00DB5BFD">
        <w:rPr>
          <w:rStyle w:val="Emphasis"/>
          <w:highlight w:val="cyan"/>
        </w:rPr>
        <w:t>court</w:t>
      </w:r>
      <w:r w:rsidRPr="00DB5BFD">
        <w:rPr>
          <w:rStyle w:val="StyleUnderline"/>
          <w:highlight w:val="cyan"/>
        </w:rPr>
        <w:t xml:space="preserve">, on the </w:t>
      </w:r>
      <w:r w:rsidRPr="00DB5BFD">
        <w:rPr>
          <w:rStyle w:val="Emphasis"/>
          <w:highlight w:val="cyan"/>
        </w:rPr>
        <w:t>one hand</w:t>
      </w:r>
      <w:r w:rsidRPr="00D71FDC">
        <w:rPr>
          <w:rStyle w:val="StyleUnderline"/>
        </w:rPr>
        <w:t xml:space="preserve">, </w:t>
      </w:r>
      <w:r w:rsidRPr="00DB5BFD">
        <w:rPr>
          <w:rStyle w:val="StyleUnderline"/>
          <w:highlight w:val="cyan"/>
        </w:rPr>
        <w:t>versus</w:t>
      </w:r>
      <w:r w:rsidRPr="00D71FDC">
        <w:rPr>
          <w:sz w:val="16"/>
        </w:rPr>
        <w:t xml:space="preserve"> antitrust </w:t>
      </w:r>
      <w:r w:rsidRPr="00D71FDC">
        <w:rPr>
          <w:rStyle w:val="StyleUnderline"/>
        </w:rPr>
        <w:t xml:space="preserve">claims brought under the </w:t>
      </w:r>
      <w:r w:rsidRPr="00DB5BFD">
        <w:rPr>
          <w:rStyle w:val="Emphasis"/>
          <w:highlight w:val="cyan"/>
        </w:rPr>
        <w:t>Section 337 of the Tariff Act</w:t>
      </w:r>
      <w:r w:rsidRPr="00DB5BFD">
        <w:rPr>
          <w:sz w:val="16"/>
          <w:highlight w:val="cyan"/>
        </w:rPr>
        <w:t xml:space="preserve"> </w:t>
      </w:r>
      <w:r w:rsidRPr="00DB5BFD">
        <w:rPr>
          <w:rStyle w:val="StyleUnderline"/>
          <w:highlight w:val="cyan"/>
        </w:rPr>
        <w:t xml:space="preserve">at the </w:t>
      </w:r>
      <w:r w:rsidRPr="00DB5BFD">
        <w:rPr>
          <w:rStyle w:val="Emphasis"/>
          <w:highlight w:val="cyan"/>
        </w:rPr>
        <w:t>ITC</w:t>
      </w:r>
      <w:r w:rsidRPr="00DB5BFD">
        <w:rPr>
          <w:rStyle w:val="StyleUnderline"/>
          <w:highlight w:val="cyan"/>
        </w:rPr>
        <w:t>,</w:t>
      </w:r>
      <w:r w:rsidRPr="00DB5BFD">
        <w:rPr>
          <w:sz w:val="16"/>
          <w:highlight w:val="cyan"/>
        </w:rPr>
        <w:t xml:space="preserve"> </w:t>
      </w:r>
      <w:r w:rsidRPr="00DB5BFD">
        <w:rPr>
          <w:rStyle w:val="StyleUnderline"/>
          <w:highlight w:val="cyan"/>
        </w:rPr>
        <w:t xml:space="preserve">on the </w:t>
      </w:r>
      <w:r w:rsidRPr="00DB5BFD">
        <w:rPr>
          <w:rStyle w:val="Emphasis"/>
          <w:highlight w:val="cyan"/>
        </w:rPr>
        <w:t>other</w:t>
      </w:r>
      <w:r w:rsidRPr="00D71FDC">
        <w:rPr>
          <w:rStyle w:val="StyleUnderline"/>
        </w:rPr>
        <w:t xml:space="preserve">. But </w:t>
      </w:r>
      <w:r w:rsidRPr="00DB5BFD">
        <w:rPr>
          <w:rStyle w:val="StyleUnderline"/>
          <w:highlight w:val="cyan"/>
        </w:rPr>
        <w:t xml:space="preserve">it is </w:t>
      </w:r>
      <w:proofErr w:type="gramStart"/>
      <w:r w:rsidRPr="00DB5BFD">
        <w:rPr>
          <w:rStyle w:val="Emphasis"/>
          <w:highlight w:val="cyan"/>
        </w:rPr>
        <w:t>actually</w:t>
      </w:r>
      <w:r w:rsidRPr="00DB5BFD">
        <w:rPr>
          <w:rStyle w:val="StyleUnderline"/>
          <w:highlight w:val="cyan"/>
        </w:rPr>
        <w:t xml:space="preserve"> about</w:t>
      </w:r>
      <w:proofErr w:type="gramEnd"/>
      <w:r w:rsidRPr="00D71FDC">
        <w:rPr>
          <w:rStyle w:val="StyleUnderline"/>
        </w:rPr>
        <w:t xml:space="preserve"> much more: </w:t>
      </w:r>
      <w:r w:rsidRPr="00DB5BFD">
        <w:rPr>
          <w:rStyle w:val="StyleUnderline"/>
          <w:highlight w:val="cyan"/>
        </w:rPr>
        <w:t xml:space="preserve">the </w:t>
      </w:r>
      <w:r w:rsidRPr="00DB5BFD">
        <w:rPr>
          <w:rStyle w:val="Emphasis"/>
          <w:highlight w:val="cyan"/>
        </w:rPr>
        <w:t>very purposes and structures of those laws</w:t>
      </w:r>
      <w:r w:rsidRPr="00D71FDC">
        <w:rPr>
          <w:rStyle w:val="StyleUnderline"/>
        </w:rPr>
        <w:t>.</w:t>
      </w:r>
    </w:p>
    <w:p w14:paraId="00E4ECF6" w14:textId="77777777" w:rsidR="00B502BD" w:rsidRPr="00D71FDC" w:rsidRDefault="00B502BD" w:rsidP="00B502BD">
      <w:pPr>
        <w:rPr>
          <w:sz w:val="16"/>
        </w:rPr>
      </w:pPr>
      <w:r w:rsidRPr="00D71FDC">
        <w:rPr>
          <w:sz w:val="16"/>
        </w:rPr>
        <w:t>The ALJ notes that</w:t>
      </w:r>
    </w:p>
    <w:p w14:paraId="69633C48" w14:textId="77777777" w:rsidR="00B502BD" w:rsidRPr="00D71FDC" w:rsidRDefault="00B502BD" w:rsidP="00B502BD">
      <w:pPr>
        <w:ind w:left="720"/>
        <w:rPr>
          <w:sz w:val="16"/>
        </w:rPr>
      </w:pPr>
      <w:r w:rsidRPr="00D71FDC">
        <w:rPr>
          <w:sz w:val="16"/>
        </w:rPr>
        <w:t>[The Chinese steel manufacturers contend that] under antitrust law as currently applied in federal courts, it has become very difficult for a private party like U.S. Steel to bring an antitrust suit against its competitors. Steel accepts this but says the law under section 337 should be different than in federal courts.</w:t>
      </w:r>
    </w:p>
    <w:p w14:paraId="1F0C88BA" w14:textId="77777777" w:rsidR="00B502BD" w:rsidRPr="00D71FDC" w:rsidRDefault="00B502BD" w:rsidP="00B502BD">
      <w:pPr>
        <w:rPr>
          <w:sz w:val="16"/>
        </w:rPr>
      </w:pPr>
      <w:r w:rsidRPr="00D71FDC">
        <w:rPr>
          <w:sz w:val="16"/>
        </w:rPr>
        <w:t>And as the ALJ further notes, this highlights the differences between the two regimes:</w:t>
      </w:r>
    </w:p>
    <w:p w14:paraId="3EE5FC18" w14:textId="77777777" w:rsidR="00B502BD" w:rsidRPr="00D71FDC" w:rsidRDefault="00B502BD" w:rsidP="00B502BD">
      <w:pPr>
        <w:ind w:left="720"/>
        <w:rPr>
          <w:sz w:val="16"/>
        </w:rPr>
      </w:pPr>
      <w:r w:rsidRPr="00D71FDC">
        <w:rPr>
          <w:sz w:val="16"/>
        </w:rPr>
        <w:t>The dispute between U.S. Steel and the Chinese steel industry shows the conflict between section 337, which is intended to protect American industry from unfair competition, and U.S. antitrust laws, which are intended to promote competition for the benefit of consumers, even if such competition harms competitors.</w:t>
      </w:r>
    </w:p>
    <w:p w14:paraId="18050B39" w14:textId="77777777" w:rsidR="00B502BD" w:rsidRPr="00D71FDC" w:rsidRDefault="00B502BD" w:rsidP="00B502BD">
      <w:pPr>
        <w:rPr>
          <w:sz w:val="16"/>
        </w:rPr>
      </w:pPr>
      <w:r w:rsidRPr="00D71FDC">
        <w:rPr>
          <w:sz w:val="16"/>
        </w:rPr>
        <w:t xml:space="preserve">Nevertheless, </w:t>
      </w:r>
      <w:r w:rsidRPr="00963783">
        <w:rPr>
          <w:rStyle w:val="StyleUnderline"/>
        </w:rPr>
        <w:t xml:space="preserve">the </w:t>
      </w:r>
      <w:r w:rsidRPr="00963783">
        <w:rPr>
          <w:rStyle w:val="Emphasis"/>
        </w:rPr>
        <w:t>ALJ</w:t>
      </w:r>
      <w:r w:rsidRPr="00D71FDC">
        <w:rPr>
          <w:sz w:val="16"/>
        </w:rPr>
        <w:t xml:space="preserve"> (and the Commission) </w:t>
      </w:r>
      <w:r w:rsidRPr="00963783">
        <w:rPr>
          <w:rStyle w:val="StyleUnderline"/>
        </w:rPr>
        <w:t>holds</w:t>
      </w:r>
      <w:r w:rsidRPr="00D71FDC">
        <w:rPr>
          <w:sz w:val="16"/>
        </w:rPr>
        <w:t xml:space="preserve"> that </w:t>
      </w:r>
      <w:r w:rsidRPr="00963783">
        <w:rPr>
          <w:rStyle w:val="StyleUnderline"/>
        </w:rPr>
        <w:t>antitrust laws must be</w:t>
      </w:r>
      <w:r w:rsidRPr="00D71FDC">
        <w:rPr>
          <w:sz w:val="16"/>
        </w:rPr>
        <w:t xml:space="preserve"> applied in </w:t>
      </w:r>
      <w:r w:rsidRPr="00963783">
        <w:rPr>
          <w:rStyle w:val="StyleUnderline"/>
        </w:rPr>
        <w:t>the</w:t>
      </w:r>
      <w:r w:rsidRPr="00D71FDC">
        <w:rPr>
          <w:sz w:val="16"/>
        </w:rPr>
        <w:t xml:space="preserve"> </w:t>
      </w:r>
      <w:r w:rsidRPr="00963783">
        <w:rPr>
          <w:rStyle w:val="Emphasis"/>
        </w:rPr>
        <w:t>same</w:t>
      </w:r>
      <w:r w:rsidRPr="00D71FDC">
        <w:rPr>
          <w:sz w:val="16"/>
        </w:rPr>
        <w:t xml:space="preserve"> way in federal court </w:t>
      </w:r>
      <w:r w:rsidRPr="00963783">
        <w:rPr>
          <w:rStyle w:val="Emphasis"/>
        </w:rPr>
        <w:t>as</w:t>
      </w:r>
      <w:r w:rsidRPr="00D71FDC">
        <w:rPr>
          <w:sz w:val="16"/>
        </w:rPr>
        <w:t xml:space="preserve"> under </w:t>
      </w:r>
      <w:r w:rsidRPr="00963783">
        <w:rPr>
          <w:rStyle w:val="Emphasis"/>
        </w:rPr>
        <w:t>Section 337</w:t>
      </w:r>
      <w:r w:rsidRPr="00D71FDC">
        <w:rPr>
          <w:sz w:val="16"/>
        </w:rPr>
        <w:t xml:space="preserve"> at the ITC.</w:t>
      </w:r>
    </w:p>
    <w:p w14:paraId="148C4FC5" w14:textId="77777777" w:rsidR="00B502BD" w:rsidRPr="00D71FDC" w:rsidRDefault="00B502BD" w:rsidP="00B502BD">
      <w:pPr>
        <w:rPr>
          <w:sz w:val="16"/>
        </w:rPr>
      </w:pPr>
      <w:r w:rsidRPr="00D71FDC">
        <w:rPr>
          <w:sz w:val="16"/>
        </w:rPr>
        <w:t xml:space="preserve">It is </w:t>
      </w:r>
      <w:r w:rsidRPr="00D71FDC">
        <w:rPr>
          <w:rStyle w:val="StyleUnderline"/>
        </w:rPr>
        <w:t>this conclusion</w:t>
      </w:r>
      <w:r w:rsidRPr="00D71FDC">
        <w:rPr>
          <w:sz w:val="16"/>
        </w:rPr>
        <w:t xml:space="preserve"> that </w:t>
      </w:r>
      <w:r w:rsidRPr="00D71FDC">
        <w:rPr>
          <w:rStyle w:val="StyleUnderline"/>
        </w:rPr>
        <w:t xml:space="preserve">is in </w:t>
      </w:r>
      <w:r w:rsidRPr="00D71FDC">
        <w:rPr>
          <w:rStyle w:val="Emphasis"/>
        </w:rPr>
        <w:t>error</w:t>
      </w:r>
      <w:r w:rsidRPr="00D71FDC">
        <w:rPr>
          <w:sz w:val="16"/>
        </w:rPr>
        <w:t>.</w:t>
      </w:r>
    </w:p>
    <w:p w14:paraId="65DCE5AC" w14:textId="77777777" w:rsidR="00B502BD" w:rsidRPr="00D71FDC" w:rsidRDefault="00B502BD" w:rsidP="00B502BD">
      <w:pPr>
        <w:rPr>
          <w:sz w:val="16"/>
        </w:rPr>
      </w:pPr>
      <w:r w:rsidRPr="00D71FDC">
        <w:rPr>
          <w:sz w:val="16"/>
        </w:rPr>
        <w:t>Judging from his article, it’s clear that Kieff agrees and would have dissented from the Commission’s decision. As he writes:</w:t>
      </w:r>
    </w:p>
    <w:p w14:paraId="6663DEA9" w14:textId="77777777" w:rsidR="00B502BD" w:rsidRPr="00D71FDC" w:rsidRDefault="00B502BD" w:rsidP="00B502BD">
      <w:pPr>
        <w:ind w:left="720"/>
        <w:rPr>
          <w:sz w:val="16"/>
        </w:rPr>
      </w:pPr>
      <w:r w:rsidRPr="0017089A">
        <w:rPr>
          <w:rStyle w:val="StyleUnderline"/>
        </w:rPr>
        <w:t xml:space="preserve">Unlike the focus in Section 16 of the Clayton Act on harm to the </w:t>
      </w:r>
      <w:r w:rsidRPr="0017089A">
        <w:rPr>
          <w:rStyle w:val="Emphasis"/>
        </w:rPr>
        <w:t>plaintiff</w:t>
      </w:r>
      <w:r w:rsidRPr="0017089A">
        <w:rPr>
          <w:rStyle w:val="StyleUnderline"/>
        </w:rPr>
        <w:t xml:space="preserve">, the provisions in the ITC’s statute — Section 337 — </w:t>
      </w:r>
      <w:r w:rsidRPr="0017089A">
        <w:rPr>
          <w:rStyle w:val="Emphasis"/>
        </w:rPr>
        <w:t>explicitly require</w:t>
      </w:r>
      <w:r w:rsidRPr="0017089A">
        <w:rPr>
          <w:sz w:val="16"/>
        </w:rPr>
        <w:t xml:space="preserve"> </w:t>
      </w:r>
      <w:r w:rsidRPr="0017089A">
        <w:rPr>
          <w:rStyle w:val="StyleUnderline"/>
        </w:rPr>
        <w:t xml:space="preserve">the ITC to deal directly with harms to the </w:t>
      </w:r>
      <w:r w:rsidRPr="0017089A">
        <w:rPr>
          <w:rStyle w:val="Emphasis"/>
        </w:rPr>
        <w:t>industry</w:t>
      </w:r>
      <w:r w:rsidRPr="0017089A">
        <w:rPr>
          <w:rStyle w:val="StyleUnderline"/>
        </w:rPr>
        <w:t xml:space="preserve"> or the </w:t>
      </w:r>
      <w:r w:rsidRPr="0017089A">
        <w:rPr>
          <w:rStyle w:val="Emphasis"/>
        </w:rPr>
        <w:t>market</w:t>
      </w:r>
      <w:r w:rsidRPr="0017089A">
        <w:rPr>
          <w:sz w:val="16"/>
        </w:rPr>
        <w:t xml:space="preserve"> (</w:t>
      </w:r>
      <w:r w:rsidRPr="0017089A">
        <w:rPr>
          <w:rStyle w:val="StyleUnderline"/>
        </w:rPr>
        <w:t xml:space="preserve">rather than to the </w:t>
      </w:r>
      <w:r w:rsidRPr="0017089A">
        <w:rPr>
          <w:rStyle w:val="Emphasis"/>
        </w:rPr>
        <w:t xml:space="preserve">particular </w:t>
      </w:r>
      <w:proofErr w:type="gramStart"/>
      <w:r w:rsidRPr="0017089A">
        <w:rPr>
          <w:rStyle w:val="Emphasis"/>
        </w:rPr>
        <w:t>plaintiff</w:t>
      </w:r>
      <w:r w:rsidRPr="0017089A">
        <w:rPr>
          <w:sz w:val="16"/>
        </w:rPr>
        <w:t>)…</w:t>
      </w:r>
      <w:proofErr w:type="gramEnd"/>
      <w:r w:rsidRPr="0017089A">
        <w:rPr>
          <w:sz w:val="16"/>
        </w:rPr>
        <w:t xml:space="preserve">. Where the statute protects the market rather than the individual complainant, the antitrust injury doctrine’s own internal logic does not compel the imposition of a burden to show harm to the </w:t>
      </w:r>
      <w:proofErr w:type="gramStart"/>
      <w:r w:rsidRPr="0017089A">
        <w:rPr>
          <w:sz w:val="16"/>
        </w:rPr>
        <w:t>particular private</w:t>
      </w:r>
      <w:proofErr w:type="gramEnd"/>
      <w:r w:rsidRPr="0017089A">
        <w:rPr>
          <w:sz w:val="16"/>
        </w:rPr>
        <w:t xml:space="preserve"> actor bringing the complaint. (Emphasis added)</w:t>
      </w:r>
    </w:p>
    <w:p w14:paraId="2061D7CE" w14:textId="77777777" w:rsidR="00B502BD" w:rsidRPr="00D71FDC" w:rsidRDefault="00B502BD" w:rsidP="00B502BD">
      <w:pPr>
        <w:rPr>
          <w:sz w:val="16"/>
        </w:rPr>
      </w:pPr>
      <w:r w:rsidRPr="00D71FDC">
        <w:rPr>
          <w:rStyle w:val="Emphasis"/>
        </w:rPr>
        <w:t>Somewhat</w:t>
      </w:r>
      <w:r w:rsidRPr="00D71FDC">
        <w:rPr>
          <w:sz w:val="16"/>
        </w:rPr>
        <w:t xml:space="preserve"> </w:t>
      </w:r>
      <w:proofErr w:type="gramStart"/>
      <w:r w:rsidRPr="00D71FDC">
        <w:rPr>
          <w:rStyle w:val="StyleUnderline"/>
        </w:rPr>
        <w:t>similar to</w:t>
      </w:r>
      <w:proofErr w:type="gramEnd"/>
      <w:r w:rsidRPr="00D71FDC">
        <w:rPr>
          <w:rStyle w:val="StyleUnderline"/>
        </w:rPr>
        <w:t xml:space="preserve"> the antitrust laws, the</w:t>
      </w:r>
      <w:r w:rsidRPr="00D71FDC">
        <w:rPr>
          <w:sz w:val="16"/>
        </w:rPr>
        <w:t xml:space="preserve"> overall </w:t>
      </w:r>
      <w:r w:rsidRPr="00D71FDC">
        <w:rPr>
          <w:rStyle w:val="Emphasis"/>
        </w:rPr>
        <w:t>purpose</w:t>
      </w:r>
      <w:r w:rsidRPr="00D71FDC">
        <w:rPr>
          <w:sz w:val="16"/>
        </w:rPr>
        <w:t xml:space="preserve"> </w:t>
      </w:r>
      <w:r w:rsidRPr="00D71FDC">
        <w:rPr>
          <w:rStyle w:val="StyleUnderline"/>
        </w:rPr>
        <w:t xml:space="preserve">of Section 337 focuses on broader, </w:t>
      </w:r>
      <w:r w:rsidRPr="00D71FDC">
        <w:rPr>
          <w:rStyle w:val="Emphasis"/>
        </w:rPr>
        <w:t>competitive harm</w:t>
      </w:r>
      <w:r w:rsidRPr="00D71FDC">
        <w:rPr>
          <w:sz w:val="16"/>
        </w:rPr>
        <w:t xml:space="preserve"> — injury to “an industry in the United States” — </w:t>
      </w:r>
      <w:r w:rsidRPr="00D71FDC">
        <w:rPr>
          <w:rStyle w:val="Emphasis"/>
        </w:rPr>
        <w:t>not specific competitors</w:t>
      </w:r>
      <w:r w:rsidRPr="00D71FDC">
        <w:rPr>
          <w:sz w:val="16"/>
        </w:rPr>
        <w:t xml:space="preserve">. </w:t>
      </w:r>
      <w:r w:rsidRPr="00D71FDC">
        <w:rPr>
          <w:rStyle w:val="StyleUnderline"/>
        </w:rPr>
        <w:t xml:space="preserve">But </w:t>
      </w:r>
      <w:r w:rsidRPr="00D71FDC">
        <w:rPr>
          <w:rStyle w:val="Emphasis"/>
        </w:rPr>
        <w:t>unlike</w:t>
      </w:r>
      <w:r w:rsidRPr="00D71FDC">
        <w:rPr>
          <w:rStyle w:val="StyleUnderline"/>
        </w:rPr>
        <w:t xml:space="preserve"> the </w:t>
      </w:r>
      <w:r w:rsidRPr="00D71FDC">
        <w:rPr>
          <w:rStyle w:val="Emphasis"/>
        </w:rPr>
        <w:t>Clayton</w:t>
      </w:r>
      <w:r w:rsidRPr="00D71FDC">
        <w:rPr>
          <w:rStyle w:val="StyleUnderline"/>
        </w:rPr>
        <w:t xml:space="preserve"> Act, the Tariff Act does </w:t>
      </w:r>
      <w:r w:rsidRPr="00D71FDC">
        <w:rPr>
          <w:rStyle w:val="Emphasis"/>
        </w:rPr>
        <w:t>not accomplish this by providing a remedy</w:t>
      </w:r>
      <w:r w:rsidRPr="00D71FDC">
        <w:rPr>
          <w:sz w:val="16"/>
        </w:rPr>
        <w:t xml:space="preserve"> for private parties alleging injury to themselves </w:t>
      </w:r>
      <w:r w:rsidRPr="00D71FDC">
        <w:rPr>
          <w:rStyle w:val="StyleUnderline"/>
        </w:rPr>
        <w:t xml:space="preserve">as a </w:t>
      </w:r>
      <w:r w:rsidRPr="00D71FDC">
        <w:rPr>
          <w:rStyle w:val="Emphasis"/>
        </w:rPr>
        <w:t>proxy</w:t>
      </w:r>
      <w:r w:rsidRPr="00D71FDC">
        <w:rPr>
          <w:rStyle w:val="StyleUnderline"/>
        </w:rPr>
        <w:t xml:space="preserve"> for this broader, competitive harm</w:t>
      </w:r>
      <w:r w:rsidRPr="00D71FDC">
        <w:rPr>
          <w:sz w:val="16"/>
        </w:rPr>
        <w:t>.</w:t>
      </w:r>
    </w:p>
    <w:p w14:paraId="64A0CE94" w14:textId="77777777" w:rsidR="00B502BD" w:rsidRPr="00D71FDC" w:rsidRDefault="00B502BD" w:rsidP="00B502BD">
      <w:pPr>
        <w:rPr>
          <w:sz w:val="16"/>
        </w:rPr>
      </w:pPr>
      <w:r w:rsidRPr="00D71FDC">
        <w:rPr>
          <w:sz w:val="16"/>
        </w:rPr>
        <w:t>As Kieff writes:</w:t>
      </w:r>
    </w:p>
    <w:p w14:paraId="0821EE51" w14:textId="77777777" w:rsidR="00B502BD" w:rsidRPr="0017089A" w:rsidRDefault="00B502BD" w:rsidP="00B502BD">
      <w:pPr>
        <w:ind w:left="720"/>
        <w:rPr>
          <w:sz w:val="16"/>
        </w:rPr>
      </w:pPr>
      <w:r w:rsidRPr="0017089A">
        <w:rPr>
          <w:rStyle w:val="StyleUnderline"/>
        </w:rPr>
        <w:t>One</w:t>
      </w:r>
      <w:r w:rsidRPr="0017089A">
        <w:rPr>
          <w:sz w:val="16"/>
        </w:rPr>
        <w:t xml:space="preserve"> </w:t>
      </w:r>
      <w:r w:rsidRPr="0017089A">
        <w:rPr>
          <w:rStyle w:val="Emphasis"/>
        </w:rPr>
        <w:t>stark difference</w:t>
      </w:r>
      <w:r w:rsidRPr="0017089A">
        <w:rPr>
          <w:sz w:val="16"/>
        </w:rPr>
        <w:t xml:space="preserve"> </w:t>
      </w:r>
      <w:r w:rsidRPr="0017089A">
        <w:rPr>
          <w:rStyle w:val="StyleUnderline"/>
        </w:rPr>
        <w:t xml:space="preserve">between the two statutory regimes relates to the </w:t>
      </w:r>
      <w:r w:rsidRPr="0017089A">
        <w:rPr>
          <w:rStyle w:val="Emphasis"/>
        </w:rPr>
        <w:t>explicit goals that the statutes state for themselves</w:t>
      </w:r>
      <w:r w:rsidRPr="0017089A">
        <w:rPr>
          <w:rStyle w:val="StyleUnderline"/>
        </w:rPr>
        <w:t xml:space="preserve">…. [T]he Clayton Act explicitly states it is to remedy harm to </w:t>
      </w:r>
      <w:r w:rsidRPr="0017089A">
        <w:rPr>
          <w:rStyle w:val="Emphasis"/>
        </w:rPr>
        <w:t>only the plaintiff itself</w:t>
      </w:r>
      <w:r w:rsidRPr="0017089A">
        <w:rPr>
          <w:sz w:val="16"/>
        </w:rPr>
        <w:t xml:space="preserve">. This difference has particular significance for [the Commission’s decision in Certain Carbon and Alloy Steel Products] because the Supreme Court’s source of the private antitrust injury doctrine, its decision in Brunswick, explicitly tied the doctrine to this </w:t>
      </w:r>
      <w:proofErr w:type="gramStart"/>
      <w:r w:rsidRPr="0017089A">
        <w:rPr>
          <w:sz w:val="16"/>
        </w:rPr>
        <w:t>particular goal</w:t>
      </w:r>
      <w:proofErr w:type="gramEnd"/>
      <w:r w:rsidRPr="0017089A">
        <w:rPr>
          <w:sz w:val="16"/>
        </w:rPr>
        <w:t>.</w:t>
      </w:r>
    </w:p>
    <w:p w14:paraId="18C05825" w14:textId="77777777" w:rsidR="00B502BD" w:rsidRPr="0017089A" w:rsidRDefault="00B502BD" w:rsidP="00B502BD">
      <w:pPr>
        <w:ind w:left="720"/>
        <w:rPr>
          <w:sz w:val="16"/>
        </w:rPr>
      </w:pPr>
      <w:r w:rsidRPr="0017089A">
        <w:rPr>
          <w:sz w:val="16"/>
        </w:rPr>
        <w:t xml:space="preserve">More particularly, much of the Court’s discussion in Brunswick focuses on the role the [antitrust injury] doctrine plays in mitigating the risk of unjustly enriching the plaintiff with damages awards beyond the amount of the </w:t>
      </w:r>
      <w:proofErr w:type="gramStart"/>
      <w:r w:rsidRPr="0017089A">
        <w:rPr>
          <w:sz w:val="16"/>
        </w:rPr>
        <w:t>particular antitrust</w:t>
      </w:r>
      <w:proofErr w:type="gramEnd"/>
      <w:r w:rsidRPr="0017089A">
        <w:rPr>
          <w:sz w:val="16"/>
        </w:rPr>
        <w:t xml:space="preserve"> harm that plaintiff actually suffered. The doctrine makes sense in the context of the Clayton Act proceedings in federal court because it keeps the cause of action focused on that statute’s stated goal of protecting a particular litigant only in so far as that party itself is a proxy for the harm to the market.</w:t>
      </w:r>
    </w:p>
    <w:p w14:paraId="26023831" w14:textId="77777777" w:rsidR="00B502BD" w:rsidRPr="0017089A" w:rsidRDefault="00B502BD" w:rsidP="00B502BD">
      <w:pPr>
        <w:ind w:left="720"/>
        <w:rPr>
          <w:sz w:val="16"/>
        </w:rPr>
      </w:pPr>
      <w:r w:rsidRPr="0017089A">
        <w:rPr>
          <w:rStyle w:val="StyleUnderline"/>
        </w:rPr>
        <w:t xml:space="preserve">By </w:t>
      </w:r>
      <w:r w:rsidRPr="0017089A">
        <w:rPr>
          <w:rStyle w:val="Emphasis"/>
        </w:rPr>
        <w:t>contrast</w:t>
      </w:r>
      <w:r w:rsidRPr="0017089A">
        <w:rPr>
          <w:rStyle w:val="StyleUnderline"/>
        </w:rPr>
        <w:t xml:space="preserve">, since the goal of the </w:t>
      </w:r>
      <w:r w:rsidRPr="0017089A">
        <w:rPr>
          <w:rStyle w:val="Emphasis"/>
        </w:rPr>
        <w:t>ITC</w:t>
      </w:r>
      <w:r w:rsidRPr="0017089A">
        <w:rPr>
          <w:rStyle w:val="StyleUnderline"/>
        </w:rPr>
        <w:t xml:space="preserve">’s statute is to remedy for harm to the </w:t>
      </w:r>
      <w:r w:rsidRPr="0017089A">
        <w:rPr>
          <w:rStyle w:val="Emphasis"/>
        </w:rPr>
        <w:t>industry</w:t>
      </w:r>
      <w:r w:rsidRPr="0017089A">
        <w:rPr>
          <w:sz w:val="16"/>
        </w:rPr>
        <w:t xml:space="preserve"> </w:t>
      </w:r>
      <w:r w:rsidRPr="0017089A">
        <w:rPr>
          <w:rStyle w:val="StyleUnderline"/>
        </w:rPr>
        <w:t>or to</w:t>
      </w:r>
      <w:r w:rsidRPr="0017089A">
        <w:rPr>
          <w:sz w:val="16"/>
        </w:rPr>
        <w:t xml:space="preserve"> </w:t>
      </w:r>
      <w:r w:rsidRPr="0017089A">
        <w:rPr>
          <w:rStyle w:val="Emphasis"/>
        </w:rPr>
        <w:t>trade and commerce</w:t>
      </w:r>
      <w:r w:rsidRPr="0017089A">
        <w:rPr>
          <w:rStyle w:val="StyleUnderline"/>
        </w:rPr>
        <w:t xml:space="preserve">… there is </w:t>
      </w:r>
      <w:r w:rsidRPr="0017089A">
        <w:rPr>
          <w:rStyle w:val="Emphasis"/>
        </w:rPr>
        <w:t xml:space="preserve">no need to closely tie such broader harms to the market to the precise amounts of harms suffered by the </w:t>
      </w:r>
      <w:proofErr w:type="gramStart"/>
      <w:r w:rsidRPr="0017089A">
        <w:rPr>
          <w:rStyle w:val="Emphasis"/>
        </w:rPr>
        <w:t>particular complainant</w:t>
      </w:r>
      <w:proofErr w:type="gramEnd"/>
      <w:r w:rsidRPr="0017089A">
        <w:rPr>
          <w:sz w:val="16"/>
        </w:rPr>
        <w:t>. (Emphasis and paragraph breaks added)</w:t>
      </w:r>
    </w:p>
    <w:p w14:paraId="3E3284D8" w14:textId="77777777" w:rsidR="00B502BD" w:rsidRPr="0017089A" w:rsidRDefault="00B502BD" w:rsidP="00B502BD">
      <w:pPr>
        <w:rPr>
          <w:sz w:val="16"/>
        </w:rPr>
      </w:pPr>
      <w:r w:rsidRPr="0017089A">
        <w:rPr>
          <w:sz w:val="16"/>
        </w:rPr>
        <w:t xml:space="preserve">The mechanism by which the Clayton Act works is decidedly to remedy injury to competitors (including with treble damages). But because its larger goal is the promotion of competition, it cabins that remedy </w:t>
      </w:r>
      <w:proofErr w:type="gramStart"/>
      <w:r w:rsidRPr="0017089A">
        <w:rPr>
          <w:sz w:val="16"/>
        </w:rPr>
        <w:t>in order to</w:t>
      </w:r>
      <w:proofErr w:type="gramEnd"/>
      <w:r w:rsidRPr="0017089A">
        <w:rPr>
          <w:sz w:val="16"/>
        </w:rPr>
        <w:t xml:space="preserve"> ensure that it functions as an appropriate proxy for broader harms, and not simply a tool by which competitors may bludgeon each other. As Kieff writes:</w:t>
      </w:r>
    </w:p>
    <w:p w14:paraId="331F3287" w14:textId="77777777" w:rsidR="00B502BD" w:rsidRPr="0017089A" w:rsidRDefault="00B502BD" w:rsidP="00B502BD">
      <w:pPr>
        <w:rPr>
          <w:sz w:val="16"/>
        </w:rPr>
      </w:pPr>
      <w:r w:rsidRPr="0017089A">
        <w:rPr>
          <w:sz w:val="16"/>
        </w:rPr>
        <w:t xml:space="preserve">The remedy provisions of the Clayton Act benefit much more than just the private plaintiff. They are designed to benefit the public, echoing the view that the private plaintiff is serving, indirectly, as a proxy for the </w:t>
      </w:r>
      <w:proofErr w:type="gramStart"/>
      <w:r w:rsidRPr="0017089A">
        <w:rPr>
          <w:sz w:val="16"/>
        </w:rPr>
        <w:t>market as a whole</w:t>
      </w:r>
      <w:proofErr w:type="gramEnd"/>
      <w:r w:rsidRPr="0017089A">
        <w:rPr>
          <w:sz w:val="16"/>
        </w:rPr>
        <w:t>.</w:t>
      </w:r>
    </w:p>
    <w:p w14:paraId="4EE239A3" w14:textId="77777777" w:rsidR="00B502BD" w:rsidRPr="00D71FDC" w:rsidRDefault="00B502BD" w:rsidP="00B502BD">
      <w:pPr>
        <w:rPr>
          <w:sz w:val="16"/>
        </w:rPr>
      </w:pPr>
      <w:r w:rsidRPr="0017089A">
        <w:rPr>
          <w:sz w:val="16"/>
        </w:rPr>
        <w:t>The larger purpose of Section 337 is somewhat different</w:t>
      </w:r>
      <w:r w:rsidRPr="00D71FDC">
        <w:rPr>
          <w:sz w:val="16"/>
        </w:rPr>
        <w:t>, and its remedial mechanism is decidedly different:</w:t>
      </w:r>
    </w:p>
    <w:p w14:paraId="57C9FED3" w14:textId="77777777" w:rsidR="00B502BD" w:rsidRPr="00D71FDC" w:rsidRDefault="00B502BD" w:rsidP="00B502BD">
      <w:pPr>
        <w:ind w:left="720"/>
        <w:rPr>
          <w:sz w:val="16"/>
        </w:rPr>
      </w:pPr>
      <w:r w:rsidRPr="00D71FDC">
        <w:rPr>
          <w:sz w:val="16"/>
        </w:rPr>
        <w:t xml:space="preserve">By contrast, the provisions in Section 337[] are much more direct in that they protect against injury to the industry or to trade and commerce more broadly. Harm to the </w:t>
      </w:r>
      <w:proofErr w:type="gramStart"/>
      <w:r w:rsidRPr="00D71FDC">
        <w:rPr>
          <w:sz w:val="16"/>
        </w:rPr>
        <w:t>particular complainant</w:t>
      </w:r>
      <w:proofErr w:type="gramEnd"/>
      <w:r w:rsidRPr="00D71FDC">
        <w:rPr>
          <w:sz w:val="16"/>
        </w:rPr>
        <w:t xml:space="preserve"> is essentially only relevant in so far as it shows harm to the industry or to trade and commerce more broadly. In turn, the remedies the ITC’s statute provides are more modest and direct in stopping any such broader harm that is determined to exist through a complete investigation.</w:t>
      </w:r>
    </w:p>
    <w:p w14:paraId="7B41D1F8" w14:textId="77777777" w:rsidR="00B502BD" w:rsidRPr="00D71FDC" w:rsidRDefault="00B502BD" w:rsidP="00B502BD">
      <w:pPr>
        <w:rPr>
          <w:sz w:val="16"/>
        </w:rPr>
      </w:pPr>
      <w:r w:rsidRPr="00DB5BFD">
        <w:rPr>
          <w:rStyle w:val="StyleUnderline"/>
          <w:highlight w:val="cyan"/>
        </w:rPr>
        <w:t>The</w:t>
      </w:r>
      <w:r w:rsidRPr="00DB5BFD">
        <w:rPr>
          <w:sz w:val="16"/>
          <w:highlight w:val="cyan"/>
        </w:rPr>
        <w:t xml:space="preserve"> </w:t>
      </w:r>
      <w:r w:rsidRPr="00DB5BFD">
        <w:rPr>
          <w:rStyle w:val="Emphasis"/>
          <w:highlight w:val="cyan"/>
        </w:rPr>
        <w:t>distinction between antitrust laws and trade laws</w:t>
      </w:r>
      <w:r w:rsidRPr="00DB5BFD">
        <w:rPr>
          <w:sz w:val="16"/>
          <w:highlight w:val="cyan"/>
        </w:rPr>
        <w:t xml:space="preserve"> </w:t>
      </w:r>
      <w:r w:rsidRPr="00DB5BFD">
        <w:rPr>
          <w:rStyle w:val="StyleUnderline"/>
          <w:highlight w:val="cyan"/>
        </w:rPr>
        <w:t>is</w:t>
      </w:r>
      <w:r w:rsidRPr="00DB5BFD">
        <w:rPr>
          <w:sz w:val="16"/>
          <w:highlight w:val="cyan"/>
        </w:rPr>
        <w:t xml:space="preserve"> </w:t>
      </w:r>
      <w:r w:rsidRPr="00DB5BFD">
        <w:rPr>
          <w:rStyle w:val="Emphasis"/>
          <w:highlight w:val="cyan"/>
        </w:rPr>
        <w:t>firmly established in</w:t>
      </w:r>
      <w:r w:rsidRPr="00D71FDC">
        <w:rPr>
          <w:rStyle w:val="Emphasis"/>
        </w:rPr>
        <w:t xml:space="preserve"> the </w:t>
      </w:r>
      <w:r w:rsidRPr="00DB5BFD">
        <w:rPr>
          <w:rStyle w:val="Emphasis"/>
          <w:highlight w:val="cyan"/>
        </w:rPr>
        <w:t>case law</w:t>
      </w:r>
      <w:r w:rsidRPr="00DB5BFD">
        <w:rPr>
          <w:sz w:val="16"/>
          <w:highlight w:val="cyan"/>
        </w:rPr>
        <w:t xml:space="preserve">. </w:t>
      </w:r>
      <w:r w:rsidRPr="00DB5BFD">
        <w:rPr>
          <w:rStyle w:val="StyleUnderline"/>
          <w:highlight w:val="cyan"/>
        </w:rPr>
        <w:t>And</w:t>
      </w:r>
      <w:proofErr w:type="gramStart"/>
      <w:r w:rsidRPr="00DB5BFD">
        <w:rPr>
          <w:rStyle w:val="StyleUnderline"/>
          <w:highlight w:val="cyan"/>
        </w:rPr>
        <w:t xml:space="preserve">, in particular, </w:t>
      </w:r>
      <w:r w:rsidRPr="00DB5BFD">
        <w:rPr>
          <w:rStyle w:val="Emphasis"/>
          <w:highlight w:val="cyan"/>
        </w:rPr>
        <w:t>trade</w:t>
      </w:r>
      <w:proofErr w:type="gramEnd"/>
      <w:r w:rsidRPr="00DB5BFD">
        <w:rPr>
          <w:rStyle w:val="Emphasis"/>
          <w:highlight w:val="cyan"/>
        </w:rPr>
        <w:t xml:space="preserve"> laws</w:t>
      </w:r>
      <w:r w:rsidRPr="00DB5BFD">
        <w:rPr>
          <w:sz w:val="16"/>
          <w:highlight w:val="cyan"/>
        </w:rPr>
        <w:t xml:space="preserve"> </w:t>
      </w:r>
      <w:r w:rsidRPr="00DB5BFD">
        <w:rPr>
          <w:rStyle w:val="StyleUnderline"/>
          <w:highlight w:val="cyan"/>
        </w:rPr>
        <w:t xml:space="preserve">not </w:t>
      </w:r>
      <w:r w:rsidRPr="00DB5BFD">
        <w:rPr>
          <w:rStyle w:val="Emphasis"/>
          <w:highlight w:val="cyan"/>
        </w:rPr>
        <w:t>only</w:t>
      </w:r>
      <w:r w:rsidRPr="00DB5BFD">
        <w:rPr>
          <w:rStyle w:val="StyleUnderline"/>
          <w:highlight w:val="cyan"/>
        </w:rPr>
        <w:t xml:space="preserve"> focus on effects on </w:t>
      </w:r>
      <w:r w:rsidRPr="00DB5BFD">
        <w:rPr>
          <w:rStyle w:val="Emphasis"/>
          <w:highlight w:val="cyan"/>
        </w:rPr>
        <w:t>industry</w:t>
      </w:r>
      <w:r w:rsidRPr="00DB5BFD">
        <w:rPr>
          <w:sz w:val="16"/>
          <w:highlight w:val="cyan"/>
        </w:rPr>
        <w:t xml:space="preserve"> </w:t>
      </w:r>
      <w:r w:rsidRPr="00DB5BFD">
        <w:rPr>
          <w:rStyle w:val="Emphasis"/>
          <w:highlight w:val="cyan"/>
        </w:rPr>
        <w:t>rather</w:t>
      </w:r>
      <w:r w:rsidRPr="00DB5BFD">
        <w:rPr>
          <w:sz w:val="16"/>
          <w:highlight w:val="cyan"/>
        </w:rPr>
        <w:t xml:space="preserve"> </w:t>
      </w:r>
      <w:r w:rsidRPr="00DB5BFD">
        <w:rPr>
          <w:rStyle w:val="StyleUnderline"/>
          <w:highlight w:val="cyan"/>
        </w:rPr>
        <w:t>than</w:t>
      </w:r>
      <w:r w:rsidRPr="00D71FDC">
        <w:rPr>
          <w:sz w:val="16"/>
        </w:rPr>
        <w:t xml:space="preserve"> consumers or </w:t>
      </w:r>
      <w:r w:rsidRPr="00DB5BFD">
        <w:rPr>
          <w:rStyle w:val="Emphasis"/>
          <w:highlight w:val="cyan"/>
        </w:rPr>
        <w:t>competition</w:t>
      </w:r>
      <w:r w:rsidRPr="00DB5BFD">
        <w:rPr>
          <w:sz w:val="16"/>
          <w:highlight w:val="cyan"/>
        </w:rPr>
        <w:t xml:space="preserve">, </w:t>
      </w:r>
      <w:r w:rsidRPr="00DB5BFD">
        <w:rPr>
          <w:rStyle w:val="Emphasis"/>
          <w:highlight w:val="cyan"/>
        </w:rPr>
        <w:t>per se</w:t>
      </w:r>
      <w:r w:rsidRPr="00DB5BFD">
        <w:rPr>
          <w:sz w:val="16"/>
          <w:highlight w:val="cyan"/>
        </w:rPr>
        <w:t>,</w:t>
      </w:r>
      <w:r w:rsidRPr="00D71FDC">
        <w:rPr>
          <w:sz w:val="16"/>
        </w:rPr>
        <w:t xml:space="preserve"> </w:t>
      </w:r>
      <w:r w:rsidRPr="00D71FDC">
        <w:rPr>
          <w:rStyle w:val="StyleUnderline"/>
        </w:rPr>
        <w:t xml:space="preserve">but they </w:t>
      </w:r>
      <w:r w:rsidRPr="00DB5BFD">
        <w:rPr>
          <w:rStyle w:val="Emphasis"/>
          <w:highlight w:val="cyan"/>
        </w:rPr>
        <w:t>also</w:t>
      </w:r>
      <w:r w:rsidRPr="00DB5BFD">
        <w:rPr>
          <w:rStyle w:val="StyleUnderline"/>
          <w:highlight w:val="cyan"/>
        </w:rPr>
        <w:t xml:space="preserve"> contemplate</w:t>
      </w:r>
      <w:r w:rsidRPr="00D71FDC">
        <w:rPr>
          <w:rStyle w:val="StyleUnderline"/>
        </w:rPr>
        <w:t xml:space="preserve"> a </w:t>
      </w:r>
      <w:r w:rsidRPr="00DB5BFD">
        <w:rPr>
          <w:rStyle w:val="Emphasis"/>
          <w:highlight w:val="cyan"/>
        </w:rPr>
        <w:t>different</w:t>
      </w:r>
      <w:r w:rsidRPr="00D71FDC">
        <w:rPr>
          <w:rStyle w:val="Emphasis"/>
        </w:rPr>
        <w:t xml:space="preserve"> kind of economic </w:t>
      </w:r>
      <w:r w:rsidRPr="00DB5BFD">
        <w:rPr>
          <w:rStyle w:val="Emphasis"/>
          <w:highlight w:val="cyan"/>
        </w:rPr>
        <w:t>injury</w:t>
      </w:r>
      <w:r w:rsidRPr="00D71FDC">
        <w:rPr>
          <w:sz w:val="16"/>
        </w:rPr>
        <w:t>:</w:t>
      </w:r>
    </w:p>
    <w:p w14:paraId="272117D3" w14:textId="77777777" w:rsidR="00B502BD" w:rsidRPr="00D71FDC" w:rsidRDefault="00B502BD" w:rsidP="00B502BD">
      <w:pPr>
        <w:ind w:left="720"/>
        <w:rPr>
          <w:sz w:val="16"/>
        </w:rPr>
      </w:pPr>
      <w:r w:rsidRPr="00D71FDC">
        <w:rPr>
          <w:sz w:val="16"/>
        </w:rPr>
        <w:t>The “injury to industry” causation standard… focuses explicitly upon conditions in the U.S. industry…. In effect, Congress has made a judgment that causally related injury to the domestic industry may be severe enough to justify relief from less than fair value imports even if from another viewpoint the economy could be said to be better served by providing no relief. (Emphasis added)</w:t>
      </w:r>
    </w:p>
    <w:p w14:paraId="3B9BAF87" w14:textId="77777777" w:rsidR="00B502BD" w:rsidRPr="00D71FDC" w:rsidRDefault="00B502BD" w:rsidP="00B502BD">
      <w:pPr>
        <w:rPr>
          <w:sz w:val="16"/>
        </w:rPr>
      </w:pPr>
      <w:r w:rsidRPr="00D71FDC">
        <w:rPr>
          <w:rStyle w:val="StyleUnderline"/>
        </w:rPr>
        <w:t xml:space="preserve">Importantly, under </w:t>
      </w:r>
      <w:r w:rsidRPr="00D71FDC">
        <w:rPr>
          <w:rStyle w:val="Emphasis"/>
        </w:rPr>
        <w:t>Section 337</w:t>
      </w:r>
      <w:r w:rsidRPr="00D71FDC">
        <w:rPr>
          <w:rStyle w:val="StyleUnderline"/>
        </w:rPr>
        <w:t xml:space="preserve"> such harms to industry would ultimately have to be </w:t>
      </w:r>
      <w:r w:rsidRPr="00D71FDC">
        <w:rPr>
          <w:rStyle w:val="Emphasis"/>
        </w:rPr>
        <w:t>shown</w:t>
      </w:r>
      <w:r w:rsidRPr="00D71FDC">
        <w:rPr>
          <w:rStyle w:val="StyleUnderline"/>
        </w:rPr>
        <w:t xml:space="preserve"> </w:t>
      </w:r>
      <w:r w:rsidRPr="00D71FDC">
        <w:rPr>
          <w:rStyle w:val="Emphasis"/>
        </w:rPr>
        <w:t>before</w:t>
      </w:r>
      <w:r w:rsidRPr="00D71FDC">
        <w:rPr>
          <w:rStyle w:val="StyleUnderline"/>
        </w:rPr>
        <w:t xml:space="preserve"> a </w:t>
      </w:r>
      <w:r w:rsidRPr="00D71FDC">
        <w:rPr>
          <w:rStyle w:val="Emphasis"/>
        </w:rPr>
        <w:t>remedy would be imposed</w:t>
      </w:r>
      <w:r w:rsidRPr="00D71FDC">
        <w:rPr>
          <w:sz w:val="16"/>
        </w:rPr>
        <w:t>. In other words, demonstration of injury to competition is a constituent part of a case under Section 337. By contrast, such a demonstration is brought into an action under the antitrust laws by the antitrust injury doctrine as a function of establishing that the plaintiff has standing to sue as a proxy for broader harm to the market.</w:t>
      </w:r>
    </w:p>
    <w:p w14:paraId="5EA99885" w14:textId="77777777" w:rsidR="00B502BD" w:rsidRPr="00D71FDC" w:rsidRDefault="00B502BD" w:rsidP="00B502BD">
      <w:pPr>
        <w:rPr>
          <w:sz w:val="16"/>
        </w:rPr>
      </w:pPr>
      <w:r w:rsidRPr="00D71FDC">
        <w:rPr>
          <w:sz w:val="16"/>
        </w:rPr>
        <w:t>Finally, it should be noted, as ITC Commissioner Broadbent points out in her dissent from the Commission’s majority opinion, that U.S. Steel alleged in its complaint a violation of the Sherman Act, not the Clayton Act. Although its ability to enforce the Sherman Act arises from the remedial provisions of the Clayton Act, the substantive analysis of its claims is a Sherman Act matter. And the Sherman Act does not contain any explicit antitrust injury requirement. This is a crucial distinction because, as Commissioner Broadbent notes (quoting the Federal Circuit’s Tianrui case):</w:t>
      </w:r>
    </w:p>
    <w:p w14:paraId="2B4D1549" w14:textId="77777777" w:rsidR="00B502BD" w:rsidRPr="00D71FDC" w:rsidRDefault="00B502BD" w:rsidP="00B502BD">
      <w:pPr>
        <w:ind w:left="720"/>
        <w:rPr>
          <w:sz w:val="16"/>
        </w:rPr>
      </w:pPr>
      <w:r w:rsidRPr="00D71FDC">
        <w:rPr>
          <w:sz w:val="16"/>
        </w:rPr>
        <w:t>The “antitrust injury” standing requirement stems, not from the substantive antitrust statutes like the Sherman Act, but rather from the Supreme Court’s interpretation of the injury elements that must be proven under sections 4 and 16 of the Clayton Act.</w:t>
      </w:r>
    </w:p>
    <w:p w14:paraId="47366BBC" w14:textId="77777777" w:rsidR="00B502BD" w:rsidRPr="00D71FDC" w:rsidRDefault="00B502BD" w:rsidP="00B502BD">
      <w:pPr>
        <w:ind w:left="720"/>
        <w:rPr>
          <w:sz w:val="16"/>
        </w:rPr>
      </w:pPr>
      <w:r w:rsidRPr="00D71FDC">
        <w:rPr>
          <w:sz w:val="16"/>
        </w:rPr>
        <w:t>* * *</w:t>
      </w:r>
    </w:p>
    <w:p w14:paraId="0DCFD973" w14:textId="77777777" w:rsidR="00B502BD" w:rsidRPr="00D71FDC" w:rsidRDefault="00B502BD" w:rsidP="00B502BD">
      <w:pPr>
        <w:ind w:left="720"/>
        <w:rPr>
          <w:sz w:val="16"/>
        </w:rPr>
      </w:pPr>
      <w:r w:rsidRPr="00D71FDC">
        <w:rPr>
          <w:sz w:val="16"/>
        </w:rPr>
        <w:t>Absent [] express Congressional limitation, restricting the Commission’s consideration of unfair methods of competition and unfair acts in international trade “would be inconsistent with the congressional purpose of protecting domestic commerce from unfair competition in importation….”</w:t>
      </w:r>
    </w:p>
    <w:p w14:paraId="79D5D58F" w14:textId="77777777" w:rsidR="00B502BD" w:rsidRPr="00D71FDC" w:rsidRDefault="00B502BD" w:rsidP="00B502BD">
      <w:pPr>
        <w:ind w:left="720"/>
        <w:rPr>
          <w:sz w:val="16"/>
        </w:rPr>
      </w:pPr>
      <w:r w:rsidRPr="00D71FDC">
        <w:rPr>
          <w:sz w:val="16"/>
        </w:rPr>
        <w:t>* * *</w:t>
      </w:r>
    </w:p>
    <w:p w14:paraId="1B6EC56A" w14:textId="77777777" w:rsidR="00B502BD" w:rsidRPr="00D71FDC" w:rsidRDefault="00B502BD" w:rsidP="00B502BD">
      <w:pPr>
        <w:ind w:left="720"/>
        <w:rPr>
          <w:sz w:val="16"/>
        </w:rPr>
      </w:pPr>
      <w:r w:rsidRPr="00D71FDC">
        <w:rPr>
          <w:sz w:val="16"/>
        </w:rPr>
        <w:t>Where, as here, no such express limitation in the Sherman Act has been shown, I find no legal justification for imposing the insurmountable hurdle of demonstrating antitrust injury upon a typical U.S. company that is grappling with imports that benefit from the international unfair methods of competition that have been alleged in this case.</w:t>
      </w:r>
    </w:p>
    <w:p w14:paraId="03982DBB" w14:textId="77777777" w:rsidR="00B502BD" w:rsidRPr="00D71FDC" w:rsidRDefault="00B502BD" w:rsidP="00B502BD">
      <w:pPr>
        <w:rPr>
          <w:sz w:val="16"/>
        </w:rPr>
      </w:pPr>
      <w:r w:rsidRPr="00DB5BFD">
        <w:rPr>
          <w:rStyle w:val="StyleUnderline"/>
          <w:highlight w:val="cyan"/>
        </w:rPr>
        <w:t xml:space="preserve">Section 337 is </w:t>
      </w:r>
      <w:r w:rsidRPr="00DB5BFD">
        <w:rPr>
          <w:rStyle w:val="Emphasis"/>
          <w:highlight w:val="cyan"/>
        </w:rPr>
        <w:t>not a stand-in for other federal laws, even where it protects against similar conduct, and its aims diverge in important ways</w:t>
      </w:r>
      <w:r w:rsidRPr="00D71FDC">
        <w:rPr>
          <w:rStyle w:val="Emphasis"/>
        </w:rPr>
        <w:t xml:space="preserve"> from those of other federal laws</w:t>
      </w:r>
      <w:r w:rsidRPr="00D71FDC">
        <w:rPr>
          <w:rStyle w:val="StyleUnderline"/>
        </w:rPr>
        <w:t xml:space="preserve">. </w:t>
      </w:r>
      <w:r w:rsidRPr="00DB5BFD">
        <w:rPr>
          <w:rStyle w:val="StyleUnderline"/>
          <w:highlight w:val="cyan"/>
        </w:rPr>
        <w:t>It is</w:t>
      </w:r>
      <w:r w:rsidRPr="00401702">
        <w:rPr>
          <w:rStyle w:val="StyleUnderline"/>
        </w:rPr>
        <w:t xml:space="preserve">, </w:t>
      </w:r>
      <w:r w:rsidRPr="00401702">
        <w:rPr>
          <w:rStyle w:val="Emphasis"/>
          <w:sz w:val="28"/>
          <w:szCs w:val="28"/>
        </w:rPr>
        <w:t xml:space="preserve">in other words, </w:t>
      </w:r>
      <w:r w:rsidRPr="00DB5BFD">
        <w:rPr>
          <w:rStyle w:val="Emphasis"/>
          <w:sz w:val="28"/>
          <w:szCs w:val="28"/>
          <w:highlight w:val="cyan"/>
        </w:rPr>
        <w:t>a trade</w:t>
      </w:r>
      <w:r w:rsidRPr="00D71FDC">
        <w:rPr>
          <w:rStyle w:val="Emphasis"/>
          <w:sz w:val="28"/>
          <w:szCs w:val="28"/>
        </w:rPr>
        <w:t xml:space="preserve"> protection </w:t>
      </w:r>
      <w:r w:rsidRPr="00DB5BFD">
        <w:rPr>
          <w:rStyle w:val="Emphasis"/>
          <w:sz w:val="28"/>
          <w:szCs w:val="28"/>
          <w:highlight w:val="cyan"/>
        </w:rPr>
        <w:t>provision</w:t>
      </w:r>
      <w:r w:rsidRPr="00D71FDC">
        <w:rPr>
          <w:rStyle w:val="Emphasis"/>
          <w:sz w:val="28"/>
          <w:szCs w:val="28"/>
        </w:rPr>
        <w:t xml:space="preserve">, first and foremost, </w:t>
      </w:r>
      <w:r w:rsidRPr="00DB5BFD">
        <w:rPr>
          <w:rStyle w:val="Emphasis"/>
          <w:sz w:val="28"/>
          <w:szCs w:val="28"/>
          <w:highlight w:val="cyan"/>
        </w:rPr>
        <w:t>not an antitrust law</w:t>
      </w:r>
      <w:r w:rsidRPr="00D71FDC">
        <w:rPr>
          <w:sz w:val="16"/>
        </w:rPr>
        <w:t>, patent law, or even precisely a consumer protection statute.</w:t>
      </w:r>
    </w:p>
    <w:p w14:paraId="001F1795" w14:textId="77777777" w:rsidR="00B502BD" w:rsidRPr="00EA71D8" w:rsidRDefault="00B502BD" w:rsidP="00B502BD">
      <w:pPr>
        <w:pStyle w:val="Heading4"/>
      </w:pPr>
      <w:r>
        <w:t xml:space="preserve">It is an </w:t>
      </w:r>
      <w:r>
        <w:rPr>
          <w:u w:val="single"/>
        </w:rPr>
        <w:t>alternative</w:t>
      </w:r>
      <w:r>
        <w:t xml:space="preserve"> to the plan. </w:t>
      </w:r>
    </w:p>
    <w:p w14:paraId="43D86EE5" w14:textId="77777777" w:rsidR="00B502BD" w:rsidRDefault="00B502BD" w:rsidP="00B502BD">
      <w:r>
        <w:t xml:space="preserve">Ian </w:t>
      </w:r>
      <w:r w:rsidRPr="00085C17">
        <w:rPr>
          <w:rStyle w:val="Style13ptBold"/>
        </w:rPr>
        <w:t>Simmons &amp;</w:t>
      </w:r>
      <w:r>
        <w:t xml:space="preserve"> Julia </w:t>
      </w:r>
      <w:r w:rsidRPr="00085C17">
        <w:rPr>
          <w:rStyle w:val="Style13ptBold"/>
        </w:rPr>
        <w:t>Schiller 16</w:t>
      </w:r>
      <w:r>
        <w:t>, Attorneys at O’Melveny LLP, “International Comity Saves Vitamin C Defendants from $147 Million Judgment,” OMM, 9-22-2016, https://www.omm.com/resources/alerts-and-publications/alerts/in-re-vitamin-c/</w:t>
      </w:r>
    </w:p>
    <w:p w14:paraId="612310C5" w14:textId="77777777" w:rsidR="00B502BD" w:rsidRPr="00F77CFF" w:rsidRDefault="00B502BD" w:rsidP="00B502BD">
      <w:pPr>
        <w:rPr>
          <w:sz w:val="16"/>
        </w:rPr>
      </w:pPr>
      <w:r w:rsidRPr="00F77CFF">
        <w:rPr>
          <w:sz w:val="16"/>
        </w:rPr>
        <w:t xml:space="preserve">With its decision this week in </w:t>
      </w:r>
      <w:proofErr w:type="gramStart"/>
      <w:r w:rsidRPr="00F77CFF">
        <w:rPr>
          <w:sz w:val="16"/>
        </w:rPr>
        <w:t>In</w:t>
      </w:r>
      <w:proofErr w:type="gramEnd"/>
      <w:r w:rsidRPr="00F77CFF">
        <w:rPr>
          <w:sz w:val="16"/>
        </w:rPr>
        <w:t xml:space="preserve"> re Vitamin C Antitrust Litigation,1 </w:t>
      </w:r>
      <w:r w:rsidRPr="00DB5BFD">
        <w:rPr>
          <w:rStyle w:val="StyleUnderline"/>
          <w:highlight w:val="cyan"/>
        </w:rPr>
        <w:t>the Second Circuit</w:t>
      </w:r>
      <w:r w:rsidRPr="00D449B7">
        <w:rPr>
          <w:rStyle w:val="StyleUnderline"/>
        </w:rPr>
        <w:t xml:space="preserve"> resolved a case of first impression and </w:t>
      </w:r>
      <w:r w:rsidRPr="00DB5BFD">
        <w:rPr>
          <w:rStyle w:val="StyleUnderline"/>
          <w:highlight w:val="cyan"/>
        </w:rPr>
        <w:t>weighed in on</w:t>
      </w:r>
      <w:r w:rsidRPr="00D449B7">
        <w:rPr>
          <w:rStyle w:val="StyleUnderline"/>
        </w:rPr>
        <w:t xml:space="preserve"> the question of </w:t>
      </w:r>
      <w:r w:rsidRPr="00DB5BFD">
        <w:rPr>
          <w:rStyle w:val="StyleUnderline"/>
          <w:highlight w:val="cyan"/>
        </w:rPr>
        <w:t>how</w:t>
      </w:r>
      <w:r w:rsidRPr="00D449B7">
        <w:rPr>
          <w:rStyle w:val="StyleUnderline"/>
        </w:rPr>
        <w:t xml:space="preserve"> far the </w:t>
      </w:r>
      <w:r w:rsidRPr="00DB5BFD">
        <w:rPr>
          <w:rStyle w:val="StyleUnderline"/>
          <w:highlight w:val="cyan"/>
        </w:rPr>
        <w:t>Sherman</w:t>
      </w:r>
      <w:r w:rsidRPr="00D449B7">
        <w:rPr>
          <w:rStyle w:val="StyleUnderline"/>
        </w:rPr>
        <w:t xml:space="preserve"> Act </w:t>
      </w:r>
      <w:r w:rsidRPr="00DB5BFD">
        <w:rPr>
          <w:rStyle w:val="Emphasis"/>
          <w:highlight w:val="cyan"/>
        </w:rPr>
        <w:t>extends abroad</w:t>
      </w:r>
      <w:r w:rsidRPr="00D449B7">
        <w:rPr>
          <w:rStyle w:val="StyleUnderline"/>
        </w:rPr>
        <w:t>. The</w:t>
      </w:r>
      <w:r w:rsidRPr="00F77CFF">
        <w:rPr>
          <w:sz w:val="16"/>
        </w:rPr>
        <w:t xml:space="preserve"> </w:t>
      </w:r>
      <w:r w:rsidRPr="00D449B7">
        <w:rPr>
          <w:rStyle w:val="Emphasis"/>
        </w:rPr>
        <w:t>Second Circuit</w:t>
      </w:r>
      <w:r w:rsidRPr="00F77CFF">
        <w:rPr>
          <w:sz w:val="16"/>
        </w:rPr>
        <w:t xml:space="preserve"> </w:t>
      </w:r>
      <w:r w:rsidRPr="00DB5BFD">
        <w:rPr>
          <w:rStyle w:val="Emphasis"/>
          <w:highlight w:val="cyan"/>
        </w:rPr>
        <w:t>vacated</w:t>
      </w:r>
      <w:r w:rsidRPr="00D449B7">
        <w:rPr>
          <w:rStyle w:val="StyleUnderline"/>
        </w:rPr>
        <w:t xml:space="preserve"> a $147 million </w:t>
      </w:r>
      <w:r w:rsidRPr="00DB5BFD">
        <w:rPr>
          <w:rStyle w:val="StyleUnderline"/>
          <w:highlight w:val="cyan"/>
        </w:rPr>
        <w:t>judgment</w:t>
      </w:r>
      <w:r w:rsidRPr="00D449B7">
        <w:rPr>
          <w:rStyle w:val="StyleUnderline"/>
        </w:rPr>
        <w:t xml:space="preserve"> against Chinese vitamin C manufacturers that admittedly conspired to fix prices and output in violation of the Sherman Act</w:t>
      </w:r>
      <w:r w:rsidRPr="00F77CFF">
        <w:rPr>
          <w:sz w:val="16"/>
        </w:rPr>
        <w:t xml:space="preserve">.2 Relying </w:t>
      </w:r>
      <w:r w:rsidRPr="00DB5BFD">
        <w:rPr>
          <w:rStyle w:val="StyleUnderline"/>
          <w:highlight w:val="cyan"/>
        </w:rPr>
        <w:t>on the principle of</w:t>
      </w:r>
      <w:r w:rsidRPr="00D449B7">
        <w:rPr>
          <w:rStyle w:val="StyleUnderline"/>
        </w:rPr>
        <w:t xml:space="preserve"> </w:t>
      </w:r>
      <w:r w:rsidRPr="00D449B7">
        <w:rPr>
          <w:rStyle w:val="Emphasis"/>
        </w:rPr>
        <w:t xml:space="preserve">international </w:t>
      </w:r>
      <w:r w:rsidRPr="00DB5BFD">
        <w:rPr>
          <w:rStyle w:val="Emphasis"/>
          <w:highlight w:val="cyan"/>
        </w:rPr>
        <w:t>comity</w:t>
      </w:r>
      <w:r w:rsidRPr="00F77CFF">
        <w:rPr>
          <w:sz w:val="16"/>
        </w:rPr>
        <w:t>, the Second Circuit held that exercising jurisdiction over the defendants was improper—even though the price fixing harmed American importers and consumers—because the defendants’ actions were compelled by Chinese law.</w:t>
      </w:r>
    </w:p>
    <w:p w14:paraId="19474C08" w14:textId="77777777" w:rsidR="00B502BD" w:rsidRPr="00F77CFF" w:rsidRDefault="00B502BD" w:rsidP="00B502BD">
      <w:pPr>
        <w:rPr>
          <w:sz w:val="10"/>
          <w:szCs w:val="16"/>
        </w:rPr>
      </w:pPr>
      <w:r w:rsidRPr="00F77CFF">
        <w:rPr>
          <w:sz w:val="10"/>
          <w:szCs w:val="16"/>
        </w:rPr>
        <w:t>The decision shows that American courts may be increasingly likely to dismiss US antitrust claims against foreign companies based in countries with heavy government involvement in the economy. Similar cases may be less likely to arise out of China going forward because the development of China’s antitrust regime (particularly the 2008 Antimonopoly Law) and its continued emphasis on market-oriented reforms have reduced state-compelled price fixing.</w:t>
      </w:r>
    </w:p>
    <w:p w14:paraId="5F3C890D" w14:textId="77777777" w:rsidR="00B502BD" w:rsidRPr="00F77CFF" w:rsidRDefault="00B502BD" w:rsidP="00B502BD">
      <w:pPr>
        <w:rPr>
          <w:sz w:val="10"/>
          <w:szCs w:val="16"/>
        </w:rPr>
      </w:pPr>
      <w:r w:rsidRPr="00F77CFF">
        <w:rPr>
          <w:sz w:val="10"/>
          <w:szCs w:val="16"/>
        </w:rPr>
        <w:t>OVERVIEW OF THE CASE</w:t>
      </w:r>
    </w:p>
    <w:p w14:paraId="30628FC4" w14:textId="77777777" w:rsidR="00B502BD" w:rsidRPr="00F77CFF" w:rsidRDefault="00B502BD" w:rsidP="00B502BD">
      <w:pPr>
        <w:rPr>
          <w:sz w:val="10"/>
          <w:szCs w:val="16"/>
        </w:rPr>
      </w:pPr>
      <w:r w:rsidRPr="00F77CFF">
        <w:rPr>
          <w:sz w:val="10"/>
          <w:szCs w:val="16"/>
        </w:rPr>
        <w:t>The Second Circuit’s opinion brings this long-running action to a potential close. The plaintiffs, importers of vitamin C, filed the initial complaint in January 2005. The complaint alleged that four defendants—large, Chinese vitamin C manufacturers who collectively held over 60% of the worldwide market—conspired to fix prices and volumes in violation of Sherman Act § 1 and Clayton Act §§ 4, 6. In a motion to dismiss and subsequent motion for summary judgment, the defendants did not dispute the allegations, but raised three defenses: (1) foreign sovereign compulsion, (2) the act of state doctrine, and (3) the principle of international comity.3  </w:t>
      </w:r>
    </w:p>
    <w:p w14:paraId="50321616" w14:textId="77777777" w:rsidR="00B502BD" w:rsidRPr="00F77CFF" w:rsidRDefault="00B502BD" w:rsidP="00B502BD">
      <w:pPr>
        <w:rPr>
          <w:sz w:val="10"/>
          <w:szCs w:val="16"/>
        </w:rPr>
      </w:pPr>
      <w:r w:rsidRPr="00F77CFF">
        <w:rPr>
          <w:sz w:val="10"/>
          <w:szCs w:val="16"/>
        </w:rPr>
        <w:t>The Chinese government—specifically the Ministry of Commerce of the People’s Republic of China (MOFCOM)—filed a sworn statement and historic amicus brief in support of the defendants’ motions, marking the first time any entity of the Chinese government appeared as amicus curiae in any US court. MOFCOM’s statement and brief stated that binding Chinese law compelled the defendants’ price fixing. US District Judge Brian Cogan nonetheless denied the defendants’ motions because he found that MOFCOM’s statement was not credible and was contrary to the factual record: “[MOFCOM’s] assertion of compulsion is a post-hoc attempt to shield defendants’ conduct from antitrust scrutiny rather than a complete and straightforward explanation of Chinese law during the relevant time period in question.”4 Following this decision and grant of class certification, several defendants settled, marking “the first civil settlements with a Chinese company in a US antitrust cartel case.”5 The remaining defendants went to trial; the jury returned a $147 million award.</w:t>
      </w:r>
    </w:p>
    <w:p w14:paraId="2C863990" w14:textId="77777777" w:rsidR="00B502BD" w:rsidRPr="00F77CFF" w:rsidRDefault="00B502BD" w:rsidP="00B502BD">
      <w:pPr>
        <w:rPr>
          <w:sz w:val="10"/>
          <w:szCs w:val="16"/>
        </w:rPr>
      </w:pPr>
      <w:r w:rsidRPr="00F77CFF">
        <w:rPr>
          <w:sz w:val="10"/>
          <w:szCs w:val="16"/>
        </w:rPr>
        <w:t>On appeal, the Second Circuit held that the district court abused its discretion by not abstaining from exercising jurisdiction “on international comity grounds,” a “principle under which judicial decisions reflect the systemic value of reciprocal tolerance and goodwill” between the US and other countries.6 A starkly different view of MOFCOM’s statement drove the Second Circuit’s opinion.  The court criticized the district court’s failure to give MOFCOM sufficient deference, stating that “a US court is bound to defer to [] statements” about its laws and regulations made by a foreign government directly participating in a US court proceeding.7 Crediting MOFCOM’s statement, the Second Circuit found that the Chinese government forced the defendants to fix prices, thus creating a “true conflict” as defined by the Supreme Court in Hartford Fire.8 Because a “true conflict” existed between Chinese law and US law, the Second Circuit dismissed the case on international comity grounds.</w:t>
      </w:r>
    </w:p>
    <w:p w14:paraId="345B0E8C" w14:textId="77777777" w:rsidR="00B502BD" w:rsidRPr="00F77CFF" w:rsidRDefault="00B502BD" w:rsidP="00B502BD">
      <w:pPr>
        <w:rPr>
          <w:sz w:val="10"/>
          <w:szCs w:val="16"/>
        </w:rPr>
      </w:pPr>
      <w:r w:rsidRPr="00F77CFF">
        <w:rPr>
          <w:sz w:val="10"/>
          <w:szCs w:val="16"/>
        </w:rPr>
        <w:t>EFFECT ON THE SHERMAN ACT'S GEOGRAPHIC SCOPE</w:t>
      </w:r>
    </w:p>
    <w:p w14:paraId="2449E468" w14:textId="77777777" w:rsidR="00B502BD" w:rsidRPr="00F77CFF" w:rsidRDefault="00B502BD" w:rsidP="00B502BD">
      <w:pPr>
        <w:rPr>
          <w:sz w:val="10"/>
          <w:szCs w:val="16"/>
        </w:rPr>
      </w:pPr>
      <w:r w:rsidRPr="00F77CFF">
        <w:rPr>
          <w:sz w:val="10"/>
          <w:szCs w:val="16"/>
        </w:rPr>
        <w:t>This decision is significant because it limits the extraterritorial reach of the Sherman Act, thereby echoing recent decisions narrowing the geographic scope of US law in other areas.9 The seminal Alcoa case first clarified that the Sherman Act only applied to foreign conduct that had actual and intended effects on US commerce.10 Then, in 1982, Congress passed the Foreign Trade Antitrust Improvements Act (FTAIA) to subject to the Sherman Act import commerce and other foreign commerce with a “direct, substantial, and reasonably foreseeable effect” on the United States.11 The Supreme Court explained in Hartford Fire that “the Sherman Act applies to foreign conduct that was meant to produce and did in fact produce some substantial effect in the United States.”12</w:t>
      </w:r>
    </w:p>
    <w:p w14:paraId="41CC3190" w14:textId="77777777" w:rsidR="00B502BD" w:rsidRPr="00F77CFF" w:rsidRDefault="00B502BD" w:rsidP="00B502BD">
      <w:pPr>
        <w:rPr>
          <w:sz w:val="10"/>
          <w:szCs w:val="16"/>
        </w:rPr>
      </w:pPr>
      <w:r w:rsidRPr="00F77CFF">
        <w:rPr>
          <w:sz w:val="10"/>
          <w:szCs w:val="16"/>
        </w:rPr>
        <w:t xml:space="preserve">None of these cases and statutes definitively explain how comity affects a US court’s ability to hear a Sherman Act claim against a foreign defendant. Some courts turn to comity as a principle of statutory construction to determine whether the Sherman Act grants a cause of action or jurisdiction.13 Under this view, where a claim is properly before the court, no comity analysis is necessary because Congress is best situated to make inherently political determinations about the effects of US laws on foreign relations. Other courts—including the Second Circuit in </w:t>
      </w:r>
      <w:proofErr w:type="gramStart"/>
      <w:r w:rsidRPr="00F77CFF">
        <w:rPr>
          <w:sz w:val="10"/>
          <w:szCs w:val="16"/>
        </w:rPr>
        <w:t>In</w:t>
      </w:r>
      <w:proofErr w:type="gramEnd"/>
      <w:r w:rsidRPr="00F77CFF">
        <w:rPr>
          <w:sz w:val="10"/>
          <w:szCs w:val="16"/>
        </w:rPr>
        <w:t xml:space="preserve"> re Vitamin C—consider that a comity analysis remains proper even where plaintiffs’ cause of action and the court’s jurisdiction are undisputed.14 This view reserves to US courts considerable power to relinquish jurisdiction over foreign defendants, such as those in this case, that are in violation of US antitrust laws and undoubtedly subject to the jurisdiction of US courts.</w:t>
      </w:r>
    </w:p>
    <w:p w14:paraId="51963B9A" w14:textId="77777777" w:rsidR="00B502BD" w:rsidRPr="00F77CFF" w:rsidRDefault="00B502BD" w:rsidP="00B502BD">
      <w:pPr>
        <w:rPr>
          <w:sz w:val="10"/>
          <w:szCs w:val="16"/>
        </w:rPr>
      </w:pPr>
      <w:r w:rsidRPr="00F77CFF">
        <w:rPr>
          <w:sz w:val="10"/>
          <w:szCs w:val="16"/>
        </w:rPr>
        <w:t xml:space="preserve">By exercising that power here, the Second Circuit strengthens the view that a “true conflict” between US and foreign laws nearly guarantees a case’s dismissal. Before the Supreme Court’s Hartford Fire decision, courts evaluated comity based on the factors enunciated by the Ninth and Third Circuits in Timberlane Lumber and Mannington Mills, including the degree of conflict with foreign law, the nationality of the parties, and the availability of a remedy abroad.15 Then, in Hartford Fire, the Supreme Court refused to relinquish jurisdiction on comity grounds, explaining that a “true conflict” exists only where a defendant is incapable of complying with both US and foreign law.16 That is, comity applies where one sovereign’s law compels a course of action that another sovereign’s law condemns. Courts remain divided on whether Hartford Fire’s heavy focus on the presence of a “true conflict” displaced or merely clarified the factors enunciated in Timberlane Lumber and Mannington Mills. The Second Circuit returned to the first principle of comity analysis by looking for a “true conflict” between US and Chinese law as a threshold </w:t>
      </w:r>
      <w:proofErr w:type="gramStart"/>
      <w:r w:rsidRPr="00F77CFF">
        <w:rPr>
          <w:sz w:val="10"/>
          <w:szCs w:val="16"/>
        </w:rPr>
        <w:t>matter, and</w:t>
      </w:r>
      <w:proofErr w:type="gramEnd"/>
      <w:r w:rsidRPr="00F77CFF">
        <w:rPr>
          <w:sz w:val="10"/>
          <w:szCs w:val="16"/>
        </w:rPr>
        <w:t xml:space="preserve"> relied on the existence of that conflict to reverse the district court. By devoting almost </w:t>
      </w:r>
      <w:proofErr w:type="gramStart"/>
      <w:r w:rsidRPr="00F77CFF">
        <w:rPr>
          <w:sz w:val="10"/>
          <w:szCs w:val="16"/>
        </w:rPr>
        <w:t>all of</w:t>
      </w:r>
      <w:proofErr w:type="gramEnd"/>
      <w:r w:rsidRPr="00F77CFF">
        <w:rPr>
          <w:sz w:val="10"/>
          <w:szCs w:val="16"/>
        </w:rPr>
        <w:t xml:space="preserve"> its analysis to the true-conflict factor, the court arguably confirmed that this factor is indeed the determinative one, particularly when the conflict originates from a foreign country with significant political and economic clout, such as China. </w:t>
      </w:r>
    </w:p>
    <w:p w14:paraId="0B795811" w14:textId="77777777" w:rsidR="00B502BD" w:rsidRPr="00F77CFF" w:rsidRDefault="00B502BD" w:rsidP="00B502BD">
      <w:pPr>
        <w:rPr>
          <w:sz w:val="10"/>
          <w:szCs w:val="16"/>
        </w:rPr>
      </w:pPr>
      <w:r w:rsidRPr="00F77CFF">
        <w:rPr>
          <w:sz w:val="10"/>
          <w:szCs w:val="16"/>
        </w:rPr>
        <w:t>COMITY AND CHINESE ANTITRUST LAW</w:t>
      </w:r>
    </w:p>
    <w:p w14:paraId="493444D7" w14:textId="77777777" w:rsidR="00B502BD" w:rsidRPr="00F77CFF" w:rsidRDefault="00B502BD" w:rsidP="00B502BD">
      <w:pPr>
        <w:rPr>
          <w:sz w:val="10"/>
          <w:szCs w:val="16"/>
        </w:rPr>
      </w:pPr>
      <w:r w:rsidRPr="00F77CFF">
        <w:rPr>
          <w:sz w:val="10"/>
          <w:szCs w:val="16"/>
        </w:rPr>
        <w:t>Exact analogs to the Vitamin C litigation are unlikely to emerge moving forward because the regulatory regime at issue in that case no longer exists. China’s first comprehensive competition statute, the Antimonopoly Law (AML) took effect in 2008. The AML and its implementing rules broadly prohibit horizontal price-fixing and output restraints referred to as “monopoly agreements,” and explicitly forbid trade associations from facilitating cartels. Over the last eight years, Chinese competition authorities have actively enforced the AML against both domestic and international cartels, including many cartels involving state-owned enterprises or trade associations. In 2015, the central government launched a new “fair competition review mechanism” aimed at paring back anticompetitive government policies and regulations. While the AML leaves some room for coordinated efforts to maintain the competitiveness of Chinese enterprises, collusion among exporters would generally be prohibited, unlike the facts presented in the Second Circuit’s Vitamin C opinion. Although significant differences between the AML and the competition laws of the US and other jurisdictions persist, a “true conflict” between the Sherman Act and Chinese law is far less likely today than in 2001. </w:t>
      </w:r>
    </w:p>
    <w:p w14:paraId="7541BC93" w14:textId="77777777" w:rsidR="00B502BD" w:rsidRPr="00F77CFF" w:rsidRDefault="00B502BD" w:rsidP="00B502BD">
      <w:pPr>
        <w:rPr>
          <w:sz w:val="10"/>
          <w:szCs w:val="16"/>
        </w:rPr>
      </w:pPr>
      <w:r w:rsidRPr="00F77CFF">
        <w:rPr>
          <w:sz w:val="10"/>
          <w:szCs w:val="16"/>
        </w:rPr>
        <w:t>The Second Circuit’s opinion itself hinted that the conflict between US and Chinese law that it had to resolve may be more of a relic of the past than a major concern moving forward. The court noted that the PVC program was “intended to assist China in its transition from a state-run command economy to a market-driven economy” and that “the resulting price-fixing was intended to ensure China remained a competitive participant in the global vitamin C market.”17 With these statements, the court seemed to suggest that China’s use of these types of state-sanctioned coordination is on the decline. </w:t>
      </w:r>
    </w:p>
    <w:p w14:paraId="75EC56C0" w14:textId="77777777" w:rsidR="00B502BD" w:rsidRPr="00D55C65" w:rsidRDefault="00B502BD" w:rsidP="00B502BD">
      <w:pPr>
        <w:rPr>
          <w:sz w:val="16"/>
        </w:rPr>
      </w:pPr>
      <w:r w:rsidRPr="00F77CFF">
        <w:rPr>
          <w:sz w:val="16"/>
        </w:rPr>
        <w:t xml:space="preserve">Nevertheless, Chinese companies operating under a hybrid state-run and capitalist economy may still pursue conduct that violates the Sherman Act under state direction in some key industries in which the government operates with a heavier hand, thereby limiting private plaintiffs’ ability to recover in federal court under the Second Circuit’s precedent. </w:t>
      </w:r>
      <w:r w:rsidRPr="00DB5BFD">
        <w:rPr>
          <w:rStyle w:val="StyleUnderline"/>
          <w:highlight w:val="cyan"/>
        </w:rPr>
        <w:t>This</w:t>
      </w:r>
      <w:r w:rsidRPr="00F77CFF">
        <w:rPr>
          <w:sz w:val="16"/>
        </w:rPr>
        <w:t xml:space="preserve">, in turn, </w:t>
      </w:r>
      <w:r w:rsidRPr="00DB5BFD">
        <w:rPr>
          <w:rStyle w:val="StyleUnderline"/>
          <w:highlight w:val="cyan"/>
        </w:rPr>
        <w:t>may</w:t>
      </w:r>
      <w:r w:rsidRPr="00DB5BFD">
        <w:rPr>
          <w:sz w:val="16"/>
          <w:highlight w:val="cyan"/>
        </w:rPr>
        <w:t xml:space="preserve"> </w:t>
      </w:r>
      <w:r w:rsidRPr="00DB5BFD">
        <w:rPr>
          <w:rStyle w:val="Emphasis"/>
          <w:highlight w:val="cyan"/>
        </w:rPr>
        <w:t>push</w:t>
      </w:r>
      <w:r w:rsidRPr="00F77CFF">
        <w:rPr>
          <w:sz w:val="16"/>
        </w:rPr>
        <w:t xml:space="preserve"> </w:t>
      </w:r>
      <w:r w:rsidRPr="00F77CFF">
        <w:rPr>
          <w:rStyle w:val="StyleUnderline"/>
        </w:rPr>
        <w:t xml:space="preserve">US </w:t>
      </w:r>
      <w:r w:rsidRPr="00DB5BFD">
        <w:rPr>
          <w:rStyle w:val="StyleUnderline"/>
          <w:highlight w:val="cyan"/>
        </w:rPr>
        <w:t>companies to</w:t>
      </w:r>
      <w:r w:rsidRPr="00F77CFF">
        <w:rPr>
          <w:sz w:val="16"/>
        </w:rPr>
        <w:t xml:space="preserve"> pressure the US government to bring an action at the WTO rather than rely on civil litigation, as suggested by the Second Circuit itself, or </w:t>
      </w:r>
      <w:r w:rsidRPr="00DB5BFD">
        <w:rPr>
          <w:rStyle w:val="StyleUnderline"/>
          <w:highlight w:val="cyan"/>
        </w:rPr>
        <w:t xml:space="preserve">look at </w:t>
      </w:r>
      <w:r w:rsidRPr="00DB5BFD">
        <w:rPr>
          <w:rStyle w:val="Emphasis"/>
          <w:highlight w:val="cyan"/>
        </w:rPr>
        <w:t>other avenues</w:t>
      </w:r>
      <w:r w:rsidRPr="00DB5BFD">
        <w:rPr>
          <w:sz w:val="16"/>
          <w:highlight w:val="cyan"/>
        </w:rPr>
        <w:t xml:space="preserve"> </w:t>
      </w:r>
      <w:r w:rsidRPr="00DB5BFD">
        <w:rPr>
          <w:rStyle w:val="StyleUnderline"/>
          <w:highlight w:val="cyan"/>
        </w:rPr>
        <w:t>such as the</w:t>
      </w:r>
      <w:r w:rsidRPr="00F77CFF">
        <w:rPr>
          <w:rStyle w:val="StyleUnderline"/>
        </w:rPr>
        <w:t xml:space="preserve"> </w:t>
      </w:r>
      <w:r w:rsidRPr="00F77CFF">
        <w:rPr>
          <w:rStyle w:val="Emphasis"/>
        </w:rPr>
        <w:t xml:space="preserve">administrative courts in the </w:t>
      </w:r>
      <w:r w:rsidRPr="00DB5BFD">
        <w:rPr>
          <w:rStyle w:val="Emphasis"/>
          <w:highlight w:val="cyan"/>
        </w:rPr>
        <w:t>ITC</w:t>
      </w:r>
      <w:r w:rsidRPr="00F77CFF">
        <w:rPr>
          <w:sz w:val="16"/>
        </w:rPr>
        <w:t>, as a group of US steel manufacturers have already done.18</w:t>
      </w:r>
      <w:r>
        <w:br/>
      </w:r>
    </w:p>
    <w:p w14:paraId="06C8EDA1" w14:textId="77777777" w:rsidR="00B502BD" w:rsidRDefault="00B502BD" w:rsidP="00B502BD">
      <w:pPr>
        <w:pStyle w:val="Heading3"/>
      </w:pPr>
      <w:r>
        <w:t>Solvency---2NC</w:t>
      </w:r>
    </w:p>
    <w:p w14:paraId="6550DFED" w14:textId="77777777" w:rsidR="00B502BD" w:rsidRDefault="00B502BD" w:rsidP="00B502BD">
      <w:pPr>
        <w:pStyle w:val="Heading4"/>
      </w:pPr>
      <w:r>
        <w:t xml:space="preserve">It’s </w:t>
      </w:r>
      <w:r>
        <w:rPr>
          <w:u w:val="single"/>
        </w:rPr>
        <w:t>identically solvent</w:t>
      </w:r>
      <w:r>
        <w:t xml:space="preserve">---barring </w:t>
      </w:r>
      <w:r>
        <w:rPr>
          <w:u w:val="single"/>
        </w:rPr>
        <w:t>minor necessary adaptations</w:t>
      </w:r>
      <w:r>
        <w:t xml:space="preserve">, they enforce the </w:t>
      </w:r>
      <w:r>
        <w:rPr>
          <w:u w:val="single"/>
        </w:rPr>
        <w:t>same standards</w:t>
      </w:r>
      <w:r>
        <w:t xml:space="preserve">, using the </w:t>
      </w:r>
      <w:r>
        <w:rPr>
          <w:u w:val="single"/>
        </w:rPr>
        <w:t>same balancing</w:t>
      </w:r>
    </w:p>
    <w:p w14:paraId="6AAB67E7" w14:textId="77777777" w:rsidR="00B502BD" w:rsidRPr="007101BB" w:rsidRDefault="00B502BD" w:rsidP="00B502BD">
      <w:r>
        <w:t xml:space="preserve">Teague I. </w:t>
      </w:r>
      <w:r w:rsidRPr="0060136A">
        <w:rPr>
          <w:rStyle w:val="Style13ptBold"/>
        </w:rPr>
        <w:t>Donahey 16</w:t>
      </w:r>
      <w:r>
        <w:t>, Intellectual Property Litigator in the Boise, Idaho office of Holland &amp; Hart, “Expanding Horizon of Section 337 Jurisdiction,” Holland &amp; Hart, July/August 2016, https://www.hollandhart.com/files/36919_IPM_July_Aug_2016-Feat.pdf</w:t>
      </w:r>
    </w:p>
    <w:p w14:paraId="4CBDFCD5" w14:textId="77777777" w:rsidR="00B502BD" w:rsidRPr="000B6E66" w:rsidRDefault="00B502BD" w:rsidP="00B502BD">
      <w:pPr>
        <w:rPr>
          <w:rStyle w:val="StyleUnderline"/>
        </w:rPr>
      </w:pPr>
      <w:r w:rsidRPr="000B6E66">
        <w:rPr>
          <w:rStyle w:val="StyleUnderline"/>
        </w:rPr>
        <w:t xml:space="preserve">The </w:t>
      </w:r>
      <w:r w:rsidRPr="000B6E66">
        <w:rPr>
          <w:rStyle w:val="Emphasis"/>
        </w:rPr>
        <w:t>full breadth</w:t>
      </w:r>
      <w:r w:rsidRPr="000B6E66">
        <w:rPr>
          <w:rStyle w:val="StyleUnderline"/>
        </w:rPr>
        <w:t xml:space="preserve"> of the ITC’s § 337 jurisdiction remains </w:t>
      </w:r>
      <w:r w:rsidRPr="000B6E66">
        <w:rPr>
          <w:rStyle w:val="Emphasis"/>
        </w:rPr>
        <w:t>untested</w:t>
      </w:r>
    </w:p>
    <w:p w14:paraId="2F995125" w14:textId="77777777" w:rsidR="00B502BD" w:rsidRPr="000B6E66" w:rsidRDefault="00B502BD" w:rsidP="00B502BD">
      <w:pPr>
        <w:rPr>
          <w:sz w:val="16"/>
        </w:rPr>
      </w:pPr>
      <w:r w:rsidRPr="000B6E66">
        <w:rPr>
          <w:rStyle w:val="StyleUnderline"/>
        </w:rPr>
        <w:t xml:space="preserve">Notwithstanding the diverse nature of such decisions, </w:t>
      </w:r>
      <w:r w:rsidRPr="00DB5BFD">
        <w:rPr>
          <w:rStyle w:val="StyleUnderline"/>
          <w:highlight w:val="cyan"/>
        </w:rPr>
        <w:t xml:space="preserve">§ 337’s </w:t>
      </w:r>
      <w:r w:rsidRPr="00DB5BFD">
        <w:rPr>
          <w:rStyle w:val="Emphasis"/>
          <w:highlight w:val="cyan"/>
        </w:rPr>
        <w:t>disjunctive</w:t>
      </w:r>
      <w:r w:rsidRPr="00DB5BFD">
        <w:rPr>
          <w:rStyle w:val="StyleUnderline"/>
          <w:highlight w:val="cyan"/>
        </w:rPr>
        <w:t xml:space="preserve"> reference to</w:t>
      </w:r>
      <w:r w:rsidRPr="000B6E66">
        <w:rPr>
          <w:rStyle w:val="StyleUnderline"/>
        </w:rPr>
        <w:t xml:space="preserve"> both </w:t>
      </w:r>
      <w:r w:rsidRPr="00DB5BFD">
        <w:rPr>
          <w:rStyle w:val="StyleUnderline"/>
          <w:highlight w:val="cyan"/>
        </w:rPr>
        <w:t xml:space="preserve">unfair </w:t>
      </w:r>
      <w:r w:rsidRPr="00055809">
        <w:rPr>
          <w:rStyle w:val="Emphasis"/>
        </w:rPr>
        <w:t xml:space="preserve">methods of </w:t>
      </w:r>
      <w:r w:rsidRPr="00DB5BFD">
        <w:rPr>
          <w:rStyle w:val="Emphasis"/>
          <w:highlight w:val="cyan"/>
        </w:rPr>
        <w:t>competition</w:t>
      </w:r>
      <w:r w:rsidRPr="00DB5BFD">
        <w:rPr>
          <w:rStyle w:val="StyleUnderline"/>
          <w:highlight w:val="cyan"/>
        </w:rPr>
        <w:t xml:space="preserve"> </w:t>
      </w:r>
      <w:r w:rsidRPr="00DB5BFD">
        <w:rPr>
          <w:rStyle w:val="Emphasis"/>
          <w:highlight w:val="cyan"/>
        </w:rPr>
        <w:t>and</w:t>
      </w:r>
      <w:r w:rsidRPr="00DB5BFD">
        <w:rPr>
          <w:sz w:val="16"/>
          <w:highlight w:val="cyan"/>
        </w:rPr>
        <w:t xml:space="preserve">, </w:t>
      </w:r>
      <w:r w:rsidRPr="00DB5BFD">
        <w:rPr>
          <w:rStyle w:val="Emphasis"/>
          <w:highlight w:val="cyan"/>
        </w:rPr>
        <w:t>separately</w:t>
      </w:r>
      <w:r w:rsidRPr="00DB5BFD">
        <w:rPr>
          <w:sz w:val="16"/>
          <w:highlight w:val="cyan"/>
        </w:rPr>
        <w:t xml:space="preserve">, </w:t>
      </w:r>
      <w:r w:rsidRPr="00DB5BFD">
        <w:rPr>
          <w:rStyle w:val="Emphasis"/>
          <w:highlight w:val="cyan"/>
        </w:rPr>
        <w:t>unfair acts</w:t>
      </w:r>
      <w:r w:rsidRPr="00DB5BFD">
        <w:rPr>
          <w:rStyle w:val="StyleUnderline"/>
          <w:highlight w:val="cyan"/>
        </w:rPr>
        <w:t xml:space="preserve"> indicates</w:t>
      </w:r>
      <w:r w:rsidRPr="000B6E66">
        <w:rPr>
          <w:rStyle w:val="StyleUnderline"/>
        </w:rPr>
        <w:t xml:space="preserve"> that the ITC’s </w:t>
      </w:r>
      <w:r w:rsidRPr="00055809">
        <w:rPr>
          <w:rStyle w:val="StyleUnderline"/>
        </w:rPr>
        <w:t xml:space="preserve">§ 337 </w:t>
      </w:r>
      <w:r w:rsidRPr="00DB5BFD">
        <w:rPr>
          <w:rStyle w:val="StyleUnderline"/>
          <w:highlight w:val="cyan"/>
        </w:rPr>
        <w:t>jurisdiction is</w:t>
      </w:r>
      <w:r w:rsidRPr="000B6E66">
        <w:rPr>
          <w:rStyle w:val="StyleUnderline"/>
        </w:rPr>
        <w:t xml:space="preserve"> </w:t>
      </w:r>
      <w:r w:rsidRPr="000B6E66">
        <w:rPr>
          <w:rStyle w:val="Emphasis"/>
        </w:rPr>
        <w:t>likely</w:t>
      </w:r>
      <w:r w:rsidRPr="000B6E66">
        <w:rPr>
          <w:sz w:val="16"/>
        </w:rPr>
        <w:t xml:space="preserve"> even </w:t>
      </w:r>
      <w:r w:rsidRPr="00DB5BFD">
        <w:rPr>
          <w:rStyle w:val="Emphasis"/>
          <w:highlight w:val="cyan"/>
        </w:rPr>
        <w:t>broad</w:t>
      </w:r>
      <w:r w:rsidRPr="00B35E80">
        <w:rPr>
          <w:rStyle w:val="StyleUnderline"/>
        </w:rPr>
        <w:t>er</w:t>
      </w:r>
      <w:r w:rsidRPr="000B6E66">
        <w:rPr>
          <w:sz w:val="16"/>
        </w:rPr>
        <w:t xml:space="preserve">. Indeed, </w:t>
      </w:r>
      <w:r w:rsidRPr="000B6E66">
        <w:rPr>
          <w:rStyle w:val="StyleUnderline"/>
        </w:rPr>
        <w:t xml:space="preserve">it has long been recognised that the statutory unfair </w:t>
      </w:r>
      <w:r w:rsidRPr="000B6E66">
        <w:rPr>
          <w:rStyle w:val="Emphasis"/>
        </w:rPr>
        <w:t>acts</w:t>
      </w:r>
      <w:r w:rsidRPr="000B6E66">
        <w:rPr>
          <w:rStyle w:val="StyleUnderline"/>
        </w:rPr>
        <w:t xml:space="preserve"> language provides a </w:t>
      </w:r>
      <w:r w:rsidRPr="000B6E66">
        <w:rPr>
          <w:rStyle w:val="Emphasis"/>
        </w:rPr>
        <w:t>distinct basis for jurisdiction</w:t>
      </w:r>
      <w:r w:rsidRPr="000B6E66">
        <w:rPr>
          <w:sz w:val="16"/>
        </w:rPr>
        <w:t xml:space="preserve"> </w:t>
      </w:r>
      <w:r w:rsidRPr="000B6E66">
        <w:rPr>
          <w:rStyle w:val="StyleUnderline"/>
        </w:rPr>
        <w:t>over and above the statute’s reference to unfair methods of competition</w:t>
      </w:r>
      <w:r w:rsidRPr="000B6E66">
        <w:rPr>
          <w:sz w:val="16"/>
        </w:rPr>
        <w:t>.5</w:t>
      </w:r>
    </w:p>
    <w:p w14:paraId="27CAC326" w14:textId="77777777" w:rsidR="00B502BD" w:rsidRPr="000B6E66" w:rsidRDefault="00B502BD" w:rsidP="00B502BD">
      <w:pPr>
        <w:rPr>
          <w:sz w:val="16"/>
        </w:rPr>
      </w:pPr>
      <w:r w:rsidRPr="000B6E66">
        <w:rPr>
          <w:rStyle w:val="StyleUnderline"/>
        </w:rPr>
        <w:t xml:space="preserve">When § 337’s </w:t>
      </w:r>
      <w:r w:rsidRPr="000B6E66">
        <w:rPr>
          <w:rStyle w:val="Emphasis"/>
        </w:rPr>
        <w:t>predecessor</w:t>
      </w:r>
      <w:r w:rsidRPr="000B6E66">
        <w:rPr>
          <w:rStyle w:val="StyleUnderline"/>
        </w:rPr>
        <w:t xml:space="preserve"> statute</w:t>
      </w:r>
      <w:r w:rsidRPr="000B6E66">
        <w:rPr>
          <w:sz w:val="16"/>
        </w:rPr>
        <w:t xml:space="preserve"> – the Tariff Act of 1922 – </w:t>
      </w:r>
      <w:r w:rsidRPr="000B6E66">
        <w:rPr>
          <w:rStyle w:val="StyleUnderline"/>
        </w:rPr>
        <w:t xml:space="preserve">was </w:t>
      </w:r>
      <w:r w:rsidRPr="000B6E66">
        <w:rPr>
          <w:rStyle w:val="Emphasis"/>
        </w:rPr>
        <w:t>originally enacted</w:t>
      </w:r>
      <w:r w:rsidRPr="000B6E66">
        <w:rPr>
          <w:rStyle w:val="StyleUnderline"/>
        </w:rPr>
        <w:t xml:space="preserve">, </w:t>
      </w:r>
      <w:r w:rsidRPr="00055809">
        <w:rPr>
          <w:rStyle w:val="StyleUnderline"/>
        </w:rPr>
        <w:t xml:space="preserve">the </w:t>
      </w:r>
      <w:r w:rsidRPr="00055809">
        <w:rPr>
          <w:rStyle w:val="Emphasis"/>
        </w:rPr>
        <w:t>Senate Finance Committee</w:t>
      </w:r>
      <w:r w:rsidRPr="00055809">
        <w:rPr>
          <w:rStyle w:val="StyleUnderline"/>
        </w:rPr>
        <w:t xml:space="preserve"> reported</w:t>
      </w:r>
      <w:r w:rsidRPr="000B6E66">
        <w:rPr>
          <w:rStyle w:val="StyleUnderline"/>
        </w:rPr>
        <w:t xml:space="preserve"> that </w:t>
      </w:r>
      <w:r w:rsidRPr="00974102">
        <w:rPr>
          <w:rStyle w:val="StyleUnderline"/>
        </w:rPr>
        <w:t xml:space="preserve">the </w:t>
      </w:r>
      <w:r w:rsidRPr="00DB5BFD">
        <w:rPr>
          <w:rStyle w:val="StyleUnderline"/>
          <w:highlight w:val="cyan"/>
        </w:rPr>
        <w:t>provision</w:t>
      </w:r>
      <w:r w:rsidRPr="000B6E66">
        <w:rPr>
          <w:rStyle w:val="StyleUnderline"/>
        </w:rPr>
        <w:t xml:space="preserve"> was “</w:t>
      </w:r>
      <w:r w:rsidRPr="000B6E66">
        <w:rPr>
          <w:rStyle w:val="Emphasis"/>
          <w:sz w:val="28"/>
          <w:szCs w:val="28"/>
        </w:rPr>
        <w:t xml:space="preserve">broad enough to </w:t>
      </w:r>
      <w:r w:rsidRPr="00DB5BFD">
        <w:rPr>
          <w:rStyle w:val="Emphasis"/>
          <w:sz w:val="28"/>
          <w:szCs w:val="28"/>
          <w:highlight w:val="cyan"/>
        </w:rPr>
        <w:t>prevent every type and form of unfair practice</w:t>
      </w:r>
      <w:r w:rsidRPr="000B6E66">
        <w:rPr>
          <w:rStyle w:val="StyleUnderline"/>
        </w:rPr>
        <w:t>”.</w:t>
      </w:r>
      <w:r w:rsidRPr="000B6E66">
        <w:rPr>
          <w:sz w:val="16"/>
        </w:rPr>
        <w:t xml:space="preserve">6 Similarly, </w:t>
      </w:r>
      <w:r w:rsidRPr="00055809">
        <w:rPr>
          <w:rStyle w:val="StyleUnderline"/>
        </w:rPr>
        <w:t xml:space="preserve">an early </w:t>
      </w:r>
      <w:r w:rsidRPr="00055809">
        <w:rPr>
          <w:rStyle w:val="Emphasis"/>
        </w:rPr>
        <w:t>appellate</w:t>
      </w:r>
      <w:r w:rsidRPr="00055809">
        <w:rPr>
          <w:rStyle w:val="StyleUnderline"/>
        </w:rPr>
        <w:t xml:space="preserve"> decision explained that the</w:t>
      </w:r>
      <w:r w:rsidRPr="000B6E66">
        <w:rPr>
          <w:rStyle w:val="StyleUnderline"/>
        </w:rPr>
        <w:t xml:space="preserve"> provision’s </w:t>
      </w:r>
      <w:r w:rsidRPr="00DB5BFD">
        <w:rPr>
          <w:rStyle w:val="StyleUnderline"/>
          <w:highlight w:val="cyan"/>
        </w:rPr>
        <w:t xml:space="preserve">language “is </w:t>
      </w:r>
      <w:r w:rsidRPr="00DB5BFD">
        <w:rPr>
          <w:rStyle w:val="Emphasis"/>
          <w:highlight w:val="cyan"/>
        </w:rPr>
        <w:t>broad</w:t>
      </w:r>
      <w:r w:rsidRPr="00DB5BFD">
        <w:rPr>
          <w:rStyle w:val="StyleUnderline"/>
          <w:highlight w:val="cyan"/>
        </w:rPr>
        <w:t xml:space="preserve"> and </w:t>
      </w:r>
      <w:r w:rsidRPr="00DB5BFD">
        <w:rPr>
          <w:rStyle w:val="Emphasis"/>
          <w:highlight w:val="cyan"/>
        </w:rPr>
        <w:t>inclusive</w:t>
      </w:r>
      <w:r w:rsidRPr="00055809">
        <w:rPr>
          <w:rStyle w:val="StyleUnderline"/>
        </w:rPr>
        <w:t xml:space="preserve"> and should </w:t>
      </w:r>
      <w:r w:rsidRPr="00DB5BFD">
        <w:rPr>
          <w:rStyle w:val="Emphasis"/>
          <w:highlight w:val="cyan"/>
        </w:rPr>
        <w:t>not</w:t>
      </w:r>
      <w:r w:rsidRPr="00055809">
        <w:rPr>
          <w:rStyle w:val="Emphasis"/>
        </w:rPr>
        <w:t xml:space="preserve"> be</w:t>
      </w:r>
      <w:r w:rsidRPr="000B6E66">
        <w:rPr>
          <w:rStyle w:val="Emphasis"/>
        </w:rPr>
        <w:t xml:space="preserve"> held to be </w:t>
      </w:r>
      <w:r w:rsidRPr="00DB5BFD">
        <w:rPr>
          <w:rStyle w:val="Emphasis"/>
          <w:highlight w:val="cyan"/>
        </w:rPr>
        <w:t>limited to acts</w:t>
      </w:r>
      <w:r w:rsidRPr="00055809">
        <w:rPr>
          <w:rStyle w:val="Emphasis"/>
        </w:rPr>
        <w:t xml:space="preserve"> coming </w:t>
      </w:r>
      <w:r w:rsidRPr="00DB5BFD">
        <w:rPr>
          <w:rStyle w:val="Emphasis"/>
          <w:highlight w:val="cyan"/>
        </w:rPr>
        <w:t>within the technical definition of unfair</w:t>
      </w:r>
      <w:r w:rsidRPr="00055809">
        <w:rPr>
          <w:rStyle w:val="Emphasis"/>
        </w:rPr>
        <w:t xml:space="preserve"> methods of </w:t>
      </w:r>
      <w:r w:rsidRPr="00DB5BFD">
        <w:rPr>
          <w:rStyle w:val="Emphasis"/>
          <w:highlight w:val="cyan"/>
        </w:rPr>
        <w:t>competition</w:t>
      </w:r>
      <w:r w:rsidRPr="00055809">
        <w:rPr>
          <w:rStyle w:val="Emphasis"/>
        </w:rPr>
        <w:t xml:space="preserve"> as applied </w:t>
      </w:r>
      <w:r w:rsidRPr="00DB5BFD">
        <w:rPr>
          <w:rStyle w:val="Emphasis"/>
          <w:highlight w:val="cyan"/>
        </w:rPr>
        <w:t>in</w:t>
      </w:r>
      <w:r w:rsidRPr="00974102">
        <w:rPr>
          <w:rStyle w:val="Emphasis"/>
        </w:rPr>
        <w:t xml:space="preserve"> some </w:t>
      </w:r>
      <w:r w:rsidRPr="00DB5BFD">
        <w:rPr>
          <w:rStyle w:val="Emphasis"/>
          <w:highlight w:val="cyan"/>
        </w:rPr>
        <w:t>decisions</w:t>
      </w:r>
      <w:r w:rsidRPr="000B6E66">
        <w:rPr>
          <w:rStyle w:val="StyleUnderline"/>
        </w:rPr>
        <w:t xml:space="preserve">… Congress intended to allow </w:t>
      </w:r>
      <w:r w:rsidRPr="000B6E66">
        <w:rPr>
          <w:rStyle w:val="Emphasis"/>
        </w:rPr>
        <w:t>wide discretion</w:t>
      </w:r>
      <w:r w:rsidRPr="000B6E66">
        <w:rPr>
          <w:rStyle w:val="StyleUnderline"/>
        </w:rPr>
        <w:t xml:space="preserve"> in determining what practices are to be regarded as unfair.”</w:t>
      </w:r>
      <w:r w:rsidRPr="000B6E66">
        <w:rPr>
          <w:sz w:val="16"/>
        </w:rPr>
        <w:t>7</w:t>
      </w:r>
    </w:p>
    <w:p w14:paraId="28AD3FF4" w14:textId="77777777" w:rsidR="00B502BD" w:rsidRPr="000B6E66" w:rsidRDefault="00B502BD" w:rsidP="00B502BD">
      <w:pPr>
        <w:rPr>
          <w:sz w:val="16"/>
        </w:rPr>
      </w:pPr>
      <w:r w:rsidRPr="00DB5BFD">
        <w:rPr>
          <w:rStyle w:val="StyleUnderline"/>
          <w:highlight w:val="cyan"/>
        </w:rPr>
        <w:t>Although</w:t>
      </w:r>
      <w:r w:rsidRPr="000B6E66">
        <w:rPr>
          <w:rStyle w:val="StyleUnderline"/>
        </w:rPr>
        <w:t xml:space="preserve"> the concept of unfairness </w:t>
      </w:r>
      <w:r w:rsidRPr="00974102">
        <w:rPr>
          <w:rStyle w:val="StyleUnderline"/>
        </w:rPr>
        <w:t xml:space="preserve">is </w:t>
      </w:r>
      <w:r w:rsidRPr="00DB5BFD">
        <w:rPr>
          <w:rStyle w:val="Emphasis"/>
          <w:highlight w:val="cyan"/>
        </w:rPr>
        <w:t>inherently vague</w:t>
      </w:r>
      <w:r w:rsidRPr="00DB5BFD">
        <w:rPr>
          <w:rStyle w:val="StyleUnderline"/>
          <w:highlight w:val="cyan"/>
        </w:rPr>
        <w:t>, the ITC</w:t>
      </w:r>
      <w:r w:rsidRPr="000B6E66">
        <w:rPr>
          <w:rStyle w:val="StyleUnderline"/>
        </w:rPr>
        <w:t xml:space="preserve"> has attempted to </w:t>
      </w:r>
      <w:r w:rsidRPr="00DB5BFD">
        <w:rPr>
          <w:rStyle w:val="Emphasis"/>
          <w:highlight w:val="cyan"/>
        </w:rPr>
        <w:t>define</w:t>
      </w:r>
      <w:r w:rsidRPr="00DB5BFD">
        <w:rPr>
          <w:rStyle w:val="StyleUnderline"/>
          <w:highlight w:val="cyan"/>
        </w:rPr>
        <w:t xml:space="preserve"> the </w:t>
      </w:r>
      <w:r w:rsidRPr="00DB5BFD">
        <w:rPr>
          <w:rStyle w:val="Emphasis"/>
          <w:highlight w:val="cyan"/>
        </w:rPr>
        <w:t>scope</w:t>
      </w:r>
      <w:r w:rsidRPr="000B6E66">
        <w:rPr>
          <w:rStyle w:val="Emphasis"/>
        </w:rPr>
        <w:t xml:space="preserve"> of</w:t>
      </w:r>
      <w:r w:rsidRPr="000B6E66">
        <w:rPr>
          <w:sz w:val="16"/>
        </w:rPr>
        <w:t xml:space="preserve"> unfair acts under </w:t>
      </w:r>
      <w:r w:rsidRPr="000B6E66">
        <w:rPr>
          <w:rStyle w:val="Emphasis"/>
        </w:rPr>
        <w:t xml:space="preserve">§ 337 </w:t>
      </w:r>
      <w:r w:rsidRPr="00DB5BFD">
        <w:rPr>
          <w:rStyle w:val="Emphasis"/>
          <w:highlight w:val="cyan"/>
        </w:rPr>
        <w:t>as</w:t>
      </w:r>
      <w:r w:rsidRPr="00055809">
        <w:rPr>
          <w:rStyle w:val="Emphasis"/>
        </w:rPr>
        <w:t xml:space="preserve"> being</w:t>
      </w:r>
      <w:r w:rsidRPr="000B6E66">
        <w:rPr>
          <w:rStyle w:val="Emphasis"/>
        </w:rPr>
        <w:t xml:space="preserve"> “within </w:t>
      </w:r>
      <w:r w:rsidRPr="00DB5BFD">
        <w:rPr>
          <w:rStyle w:val="Emphasis"/>
          <w:highlight w:val="cyan"/>
        </w:rPr>
        <w:t>the</w:t>
      </w:r>
      <w:r w:rsidRPr="000B6E66">
        <w:rPr>
          <w:rStyle w:val="Emphasis"/>
        </w:rPr>
        <w:t xml:space="preserve"> general </w:t>
      </w:r>
      <w:r w:rsidRPr="00DB5BFD">
        <w:rPr>
          <w:rStyle w:val="Emphasis"/>
          <w:highlight w:val="cyan"/>
        </w:rPr>
        <w:t>range of practices</w:t>
      </w:r>
      <w:r w:rsidRPr="000B6E66">
        <w:rPr>
          <w:sz w:val="16"/>
        </w:rPr>
        <w:t xml:space="preserve"> ‘heretofore regarded as opposed to good morals because </w:t>
      </w:r>
      <w:r w:rsidRPr="00DB5BFD">
        <w:rPr>
          <w:rStyle w:val="Emphasis"/>
          <w:highlight w:val="cyan"/>
        </w:rPr>
        <w:t>characterised by</w:t>
      </w:r>
      <w:r w:rsidRPr="000B6E66">
        <w:rPr>
          <w:rStyle w:val="Emphasis"/>
        </w:rPr>
        <w:t xml:space="preserve"> deception, bad faith, fraud or oppression, or as against public policy because of their dangerous </w:t>
      </w:r>
      <w:r w:rsidRPr="00055809">
        <w:rPr>
          <w:rStyle w:val="Emphasis"/>
        </w:rPr>
        <w:t>tendency</w:t>
      </w:r>
      <w:r w:rsidRPr="000B6E66">
        <w:rPr>
          <w:rStyle w:val="Emphasis"/>
        </w:rPr>
        <w:t xml:space="preserve"> unduly </w:t>
      </w:r>
      <w:r w:rsidRPr="00DB5BFD">
        <w:rPr>
          <w:rStyle w:val="Emphasis"/>
          <w:highlight w:val="cyan"/>
        </w:rPr>
        <w:t>to hinder</w:t>
      </w:r>
      <w:r w:rsidRPr="00974102">
        <w:rPr>
          <w:rStyle w:val="Emphasis"/>
        </w:rPr>
        <w:t xml:space="preserve"> </w:t>
      </w:r>
      <w:r w:rsidRPr="00055809">
        <w:rPr>
          <w:rStyle w:val="Emphasis"/>
        </w:rPr>
        <w:t xml:space="preserve">competition </w:t>
      </w:r>
      <w:r w:rsidRPr="00DB5BFD">
        <w:rPr>
          <w:rStyle w:val="Emphasis"/>
          <w:highlight w:val="cyan"/>
        </w:rPr>
        <w:t>or create monopoly’</w:t>
      </w:r>
      <w:r w:rsidRPr="000B6E66">
        <w:rPr>
          <w:sz w:val="16"/>
        </w:rPr>
        <w:t>.”8 The ITC has further indicated that “the concept of an unfair act involves some sense of an intentional tort which constitutes an offence not merely against the immediate victim, but against the values of society as well”– in summary: “intentionally tortious behaviour contrary to public morals”.9</w:t>
      </w:r>
    </w:p>
    <w:p w14:paraId="197B417E" w14:textId="77777777" w:rsidR="00B502BD" w:rsidRPr="000B6E66" w:rsidRDefault="00B502BD" w:rsidP="00B502BD">
      <w:pPr>
        <w:rPr>
          <w:sz w:val="16"/>
        </w:rPr>
      </w:pPr>
      <w:r w:rsidRPr="000B6E66">
        <w:rPr>
          <w:rStyle w:val="StyleUnderline"/>
        </w:rPr>
        <w:t xml:space="preserve">The </w:t>
      </w:r>
      <w:r w:rsidRPr="00055809">
        <w:rPr>
          <w:rStyle w:val="StyleUnderline"/>
          <w:highlight w:val="cyan"/>
        </w:rPr>
        <w:t>ITC</w:t>
      </w:r>
      <w:r w:rsidRPr="000B6E66">
        <w:rPr>
          <w:sz w:val="16"/>
        </w:rPr>
        <w:t xml:space="preserve"> and the courts have also occasionally </w:t>
      </w:r>
      <w:r w:rsidRPr="00DB5BFD">
        <w:rPr>
          <w:rStyle w:val="StyleUnderline"/>
          <w:highlight w:val="cyan"/>
        </w:rPr>
        <w:t>sought</w:t>
      </w:r>
      <w:r w:rsidRPr="00974102">
        <w:rPr>
          <w:rStyle w:val="StyleUnderline"/>
          <w:highlight w:val="cyan"/>
        </w:rPr>
        <w:t xml:space="preserve"> </w:t>
      </w:r>
      <w:r w:rsidRPr="00DB5BFD">
        <w:rPr>
          <w:rStyle w:val="Emphasis"/>
          <w:highlight w:val="cyan"/>
        </w:rPr>
        <w:t>guidance from</w:t>
      </w:r>
      <w:r w:rsidRPr="000B6E66">
        <w:rPr>
          <w:rStyle w:val="Emphasis"/>
        </w:rPr>
        <w:t xml:space="preserve"> § 5 of </w:t>
      </w:r>
      <w:r w:rsidRPr="00DB5BFD">
        <w:rPr>
          <w:rStyle w:val="Emphasis"/>
          <w:highlight w:val="cyan"/>
        </w:rPr>
        <w:t>the F</w:t>
      </w:r>
      <w:r w:rsidRPr="00B35E80">
        <w:rPr>
          <w:rStyle w:val="StyleUnderline"/>
        </w:rPr>
        <w:t xml:space="preserve">ederal </w:t>
      </w:r>
      <w:r w:rsidRPr="00DB5BFD">
        <w:rPr>
          <w:rStyle w:val="Emphasis"/>
          <w:highlight w:val="cyan"/>
        </w:rPr>
        <w:t>T</w:t>
      </w:r>
      <w:r w:rsidRPr="00B35E80">
        <w:rPr>
          <w:rStyle w:val="StyleUnderline"/>
        </w:rPr>
        <w:t xml:space="preserve">rade </w:t>
      </w:r>
      <w:r w:rsidRPr="00DB5BFD">
        <w:rPr>
          <w:rStyle w:val="Emphasis"/>
          <w:highlight w:val="cyan"/>
        </w:rPr>
        <w:t>C</w:t>
      </w:r>
      <w:r w:rsidRPr="00B35E80">
        <w:rPr>
          <w:rStyle w:val="StyleUnderline"/>
        </w:rPr>
        <w:t xml:space="preserve">ommission </w:t>
      </w:r>
      <w:r w:rsidRPr="00DB5BFD">
        <w:rPr>
          <w:rStyle w:val="Emphasis"/>
          <w:highlight w:val="cyan"/>
        </w:rPr>
        <w:t>A</w:t>
      </w:r>
      <w:r w:rsidRPr="00B35E80">
        <w:rPr>
          <w:rStyle w:val="StyleUnderline"/>
        </w:rPr>
        <w:t>ct</w:t>
      </w:r>
      <w:r w:rsidRPr="000B6E66">
        <w:rPr>
          <w:sz w:val="16"/>
        </w:rPr>
        <w:t xml:space="preserve"> (15 USC § 45), </w:t>
      </w:r>
      <w:r w:rsidRPr="00DB5BFD">
        <w:rPr>
          <w:rStyle w:val="StyleUnderline"/>
          <w:highlight w:val="cyan"/>
        </w:rPr>
        <w:t>which</w:t>
      </w:r>
      <w:r w:rsidRPr="000B6E66">
        <w:rPr>
          <w:rStyle w:val="StyleUnderline"/>
        </w:rPr>
        <w:t>, using language almost identical to § 337, empowers the</w:t>
      </w:r>
      <w:r w:rsidRPr="000B6E66">
        <w:rPr>
          <w:sz w:val="16"/>
        </w:rPr>
        <w:t xml:space="preserve"> Federal Trade Commission (</w:t>
      </w:r>
      <w:r w:rsidRPr="00B35E80">
        <w:rPr>
          <w:rStyle w:val="Emphasis"/>
        </w:rPr>
        <w:t>FTC</w:t>
      </w:r>
      <w:r w:rsidRPr="000B6E66">
        <w:rPr>
          <w:sz w:val="16"/>
        </w:rPr>
        <w:t xml:space="preserve">) </w:t>
      </w:r>
      <w:r w:rsidRPr="000B6E66">
        <w:rPr>
          <w:rStyle w:val="StyleUnderline"/>
        </w:rPr>
        <w:t xml:space="preserve">to prohibit “unfair methods of competition” and “unfair or deceptive acts or practices”. In this regard, the FTC, somewhat cryptically, has </w:t>
      </w:r>
      <w:r w:rsidRPr="00DB5BFD">
        <w:rPr>
          <w:rStyle w:val="StyleUnderline"/>
          <w:highlight w:val="cyan"/>
        </w:rPr>
        <w:t>interpreted the</w:t>
      </w:r>
      <w:r w:rsidRPr="000B6E66">
        <w:rPr>
          <w:rStyle w:val="StyleUnderline"/>
        </w:rPr>
        <w:t xml:space="preserve"> FTC Act’s </w:t>
      </w:r>
      <w:r w:rsidRPr="00DB5BFD">
        <w:rPr>
          <w:rStyle w:val="StyleUnderline"/>
          <w:highlight w:val="cyan"/>
        </w:rPr>
        <w:t>reference</w:t>
      </w:r>
      <w:r w:rsidRPr="000B6E66">
        <w:rPr>
          <w:rStyle w:val="StyleUnderline"/>
        </w:rPr>
        <w:t xml:space="preserve"> to unfair methods of competition </w:t>
      </w:r>
      <w:r w:rsidRPr="00DB5BFD">
        <w:rPr>
          <w:rStyle w:val="StyleUnderline"/>
          <w:highlight w:val="cyan"/>
        </w:rPr>
        <w:t xml:space="preserve">as </w:t>
      </w:r>
      <w:r w:rsidRPr="00DB5BFD">
        <w:rPr>
          <w:rStyle w:val="Emphasis"/>
          <w:highlight w:val="cyan"/>
        </w:rPr>
        <w:t>including</w:t>
      </w:r>
      <w:r w:rsidRPr="000B6E66">
        <w:rPr>
          <w:rStyle w:val="Emphasis"/>
        </w:rPr>
        <w:t xml:space="preserve"> “not only those acts and </w:t>
      </w:r>
      <w:r w:rsidRPr="00DB5BFD">
        <w:rPr>
          <w:rStyle w:val="Emphasis"/>
          <w:highlight w:val="cyan"/>
        </w:rPr>
        <w:t>practices that violate</w:t>
      </w:r>
      <w:r w:rsidRPr="000B6E66">
        <w:rPr>
          <w:rStyle w:val="Emphasis"/>
        </w:rPr>
        <w:t xml:space="preserve"> the </w:t>
      </w:r>
      <w:r w:rsidRPr="00DB5BFD">
        <w:rPr>
          <w:rStyle w:val="Emphasis"/>
          <w:highlight w:val="cyan"/>
        </w:rPr>
        <w:t>Sherman or Clayton</w:t>
      </w:r>
      <w:r w:rsidRPr="000B6E66">
        <w:rPr>
          <w:rStyle w:val="Emphasis"/>
        </w:rPr>
        <w:t xml:space="preserve"> Act</w:t>
      </w:r>
      <w:r w:rsidRPr="000B6E66">
        <w:rPr>
          <w:sz w:val="16"/>
        </w:rPr>
        <w:t xml:space="preserve"> </w:t>
      </w:r>
      <w:r w:rsidRPr="000B6E66">
        <w:rPr>
          <w:rStyle w:val="StyleUnderline"/>
        </w:rPr>
        <w:t xml:space="preserve">but also those that contravene the </w:t>
      </w:r>
      <w:r w:rsidRPr="000B6E66">
        <w:rPr>
          <w:rStyle w:val="Emphasis"/>
        </w:rPr>
        <w:t>spirit of the antitrust laws</w:t>
      </w:r>
      <w:r w:rsidRPr="000B6E66">
        <w:rPr>
          <w:sz w:val="16"/>
        </w:rPr>
        <w:t xml:space="preserve"> </w:t>
      </w:r>
      <w:r w:rsidRPr="000B6E66">
        <w:rPr>
          <w:rStyle w:val="StyleUnderline"/>
        </w:rPr>
        <w:t xml:space="preserve">and those that, if allowed to </w:t>
      </w:r>
      <w:r w:rsidRPr="000B6E66">
        <w:rPr>
          <w:rStyle w:val="Emphasis"/>
        </w:rPr>
        <w:t>mature</w:t>
      </w:r>
      <w:r w:rsidRPr="000B6E66">
        <w:rPr>
          <w:rStyle w:val="StyleUnderline"/>
        </w:rPr>
        <w:t xml:space="preserve"> or </w:t>
      </w:r>
      <w:r w:rsidRPr="000B6E66">
        <w:rPr>
          <w:rStyle w:val="Emphasis"/>
        </w:rPr>
        <w:t>complete</w:t>
      </w:r>
      <w:r w:rsidRPr="000B6E66">
        <w:rPr>
          <w:rStyle w:val="StyleUnderline"/>
        </w:rPr>
        <w:t xml:space="preserve">, </w:t>
      </w:r>
      <w:r w:rsidRPr="000B6E66">
        <w:rPr>
          <w:rStyle w:val="Emphasis"/>
        </w:rPr>
        <w:t>could</w:t>
      </w:r>
      <w:r w:rsidRPr="000B6E66">
        <w:rPr>
          <w:rStyle w:val="StyleUnderline"/>
        </w:rPr>
        <w:t xml:space="preserve"> violate the Sherman or Clayton Act.”</w:t>
      </w:r>
      <w:r w:rsidRPr="000B6E66">
        <w:rPr>
          <w:sz w:val="16"/>
        </w:rPr>
        <w:t>10 The FTC Act’s separate reference to unfair acts is currently understood to be directed to consumer unfairness, with ‘unfairness’ being evaluated in light of the following factors: whether the practice injures consumers; whether it violates established public policy; and whether it is unethical or unscrupulous.11 Courts have emphasised that § 5 is intended to be flexible and that unfairness should be determined on case-by-case basis in light of the facts.</w:t>
      </w:r>
    </w:p>
    <w:p w14:paraId="288C4E0D" w14:textId="77777777" w:rsidR="00B502BD" w:rsidRPr="000B6E66" w:rsidRDefault="00B502BD" w:rsidP="00B502BD">
      <w:pPr>
        <w:rPr>
          <w:sz w:val="16"/>
        </w:rPr>
      </w:pPr>
      <w:r w:rsidRPr="000B6E66">
        <w:rPr>
          <w:sz w:val="16"/>
        </w:rPr>
        <w:t>Going forward, it remains to be seen how far the ITC will permit the unfairness envelope to be pushed. Section 337 litigants have raised claims such as breach of contract and tortious interference, for example, although the jurisdictional viability of such claims has not been conclusively resolved. Could such claims ever constitute the required “intentionally tortious behaviour contrary to public morals”, or do they constitute merely private offences directed at the immediate victim alone – offences less likely to give rise to § 337 jurisdiction?</w:t>
      </w:r>
    </w:p>
    <w:p w14:paraId="299B02F2" w14:textId="77777777" w:rsidR="00B502BD" w:rsidRPr="000B6E66" w:rsidRDefault="00B502BD" w:rsidP="00B502BD">
      <w:pPr>
        <w:rPr>
          <w:sz w:val="16"/>
        </w:rPr>
      </w:pPr>
      <w:r w:rsidRPr="000B6E66">
        <w:rPr>
          <w:sz w:val="16"/>
        </w:rPr>
        <w:t xml:space="preserve">Recent </w:t>
      </w:r>
      <w:r w:rsidRPr="00055809">
        <w:rPr>
          <w:rStyle w:val="StyleUnderline"/>
          <w:highlight w:val="cyan"/>
        </w:rPr>
        <w:t>observers</w:t>
      </w:r>
      <w:r w:rsidRPr="000B6E66">
        <w:rPr>
          <w:rStyle w:val="StyleUnderline"/>
        </w:rPr>
        <w:t xml:space="preserve"> have gone further and </w:t>
      </w:r>
      <w:r w:rsidRPr="00055809">
        <w:rPr>
          <w:rStyle w:val="Emphasis"/>
          <w:highlight w:val="cyan"/>
        </w:rPr>
        <w:t>propose</w:t>
      </w:r>
      <w:r w:rsidRPr="000B6E66">
        <w:rPr>
          <w:rStyle w:val="StyleUnderline"/>
        </w:rPr>
        <w:t xml:space="preserve">d that </w:t>
      </w:r>
      <w:r w:rsidRPr="00055809">
        <w:rPr>
          <w:rStyle w:val="StyleUnderline"/>
          <w:highlight w:val="cyan"/>
        </w:rPr>
        <w:t xml:space="preserve">§ 337 could </w:t>
      </w:r>
      <w:r w:rsidRPr="00055809">
        <w:rPr>
          <w:rStyle w:val="Emphasis"/>
          <w:highlight w:val="cyan"/>
        </w:rPr>
        <w:t>cover circumstances rarely conceived as</w:t>
      </w:r>
      <w:r w:rsidRPr="000B6E66">
        <w:rPr>
          <w:rStyle w:val="Emphasis"/>
        </w:rPr>
        <w:t xml:space="preserve"> being </w:t>
      </w:r>
      <w:r w:rsidRPr="00055809">
        <w:rPr>
          <w:rStyle w:val="Emphasis"/>
          <w:highlight w:val="cyan"/>
        </w:rPr>
        <w:t>relevant</w:t>
      </w:r>
      <w:r w:rsidRPr="000B6E66">
        <w:rPr>
          <w:rStyle w:val="Emphasis"/>
        </w:rPr>
        <w:t xml:space="preserve"> to the statute</w:t>
      </w:r>
      <w:r w:rsidRPr="000B6E66">
        <w:rPr>
          <w:sz w:val="16"/>
        </w:rPr>
        <w:t>. For example, it has been surmised that § 337 could be invoked to prevent the importation of products manufactured overseas in circumstances involving: human rights violations; child labour; violations of environmental norms; food and drug safety violations; endangered plant or animal species; and/or conflict minerals.12 All of these types of conduct could arguably provide the foreign manufacturer of imported goods an unfair cost advantage over US competitors and, as such, constitute unfair methods of competition and unfair acts within the spirit of § 337. But any such claims would move § 337 well beyond its traditional frame of reference.</w:t>
      </w:r>
    </w:p>
    <w:p w14:paraId="3ACCB68F" w14:textId="77777777" w:rsidR="00B502BD" w:rsidRPr="00ED2203" w:rsidRDefault="00B502BD" w:rsidP="00B502BD">
      <w:pPr>
        <w:rPr>
          <w:sz w:val="16"/>
        </w:rPr>
      </w:pPr>
      <w:r w:rsidRPr="000B6E66">
        <w:rPr>
          <w:sz w:val="16"/>
        </w:rPr>
        <w:t xml:space="preserve">Regardless, </w:t>
      </w:r>
      <w:proofErr w:type="gramStart"/>
      <w:r w:rsidRPr="000B6E66">
        <w:rPr>
          <w:rStyle w:val="StyleUnderline"/>
        </w:rPr>
        <w:t>it is clear that the</w:t>
      </w:r>
      <w:proofErr w:type="gramEnd"/>
      <w:r w:rsidRPr="000B6E66">
        <w:rPr>
          <w:rStyle w:val="StyleUnderline"/>
        </w:rPr>
        <w:t xml:space="preserve"> ITC’s </w:t>
      </w:r>
      <w:r w:rsidRPr="00055809">
        <w:rPr>
          <w:rStyle w:val="StyleUnderline"/>
          <w:highlight w:val="cyan"/>
        </w:rPr>
        <w:t>§ 337</w:t>
      </w:r>
      <w:r w:rsidRPr="000B6E66">
        <w:rPr>
          <w:rStyle w:val="StyleUnderline"/>
        </w:rPr>
        <w:t xml:space="preserve"> jurisdiction</w:t>
      </w:r>
      <w:r w:rsidRPr="000B6E66">
        <w:rPr>
          <w:sz w:val="16"/>
        </w:rPr>
        <w:t xml:space="preserve"> </w:t>
      </w:r>
      <w:r w:rsidRPr="00055809">
        <w:rPr>
          <w:rStyle w:val="StyleUnderline"/>
          <w:highlight w:val="cyan"/>
        </w:rPr>
        <w:t>is</w:t>
      </w:r>
      <w:r w:rsidRPr="00974102">
        <w:rPr>
          <w:rStyle w:val="StyleUnderline"/>
          <w:highlight w:val="cyan"/>
        </w:rPr>
        <w:t xml:space="preserve"> </w:t>
      </w:r>
      <w:r w:rsidRPr="00055809">
        <w:rPr>
          <w:rStyle w:val="Emphasis"/>
          <w:highlight w:val="cyan"/>
        </w:rPr>
        <w:t>not limited</w:t>
      </w:r>
      <w:r w:rsidRPr="000B6E66">
        <w:rPr>
          <w:rStyle w:val="Emphasis"/>
        </w:rPr>
        <w:t xml:space="preserve"> to patent infringement disputes</w:t>
      </w:r>
      <w:r w:rsidRPr="000B6E66">
        <w:rPr>
          <w:sz w:val="16"/>
        </w:rPr>
        <w:t>, despite past practice before the Commission. Indeed, essentially any intellectual property dispute involving products imported into the US would be a strong candidate for § 337 enforcement before the ITC.</w:t>
      </w:r>
    </w:p>
    <w:p w14:paraId="5A847213" w14:textId="77777777" w:rsidR="00B502BD" w:rsidRPr="007F19D2" w:rsidRDefault="00B502BD" w:rsidP="00B502BD">
      <w:pPr>
        <w:pStyle w:val="Heading4"/>
      </w:pPr>
      <w:r>
        <w:t xml:space="preserve">It has </w:t>
      </w:r>
      <w:r>
        <w:rPr>
          <w:u w:val="single"/>
        </w:rPr>
        <w:t>enormous reach</w:t>
      </w:r>
      <w:r>
        <w:t xml:space="preserve"> and </w:t>
      </w:r>
      <w:r>
        <w:rPr>
          <w:u w:val="single"/>
        </w:rPr>
        <w:t>decisive institutional advantages</w:t>
      </w:r>
      <w:r>
        <w:t xml:space="preserve"> over judicial antitrust law. </w:t>
      </w:r>
    </w:p>
    <w:p w14:paraId="261932D9" w14:textId="77777777" w:rsidR="00B502BD" w:rsidRDefault="00B502BD" w:rsidP="00B502BD">
      <w:r>
        <w:t xml:space="preserve">Peter M. </w:t>
      </w:r>
      <w:r w:rsidRPr="000513A2">
        <w:rPr>
          <w:rStyle w:val="Style13ptBold"/>
        </w:rPr>
        <w:t xml:space="preserve">Brody </w:t>
      </w:r>
      <w:r>
        <w:rPr>
          <w:rStyle w:val="Style13ptBold"/>
        </w:rPr>
        <w:t xml:space="preserve">17 </w:t>
      </w:r>
      <w:r w:rsidRPr="00974102">
        <w:t>&amp; Matthew J. Rizzolo</w:t>
      </w:r>
      <w:r>
        <w:t xml:space="preserve">, Attorneys @ Ropes &amp; Gray LLP, “Looking Beyond Patents at the International Trade Commission—Is the ITC an Underutilized </w:t>
      </w:r>
      <w:proofErr w:type="gramStart"/>
      <w:r>
        <w:t>Forum?,</w:t>
      </w:r>
      <w:proofErr w:type="gramEnd"/>
      <w:r>
        <w:t>” Ropes &amp; Gray, 10/18/17, https://www.ropesgray.com/en/newsroom/alerts/2017/10/Looking-Beyond-Patents-at-the-International-Trade-Commission-Is-the-ITC-an-Underutilized-Forum</w:t>
      </w:r>
    </w:p>
    <w:p w14:paraId="2FC0708C" w14:textId="77777777" w:rsidR="00B502BD" w:rsidRPr="007F19D2" w:rsidRDefault="00B502BD" w:rsidP="00B502BD">
      <w:pPr>
        <w:rPr>
          <w:sz w:val="16"/>
        </w:rPr>
      </w:pPr>
      <w:r w:rsidRPr="007F19D2">
        <w:rPr>
          <w:sz w:val="16"/>
        </w:rPr>
        <w:t>Introduction</w:t>
      </w:r>
    </w:p>
    <w:p w14:paraId="04AA69CE" w14:textId="77777777" w:rsidR="00B502BD" w:rsidRPr="007F19D2" w:rsidRDefault="00B502BD" w:rsidP="00B502BD">
      <w:pPr>
        <w:rPr>
          <w:sz w:val="16"/>
        </w:rPr>
      </w:pPr>
      <w:r w:rsidRPr="00FE4144">
        <w:rPr>
          <w:rStyle w:val="StyleUnderline"/>
        </w:rPr>
        <w:t>The</w:t>
      </w:r>
      <w:r w:rsidRPr="00FE4144">
        <w:rPr>
          <w:sz w:val="16"/>
        </w:rPr>
        <w:t xml:space="preserve"> </w:t>
      </w:r>
      <w:r w:rsidRPr="00FE4144">
        <w:rPr>
          <w:rStyle w:val="Emphasis"/>
        </w:rPr>
        <w:t>U</w:t>
      </w:r>
      <w:r w:rsidRPr="00FE4144">
        <w:rPr>
          <w:sz w:val="16"/>
        </w:rPr>
        <w:t xml:space="preserve">nited </w:t>
      </w:r>
      <w:r w:rsidRPr="00FE4144">
        <w:rPr>
          <w:rStyle w:val="Emphasis"/>
        </w:rPr>
        <w:t>S</w:t>
      </w:r>
      <w:r w:rsidRPr="00FE4144">
        <w:rPr>
          <w:sz w:val="16"/>
        </w:rPr>
        <w:t>tates International Trade Commission (“</w:t>
      </w:r>
      <w:r w:rsidRPr="00FE4144">
        <w:rPr>
          <w:rStyle w:val="Emphasis"/>
        </w:rPr>
        <w:t>ITC</w:t>
      </w:r>
      <w:r w:rsidRPr="00FE4144">
        <w:rPr>
          <w:sz w:val="16"/>
        </w:rPr>
        <w:t xml:space="preserve">”) </w:t>
      </w:r>
      <w:r w:rsidRPr="00FE4144">
        <w:rPr>
          <w:rStyle w:val="StyleUnderline"/>
        </w:rPr>
        <w:t xml:space="preserve">is an independent, quasi-judicial federal agency responsible for enforcing </w:t>
      </w:r>
      <w:r w:rsidRPr="00FE4144">
        <w:rPr>
          <w:rStyle w:val="Emphasis"/>
        </w:rPr>
        <w:t>Section 337 of the Tariff Act</w:t>
      </w:r>
      <w:r w:rsidRPr="00FE4144">
        <w:rPr>
          <w:sz w:val="16"/>
        </w:rPr>
        <w:t xml:space="preserve">, a trade statute designed to protect U.S. industries from injuries caused by the importation of goods connected to unfair acts. </w:t>
      </w:r>
      <w:r w:rsidRPr="00FE4144">
        <w:rPr>
          <w:rStyle w:val="StyleUnderline"/>
        </w:rPr>
        <w:t xml:space="preserve">Traditionally, </w:t>
      </w:r>
      <w:proofErr w:type="gramStart"/>
      <w:r w:rsidRPr="00FE4144">
        <w:rPr>
          <w:rStyle w:val="StyleUnderline"/>
        </w:rPr>
        <w:t>the large majority of</w:t>
      </w:r>
      <w:proofErr w:type="gramEnd"/>
      <w:r w:rsidRPr="00FE4144">
        <w:rPr>
          <w:rStyle w:val="StyleUnderline"/>
        </w:rPr>
        <w:t xml:space="preserve"> Section 337 investigations have focused on allegations of patent, copyright, or trademark infringement. However, Section 337 is </w:t>
      </w:r>
      <w:r w:rsidRPr="00FE4144">
        <w:rPr>
          <w:rStyle w:val="Emphasis"/>
        </w:rPr>
        <w:t>not limited only to enforcement of statutory IP rights</w:t>
      </w:r>
      <w:r w:rsidRPr="00FE4144">
        <w:rPr>
          <w:rStyle w:val="StyleUnderline"/>
        </w:rPr>
        <w:t xml:space="preserve">; </w:t>
      </w:r>
      <w:r w:rsidRPr="00FE4144">
        <w:rPr>
          <w:rStyle w:val="Emphasis"/>
        </w:rPr>
        <w:t>other</w:t>
      </w:r>
      <w:r w:rsidRPr="00FE4144">
        <w:rPr>
          <w:rStyle w:val="StyleUnderline"/>
        </w:rPr>
        <w:t xml:space="preserve"> types of </w:t>
      </w:r>
      <w:r w:rsidRPr="00FE4144">
        <w:rPr>
          <w:rStyle w:val="Emphasis"/>
        </w:rPr>
        <w:t>unfair acts of competition</w:t>
      </w:r>
      <w:r w:rsidRPr="00FE4144">
        <w:rPr>
          <w:sz w:val="16"/>
        </w:rPr>
        <w:t xml:space="preserve"> </w:t>
      </w:r>
      <w:r w:rsidRPr="00FE4144">
        <w:rPr>
          <w:rStyle w:val="StyleUnderline"/>
        </w:rPr>
        <w:t xml:space="preserve">can </w:t>
      </w:r>
      <w:r w:rsidRPr="00FE4144">
        <w:rPr>
          <w:rStyle w:val="Emphasis"/>
        </w:rPr>
        <w:t>provide the basis for filing a Section 337 complaint</w:t>
      </w:r>
      <w:r w:rsidRPr="00FE4144">
        <w:rPr>
          <w:sz w:val="16"/>
        </w:rPr>
        <w:t>. This article explores the history of such claims at the ITC, and the role that the ITC and Section 337 may play within the broader context of increasingly global business competition.</w:t>
      </w:r>
    </w:p>
    <w:p w14:paraId="18A9A721" w14:textId="77777777" w:rsidR="00B502BD" w:rsidRPr="007F19D2" w:rsidRDefault="00B502BD" w:rsidP="00B502BD">
      <w:pPr>
        <w:rPr>
          <w:sz w:val="16"/>
        </w:rPr>
      </w:pPr>
      <w:r w:rsidRPr="007F19D2">
        <w:rPr>
          <w:sz w:val="16"/>
        </w:rPr>
        <w:t>I. Advantages of Litigating at the ITC—Speed and Broad Global Reach</w:t>
      </w:r>
    </w:p>
    <w:p w14:paraId="3F7D65AB" w14:textId="77777777" w:rsidR="00B502BD" w:rsidRPr="0030322E" w:rsidRDefault="00B502BD" w:rsidP="00B502BD">
      <w:pPr>
        <w:rPr>
          <w:rStyle w:val="Emphasis"/>
        </w:rPr>
      </w:pPr>
      <w:r w:rsidRPr="00055809">
        <w:rPr>
          <w:rStyle w:val="StyleUnderline"/>
        </w:rPr>
        <w:t xml:space="preserve">The </w:t>
      </w:r>
      <w:r w:rsidRPr="00DB5BFD">
        <w:rPr>
          <w:rStyle w:val="StyleUnderline"/>
          <w:highlight w:val="cyan"/>
        </w:rPr>
        <w:t>ITC</w:t>
      </w:r>
      <w:r w:rsidRPr="0030322E">
        <w:rPr>
          <w:rStyle w:val="StyleUnderline"/>
        </w:rPr>
        <w:t xml:space="preserve"> is first and foremost a trade forum tasked with ensuring </w:t>
      </w:r>
      <w:r w:rsidRPr="0030322E">
        <w:rPr>
          <w:rStyle w:val="Emphasis"/>
        </w:rPr>
        <w:t>international parity in trade</w:t>
      </w:r>
      <w:r w:rsidRPr="0030322E">
        <w:rPr>
          <w:rStyle w:val="StyleUnderline"/>
        </w:rPr>
        <w:t>.</w:t>
      </w:r>
      <w:r w:rsidRPr="007F19D2">
        <w:rPr>
          <w:sz w:val="16"/>
        </w:rPr>
        <w:t xml:space="preserve"> </w:t>
      </w:r>
      <w:r w:rsidRPr="0030322E">
        <w:rPr>
          <w:rStyle w:val="StyleUnderline"/>
        </w:rPr>
        <w:t xml:space="preserve">The ITC promotes a </w:t>
      </w:r>
      <w:r w:rsidRPr="0030322E">
        <w:rPr>
          <w:rStyle w:val="Emphasis"/>
        </w:rPr>
        <w:t>level playing field</w:t>
      </w:r>
      <w:r w:rsidRPr="007F19D2">
        <w:rPr>
          <w:sz w:val="16"/>
        </w:rPr>
        <w:t xml:space="preserve"> </w:t>
      </w:r>
      <w:r w:rsidRPr="0030322E">
        <w:rPr>
          <w:rStyle w:val="StyleUnderline"/>
        </w:rPr>
        <w:t xml:space="preserve">where companies with a </w:t>
      </w:r>
      <w:r w:rsidRPr="0030322E">
        <w:rPr>
          <w:rStyle w:val="Emphasis"/>
        </w:rPr>
        <w:t>U.S. presence</w:t>
      </w:r>
      <w:r w:rsidRPr="007F19D2">
        <w:rPr>
          <w:sz w:val="16"/>
        </w:rPr>
        <w:t xml:space="preserve"> </w:t>
      </w:r>
      <w:r w:rsidRPr="0030322E">
        <w:rPr>
          <w:rStyle w:val="StyleUnderline"/>
        </w:rPr>
        <w:t>are</w:t>
      </w:r>
      <w:r w:rsidRPr="007F19D2">
        <w:rPr>
          <w:sz w:val="16"/>
        </w:rPr>
        <w:t xml:space="preserve"> </w:t>
      </w:r>
      <w:r w:rsidRPr="0030322E">
        <w:rPr>
          <w:rStyle w:val="Emphasis"/>
        </w:rPr>
        <w:t>insulated from unfair business actions</w:t>
      </w:r>
      <w:r w:rsidRPr="007F19D2">
        <w:rPr>
          <w:sz w:val="16"/>
        </w:rPr>
        <w:t xml:space="preserve"> or surprises </w:t>
      </w:r>
      <w:r w:rsidRPr="0030322E">
        <w:rPr>
          <w:rStyle w:val="Emphasis"/>
        </w:rPr>
        <w:t>from competitors</w:t>
      </w:r>
      <w:r w:rsidRPr="0030322E">
        <w:rPr>
          <w:rStyle w:val="StyleUnderline"/>
        </w:rPr>
        <w:t xml:space="preserve">. The </w:t>
      </w:r>
      <w:r w:rsidRPr="00DB5BFD">
        <w:rPr>
          <w:rStyle w:val="Emphasis"/>
          <w:highlight w:val="cyan"/>
        </w:rPr>
        <w:t>default</w:t>
      </w:r>
      <w:r w:rsidRPr="00DB5BFD">
        <w:rPr>
          <w:rStyle w:val="StyleUnderline"/>
          <w:highlight w:val="cyan"/>
        </w:rPr>
        <w:t xml:space="preserve"> remedy—an</w:t>
      </w:r>
      <w:r w:rsidRPr="00DB5BFD">
        <w:rPr>
          <w:sz w:val="16"/>
          <w:highlight w:val="cyan"/>
        </w:rPr>
        <w:t xml:space="preserve"> </w:t>
      </w:r>
      <w:r w:rsidRPr="00DB5BFD">
        <w:rPr>
          <w:rStyle w:val="Emphasis"/>
          <w:highlight w:val="cyan"/>
        </w:rPr>
        <w:t>exclusion order that bars</w:t>
      </w:r>
      <w:r w:rsidRPr="0030322E">
        <w:rPr>
          <w:rStyle w:val="Emphasis"/>
        </w:rPr>
        <w:t xml:space="preserve"> affected </w:t>
      </w:r>
      <w:r w:rsidRPr="00DB5BFD">
        <w:rPr>
          <w:rStyle w:val="Emphasis"/>
          <w:highlight w:val="cyan"/>
        </w:rPr>
        <w:t>products from</w:t>
      </w:r>
      <w:r w:rsidRPr="0030322E">
        <w:rPr>
          <w:rStyle w:val="Emphasis"/>
        </w:rPr>
        <w:t xml:space="preserve"> entry into </w:t>
      </w:r>
      <w:r w:rsidRPr="00DB5BFD">
        <w:rPr>
          <w:rStyle w:val="Emphasis"/>
          <w:highlight w:val="cyan"/>
        </w:rPr>
        <w:t>the U</w:t>
      </w:r>
      <w:r w:rsidRPr="00FE4144">
        <w:rPr>
          <w:rStyle w:val="StyleUnderline"/>
        </w:rPr>
        <w:t xml:space="preserve">nited </w:t>
      </w:r>
      <w:r w:rsidRPr="00DB5BFD">
        <w:rPr>
          <w:rStyle w:val="Emphasis"/>
          <w:highlight w:val="cyan"/>
        </w:rPr>
        <w:t>S</w:t>
      </w:r>
      <w:r w:rsidRPr="00FE4144">
        <w:rPr>
          <w:rStyle w:val="StyleUnderline"/>
        </w:rPr>
        <w:t>tates</w:t>
      </w:r>
      <w:r w:rsidRPr="0030322E">
        <w:rPr>
          <w:rStyle w:val="StyleUnderline"/>
        </w:rPr>
        <w:t>—</w:t>
      </w:r>
      <w:r w:rsidRPr="00DB5BFD">
        <w:rPr>
          <w:rStyle w:val="StyleUnderline"/>
          <w:highlight w:val="cyan"/>
        </w:rPr>
        <w:t>is</w:t>
      </w:r>
      <w:r w:rsidRPr="0030322E">
        <w:rPr>
          <w:rStyle w:val="StyleUnderline"/>
        </w:rPr>
        <w:t xml:space="preserve"> a </w:t>
      </w:r>
      <w:r w:rsidRPr="0030322E">
        <w:rPr>
          <w:rStyle w:val="Emphasis"/>
        </w:rPr>
        <w:t xml:space="preserve">source of </w:t>
      </w:r>
      <w:r w:rsidRPr="00DB5BFD">
        <w:rPr>
          <w:rStyle w:val="Emphasis"/>
          <w:highlight w:val="cyan"/>
        </w:rPr>
        <w:t>powerful leverage in</w:t>
      </w:r>
      <w:r w:rsidRPr="0030322E">
        <w:rPr>
          <w:rStyle w:val="Emphasis"/>
        </w:rPr>
        <w:t xml:space="preserve"> business </w:t>
      </w:r>
      <w:r w:rsidRPr="00DB5BFD">
        <w:rPr>
          <w:rStyle w:val="Emphasis"/>
          <w:highlight w:val="cyan"/>
        </w:rPr>
        <w:t>disputes</w:t>
      </w:r>
      <w:r w:rsidRPr="0030322E">
        <w:rPr>
          <w:rStyle w:val="StyleUnderline"/>
        </w:rPr>
        <w:t xml:space="preserve">. Section 337 </w:t>
      </w:r>
      <w:r w:rsidRPr="00DB5BFD">
        <w:rPr>
          <w:rStyle w:val="StyleUnderline"/>
          <w:highlight w:val="cyan"/>
        </w:rPr>
        <w:t>investigations</w:t>
      </w:r>
      <w:r w:rsidRPr="0030322E">
        <w:rPr>
          <w:rStyle w:val="StyleUnderline"/>
        </w:rPr>
        <w:t xml:space="preserve"> at the ITC </w:t>
      </w:r>
      <w:r w:rsidRPr="00DB5BFD">
        <w:rPr>
          <w:rStyle w:val="StyleUnderline"/>
          <w:highlight w:val="cyan"/>
        </w:rPr>
        <w:t xml:space="preserve">are extremely </w:t>
      </w:r>
      <w:r w:rsidRPr="00DB5BFD">
        <w:rPr>
          <w:rStyle w:val="Emphasis"/>
          <w:highlight w:val="cyan"/>
        </w:rPr>
        <w:t>fast</w:t>
      </w:r>
      <w:r w:rsidRPr="0030322E">
        <w:rPr>
          <w:rStyle w:val="StyleUnderline"/>
        </w:rPr>
        <w:t xml:space="preserve">, often </w:t>
      </w:r>
      <w:r w:rsidRPr="00DB5BFD">
        <w:rPr>
          <w:rStyle w:val="StyleUnderline"/>
          <w:highlight w:val="cyan"/>
        </w:rPr>
        <w:t xml:space="preserve">taking </w:t>
      </w:r>
      <w:r w:rsidRPr="00DB5BFD">
        <w:rPr>
          <w:rStyle w:val="Emphasis"/>
          <w:highlight w:val="cyan"/>
        </w:rPr>
        <w:t>less than 18 months</w:t>
      </w:r>
      <w:r w:rsidRPr="007F19D2">
        <w:rPr>
          <w:sz w:val="16"/>
        </w:rPr>
        <w:t xml:space="preserve"> </w:t>
      </w:r>
      <w:r w:rsidRPr="0030322E">
        <w:rPr>
          <w:rStyle w:val="StyleUnderline"/>
        </w:rPr>
        <w:t xml:space="preserve">from filing to final decision and a potential exclusion order, </w:t>
      </w:r>
      <w:r w:rsidRPr="00DB5BFD">
        <w:rPr>
          <w:rStyle w:val="StyleUnderline"/>
          <w:highlight w:val="cyan"/>
        </w:rPr>
        <w:t>and rarely suffer</w:t>
      </w:r>
      <w:r w:rsidRPr="0030322E">
        <w:rPr>
          <w:rStyle w:val="StyleUnderline"/>
        </w:rPr>
        <w:t xml:space="preserve"> from </w:t>
      </w:r>
      <w:r w:rsidRPr="00DB5BFD">
        <w:rPr>
          <w:rStyle w:val="Emphasis"/>
          <w:highlight w:val="cyan"/>
        </w:rPr>
        <w:t>dela</w:t>
      </w:r>
      <w:r w:rsidRPr="005664F4">
        <w:rPr>
          <w:rStyle w:val="Emphasis"/>
          <w:highlight w:val="cyan"/>
        </w:rPr>
        <w:t>ys</w:t>
      </w:r>
      <w:r w:rsidRPr="005664F4">
        <w:rPr>
          <w:rStyle w:val="StyleUnderline"/>
          <w:highlight w:val="cyan"/>
        </w:rPr>
        <w:t xml:space="preserve"> that</w:t>
      </w:r>
      <w:r w:rsidRPr="0030322E">
        <w:rPr>
          <w:rStyle w:val="StyleUnderline"/>
        </w:rPr>
        <w:t xml:space="preserve"> can </w:t>
      </w:r>
      <w:r w:rsidRPr="00DB5BFD">
        <w:rPr>
          <w:rStyle w:val="Emphasis"/>
          <w:highlight w:val="cyan"/>
        </w:rPr>
        <w:t>affect</w:t>
      </w:r>
      <w:r w:rsidRPr="0030322E">
        <w:rPr>
          <w:rStyle w:val="Emphasis"/>
        </w:rPr>
        <w:t xml:space="preserve"> a federal district </w:t>
      </w:r>
      <w:r w:rsidRPr="00DB5BFD">
        <w:rPr>
          <w:rStyle w:val="Emphasis"/>
          <w:highlight w:val="cyan"/>
        </w:rPr>
        <w:t>court action</w:t>
      </w:r>
      <w:r w:rsidRPr="007F19D2">
        <w:rPr>
          <w:sz w:val="16"/>
        </w:rPr>
        <w:t xml:space="preserve">. And </w:t>
      </w:r>
      <w:r w:rsidRPr="00DB5BFD">
        <w:rPr>
          <w:rStyle w:val="StyleUnderline"/>
          <w:highlight w:val="cyan"/>
        </w:rPr>
        <w:t>for</w:t>
      </w:r>
      <w:r w:rsidRPr="00DB5BFD">
        <w:rPr>
          <w:sz w:val="16"/>
          <w:highlight w:val="cyan"/>
        </w:rPr>
        <w:t xml:space="preserve"> </w:t>
      </w:r>
      <w:r w:rsidRPr="00DB5BFD">
        <w:rPr>
          <w:rStyle w:val="Emphasis"/>
          <w:highlight w:val="cyan"/>
        </w:rPr>
        <w:t>global</w:t>
      </w:r>
      <w:r w:rsidRPr="00DB5BFD">
        <w:rPr>
          <w:sz w:val="16"/>
          <w:highlight w:val="cyan"/>
        </w:rPr>
        <w:t xml:space="preserve"> </w:t>
      </w:r>
      <w:r w:rsidRPr="00DB5BFD">
        <w:rPr>
          <w:rStyle w:val="StyleUnderline"/>
          <w:highlight w:val="cyan"/>
        </w:rPr>
        <w:t>disputes</w:t>
      </w:r>
      <w:r w:rsidRPr="0030322E">
        <w:rPr>
          <w:rStyle w:val="StyleUnderline"/>
        </w:rPr>
        <w:t xml:space="preserve">, the fact </w:t>
      </w:r>
      <w:r w:rsidRPr="005664F4">
        <w:rPr>
          <w:rStyle w:val="StyleUnderline"/>
        </w:rPr>
        <w:t xml:space="preserve">that the </w:t>
      </w:r>
      <w:r w:rsidRPr="00DB5BFD">
        <w:rPr>
          <w:rStyle w:val="StyleUnderline"/>
          <w:highlight w:val="cyan"/>
        </w:rPr>
        <w:t>ITC need only</w:t>
      </w:r>
      <w:r w:rsidRPr="0030322E">
        <w:rPr>
          <w:rStyle w:val="StyleUnderline"/>
        </w:rPr>
        <w:t xml:space="preserve"> exercise </w:t>
      </w:r>
      <w:r w:rsidRPr="00DB5BFD">
        <w:rPr>
          <w:rStyle w:val="Emphasis"/>
          <w:highlight w:val="cyan"/>
        </w:rPr>
        <w:t>in rem</w:t>
      </w:r>
      <w:r w:rsidRPr="00DB5BFD">
        <w:rPr>
          <w:rStyle w:val="StyleUnderline"/>
          <w:highlight w:val="cyan"/>
        </w:rPr>
        <w:t xml:space="preserve"> jurisdiction</w:t>
      </w:r>
      <w:r w:rsidRPr="0030322E">
        <w:rPr>
          <w:rStyle w:val="StyleUnderline"/>
        </w:rPr>
        <w:t xml:space="preserve"> over </w:t>
      </w:r>
      <w:r w:rsidRPr="0030322E">
        <w:rPr>
          <w:rStyle w:val="Emphasis"/>
        </w:rPr>
        <w:t>products</w:t>
      </w:r>
      <w:r w:rsidRPr="007F19D2">
        <w:rPr>
          <w:sz w:val="16"/>
        </w:rPr>
        <w:t xml:space="preserve"> imported into the U.S. </w:t>
      </w:r>
      <w:r w:rsidRPr="00DB5BFD">
        <w:rPr>
          <w:rStyle w:val="StyleUnderline"/>
          <w:highlight w:val="cyan"/>
        </w:rPr>
        <w:t>is</w:t>
      </w:r>
      <w:r w:rsidRPr="007F19D2">
        <w:rPr>
          <w:sz w:val="16"/>
        </w:rPr>
        <w:t xml:space="preserve"> often </w:t>
      </w:r>
      <w:r w:rsidRPr="0030322E">
        <w:rPr>
          <w:rStyle w:val="StyleUnderline"/>
        </w:rPr>
        <w:t>a</w:t>
      </w:r>
      <w:r w:rsidRPr="007F19D2">
        <w:rPr>
          <w:sz w:val="16"/>
        </w:rPr>
        <w:t xml:space="preserve"> </w:t>
      </w:r>
      <w:r w:rsidRPr="00DB5BFD">
        <w:rPr>
          <w:rStyle w:val="Emphasis"/>
          <w:highlight w:val="cyan"/>
        </w:rPr>
        <w:t>key</w:t>
      </w:r>
      <w:r w:rsidRPr="0030322E">
        <w:rPr>
          <w:rStyle w:val="Emphasis"/>
        </w:rPr>
        <w:t xml:space="preserve"> consideration</w:t>
      </w:r>
      <w:r w:rsidRPr="0030322E">
        <w:rPr>
          <w:rStyle w:val="StyleUnderline"/>
        </w:rPr>
        <w:t xml:space="preserve">—the </w:t>
      </w:r>
      <w:r w:rsidRPr="00DB5BFD">
        <w:rPr>
          <w:rStyle w:val="StyleUnderline"/>
          <w:highlight w:val="cyan"/>
        </w:rPr>
        <w:t xml:space="preserve">ITC does </w:t>
      </w:r>
      <w:r w:rsidRPr="00DB5BFD">
        <w:rPr>
          <w:rStyle w:val="Emphasis"/>
          <w:highlight w:val="cyan"/>
        </w:rPr>
        <w:t>not</w:t>
      </w:r>
      <w:r w:rsidRPr="00DB5BFD">
        <w:rPr>
          <w:rStyle w:val="StyleUnderline"/>
          <w:highlight w:val="cyan"/>
        </w:rPr>
        <w:t xml:space="preserve"> need</w:t>
      </w:r>
      <w:r w:rsidRPr="0030322E">
        <w:rPr>
          <w:rStyle w:val="StyleUnderline"/>
        </w:rPr>
        <w:t xml:space="preserve"> to obtain</w:t>
      </w:r>
      <w:r w:rsidRPr="007F19D2">
        <w:rPr>
          <w:sz w:val="16"/>
        </w:rPr>
        <w:t xml:space="preserve"> </w:t>
      </w:r>
      <w:r w:rsidRPr="00DB5BFD">
        <w:rPr>
          <w:rStyle w:val="Emphasis"/>
          <w:highlight w:val="cyan"/>
        </w:rPr>
        <w:t>personal</w:t>
      </w:r>
      <w:r w:rsidRPr="00DB5BFD">
        <w:rPr>
          <w:sz w:val="16"/>
          <w:highlight w:val="cyan"/>
        </w:rPr>
        <w:t xml:space="preserve"> </w:t>
      </w:r>
      <w:r w:rsidRPr="00DB5BFD">
        <w:rPr>
          <w:rStyle w:val="StyleUnderline"/>
          <w:highlight w:val="cyan"/>
        </w:rPr>
        <w:t xml:space="preserve">jurisdiction over a </w:t>
      </w:r>
      <w:proofErr w:type="gramStart"/>
      <w:r w:rsidRPr="00DB5BFD">
        <w:rPr>
          <w:rStyle w:val="Emphasis"/>
          <w:highlight w:val="cyan"/>
        </w:rPr>
        <w:t>respondent</w:t>
      </w:r>
      <w:r w:rsidRPr="00DB5BFD">
        <w:rPr>
          <w:rStyle w:val="StyleUnderline"/>
          <w:highlight w:val="cyan"/>
        </w:rPr>
        <w:t>, and</w:t>
      </w:r>
      <w:proofErr w:type="gramEnd"/>
      <w:r w:rsidRPr="00DB5BFD">
        <w:rPr>
          <w:rStyle w:val="StyleUnderline"/>
          <w:highlight w:val="cyan"/>
        </w:rPr>
        <w:t xml:space="preserve"> may</w:t>
      </w:r>
      <w:r w:rsidRPr="0030322E">
        <w:rPr>
          <w:rStyle w:val="StyleUnderline"/>
        </w:rPr>
        <w:t xml:space="preserve"> enter an exclusion </w:t>
      </w:r>
      <w:r w:rsidRPr="00DB5BFD">
        <w:rPr>
          <w:rStyle w:val="Emphasis"/>
          <w:highlight w:val="cyan"/>
        </w:rPr>
        <w:t>order</w:t>
      </w:r>
      <w:r w:rsidRPr="0030322E">
        <w:rPr>
          <w:rStyle w:val="StyleUnderline"/>
        </w:rPr>
        <w:t xml:space="preserve"> barring </w:t>
      </w:r>
      <w:r w:rsidRPr="0030322E">
        <w:rPr>
          <w:rStyle w:val="Emphasis"/>
        </w:rPr>
        <w:t>products</w:t>
      </w:r>
      <w:r w:rsidRPr="007F19D2">
        <w:rPr>
          <w:sz w:val="16"/>
        </w:rPr>
        <w:t xml:space="preserve"> </w:t>
      </w:r>
      <w:r w:rsidRPr="0030322E">
        <w:rPr>
          <w:rStyle w:val="StyleUnderline"/>
        </w:rPr>
        <w:t xml:space="preserve">from the U.S. market </w:t>
      </w:r>
      <w:r w:rsidRPr="00DB5BFD">
        <w:rPr>
          <w:rStyle w:val="Emphasis"/>
          <w:highlight w:val="cyan"/>
        </w:rPr>
        <w:t>even where a respondent fails to show up</w:t>
      </w:r>
      <w:r w:rsidRPr="0030322E">
        <w:rPr>
          <w:rStyle w:val="Emphasis"/>
        </w:rPr>
        <w:t xml:space="preserve"> to defend against a complaint.</w:t>
      </w:r>
    </w:p>
    <w:p w14:paraId="48B2324E" w14:textId="77777777" w:rsidR="00B502BD" w:rsidRPr="007F19D2" w:rsidRDefault="00B502BD" w:rsidP="00B502BD">
      <w:pPr>
        <w:rPr>
          <w:sz w:val="16"/>
        </w:rPr>
      </w:pPr>
      <w:r w:rsidRPr="007F19D2">
        <w:rPr>
          <w:sz w:val="16"/>
        </w:rPr>
        <w:t>II. Non-Patent, Non-Statutory IP Claims Under Section 337</w:t>
      </w:r>
    </w:p>
    <w:p w14:paraId="7740A45D" w14:textId="77777777" w:rsidR="00B502BD" w:rsidRPr="007F19D2" w:rsidRDefault="00B502BD" w:rsidP="00B502BD">
      <w:pPr>
        <w:rPr>
          <w:sz w:val="16"/>
        </w:rPr>
      </w:pPr>
      <w:r w:rsidRPr="0030322E">
        <w:rPr>
          <w:rStyle w:val="StyleUnderline"/>
        </w:rPr>
        <w:t>Section 337 broadly authorizes the ITC to investigate all forms of “[u]nfair methods of competition and unfair acts in the importation of articles.” These so-called “</w:t>
      </w:r>
      <w:r w:rsidRPr="0030322E">
        <w:rPr>
          <w:rStyle w:val="Emphasis"/>
        </w:rPr>
        <w:t>Section 337(a)(1)(A) claims</w:t>
      </w:r>
      <w:r w:rsidRPr="001F5EF3">
        <w:rPr>
          <w:rStyle w:val="StyleUnderline"/>
        </w:rPr>
        <w:t xml:space="preserve">” (or “nonstatutory Section 337 claims”) make the ITC </w:t>
      </w:r>
      <w:r w:rsidRPr="00DB5BFD">
        <w:rPr>
          <w:rStyle w:val="StyleUnderline"/>
          <w:highlight w:val="cyan"/>
        </w:rPr>
        <w:t>a</w:t>
      </w:r>
      <w:r w:rsidRPr="001F5EF3">
        <w:rPr>
          <w:rStyle w:val="StyleUnderline"/>
        </w:rPr>
        <w:t xml:space="preserve"> potentially</w:t>
      </w:r>
      <w:r w:rsidRPr="007F19D2">
        <w:rPr>
          <w:sz w:val="16"/>
        </w:rPr>
        <w:t xml:space="preserve"> </w:t>
      </w:r>
      <w:r w:rsidRPr="00DB5BFD">
        <w:rPr>
          <w:rStyle w:val="Emphasis"/>
          <w:highlight w:val="cyan"/>
        </w:rPr>
        <w:t>attractive forum for companies seeking</w:t>
      </w:r>
      <w:r w:rsidRPr="001F5EF3">
        <w:rPr>
          <w:rStyle w:val="Emphasis"/>
        </w:rPr>
        <w:t xml:space="preserve"> creative solutions </w:t>
      </w:r>
      <w:r w:rsidRPr="00DB5BFD">
        <w:rPr>
          <w:rStyle w:val="Emphasis"/>
          <w:highlight w:val="cyan"/>
        </w:rPr>
        <w:t>to defend</w:t>
      </w:r>
      <w:r w:rsidRPr="001F5EF3">
        <w:rPr>
          <w:rStyle w:val="Emphasis"/>
        </w:rPr>
        <w:t xml:space="preserve"> their </w:t>
      </w:r>
      <w:r w:rsidRPr="00DB5BFD">
        <w:rPr>
          <w:rStyle w:val="Emphasis"/>
          <w:highlight w:val="cyan"/>
        </w:rPr>
        <w:t>rights</w:t>
      </w:r>
      <w:r w:rsidRPr="007F19D2">
        <w:rPr>
          <w:sz w:val="16"/>
        </w:rPr>
        <w:t xml:space="preserve"> and gain a competitive edge in global business disputes.</w:t>
      </w:r>
    </w:p>
    <w:p w14:paraId="05EE6F50" w14:textId="77777777" w:rsidR="00B502BD" w:rsidRPr="007F19D2" w:rsidRDefault="00B502BD" w:rsidP="00B502BD">
      <w:pPr>
        <w:rPr>
          <w:sz w:val="16"/>
        </w:rPr>
      </w:pPr>
      <w:r w:rsidRPr="001F5EF3">
        <w:rPr>
          <w:rStyle w:val="StyleUnderline"/>
        </w:rPr>
        <w:t>The requirements to bring Section 337(a)(1)(A) claims differ in two significant ways from claims relating to statutory</w:t>
      </w:r>
      <w:r w:rsidRPr="007F19D2">
        <w:rPr>
          <w:sz w:val="16"/>
        </w:rPr>
        <w:t xml:space="preserve"> IP </w:t>
      </w:r>
      <w:r w:rsidRPr="001F5EF3">
        <w:rPr>
          <w:rStyle w:val="StyleUnderline"/>
        </w:rPr>
        <w:t xml:space="preserve">rights. In asserting an (a)(1)(A) claim, a complainant must plead </w:t>
      </w:r>
      <w:r w:rsidRPr="001F5EF3">
        <w:rPr>
          <w:rStyle w:val="Emphasis"/>
        </w:rPr>
        <w:t>four elements</w:t>
      </w:r>
      <w:r w:rsidRPr="001F5EF3">
        <w:rPr>
          <w:rStyle w:val="StyleUnderline"/>
        </w:rPr>
        <w:t xml:space="preserve">: (1) </w:t>
      </w:r>
      <w:r w:rsidRPr="001F5EF3">
        <w:rPr>
          <w:rStyle w:val="Emphasis"/>
        </w:rPr>
        <w:t>unfair competition</w:t>
      </w:r>
      <w:r w:rsidRPr="007F19D2">
        <w:rPr>
          <w:sz w:val="16"/>
        </w:rPr>
        <w:t xml:space="preserve"> or an unfair act </w:t>
      </w:r>
      <w:r w:rsidRPr="001F5EF3">
        <w:rPr>
          <w:rStyle w:val="StyleUnderline"/>
        </w:rPr>
        <w:t xml:space="preserve">by the respondent; (2) </w:t>
      </w:r>
      <w:r w:rsidRPr="001F5EF3">
        <w:rPr>
          <w:rStyle w:val="Emphasis"/>
        </w:rPr>
        <w:t>importation</w:t>
      </w:r>
      <w:r w:rsidRPr="007F19D2">
        <w:rPr>
          <w:sz w:val="16"/>
        </w:rPr>
        <w:t xml:space="preserve">, sale for importation, or sale after importation into the United States of an article; </w:t>
      </w:r>
      <w:r w:rsidRPr="001F5EF3">
        <w:rPr>
          <w:rStyle w:val="StyleUnderline"/>
        </w:rPr>
        <w:t xml:space="preserve">(3) the </w:t>
      </w:r>
      <w:r w:rsidRPr="001F5EF3">
        <w:rPr>
          <w:rStyle w:val="Emphasis"/>
        </w:rPr>
        <w:t>existence</w:t>
      </w:r>
      <w:r w:rsidRPr="001F5EF3">
        <w:rPr>
          <w:rStyle w:val="StyleUnderline"/>
        </w:rPr>
        <w:t xml:space="preserve"> of a “domestic industry”; and (4) </w:t>
      </w:r>
      <w:r w:rsidRPr="001F5EF3">
        <w:rPr>
          <w:rStyle w:val="Emphasis"/>
        </w:rPr>
        <w:t>injury</w:t>
      </w:r>
      <w:r w:rsidRPr="001F5EF3">
        <w:rPr>
          <w:rStyle w:val="StyleUnderline"/>
        </w:rPr>
        <w:t xml:space="preserve"> to the domestic industry from the alleged </w:t>
      </w:r>
      <w:r w:rsidRPr="001E4A5A">
        <w:rPr>
          <w:rStyle w:val="StyleUnderline"/>
        </w:rPr>
        <w:t>unfair act</w:t>
      </w:r>
      <w:r w:rsidRPr="007F19D2">
        <w:rPr>
          <w:sz w:val="16"/>
        </w:rPr>
        <w:t>. In contrast, to prove a statutory cause of action (such as patent infringement), the complainant must plead only three elements—there is no requirement to prove injury to a domestic industry, because such injury is presumed when a statutory IP right is infringed. However, the complainant asserting a statutory cause of action must also tie the domestic industry to the accused product or the intellectual property in question, which is not required for nonstatutory claims.</w:t>
      </w:r>
    </w:p>
    <w:p w14:paraId="2730F65A" w14:textId="77777777" w:rsidR="00B502BD" w:rsidRPr="007F19D2" w:rsidRDefault="00B502BD" w:rsidP="00B502BD">
      <w:pPr>
        <w:rPr>
          <w:sz w:val="16"/>
        </w:rPr>
      </w:pPr>
      <w:r w:rsidRPr="007F19D2">
        <w:rPr>
          <w:sz w:val="16"/>
        </w:rPr>
        <w:t xml:space="preserve">In recent years, </w:t>
      </w:r>
      <w:r w:rsidRPr="001E4A5A">
        <w:rPr>
          <w:rStyle w:val="StyleUnderline"/>
        </w:rPr>
        <w:t xml:space="preserve">the ITC has instituted investigations under Section 337(a)(1)(A) based in whole or in part on allegations of </w:t>
      </w:r>
      <w:r w:rsidRPr="001E4A5A">
        <w:rPr>
          <w:rStyle w:val="Emphasis"/>
        </w:rPr>
        <w:t>trade secret</w:t>
      </w:r>
      <w:r w:rsidRPr="007F19D2">
        <w:rPr>
          <w:sz w:val="16"/>
        </w:rPr>
        <w:t xml:space="preserve"> </w:t>
      </w:r>
      <w:r w:rsidRPr="001E4A5A">
        <w:rPr>
          <w:rStyle w:val="StyleUnderline"/>
        </w:rPr>
        <w:t xml:space="preserve">misappropriation, common law </w:t>
      </w:r>
      <w:r w:rsidRPr="001E4A5A">
        <w:rPr>
          <w:rStyle w:val="Emphasis"/>
        </w:rPr>
        <w:t>trademark</w:t>
      </w:r>
      <w:r w:rsidRPr="007F19D2">
        <w:rPr>
          <w:sz w:val="16"/>
        </w:rPr>
        <w:t xml:space="preserve"> and trade dress </w:t>
      </w:r>
      <w:r w:rsidRPr="001E4A5A">
        <w:rPr>
          <w:rStyle w:val="StyleUnderline"/>
        </w:rPr>
        <w:t xml:space="preserve">infringement, breach of </w:t>
      </w:r>
      <w:r w:rsidRPr="001E4A5A">
        <w:rPr>
          <w:rStyle w:val="Emphasis"/>
        </w:rPr>
        <w:t>contract</w:t>
      </w:r>
      <w:r w:rsidRPr="001E4A5A">
        <w:rPr>
          <w:rStyle w:val="StyleUnderline"/>
        </w:rPr>
        <w:t xml:space="preserve">, tortious </w:t>
      </w:r>
      <w:r w:rsidRPr="001E4A5A">
        <w:rPr>
          <w:rStyle w:val="Emphasis"/>
        </w:rPr>
        <w:t>interference</w:t>
      </w:r>
      <w:r w:rsidRPr="007F19D2">
        <w:rPr>
          <w:sz w:val="16"/>
        </w:rPr>
        <w:t xml:space="preserve"> with contractual relations, </w:t>
      </w:r>
      <w:r w:rsidRPr="001E4A5A">
        <w:rPr>
          <w:rStyle w:val="StyleUnderline"/>
        </w:rPr>
        <w:t>false</w:t>
      </w:r>
      <w:r w:rsidRPr="007F19D2">
        <w:rPr>
          <w:sz w:val="16"/>
        </w:rPr>
        <w:t xml:space="preserve"> </w:t>
      </w:r>
      <w:r w:rsidRPr="001E4A5A">
        <w:rPr>
          <w:rStyle w:val="Emphasis"/>
        </w:rPr>
        <w:t>advertising</w:t>
      </w:r>
      <w:r w:rsidRPr="007F19D2">
        <w:rPr>
          <w:sz w:val="16"/>
        </w:rPr>
        <w:t xml:space="preserve">, </w:t>
      </w:r>
      <w:r w:rsidRPr="001E4A5A">
        <w:rPr>
          <w:rStyle w:val="StyleUnderline"/>
        </w:rPr>
        <w:t>passing off, violation of the</w:t>
      </w:r>
      <w:r w:rsidRPr="007F19D2">
        <w:rPr>
          <w:sz w:val="16"/>
        </w:rPr>
        <w:t xml:space="preserve"> Digital Millennium Copyright Act (</w:t>
      </w:r>
      <w:r w:rsidRPr="001E4A5A">
        <w:rPr>
          <w:rStyle w:val="Emphasis"/>
        </w:rPr>
        <w:t>DMCA</w:t>
      </w:r>
      <w:r w:rsidRPr="007F19D2">
        <w:rPr>
          <w:sz w:val="16"/>
        </w:rPr>
        <w:t xml:space="preserve">), </w:t>
      </w:r>
      <w:r w:rsidRPr="001E4A5A">
        <w:rPr>
          <w:rStyle w:val="StyleUnderline"/>
        </w:rPr>
        <w:t>and violation of a state-law</w:t>
      </w:r>
      <w:r w:rsidRPr="007F19D2">
        <w:rPr>
          <w:sz w:val="16"/>
        </w:rPr>
        <w:t xml:space="preserve"> </w:t>
      </w:r>
      <w:r w:rsidRPr="001E4A5A">
        <w:rPr>
          <w:rStyle w:val="Emphasis"/>
        </w:rPr>
        <w:t>Uniform Deceptive Trade Practices Act</w:t>
      </w:r>
      <w:r w:rsidRPr="007F19D2">
        <w:rPr>
          <w:sz w:val="16"/>
        </w:rPr>
        <w:t>.1</w:t>
      </w:r>
    </w:p>
    <w:p w14:paraId="1C67AD92" w14:textId="77777777" w:rsidR="00B502BD" w:rsidRPr="007F19D2" w:rsidRDefault="00B502BD" w:rsidP="00B502BD">
      <w:pPr>
        <w:rPr>
          <w:sz w:val="16"/>
        </w:rPr>
      </w:pPr>
      <w:r w:rsidRPr="001E4A5A">
        <w:rPr>
          <w:rStyle w:val="StyleUnderline"/>
        </w:rPr>
        <w:t xml:space="preserve">Trade secret misappropriation cases have been </w:t>
      </w:r>
      <w:r w:rsidRPr="001E4A5A">
        <w:rPr>
          <w:rStyle w:val="Emphasis"/>
        </w:rPr>
        <w:t>particularly</w:t>
      </w:r>
      <w:r w:rsidRPr="001E4A5A">
        <w:rPr>
          <w:rStyle w:val="StyleUnderline"/>
        </w:rPr>
        <w:t xml:space="preserve"> popular</w:t>
      </w:r>
      <w:r w:rsidRPr="007F19D2">
        <w:rPr>
          <w:sz w:val="16"/>
        </w:rPr>
        <w:t xml:space="preserve"> in recent years. That growth in popularity was sparked by the Federal Circuit decision in TianRui Group Co. v. International Trade Commission, an appeal from a case at the ITC in which the complainant sought to prevent steel railroad wheels manufactured by TianRui in China from being imported into the United States. The complainant argued that the ITC had authority under Section 337 to enter an exclusion order because TianRui was manufacturing the wheels using a trade secret it stole from the complainant’s licensee in China, even though the complainant itself no longer used the trade secret in the United States. In other words, although TianRui’s misappropriation of trade secrets occurred wholly overseas and were not connected to the trade secret being used in the United States, the complainant argued that the nonstatutory prong of Section 337 nonetheless authorized the ITC to act. The ITC agreed, and its decision was upheld on appeal to the Federal Circuit. Since then, several other complaints asserting trade secret misappropriation have been successful at the ITC.2</w:t>
      </w:r>
    </w:p>
    <w:p w14:paraId="507A6978" w14:textId="77777777" w:rsidR="00B502BD" w:rsidRPr="007F19D2" w:rsidRDefault="00B502BD" w:rsidP="00B502BD">
      <w:pPr>
        <w:rPr>
          <w:sz w:val="16"/>
        </w:rPr>
      </w:pPr>
      <w:r w:rsidRPr="007F19D2">
        <w:rPr>
          <w:sz w:val="16"/>
        </w:rPr>
        <w:t xml:space="preserve">Section 337(a)(1)(A) claims based on other unfair acts have also seen increased activity at the ITC. For example, the recent decision in Certain Woven Textile Fabrics involved a claim of false advertising. The complainant in that case alleged that the respondent was unfairly and falsely advertising the thread count of its bed sheets. After investigating, the ITC found a violation of Section 337 and, notably, entered a general exclusion order—meaning that not only would respondent’s sheets be excluded, but all sheets that falsely advertised their thread count would also be excluded.3 Furthermore, Section 337 claims based on false designation of origin (mislabeling the country of origin of imported goods, often to avoid tariffs or duties) have also been on the rise. After being successful in the 1980s,4 only two such claims have been brought since 2008: Certain Footwear Products in 2014 and the </w:t>
      </w:r>
      <w:proofErr w:type="gramStart"/>
      <w:r w:rsidRPr="007F19D2">
        <w:rPr>
          <w:sz w:val="16"/>
        </w:rPr>
        <w:t>currently-pending</w:t>
      </w:r>
      <w:proofErr w:type="gramEnd"/>
      <w:r w:rsidRPr="007F19D2">
        <w:rPr>
          <w:sz w:val="16"/>
        </w:rPr>
        <w:t xml:space="preserve"> Certain Carbon &amp; Alloy Steel Products. The latter case is particularly interesting, as it also involves the first ITC investigation based on an alleged antitrust violation in more than 25 years. There, the ITC is expected to rule soon regarding the specific showing that must be made to plead an injury for an antitrust claim under Section 337.</w:t>
      </w:r>
    </w:p>
    <w:p w14:paraId="032CF99D" w14:textId="77777777" w:rsidR="00B502BD" w:rsidRPr="007F19D2" w:rsidRDefault="00B502BD" w:rsidP="00B502BD">
      <w:pPr>
        <w:rPr>
          <w:sz w:val="16"/>
        </w:rPr>
      </w:pPr>
      <w:r w:rsidRPr="007F19D2">
        <w:rPr>
          <w:sz w:val="16"/>
        </w:rPr>
        <w:t>III. Other Potential Claims Under the ITC’s Broad Section 337 Authority</w:t>
      </w:r>
    </w:p>
    <w:p w14:paraId="6F70A76B" w14:textId="77777777" w:rsidR="00B502BD" w:rsidRPr="007F19D2" w:rsidRDefault="00B502BD" w:rsidP="00B502BD">
      <w:pPr>
        <w:rPr>
          <w:sz w:val="16"/>
        </w:rPr>
      </w:pPr>
      <w:r w:rsidRPr="007F19D2">
        <w:rPr>
          <w:sz w:val="16"/>
        </w:rPr>
        <w:t>Although cases asserting nonstatutory causes of action have been on the rise, they are still a small minority compared to other cases brought under Section 337. Yet the ITC’s authority to investigate nonstatutory claims is viewed as very broad, as the permissive language of Section 337(a)(1)(A) illustrates. The legislative history of the Tariff Act and case law make clear that the ITC has the broad authority to prevent every type and form of unfair practice—thus, the breadth of Section 337(a)(1)(A) may make it ripe for bringing actions in additional contexts than those described above.</w:t>
      </w:r>
    </w:p>
    <w:p w14:paraId="4FD3943B" w14:textId="77777777" w:rsidR="00B502BD" w:rsidRPr="007F19D2" w:rsidRDefault="00B502BD" w:rsidP="00B502BD">
      <w:pPr>
        <w:rPr>
          <w:sz w:val="16"/>
        </w:rPr>
      </w:pPr>
      <w:r w:rsidRPr="007F19D2">
        <w:rPr>
          <w:sz w:val="16"/>
        </w:rPr>
        <w:t xml:space="preserve">Some complainants have already started to push the envelope in the food and drug area, and the ITC has responded favorably. For example, in 2012, KV Pharmaceutical Company (“KV”) filed a Section 337 complaint alleging that several compounding pharmacies were competing unfairly by creating a drug called 17P in violation of KV’s exclusivity period granted by the Food and Drug Administration (“FDA”).5 The complaint drew a significant amount of attention, with several third parties urging the ITC to decline to investigate the complaint on the grounds that this was a matter for FDA, not ITC, jurisdiction. The ITC ultimately issued a rare denial of institution, explaining that because the FDA had already declined to pursue enforcement against the named respondents, the complained-of conduct was not unlawful. Crucially, in a concurring memorandum, two commissioners explicitly </w:t>
      </w:r>
      <w:proofErr w:type="gramStart"/>
      <w:r w:rsidRPr="007F19D2">
        <w:rPr>
          <w:sz w:val="16"/>
        </w:rPr>
        <w:t>stated</w:t>
      </w:r>
      <w:proofErr w:type="gramEnd"/>
      <w:r w:rsidRPr="007F19D2">
        <w:rPr>
          <w:sz w:val="16"/>
        </w:rPr>
        <w:t xml:space="preserve"> “that they d[id] not reach the issue of whether properly pleaded claims based on the Food, Drug, and Cosmetic Act [(“FDCA”)] may be cognizable under section 337(a)(1)(A).” Since then, at least three complaints have been filed alleging unfair acts under Section 337 based at least in part on violations of provisions of the FDCA such as drug labeling regulations. The first, Certain Potassium Chloride Powder Products, Inv. No. 337-TA-1013, resulted in an ITC investigation, and subsequently, a quick settlement. A second complaint was filed in August 2017 in Certain Periodontal Laser Devices, alleging unfair acts of false advertising relating to non-FDA-cleared medical devices. That complaint resulted in the institution of Inv. No. 337-TA-1070, which is scheduled to go to trial in April 2018. The third, Certain Synthetically Produced, Predominantly EPA Omega-3 Products (“Omega-3 Products”), was filed in late August, and a decision on institution is still pending—in fact, the complaint in Omega-3 Products has attracted significant briefing from both the parties and non-parties as to whether the ITC has jurisdiction over the complaint. The FDA even submitted a letter to the ITC, requesting that the ITC not institute the complaint.</w:t>
      </w:r>
    </w:p>
    <w:p w14:paraId="02EA7C9F" w14:textId="77777777" w:rsidR="00B502BD" w:rsidRPr="007F19D2" w:rsidRDefault="00B502BD" w:rsidP="00B502BD">
      <w:pPr>
        <w:rPr>
          <w:sz w:val="16"/>
        </w:rPr>
      </w:pPr>
      <w:r w:rsidRPr="007F19D2">
        <w:rPr>
          <w:sz w:val="16"/>
        </w:rPr>
        <w:t xml:space="preserve">These two latter cases are </w:t>
      </w:r>
      <w:proofErr w:type="gramStart"/>
      <w:r w:rsidRPr="007F19D2">
        <w:rPr>
          <w:sz w:val="16"/>
        </w:rPr>
        <w:t>definitely ones</w:t>
      </w:r>
      <w:proofErr w:type="gramEnd"/>
      <w:r w:rsidRPr="007F19D2">
        <w:rPr>
          <w:sz w:val="16"/>
        </w:rPr>
        <w:t xml:space="preserve"> to watch in this developing area of law; the ITC’s institution in Omega-3 Products is due October 27.</w:t>
      </w:r>
    </w:p>
    <w:p w14:paraId="78BB836D" w14:textId="77777777" w:rsidR="00B502BD" w:rsidRPr="007F19D2" w:rsidRDefault="00B502BD" w:rsidP="00B502BD">
      <w:pPr>
        <w:rPr>
          <w:sz w:val="16"/>
        </w:rPr>
      </w:pPr>
      <w:r w:rsidRPr="007F19D2">
        <w:rPr>
          <w:sz w:val="16"/>
        </w:rPr>
        <w:t>Another potential use of the ITC could be to challenge violations of the Foreign Corrupt Practices Act (“FCPA”). Although the federal government has stepped up enforcement of the FCPA in recent years, there is no private cause of action under the FCPA—</w:t>
      </w:r>
      <w:proofErr w:type="gramStart"/>
      <w:r w:rsidRPr="007F19D2">
        <w:rPr>
          <w:sz w:val="16"/>
        </w:rPr>
        <w:t>similar to</w:t>
      </w:r>
      <w:proofErr w:type="gramEnd"/>
      <w:r w:rsidRPr="007F19D2">
        <w:rPr>
          <w:sz w:val="16"/>
        </w:rPr>
        <w:t xml:space="preserve"> the FDCA implicated in the investigations discussed above. This means that a company who “has played by the rules”—and who may be at a significant disadvantage to a competitor who has engaged in illegal acts abroad—nonetheless cannot seek recourse under the FCPA. However, if the illegal acts (such as bribery) can be tied to importation of products into the United States, then the ITC may offer a way for the injured competitor to seek redress. Indeed, the U.S. Customs and International Trade Guide considers “commercial bribery” to be a “[p]ossible Section 337 violation.”6 Given the ITC’s expansive mandate to enforce Section 337, under the appropriate circumstances, the Commission may institute an investigation in this context.</w:t>
      </w:r>
    </w:p>
    <w:p w14:paraId="4CADD81F" w14:textId="77777777" w:rsidR="00B502BD" w:rsidRPr="007F19D2" w:rsidRDefault="00B502BD" w:rsidP="00B502BD">
      <w:pPr>
        <w:rPr>
          <w:sz w:val="16"/>
        </w:rPr>
      </w:pPr>
      <w:r w:rsidRPr="007F19D2">
        <w:rPr>
          <w:sz w:val="16"/>
        </w:rPr>
        <w:t>Parallel importation, sometimes known as the importation of “gray market” goods, is also a prime example of a situation where Section 337 may be applicable. Gray market goods are genuine (i.e., not counterfeit) products protected by copyrights, patents, or trademarks, which are legally bought outside of the United States (usually for a lower price) and then imported into the United States and sold without authorization from the intellectual property owner. In the past, such conduct may have given rise to claims of statutory-based infringement in district court. However, two recent Supreme Court decisions may have left copyright and patent owners without an ability to enforce their rights under the traditional statutory framework. The Court in Kirtsaeng v. John Wiley &amp; Sons, Inc. held that under the first sale doctrine, an initial sale extinguishes all copyright rights as to that copyrighted work, even if that sale is made overseas. And in Impression Products, Inc. v. Lexmark International, Inc., the Court held that under the analogous patent exhaustion doctrine, patent rights are similarly “exhausted” once an initial sale is made, regardless of geographical considerations. Under these new precedents, an IP owner would likely be unable to bring suit in district court to address the parallel importation. However, the IP owner may be able to use a Section 337(a)(1)(A) claim to argue that the foreign buyer’s conduct constitutes unfair competition or unfair acts justifying exclusion from the U.S. market.</w:t>
      </w:r>
    </w:p>
    <w:p w14:paraId="444900D7" w14:textId="77777777" w:rsidR="00B502BD" w:rsidRPr="007F19D2" w:rsidRDefault="00B502BD" w:rsidP="00B502BD">
      <w:pPr>
        <w:rPr>
          <w:sz w:val="16"/>
        </w:rPr>
      </w:pPr>
      <w:r w:rsidRPr="007F19D2">
        <w:rPr>
          <w:sz w:val="16"/>
        </w:rPr>
        <w:t>Environmental law and fair labor standards practices are additional areas where Section 337 may be creatively utilized. Although no complaints have yet been brought under Section 337 in these contexts, there is no prohibition on such claims. Indeed, because the Commission’s Section 337 authority is broad, if a company can tie its competitors’ violations of environmental or fair labor laws to the importation of goods and show that those violations are giving its competitors an unfair advantage, it could succeed in excluding those goods from the domestic market. Notably, the ITC already has experience in investigating practices in the environmental context as they relate to international trade,7 and so could easily bring that expertise to Section 337 investigations.</w:t>
      </w:r>
    </w:p>
    <w:p w14:paraId="3FB2214E" w14:textId="77777777" w:rsidR="00B502BD" w:rsidRPr="007F19D2" w:rsidRDefault="00B502BD" w:rsidP="00B502BD">
      <w:pPr>
        <w:rPr>
          <w:sz w:val="16"/>
        </w:rPr>
      </w:pPr>
      <w:r w:rsidRPr="007F19D2">
        <w:rPr>
          <w:sz w:val="16"/>
        </w:rPr>
        <w:t xml:space="preserve">Finally, </w:t>
      </w:r>
      <w:r w:rsidRPr="007F19D2">
        <w:rPr>
          <w:rStyle w:val="StyleUnderline"/>
        </w:rPr>
        <w:t xml:space="preserve">the ITC may be a </w:t>
      </w:r>
      <w:r w:rsidRPr="007F19D2">
        <w:rPr>
          <w:rStyle w:val="Emphasis"/>
        </w:rPr>
        <w:t>valuable forum</w:t>
      </w:r>
      <w:r w:rsidRPr="007F19D2">
        <w:rPr>
          <w:sz w:val="16"/>
        </w:rPr>
        <w:t xml:space="preserve"> </w:t>
      </w:r>
      <w:r w:rsidRPr="007F19D2">
        <w:rPr>
          <w:rStyle w:val="StyleUnderline"/>
        </w:rPr>
        <w:t>to</w:t>
      </w:r>
      <w:r w:rsidRPr="007F19D2">
        <w:rPr>
          <w:sz w:val="16"/>
        </w:rPr>
        <w:t xml:space="preserve"> </w:t>
      </w:r>
      <w:r w:rsidRPr="007F19D2">
        <w:rPr>
          <w:rStyle w:val="Emphasis"/>
        </w:rPr>
        <w:t>protect competition</w:t>
      </w:r>
      <w:r w:rsidRPr="007F19D2">
        <w:rPr>
          <w:sz w:val="16"/>
        </w:rPr>
        <w:t xml:space="preserve"> in the data privacy and security context. Hacking and data breaches are not new concepts to the ITC. In Certain Carbon &amp; Alloy Steel Products, U.S. Steel alleged that its trade secrets were misappropriated in 2010 and 2011 through Chinese government-backed “cyber attacks intended to aid China’s state-owned steel enterprises.” While these claims were subsequently dropped, U.S. Steel’s complaint may provide a roadmap for other companies to assert claims of similar misconduct in the future. And unfair data privacy and security violations need not be tied solely to trade secrets misappropriation claims. Data privacy concerns and data breaches are generally investigated in other contexts by the Federal Trade Commission (“FTC”), and the FTC has found a multitude of unfair practices relating to data privacy and security, especially when data breaches have occurred. In the past, the ITC has looked to the FTC’s definition of what constitutes an “unfair” act in resolving its own investigations under Section 337(a)(1)(A). Therefore, the ITC may potentially investigate a broad swath of actions in the data security arena.</w:t>
      </w:r>
    </w:p>
    <w:p w14:paraId="2FB48813" w14:textId="77777777" w:rsidR="00B502BD" w:rsidRPr="007F19D2" w:rsidRDefault="00B502BD" w:rsidP="00B502BD">
      <w:pPr>
        <w:rPr>
          <w:sz w:val="16"/>
        </w:rPr>
      </w:pPr>
      <w:r w:rsidRPr="007F19D2">
        <w:rPr>
          <w:sz w:val="16"/>
        </w:rPr>
        <w:t>Conclusion</w:t>
      </w:r>
    </w:p>
    <w:p w14:paraId="3BD51978" w14:textId="77777777" w:rsidR="00B502BD" w:rsidRDefault="00B502BD" w:rsidP="00B502BD">
      <w:pPr>
        <w:rPr>
          <w:rStyle w:val="StyleUnderline"/>
        </w:rPr>
      </w:pPr>
      <w:r w:rsidRPr="007F19D2">
        <w:rPr>
          <w:sz w:val="16"/>
        </w:rPr>
        <w:t xml:space="preserve">In sum, </w:t>
      </w:r>
      <w:r w:rsidRPr="007F19D2">
        <w:rPr>
          <w:rStyle w:val="StyleUnderline"/>
        </w:rPr>
        <w:t xml:space="preserve">although Section 337 litigation at the ITC has traditionally focused on statutory IP claims, the Commission’s </w:t>
      </w:r>
      <w:r w:rsidRPr="00DB5BFD">
        <w:rPr>
          <w:rStyle w:val="Emphasis"/>
          <w:highlight w:val="cyan"/>
        </w:rPr>
        <w:t>broad authority to investigate</w:t>
      </w:r>
      <w:r w:rsidRPr="007F19D2">
        <w:rPr>
          <w:rStyle w:val="Emphasis"/>
        </w:rPr>
        <w:t xml:space="preserve"> a wide range of </w:t>
      </w:r>
      <w:r w:rsidRPr="00DB5BFD">
        <w:rPr>
          <w:rStyle w:val="Emphasis"/>
          <w:highlight w:val="cyan"/>
        </w:rPr>
        <w:t>unfair practices</w:t>
      </w:r>
      <w:r w:rsidRPr="007F19D2">
        <w:rPr>
          <w:sz w:val="16"/>
        </w:rPr>
        <w:t xml:space="preserve"> </w:t>
      </w:r>
      <w:r w:rsidRPr="007F19D2">
        <w:rPr>
          <w:rStyle w:val="StyleUnderline"/>
        </w:rPr>
        <w:t xml:space="preserve">has </w:t>
      </w:r>
      <w:proofErr w:type="gramStart"/>
      <w:r w:rsidRPr="00DB5BFD">
        <w:rPr>
          <w:rStyle w:val="StyleUnderline"/>
          <w:highlight w:val="cyan"/>
        </w:rPr>
        <w:t>lead</w:t>
      </w:r>
      <w:proofErr w:type="gramEnd"/>
      <w:r w:rsidRPr="00DB5BFD">
        <w:rPr>
          <w:rStyle w:val="StyleUnderline"/>
          <w:highlight w:val="cyan"/>
        </w:rPr>
        <w:t xml:space="preserve"> to</w:t>
      </w:r>
      <w:r w:rsidRPr="007F19D2">
        <w:rPr>
          <w:rStyle w:val="StyleUnderline"/>
        </w:rPr>
        <w:t xml:space="preserve"> a growing number of complaints alleging nonstatutory claims</w:t>
      </w:r>
      <w:r w:rsidRPr="007F19D2">
        <w:rPr>
          <w:sz w:val="16"/>
        </w:rPr>
        <w:t xml:space="preserve">. From trade secret misappropriation to false advertising claims, </w:t>
      </w:r>
      <w:r w:rsidRPr="007F19D2">
        <w:rPr>
          <w:rStyle w:val="StyleUnderline"/>
        </w:rPr>
        <w:t xml:space="preserve">more and more </w:t>
      </w:r>
      <w:r w:rsidRPr="00DB5BFD">
        <w:rPr>
          <w:rStyle w:val="StyleUnderline"/>
          <w:highlight w:val="cyan"/>
        </w:rPr>
        <w:t>companies</w:t>
      </w:r>
      <w:r w:rsidRPr="007F19D2">
        <w:rPr>
          <w:rStyle w:val="StyleUnderline"/>
        </w:rPr>
        <w:t xml:space="preserve"> are </w:t>
      </w:r>
      <w:r w:rsidRPr="00DB5BFD">
        <w:rPr>
          <w:rStyle w:val="Emphasis"/>
          <w:highlight w:val="cyan"/>
        </w:rPr>
        <w:t>becoming</w:t>
      </w:r>
      <w:r w:rsidRPr="007F19D2">
        <w:rPr>
          <w:rStyle w:val="Emphasis"/>
        </w:rPr>
        <w:t xml:space="preserve"> increasingly </w:t>
      </w:r>
      <w:r w:rsidRPr="00DB5BFD">
        <w:rPr>
          <w:rStyle w:val="Emphasis"/>
          <w:highlight w:val="cyan"/>
        </w:rPr>
        <w:t>creative</w:t>
      </w:r>
      <w:r w:rsidRPr="007F19D2">
        <w:rPr>
          <w:sz w:val="16"/>
        </w:rPr>
        <w:t xml:space="preserve"> </w:t>
      </w:r>
      <w:r w:rsidRPr="007F19D2">
        <w:rPr>
          <w:rStyle w:val="StyleUnderline"/>
        </w:rPr>
        <w:t xml:space="preserve">in </w:t>
      </w:r>
      <w:r w:rsidRPr="00DB5BFD">
        <w:rPr>
          <w:rStyle w:val="StyleUnderline"/>
          <w:highlight w:val="cyan"/>
        </w:rPr>
        <w:t>taking advantage of</w:t>
      </w:r>
      <w:r w:rsidRPr="007F19D2">
        <w:rPr>
          <w:rStyle w:val="StyleUnderline"/>
        </w:rPr>
        <w:t xml:space="preserve"> the </w:t>
      </w:r>
      <w:r w:rsidRPr="00DB5BFD">
        <w:rPr>
          <w:rStyle w:val="StyleUnderline"/>
          <w:highlight w:val="cyan"/>
        </w:rPr>
        <w:t xml:space="preserve">ITC’s </w:t>
      </w:r>
      <w:r w:rsidRPr="00DB5BFD">
        <w:rPr>
          <w:rStyle w:val="Emphasis"/>
          <w:highlight w:val="cyan"/>
        </w:rPr>
        <w:t>unique position</w:t>
      </w:r>
      <w:r w:rsidRPr="00DB5BFD">
        <w:rPr>
          <w:rStyle w:val="StyleUnderline"/>
          <w:highlight w:val="cyan"/>
        </w:rPr>
        <w:t xml:space="preserve"> in regulating</w:t>
      </w:r>
      <w:r w:rsidRPr="007F19D2">
        <w:rPr>
          <w:rStyle w:val="StyleUnderline"/>
        </w:rPr>
        <w:t xml:space="preserve"> international </w:t>
      </w:r>
      <w:r w:rsidRPr="00DB5BFD">
        <w:rPr>
          <w:rStyle w:val="StyleUnderline"/>
          <w:highlight w:val="cyan"/>
        </w:rPr>
        <w:t>trade</w:t>
      </w:r>
      <w:r w:rsidRPr="007F19D2">
        <w:rPr>
          <w:rStyle w:val="StyleUnderline"/>
        </w:rPr>
        <w:t>.</w:t>
      </w:r>
      <w:r w:rsidRPr="007F19D2">
        <w:rPr>
          <w:sz w:val="16"/>
        </w:rPr>
        <w:t xml:space="preserve"> Yet </w:t>
      </w:r>
      <w:r w:rsidRPr="007F19D2">
        <w:rPr>
          <w:rStyle w:val="StyleUnderline"/>
        </w:rPr>
        <w:t xml:space="preserve">the Commission may still be an </w:t>
      </w:r>
      <w:r w:rsidRPr="007F19D2">
        <w:rPr>
          <w:rStyle w:val="Emphasis"/>
        </w:rPr>
        <w:t>underutilized forum</w:t>
      </w:r>
      <w:r w:rsidRPr="007F19D2">
        <w:rPr>
          <w:sz w:val="16"/>
        </w:rPr>
        <w:t xml:space="preserve">. </w:t>
      </w:r>
      <w:r w:rsidRPr="007F19D2">
        <w:rPr>
          <w:rStyle w:val="StyleUnderline"/>
        </w:rPr>
        <w:t>Section 337 could be ripe for use by companies in business disputes with competitors who refuse to play by the rules in a variety of arenas.</w:t>
      </w:r>
    </w:p>
    <w:p w14:paraId="793EDEE4" w14:textId="77777777" w:rsidR="00B502BD" w:rsidRDefault="00B502BD" w:rsidP="00B502BD">
      <w:pPr>
        <w:pStyle w:val="Heading3"/>
      </w:pPr>
      <w:r w:rsidRPr="00847D3A">
        <w:t>Solvency---AT: Strike Down</w:t>
      </w:r>
    </w:p>
    <w:p w14:paraId="7BF9C9E9" w14:textId="77777777" w:rsidR="00B502BD" w:rsidRDefault="00B502BD" w:rsidP="00B502BD">
      <w:pPr>
        <w:pStyle w:val="Heading4"/>
      </w:pPr>
      <w:r>
        <w:t xml:space="preserve">Even if it’s not in perfect alignment, ITC decisions are </w:t>
      </w:r>
      <w:r w:rsidRPr="00A82CC1">
        <w:rPr>
          <w:u w:val="single"/>
        </w:rPr>
        <w:t>only overridden</w:t>
      </w:r>
      <w:r>
        <w:t xml:space="preserve"> when they are arbitrary, capricious, an abuse of discretion, or illegal. That is a </w:t>
      </w:r>
      <w:r w:rsidRPr="00A82CC1">
        <w:rPr>
          <w:u w:val="single"/>
        </w:rPr>
        <w:t>high bar</w:t>
      </w:r>
      <w:r>
        <w:t xml:space="preserve"> and is almost never met. </w:t>
      </w:r>
    </w:p>
    <w:p w14:paraId="38C3DDDD" w14:textId="77777777" w:rsidR="00B502BD" w:rsidRPr="000349ED" w:rsidRDefault="00B502BD" w:rsidP="00B502BD">
      <w:pPr>
        <w:rPr>
          <w:rStyle w:val="StyleUnderline"/>
          <w:u w:val="none"/>
        </w:rPr>
      </w:pPr>
      <w:r>
        <w:t xml:space="preserve">Linda </w:t>
      </w:r>
      <w:r w:rsidRPr="00C35F31">
        <w:rPr>
          <w:rStyle w:val="Style13ptBold"/>
        </w:rPr>
        <w:t>Sun 19</w:t>
      </w:r>
      <w:r>
        <w:t xml:space="preserve">, Northwestern University Pritzker School of Law, J.D., 2020, “The ITC Is Here </w:t>
      </w:r>
      <w:proofErr w:type="gramStart"/>
      <w:r>
        <w:t>To</w:t>
      </w:r>
      <w:proofErr w:type="gramEnd"/>
      <w:r>
        <w:t xml:space="preserve"> Stay: A Defense of the International Trade Commission’s Role in Patent Law,” 17 NW. J. Tech. &amp; Intell. Prop. 137 (2019), https://scholarlycommons.law.northwestern.edu/njtip/vol17/iss1/4</w:t>
      </w:r>
    </w:p>
    <w:p w14:paraId="4D23489E" w14:textId="77777777" w:rsidR="00B502BD" w:rsidRPr="009C75A1" w:rsidRDefault="00B502BD" w:rsidP="00B502BD">
      <w:pPr>
        <w:rPr>
          <w:sz w:val="16"/>
        </w:rPr>
      </w:pPr>
      <w:r w:rsidRPr="00847D3A">
        <w:rPr>
          <w:rStyle w:val="StyleUnderline"/>
          <w:highlight w:val="cyan"/>
        </w:rPr>
        <w:t>ITC determinations regarding remedies are</w:t>
      </w:r>
      <w:r w:rsidRPr="000349ED">
        <w:rPr>
          <w:rStyle w:val="StyleUnderline"/>
        </w:rPr>
        <w:t xml:space="preserve"> also </w:t>
      </w:r>
      <w:r w:rsidRPr="00847D3A">
        <w:rPr>
          <w:rStyle w:val="Emphasis"/>
          <w:highlight w:val="cyan"/>
        </w:rPr>
        <w:t>difficult to reverse</w:t>
      </w:r>
      <w:r w:rsidRPr="000349ED">
        <w:rPr>
          <w:sz w:val="16"/>
        </w:rPr>
        <w:t xml:space="preserve">.93 </w:t>
      </w:r>
      <w:r w:rsidRPr="00847D3A">
        <w:rPr>
          <w:rStyle w:val="StyleUnderline"/>
          <w:highlight w:val="cyan"/>
        </w:rPr>
        <w:t>The Federal Circuit reverses</w:t>
      </w:r>
      <w:r w:rsidRPr="000349ED">
        <w:rPr>
          <w:rStyle w:val="StyleUnderline"/>
        </w:rPr>
        <w:t xml:space="preserve"> the ITC’s remedies </w:t>
      </w:r>
      <w:r w:rsidRPr="00847D3A">
        <w:rPr>
          <w:rStyle w:val="StyleUnderline"/>
          <w:highlight w:val="cyan"/>
        </w:rPr>
        <w:t>only when they are “arbitrary, capricious, an abuse</w:t>
      </w:r>
      <w:r w:rsidRPr="000349ED">
        <w:rPr>
          <w:rStyle w:val="StyleUnderline"/>
        </w:rPr>
        <w:t xml:space="preserve"> of discretion, </w:t>
      </w:r>
      <w:r w:rsidRPr="00847D3A">
        <w:rPr>
          <w:rStyle w:val="StyleUnderline"/>
          <w:highlight w:val="cyan"/>
        </w:rPr>
        <w:t>or otherwise not in accordance with law</w:t>
      </w:r>
      <w:r w:rsidRPr="000349ED">
        <w:rPr>
          <w:rStyle w:val="StyleUnderline"/>
        </w:rPr>
        <w:t>.”</w:t>
      </w:r>
      <w:r w:rsidRPr="000349ED">
        <w:rPr>
          <w:sz w:val="16"/>
        </w:rPr>
        <w:t xml:space="preserve">94 </w:t>
      </w:r>
      <w:r w:rsidRPr="00847D3A">
        <w:rPr>
          <w:rStyle w:val="StyleUnderline"/>
          <w:highlight w:val="cyan"/>
        </w:rPr>
        <w:t xml:space="preserve">This is a high bar that is </w:t>
      </w:r>
      <w:r w:rsidRPr="00847D3A">
        <w:rPr>
          <w:rStyle w:val="Emphasis"/>
          <w:highlight w:val="cyan"/>
        </w:rPr>
        <w:t>difficult to surpass.</w:t>
      </w:r>
      <w:r w:rsidRPr="000349ED">
        <w:rPr>
          <w:sz w:val="16"/>
        </w:rPr>
        <w:t xml:space="preserve"> </w:t>
      </w:r>
      <w:r w:rsidRPr="000349ED">
        <w:rPr>
          <w:rStyle w:val="StyleUnderline"/>
        </w:rPr>
        <w:t xml:space="preserve">Patent holders can have </w:t>
      </w:r>
      <w:r w:rsidRPr="000349ED">
        <w:rPr>
          <w:rStyle w:val="Emphasis"/>
        </w:rPr>
        <w:t>confidence</w:t>
      </w:r>
      <w:r w:rsidRPr="000349ED">
        <w:rPr>
          <w:rStyle w:val="StyleUnderline"/>
        </w:rPr>
        <w:t xml:space="preserve"> in </w:t>
      </w:r>
      <w:r w:rsidRPr="00847D3A">
        <w:rPr>
          <w:rStyle w:val="StyleUnderline"/>
          <w:highlight w:val="cyan"/>
        </w:rPr>
        <w:t>remedies given</w:t>
      </w:r>
      <w:r w:rsidRPr="000349ED">
        <w:rPr>
          <w:rStyle w:val="StyleUnderline"/>
        </w:rPr>
        <w:t xml:space="preserve"> by the ITC and </w:t>
      </w:r>
      <w:r w:rsidRPr="00847D3A">
        <w:rPr>
          <w:rStyle w:val="StyleUnderline"/>
          <w:highlight w:val="cyan"/>
        </w:rPr>
        <w:t>competitors are put on notice</w:t>
      </w:r>
      <w:r w:rsidRPr="000349ED">
        <w:rPr>
          <w:sz w:val="16"/>
        </w:rPr>
        <w:t>, with the caveat that the Federal Circuit applies a more stringent standard of review to substantive patent law determinations made by the ITC.95</w:t>
      </w:r>
    </w:p>
    <w:p w14:paraId="5DA5AD5D" w14:textId="77777777" w:rsidR="00B502BD" w:rsidRDefault="00B502BD" w:rsidP="00B502BD">
      <w:pPr>
        <w:pStyle w:val="Heading3"/>
      </w:pPr>
      <w:r w:rsidRPr="00055809">
        <w:t>Solvency---</w:t>
      </w:r>
      <w:r>
        <w:t>AT: Deterrence/Certainty</w:t>
      </w:r>
    </w:p>
    <w:p w14:paraId="37F8AC11" w14:textId="77777777" w:rsidR="00B502BD" w:rsidRPr="002966FF" w:rsidRDefault="00B502BD" w:rsidP="00B502BD">
      <w:pPr>
        <w:pStyle w:val="Heading4"/>
      </w:pPr>
      <w:r>
        <w:t xml:space="preserve">Most </w:t>
      </w:r>
      <w:r>
        <w:rPr>
          <w:u w:val="single"/>
        </w:rPr>
        <w:t>judicial</w:t>
      </w:r>
      <w:r>
        <w:t xml:space="preserve"> antitrust remedies are </w:t>
      </w:r>
      <w:r>
        <w:rPr>
          <w:u w:val="single"/>
        </w:rPr>
        <w:t>unenforceable</w:t>
      </w:r>
      <w:r>
        <w:t xml:space="preserve"> against international actors. </w:t>
      </w:r>
    </w:p>
    <w:p w14:paraId="59EDD580" w14:textId="77777777" w:rsidR="00B502BD" w:rsidRDefault="00B502BD" w:rsidP="00B502BD">
      <w:r>
        <w:t xml:space="preserve">Robert </w:t>
      </w:r>
      <w:r w:rsidRPr="006E4F70">
        <w:rPr>
          <w:rStyle w:val="Style13ptBold"/>
        </w:rPr>
        <w:t>Kantner 13</w:t>
      </w:r>
      <w:r>
        <w:t xml:space="preserve">, Partner in the International Law Firm of Jones Day, speciAlizes in Trade Secret and Other Intellectual Property Litigation and Counseling, “Protecting Trade Secrets Internationally Through </w:t>
      </w:r>
      <w:proofErr w:type="gramStart"/>
      <w:r>
        <w:t>A</w:t>
      </w:r>
      <w:proofErr w:type="gramEnd"/>
      <w:r>
        <w:t xml:space="preserve"> Comprehensive Trade Secret Policy,” The Practical Lawyer, February 2013, http://files.ali-cle.org/thumbs/datastorage/lacidoirep/articles/TPL1302_Kantner_thumb.pdf</w:t>
      </w:r>
    </w:p>
    <w:p w14:paraId="14247ABA" w14:textId="77777777" w:rsidR="00B502BD" w:rsidRDefault="00B502BD" w:rsidP="00B502BD">
      <w:pPr>
        <w:rPr>
          <w:sz w:val="16"/>
        </w:rPr>
      </w:pPr>
      <w:r w:rsidRPr="00671672">
        <w:rPr>
          <w:sz w:val="16"/>
        </w:rPr>
        <w:t xml:space="preserve">American Judgments May Not Be Enforceable </w:t>
      </w:r>
      <w:proofErr w:type="gramStart"/>
      <w:r w:rsidRPr="00671672">
        <w:rPr>
          <w:sz w:val="16"/>
        </w:rPr>
        <w:t>In</w:t>
      </w:r>
      <w:proofErr w:type="gramEnd"/>
      <w:r w:rsidRPr="00671672">
        <w:rPr>
          <w:sz w:val="16"/>
        </w:rPr>
        <w:t xml:space="preserve"> Foreign Countries </w:t>
      </w:r>
    </w:p>
    <w:p w14:paraId="5684E246" w14:textId="77777777" w:rsidR="00B502BD" w:rsidRPr="0080463C" w:rsidRDefault="00B502BD" w:rsidP="00B502BD">
      <w:pPr>
        <w:rPr>
          <w:sz w:val="16"/>
        </w:rPr>
      </w:pPr>
      <w:r w:rsidRPr="00DB5BFD">
        <w:rPr>
          <w:rStyle w:val="StyleUnderline"/>
          <w:highlight w:val="cyan"/>
        </w:rPr>
        <w:t xml:space="preserve">Assuming a company </w:t>
      </w:r>
      <w:proofErr w:type="gramStart"/>
      <w:r w:rsidRPr="00DB5BFD">
        <w:rPr>
          <w:rStyle w:val="StyleUnderline"/>
          <w:highlight w:val="cyan"/>
        </w:rPr>
        <w:t xml:space="preserve">is </w:t>
      </w:r>
      <w:r w:rsidRPr="00DB5BFD">
        <w:rPr>
          <w:rStyle w:val="Emphasis"/>
          <w:highlight w:val="cyan"/>
        </w:rPr>
        <w:t>able</w:t>
      </w:r>
      <w:r w:rsidRPr="00DB5BFD">
        <w:rPr>
          <w:rStyle w:val="StyleUnderline"/>
          <w:highlight w:val="cyan"/>
        </w:rPr>
        <w:t xml:space="preserve"> to</w:t>
      </w:r>
      <w:proofErr w:type="gramEnd"/>
      <w:r w:rsidRPr="0080463C">
        <w:rPr>
          <w:rStyle w:val="StyleUnderline"/>
        </w:rPr>
        <w:t xml:space="preserve"> successfully </w:t>
      </w:r>
      <w:r w:rsidRPr="0080463C">
        <w:rPr>
          <w:rStyle w:val="Emphasis"/>
        </w:rPr>
        <w:t xml:space="preserve">pursue its </w:t>
      </w:r>
      <w:r w:rsidRPr="00DB5BFD">
        <w:rPr>
          <w:rStyle w:val="Emphasis"/>
          <w:highlight w:val="cyan"/>
        </w:rPr>
        <w:t>claim in an American court</w:t>
      </w:r>
      <w:r w:rsidRPr="00DB5BFD">
        <w:rPr>
          <w:rStyle w:val="StyleUnderline"/>
          <w:highlight w:val="cyan"/>
        </w:rPr>
        <w:t xml:space="preserve">, it may be awarded </w:t>
      </w:r>
      <w:r w:rsidRPr="00DB5BFD">
        <w:rPr>
          <w:rStyle w:val="Emphasis"/>
          <w:highlight w:val="cyan"/>
        </w:rPr>
        <w:t>damages</w:t>
      </w:r>
      <w:r w:rsidRPr="00DB5BFD">
        <w:rPr>
          <w:rStyle w:val="StyleUnderline"/>
          <w:highlight w:val="cyan"/>
        </w:rPr>
        <w:t xml:space="preserve"> and</w:t>
      </w:r>
      <w:r w:rsidRPr="0080463C">
        <w:rPr>
          <w:rStyle w:val="StyleUnderline"/>
        </w:rPr>
        <w:t xml:space="preserve">/or </w:t>
      </w:r>
      <w:r w:rsidRPr="00DB5BFD">
        <w:rPr>
          <w:rStyle w:val="StyleUnderline"/>
          <w:highlight w:val="cyan"/>
        </w:rPr>
        <w:t>the defendant</w:t>
      </w:r>
      <w:r w:rsidRPr="0080463C">
        <w:rPr>
          <w:rStyle w:val="StyleUnderline"/>
        </w:rPr>
        <w:t xml:space="preserve"> may be </w:t>
      </w:r>
      <w:r w:rsidRPr="00DB5BFD">
        <w:rPr>
          <w:rStyle w:val="Emphasis"/>
          <w:highlight w:val="cyan"/>
        </w:rPr>
        <w:t>enjoined</w:t>
      </w:r>
      <w:r w:rsidRPr="0080463C">
        <w:rPr>
          <w:rStyle w:val="StyleUnderline"/>
        </w:rPr>
        <w:t xml:space="preserve"> from continuing to use, or import products containing, or disclosing</w:t>
      </w:r>
      <w:r w:rsidRPr="00671672">
        <w:rPr>
          <w:rStyle w:val="StyleUnderline"/>
        </w:rPr>
        <w:t xml:space="preserve">, the trade secrets. </w:t>
      </w:r>
      <w:r w:rsidRPr="00DB5BFD">
        <w:rPr>
          <w:rStyle w:val="StyleUnderline"/>
          <w:highlight w:val="cyan"/>
        </w:rPr>
        <w:t xml:space="preserve">The next obstacle is </w:t>
      </w:r>
      <w:r w:rsidRPr="00DB5BFD">
        <w:rPr>
          <w:rStyle w:val="Emphasis"/>
          <w:highlight w:val="cyan"/>
        </w:rPr>
        <w:t>enforcing</w:t>
      </w:r>
      <w:r w:rsidRPr="00671672">
        <w:rPr>
          <w:rStyle w:val="StyleUnderline"/>
        </w:rPr>
        <w:t xml:space="preserve"> that judgment. </w:t>
      </w:r>
      <w:r w:rsidRPr="00DB5BFD">
        <w:rPr>
          <w:rStyle w:val="StyleUnderline"/>
          <w:highlight w:val="cyan"/>
        </w:rPr>
        <w:t>While the</w:t>
      </w:r>
      <w:r w:rsidRPr="00671672">
        <w:rPr>
          <w:rStyle w:val="StyleUnderline"/>
        </w:rPr>
        <w:t xml:space="preserve"> American court’s </w:t>
      </w:r>
      <w:r w:rsidRPr="00DB5BFD">
        <w:rPr>
          <w:rStyle w:val="StyleUnderline"/>
          <w:highlight w:val="cyan"/>
        </w:rPr>
        <w:t>Judgment is enforceable</w:t>
      </w:r>
      <w:r w:rsidRPr="00671672">
        <w:rPr>
          <w:rStyle w:val="StyleUnderline"/>
        </w:rPr>
        <w:t xml:space="preserve"> with</w:t>
      </w:r>
      <w:r w:rsidRPr="00DB5BFD">
        <w:rPr>
          <w:rStyle w:val="Emphasis"/>
          <w:highlight w:val="cyan"/>
        </w:rPr>
        <w:t>in the U</w:t>
      </w:r>
      <w:r w:rsidRPr="00671672">
        <w:rPr>
          <w:rStyle w:val="StyleUnderline"/>
        </w:rPr>
        <w:t xml:space="preserve">nited </w:t>
      </w:r>
      <w:r w:rsidRPr="00DB5BFD">
        <w:rPr>
          <w:rStyle w:val="Emphasis"/>
          <w:highlight w:val="cyan"/>
        </w:rPr>
        <w:t>S</w:t>
      </w:r>
      <w:r w:rsidRPr="00671672">
        <w:rPr>
          <w:rStyle w:val="StyleUnderline"/>
        </w:rPr>
        <w:t xml:space="preserve">tates, </w:t>
      </w:r>
      <w:r w:rsidRPr="00DB5BFD">
        <w:rPr>
          <w:rStyle w:val="StyleUnderline"/>
          <w:highlight w:val="cyan"/>
        </w:rPr>
        <w:t xml:space="preserve">it may be </w:t>
      </w:r>
      <w:r w:rsidRPr="00DB5BFD">
        <w:rPr>
          <w:rStyle w:val="Emphasis"/>
          <w:highlight w:val="cyan"/>
        </w:rPr>
        <w:t>difficult to enforce</w:t>
      </w:r>
      <w:r w:rsidRPr="00671672">
        <w:rPr>
          <w:rStyle w:val="Emphasis"/>
        </w:rPr>
        <w:t xml:space="preserve"> the Judgment </w:t>
      </w:r>
      <w:r w:rsidRPr="00DB5BFD">
        <w:rPr>
          <w:rStyle w:val="Emphasis"/>
          <w:highlight w:val="cyan"/>
        </w:rPr>
        <w:t>overseas</w:t>
      </w:r>
      <w:r w:rsidRPr="00DB5BFD">
        <w:rPr>
          <w:rStyle w:val="StyleUnderline"/>
          <w:highlight w:val="cyan"/>
        </w:rPr>
        <w:t xml:space="preserve">, </w:t>
      </w:r>
      <w:r w:rsidRPr="00DB5BFD">
        <w:rPr>
          <w:rStyle w:val="Emphasis"/>
          <w:highlight w:val="cyan"/>
        </w:rPr>
        <w:t>particularly</w:t>
      </w:r>
      <w:r w:rsidRPr="00DB5BFD">
        <w:rPr>
          <w:rStyle w:val="StyleUnderline"/>
          <w:highlight w:val="cyan"/>
        </w:rPr>
        <w:t xml:space="preserve"> if a</w:t>
      </w:r>
      <w:r w:rsidRPr="0080463C">
        <w:rPr>
          <w:rStyle w:val="StyleUnderline"/>
        </w:rPr>
        <w:t xml:space="preserve"> </w:t>
      </w:r>
      <w:r w:rsidRPr="0080463C">
        <w:rPr>
          <w:rStyle w:val="Emphasis"/>
        </w:rPr>
        <w:t xml:space="preserve">foreign </w:t>
      </w:r>
      <w:r w:rsidRPr="00DB5BFD">
        <w:rPr>
          <w:rStyle w:val="Emphasis"/>
          <w:highlight w:val="cyan"/>
        </w:rPr>
        <w:t>government</w:t>
      </w:r>
      <w:r w:rsidRPr="00671672">
        <w:rPr>
          <w:rStyle w:val="StyleUnderline"/>
        </w:rPr>
        <w:t xml:space="preserve"> has </w:t>
      </w:r>
      <w:r w:rsidRPr="00DB5BFD">
        <w:rPr>
          <w:rStyle w:val="Emphasis"/>
          <w:highlight w:val="cyan"/>
        </w:rPr>
        <w:t>supported</w:t>
      </w:r>
      <w:r w:rsidRPr="0080463C">
        <w:rPr>
          <w:sz w:val="16"/>
        </w:rPr>
        <w:t xml:space="preserve"> the economic espionage in the first place.</w:t>
      </w:r>
    </w:p>
    <w:p w14:paraId="42E973D1" w14:textId="77777777" w:rsidR="00B502BD" w:rsidRDefault="00B502BD" w:rsidP="00B502BD">
      <w:pPr>
        <w:pStyle w:val="Heading4"/>
        <w:rPr>
          <w:u w:val="single"/>
        </w:rPr>
      </w:pPr>
      <w:r>
        <w:t xml:space="preserve">China </w:t>
      </w:r>
      <w:proofErr w:type="gramStart"/>
      <w:r>
        <w:t xml:space="preserve">in </w:t>
      </w:r>
      <w:r>
        <w:rPr>
          <w:u w:val="single"/>
        </w:rPr>
        <w:t>particular</w:t>
      </w:r>
      <w:r>
        <w:t xml:space="preserve"> will</w:t>
      </w:r>
      <w:proofErr w:type="gramEnd"/>
      <w:r>
        <w:t xml:space="preserve"> shield bad actors from the AFF. They get off </w:t>
      </w:r>
      <w:r>
        <w:rPr>
          <w:u w:val="single"/>
        </w:rPr>
        <w:t xml:space="preserve">totally scot-free. </w:t>
      </w:r>
    </w:p>
    <w:p w14:paraId="110CF158" w14:textId="77777777" w:rsidR="00B502BD" w:rsidRDefault="00B502BD" w:rsidP="00B502BD">
      <w:r>
        <w:t xml:space="preserve">Ben </w:t>
      </w:r>
      <w:r w:rsidRPr="005664F4">
        <w:rPr>
          <w:rStyle w:val="Style13ptBold"/>
        </w:rPr>
        <w:t>Bradshaw 16</w:t>
      </w:r>
      <w:r>
        <w:t xml:space="preserve">, Partner and Julia Schiller a Counsel in the Washington, DC office of O’Melveny &amp; Myers LLP; Remi Moncel is an associate in O’Melveny’s San Francisco office, “International Comity in the Enforcement of U.S. Antitrust Law in the Wake of in Re Vitamin C,” The Places We Go: Developments in International Competition Law, Antitrust, vol. 31, no. 2, 2017/2016, pp. 87–93 </w:t>
      </w:r>
    </w:p>
    <w:p w14:paraId="38937D55" w14:textId="77777777" w:rsidR="00B502BD" w:rsidRPr="001218C9" w:rsidRDefault="00B502BD" w:rsidP="00B502BD">
      <w:pPr>
        <w:rPr>
          <w:sz w:val="16"/>
        </w:rPr>
      </w:pPr>
      <w:r w:rsidRPr="001218C9">
        <w:rPr>
          <w:sz w:val="16"/>
        </w:rPr>
        <w:t xml:space="preserve">Having found that </w:t>
      </w:r>
      <w:r w:rsidRPr="00313B45">
        <w:rPr>
          <w:rStyle w:val="StyleUnderline"/>
        </w:rPr>
        <w:t xml:space="preserve">Chinese law required defendants to </w:t>
      </w:r>
      <w:r w:rsidRPr="00313B45">
        <w:rPr>
          <w:rStyle w:val="Emphasis"/>
        </w:rPr>
        <w:t>violate U.S. antitrust law</w:t>
      </w:r>
      <w:r w:rsidRPr="00FF695E">
        <w:rPr>
          <w:rStyle w:val="StyleUnderline"/>
        </w:rPr>
        <w:t>,</w:t>
      </w:r>
      <w:r w:rsidRPr="001218C9">
        <w:rPr>
          <w:sz w:val="16"/>
        </w:rPr>
        <w:t xml:space="preserve"> the Second Circuit went on to consider whether the remaining factors in the </w:t>
      </w:r>
      <w:r w:rsidRPr="00B836BF">
        <w:rPr>
          <w:sz w:val="16"/>
        </w:rPr>
        <w:t xml:space="preserve">Timberlane/ Mannington Mills balancing test weighed in favor of dismissal. The court concluded that they did.32 Of particular note, the court found that </w:t>
      </w:r>
      <w:r w:rsidRPr="00B836BF">
        <w:rPr>
          <w:rStyle w:val="StyleUnderline"/>
        </w:rPr>
        <w:t>while the plaintiffs may have been unable to obtain a Sherman Act remedy</w:t>
      </w:r>
      <w:r w:rsidRPr="00B836BF">
        <w:rPr>
          <w:sz w:val="16"/>
        </w:rPr>
        <w:t xml:space="preserve"> in another forum, </w:t>
      </w:r>
      <w:r w:rsidRPr="00B836BF">
        <w:rPr>
          <w:rStyle w:val="StyleUnderline"/>
        </w:rPr>
        <w:t xml:space="preserve">complaints as to China’s export policies could be adequately addressed through diplomatic channels and the </w:t>
      </w:r>
      <w:r w:rsidRPr="00B836BF">
        <w:rPr>
          <w:rStyle w:val="Emphasis"/>
        </w:rPr>
        <w:t>World Trade Organization</w:t>
      </w:r>
      <w:r w:rsidRPr="00B836BF">
        <w:rPr>
          <w:sz w:val="16"/>
        </w:rPr>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B836BF">
        <w:rPr>
          <w:rStyle w:val="StyleUnderline"/>
        </w:rPr>
        <w:t>the court recognized that according to MOFCOM</w:t>
      </w:r>
      <w:r w:rsidRPr="00FF695E">
        <w:rPr>
          <w:rStyle w:val="StyleUnderline"/>
        </w:rPr>
        <w:t xml:space="preserve"> the </w:t>
      </w:r>
      <w:r w:rsidRPr="00DB5BFD">
        <w:rPr>
          <w:rStyle w:val="StyleUnderline"/>
          <w:highlight w:val="cyan"/>
        </w:rPr>
        <w:t>exercise of jurisdiction</w:t>
      </w:r>
      <w:r w:rsidRPr="00B836BF">
        <w:rPr>
          <w:rStyle w:val="StyleUnderline"/>
        </w:rPr>
        <w:t xml:space="preserve"> had </w:t>
      </w:r>
      <w:r w:rsidRPr="00DB5BFD">
        <w:rPr>
          <w:rStyle w:val="StyleUnderline"/>
          <w:highlight w:val="cyan"/>
        </w:rPr>
        <w:t xml:space="preserve">already </w:t>
      </w:r>
      <w:r w:rsidRPr="00DB5BFD">
        <w:rPr>
          <w:rStyle w:val="Emphasis"/>
          <w:highlight w:val="cyan"/>
        </w:rPr>
        <w:t xml:space="preserve">negatively affected </w:t>
      </w:r>
      <w:r w:rsidRPr="00B836BF">
        <w:rPr>
          <w:rStyle w:val="StyleUnderline"/>
        </w:rPr>
        <w:t xml:space="preserve">U.S.-China </w:t>
      </w:r>
      <w:r w:rsidRPr="00DB5BFD">
        <w:rPr>
          <w:rStyle w:val="StyleUnderline"/>
          <w:highlight w:val="cyan"/>
        </w:rPr>
        <w:t>relations, and it would be unlikely that</w:t>
      </w:r>
      <w:r w:rsidRPr="00B836BF">
        <w:rPr>
          <w:rStyle w:val="StyleUnderline"/>
        </w:rPr>
        <w:t xml:space="preserve"> the </w:t>
      </w:r>
      <w:r w:rsidRPr="00DB5BFD">
        <w:rPr>
          <w:rStyle w:val="StyleUnderline"/>
          <w:highlight w:val="cyan"/>
        </w:rPr>
        <w:t>injunctive relief obtained</w:t>
      </w:r>
      <w:r w:rsidRPr="00FF695E">
        <w:rPr>
          <w:rStyle w:val="StyleUnderline"/>
        </w:rPr>
        <w:t xml:space="preserve"> by the plaintiffs </w:t>
      </w:r>
      <w:r w:rsidRPr="00DB5BFD">
        <w:rPr>
          <w:rStyle w:val="StyleUnderline"/>
          <w:highlight w:val="cyan"/>
        </w:rPr>
        <w:t>in</w:t>
      </w:r>
      <w:r w:rsidRPr="00FF695E">
        <w:rPr>
          <w:rStyle w:val="StyleUnderline"/>
        </w:rPr>
        <w:t xml:space="preserve"> the district </w:t>
      </w:r>
      <w:r w:rsidRPr="00DB5BFD">
        <w:rPr>
          <w:rStyle w:val="StyleUnderline"/>
          <w:highlight w:val="cyan"/>
        </w:rPr>
        <w:t xml:space="preserve">court would be </w:t>
      </w:r>
      <w:r w:rsidRPr="00DB5BFD">
        <w:rPr>
          <w:rStyle w:val="Emphasis"/>
          <w:highlight w:val="cyan"/>
        </w:rPr>
        <w:t>enforceable in China</w:t>
      </w:r>
      <w:r w:rsidRPr="00FF695E">
        <w:rPr>
          <w:rStyle w:val="StyleUnderline"/>
        </w:rPr>
        <w:t xml:space="preserve">, just </w:t>
      </w:r>
      <w:r w:rsidRPr="00B836BF">
        <w:rPr>
          <w:rStyle w:val="StyleUnderline"/>
        </w:rPr>
        <w:t xml:space="preserve">as a similar injunction issued in China against a U.S. company would be </w:t>
      </w:r>
      <w:r w:rsidRPr="00B836BF">
        <w:rPr>
          <w:rStyle w:val="Emphasis"/>
        </w:rPr>
        <w:t>difficult to enforce in the United States</w:t>
      </w:r>
      <w:r w:rsidRPr="00B836BF">
        <w:rPr>
          <w:sz w:val="16"/>
        </w:rPr>
        <w:t xml:space="preserve">.35 Upon consideration of all of these factors, </w:t>
      </w:r>
      <w:r w:rsidRPr="00B836BF">
        <w:rPr>
          <w:rStyle w:val="StyleUnderline"/>
        </w:rPr>
        <w:t xml:space="preserve">the court concluded that exercising jurisdiction was inappropriate and </w:t>
      </w:r>
      <w:r w:rsidRPr="00B836BF">
        <w:rPr>
          <w:rStyle w:val="Emphasis"/>
        </w:rPr>
        <w:t>dismissed the case</w:t>
      </w:r>
      <w:r w:rsidRPr="00B836BF">
        <w:rPr>
          <w:sz w:val="16"/>
        </w:rPr>
        <w:t>.</w:t>
      </w:r>
    </w:p>
    <w:p w14:paraId="0D3C00D8" w14:textId="77777777" w:rsidR="00B502BD" w:rsidRPr="00263E3E" w:rsidRDefault="00B502BD" w:rsidP="00B502BD">
      <w:pPr>
        <w:pStyle w:val="Heading4"/>
      </w:pPr>
      <w:r>
        <w:t xml:space="preserve">The severity </w:t>
      </w:r>
      <w:r>
        <w:rPr>
          <w:u w:val="single"/>
        </w:rPr>
        <w:t>far exceeds</w:t>
      </w:r>
      <w:r>
        <w:t xml:space="preserve"> the plan. </w:t>
      </w:r>
    </w:p>
    <w:p w14:paraId="51F92593" w14:textId="77777777" w:rsidR="00B502BD" w:rsidRDefault="00B502BD" w:rsidP="00B502BD">
      <w:r>
        <w:t xml:space="preserve">Matthew N. </w:t>
      </w:r>
      <w:r w:rsidRPr="006E4F70">
        <w:rPr>
          <w:rStyle w:val="Style13ptBold"/>
        </w:rPr>
        <w:t>Bathon 15</w:t>
      </w:r>
      <w:r>
        <w:t>, Steptoe &amp; Johnson LLP, 2015, “IP Enforcement: Domestic and Foreign Litigants in the ITC and U.S. District Courts,” University of Pennsylvania East Asia Law Review, Vol. 10, https://scholarship.law.upenn.edu/cgi/viewcontent.cgi?article=1082&amp;context=ealr</w:t>
      </w:r>
    </w:p>
    <w:p w14:paraId="5E2360B3" w14:textId="77777777" w:rsidR="00B502BD" w:rsidRDefault="00B502BD" w:rsidP="00B502BD">
      <w:pPr>
        <w:rPr>
          <w:sz w:val="16"/>
        </w:rPr>
      </w:pPr>
      <w:r w:rsidRPr="00473DFD">
        <w:rPr>
          <w:sz w:val="16"/>
        </w:rPr>
        <w:t xml:space="preserve">E. Remedies </w:t>
      </w:r>
    </w:p>
    <w:p w14:paraId="0E41AD3D" w14:textId="77777777" w:rsidR="00B502BD" w:rsidRDefault="00B502BD" w:rsidP="00B502BD">
      <w:pPr>
        <w:rPr>
          <w:sz w:val="16"/>
        </w:rPr>
      </w:pPr>
      <w:r w:rsidRPr="00473DFD">
        <w:rPr>
          <w:sz w:val="16"/>
        </w:rPr>
        <w:t xml:space="preserve">As noted, </w:t>
      </w:r>
      <w:r w:rsidRPr="00DB5BFD">
        <w:rPr>
          <w:rStyle w:val="Emphasis"/>
          <w:highlight w:val="cyan"/>
        </w:rPr>
        <w:t>an</w:t>
      </w:r>
      <w:r w:rsidRPr="00473DFD">
        <w:rPr>
          <w:rStyle w:val="StyleUnderline"/>
        </w:rPr>
        <w:t xml:space="preserve">other </w:t>
      </w:r>
      <w:r w:rsidRPr="00DB5BFD">
        <w:rPr>
          <w:rStyle w:val="StyleUnderline"/>
          <w:highlight w:val="cyan"/>
        </w:rPr>
        <w:t>important distinction between</w:t>
      </w:r>
      <w:r w:rsidRPr="00715855">
        <w:rPr>
          <w:rStyle w:val="StyleUnderline"/>
        </w:rPr>
        <w:t xml:space="preserve"> the </w:t>
      </w:r>
      <w:r w:rsidRPr="00DB5BFD">
        <w:rPr>
          <w:rStyle w:val="StyleUnderline"/>
          <w:highlight w:val="cyan"/>
        </w:rPr>
        <w:t>ITC and</w:t>
      </w:r>
      <w:r w:rsidRPr="00715855">
        <w:rPr>
          <w:rStyle w:val="StyleUnderline"/>
        </w:rPr>
        <w:t xml:space="preserve"> district </w:t>
      </w:r>
      <w:r w:rsidRPr="00DB5BFD">
        <w:rPr>
          <w:rStyle w:val="StyleUnderline"/>
          <w:highlight w:val="cyan"/>
        </w:rPr>
        <w:t>court is</w:t>
      </w:r>
      <w:r w:rsidRPr="00473DFD">
        <w:rPr>
          <w:rStyle w:val="StyleUnderline"/>
        </w:rPr>
        <w:t xml:space="preserve"> the fact </w:t>
      </w:r>
      <w:r w:rsidRPr="00DB5BFD">
        <w:rPr>
          <w:rStyle w:val="StyleUnderline"/>
          <w:highlight w:val="cyan"/>
        </w:rPr>
        <w:t xml:space="preserve">that </w:t>
      </w:r>
      <w:r w:rsidRPr="00DB5BFD">
        <w:rPr>
          <w:rStyle w:val="Emphasis"/>
          <w:highlight w:val="cyan"/>
        </w:rPr>
        <w:t>money</w:t>
      </w:r>
      <w:r w:rsidRPr="00DB5BFD">
        <w:rPr>
          <w:rStyle w:val="StyleUnderline"/>
          <w:highlight w:val="cyan"/>
        </w:rPr>
        <w:t xml:space="preserve"> damages are </w:t>
      </w:r>
      <w:r w:rsidRPr="00DB5BFD">
        <w:rPr>
          <w:rStyle w:val="Emphasis"/>
          <w:highlight w:val="cyan"/>
        </w:rPr>
        <w:t>not</w:t>
      </w:r>
      <w:r w:rsidRPr="00DB5BFD">
        <w:rPr>
          <w:rStyle w:val="StyleUnderline"/>
          <w:highlight w:val="cyan"/>
        </w:rPr>
        <w:t xml:space="preserve"> available at</w:t>
      </w:r>
      <w:r w:rsidRPr="00473DFD">
        <w:rPr>
          <w:rStyle w:val="StyleUnderline"/>
        </w:rPr>
        <w:t xml:space="preserve"> the</w:t>
      </w:r>
      <w:r>
        <w:rPr>
          <w:rStyle w:val="StyleUnderline"/>
        </w:rPr>
        <w:t xml:space="preserve"> </w:t>
      </w:r>
      <w:r w:rsidRPr="00DB5BFD">
        <w:rPr>
          <w:rStyle w:val="StyleUnderline"/>
          <w:highlight w:val="cyan"/>
        </w:rPr>
        <w:t>ITC. The ITC, however, can issue orders</w:t>
      </w:r>
      <w:r w:rsidRPr="00DB5BFD">
        <w:rPr>
          <w:sz w:val="16"/>
          <w:highlight w:val="cyan"/>
        </w:rPr>
        <w:t xml:space="preserve"> </w:t>
      </w:r>
      <w:r w:rsidRPr="00DB5BFD">
        <w:rPr>
          <w:rStyle w:val="Emphasis"/>
          <w:highlight w:val="cyan"/>
        </w:rPr>
        <w:t>excluding products from being imported into the U</w:t>
      </w:r>
      <w:r w:rsidRPr="00473DFD">
        <w:rPr>
          <w:sz w:val="16"/>
        </w:rPr>
        <w:t xml:space="preserve">nited </w:t>
      </w:r>
      <w:r w:rsidRPr="00DB5BFD">
        <w:rPr>
          <w:rStyle w:val="Emphasis"/>
          <w:highlight w:val="cyan"/>
        </w:rPr>
        <w:t>S</w:t>
      </w:r>
      <w:r w:rsidRPr="00473DFD">
        <w:rPr>
          <w:sz w:val="16"/>
        </w:rPr>
        <w:t xml:space="preserve">tates through general and limited exclusions orders. </w:t>
      </w:r>
      <w:r w:rsidRPr="00DB5BFD">
        <w:rPr>
          <w:rStyle w:val="Emphasis"/>
          <w:highlight w:val="cyan"/>
        </w:rPr>
        <w:t>Cease and desist</w:t>
      </w:r>
      <w:r w:rsidRPr="00DB5BFD">
        <w:rPr>
          <w:rStyle w:val="StyleUnderline"/>
          <w:highlight w:val="cyan"/>
        </w:rPr>
        <w:t xml:space="preserve"> orders can</w:t>
      </w:r>
      <w:r w:rsidRPr="00473DFD">
        <w:rPr>
          <w:rStyle w:val="StyleUnderline"/>
        </w:rPr>
        <w:t xml:space="preserve"> also </w:t>
      </w:r>
      <w:r w:rsidRPr="00DB5BFD">
        <w:rPr>
          <w:rStyle w:val="StyleUnderline"/>
          <w:highlight w:val="cyan"/>
        </w:rPr>
        <w:t>be issued</w:t>
      </w:r>
      <w:r w:rsidRPr="00473DFD">
        <w:rPr>
          <w:rStyle w:val="StyleUnderline"/>
        </w:rPr>
        <w:t xml:space="preserve"> to</w:t>
      </w:r>
      <w:r>
        <w:rPr>
          <w:rStyle w:val="StyleUnderline"/>
        </w:rPr>
        <w:t xml:space="preserve"> </w:t>
      </w:r>
      <w:r w:rsidRPr="00473DFD">
        <w:rPr>
          <w:rStyle w:val="StyleUnderline"/>
        </w:rPr>
        <w:t xml:space="preserve">prevent the </w:t>
      </w:r>
      <w:r w:rsidRPr="00473DFD">
        <w:rPr>
          <w:rStyle w:val="Emphasis"/>
        </w:rPr>
        <w:t>sale</w:t>
      </w:r>
      <w:r w:rsidRPr="00473DFD">
        <w:rPr>
          <w:rStyle w:val="StyleUnderline"/>
        </w:rPr>
        <w:t xml:space="preserve"> of infringing products that have already been</w:t>
      </w:r>
      <w:r>
        <w:rPr>
          <w:rStyle w:val="StyleUnderline"/>
        </w:rPr>
        <w:t xml:space="preserve"> </w:t>
      </w:r>
      <w:r w:rsidRPr="00473DFD">
        <w:rPr>
          <w:rStyle w:val="StyleUnderline"/>
        </w:rPr>
        <w:t xml:space="preserve">imported into the United States. </w:t>
      </w:r>
      <w:r w:rsidRPr="005A7DC7">
        <w:rPr>
          <w:rStyle w:val="Emphasis"/>
        </w:rPr>
        <w:t>Exclusion</w:t>
      </w:r>
      <w:r w:rsidRPr="00473DFD">
        <w:rPr>
          <w:rStyle w:val="StyleUnderline"/>
        </w:rPr>
        <w:t xml:space="preserve"> orders are enforced by</w:t>
      </w:r>
      <w:r>
        <w:rPr>
          <w:rStyle w:val="StyleUnderline"/>
        </w:rPr>
        <w:t xml:space="preserve"> </w:t>
      </w:r>
      <w:r w:rsidRPr="00473DFD">
        <w:rPr>
          <w:rStyle w:val="StyleUnderline"/>
        </w:rPr>
        <w:t xml:space="preserve">CBP, whereas cease and desist orders are enforced by the </w:t>
      </w:r>
      <w:r w:rsidRPr="00DB5BFD">
        <w:rPr>
          <w:rStyle w:val="StyleUnderline"/>
          <w:highlight w:val="cyan"/>
        </w:rPr>
        <w:t>ITC</w:t>
      </w:r>
      <w:r w:rsidRPr="00473DFD">
        <w:rPr>
          <w:rStyle w:val="StyleUnderline"/>
        </w:rPr>
        <w:t>.</w:t>
      </w:r>
      <w:r>
        <w:rPr>
          <w:rStyle w:val="StyleUnderline"/>
        </w:rPr>
        <w:t xml:space="preserve"> </w:t>
      </w:r>
      <w:r w:rsidRPr="00C56A41">
        <w:rPr>
          <w:rStyle w:val="StyleUnderline"/>
        </w:rPr>
        <w:t xml:space="preserve">The Commission </w:t>
      </w:r>
      <w:r w:rsidRPr="00DB5BFD">
        <w:rPr>
          <w:rStyle w:val="StyleUnderline"/>
          <w:highlight w:val="cyan"/>
        </w:rPr>
        <w:t>has</w:t>
      </w:r>
      <w:r w:rsidRPr="00DB5BFD">
        <w:rPr>
          <w:sz w:val="16"/>
          <w:highlight w:val="cyan"/>
        </w:rPr>
        <w:t xml:space="preserve"> </w:t>
      </w:r>
      <w:r w:rsidRPr="00DB5BFD">
        <w:rPr>
          <w:rStyle w:val="Emphasis"/>
          <w:highlight w:val="cyan"/>
        </w:rPr>
        <w:t>broad discretion in</w:t>
      </w:r>
      <w:r w:rsidRPr="00C56A41">
        <w:rPr>
          <w:rStyle w:val="Emphasis"/>
        </w:rPr>
        <w:t xml:space="preserve"> selecting </w:t>
      </w:r>
      <w:r w:rsidRPr="00DB5BFD">
        <w:rPr>
          <w:rStyle w:val="Emphasis"/>
          <w:highlight w:val="cyan"/>
        </w:rPr>
        <w:t>the form, scope, and extent of the remedy</w:t>
      </w:r>
      <w:r w:rsidRPr="00473DFD">
        <w:rPr>
          <w:rStyle w:val="Emphasis"/>
        </w:rPr>
        <w:t xml:space="preserve"> in ITC investigations</w:t>
      </w:r>
      <w:r w:rsidRPr="00473DFD">
        <w:rPr>
          <w:sz w:val="16"/>
        </w:rPr>
        <w:t xml:space="preserve">. 19 </w:t>
      </w:r>
    </w:p>
    <w:p w14:paraId="089FBA75" w14:textId="77777777" w:rsidR="00B502BD" w:rsidRDefault="00B502BD" w:rsidP="00B502BD">
      <w:pPr>
        <w:rPr>
          <w:sz w:val="16"/>
        </w:rPr>
      </w:pPr>
      <w:r w:rsidRPr="00473DFD">
        <w:rPr>
          <w:sz w:val="16"/>
        </w:rPr>
        <w:t xml:space="preserve">The Commission’s authority extends to the prohibition of all acts reasonably related to the importation of infringing products. 20 Exclusion orders are not typically limited to the specific models of accused devices found by the Commission to infringe. The Commission can direct the exclusion order to all infringing products within the scope of the investigation, as set forth in the Notice. </w:t>
      </w:r>
    </w:p>
    <w:p w14:paraId="72C0BDF1" w14:textId="77777777" w:rsidR="00B502BD" w:rsidRDefault="00B502BD" w:rsidP="00B502BD">
      <w:pPr>
        <w:rPr>
          <w:sz w:val="16"/>
        </w:rPr>
      </w:pPr>
      <w:r w:rsidRPr="00473DFD">
        <w:rPr>
          <w:sz w:val="16"/>
        </w:rPr>
        <w:t xml:space="preserve">Since 2008, limited exclusion orders may only be issued to the respondents specifically named in the complaint.21 General exclusion </w:t>
      </w:r>
      <w:proofErr w:type="gramStart"/>
      <w:r w:rsidRPr="00473DFD">
        <w:rPr>
          <w:sz w:val="16"/>
        </w:rPr>
        <w:t>orders</w:t>
      </w:r>
      <w:proofErr w:type="gramEnd"/>
      <w:r w:rsidRPr="00473DFD">
        <w:rPr>
          <w:sz w:val="16"/>
        </w:rPr>
        <w:t xml:space="preserve"> however, can extend to infringing articles of nonnamed respondents. As discussed in Kyocera, the Commission has authority to issue a general exclusion order against products of nonrespondents if the “heightened requirements of Section 337(d)(2)(A) or (d)(2)(B) are met.”22 To obtain a general exclusion order, a party must show that a general exclusion is necessary to prevent the circumvention of an exclusion order limited to products of named persons, or that there is a pattern of violation and it is difficult to identify the source of the infringing products.23 </w:t>
      </w:r>
    </w:p>
    <w:p w14:paraId="6743C387" w14:textId="77777777" w:rsidR="00B502BD" w:rsidRDefault="00B502BD" w:rsidP="00B502BD">
      <w:pPr>
        <w:rPr>
          <w:sz w:val="16"/>
        </w:rPr>
      </w:pPr>
      <w:r w:rsidRPr="00473DFD">
        <w:rPr>
          <w:rStyle w:val="StyleUnderline"/>
        </w:rPr>
        <w:t>Cease and desist orders may be issued in lieu of or in</w:t>
      </w:r>
      <w:r>
        <w:rPr>
          <w:rStyle w:val="StyleUnderline"/>
        </w:rPr>
        <w:t xml:space="preserve"> </w:t>
      </w:r>
      <w:r w:rsidRPr="00473DFD">
        <w:rPr>
          <w:rStyle w:val="StyleUnderline"/>
        </w:rPr>
        <w:t>addition to exclusion orders.</w:t>
      </w:r>
      <w:proofErr w:type="gramStart"/>
      <w:r w:rsidRPr="00473DFD">
        <w:rPr>
          <w:sz w:val="16"/>
        </w:rPr>
        <w:t>24 .</w:t>
      </w:r>
      <w:proofErr w:type="gramEnd"/>
      <w:r w:rsidRPr="00473DFD">
        <w:rPr>
          <w:sz w:val="16"/>
        </w:rPr>
        <w:t xml:space="preserve"> “The Commission’s purpose in issuing cease and desist orders in patent cases has been to afford complete relief to complainants when infringing goods are already present in the United States, and thus cannot be reached by issuance of an exclusion order.”</w:t>
      </w:r>
      <w:proofErr w:type="gramStart"/>
      <w:r w:rsidRPr="00473DFD">
        <w:rPr>
          <w:sz w:val="16"/>
        </w:rPr>
        <w:t>25 .</w:t>
      </w:r>
      <w:proofErr w:type="gramEnd"/>
      <w:r w:rsidRPr="00473DFD">
        <w:rPr>
          <w:sz w:val="16"/>
        </w:rPr>
        <w:t xml:space="preserve"> The Commission issues cease and desist orders against respondents that maintain “commercially significant” inventory of the infringing products in the United States.26 What is required to satisfy the “commercially significant” requirement is based on the particular facts presented. Respondents that are found to be in default by failing to adequately participate in the investigation are presumed to maintain commercially significant inventory of the infringing products in the United States.</w:t>
      </w:r>
      <w:proofErr w:type="gramStart"/>
      <w:r w:rsidRPr="00473DFD">
        <w:rPr>
          <w:sz w:val="16"/>
        </w:rPr>
        <w:t>27 .</w:t>
      </w:r>
      <w:proofErr w:type="gramEnd"/>
      <w:r w:rsidRPr="00473DFD">
        <w:rPr>
          <w:sz w:val="16"/>
        </w:rPr>
        <w:t xml:space="preserve"> Of course, the statute does not require that a commercially significant inventory must exist.28 The Commission has entered cease and desist orders where no commercially significant inventory was shown. 29 In Certain Handbags, Luggage, Accessories and Packaging Thereof, Inv. No. 337-TA-754, the ITC issued a general exclusion order (“GEO”) that enjoined anyone – not just the named respondents – from importing products into the United States that infringed the Louis Vuitton trademarks at issue in the case.30 The Commission informed CBP that Louis Vuitton’s marks were susceptible to being infringed in a number of different ways, not necessarily only through the particular instances of infringement at issue in the investigations. The GEO in that investigation states, </w:t>
      </w:r>
    </w:p>
    <w:p w14:paraId="2DB11159" w14:textId="77777777" w:rsidR="00B502BD" w:rsidRDefault="00B502BD" w:rsidP="00B502BD">
      <w:pPr>
        <w:ind w:left="720"/>
        <w:rPr>
          <w:sz w:val="16"/>
        </w:rPr>
      </w:pPr>
      <w:proofErr w:type="gramStart"/>
      <w:r w:rsidRPr="00473DFD">
        <w:rPr>
          <w:sz w:val="16"/>
        </w:rPr>
        <w:t>For the purpose of</w:t>
      </w:r>
      <w:proofErr w:type="gramEnd"/>
      <w:r w:rsidRPr="00473DFD">
        <w:rPr>
          <w:sz w:val="16"/>
        </w:rPr>
        <w:t xml:space="preserve"> assisting the U.S. Bureau of Customs and Border Protection in the enforcement of this Order, and without in any way limiting the scope of the Order, the Commission notes that there may be numerous ways to manipulate the trademarks at issue so as to create infringements. </w:t>
      </w:r>
      <w:proofErr w:type="gramStart"/>
      <w:r w:rsidRPr="00473DFD">
        <w:rPr>
          <w:sz w:val="16"/>
        </w:rPr>
        <w:t>In an effort to</w:t>
      </w:r>
      <w:proofErr w:type="gramEnd"/>
      <w:r w:rsidRPr="00473DFD">
        <w:rPr>
          <w:sz w:val="16"/>
        </w:rPr>
        <w:t xml:space="preserve"> provide some guidance to the U.S. Bureau of Customs and Border Protection in the enforcement of this Order, the Commission has attached to this Order copies of photographs featuring different infringements of [the trademarks at issue].31 </w:t>
      </w:r>
    </w:p>
    <w:p w14:paraId="7CF34E1B" w14:textId="77777777" w:rsidR="00B502BD" w:rsidRDefault="00B502BD" w:rsidP="00B502BD">
      <w:pPr>
        <w:rPr>
          <w:sz w:val="16"/>
        </w:rPr>
      </w:pPr>
      <w:r w:rsidRPr="00473DFD">
        <w:rPr>
          <w:sz w:val="16"/>
        </w:rPr>
        <w:t xml:space="preserve">The value of a GEO, like the one referenced above, is significant for intellectual property owners not only to stop new infringements from being imported, but as a deterrent to current infringers facing an enforcement proceeding. </w:t>
      </w:r>
    </w:p>
    <w:p w14:paraId="1D086CA7" w14:textId="77777777" w:rsidR="00B502BD" w:rsidRDefault="00B502BD" w:rsidP="00B502BD">
      <w:pPr>
        <w:rPr>
          <w:sz w:val="16"/>
        </w:rPr>
      </w:pPr>
      <w:r w:rsidRPr="00473DFD">
        <w:rPr>
          <w:sz w:val="16"/>
        </w:rPr>
        <w:t xml:space="preserve">In matters where money damages are important, district court cases can be filed in addition to filing a complaint with the ITC. Indeed, complainants routinely file parallel actions before the ITC and district court. In most cases, </w:t>
      </w:r>
      <w:proofErr w:type="gramStart"/>
      <w:r w:rsidRPr="00473DFD">
        <w:rPr>
          <w:sz w:val="16"/>
        </w:rPr>
        <w:t>as long as</w:t>
      </w:r>
      <w:proofErr w:type="gramEnd"/>
      <w:r w:rsidRPr="00473DFD">
        <w:rPr>
          <w:sz w:val="16"/>
        </w:rPr>
        <w:t xml:space="preserve"> the allegations are the same in the ITC and district court, the district court case will be stayed pending resolution of the ITC investigation if requested by the respondent/defendant.32 The stay is mandatory if requested by the respondent, as long as the statutory requirements are otherwise met.33 The record before the ITC can be used in connection with the district court case. For example, discovery can be crossdesignated between cases to avoid duplication between the ITC and district court. Additionally, if the district court adopts the findings of the ITC, the time required and certain costs for the district court case may be reduced. </w:t>
      </w:r>
    </w:p>
    <w:p w14:paraId="673D0C78" w14:textId="77777777" w:rsidR="00B502BD" w:rsidRDefault="00B502BD" w:rsidP="00B502BD">
      <w:pPr>
        <w:rPr>
          <w:sz w:val="16"/>
        </w:rPr>
      </w:pPr>
      <w:r w:rsidRPr="00473DFD">
        <w:rPr>
          <w:sz w:val="16"/>
        </w:rPr>
        <w:t xml:space="preserve">IV. CONCLUSION </w:t>
      </w:r>
    </w:p>
    <w:p w14:paraId="2C145493" w14:textId="77777777" w:rsidR="00B502BD" w:rsidRPr="007A1E5E" w:rsidRDefault="00B502BD" w:rsidP="00B502BD">
      <w:pPr>
        <w:rPr>
          <w:u w:val="single"/>
        </w:rPr>
      </w:pPr>
      <w:r w:rsidRPr="00473DFD">
        <w:rPr>
          <w:rStyle w:val="StyleUnderline"/>
        </w:rPr>
        <w:t>The ITC can be an advantageous forum for intellectual</w:t>
      </w:r>
      <w:r>
        <w:rPr>
          <w:rStyle w:val="StyleUnderline"/>
        </w:rPr>
        <w:t xml:space="preserve"> </w:t>
      </w:r>
      <w:r w:rsidRPr="00473DFD">
        <w:rPr>
          <w:rStyle w:val="StyleUnderline"/>
        </w:rPr>
        <w:t xml:space="preserve">property </w:t>
      </w:r>
      <w:r w:rsidRPr="00DB5BFD">
        <w:rPr>
          <w:rStyle w:val="StyleUnderline"/>
          <w:highlight w:val="cyan"/>
        </w:rPr>
        <w:t>owners that face</w:t>
      </w:r>
      <w:r w:rsidRPr="00C56A41">
        <w:rPr>
          <w:rStyle w:val="StyleUnderline"/>
        </w:rPr>
        <w:t xml:space="preserve"> </w:t>
      </w:r>
      <w:r w:rsidRPr="00C56A41">
        <w:rPr>
          <w:rStyle w:val="Emphasis"/>
        </w:rPr>
        <w:t>significant</w:t>
      </w:r>
      <w:r w:rsidRPr="00473DFD">
        <w:rPr>
          <w:rStyle w:val="Emphasis"/>
        </w:rPr>
        <w:t xml:space="preserve"> infringement </w:t>
      </w:r>
      <w:r w:rsidRPr="00DB5BFD">
        <w:rPr>
          <w:rStyle w:val="Emphasis"/>
          <w:highlight w:val="cyan"/>
        </w:rPr>
        <w:t>problems</w:t>
      </w:r>
      <w:r w:rsidRPr="00C56A41">
        <w:rPr>
          <w:rStyle w:val="Emphasis"/>
        </w:rPr>
        <w:t xml:space="preserve"> originating </w:t>
      </w:r>
      <w:r w:rsidRPr="00DB5BFD">
        <w:rPr>
          <w:rStyle w:val="Emphasis"/>
          <w:highlight w:val="cyan"/>
        </w:rPr>
        <w:t xml:space="preserve">in foreign </w:t>
      </w:r>
      <w:proofErr w:type="gramStart"/>
      <w:r w:rsidRPr="00DB5BFD">
        <w:rPr>
          <w:rStyle w:val="Emphasis"/>
          <w:highlight w:val="cyan"/>
        </w:rPr>
        <w:t>jurisdictions</w:t>
      </w:r>
      <w:r w:rsidRPr="00473DFD">
        <w:rPr>
          <w:rStyle w:val="StyleUnderline"/>
        </w:rPr>
        <w:t>, and</w:t>
      </w:r>
      <w:proofErr w:type="gramEnd"/>
      <w:r w:rsidRPr="00473DFD">
        <w:rPr>
          <w:rStyle w:val="StyleUnderline"/>
        </w:rPr>
        <w:t xml:space="preserve"> are the most likely to </w:t>
      </w:r>
      <w:r w:rsidRPr="00DB5BFD">
        <w:rPr>
          <w:rStyle w:val="StyleUnderline"/>
          <w:highlight w:val="cyan"/>
        </w:rPr>
        <w:t xml:space="preserve">benefit from </w:t>
      </w:r>
      <w:r w:rsidRPr="00C56A41">
        <w:rPr>
          <w:rStyle w:val="StyleUnderline"/>
        </w:rPr>
        <w:t xml:space="preserve">using the </w:t>
      </w:r>
      <w:r w:rsidRPr="00DB5BFD">
        <w:rPr>
          <w:rStyle w:val="StyleUnderline"/>
          <w:highlight w:val="cyan"/>
        </w:rPr>
        <w:t>ITC</w:t>
      </w:r>
      <w:r w:rsidRPr="00473DFD">
        <w:rPr>
          <w:rStyle w:val="StyleUnderline"/>
        </w:rPr>
        <w:t xml:space="preserve"> as an </w:t>
      </w:r>
      <w:r w:rsidRPr="00DB5BFD">
        <w:rPr>
          <w:rStyle w:val="StyleUnderline"/>
          <w:highlight w:val="cyan"/>
        </w:rPr>
        <w:t>enforcement</w:t>
      </w:r>
      <w:r w:rsidRPr="00473DFD">
        <w:rPr>
          <w:rStyle w:val="StyleUnderline"/>
        </w:rPr>
        <w:t xml:space="preserve"> </w:t>
      </w:r>
      <w:r w:rsidRPr="00C56A41">
        <w:rPr>
          <w:rStyle w:val="StyleUnderline"/>
        </w:rPr>
        <w:t>forum. If successful, powerful</w:t>
      </w:r>
      <w:r w:rsidRPr="00473DFD">
        <w:rPr>
          <w:rStyle w:val="StyleUnderline"/>
        </w:rPr>
        <w:t xml:space="preserve"> </w:t>
      </w:r>
      <w:r w:rsidRPr="00DB5BFD">
        <w:rPr>
          <w:rStyle w:val="Emphasis"/>
          <w:highlight w:val="cyan"/>
        </w:rPr>
        <w:t>exclusion</w:t>
      </w:r>
      <w:r w:rsidRPr="00DB5BFD">
        <w:rPr>
          <w:rStyle w:val="StyleUnderline"/>
          <w:highlight w:val="cyan"/>
        </w:rPr>
        <w:t xml:space="preserve"> orders</w:t>
      </w:r>
      <w:r w:rsidRPr="00473DFD">
        <w:rPr>
          <w:rStyle w:val="StyleUnderline"/>
        </w:rPr>
        <w:t xml:space="preserve"> can </w:t>
      </w:r>
      <w:r w:rsidRPr="00DB5BFD">
        <w:rPr>
          <w:rStyle w:val="StyleUnderline"/>
          <w:highlight w:val="cyan"/>
        </w:rPr>
        <w:t xml:space="preserve">provide ongoing </w:t>
      </w:r>
      <w:r w:rsidRPr="00DB5BFD">
        <w:rPr>
          <w:rStyle w:val="Emphasis"/>
          <w:highlight w:val="cyan"/>
        </w:rPr>
        <w:t>protection</w:t>
      </w:r>
      <w:r w:rsidRPr="00DB5BFD">
        <w:rPr>
          <w:rStyle w:val="StyleUnderline"/>
          <w:highlight w:val="cyan"/>
        </w:rPr>
        <w:t xml:space="preserve"> and strong </w:t>
      </w:r>
      <w:r w:rsidRPr="00DB5BFD">
        <w:rPr>
          <w:rStyle w:val="Emphasis"/>
          <w:highlight w:val="cyan"/>
        </w:rPr>
        <w:t>deterrent value for years</w:t>
      </w:r>
      <w:r w:rsidRPr="00C56A41">
        <w:rPr>
          <w:rStyle w:val="Emphasis"/>
        </w:rPr>
        <w:t xml:space="preserve"> to come</w:t>
      </w:r>
      <w:r w:rsidRPr="00473DFD">
        <w:rPr>
          <w:rStyle w:val="StyleUnderline"/>
        </w:rPr>
        <w:t xml:space="preserve">. </w:t>
      </w:r>
    </w:p>
    <w:p w14:paraId="22FD6458" w14:textId="77777777" w:rsidR="00B502BD" w:rsidRPr="00263E3E" w:rsidRDefault="00B502BD" w:rsidP="00B502BD">
      <w:pPr>
        <w:pStyle w:val="Heading4"/>
      </w:pPr>
      <w:r>
        <w:t xml:space="preserve">The deterrent effect is </w:t>
      </w:r>
      <w:r>
        <w:rPr>
          <w:u w:val="single"/>
        </w:rPr>
        <w:t>massive</w:t>
      </w:r>
      <w:r>
        <w:t xml:space="preserve"> and </w:t>
      </w:r>
      <w:r>
        <w:rPr>
          <w:u w:val="single"/>
        </w:rPr>
        <w:t>empirically proven</w:t>
      </w:r>
      <w:r>
        <w:t xml:space="preserve">. </w:t>
      </w:r>
    </w:p>
    <w:p w14:paraId="6DFF4EBF" w14:textId="77777777" w:rsidR="00B502BD" w:rsidRPr="00940C08" w:rsidRDefault="00B502BD" w:rsidP="00B502BD">
      <w:r>
        <w:t xml:space="preserve">Michael </w:t>
      </w:r>
      <w:r w:rsidRPr="006E4F70">
        <w:rPr>
          <w:rStyle w:val="Style13ptBold"/>
        </w:rPr>
        <w:t>Buckler &amp;</w:t>
      </w:r>
      <w:r>
        <w:t xml:space="preserve"> Beau </w:t>
      </w:r>
      <w:r w:rsidRPr="006E4F70">
        <w:rPr>
          <w:rStyle w:val="Style13ptBold"/>
        </w:rPr>
        <w:t>Jackson 13</w:t>
      </w:r>
      <w:r>
        <w:t>,  Beau Jackson is an associate in Adduci Mastriani &amp; Schaumberg's Washington, D.C., office; Michael Buckler is the CEO and general counsel of Village X Inc., a nonprofit that crowd funds donations to community-led projects with quantifiable impacts in developing countries and provides live picture updates of project impacts, “Section 337 as a Force for Good - Exploring the Breadth of Unfair Methods of Competition and Unfair Acts under Sec. 337 of the Tariff Act of 1930,” Federal Circuit Bar Journal, 2014/2013, vol. 23, pp. 513–560</w:t>
      </w:r>
    </w:p>
    <w:p w14:paraId="767CD9DD" w14:textId="77777777" w:rsidR="00B502BD" w:rsidRPr="007612FC" w:rsidRDefault="00B502BD" w:rsidP="00B502BD">
      <w:pPr>
        <w:rPr>
          <w:rStyle w:val="Emphasis"/>
        </w:rPr>
      </w:pPr>
      <w:r w:rsidRPr="0083510D">
        <w:rPr>
          <w:sz w:val="16"/>
        </w:rPr>
        <w:t>On the other hand</w:t>
      </w:r>
      <w:r w:rsidRPr="005A7DC7">
        <w:rPr>
          <w:sz w:val="16"/>
        </w:rPr>
        <w:t xml:space="preserve">, </w:t>
      </w:r>
      <w:r w:rsidRPr="00DB5BFD">
        <w:rPr>
          <w:rStyle w:val="StyleUnderline"/>
          <w:highlight w:val="cyan"/>
        </w:rPr>
        <w:t>as the largest</w:t>
      </w:r>
      <w:r w:rsidRPr="00506E7E">
        <w:rPr>
          <w:rStyle w:val="StyleUnderline"/>
        </w:rPr>
        <w:t xml:space="preserve"> sovereign </w:t>
      </w:r>
      <w:r w:rsidRPr="00DB5BFD">
        <w:rPr>
          <w:rStyle w:val="StyleUnderline"/>
          <w:highlight w:val="cyan"/>
        </w:rPr>
        <w:t xml:space="preserve">market on Earth, the U.S. economy is a </w:t>
      </w:r>
      <w:r w:rsidRPr="00DB5BFD">
        <w:rPr>
          <w:rStyle w:val="Emphasis"/>
          <w:highlight w:val="cyan"/>
        </w:rPr>
        <w:t>powerful carrot</w:t>
      </w:r>
      <w:r w:rsidRPr="00DB5BFD">
        <w:rPr>
          <w:sz w:val="16"/>
          <w:highlight w:val="cyan"/>
        </w:rPr>
        <w:t xml:space="preserve"> </w:t>
      </w:r>
      <w:r w:rsidRPr="00DB5BFD">
        <w:rPr>
          <w:rStyle w:val="StyleUnderline"/>
          <w:highlight w:val="cyan"/>
        </w:rPr>
        <w:t xml:space="preserve">for </w:t>
      </w:r>
      <w:r w:rsidRPr="00506E7E">
        <w:rPr>
          <w:rStyle w:val="Emphasis"/>
        </w:rPr>
        <w:t xml:space="preserve">global </w:t>
      </w:r>
      <w:r w:rsidRPr="00DB5BFD">
        <w:rPr>
          <w:rStyle w:val="Emphasis"/>
          <w:highlight w:val="cyan"/>
        </w:rPr>
        <w:t>behavior change</w:t>
      </w:r>
      <w:r w:rsidRPr="0083510D">
        <w:rPr>
          <w:sz w:val="16"/>
        </w:rPr>
        <w:t xml:space="preserve"> </w:t>
      </w:r>
      <w:r w:rsidRPr="007612FC">
        <w:rPr>
          <w:rStyle w:val="StyleUnderline"/>
        </w:rPr>
        <w:t>and will</w:t>
      </w:r>
      <w:r w:rsidRPr="0083510D">
        <w:rPr>
          <w:sz w:val="16"/>
        </w:rPr>
        <w:t xml:space="preserve"> </w:t>
      </w:r>
      <w:r w:rsidRPr="007612FC">
        <w:rPr>
          <w:rStyle w:val="Emphasis"/>
        </w:rPr>
        <w:t>remain so</w:t>
      </w:r>
      <w:r>
        <w:rPr>
          <w:rStyle w:val="Emphasis"/>
        </w:rPr>
        <w:t xml:space="preserve"> </w:t>
      </w:r>
      <w:r w:rsidRPr="007612FC">
        <w:rPr>
          <w:rStyle w:val="Emphasis"/>
        </w:rPr>
        <w:t>for the foreseeable future</w:t>
      </w:r>
      <w:r w:rsidRPr="007612FC">
        <w:rPr>
          <w:rStyle w:val="StyleUnderline"/>
        </w:rPr>
        <w:t xml:space="preserve">. In this vein, </w:t>
      </w:r>
      <w:r w:rsidRPr="005A7DC7">
        <w:rPr>
          <w:rStyle w:val="StyleUnderline"/>
        </w:rPr>
        <w:t>should a party seek</w:t>
      </w:r>
      <w:r w:rsidRPr="007612FC">
        <w:rPr>
          <w:rStyle w:val="StyleUnderline"/>
        </w:rPr>
        <w:t xml:space="preserve"> to promote values</w:t>
      </w:r>
      <w:r>
        <w:rPr>
          <w:rStyle w:val="StyleUnderline"/>
        </w:rPr>
        <w:t xml:space="preserve"> </w:t>
      </w:r>
      <w:r w:rsidRPr="007612FC">
        <w:rPr>
          <w:rStyle w:val="StyleUnderline"/>
        </w:rPr>
        <w:t>consistent with the American experience</w:t>
      </w:r>
      <w:r w:rsidRPr="0083510D">
        <w:rPr>
          <w:sz w:val="16"/>
        </w:rPr>
        <w:t xml:space="preserve"> </w:t>
      </w:r>
      <w:r w:rsidRPr="007612FC">
        <w:rPr>
          <w:rStyle w:val="StyleUnderline"/>
        </w:rPr>
        <w:t xml:space="preserve">(e.g., human rights), </w:t>
      </w:r>
      <w:r w:rsidRPr="00DB5BFD">
        <w:rPr>
          <w:rStyle w:val="Emphasis"/>
          <w:highlight w:val="cyan"/>
        </w:rPr>
        <w:t>§ 337</w:t>
      </w:r>
      <w:r w:rsidRPr="00DB5BFD">
        <w:rPr>
          <w:sz w:val="16"/>
          <w:highlight w:val="cyan"/>
        </w:rPr>
        <w:t xml:space="preserve"> </w:t>
      </w:r>
      <w:r w:rsidRPr="00506E7E">
        <w:rPr>
          <w:rStyle w:val="StyleUnderline"/>
        </w:rPr>
        <w:t xml:space="preserve">could </w:t>
      </w:r>
      <w:r w:rsidRPr="00DB5BFD">
        <w:rPr>
          <w:rStyle w:val="StyleUnderline"/>
          <w:highlight w:val="cyan"/>
        </w:rPr>
        <w:t>serve as a</w:t>
      </w:r>
      <w:r w:rsidRPr="00DB5BFD">
        <w:rPr>
          <w:sz w:val="16"/>
          <w:highlight w:val="cyan"/>
        </w:rPr>
        <w:t xml:space="preserve"> </w:t>
      </w:r>
      <w:r w:rsidRPr="00DB5BFD">
        <w:rPr>
          <w:rStyle w:val="Emphasis"/>
          <w:highlight w:val="cyan"/>
        </w:rPr>
        <w:t>powerful bully pulpit</w:t>
      </w:r>
      <w:r w:rsidRPr="005A7DC7">
        <w:rPr>
          <w:rStyle w:val="StyleUnderline"/>
        </w:rPr>
        <w:t xml:space="preserve">. Because the party's </w:t>
      </w:r>
      <w:r w:rsidRPr="005A7DC7">
        <w:rPr>
          <w:rStyle w:val="Emphasis"/>
        </w:rPr>
        <w:t>goals</w:t>
      </w:r>
      <w:r w:rsidRPr="005A7DC7">
        <w:rPr>
          <w:rStyle w:val="StyleUnderline"/>
        </w:rPr>
        <w:t xml:space="preserve"> at the ITC would be </w:t>
      </w:r>
      <w:r w:rsidRPr="005A7DC7">
        <w:rPr>
          <w:rStyle w:val="Emphasis"/>
        </w:rPr>
        <w:t>limited</w:t>
      </w:r>
      <w:r w:rsidRPr="005A7DC7">
        <w:rPr>
          <w:rStyle w:val="StyleUnderline"/>
        </w:rPr>
        <w:t xml:space="preserve"> to making the </w:t>
      </w:r>
      <w:r w:rsidRPr="005A7DC7">
        <w:rPr>
          <w:rStyle w:val="Emphasis"/>
        </w:rPr>
        <w:t>U.S. marketplace</w:t>
      </w:r>
      <w:r w:rsidRPr="005A7DC7">
        <w:rPr>
          <w:rStyle w:val="StyleUnderline"/>
        </w:rPr>
        <w:t xml:space="preserve"> freer and fairer and</w:t>
      </w:r>
      <w:r w:rsidRPr="007612FC">
        <w:rPr>
          <w:rStyle w:val="StyleUnderline"/>
        </w:rPr>
        <w:t xml:space="preserve"> other countries</w:t>
      </w:r>
      <w:r>
        <w:rPr>
          <w:rStyle w:val="StyleUnderline"/>
        </w:rPr>
        <w:t xml:space="preserve"> </w:t>
      </w:r>
      <w:r w:rsidRPr="007612FC">
        <w:rPr>
          <w:rStyle w:val="StyleUnderline"/>
        </w:rPr>
        <w:t xml:space="preserve">could </w:t>
      </w:r>
      <w:r w:rsidRPr="007612FC">
        <w:rPr>
          <w:rStyle w:val="Emphasis"/>
        </w:rPr>
        <w:t>choose</w:t>
      </w:r>
      <w:r w:rsidRPr="007612FC">
        <w:rPr>
          <w:rStyle w:val="StyleUnderline"/>
        </w:rPr>
        <w:t xml:space="preserve"> to </w:t>
      </w:r>
      <w:r w:rsidRPr="007612FC">
        <w:rPr>
          <w:rStyle w:val="Emphasis"/>
        </w:rPr>
        <w:t>send their business elsewhere</w:t>
      </w:r>
      <w:r w:rsidRPr="007612FC">
        <w:rPr>
          <w:rStyle w:val="StyleUnderline"/>
        </w:rPr>
        <w:t xml:space="preserve">, such an action would </w:t>
      </w:r>
      <w:r w:rsidRPr="007612FC">
        <w:rPr>
          <w:rStyle w:val="Emphasis"/>
        </w:rPr>
        <w:t>hardly</w:t>
      </w:r>
      <w:r>
        <w:rPr>
          <w:rStyle w:val="Emphasis"/>
        </w:rPr>
        <w:t xml:space="preserve"> </w:t>
      </w:r>
      <w:r w:rsidRPr="007612FC">
        <w:rPr>
          <w:rStyle w:val="Emphasis"/>
        </w:rPr>
        <w:t>smack of cultural imperialism.</w:t>
      </w:r>
    </w:p>
    <w:p w14:paraId="2EBEE374" w14:textId="77777777" w:rsidR="00B502BD" w:rsidRPr="0083510D" w:rsidRDefault="00B502BD" w:rsidP="00B502BD">
      <w:pPr>
        <w:rPr>
          <w:sz w:val="16"/>
        </w:rPr>
      </w:pPr>
      <w:r w:rsidRPr="0083510D">
        <w:rPr>
          <w:sz w:val="16"/>
        </w:rPr>
        <w:t>IV. Hypothetical § 1337(a) (1) (A) Investigations</w:t>
      </w:r>
    </w:p>
    <w:p w14:paraId="6C28AFD5" w14:textId="77777777" w:rsidR="00B502BD" w:rsidRPr="00070C67" w:rsidRDefault="00B502BD" w:rsidP="00B502BD">
      <w:pPr>
        <w:rPr>
          <w:sz w:val="16"/>
        </w:rPr>
      </w:pPr>
      <w:proofErr w:type="gramStart"/>
      <w:r w:rsidRPr="007612FC">
        <w:rPr>
          <w:rStyle w:val="StyleUnderline"/>
        </w:rPr>
        <w:t>In light of</w:t>
      </w:r>
      <w:proofErr w:type="gramEnd"/>
      <w:r w:rsidRPr="007612FC">
        <w:rPr>
          <w:rStyle w:val="StyleUnderline"/>
        </w:rPr>
        <w:t xml:space="preserve"> the above, </w:t>
      </w:r>
      <w:r w:rsidRPr="00DB5BFD">
        <w:rPr>
          <w:rStyle w:val="StyleUnderline"/>
          <w:highlight w:val="cyan"/>
        </w:rPr>
        <w:t>the ITC is</w:t>
      </w:r>
      <w:r w:rsidRPr="004E2536">
        <w:rPr>
          <w:rStyle w:val="StyleUnderline"/>
        </w:rPr>
        <w:t xml:space="preserve"> a </w:t>
      </w:r>
      <w:r w:rsidRPr="00DB5BFD">
        <w:rPr>
          <w:rStyle w:val="Emphasis"/>
          <w:highlight w:val="cyan"/>
        </w:rPr>
        <w:t>compelling</w:t>
      </w:r>
      <w:r w:rsidRPr="004E2536">
        <w:rPr>
          <w:rStyle w:val="Emphasis"/>
        </w:rPr>
        <w:t xml:space="preserve"> venue</w:t>
      </w:r>
      <w:r w:rsidRPr="004E2536">
        <w:rPr>
          <w:rStyle w:val="StyleUnderline"/>
        </w:rPr>
        <w:t xml:space="preserve"> </w:t>
      </w:r>
      <w:r w:rsidRPr="00DB5BFD">
        <w:rPr>
          <w:rStyle w:val="StyleUnderline"/>
          <w:highlight w:val="cyan"/>
        </w:rPr>
        <w:t>for an interest group</w:t>
      </w:r>
      <w:r>
        <w:rPr>
          <w:rStyle w:val="StyleUnderline"/>
        </w:rPr>
        <w:t xml:space="preserve"> </w:t>
      </w:r>
      <w:r w:rsidRPr="007612FC">
        <w:rPr>
          <w:rStyle w:val="StyleUnderline"/>
        </w:rPr>
        <w:t xml:space="preserve">that is </w:t>
      </w:r>
      <w:r w:rsidRPr="00DB5BFD">
        <w:rPr>
          <w:rStyle w:val="StyleUnderline"/>
          <w:highlight w:val="cyan"/>
        </w:rPr>
        <w:t>opposed to</w:t>
      </w:r>
      <w:r w:rsidRPr="007612FC">
        <w:rPr>
          <w:rStyle w:val="StyleUnderline"/>
        </w:rPr>
        <w:t xml:space="preserve"> an </w:t>
      </w:r>
      <w:r w:rsidRPr="00DB5BFD">
        <w:rPr>
          <w:rStyle w:val="StyleUnderline"/>
          <w:highlight w:val="cyan"/>
        </w:rPr>
        <w:t>overseas practice</w:t>
      </w:r>
      <w:r w:rsidRPr="007612FC">
        <w:rPr>
          <w:rStyle w:val="StyleUnderline"/>
        </w:rPr>
        <w:t xml:space="preserve"> incident to importation</w:t>
      </w:r>
      <w:r w:rsidRPr="0083510D">
        <w:rPr>
          <w:sz w:val="16"/>
        </w:rPr>
        <w:t xml:space="preserve"> </w:t>
      </w:r>
      <w:r w:rsidRPr="007612FC">
        <w:rPr>
          <w:rStyle w:val="StyleUnderline"/>
        </w:rPr>
        <w:t>(e.g., child labor</w:t>
      </w:r>
      <w:r>
        <w:rPr>
          <w:rStyle w:val="StyleUnderline"/>
        </w:rPr>
        <w:t xml:space="preserve"> </w:t>
      </w:r>
      <w:r w:rsidRPr="007612FC">
        <w:rPr>
          <w:rStyle w:val="StyleUnderline"/>
        </w:rPr>
        <w:t>in garment factories</w:t>
      </w:r>
      <w:r w:rsidRPr="00070C67">
        <w:rPr>
          <w:rStyle w:val="StyleUnderline"/>
        </w:rPr>
        <w:t xml:space="preserve">) and interested in financing a ligation to challenge that practice. </w:t>
      </w:r>
      <w:r w:rsidRPr="00DB5BFD">
        <w:rPr>
          <w:rStyle w:val="StyleUnderline"/>
          <w:highlight w:val="cyan"/>
        </w:rPr>
        <w:t xml:space="preserve">After </w:t>
      </w:r>
      <w:r w:rsidRPr="00DB5BFD">
        <w:rPr>
          <w:rStyle w:val="Emphasis"/>
          <w:highlight w:val="cyan"/>
        </w:rPr>
        <w:t>identifying</w:t>
      </w:r>
      <w:r w:rsidRPr="00070C67">
        <w:rPr>
          <w:rStyle w:val="StyleUnderline"/>
        </w:rPr>
        <w:t xml:space="preserve"> an unfair </w:t>
      </w:r>
      <w:r w:rsidRPr="00DB5BFD">
        <w:rPr>
          <w:rStyle w:val="StyleUnderline"/>
          <w:highlight w:val="cyan"/>
        </w:rPr>
        <w:t>act</w:t>
      </w:r>
      <w:r w:rsidRPr="007612FC">
        <w:rPr>
          <w:rStyle w:val="StyleUnderline"/>
        </w:rPr>
        <w:t xml:space="preserve"> (e.g., treaty violation) </w:t>
      </w:r>
      <w:r w:rsidRPr="00070C67">
        <w:rPr>
          <w:rStyle w:val="StyleUnderline"/>
        </w:rPr>
        <w:t>and partnering with a company with U.S. operations harmed by imported garments to act as a domestic industry complainant</w:t>
      </w:r>
      <w:r w:rsidRPr="007612FC">
        <w:rPr>
          <w:rStyle w:val="StyleUnderline"/>
        </w:rPr>
        <w:t xml:space="preserve">, </w:t>
      </w:r>
      <w:r w:rsidRPr="00DB5BFD">
        <w:rPr>
          <w:rStyle w:val="StyleUnderline"/>
          <w:highlight w:val="cyan"/>
        </w:rPr>
        <w:t>the</w:t>
      </w:r>
      <w:r w:rsidRPr="007612FC">
        <w:rPr>
          <w:rStyle w:val="StyleUnderline"/>
        </w:rPr>
        <w:t xml:space="preserve"> interest </w:t>
      </w:r>
      <w:r w:rsidRPr="00DB5BFD">
        <w:rPr>
          <w:rStyle w:val="StyleUnderline"/>
          <w:highlight w:val="cyan"/>
        </w:rPr>
        <w:t>group could</w:t>
      </w:r>
      <w:r w:rsidRPr="00070C67">
        <w:rPr>
          <w:rStyle w:val="StyleUnderline"/>
        </w:rPr>
        <w:t xml:space="preserve"> </w:t>
      </w:r>
      <w:r w:rsidRPr="00070C67">
        <w:rPr>
          <w:rStyle w:val="Emphasis"/>
        </w:rPr>
        <w:t>orchestrate</w:t>
      </w:r>
      <w:r w:rsidRPr="007612FC">
        <w:rPr>
          <w:rStyle w:val="StyleUnderline"/>
        </w:rPr>
        <w:t xml:space="preserve"> the </w:t>
      </w:r>
      <w:r w:rsidRPr="00070C67">
        <w:rPr>
          <w:rStyle w:val="Emphasis"/>
        </w:rPr>
        <w:t>filing</w:t>
      </w:r>
      <w:r w:rsidRPr="00070C67">
        <w:rPr>
          <w:rStyle w:val="StyleUnderline"/>
        </w:rPr>
        <w:t xml:space="preserve"> of a</w:t>
      </w:r>
      <w:r w:rsidRPr="00070C67">
        <w:rPr>
          <w:sz w:val="16"/>
        </w:rPr>
        <w:t xml:space="preserve"> </w:t>
      </w:r>
      <w:r w:rsidRPr="00070C67">
        <w:rPr>
          <w:rStyle w:val="Emphasis"/>
        </w:rPr>
        <w:t>§ 337 complaint</w:t>
      </w:r>
      <w:r w:rsidRPr="00070C67">
        <w:rPr>
          <w:rStyle w:val="StyleUnderline"/>
        </w:rPr>
        <w:t xml:space="preserve">, </w:t>
      </w:r>
      <w:r w:rsidRPr="00DB5BFD">
        <w:rPr>
          <w:rStyle w:val="Emphasis"/>
          <w:highlight w:val="cyan"/>
        </w:rPr>
        <w:t>launch</w:t>
      </w:r>
      <w:r w:rsidRPr="00070C67">
        <w:rPr>
          <w:rStyle w:val="StyleUnderline"/>
        </w:rPr>
        <w:t xml:space="preserve">ing </w:t>
      </w:r>
      <w:r w:rsidRPr="00DB5BFD">
        <w:rPr>
          <w:rStyle w:val="StyleUnderline"/>
          <w:highlight w:val="cyan"/>
        </w:rPr>
        <w:t>a</w:t>
      </w:r>
      <w:r w:rsidRPr="00DB5BFD">
        <w:rPr>
          <w:sz w:val="16"/>
          <w:highlight w:val="cyan"/>
        </w:rPr>
        <w:t xml:space="preserve"> </w:t>
      </w:r>
      <w:r w:rsidRPr="00DB5BFD">
        <w:rPr>
          <w:rStyle w:val="Emphasis"/>
          <w:highlight w:val="cyan"/>
        </w:rPr>
        <w:t>worldwide campaign</w:t>
      </w:r>
      <w:r w:rsidRPr="00DB5BFD">
        <w:rPr>
          <w:sz w:val="16"/>
          <w:highlight w:val="cyan"/>
        </w:rPr>
        <w:t xml:space="preserve"> </w:t>
      </w:r>
      <w:r w:rsidRPr="00DB5BFD">
        <w:rPr>
          <w:rStyle w:val="StyleUnderline"/>
          <w:highlight w:val="cyan"/>
        </w:rPr>
        <w:t>targeting</w:t>
      </w:r>
      <w:r w:rsidRPr="00DB5BFD">
        <w:rPr>
          <w:sz w:val="16"/>
          <w:highlight w:val="cyan"/>
        </w:rPr>
        <w:t xml:space="preserve"> </w:t>
      </w:r>
      <w:r w:rsidRPr="00DB5BFD">
        <w:rPr>
          <w:rStyle w:val="Emphasis"/>
          <w:highlight w:val="cyan"/>
        </w:rPr>
        <w:t>multiple companies</w:t>
      </w:r>
      <w:r w:rsidRPr="0083510D">
        <w:rPr>
          <w:sz w:val="16"/>
        </w:rPr>
        <w:t xml:space="preserve">, myriad factories, and diverse garment offerings </w:t>
      </w:r>
      <w:r w:rsidRPr="00DB5BFD">
        <w:rPr>
          <w:rStyle w:val="StyleUnderline"/>
          <w:highlight w:val="cyan"/>
        </w:rPr>
        <w:t>across</w:t>
      </w:r>
      <w:r w:rsidRPr="00DB5BFD">
        <w:rPr>
          <w:sz w:val="16"/>
          <w:highlight w:val="cyan"/>
        </w:rPr>
        <w:t xml:space="preserve"> </w:t>
      </w:r>
      <w:r w:rsidRPr="00DB5BFD">
        <w:rPr>
          <w:rStyle w:val="Emphasis"/>
          <w:highlight w:val="cyan"/>
        </w:rPr>
        <w:t>several continents</w:t>
      </w:r>
      <w:r w:rsidRPr="0083510D">
        <w:rPr>
          <w:sz w:val="16"/>
        </w:rPr>
        <w:t xml:space="preserve">. Also, it </w:t>
      </w:r>
      <w:r w:rsidRPr="00070C67">
        <w:rPr>
          <w:sz w:val="16"/>
        </w:rPr>
        <w:t xml:space="preserve">cannot be understated that </w:t>
      </w:r>
      <w:r w:rsidRPr="00070C67">
        <w:rPr>
          <w:rStyle w:val="StyleUnderline"/>
        </w:rPr>
        <w:t>in the</w:t>
      </w:r>
      <w:r w:rsidRPr="00070C67">
        <w:rPr>
          <w:sz w:val="16"/>
        </w:rPr>
        <w:t xml:space="preserve"> </w:t>
      </w:r>
      <w:r w:rsidRPr="00070C67">
        <w:rPr>
          <w:rStyle w:val="Emphasis"/>
        </w:rPr>
        <w:t>process</w:t>
      </w:r>
      <w:r w:rsidRPr="00070C67">
        <w:rPr>
          <w:sz w:val="16"/>
        </w:rPr>
        <w:t xml:space="preserve"> </w:t>
      </w:r>
      <w:r w:rsidRPr="00070C67">
        <w:rPr>
          <w:rStyle w:val="StyleUnderline"/>
        </w:rPr>
        <w:t>of litigating such a § 337 investigation, a complainant's counsel would likely obtain</w:t>
      </w:r>
      <w:r w:rsidRPr="00070C67">
        <w:rPr>
          <w:sz w:val="16"/>
        </w:rPr>
        <w:t xml:space="preserve"> (in the absence of defaulting respondents) </w:t>
      </w:r>
      <w:r w:rsidRPr="00070C67">
        <w:rPr>
          <w:rStyle w:val="Emphasis"/>
        </w:rPr>
        <w:t>discovery</w:t>
      </w:r>
      <w:r w:rsidRPr="00070C67">
        <w:rPr>
          <w:sz w:val="16"/>
        </w:rPr>
        <w:t xml:space="preserve"> </w:t>
      </w:r>
      <w:r w:rsidRPr="00070C67">
        <w:rPr>
          <w:rStyle w:val="StyleUnderline"/>
        </w:rPr>
        <w:t xml:space="preserve">further </w:t>
      </w:r>
      <w:r w:rsidRPr="00070C67">
        <w:rPr>
          <w:rStyle w:val="Emphasis"/>
        </w:rPr>
        <w:t>explaining the strategy of the target</w:t>
      </w:r>
      <w:r w:rsidRPr="00070C67">
        <w:rPr>
          <w:rStyle w:val="StyleUnderline"/>
        </w:rPr>
        <w:t>ed</w:t>
      </w:r>
      <w:r w:rsidRPr="00070C67">
        <w:rPr>
          <w:rStyle w:val="Emphasis"/>
        </w:rPr>
        <w:t xml:space="preserve"> industry</w:t>
      </w:r>
      <w:r w:rsidRPr="00070C67">
        <w:rPr>
          <w:sz w:val="16"/>
        </w:rPr>
        <w:t xml:space="preserve"> (although the use of any such discovery designated as confidential business information would be subject to limitations set forth in an applicable protective order).2 7</w:t>
      </w:r>
    </w:p>
    <w:p w14:paraId="6FEE5E49" w14:textId="77777777" w:rsidR="00B502BD" w:rsidRPr="0083510D" w:rsidRDefault="00B502BD" w:rsidP="00B502BD">
      <w:pPr>
        <w:rPr>
          <w:sz w:val="16"/>
        </w:rPr>
      </w:pPr>
      <w:r w:rsidRPr="00070C67">
        <w:rPr>
          <w:rStyle w:val="StyleUnderline"/>
        </w:rPr>
        <w:t xml:space="preserve">Upon the ITC's institution of the investigation as published in the Federal Register, the complainant </w:t>
      </w:r>
      <w:r w:rsidRPr="00DB5BFD">
        <w:rPr>
          <w:rStyle w:val="StyleUnderline"/>
          <w:highlight w:val="cyan"/>
        </w:rPr>
        <w:t xml:space="preserve">could immediately </w:t>
      </w:r>
      <w:r w:rsidRPr="00DB5BFD">
        <w:rPr>
          <w:rStyle w:val="Emphasis"/>
          <w:highlight w:val="cyan"/>
        </w:rPr>
        <w:t>serve</w:t>
      </w:r>
      <w:r w:rsidRPr="005A7DC7">
        <w:rPr>
          <w:rStyle w:val="StyleUnderline"/>
        </w:rPr>
        <w:t xml:space="preserve"> domestic and overseas parties who qualify as respondents</w:t>
      </w:r>
      <w:r w:rsidRPr="005A7DC7">
        <w:rPr>
          <w:sz w:val="16"/>
        </w:rPr>
        <w:t xml:space="preserve"> (e.g., manufacturers overseas, importers, and U.S.-based wholesalers and retailers) </w:t>
      </w:r>
      <w:r w:rsidRPr="005A7DC7">
        <w:rPr>
          <w:rStyle w:val="StyleUnderline"/>
        </w:rPr>
        <w:t>with</w:t>
      </w:r>
      <w:r w:rsidRPr="005A7DC7">
        <w:rPr>
          <w:sz w:val="16"/>
        </w:rPr>
        <w:t xml:space="preserve"> </w:t>
      </w:r>
      <w:r w:rsidRPr="00DB5BFD">
        <w:rPr>
          <w:rStyle w:val="Emphasis"/>
          <w:highlight w:val="cyan"/>
        </w:rPr>
        <w:t>discovery requests</w:t>
      </w:r>
      <w:r w:rsidRPr="005A7DC7">
        <w:rPr>
          <w:sz w:val="16"/>
        </w:rPr>
        <w:t xml:space="preserve"> </w:t>
      </w:r>
      <w:r w:rsidRPr="005A7DC7">
        <w:rPr>
          <w:rStyle w:val="StyleUnderline"/>
        </w:rPr>
        <w:t>seeking information about</w:t>
      </w:r>
      <w:r w:rsidRPr="005A7DC7">
        <w:rPr>
          <w:sz w:val="16"/>
        </w:rPr>
        <w:t xml:space="preserve"> </w:t>
      </w:r>
      <w:r w:rsidRPr="005A7DC7">
        <w:rPr>
          <w:rStyle w:val="Emphasis"/>
        </w:rPr>
        <w:t>their</w:t>
      </w:r>
      <w:r w:rsidRPr="005A7DC7">
        <w:rPr>
          <w:sz w:val="16"/>
        </w:rPr>
        <w:t xml:space="preserve"> </w:t>
      </w:r>
      <w:r w:rsidRPr="005A7DC7">
        <w:rPr>
          <w:rStyle w:val="StyleUnderline"/>
        </w:rPr>
        <w:t>business practices</w:t>
      </w:r>
      <w:r w:rsidRPr="005A7DC7">
        <w:rPr>
          <w:sz w:val="16"/>
        </w:rPr>
        <w:t>. Under ITC rules of procedure, respondents failing to appear could be held in default, and sanctions (</w:t>
      </w:r>
      <w:proofErr w:type="gramStart"/>
      <w:r w:rsidRPr="005A7DC7">
        <w:rPr>
          <w:sz w:val="16"/>
        </w:rPr>
        <w:t>similar to</w:t>
      </w:r>
      <w:proofErr w:type="gramEnd"/>
      <w:r w:rsidRPr="005A7DC7">
        <w:rPr>
          <w:sz w:val="16"/>
        </w:rPr>
        <w:t xml:space="preserve"> those set forth in Rule 37 of the Federal Rules of Civil Procedure) could be imposed for failure to comply with discovery requests."' </w:t>
      </w:r>
      <w:r w:rsidRPr="00DB5BFD">
        <w:rPr>
          <w:rStyle w:val="StyleUnderline"/>
          <w:highlight w:val="cyan"/>
        </w:rPr>
        <w:t>Because</w:t>
      </w:r>
      <w:r w:rsidRPr="005A7DC7">
        <w:rPr>
          <w:rStyle w:val="StyleUnderline"/>
        </w:rPr>
        <w:t xml:space="preserve"> the </w:t>
      </w:r>
      <w:r w:rsidRPr="00DB5BFD">
        <w:rPr>
          <w:rStyle w:val="Emphasis"/>
          <w:highlight w:val="cyan"/>
        </w:rPr>
        <w:t>jurisdiction</w:t>
      </w:r>
      <w:r w:rsidRPr="005A7DC7">
        <w:rPr>
          <w:rStyle w:val="StyleUnderline"/>
        </w:rPr>
        <w:t xml:space="preserve"> of the ITC in § 337 investigations </w:t>
      </w:r>
      <w:r w:rsidRPr="00DB5BFD">
        <w:rPr>
          <w:rStyle w:val="StyleUnderline"/>
          <w:highlight w:val="cyan"/>
        </w:rPr>
        <w:t xml:space="preserve">is </w:t>
      </w:r>
      <w:r w:rsidRPr="00DB5BFD">
        <w:rPr>
          <w:rStyle w:val="Emphasis"/>
          <w:highlight w:val="cyan"/>
        </w:rPr>
        <w:t>nationwide</w:t>
      </w:r>
      <w:r w:rsidRPr="00DB5BFD">
        <w:rPr>
          <w:sz w:val="16"/>
          <w:highlight w:val="cyan"/>
        </w:rPr>
        <w:t xml:space="preserve"> </w:t>
      </w:r>
      <w:r w:rsidRPr="00DB5BFD">
        <w:rPr>
          <w:rStyle w:val="StyleUnderline"/>
          <w:highlight w:val="cyan"/>
        </w:rPr>
        <w:t>and</w:t>
      </w:r>
      <w:r w:rsidRPr="00DB5BFD">
        <w:rPr>
          <w:sz w:val="16"/>
          <w:highlight w:val="cyan"/>
        </w:rPr>
        <w:t xml:space="preserve"> </w:t>
      </w:r>
      <w:r w:rsidRPr="00DB5BFD">
        <w:rPr>
          <w:rStyle w:val="Emphasis"/>
          <w:highlight w:val="cyan"/>
        </w:rPr>
        <w:t>in rem</w:t>
      </w:r>
      <w:r w:rsidRPr="00DB5BFD">
        <w:rPr>
          <w:rStyle w:val="StyleUnderline"/>
          <w:highlight w:val="cyan"/>
        </w:rPr>
        <w:t>, the statute is</w:t>
      </w:r>
      <w:r w:rsidRPr="005A7DC7">
        <w:rPr>
          <w:rStyle w:val="StyleUnderline"/>
        </w:rPr>
        <w:t xml:space="preserve"> a</w:t>
      </w:r>
      <w:r w:rsidRPr="005A7DC7">
        <w:rPr>
          <w:sz w:val="16"/>
        </w:rPr>
        <w:t xml:space="preserve"> </w:t>
      </w:r>
      <w:r w:rsidRPr="00DB5BFD">
        <w:rPr>
          <w:rStyle w:val="Emphasis"/>
          <w:highlight w:val="cyan"/>
        </w:rPr>
        <w:t>very powerful</w:t>
      </w:r>
      <w:r w:rsidRPr="005A7DC7">
        <w:rPr>
          <w:rStyle w:val="Emphasis"/>
        </w:rPr>
        <w:t xml:space="preserve"> tool for this complainant</w:t>
      </w:r>
      <w:r w:rsidRPr="005A7DC7">
        <w:rPr>
          <w:sz w:val="16"/>
        </w:rPr>
        <w:t>.</w:t>
      </w:r>
    </w:p>
    <w:p w14:paraId="26A4038B" w14:textId="77777777" w:rsidR="00B502BD" w:rsidRPr="0083510D" w:rsidRDefault="00B502BD" w:rsidP="00B502BD">
      <w:pPr>
        <w:rPr>
          <w:sz w:val="8"/>
          <w:szCs w:val="14"/>
        </w:rPr>
      </w:pPr>
      <w:r w:rsidRPr="0083510D">
        <w:rPr>
          <w:sz w:val="8"/>
          <w:szCs w:val="14"/>
        </w:rPr>
        <w:t>Of course, whether interest groups can harness the power of § 1337(a)(1) (A) to redress activities occurring overseas will depend on the specific legal and factual contours of each potential case. By way of illustration, below are cursory overviews of the merits of § 337 actions falling under a non-exclusive list of four broad categories of allegedly objectionable activities: trading in conflict minerals, use of child labor, products resulting from environmental degradation, and unsafe food and drugs.</w:t>
      </w:r>
    </w:p>
    <w:p w14:paraId="7D28AA0F" w14:textId="77777777" w:rsidR="00B502BD" w:rsidRPr="0083510D" w:rsidRDefault="00B502BD" w:rsidP="00B502BD">
      <w:pPr>
        <w:rPr>
          <w:sz w:val="8"/>
          <w:szCs w:val="14"/>
        </w:rPr>
      </w:pPr>
      <w:r w:rsidRPr="0083510D">
        <w:rPr>
          <w:sz w:val="8"/>
          <w:szCs w:val="14"/>
        </w:rPr>
        <w:t>A. Conflict Minerals</w:t>
      </w:r>
    </w:p>
    <w:p w14:paraId="1C10F4FE" w14:textId="77777777" w:rsidR="00B502BD" w:rsidRPr="0083510D" w:rsidRDefault="00B502BD" w:rsidP="00B502BD">
      <w:pPr>
        <w:rPr>
          <w:sz w:val="8"/>
          <w:szCs w:val="14"/>
        </w:rPr>
      </w:pPr>
      <w:r w:rsidRPr="0083510D">
        <w:rPr>
          <w:sz w:val="8"/>
          <w:szCs w:val="14"/>
        </w:rPr>
        <w:t>There are currently few legislative tools for confronting the civil unrest associated with global trade in conflict minerals. In August 2012, the Securities and Exchange Commission ("SEC") issued a rule implementing § 1502 of the Dodd-Frank Wall Street Reform and Consumer Protection Act requiring all publicly traded companies, beginning in 2013, to disclose their use of certain minerals associated with conflict and used in consumer goods, such as electronic devices.22</w:t>
      </w:r>
    </w:p>
    <w:p w14:paraId="51936B58" w14:textId="77777777" w:rsidR="00B502BD" w:rsidRPr="0083510D" w:rsidRDefault="00B502BD" w:rsidP="00B502BD">
      <w:pPr>
        <w:rPr>
          <w:sz w:val="8"/>
          <w:szCs w:val="14"/>
        </w:rPr>
      </w:pPr>
      <w:r w:rsidRPr="0083510D">
        <w:rPr>
          <w:sz w:val="8"/>
          <w:szCs w:val="14"/>
        </w:rPr>
        <w:t>' Assuming, arguendo, that the rule remains effective (its legality is currently being challenged by industry groups), failure to comply could give rise to a § 337 action, to the extent that companies save money by not complying and, thus, are able to import and sell goods to U.S. consumers at prices below those of competitors who expend the money required to comply with the law. The incentive to shirk compliance is significant-according to even the SEC, it will cost $3-4 billion for U.S. industry to comply with the Act, and projections from industry groups reach as high as $16 billion.222 Another possible justification for invoking § 337 is acquisition and use of such minerals in derogation of a foreign sovereign's law. According to advocacy group Global Witness, the government of the Democratic Republic of the Congo ("DRC") issued a directive in September 2011 requiring all mining and mineral trading companies operating in the country to perform supply chain due diligence, in accordance with standards set by the Organisation for Economic Cooperation and Development ("OECD"), "to ensure their purchases are not supporting warring parties in eastern DRC." In February 2012, the Congolese government codified this requirement. 22 In theory, § 337 could reach companies operating in the DRC and trading in certain minerals without performing the required Congolese compliance, where those activities result in an importation into the United States.</w:t>
      </w:r>
    </w:p>
    <w:p w14:paraId="1F89FC37" w14:textId="77777777" w:rsidR="00B502BD" w:rsidRPr="0083510D" w:rsidRDefault="00B502BD" w:rsidP="00B502BD">
      <w:pPr>
        <w:rPr>
          <w:sz w:val="8"/>
          <w:szCs w:val="14"/>
        </w:rPr>
      </w:pPr>
      <w:r w:rsidRPr="0083510D">
        <w:rPr>
          <w:sz w:val="8"/>
          <w:szCs w:val="14"/>
        </w:rPr>
        <w:t>B. Child Labor</w:t>
      </w:r>
    </w:p>
    <w:p w14:paraId="0B9D9D61" w14:textId="77777777" w:rsidR="00B502BD" w:rsidRPr="0083510D" w:rsidRDefault="00B502BD" w:rsidP="00B502BD">
      <w:pPr>
        <w:rPr>
          <w:sz w:val="8"/>
          <w:szCs w:val="14"/>
        </w:rPr>
      </w:pPr>
      <w:r w:rsidRPr="0083510D">
        <w:rPr>
          <w:sz w:val="8"/>
          <w:szCs w:val="14"/>
        </w:rPr>
        <w:t>The illegality of child labor is widely recognized. The United Nations Convention on the Rights of the Child is a treaty that defines a child as anyone below the age of 18 and recites basic human rights for all children, including the right to protection from economic exploitation and the right to education. 25 To date, 193 countries have ratified the Convention, and although the United States is not among them for political, not philosophical, 226 reasons, it advocated for the Convention.</w:t>
      </w:r>
    </w:p>
    <w:p w14:paraId="38AB4C15" w14:textId="77777777" w:rsidR="00B502BD" w:rsidRPr="0083510D" w:rsidRDefault="00B502BD" w:rsidP="00B502BD">
      <w:pPr>
        <w:rPr>
          <w:sz w:val="8"/>
          <w:szCs w:val="14"/>
        </w:rPr>
      </w:pPr>
      <w:r w:rsidRPr="0083510D">
        <w:rPr>
          <w:sz w:val="8"/>
          <w:szCs w:val="14"/>
        </w:rPr>
        <w:t>Additionally, the Minimum Age Convention, 1973, developed by the International Labour Organization ("ILO"), requires countries to undertake a legal promise to stop child labor and to ensure that children below a certain "minimum age" (which varies depending on the activity) are not employed. At the end of 2010, this Convention had been ratified by 156 of the 183 member States of the ILO, including most Asian and African countries, but not the United States or India. Similarly, the ILO developed the Worst Forms of Child Labour Convention, 1999.228 At the end of 2010, this Convention had been ratified by 173 of the 183 member States.229</w:t>
      </w:r>
    </w:p>
    <w:p w14:paraId="1E92A429" w14:textId="77777777" w:rsidR="00B502BD" w:rsidRPr="0083510D" w:rsidRDefault="00B502BD" w:rsidP="00B502BD">
      <w:pPr>
        <w:rPr>
          <w:sz w:val="8"/>
          <w:szCs w:val="14"/>
        </w:rPr>
      </w:pPr>
      <w:r w:rsidRPr="0083510D">
        <w:rPr>
          <w:sz w:val="8"/>
          <w:szCs w:val="14"/>
        </w:rPr>
        <w:t>U.S. law regarding child labor is complex. In general, for non-agricultural jobs, federal law sets 14 years of age as the minimum age for employment, and limits the number of hours worked by minors under the age of 16.23 Several exceptions to this rule exist, however, such as employment by parents, newspaper delivery, and child acting.23' Moreover, children between the ages of 16 and 18 may be employed for unlimited hours in non-hazardous occupations.232 Restrictions on agricultural employment are more lenient, allowing children under the age of 12 to work in non-hazardous jobs on small farms for unlimited hours outside of school hours with parental permission.23 The DOL issues a periodic report entitled "List of Goods Produced by Child Labor or Forced Labor."234 The report reveals domestic and international uses of child labor, which is defined as all work performed by a person below the age of 15.235 As discussed supra, the DOL also distinguishes (albeit not perfectly) between categories of child labor and the forced or indentured labor outlawed in § 307 of the Tariff Act of 1930, the latter presumably falling outside the subject matter jurisdiction of § 337."'</w:t>
      </w:r>
    </w:p>
    <w:p w14:paraId="7AB08D43" w14:textId="77777777" w:rsidR="00B502BD" w:rsidRPr="0083510D" w:rsidRDefault="00B502BD" w:rsidP="00B502BD">
      <w:pPr>
        <w:rPr>
          <w:sz w:val="8"/>
          <w:szCs w:val="14"/>
        </w:rPr>
      </w:pPr>
      <w:r w:rsidRPr="0083510D">
        <w:rPr>
          <w:sz w:val="8"/>
          <w:szCs w:val="14"/>
        </w:rPr>
        <w:t>Section 337 is well situated for claims arising from illegal labor practices involving the voluntary work of children. While the extraterritorial application of U.S. labor standards is legally suspect,237 "nations that violate [their own] fair labor laws and accepted standards . . . [can] accrue an unfairly gained competitive advantage through unfair reduction of the cost of labor, a major input in the cost of production, thereby distorting trade."238 "This practice has been labeled 'social dumping,' which is defined as the 'export of products that owe their competitiveness to low labour standards.' 239 The worst offenders are the rising markets of today in Asia and those of tomorrow in Africa.240 Between 1999 and 2004, the top seven countries by per capita percentage of working 5-14 year-olds were in Africa.' Indeed, between 2000 and 2004, 26.4% of children aged 5-14 worked in sub-Saharan Africa, while 18.8% of children between those ages worked in Asia and the Pacific.242 A § 337 complaint could potentially help these children by threatening import-driven segments of the U.S. marketplace trafficking in goods made by them.</w:t>
      </w:r>
    </w:p>
    <w:p w14:paraId="62283168" w14:textId="77777777" w:rsidR="00B502BD" w:rsidRPr="0083510D" w:rsidRDefault="00B502BD" w:rsidP="00B502BD">
      <w:pPr>
        <w:rPr>
          <w:sz w:val="8"/>
          <w:szCs w:val="14"/>
        </w:rPr>
      </w:pPr>
      <w:r w:rsidRPr="0083510D">
        <w:rPr>
          <w:sz w:val="8"/>
          <w:szCs w:val="14"/>
        </w:rPr>
        <w:t>C. Environmental Degradation</w:t>
      </w:r>
    </w:p>
    <w:p w14:paraId="3AFC5C8A" w14:textId="77777777" w:rsidR="00B502BD" w:rsidRPr="0083510D" w:rsidRDefault="00B502BD" w:rsidP="00B502BD">
      <w:pPr>
        <w:rPr>
          <w:sz w:val="8"/>
          <w:szCs w:val="14"/>
        </w:rPr>
      </w:pPr>
      <w:r w:rsidRPr="0083510D">
        <w:rPr>
          <w:sz w:val="8"/>
          <w:szCs w:val="14"/>
        </w:rPr>
        <w:t>The Lacey Act is a powerful weapon for potentially demonstrating unfairness related to environmental degradation under § 337.243 Stunningly broad, the Act makes it unlawful (and thus unfair when undertaken for business advantage) "to import, export, transport, sell, receive, acquire, or purchase in interstate or foreign commerce . . . any fish or wildlife[,] . . . any plant," or "any prohibited wildlife species" that has been "taken, possessed, transported, or sold in violation of any law or regulation of any State or in violation of any foreign law."244 Taken" encompasses "captured, killed, or collected and, with respect to a plant, also means harvested, cut, logged, or removed."245 Collectively, these terms encompass a considerable number of product lines covered by the Harmonized Tariff Schedule of the United States.</w:t>
      </w:r>
    </w:p>
    <w:p w14:paraId="7E76FA56" w14:textId="77777777" w:rsidR="00B502BD" w:rsidRPr="0083510D" w:rsidRDefault="00B502BD" w:rsidP="00B502BD">
      <w:pPr>
        <w:rPr>
          <w:sz w:val="8"/>
          <w:szCs w:val="14"/>
        </w:rPr>
      </w:pPr>
      <w:r w:rsidRPr="0083510D">
        <w:rPr>
          <w:sz w:val="8"/>
          <w:szCs w:val="14"/>
        </w:rPr>
        <w:t>A § 337 investigation involving the Lacey Act is easy to envision. It would likely involve an allegation that complainant's competitors have flouted U.S. or foreign environmental law for the purpose of bringing a particular commodity to market at an artificially low price. For example, companies might be accused of illegally felling and using endangered lumber harvested opportunistically because it was easy to access without significant cost (e.g., tree groves close to highway infrastructure) or easy to shield from mandatory, but costly, reporting requirements.</w:t>
      </w:r>
    </w:p>
    <w:p w14:paraId="356EBE23" w14:textId="77777777" w:rsidR="00B502BD" w:rsidRPr="0083510D" w:rsidRDefault="00B502BD" w:rsidP="00B502BD">
      <w:pPr>
        <w:rPr>
          <w:sz w:val="8"/>
          <w:szCs w:val="14"/>
        </w:rPr>
      </w:pPr>
      <w:r w:rsidRPr="0083510D">
        <w:rPr>
          <w:sz w:val="8"/>
          <w:szCs w:val="14"/>
        </w:rPr>
        <w:t>According to the Congressional Research Service, "demand for illegal wildlife in the United States is likely to parallel U.S. demand for legal wildlife." 24" Estimates suggest that the United States purchases nearly 20% of all legal wildlife and wildlife products on the international market and that the value of U.S. legal wildlife trade grew from $1.2 billion in FY2000 to $2.8 billion in FY2007. 247 "If this is the case, the United States may be a significant destination for illegal wildlife, and the magnitude of the illegal trade may be increasing."248 According to the ocean conservation group Oceana, illegal, unregulated, and unreported ("IUU") fishing accounts for 20% of the global catch annually, amounting to 11 to 25 million metric tons of fish.249</w:t>
      </w:r>
    </w:p>
    <w:p w14:paraId="74811928" w14:textId="77777777" w:rsidR="00B502BD" w:rsidRPr="0083510D" w:rsidRDefault="00B502BD" w:rsidP="00B502BD">
      <w:pPr>
        <w:rPr>
          <w:sz w:val="8"/>
          <w:szCs w:val="14"/>
        </w:rPr>
      </w:pPr>
      <w:r w:rsidRPr="0083510D">
        <w:rPr>
          <w:sz w:val="8"/>
          <w:szCs w:val="14"/>
        </w:rPr>
        <w:t>Although § 337 could be used in conjunction with the Lacey Act to stem illicit wildlife and plant trade, its power has not yet been harnessed for this purpose. To date, the Lacey Act has been primarily utilized for piecemeal criminal prosecutions.250 Perhaps the most publicized Lacey Act criminal proceeding to date involved an iconic company-Gibson Guitar.25 In 2009, federal marshals raided three Gibson facilities in Tennessee, and the federal government launched a criminal investigation against Gibson.252 In August 2012, Gibson and the United States entered into a criminal enforcement agreement whereby Gibson admitted to illegally purchasing and importing ebony from Madagascar and rosewood and ebony from India and agreed to pay a $300,000 penalty and provide a community service payment of $50,000 to the National Fish and Wildlife Foundation.2 5 Gibson also agreed to a program designed to strengthen its compliance controls and procedures for monitoring its global supply chain.254 Under § 337, a complainant could potentially litigate alleged Lacey Act violations against many companies like Gibson at once.</w:t>
      </w:r>
    </w:p>
    <w:p w14:paraId="17AF0892" w14:textId="77777777" w:rsidR="00B502BD" w:rsidRPr="0083510D" w:rsidRDefault="00B502BD" w:rsidP="00B502BD">
      <w:pPr>
        <w:rPr>
          <w:sz w:val="8"/>
          <w:szCs w:val="14"/>
        </w:rPr>
      </w:pPr>
      <w:r w:rsidRPr="0083510D">
        <w:rPr>
          <w:sz w:val="8"/>
          <w:szCs w:val="14"/>
        </w:rPr>
        <w:t>D. Food and Drug Safety</w:t>
      </w:r>
    </w:p>
    <w:p w14:paraId="30E89864" w14:textId="77777777" w:rsidR="00B502BD" w:rsidRPr="0083510D" w:rsidRDefault="00B502BD" w:rsidP="00B502BD">
      <w:pPr>
        <w:rPr>
          <w:sz w:val="8"/>
          <w:szCs w:val="14"/>
        </w:rPr>
      </w:pPr>
      <w:r w:rsidRPr="0083510D">
        <w:rPr>
          <w:sz w:val="8"/>
          <w:szCs w:val="14"/>
        </w:rPr>
        <w:t>"The United States imports 91% of its seafood," " 25 but only 2% is inspected by the FDA before it enters the U.S. market. Oceana found, based on the analysis of 1,200 seafood samples taken across 21 states, that 33% of samples were mislabeled, and thus sold to unsuspecting consumers under false, and potentially dangerous, pretenses.257 Sushi vendors and grocery stores</w:t>
      </w:r>
      <w:proofErr w:type="gramStart"/>
      <w:r w:rsidRPr="0083510D">
        <w:rPr>
          <w:sz w:val="8"/>
          <w:szCs w:val="14"/>
        </w:rPr>
        <w:t>, in particular, were</w:t>
      </w:r>
      <w:proofErr w:type="gramEnd"/>
      <w:r w:rsidRPr="0083510D">
        <w:rPr>
          <w:sz w:val="8"/>
          <w:szCs w:val="14"/>
        </w:rPr>
        <w:t xml:space="preserve"> likely to sell mislabeled food, and snapper and tuna had the highest mislabeling rates.258</w:t>
      </w:r>
    </w:p>
    <w:p w14:paraId="662AF584" w14:textId="77777777" w:rsidR="00B502BD" w:rsidRPr="0083510D" w:rsidRDefault="00B502BD" w:rsidP="00B502BD">
      <w:pPr>
        <w:rPr>
          <w:sz w:val="8"/>
          <w:szCs w:val="14"/>
        </w:rPr>
      </w:pPr>
      <w:r w:rsidRPr="0083510D">
        <w:rPr>
          <w:sz w:val="8"/>
          <w:szCs w:val="14"/>
        </w:rPr>
        <w:t xml:space="preserve">According to FDA estimates, the number of drug products made outside of the United States doubled from 2001 to 2008." In 2008, 80% of active ingredients and 40% offinished drugs used by U.S. patients were manufactured abroad.2 ' Increasingly, the United States imports pharmaceutical materials from emerging economies such as India and China, yet the FDA cannot conduct sufficient oversight visits to foreign sites to ensure compliance with U.S. law."' Indeed, FDA inspected only 5.6% of Chinese sites in fiscal year 2009 (with 52 inspections that year, up from 19 in 2007).262 However, inspections are critical because good manufacturing practices are costly and thus prone to circumvention, as compliance with internal quality systems and regulations can represent up to 25% of a finished drug manufacturer's </w:t>
      </w:r>
      <w:proofErr w:type="gramStart"/>
      <w:r w:rsidRPr="0083510D">
        <w:rPr>
          <w:sz w:val="8"/>
          <w:szCs w:val="14"/>
        </w:rPr>
        <w:t>operating costs</w:t>
      </w:r>
      <w:proofErr w:type="gramEnd"/>
      <w:r w:rsidRPr="0083510D">
        <w:rPr>
          <w:sz w:val="8"/>
          <w:szCs w:val="14"/>
        </w:rPr>
        <w:t>.' To offer more competitive pricing and gain market share, at the expense of compliant companies, some overseas plants have foregone good manufacturing practices and thereby caused adulteration of the U.S. drug supply.</w:t>
      </w:r>
    </w:p>
    <w:p w14:paraId="1919A3D8" w14:textId="77777777" w:rsidR="00B502BD" w:rsidRPr="0083510D" w:rsidRDefault="00B502BD" w:rsidP="00B502BD">
      <w:pPr>
        <w:rPr>
          <w:sz w:val="8"/>
          <w:szCs w:val="14"/>
        </w:rPr>
      </w:pPr>
      <w:r w:rsidRPr="0083510D">
        <w:rPr>
          <w:sz w:val="8"/>
          <w:szCs w:val="14"/>
        </w:rPr>
        <w:t>Nothing is more quintessentially § 337 than protecting the U.S. marketplace against unfairness to domestic industries following the law, and incurring the attendant expense, where overseas operations skirt the law at a considerable cost savings and produce mislabeled or illegally harvested food or shoddy drugs that are imported into the United States to the detriment of U.S. consumers.</w:t>
      </w:r>
    </w:p>
    <w:p w14:paraId="07AF559C" w14:textId="77777777" w:rsidR="00B502BD" w:rsidRPr="0083510D" w:rsidRDefault="00B502BD" w:rsidP="00B502BD">
      <w:pPr>
        <w:rPr>
          <w:sz w:val="8"/>
          <w:szCs w:val="14"/>
        </w:rPr>
      </w:pPr>
      <w:r w:rsidRPr="0083510D">
        <w:rPr>
          <w:sz w:val="8"/>
          <w:szCs w:val="14"/>
        </w:rPr>
        <w:t>Conclusion</w:t>
      </w:r>
    </w:p>
    <w:p w14:paraId="6C7407BA" w14:textId="77777777" w:rsidR="00B502BD" w:rsidRDefault="00B502BD" w:rsidP="00B502BD">
      <w:pPr>
        <w:rPr>
          <w:sz w:val="16"/>
        </w:rPr>
      </w:pPr>
      <w:r w:rsidRPr="005116C8">
        <w:rPr>
          <w:sz w:val="16"/>
        </w:rPr>
        <w:t xml:space="preserve">Today, </w:t>
      </w:r>
      <w:r w:rsidRPr="00476DF3">
        <w:rPr>
          <w:rStyle w:val="StyleUnderline"/>
        </w:rPr>
        <w:t xml:space="preserve">as a mature and powerful statute used mostly to redress the infringement of statutory IP, </w:t>
      </w:r>
      <w:r w:rsidRPr="00DB5BFD">
        <w:rPr>
          <w:rStyle w:val="StyleUnderline"/>
          <w:highlight w:val="cyan"/>
        </w:rPr>
        <w:t xml:space="preserve">§ 337 appears to have </w:t>
      </w:r>
      <w:r w:rsidRPr="00DB5BFD">
        <w:rPr>
          <w:rStyle w:val="Emphasis"/>
          <w:highlight w:val="cyan"/>
        </w:rPr>
        <w:t>ample room</w:t>
      </w:r>
      <w:r w:rsidRPr="00476DF3">
        <w:rPr>
          <w:rStyle w:val="Emphasis"/>
        </w:rPr>
        <w:t xml:space="preserve"> within its tent </w:t>
      </w:r>
      <w:r w:rsidRPr="00DB5BFD">
        <w:rPr>
          <w:rStyle w:val="Emphasis"/>
          <w:highlight w:val="cyan"/>
        </w:rPr>
        <w:t>for protection against "[u]nfair methods of competition</w:t>
      </w:r>
      <w:r w:rsidRPr="00476DF3">
        <w:rPr>
          <w:rStyle w:val="Emphasis"/>
        </w:rPr>
        <w:t xml:space="preserve"> and unfair acts" </w:t>
      </w:r>
      <w:r w:rsidRPr="00DB5BFD">
        <w:rPr>
          <w:rStyle w:val="Emphasis"/>
          <w:highlight w:val="cyan"/>
        </w:rPr>
        <w:t>never before litigated</w:t>
      </w:r>
      <w:r w:rsidRPr="00476DF3">
        <w:rPr>
          <w:rStyle w:val="Emphasis"/>
        </w:rPr>
        <w:t xml:space="preserve"> at the ITC</w:t>
      </w:r>
      <w:r w:rsidRPr="005116C8">
        <w:rPr>
          <w:sz w:val="16"/>
        </w:rPr>
        <w:t xml:space="preserve">.2" </w:t>
      </w:r>
      <w:r w:rsidRPr="00476DF3">
        <w:rPr>
          <w:rStyle w:val="StyleUnderline"/>
        </w:rPr>
        <w:t xml:space="preserve">While there is inherent tension in using a trade statute to drive a social agenda, § 337 is </w:t>
      </w:r>
      <w:r w:rsidRPr="00476DF3">
        <w:rPr>
          <w:rStyle w:val="Emphasis"/>
        </w:rPr>
        <w:t>broad enough</w:t>
      </w:r>
      <w:r w:rsidRPr="005116C8">
        <w:rPr>
          <w:sz w:val="16"/>
        </w:rPr>
        <w:t xml:space="preserve"> </w:t>
      </w:r>
      <w:r w:rsidRPr="00476DF3">
        <w:rPr>
          <w:rStyle w:val="StyleUnderline"/>
        </w:rPr>
        <w:t>to cover the common ground where</w:t>
      </w:r>
      <w:r w:rsidRPr="005116C8">
        <w:rPr>
          <w:sz w:val="16"/>
        </w:rPr>
        <w:t xml:space="preserve"> these </w:t>
      </w:r>
      <w:r w:rsidRPr="00476DF3">
        <w:rPr>
          <w:rStyle w:val="Emphasis"/>
        </w:rPr>
        <w:t>seemingly strange bedfellows overlap</w:t>
      </w:r>
      <w:r w:rsidRPr="00476DF3">
        <w:rPr>
          <w:rStyle w:val="StyleUnderline"/>
        </w:rPr>
        <w:t xml:space="preserve">. Indeed, </w:t>
      </w:r>
      <w:r w:rsidRPr="00DB5BFD">
        <w:rPr>
          <w:rStyle w:val="StyleUnderline"/>
          <w:highlight w:val="cyan"/>
        </w:rPr>
        <w:t>the</w:t>
      </w:r>
      <w:r w:rsidRPr="00DB5BFD">
        <w:rPr>
          <w:sz w:val="16"/>
          <w:highlight w:val="cyan"/>
        </w:rPr>
        <w:t xml:space="preserve"> </w:t>
      </w:r>
      <w:r w:rsidRPr="00DB5BFD">
        <w:rPr>
          <w:rStyle w:val="Emphasis"/>
          <w:highlight w:val="cyan"/>
        </w:rPr>
        <w:t>ethos</w:t>
      </w:r>
      <w:r w:rsidRPr="00974102">
        <w:rPr>
          <w:sz w:val="16"/>
        </w:rPr>
        <w:t xml:space="preserve"> </w:t>
      </w:r>
      <w:r w:rsidRPr="00070C67">
        <w:rPr>
          <w:rStyle w:val="StyleUnderline"/>
        </w:rPr>
        <w:t xml:space="preserve">of § 337, rooted in governmental investigation of "unfairness," </w:t>
      </w:r>
      <w:r w:rsidRPr="00DB5BFD">
        <w:rPr>
          <w:rStyle w:val="StyleUnderline"/>
          <w:highlight w:val="cyan"/>
        </w:rPr>
        <w:t>extends</w:t>
      </w:r>
      <w:r w:rsidRPr="00476DF3">
        <w:rPr>
          <w:rStyle w:val="StyleUnderline"/>
        </w:rPr>
        <w:t xml:space="preserve"> </w:t>
      </w:r>
      <w:r w:rsidRPr="00476DF3">
        <w:rPr>
          <w:rStyle w:val="Emphasis"/>
        </w:rPr>
        <w:t>beyond patent infringement</w:t>
      </w:r>
      <w:r w:rsidRPr="005116C8">
        <w:rPr>
          <w:sz w:val="16"/>
        </w:rPr>
        <w:t xml:space="preserve"> </w:t>
      </w:r>
      <w:r w:rsidRPr="00DB5BFD">
        <w:rPr>
          <w:rStyle w:val="StyleUnderline"/>
          <w:highlight w:val="cyan"/>
        </w:rPr>
        <w:t>to cover a</w:t>
      </w:r>
      <w:r w:rsidRPr="00DB5BFD">
        <w:rPr>
          <w:sz w:val="16"/>
          <w:highlight w:val="cyan"/>
        </w:rPr>
        <w:t xml:space="preserve"> </w:t>
      </w:r>
      <w:r w:rsidRPr="00DB5BFD">
        <w:rPr>
          <w:rStyle w:val="Emphasis"/>
          <w:highlight w:val="cyan"/>
        </w:rPr>
        <w:t>plethora of</w:t>
      </w:r>
      <w:r w:rsidRPr="00070C67">
        <w:rPr>
          <w:rStyle w:val="Emphasis"/>
        </w:rPr>
        <w:t xml:space="preserve"> unfair </w:t>
      </w:r>
      <w:r w:rsidRPr="00DB5BFD">
        <w:rPr>
          <w:rStyle w:val="Emphasis"/>
          <w:highlight w:val="cyan"/>
        </w:rPr>
        <w:t>acts</w:t>
      </w:r>
      <w:r w:rsidRPr="00DB5BFD">
        <w:rPr>
          <w:sz w:val="16"/>
          <w:highlight w:val="cyan"/>
        </w:rPr>
        <w:t xml:space="preserve"> </w:t>
      </w:r>
      <w:r w:rsidRPr="00DB5BFD">
        <w:rPr>
          <w:rStyle w:val="StyleUnderline"/>
          <w:highlight w:val="cyan"/>
        </w:rPr>
        <w:t>and</w:t>
      </w:r>
      <w:r w:rsidRPr="00070C67">
        <w:rPr>
          <w:rStyle w:val="StyleUnderline"/>
        </w:rPr>
        <w:t xml:space="preserve"> "the </w:t>
      </w:r>
      <w:r w:rsidRPr="00070C67">
        <w:rPr>
          <w:rStyle w:val="Emphasis"/>
        </w:rPr>
        <w:t xml:space="preserve">assurance of </w:t>
      </w:r>
      <w:r w:rsidRPr="00DB5BFD">
        <w:rPr>
          <w:rStyle w:val="Emphasis"/>
          <w:highlight w:val="cyan"/>
        </w:rPr>
        <w:t>competitive conditions</w:t>
      </w:r>
      <w:r w:rsidRPr="00476DF3">
        <w:rPr>
          <w:rStyle w:val="StyleUnderline"/>
        </w:rPr>
        <w:t xml:space="preserve"> in the United States </w:t>
      </w:r>
      <w:r w:rsidRPr="00442436">
        <w:rPr>
          <w:rStyle w:val="StyleUnderline"/>
        </w:rPr>
        <w:t>economy."</w:t>
      </w:r>
      <w:r w:rsidRPr="005116C8">
        <w:rPr>
          <w:sz w:val="16"/>
        </w:rPr>
        <w:t xml:space="preserve">265 </w:t>
      </w:r>
      <w:r w:rsidRPr="00442436">
        <w:rPr>
          <w:rStyle w:val="StyleUnderline"/>
        </w:rPr>
        <w:t xml:space="preserve">In short, a complainant </w:t>
      </w:r>
      <w:r w:rsidRPr="00442436">
        <w:rPr>
          <w:rStyle w:val="Emphasis"/>
        </w:rPr>
        <w:t>seeking</w:t>
      </w:r>
      <w:r w:rsidRPr="00442436">
        <w:rPr>
          <w:rStyle w:val="StyleUnderline"/>
        </w:rPr>
        <w:t xml:space="preserve"> to use </w:t>
      </w:r>
      <w:r w:rsidRPr="00442436">
        <w:rPr>
          <w:rStyle w:val="Emphasis"/>
        </w:rPr>
        <w:t>§ 337</w:t>
      </w:r>
      <w:r w:rsidRPr="00442436">
        <w:rPr>
          <w:rStyle w:val="StyleUnderline"/>
        </w:rPr>
        <w:t xml:space="preserve"> to </w:t>
      </w:r>
      <w:r w:rsidRPr="00442436">
        <w:rPr>
          <w:rStyle w:val="Emphasis"/>
        </w:rPr>
        <w:t>redress ethically or morally objectionable practices</w:t>
      </w:r>
      <w:r w:rsidRPr="005116C8">
        <w:rPr>
          <w:sz w:val="16"/>
        </w:rPr>
        <w:t xml:space="preserve"> </w:t>
      </w:r>
      <w:r w:rsidRPr="00442436">
        <w:rPr>
          <w:rStyle w:val="StyleUnderline"/>
        </w:rPr>
        <w:t>has a</w:t>
      </w:r>
      <w:r w:rsidRPr="005116C8">
        <w:rPr>
          <w:sz w:val="16"/>
        </w:rPr>
        <w:t xml:space="preserve"> </w:t>
      </w:r>
      <w:r w:rsidRPr="00442436">
        <w:rPr>
          <w:rStyle w:val="Emphasis"/>
        </w:rPr>
        <w:t>home at the ITC</w:t>
      </w:r>
      <w:r w:rsidRPr="00442436">
        <w:rPr>
          <w:rStyle w:val="StyleUnderline"/>
        </w:rPr>
        <w:t>, so long as the</w:t>
      </w:r>
      <w:r w:rsidRPr="00476DF3">
        <w:rPr>
          <w:rStyle w:val="StyleUnderline"/>
        </w:rPr>
        <w:t xml:space="preserve"> complainant (alone or in partnership with another) can establish a prima face case-unfairness, nexus between unfairness and importation, domestic industry and injury, and nexus between unfairness and injury.</w:t>
      </w:r>
      <w:r w:rsidRPr="005116C8">
        <w:rPr>
          <w:sz w:val="16"/>
        </w:rPr>
        <w:t xml:space="preserve"> Prior to filing a complaint, however, it is important to scrutinize ancillary considerations such as extraterritoriality, comity, GATT, conflicts of law, and anthropological considerations and unintended consequences. Having done so, the complainant can effectively pursue the types of global justice-for example, peaceful communities, liberated children, healthy ecosystems, and safe food and pharmaceuticals-that also happen to promote free and fair competition within the U.S. marketplace.</w:t>
      </w:r>
    </w:p>
    <w:p w14:paraId="3A596468" w14:textId="77777777" w:rsidR="00B502BD" w:rsidRPr="00C46734" w:rsidRDefault="00B502BD" w:rsidP="00B502BD">
      <w:pPr>
        <w:pStyle w:val="Heading4"/>
      </w:pPr>
      <w:r>
        <w:t>Very easy to establish standing to sue AND for a remedy</w:t>
      </w:r>
    </w:p>
    <w:p w14:paraId="126DAABF" w14:textId="77777777" w:rsidR="00B502BD" w:rsidRDefault="00B502BD" w:rsidP="00B502BD">
      <w:r>
        <w:t xml:space="preserve">Elizabeth A. </w:t>
      </w:r>
      <w:r w:rsidRPr="004327F5">
        <w:rPr>
          <w:b/>
        </w:rPr>
        <w:t>Rowe &amp;</w:t>
      </w:r>
      <w:r>
        <w:t xml:space="preserve"> Daniel M. </w:t>
      </w:r>
      <w:r w:rsidRPr="004327F5">
        <w:rPr>
          <w:b/>
        </w:rPr>
        <w:t>Mahfood 14</w:t>
      </w:r>
      <w:r>
        <w:t>, Rowe is UFRF Professor of Law, Feldman Gale Term Professor in Intellectual Property and Director, Program in Intellectual Property Law, University of Florida Levin College of Law; Mahfood is Clerk to the Honorable Susan H. Black, United States Court of Appeals for the Eleventh Circuit. J.D., University of Florida Levin College of Law, “Trade Secrets, Trade, and Extraterritoriality,” 66 Ala. L. Rev. 63, HeinOnline</w:t>
      </w:r>
    </w:p>
    <w:p w14:paraId="143C275F" w14:textId="77777777" w:rsidR="00B502BD" w:rsidRDefault="00B502BD" w:rsidP="00B502BD">
      <w:pPr>
        <w:rPr>
          <w:sz w:val="16"/>
        </w:rPr>
      </w:pPr>
      <w:r w:rsidRPr="00D002CA">
        <w:rPr>
          <w:sz w:val="16"/>
        </w:rPr>
        <w:t xml:space="preserve">Another facet of a section 337 action that works to a complainant's advantage is that </w:t>
      </w:r>
      <w:r w:rsidRPr="00847D3A">
        <w:rPr>
          <w:rStyle w:val="StyleUnderline"/>
          <w:highlight w:val="cyan"/>
        </w:rPr>
        <w:t xml:space="preserve">the ITC's </w:t>
      </w:r>
      <w:r w:rsidRPr="00847D3A">
        <w:rPr>
          <w:rStyle w:val="Emphasis"/>
          <w:highlight w:val="cyan"/>
        </w:rPr>
        <w:t>jurisdiction</w:t>
      </w:r>
      <w:r w:rsidRPr="00D002CA">
        <w:rPr>
          <w:sz w:val="16"/>
        </w:rPr>
        <w:t xml:space="preserve"> to issue exclusion orders is nationwide and in rem over the imported goods. 196 This </w:t>
      </w:r>
      <w:r w:rsidRPr="00847D3A">
        <w:rPr>
          <w:rStyle w:val="Emphasis"/>
          <w:highlight w:val="cyan"/>
        </w:rPr>
        <w:t>eliminates</w:t>
      </w:r>
      <w:r w:rsidRPr="00847D3A">
        <w:rPr>
          <w:sz w:val="16"/>
          <w:highlight w:val="cyan"/>
        </w:rPr>
        <w:t xml:space="preserve"> </w:t>
      </w:r>
      <w:r w:rsidRPr="00847D3A">
        <w:rPr>
          <w:rStyle w:val="StyleUnderline"/>
          <w:highlight w:val="cyan"/>
        </w:rPr>
        <w:t xml:space="preserve">the need to establish </w:t>
      </w:r>
      <w:r w:rsidRPr="00847D3A">
        <w:rPr>
          <w:rStyle w:val="Emphasis"/>
          <w:highlight w:val="cyan"/>
        </w:rPr>
        <w:t>personal jurisdiction</w:t>
      </w:r>
      <w:r w:rsidRPr="00D002CA">
        <w:rPr>
          <w:sz w:val="16"/>
        </w:rPr>
        <w:t xml:space="preserve"> over a respondent--a particularly useful feature when addressing foreign misappropriations--and avoids the difficulty of collecting monetary judgments against foreign defendants. 197 And while the potential relief a complainant or plaintiff can seek is narrower before the ITC than in a traditional trade secret action, </w:t>
      </w:r>
      <w:r w:rsidRPr="00847D3A">
        <w:rPr>
          <w:rStyle w:val="StyleUnderline"/>
          <w:highlight w:val="cyan"/>
        </w:rPr>
        <w:t>the</w:t>
      </w:r>
      <w:r w:rsidRPr="00847D3A">
        <w:rPr>
          <w:sz w:val="16"/>
          <w:highlight w:val="cyan"/>
        </w:rPr>
        <w:t xml:space="preserve"> </w:t>
      </w:r>
      <w:r w:rsidRPr="00847D3A">
        <w:rPr>
          <w:rStyle w:val="Emphasis"/>
          <w:highlight w:val="cyan"/>
        </w:rPr>
        <w:t>standard</w:t>
      </w:r>
      <w:r w:rsidRPr="00D002CA">
        <w:rPr>
          <w:sz w:val="16"/>
        </w:rPr>
        <w:t xml:space="preserve"> for obtaining injunctive relief </w:t>
      </w:r>
      <w:r w:rsidRPr="00847D3A">
        <w:rPr>
          <w:rStyle w:val="StyleUnderline"/>
          <w:highlight w:val="cyan"/>
        </w:rPr>
        <w:t>is</w:t>
      </w:r>
      <w:r w:rsidRPr="00847D3A">
        <w:rPr>
          <w:sz w:val="16"/>
          <w:highlight w:val="cyan"/>
        </w:rPr>
        <w:t xml:space="preserve"> </w:t>
      </w:r>
      <w:r w:rsidRPr="00847D3A">
        <w:rPr>
          <w:rStyle w:val="Emphasis"/>
          <w:highlight w:val="cyan"/>
        </w:rPr>
        <w:t>less burdensome</w:t>
      </w:r>
      <w:r w:rsidRPr="00D002CA">
        <w:rPr>
          <w:sz w:val="16"/>
        </w:rPr>
        <w:t xml:space="preserve"> in the former than the latter. 198 Whereas injunctions relating to trade secret misappropriation typically require a showing of, inter alia, irreparable injury and the lack of an adequate remedy at law, 199 </w:t>
      </w:r>
      <w:r w:rsidRPr="00D002CA">
        <w:rPr>
          <w:rStyle w:val="StyleUnderline"/>
        </w:rPr>
        <w:t xml:space="preserve">the </w:t>
      </w:r>
      <w:r w:rsidRPr="00847D3A">
        <w:rPr>
          <w:rStyle w:val="StyleUnderline"/>
          <w:highlight w:val="cyan"/>
        </w:rPr>
        <w:t>ITC grants</w:t>
      </w:r>
      <w:r w:rsidRPr="00D002CA">
        <w:rPr>
          <w:rStyle w:val="StyleUnderline"/>
        </w:rPr>
        <w:t xml:space="preserve"> exclusion </w:t>
      </w:r>
      <w:r w:rsidRPr="00847D3A">
        <w:rPr>
          <w:rStyle w:val="StyleUnderline"/>
          <w:highlight w:val="cyan"/>
        </w:rPr>
        <w:t xml:space="preserve">orders </w:t>
      </w:r>
      <w:r w:rsidRPr="00847D3A">
        <w:rPr>
          <w:rStyle w:val="Emphasis"/>
          <w:highlight w:val="cyan"/>
        </w:rPr>
        <w:t>without consideration</w:t>
      </w:r>
      <w:r w:rsidRPr="00847D3A">
        <w:rPr>
          <w:sz w:val="16"/>
          <w:highlight w:val="cyan"/>
        </w:rPr>
        <w:t xml:space="preserve"> </w:t>
      </w:r>
      <w:r w:rsidRPr="00847D3A">
        <w:rPr>
          <w:rStyle w:val="StyleUnderline"/>
          <w:highlight w:val="cyan"/>
        </w:rPr>
        <w:t>of</w:t>
      </w:r>
      <w:r w:rsidRPr="00D002CA">
        <w:rPr>
          <w:rStyle w:val="StyleUnderline"/>
        </w:rPr>
        <w:t xml:space="preserve"> the </w:t>
      </w:r>
      <w:r w:rsidRPr="00847D3A">
        <w:rPr>
          <w:rStyle w:val="Emphasis"/>
          <w:highlight w:val="cyan"/>
        </w:rPr>
        <w:t>adequacy of</w:t>
      </w:r>
      <w:r w:rsidRPr="00D002CA">
        <w:rPr>
          <w:rStyle w:val="Emphasis"/>
        </w:rPr>
        <w:t xml:space="preserve"> a </w:t>
      </w:r>
      <w:r w:rsidRPr="00847D3A">
        <w:rPr>
          <w:rStyle w:val="Emphasis"/>
          <w:highlight w:val="cyan"/>
        </w:rPr>
        <w:t>legal remedy</w:t>
      </w:r>
      <w:r w:rsidRPr="00D002CA">
        <w:rPr>
          <w:sz w:val="16"/>
        </w:rPr>
        <w:t xml:space="preserve"> and </w:t>
      </w:r>
      <w:r w:rsidRPr="00847D3A">
        <w:rPr>
          <w:rStyle w:val="StyleUnderline"/>
          <w:highlight w:val="cyan"/>
        </w:rPr>
        <w:t>would</w:t>
      </w:r>
      <w:r w:rsidRPr="00D002CA">
        <w:rPr>
          <w:rStyle w:val="StyleUnderline"/>
        </w:rPr>
        <w:t xml:space="preserve"> possibly </w:t>
      </w:r>
      <w:r w:rsidRPr="00847D3A">
        <w:rPr>
          <w:rStyle w:val="StyleUnderline"/>
          <w:highlight w:val="cyan"/>
        </w:rPr>
        <w:t>only require</w:t>
      </w:r>
      <w:r w:rsidRPr="00D002CA">
        <w:rPr>
          <w:rStyle w:val="StyleUnderline"/>
        </w:rPr>
        <w:t xml:space="preserve"> a showing of </w:t>
      </w:r>
      <w:r w:rsidRPr="00847D3A">
        <w:rPr>
          <w:rStyle w:val="Emphasis"/>
          <w:highlight w:val="cyan"/>
        </w:rPr>
        <w:t>injury</w:t>
      </w:r>
      <w:r w:rsidRPr="00D002CA">
        <w:rPr>
          <w:rStyle w:val="StyleUnderline"/>
        </w:rPr>
        <w:t xml:space="preserve"> sufficient </w:t>
      </w:r>
      <w:r w:rsidRPr="00847D3A">
        <w:rPr>
          <w:rStyle w:val="StyleUnderline"/>
          <w:highlight w:val="cyan"/>
        </w:rPr>
        <w:t xml:space="preserve">to </w:t>
      </w:r>
      <w:r w:rsidRPr="00847D3A">
        <w:rPr>
          <w:rStyle w:val="Emphasis"/>
          <w:highlight w:val="cyan"/>
        </w:rPr>
        <w:t>demonstrate a violation</w:t>
      </w:r>
      <w:r w:rsidRPr="00D002CA">
        <w:rPr>
          <w:sz w:val="16"/>
        </w:rPr>
        <w:t xml:space="preserve"> of section 337. 200 Finally, although Congress has amended section 337 to allow counterclaims, 201 these claims must be removed to a district court. 202 Thus, they are not likely to be adjudicated as rapidly as the primary claim and do not benefit from any of the procedural distinctiveness of the ITC.</w:t>
      </w:r>
    </w:p>
    <w:p w14:paraId="62BF3403" w14:textId="77777777" w:rsidR="00B502BD" w:rsidRDefault="00B502BD" w:rsidP="00B502BD">
      <w:pPr>
        <w:pStyle w:val="Heading3"/>
      </w:pPr>
      <w:r>
        <w:t>Solvency---AT: Private Right of Action</w:t>
      </w:r>
    </w:p>
    <w:p w14:paraId="5C3B4263" w14:textId="77777777" w:rsidR="00B502BD" w:rsidRPr="00833371" w:rsidRDefault="00B502BD" w:rsidP="00B502BD">
      <w:pPr>
        <w:pStyle w:val="Heading4"/>
      </w:pPr>
      <w:r w:rsidRPr="00D002CA">
        <w:t xml:space="preserve">Even if not, broad evidence about private actions doesn’t apply. The ITC’s </w:t>
      </w:r>
      <w:r w:rsidRPr="00D002CA">
        <w:rPr>
          <w:u w:val="single"/>
        </w:rPr>
        <w:t>different</w:t>
      </w:r>
      <w:r w:rsidRPr="00D002CA">
        <w:t xml:space="preserve">; </w:t>
      </w:r>
      <w:r>
        <w:rPr>
          <w:u w:val="single"/>
        </w:rPr>
        <w:t>anyone negatively affected</w:t>
      </w:r>
      <w:r>
        <w:t xml:space="preserve"> can sue. That’s a </w:t>
      </w:r>
      <w:r>
        <w:rPr>
          <w:u w:val="single"/>
        </w:rPr>
        <w:t>way lower bar</w:t>
      </w:r>
      <w:r>
        <w:t xml:space="preserve"> than the one for district court antitrust standing. </w:t>
      </w:r>
    </w:p>
    <w:p w14:paraId="686EADFF" w14:textId="77777777" w:rsidR="00B502BD" w:rsidRPr="005453E9" w:rsidRDefault="00B502BD" w:rsidP="00B502BD">
      <w:r>
        <w:t xml:space="preserve">F. Scott </w:t>
      </w:r>
      <w:r w:rsidRPr="002664EC">
        <w:rPr>
          <w:rStyle w:val="Style13ptBold"/>
        </w:rPr>
        <w:t>Kieff 18</w:t>
      </w:r>
      <w:r>
        <w:t>, Fred C. Stevenson Research Professor at George Washington University Law School and Senior Fellow at Stanford University’s Hoover Institution, “Private Antitrust at the U.S. International Trade Commission,” https://scholarship.law.gwu.edu/cgi/viewcontent.cgi?article=2597&amp;context=faculty_publications</w:t>
      </w:r>
    </w:p>
    <w:p w14:paraId="79160E43" w14:textId="77777777" w:rsidR="00B502BD" w:rsidRDefault="00B502BD" w:rsidP="00B502BD">
      <w:pPr>
        <w:rPr>
          <w:sz w:val="16"/>
        </w:rPr>
      </w:pPr>
      <w:r w:rsidRPr="00833371">
        <w:rPr>
          <w:rStyle w:val="StyleUnderline"/>
        </w:rPr>
        <w:t xml:space="preserve">On </w:t>
      </w:r>
      <w:r w:rsidRPr="00DB5BFD">
        <w:rPr>
          <w:rStyle w:val="StyleUnderline"/>
          <w:highlight w:val="cyan"/>
        </w:rPr>
        <w:t xml:space="preserve">the </w:t>
      </w:r>
      <w:r w:rsidRPr="00DB5BFD">
        <w:rPr>
          <w:rStyle w:val="Emphasis"/>
          <w:highlight w:val="cyan"/>
        </w:rPr>
        <w:t>legal question</w:t>
      </w:r>
      <w:r w:rsidRPr="00DB5BFD">
        <w:rPr>
          <w:rStyle w:val="StyleUnderline"/>
          <w:highlight w:val="cyan"/>
        </w:rPr>
        <w:t xml:space="preserve"> about </w:t>
      </w:r>
      <w:r w:rsidRPr="00DB5BFD">
        <w:rPr>
          <w:rStyle w:val="Emphasis"/>
          <w:highlight w:val="cyan"/>
        </w:rPr>
        <w:t>what is needed for</w:t>
      </w:r>
      <w:r w:rsidRPr="00833371">
        <w:rPr>
          <w:sz w:val="16"/>
        </w:rPr>
        <w:t xml:space="preserve"> their </w:t>
      </w:r>
      <w:r w:rsidRPr="00DB5BFD">
        <w:rPr>
          <w:rStyle w:val="Emphasis"/>
          <w:highlight w:val="cyan"/>
        </w:rPr>
        <w:t>antitrust</w:t>
      </w:r>
      <w:r w:rsidRPr="00833371">
        <w:rPr>
          <w:sz w:val="16"/>
        </w:rPr>
        <w:t xml:space="preserve"> case </w:t>
      </w:r>
      <w:r w:rsidRPr="00DB5BFD">
        <w:rPr>
          <w:rStyle w:val="Emphasis"/>
          <w:highlight w:val="cyan"/>
        </w:rPr>
        <w:t>to proceed before the ITC</w:t>
      </w:r>
      <w:r w:rsidRPr="00833371">
        <w:rPr>
          <w:sz w:val="16"/>
        </w:rPr>
        <w:t xml:space="preserve">, Complainants have a different take. They argue that their </w:t>
      </w:r>
      <w:r w:rsidRPr="00833371">
        <w:rPr>
          <w:rStyle w:val="StyleUnderline"/>
        </w:rPr>
        <w:t xml:space="preserve">antitrust </w:t>
      </w:r>
      <w:r w:rsidRPr="00DB5BFD">
        <w:rPr>
          <w:rStyle w:val="StyleUnderline"/>
          <w:highlight w:val="cyan"/>
        </w:rPr>
        <w:t>claim(s)</w:t>
      </w:r>
      <w:r w:rsidRPr="00833371">
        <w:rPr>
          <w:sz w:val="16"/>
        </w:rPr>
        <w:t xml:space="preserve"> </w:t>
      </w:r>
      <w:r w:rsidRPr="00833371">
        <w:rPr>
          <w:rStyle w:val="Emphasis"/>
        </w:rPr>
        <w:t xml:space="preserve">should </w:t>
      </w:r>
      <w:r w:rsidRPr="00DB5BFD">
        <w:rPr>
          <w:rStyle w:val="Emphasis"/>
          <w:highlight w:val="cyan"/>
        </w:rPr>
        <w:t>proceed</w:t>
      </w:r>
      <w:r w:rsidRPr="00833371">
        <w:rPr>
          <w:sz w:val="16"/>
        </w:rPr>
        <w:t xml:space="preserve"> before the ITC </w:t>
      </w:r>
      <w:r w:rsidRPr="00DB5BFD">
        <w:rPr>
          <w:rStyle w:val="StyleUnderline"/>
          <w:highlight w:val="cyan"/>
        </w:rPr>
        <w:t>whether focused on</w:t>
      </w:r>
      <w:r w:rsidRPr="00DB5BFD">
        <w:rPr>
          <w:sz w:val="16"/>
          <w:highlight w:val="cyan"/>
        </w:rPr>
        <w:t xml:space="preserve"> </w:t>
      </w:r>
      <w:r w:rsidRPr="00DB5BFD">
        <w:rPr>
          <w:rStyle w:val="Emphasis"/>
          <w:highlight w:val="cyan"/>
        </w:rPr>
        <w:t>price</w:t>
      </w:r>
      <w:r w:rsidRPr="00833371">
        <w:rPr>
          <w:rStyle w:val="Emphasis"/>
        </w:rPr>
        <w:t xml:space="preserve"> fixing</w:t>
      </w:r>
      <w:r w:rsidRPr="00833371">
        <w:rPr>
          <w:sz w:val="16"/>
        </w:rPr>
        <w:t xml:space="preserve"> </w:t>
      </w:r>
      <w:r w:rsidRPr="00DB5BFD">
        <w:rPr>
          <w:rStyle w:val="StyleUnderline"/>
          <w:highlight w:val="cyan"/>
        </w:rPr>
        <w:t>or</w:t>
      </w:r>
      <w:r w:rsidRPr="00833371">
        <w:rPr>
          <w:rStyle w:val="StyleUnderline"/>
        </w:rPr>
        <w:t xml:space="preserve"> on</w:t>
      </w:r>
      <w:r w:rsidRPr="00833371">
        <w:rPr>
          <w:sz w:val="16"/>
        </w:rPr>
        <w:t xml:space="preserve"> </w:t>
      </w:r>
      <w:r w:rsidRPr="00DB5BFD">
        <w:rPr>
          <w:rStyle w:val="Emphasis"/>
          <w:highlight w:val="cyan"/>
        </w:rPr>
        <w:t>other</w:t>
      </w:r>
      <w:r w:rsidRPr="00833371">
        <w:rPr>
          <w:sz w:val="16"/>
        </w:rPr>
        <w:t xml:space="preserve"> </w:t>
      </w:r>
      <w:r w:rsidRPr="00833371">
        <w:rPr>
          <w:rStyle w:val="Emphasis"/>
        </w:rPr>
        <w:t xml:space="preserve">horizontal </w:t>
      </w:r>
      <w:r w:rsidRPr="00DB5BFD">
        <w:rPr>
          <w:rStyle w:val="Emphasis"/>
          <w:highlight w:val="cyan"/>
        </w:rPr>
        <w:t>agreements</w:t>
      </w:r>
      <w:r w:rsidRPr="00833371">
        <w:rPr>
          <w:sz w:val="16"/>
        </w:rPr>
        <w:t xml:space="preserve"> </w:t>
      </w:r>
      <w:r w:rsidRPr="00833371">
        <w:rPr>
          <w:rStyle w:val="StyleUnderline"/>
        </w:rPr>
        <w:t xml:space="preserve">spanning </w:t>
      </w:r>
      <w:r w:rsidRPr="00DB5BFD">
        <w:rPr>
          <w:rStyle w:val="StyleUnderline"/>
          <w:highlight w:val="cyan"/>
        </w:rPr>
        <w:t>a much</w:t>
      </w:r>
      <w:r w:rsidRPr="00DB5BFD">
        <w:rPr>
          <w:sz w:val="16"/>
          <w:highlight w:val="cyan"/>
        </w:rPr>
        <w:t xml:space="preserve"> </w:t>
      </w:r>
      <w:r w:rsidRPr="00DB5BFD">
        <w:rPr>
          <w:rStyle w:val="Emphasis"/>
          <w:highlight w:val="cyan"/>
        </w:rPr>
        <w:t>broader spectrum</w:t>
      </w:r>
      <w:r w:rsidRPr="00DB5BFD">
        <w:rPr>
          <w:sz w:val="16"/>
          <w:highlight w:val="cyan"/>
        </w:rPr>
        <w:t xml:space="preserve"> </w:t>
      </w:r>
      <w:r w:rsidRPr="00DB5BFD">
        <w:rPr>
          <w:rStyle w:val="StyleUnderline"/>
          <w:highlight w:val="cyan"/>
        </w:rPr>
        <w:t>of behaviors</w:t>
      </w:r>
      <w:r w:rsidRPr="00833371">
        <w:rPr>
          <w:rStyle w:val="StyleUnderline"/>
        </w:rPr>
        <w:t xml:space="preserve"> than</w:t>
      </w:r>
      <w:r w:rsidRPr="00833371">
        <w:rPr>
          <w:sz w:val="16"/>
        </w:rPr>
        <w:t xml:space="preserve"> </w:t>
      </w:r>
      <w:r w:rsidRPr="00833371">
        <w:rPr>
          <w:rStyle w:val="Emphasis"/>
        </w:rPr>
        <w:t>merely predatorily low price</w:t>
      </w:r>
      <w:r w:rsidRPr="00833371">
        <w:rPr>
          <w:sz w:val="16"/>
        </w:rPr>
        <w:t xml:space="preserve">. This approach is easier for me to follow for the reasons explained below. </w:t>
      </w:r>
    </w:p>
    <w:p w14:paraId="5E2E1F7E" w14:textId="77777777" w:rsidR="00B502BD" w:rsidRPr="00C46734" w:rsidRDefault="00B502BD" w:rsidP="00B502BD">
      <w:pPr>
        <w:pStyle w:val="Heading4"/>
      </w:pPr>
      <w:r>
        <w:t>Very easy to establish standing to sue AND for a remedy</w:t>
      </w:r>
    </w:p>
    <w:p w14:paraId="2A7B080E" w14:textId="77777777" w:rsidR="00B502BD" w:rsidRDefault="00B502BD" w:rsidP="00B502BD">
      <w:r>
        <w:t xml:space="preserve">Elizabeth A. </w:t>
      </w:r>
      <w:r w:rsidRPr="004327F5">
        <w:rPr>
          <w:b/>
        </w:rPr>
        <w:t xml:space="preserve">Rowe </w:t>
      </w:r>
      <w:r>
        <w:rPr>
          <w:b/>
        </w:rPr>
        <w:t xml:space="preserve">4 </w:t>
      </w:r>
      <w:r w:rsidRPr="00974102">
        <w:t>&amp; Daniel M. Mahfood,</w:t>
      </w:r>
      <w:r>
        <w:t xml:space="preserve"> Rowe is UFRF Professor of Law, Feldman Gale Term Professor in Intellectual Property and Director, Program in Intellectual Property Law, University of Florida Levin College of Law; Mahfood is Clerk to the Honorable Susan H. Black, United States Court of Appeals for the Eleventh Circuit. J.D., University of Florida Levin College of Law, “Trade Secrets, Trade, and Extraterritoriality,” 66 Ala. L. Rev. 63, HeinOnline</w:t>
      </w:r>
    </w:p>
    <w:p w14:paraId="4CF0CE69" w14:textId="77777777" w:rsidR="00B502BD" w:rsidRDefault="00B502BD" w:rsidP="00B502BD">
      <w:pPr>
        <w:rPr>
          <w:sz w:val="16"/>
        </w:rPr>
      </w:pPr>
      <w:r w:rsidRPr="00D002CA">
        <w:rPr>
          <w:sz w:val="16"/>
        </w:rPr>
        <w:t xml:space="preserve">Another facet of a section 337 action that works to a complainant's advantage is that </w:t>
      </w:r>
      <w:r w:rsidRPr="00DB5BFD">
        <w:rPr>
          <w:rStyle w:val="StyleUnderline"/>
          <w:highlight w:val="cyan"/>
        </w:rPr>
        <w:t xml:space="preserve">the ITC's </w:t>
      </w:r>
      <w:r w:rsidRPr="00DB5BFD">
        <w:rPr>
          <w:rStyle w:val="Emphasis"/>
          <w:highlight w:val="cyan"/>
        </w:rPr>
        <w:t>jurisdiction</w:t>
      </w:r>
      <w:r w:rsidRPr="00D002CA">
        <w:rPr>
          <w:sz w:val="16"/>
        </w:rPr>
        <w:t xml:space="preserve"> to issue exclusion orders is nationwide and in rem over the imported goods. 196 This </w:t>
      </w:r>
      <w:r w:rsidRPr="00DB5BFD">
        <w:rPr>
          <w:rStyle w:val="Emphasis"/>
          <w:highlight w:val="cyan"/>
        </w:rPr>
        <w:t>eliminates</w:t>
      </w:r>
      <w:r w:rsidRPr="00DB5BFD">
        <w:rPr>
          <w:sz w:val="16"/>
          <w:highlight w:val="cyan"/>
        </w:rPr>
        <w:t xml:space="preserve"> </w:t>
      </w:r>
      <w:r w:rsidRPr="00DB5BFD">
        <w:rPr>
          <w:rStyle w:val="StyleUnderline"/>
          <w:highlight w:val="cyan"/>
        </w:rPr>
        <w:t xml:space="preserve">the need to establish </w:t>
      </w:r>
      <w:r w:rsidRPr="00DB5BFD">
        <w:rPr>
          <w:rStyle w:val="Emphasis"/>
          <w:highlight w:val="cyan"/>
        </w:rPr>
        <w:t>personal jurisdiction</w:t>
      </w:r>
      <w:r w:rsidRPr="00D002CA">
        <w:rPr>
          <w:sz w:val="16"/>
        </w:rPr>
        <w:t xml:space="preserve"> over a respondent--a particularly useful feature when addressing foreign misappropriations--and avoids the difficulty of collecting monetary judgments against foreign defendants. 197 And while the potential relief a complainant or plaintiff can seek is narrower before the ITC than in a traditional trade secret action, </w:t>
      </w:r>
      <w:r w:rsidRPr="00DB5BFD">
        <w:rPr>
          <w:rStyle w:val="StyleUnderline"/>
          <w:highlight w:val="cyan"/>
        </w:rPr>
        <w:t>the</w:t>
      </w:r>
      <w:r w:rsidRPr="00DB5BFD">
        <w:rPr>
          <w:sz w:val="16"/>
          <w:highlight w:val="cyan"/>
        </w:rPr>
        <w:t xml:space="preserve"> </w:t>
      </w:r>
      <w:r w:rsidRPr="00DB5BFD">
        <w:rPr>
          <w:rStyle w:val="Emphasis"/>
          <w:highlight w:val="cyan"/>
        </w:rPr>
        <w:t>standard</w:t>
      </w:r>
      <w:r w:rsidRPr="00D002CA">
        <w:rPr>
          <w:sz w:val="16"/>
        </w:rPr>
        <w:t xml:space="preserve"> for obtaining injunctive relief </w:t>
      </w:r>
      <w:r w:rsidRPr="00DB5BFD">
        <w:rPr>
          <w:rStyle w:val="StyleUnderline"/>
          <w:highlight w:val="cyan"/>
        </w:rPr>
        <w:t>is</w:t>
      </w:r>
      <w:r w:rsidRPr="00DB5BFD">
        <w:rPr>
          <w:sz w:val="16"/>
          <w:highlight w:val="cyan"/>
        </w:rPr>
        <w:t xml:space="preserve"> </w:t>
      </w:r>
      <w:r w:rsidRPr="00DB5BFD">
        <w:rPr>
          <w:rStyle w:val="Emphasis"/>
          <w:highlight w:val="cyan"/>
        </w:rPr>
        <w:t>less burdensome</w:t>
      </w:r>
      <w:r w:rsidRPr="00D002CA">
        <w:rPr>
          <w:sz w:val="16"/>
        </w:rPr>
        <w:t xml:space="preserve"> in the former than the latter. 198 Whereas injunctions relating to trade secret misappropriation typically require a showing of, inter alia, irreparable injury and the lack of an adequate remedy at law, 199 </w:t>
      </w:r>
      <w:r w:rsidRPr="00D002CA">
        <w:rPr>
          <w:rStyle w:val="StyleUnderline"/>
        </w:rPr>
        <w:t xml:space="preserve">the </w:t>
      </w:r>
      <w:r w:rsidRPr="00DB5BFD">
        <w:rPr>
          <w:rStyle w:val="StyleUnderline"/>
          <w:highlight w:val="cyan"/>
        </w:rPr>
        <w:t>ITC grants</w:t>
      </w:r>
      <w:r w:rsidRPr="00D002CA">
        <w:rPr>
          <w:rStyle w:val="StyleUnderline"/>
        </w:rPr>
        <w:t xml:space="preserve"> exclusion </w:t>
      </w:r>
      <w:r w:rsidRPr="00055809">
        <w:rPr>
          <w:rStyle w:val="StyleUnderline"/>
          <w:highlight w:val="cyan"/>
        </w:rPr>
        <w:t xml:space="preserve">orders </w:t>
      </w:r>
      <w:r w:rsidRPr="00055809">
        <w:rPr>
          <w:rStyle w:val="Emphasis"/>
          <w:highlight w:val="cyan"/>
        </w:rPr>
        <w:t>w</w:t>
      </w:r>
      <w:r w:rsidRPr="00DB5BFD">
        <w:rPr>
          <w:rStyle w:val="Emphasis"/>
          <w:highlight w:val="cyan"/>
        </w:rPr>
        <w:t>ithout consideration</w:t>
      </w:r>
      <w:r w:rsidRPr="00DB5BFD">
        <w:rPr>
          <w:sz w:val="16"/>
          <w:highlight w:val="cyan"/>
        </w:rPr>
        <w:t xml:space="preserve"> </w:t>
      </w:r>
      <w:r w:rsidRPr="00DB5BFD">
        <w:rPr>
          <w:rStyle w:val="StyleUnderline"/>
          <w:highlight w:val="cyan"/>
        </w:rPr>
        <w:t>of</w:t>
      </w:r>
      <w:r w:rsidRPr="00D002CA">
        <w:rPr>
          <w:rStyle w:val="StyleUnderline"/>
        </w:rPr>
        <w:t xml:space="preserve"> the </w:t>
      </w:r>
      <w:r w:rsidRPr="00DB5BFD">
        <w:rPr>
          <w:rStyle w:val="Emphasis"/>
          <w:highlight w:val="cyan"/>
        </w:rPr>
        <w:t>adequacy of</w:t>
      </w:r>
      <w:r w:rsidRPr="00D002CA">
        <w:rPr>
          <w:rStyle w:val="Emphasis"/>
        </w:rPr>
        <w:t xml:space="preserve"> a </w:t>
      </w:r>
      <w:r w:rsidRPr="00DB5BFD">
        <w:rPr>
          <w:rStyle w:val="Emphasis"/>
          <w:highlight w:val="cyan"/>
        </w:rPr>
        <w:t>legal remedy</w:t>
      </w:r>
      <w:r w:rsidRPr="00D002CA">
        <w:rPr>
          <w:sz w:val="16"/>
        </w:rPr>
        <w:t xml:space="preserve"> and </w:t>
      </w:r>
      <w:r w:rsidRPr="00DB5BFD">
        <w:rPr>
          <w:rStyle w:val="StyleUnderline"/>
          <w:highlight w:val="cyan"/>
        </w:rPr>
        <w:t>would</w:t>
      </w:r>
      <w:r w:rsidRPr="00D002CA">
        <w:rPr>
          <w:rStyle w:val="StyleUnderline"/>
        </w:rPr>
        <w:t xml:space="preserve"> possibly </w:t>
      </w:r>
      <w:r w:rsidRPr="00DB5BFD">
        <w:rPr>
          <w:rStyle w:val="StyleUnderline"/>
          <w:highlight w:val="cyan"/>
        </w:rPr>
        <w:t>only require</w:t>
      </w:r>
      <w:r w:rsidRPr="00D002CA">
        <w:rPr>
          <w:rStyle w:val="StyleUnderline"/>
        </w:rPr>
        <w:t xml:space="preserve"> a showing of </w:t>
      </w:r>
      <w:r w:rsidRPr="00DB5BFD">
        <w:rPr>
          <w:rStyle w:val="Emphasis"/>
          <w:highlight w:val="cyan"/>
        </w:rPr>
        <w:t>injury</w:t>
      </w:r>
      <w:r w:rsidRPr="00D002CA">
        <w:rPr>
          <w:rStyle w:val="StyleUnderline"/>
        </w:rPr>
        <w:t xml:space="preserve"> sufficient </w:t>
      </w:r>
      <w:r w:rsidRPr="00DB5BFD">
        <w:rPr>
          <w:rStyle w:val="StyleUnderline"/>
          <w:highlight w:val="cyan"/>
        </w:rPr>
        <w:t xml:space="preserve">to </w:t>
      </w:r>
      <w:r w:rsidRPr="00DB5BFD">
        <w:rPr>
          <w:rStyle w:val="Emphasis"/>
          <w:highlight w:val="cyan"/>
        </w:rPr>
        <w:t>demonstrate a violation</w:t>
      </w:r>
      <w:r w:rsidRPr="00D002CA">
        <w:rPr>
          <w:sz w:val="16"/>
        </w:rPr>
        <w:t xml:space="preserve"> of section 337. 200 Finally, although Congress has amended section 337 to allow counterclaims, 201 these claims must be removed to a district court. 202 Thus, they are not likely to be adjudicated as rapidly as the primary claim and do not benefit from any of the procedural distinctiveness of the ITC.</w:t>
      </w:r>
    </w:p>
    <w:p w14:paraId="4D2B7D5E" w14:textId="77777777" w:rsidR="00B502BD" w:rsidRDefault="00B502BD" w:rsidP="00B502BD">
      <w:pPr>
        <w:rPr>
          <w:sz w:val="16"/>
        </w:rPr>
      </w:pPr>
    </w:p>
    <w:p w14:paraId="18755638" w14:textId="77777777" w:rsidR="00B502BD" w:rsidRDefault="00B502BD" w:rsidP="00B502BD">
      <w:pPr>
        <w:pStyle w:val="Heading2"/>
      </w:pPr>
      <w:r>
        <w:t>Torts CP</w:t>
      </w:r>
    </w:p>
    <w:p w14:paraId="6879585D" w14:textId="77777777" w:rsidR="00B502BD" w:rsidRDefault="00B502BD" w:rsidP="00B502BD">
      <w:pPr>
        <w:pStyle w:val="Heading3"/>
      </w:pPr>
      <w:r>
        <w:t>AT: Process CPs Bad---2NC</w:t>
      </w:r>
    </w:p>
    <w:p w14:paraId="123FE691" w14:textId="77777777" w:rsidR="00B502BD" w:rsidRDefault="00B502BD" w:rsidP="00B502BD">
      <w:pPr>
        <w:pStyle w:val="Heading3"/>
      </w:pPr>
      <w:r>
        <w:t>AT: Condo---2NC</w:t>
      </w:r>
    </w:p>
    <w:p w14:paraId="387D090A" w14:textId="77777777" w:rsidR="00B502BD" w:rsidRDefault="00B502BD" w:rsidP="00B502BD">
      <w:pPr>
        <w:pStyle w:val="Heading2"/>
      </w:pPr>
      <w:r>
        <w:t>Global Development ADV</w:t>
      </w:r>
    </w:p>
    <w:p w14:paraId="2FD09F99" w14:textId="77777777" w:rsidR="00B502BD" w:rsidRDefault="00B502BD" w:rsidP="00B502BD">
      <w:pPr>
        <w:pStyle w:val="Heading3"/>
      </w:pPr>
      <w:r>
        <w:t>No Modelling---2NC</w:t>
      </w:r>
    </w:p>
    <w:p w14:paraId="718777B0" w14:textId="77777777" w:rsidR="00B502BD" w:rsidRPr="00EB0DC9" w:rsidRDefault="00B502BD" w:rsidP="00B502BD">
      <w:pPr>
        <w:pStyle w:val="Heading4"/>
      </w:pPr>
      <w:r>
        <w:t xml:space="preserve">Hyperpartisanship </w:t>
      </w:r>
      <w:r>
        <w:rPr>
          <w:u w:val="single"/>
        </w:rPr>
        <w:t>exacerbates</w:t>
      </w:r>
      <w:r>
        <w:t xml:space="preserve"> that perception </w:t>
      </w:r>
      <w:r>
        <w:rPr>
          <w:u w:val="single"/>
        </w:rPr>
        <w:t>internationally</w:t>
      </w:r>
      <w:r>
        <w:t xml:space="preserve">. </w:t>
      </w:r>
    </w:p>
    <w:p w14:paraId="7507833C" w14:textId="77777777" w:rsidR="00B502BD" w:rsidRPr="008A1241" w:rsidRDefault="00B502BD" w:rsidP="00B502BD">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3C428F01" w14:textId="77777777" w:rsidR="00B502BD" w:rsidRPr="00EB0DC9" w:rsidRDefault="00B502BD" w:rsidP="00B502BD">
      <w:pPr>
        <w:rPr>
          <w:sz w:val="16"/>
        </w:rPr>
      </w:pPr>
      <w:r w:rsidRPr="00EB0DC9">
        <w:rPr>
          <w:sz w:val="16"/>
        </w:rPr>
        <w:t xml:space="preserve">Since the early 1980s, the </w:t>
      </w:r>
      <w:r w:rsidRPr="00C2531A">
        <w:rPr>
          <w:rStyle w:val="StyleUnderline"/>
          <w:highlight w:val="cyan"/>
        </w:rPr>
        <w:t>irrationality narrative</w:t>
      </w:r>
      <w:r w:rsidRPr="00EB0DC9">
        <w:rPr>
          <w:sz w:val="16"/>
        </w:rPr>
        <w:t xml:space="preserve"> has </w:t>
      </w:r>
      <w:r w:rsidRPr="00C2531A">
        <w:rPr>
          <w:rStyle w:val="StyleUnderline"/>
          <w:highlight w:val="cyan"/>
        </w:rPr>
        <w:t>acquired</w:t>
      </w:r>
      <w:r w:rsidRPr="008A1241">
        <w:rPr>
          <w:rStyle w:val="StyleUnderline"/>
        </w:rPr>
        <w:t xml:space="preserve"> an increasingly </w:t>
      </w:r>
      <w:r w:rsidRPr="00C2531A">
        <w:rPr>
          <w:rStyle w:val="Emphasis"/>
          <w:highlight w:val="cyan"/>
        </w:rPr>
        <w:t>partisan dimension</w:t>
      </w:r>
      <w:r w:rsidRPr="00EB0DC9">
        <w:rPr>
          <w:sz w:val="16"/>
        </w:rPr>
        <w:t xml:space="preserve">. 105 Partisan narrators denigrate the contributions of political opponents and exaggerate the accomplishments of their own party. 106 </w:t>
      </w:r>
      <w:r w:rsidRPr="008A1241">
        <w:rPr>
          <w:rStyle w:val="StyleUnderline"/>
        </w:rPr>
        <w:t xml:space="preserve">Partisan narratives </w:t>
      </w:r>
      <w:r w:rsidRPr="00C2531A">
        <w:rPr>
          <w:rStyle w:val="Emphasis"/>
          <w:highlight w:val="cyan"/>
        </w:rPr>
        <w:t>distort antitrust</w:t>
      </w:r>
      <w:r w:rsidRPr="008A1241">
        <w:rPr>
          <w:rStyle w:val="Emphasis"/>
        </w:rPr>
        <w:t xml:space="preserve"> experience</w:t>
      </w:r>
      <w:r w:rsidRPr="00EB0DC9">
        <w:rPr>
          <w:sz w:val="16"/>
        </w:rPr>
        <w:t xml:space="preserve"> </w:t>
      </w:r>
      <w:r w:rsidRPr="00C2531A">
        <w:rPr>
          <w:rStyle w:val="StyleUnderline"/>
          <w:highlight w:val="cyan"/>
        </w:rPr>
        <w:t>and claim credit for</w:t>
      </w:r>
      <w:r w:rsidRPr="008A1241">
        <w:rPr>
          <w:rStyle w:val="StyleUnderline"/>
        </w:rPr>
        <w:t xml:space="preserve"> achievements that required contributions across </w:t>
      </w:r>
      <w:r w:rsidRPr="00C2531A">
        <w:rPr>
          <w:rStyle w:val="StyleUnderline"/>
          <w:highlight w:val="cyan"/>
        </w:rPr>
        <w:t>several</w:t>
      </w:r>
      <w:r w:rsidRPr="00EB0DC9">
        <w:rPr>
          <w:sz w:val="16"/>
        </w:rPr>
        <w:t xml:space="preserve"> presidential </w:t>
      </w:r>
      <w:r w:rsidRPr="00C2531A">
        <w:rPr>
          <w:rStyle w:val="StyleUnderline"/>
          <w:highlight w:val="cyan"/>
        </w:rPr>
        <w:t>administrations</w:t>
      </w:r>
      <w:r w:rsidRPr="00EB0DC9">
        <w:rPr>
          <w:sz w:val="16"/>
        </w:rPr>
        <w:t>, including eras in which a regime change took place. 107 The partisan voice attributes severe variations in activity to appointees chosen by one's political opponents: choose my team, and the system performs sensibly, but elect my opponents, and federal enforcement leaves the rails.</w:t>
      </w:r>
    </w:p>
    <w:p w14:paraId="6074FD17" w14:textId="77777777" w:rsidR="00B502BD" w:rsidRPr="00EB0DC9" w:rsidRDefault="00B502BD" w:rsidP="00B502BD">
      <w:pPr>
        <w:rPr>
          <w:sz w:val="16"/>
        </w:rPr>
      </w:pPr>
      <w:r w:rsidRPr="00C2531A">
        <w:rPr>
          <w:rStyle w:val="Emphasis"/>
          <w:highlight w:val="cyan"/>
        </w:rPr>
        <w:t>To foreign observers</w:t>
      </w:r>
      <w:r w:rsidRPr="00EB0DC9">
        <w:rPr>
          <w:sz w:val="16"/>
        </w:rPr>
        <w:t xml:space="preserve">, the </w:t>
      </w:r>
      <w:r w:rsidRPr="008A1241">
        <w:rPr>
          <w:rStyle w:val="Emphasis"/>
        </w:rPr>
        <w:t xml:space="preserve">partisan </w:t>
      </w:r>
      <w:r w:rsidRPr="00C2531A">
        <w:rPr>
          <w:rStyle w:val="Emphasis"/>
          <w:highlight w:val="cyan"/>
        </w:rPr>
        <w:t>explanation</w:t>
      </w:r>
      <w:r w:rsidRPr="008A1241">
        <w:rPr>
          <w:rStyle w:val="StyleUnderline"/>
        </w:rPr>
        <w:t xml:space="preserve"> for enforcement variations </w:t>
      </w:r>
      <w:r w:rsidRPr="00C2531A">
        <w:rPr>
          <w:rStyle w:val="Emphasis"/>
          <w:highlight w:val="cyan"/>
        </w:rPr>
        <w:t>suggests</w:t>
      </w:r>
      <w:r w:rsidRPr="00EB0DC9">
        <w:rPr>
          <w:sz w:val="16"/>
        </w:rPr>
        <w:t xml:space="preserve"> that </w:t>
      </w:r>
      <w:r w:rsidRPr="00C2531A">
        <w:rPr>
          <w:rStyle w:val="Emphasis"/>
          <w:highlight w:val="cyan"/>
        </w:rPr>
        <w:t>U.S.</w:t>
      </w:r>
      <w:r w:rsidRPr="008A1241">
        <w:rPr>
          <w:rStyle w:val="Emphasis"/>
        </w:rPr>
        <w:t xml:space="preserve"> </w:t>
      </w:r>
      <w:r w:rsidRPr="00EB0DC9">
        <w:rPr>
          <w:rStyle w:val="Emphasis"/>
        </w:rPr>
        <w:t xml:space="preserve">enforcement </w:t>
      </w:r>
      <w:r w:rsidRPr="00C2531A">
        <w:rPr>
          <w:rStyle w:val="Emphasis"/>
          <w:highlight w:val="cyan"/>
        </w:rPr>
        <w:t>policy is driven</w:t>
      </w:r>
      <w:r w:rsidRPr="008A1241">
        <w:rPr>
          <w:rStyle w:val="Emphasis"/>
        </w:rPr>
        <w:t xml:space="preserve"> </w:t>
      </w:r>
      <w:r w:rsidRPr="008A1241">
        <w:rPr>
          <w:rStyle w:val="StyleUnderline"/>
        </w:rPr>
        <w:t>chiefly</w:t>
      </w:r>
      <w:r w:rsidRPr="008A1241">
        <w:rPr>
          <w:rStyle w:val="Emphasis"/>
        </w:rPr>
        <w:t xml:space="preserve"> </w:t>
      </w:r>
      <w:r w:rsidRPr="00C2531A">
        <w:rPr>
          <w:rStyle w:val="Emphasis"/>
          <w:highlight w:val="cyan"/>
        </w:rPr>
        <w:t>by politics</w:t>
      </w:r>
      <w:r w:rsidRPr="00EB0DC9">
        <w:rPr>
          <w:sz w:val="16"/>
        </w:rPr>
        <w:t xml:space="preserve">. By this view, the </w:t>
      </w:r>
      <w:r w:rsidRPr="008A1241">
        <w:rPr>
          <w:rStyle w:val="StyleUnderline"/>
        </w:rPr>
        <w:t xml:space="preserve">system </w:t>
      </w:r>
      <w:r w:rsidRPr="00C2531A">
        <w:rPr>
          <w:rStyle w:val="StyleUnderline"/>
          <w:highlight w:val="cyan"/>
        </w:rPr>
        <w:t>lacks</w:t>
      </w:r>
      <w:r w:rsidRPr="008A1241">
        <w:rPr>
          <w:rStyle w:val="StyleUnderline"/>
        </w:rPr>
        <w:t xml:space="preserve"> a</w:t>
      </w:r>
      <w:r w:rsidRPr="008A1241">
        <w:rPr>
          <w:rStyle w:val="Emphasis"/>
        </w:rPr>
        <w:t xml:space="preserve"> </w:t>
      </w:r>
      <w:r w:rsidRPr="00C2531A">
        <w:rPr>
          <w:rStyle w:val="Emphasis"/>
          <w:highlight w:val="cyan"/>
        </w:rPr>
        <w:t xml:space="preserve">widely accepted, stable core </w:t>
      </w:r>
      <w:r w:rsidRPr="00C2531A">
        <w:rPr>
          <w:rStyle w:val="StyleUnderline"/>
          <w:highlight w:val="cyan"/>
        </w:rPr>
        <w:t>and</w:t>
      </w:r>
      <w:r w:rsidRPr="00C2531A">
        <w:rPr>
          <w:rStyle w:val="Emphasis"/>
          <w:highlight w:val="cyan"/>
        </w:rPr>
        <w:t xml:space="preserve"> swings</w:t>
      </w:r>
      <w:r w:rsidRPr="008A1241">
        <w:rPr>
          <w:rStyle w:val="Emphasis"/>
        </w:rPr>
        <w:t xml:space="preserve"> </w:t>
      </w:r>
      <w:r w:rsidRPr="008A1241">
        <w:rPr>
          <w:rStyle w:val="StyleUnderline"/>
        </w:rPr>
        <w:t>dramatically</w:t>
      </w:r>
      <w:r w:rsidRPr="00EB0DC9">
        <w:rPr>
          <w:sz w:val="16"/>
        </w:rPr>
        <w:t xml:space="preserve"> </w:t>
      </w:r>
      <w:r w:rsidRPr="00C2531A">
        <w:rPr>
          <w:rStyle w:val="Emphasis"/>
          <w:highlight w:val="cyan"/>
        </w:rPr>
        <w:t>depending on election results</w:t>
      </w:r>
      <w:r w:rsidRPr="00C2531A">
        <w:rPr>
          <w:sz w:val="16"/>
          <w:highlight w:val="cyan"/>
        </w:rPr>
        <w:t xml:space="preserve">. </w:t>
      </w:r>
      <w:r w:rsidRPr="00EB0DC9">
        <w:rPr>
          <w:sz w:val="16"/>
        </w:rPr>
        <w:t xml:space="preserve">Through publications and speeches, the competition policy community outside the U.S. hears respected American scholars suggest that the party of the president determines whether antitrust enforcement thrives or withers. 108 In this narrative, </w:t>
      </w:r>
      <w:r w:rsidRPr="00C2531A">
        <w:rPr>
          <w:rStyle w:val="StyleUnderline"/>
          <w:highlight w:val="cyan"/>
        </w:rPr>
        <w:t>institutional arrangements</w:t>
      </w:r>
      <w:r w:rsidRPr="00EB0DC9">
        <w:rPr>
          <w:sz w:val="16"/>
        </w:rPr>
        <w:t xml:space="preserve"> [*1179] </w:t>
      </w:r>
      <w:r w:rsidRPr="00C2531A">
        <w:rPr>
          <w:rStyle w:val="StyleUnderline"/>
          <w:highlight w:val="cyan"/>
        </w:rPr>
        <w:t>and</w:t>
      </w:r>
      <w:r w:rsidRPr="00EB0DC9">
        <w:rPr>
          <w:sz w:val="16"/>
        </w:rPr>
        <w:t xml:space="preserve"> a norm of </w:t>
      </w:r>
      <w:r w:rsidRPr="00C2531A">
        <w:rPr>
          <w:rStyle w:val="StyleUnderline"/>
          <w:highlight w:val="cyan"/>
        </w:rPr>
        <w:t>professionalism play weak</w:t>
      </w:r>
      <w:r w:rsidRPr="008A1241">
        <w:rPr>
          <w:rStyle w:val="StyleUnderline"/>
        </w:rPr>
        <w:t xml:space="preserve">, secondary </w:t>
      </w:r>
      <w:r w:rsidRPr="00C2531A">
        <w:rPr>
          <w:rStyle w:val="StyleUnderline"/>
          <w:highlight w:val="cyan"/>
        </w:rPr>
        <w:t>roles</w:t>
      </w:r>
      <w:r w:rsidRPr="00EB0DC9">
        <w:rPr>
          <w:sz w:val="16"/>
        </w:rPr>
        <w:t xml:space="preserve"> in constraining political appointees.</w:t>
      </w:r>
    </w:p>
    <w:p w14:paraId="031E527F" w14:textId="77777777" w:rsidR="00B502BD" w:rsidRPr="00EB0DC9" w:rsidRDefault="00B502BD" w:rsidP="00B502BD">
      <w:pPr>
        <w:rPr>
          <w:sz w:val="16"/>
        </w:rPr>
      </w:pPr>
      <w:r w:rsidRPr="00EB0DC9">
        <w:rPr>
          <w:sz w:val="16"/>
        </w:rPr>
        <w:t>One sign of partisanship in the irrationality narrative is the emphatic statement of fact that the speaker knows, or should know, is incorrect. As noted above, the portrayal of irrationality relies heavily on the depiction of extreme behavior. 109 A partisan commentator strives to portray the political opponent as given to extreme policies, and this extremism is contrasted with the narrator's own sensible policy preferences. To admit that an opponent sometimes, or even often, behaves responsibly robs the narrative of its power.</w:t>
      </w:r>
    </w:p>
    <w:p w14:paraId="3D4F7E45" w14:textId="77777777" w:rsidR="00B502BD" w:rsidRPr="00EB0DC9" w:rsidRDefault="00B502BD" w:rsidP="00B502BD">
      <w:pPr>
        <w:rPr>
          <w:sz w:val="16"/>
        </w:rPr>
      </w:pPr>
      <w:r w:rsidRPr="00EB0DC9">
        <w:rPr>
          <w:sz w:val="16"/>
        </w:rPr>
        <w:t xml:space="preserve">Professor Pitofsky's account of Reagan Administration enforcement policy involving dominant firm behavior illustrates the phenomenon. In an article published in 1987, Professor Pitofsky said "although section 2 of the Sherman Act still </w:t>
      </w:r>
      <w:proofErr w:type="gramStart"/>
      <w:r w:rsidRPr="00EB0DC9">
        <w:rPr>
          <w:sz w:val="16"/>
        </w:rPr>
        <w:t>outlaws</w:t>
      </w:r>
      <w:proofErr w:type="gramEnd"/>
      <w:r w:rsidRPr="00EB0DC9">
        <w:rPr>
          <w:sz w:val="16"/>
        </w:rPr>
        <w:t xml:space="preserve"> monopolization, the [Reagan] Administration has brought not a single case in seven years." 110 In the first seven years of the Reagan Administration, the FTC brought two monopolization cases, including a widely publicized matter involving abuse of government processes as an exclusionary device. 111 A review of the FTC cases from 1981 through 1987 would have revealed that the FTC's prosecution of monopolization violations exceeded more than "not a single case." 112</w:t>
      </w:r>
    </w:p>
    <w:p w14:paraId="2DABF662" w14:textId="77777777" w:rsidR="00B502BD" w:rsidRPr="00EB0DC9" w:rsidRDefault="00B502BD" w:rsidP="00B502BD">
      <w:pPr>
        <w:rPr>
          <w:sz w:val="16"/>
        </w:rPr>
      </w:pPr>
      <w:r w:rsidRPr="00EB0DC9">
        <w:rPr>
          <w:sz w:val="16"/>
        </w:rPr>
        <w:t xml:space="preserve">Several years later, Professor Pitofsky again scolded the Reagan antitrust agencies for their inattention to dominant firm misconduct. As noted above, Professor Pitofsky several times accused Reagan antitrust officials of abandoning the field in the early 2000s. 113 In one article, Professor Pitofsky said that during the Reagan era "there was no enforcement whatsoever" against attempts to monopolize or monopolization. 114 In a second article, he said that during the Reagan Administration, "there was an absence of enforcement against . . . monopolization and attempts to monopolize </w:t>
      </w:r>
      <w:proofErr w:type="gramStart"/>
      <w:r w:rsidRPr="00EB0DC9">
        <w:rPr>
          <w:sz w:val="16"/>
        </w:rPr>
        <w:t>. . . .</w:t>
      </w:r>
      <w:proofErr w:type="gramEnd"/>
      <w:r w:rsidRPr="00EB0DC9">
        <w:rPr>
          <w:sz w:val="16"/>
        </w:rPr>
        <w:t>" 115</w:t>
      </w:r>
    </w:p>
    <w:p w14:paraId="3917EBDD" w14:textId="77777777" w:rsidR="00B502BD" w:rsidRPr="00EB0DC9" w:rsidRDefault="00B502BD" w:rsidP="00B502BD">
      <w:pPr>
        <w:rPr>
          <w:sz w:val="16"/>
        </w:rPr>
      </w:pPr>
      <w:r w:rsidRPr="00EB0DC9">
        <w:rPr>
          <w:sz w:val="16"/>
        </w:rPr>
        <w:t xml:space="preserve">[*1180] The DOJ and the FTC brought a total of four matters focused on attempted monopolization or monopolization during the Reagan presidency. 116 By some historical measures, four dominant firm misconduct cases </w:t>
      </w:r>
      <w:proofErr w:type="gramStart"/>
      <w:r w:rsidRPr="00EB0DC9">
        <w:rPr>
          <w:sz w:val="16"/>
        </w:rPr>
        <w:t>is</w:t>
      </w:r>
      <w:proofErr w:type="gramEnd"/>
      <w:r w:rsidRPr="00EB0DC9">
        <w:rPr>
          <w:sz w:val="16"/>
        </w:rPr>
        <w:t xml:space="preserve"> a relatively small number. 117 It is nevertheless unmistakably more than "an absence" or "no enforcement whatsoever." 118 One of the four Reagan-era cases--the prosecution of American Airlines for attempting to monopolize passenger service in and out of Dallas-Fort Worth 119--was especially noteworthy and provided a crucial legal foundation for the DOJ's prosecution of Microsoft in the late 1990s for illegal monopolization. 120 Given its colorful circumstances and doctrinal importance, no prominent antitrust scholar could have missed it, and there is good reason to think Professor Pitofsky was aware of the case. 121 For the sake of a clean narrative that discredits political adversaries, the American Airlines 122 case had to disappear. </w:t>
      </w:r>
      <w:r w:rsidRPr="008A1241">
        <w:rPr>
          <w:rStyle w:val="StyleUnderline"/>
        </w:rPr>
        <w:t>Partisanship provides the motivation to say there was "no enforcement</w:t>
      </w:r>
      <w:r w:rsidRPr="00EB0DC9">
        <w:rPr>
          <w:sz w:val="16"/>
        </w:rPr>
        <w:t xml:space="preserve"> whatsoever" </w:t>
      </w:r>
      <w:r w:rsidRPr="008A1241">
        <w:rPr>
          <w:rStyle w:val="StyleUnderline"/>
        </w:rPr>
        <w:t>instead of acknowledging</w:t>
      </w:r>
      <w:r w:rsidRPr="00EB0DC9">
        <w:rPr>
          <w:sz w:val="16"/>
        </w:rPr>
        <w:t xml:space="preserve"> that </w:t>
      </w:r>
      <w:r w:rsidRPr="008A1241">
        <w:rPr>
          <w:rStyle w:val="StyleUnderline"/>
        </w:rPr>
        <w:t>there were a few</w:t>
      </w:r>
      <w:r w:rsidRPr="00EB0DC9">
        <w:rPr>
          <w:sz w:val="16"/>
        </w:rPr>
        <w:t xml:space="preserve"> dominant-firm-conduct </w:t>
      </w:r>
      <w:r w:rsidRPr="008A1241">
        <w:rPr>
          <w:rStyle w:val="StyleUnderline"/>
        </w:rPr>
        <w:t>cases</w:t>
      </w:r>
      <w:r w:rsidRPr="00EB0DC9">
        <w:rPr>
          <w:sz w:val="16"/>
        </w:rPr>
        <w:t>, including at least one with arguably substantial significance. 123</w:t>
      </w:r>
    </w:p>
    <w:p w14:paraId="65C04417" w14:textId="77777777" w:rsidR="00B502BD" w:rsidRPr="00EB0DC9" w:rsidRDefault="00B502BD" w:rsidP="00B502BD">
      <w:pPr>
        <w:rPr>
          <w:sz w:val="16"/>
        </w:rPr>
      </w:pPr>
      <w:r w:rsidRPr="00EB0DC9">
        <w:rPr>
          <w:sz w:val="16"/>
        </w:rPr>
        <w:t xml:space="preserve">The </w:t>
      </w:r>
      <w:r w:rsidRPr="008A1241">
        <w:rPr>
          <w:rStyle w:val="StyleUnderline"/>
        </w:rPr>
        <w:t xml:space="preserve">partisan ingredient of the irrationality narrative </w:t>
      </w:r>
      <w:r w:rsidRPr="00C2531A">
        <w:rPr>
          <w:rStyle w:val="Emphasis"/>
          <w:highlight w:val="cyan"/>
        </w:rPr>
        <w:t>surfaced</w:t>
      </w:r>
      <w:r w:rsidRPr="008A1241">
        <w:rPr>
          <w:rStyle w:val="Emphasis"/>
        </w:rPr>
        <w:t xml:space="preserve"> powerfully </w:t>
      </w:r>
      <w:r w:rsidRPr="00C2531A">
        <w:rPr>
          <w:rStyle w:val="Emphasis"/>
          <w:highlight w:val="cyan"/>
        </w:rPr>
        <w:t>in</w:t>
      </w:r>
      <w:r w:rsidRPr="00EB0DC9">
        <w:rPr>
          <w:sz w:val="16"/>
        </w:rPr>
        <w:t xml:space="preserve"> the run-up to the </w:t>
      </w:r>
      <w:r w:rsidRPr="00C2531A">
        <w:rPr>
          <w:rStyle w:val="Emphasis"/>
          <w:highlight w:val="cyan"/>
        </w:rPr>
        <w:t>2008</w:t>
      </w:r>
      <w:r w:rsidRPr="00EB0DC9">
        <w:rPr>
          <w:sz w:val="16"/>
        </w:rPr>
        <w:t xml:space="preserve"> presidential election and in the years following President Barack Obama's inauguration in January 2009. 124 </w:t>
      </w:r>
      <w:r w:rsidRPr="00C2531A">
        <w:rPr>
          <w:rStyle w:val="StyleUnderline"/>
          <w:highlight w:val="cyan"/>
        </w:rPr>
        <w:t>Leading</w:t>
      </w:r>
      <w:r w:rsidRPr="00EB0DC9">
        <w:rPr>
          <w:sz w:val="16"/>
        </w:rPr>
        <w:t xml:space="preserve"> U.S. </w:t>
      </w:r>
      <w:r w:rsidRPr="008A1241">
        <w:rPr>
          <w:rStyle w:val="StyleUnderline"/>
        </w:rPr>
        <w:t xml:space="preserve">antitrust </w:t>
      </w:r>
      <w:r w:rsidRPr="00C2531A">
        <w:rPr>
          <w:rStyle w:val="StyleUnderline"/>
          <w:highlight w:val="cyan"/>
        </w:rPr>
        <w:t>scholars argued</w:t>
      </w:r>
      <w:r w:rsidRPr="00EB0DC9">
        <w:rPr>
          <w:sz w:val="16"/>
        </w:rPr>
        <w:t xml:space="preserve"> that the wise antitrust </w:t>
      </w:r>
      <w:r w:rsidRPr="00C2531A">
        <w:rPr>
          <w:rStyle w:val="StyleUnderline"/>
          <w:highlight w:val="cyan"/>
        </w:rPr>
        <w:t>centrism</w:t>
      </w:r>
      <w:r w:rsidRPr="008A1241">
        <w:rPr>
          <w:rStyle w:val="StyleUnderline"/>
        </w:rPr>
        <w:t xml:space="preserve"> of</w:t>
      </w:r>
      <w:r w:rsidRPr="00EB0DC9">
        <w:rPr>
          <w:sz w:val="16"/>
        </w:rPr>
        <w:t xml:space="preserve"> the </w:t>
      </w:r>
      <w:r w:rsidRPr="008A1241">
        <w:rPr>
          <w:rStyle w:val="StyleUnderline"/>
        </w:rPr>
        <w:t>Clinton</w:t>
      </w:r>
      <w:r w:rsidRPr="00EB0DC9">
        <w:rPr>
          <w:sz w:val="16"/>
        </w:rPr>
        <w:t xml:space="preserve"> Administration </w:t>
      </w:r>
      <w:r w:rsidRPr="00C2531A">
        <w:rPr>
          <w:rStyle w:val="StyleUnderline"/>
          <w:highlight w:val="cyan"/>
        </w:rPr>
        <w:t>had given way, during</w:t>
      </w:r>
      <w:r w:rsidRPr="00EB0DC9">
        <w:rPr>
          <w:sz w:val="16"/>
        </w:rPr>
        <w:t xml:space="preserve"> the George W. </w:t>
      </w:r>
      <w:r w:rsidRPr="00C2531A">
        <w:rPr>
          <w:rStyle w:val="StyleUnderline"/>
          <w:highlight w:val="cyan"/>
        </w:rPr>
        <w:t>Bush</w:t>
      </w:r>
      <w:r w:rsidRPr="00EB0DC9">
        <w:rPr>
          <w:sz w:val="16"/>
        </w:rPr>
        <w:t xml:space="preserve"> presidency, </w:t>
      </w:r>
      <w:r w:rsidRPr="00C2531A">
        <w:rPr>
          <w:rStyle w:val="StyleUnderline"/>
          <w:highlight w:val="cyan"/>
        </w:rPr>
        <w:t>to</w:t>
      </w:r>
      <w:r w:rsidRPr="008A1241">
        <w:rPr>
          <w:rStyle w:val="StyleUnderline"/>
        </w:rPr>
        <w:t xml:space="preserve"> </w:t>
      </w:r>
      <w:r w:rsidRPr="00EB0DC9">
        <w:rPr>
          <w:sz w:val="16"/>
        </w:rPr>
        <w:t>the</w:t>
      </w:r>
      <w:r w:rsidRPr="008A1241">
        <w:rPr>
          <w:rStyle w:val="StyleUnderline"/>
        </w:rPr>
        <w:t xml:space="preserve"> </w:t>
      </w:r>
      <w:r w:rsidRPr="00C2531A">
        <w:rPr>
          <w:rStyle w:val="StyleUnderline"/>
          <w:highlight w:val="cyan"/>
        </w:rPr>
        <w:t>inactivity</w:t>
      </w:r>
      <w:r w:rsidRPr="008A1241">
        <w:rPr>
          <w:rStyle w:val="StyleUnderline"/>
        </w:rPr>
        <w:t xml:space="preserve"> doldrums</w:t>
      </w:r>
      <w:r w:rsidRPr="00EB0DC9">
        <w:rPr>
          <w:sz w:val="16"/>
        </w:rPr>
        <w:t xml:space="preserve"> seen earlier in the Reagan era. 125 Professor Pitofsky observed in 2008 that the pursuit of "a middle ground between overenforcement [*1181] of the 1960s and underenforcement of the 1980s . . . came to an end with appointments during President Bush's second term of some agency enforcement officials, lower court judges and, most important, the confirmation of two conservative justices to the Supreme Court . . . ." 126 Through these individuals, "extreme interpretations and misinterpretations of conservative economic theory (and constant disregard of the facts) have come to dominate antitrust . . . ." 127</w:t>
      </w:r>
    </w:p>
    <w:p w14:paraId="1C011926" w14:textId="77777777" w:rsidR="00B502BD" w:rsidRDefault="00B502BD" w:rsidP="00B502BD">
      <w:pPr>
        <w:rPr>
          <w:sz w:val="16"/>
        </w:rPr>
      </w:pPr>
      <w:r w:rsidRPr="00EB0DC9">
        <w:rPr>
          <w:sz w:val="16"/>
        </w:rPr>
        <w:t xml:space="preserve">I am not a disinterested bystander in these events. By the time Professor Pitofsky made the comments quoted above, President </w:t>
      </w:r>
      <w:r w:rsidRPr="00C2531A">
        <w:rPr>
          <w:rStyle w:val="StyleUnderline"/>
          <w:highlight w:val="cyan"/>
        </w:rPr>
        <w:t>Bush</w:t>
      </w:r>
      <w:r w:rsidRPr="00EB0DC9">
        <w:rPr>
          <w:sz w:val="16"/>
        </w:rPr>
        <w:t xml:space="preserve"> had </w:t>
      </w:r>
      <w:r w:rsidRPr="00C2531A">
        <w:rPr>
          <w:rStyle w:val="StyleUnderline"/>
          <w:highlight w:val="cyan"/>
        </w:rPr>
        <w:t>appointed</w:t>
      </w:r>
      <w:r w:rsidRPr="00EB0DC9">
        <w:rPr>
          <w:sz w:val="16"/>
        </w:rPr>
        <w:t xml:space="preserve"> a total </w:t>
      </w:r>
      <w:r w:rsidRPr="00C2531A">
        <w:rPr>
          <w:rStyle w:val="StyleUnderline"/>
          <w:highlight w:val="cyan"/>
        </w:rPr>
        <w:t>three</w:t>
      </w:r>
      <w:r w:rsidRPr="00EB0DC9">
        <w:rPr>
          <w:rStyle w:val="StyleUnderline"/>
        </w:rPr>
        <w:t xml:space="preserve"> persons </w:t>
      </w:r>
      <w:r w:rsidRPr="00C2531A">
        <w:rPr>
          <w:rStyle w:val="StyleUnderline"/>
          <w:highlight w:val="cyan"/>
        </w:rPr>
        <w:t>to</w:t>
      </w:r>
      <w:r w:rsidRPr="00EB0DC9">
        <w:rPr>
          <w:rStyle w:val="StyleUnderline"/>
        </w:rPr>
        <w:t xml:space="preserve"> </w:t>
      </w:r>
      <w:r w:rsidRPr="00EB0DC9">
        <w:rPr>
          <w:sz w:val="16"/>
        </w:rPr>
        <w:t>the federal</w:t>
      </w:r>
      <w:r w:rsidRPr="00EB0DC9">
        <w:rPr>
          <w:rStyle w:val="StyleUnderline"/>
        </w:rPr>
        <w:t xml:space="preserve"> antitrust </w:t>
      </w:r>
      <w:r w:rsidRPr="00C2531A">
        <w:rPr>
          <w:rStyle w:val="StyleUnderline"/>
          <w:highlight w:val="cyan"/>
        </w:rPr>
        <w:t>agencies</w:t>
      </w:r>
      <w:r w:rsidRPr="00EB0DC9">
        <w:rPr>
          <w:sz w:val="16"/>
        </w:rPr>
        <w:t>: Thomas Barnett was appointed to the DOJ, while Thomas Rosch and I were appointed to the FTC. 128 During a visit to Europe in 2008 as Chair of the FTC, I met a foreign enforcement official who, after reading Professor Pitofsky's statement, had identified the three individuals appointed by President Bush in his second term to the federal antitrust agencies. Noting that the Pitofsky remark ("appointments . . . of some agency enforcement officials" 129) seemed to apply to two of the three, he asked, "Are you the one who constantly disregards the facts, or is it only Barnett and Rosch?" I can attest to the difficulty of defending the legitimacy of the U.S. antitrust system as a government official at international events after a revered U.S. scholar suggests that DOJ and FTC leadership is extremist and intellectually dishonest.</w:t>
      </w:r>
    </w:p>
    <w:p w14:paraId="712E84C5" w14:textId="77777777" w:rsidR="00B502BD" w:rsidRPr="00EB0DC9" w:rsidRDefault="00B502BD" w:rsidP="00B502BD">
      <w:pPr>
        <w:rPr>
          <w:sz w:val="16"/>
        </w:rPr>
      </w:pPr>
      <w:r w:rsidRPr="00EB0DC9">
        <w:rPr>
          <w:sz w:val="16"/>
        </w:rPr>
        <w:t xml:space="preserve">The </w:t>
      </w:r>
      <w:r w:rsidRPr="00EB0DC9">
        <w:rPr>
          <w:rStyle w:val="StyleUnderline"/>
        </w:rPr>
        <w:t>depiction of extremism</w:t>
      </w:r>
      <w:r w:rsidRPr="00EB0DC9">
        <w:rPr>
          <w:sz w:val="16"/>
        </w:rPr>
        <w:t xml:space="preserve">, a certifying trait of the irrationality narrative, </w:t>
      </w:r>
      <w:r w:rsidRPr="00EB0DC9">
        <w:rPr>
          <w:rStyle w:val="StyleUnderline"/>
        </w:rPr>
        <w:t xml:space="preserve">anchored the critique of </w:t>
      </w:r>
      <w:r w:rsidRPr="00EB0DC9">
        <w:rPr>
          <w:sz w:val="16"/>
        </w:rPr>
        <w:t>the</w:t>
      </w:r>
      <w:r w:rsidRPr="00EB0DC9">
        <w:rPr>
          <w:rStyle w:val="StyleUnderline"/>
        </w:rPr>
        <w:t xml:space="preserve"> Bush </w:t>
      </w:r>
      <w:r w:rsidRPr="00EB0DC9">
        <w:rPr>
          <w:sz w:val="16"/>
        </w:rPr>
        <w:t xml:space="preserve">program. 130 The </w:t>
      </w:r>
      <w:r w:rsidRPr="00EB0DC9">
        <w:rPr>
          <w:rStyle w:val="StyleUnderline"/>
        </w:rPr>
        <w:t>sweeping categorical characterizations</w:t>
      </w:r>
      <w:r w:rsidRPr="00EB0DC9">
        <w:rPr>
          <w:sz w:val="16"/>
        </w:rPr>
        <w:t xml:space="preserve"> </w:t>
      </w:r>
      <w:r w:rsidRPr="00EB0DC9">
        <w:rPr>
          <w:rStyle w:val="StyleUnderline"/>
        </w:rPr>
        <w:t xml:space="preserve">common in discussions of </w:t>
      </w:r>
      <w:r w:rsidRPr="00EB0DC9">
        <w:rPr>
          <w:sz w:val="16"/>
        </w:rPr>
        <w:t xml:space="preserve">the </w:t>
      </w:r>
      <w:r w:rsidRPr="00EB0DC9">
        <w:rPr>
          <w:rStyle w:val="StyleUnderline"/>
        </w:rPr>
        <w:t>Reagan</w:t>
      </w:r>
      <w:r w:rsidRPr="00EB0DC9">
        <w:rPr>
          <w:sz w:val="16"/>
        </w:rPr>
        <w:t xml:space="preserve"> antitrust program now </w:t>
      </w:r>
      <w:r w:rsidRPr="00EB0DC9">
        <w:rPr>
          <w:rStyle w:val="StyleUnderline"/>
        </w:rPr>
        <w:t>were cast at</w:t>
      </w:r>
      <w:r w:rsidRPr="00EB0DC9">
        <w:rPr>
          <w:sz w:val="16"/>
        </w:rPr>
        <w:t xml:space="preserve"> the </w:t>
      </w:r>
      <w:r w:rsidRPr="00EB0DC9">
        <w:rPr>
          <w:rStyle w:val="StyleUnderline"/>
        </w:rPr>
        <w:t>Bush</w:t>
      </w:r>
      <w:r w:rsidRPr="00EB0DC9">
        <w:rPr>
          <w:sz w:val="16"/>
        </w:rPr>
        <w:t xml:space="preserve"> presidency. 131 At a conference in 2009, Professor Harvey Goldschmid said "there has been no enforcement" of Sherman Act § 2 during the George W. Bush Administration. 132 In a similar vein, in the 2010 edition of their antitrust casebook, Professor Pitofsky, Professor Goldschmid, and Judge Diane Wood wrote that there was "no enforcement at all against vertical or conglomerate mergers during the Bush Administration." 133</w:t>
      </w:r>
    </w:p>
    <w:p w14:paraId="20A85BBA" w14:textId="77777777" w:rsidR="00B502BD" w:rsidRPr="00EB0DC9" w:rsidRDefault="00B502BD" w:rsidP="00B502BD">
      <w:pPr>
        <w:rPr>
          <w:sz w:val="16"/>
        </w:rPr>
      </w:pPr>
      <w:r w:rsidRPr="00EB0DC9">
        <w:rPr>
          <w:sz w:val="16"/>
        </w:rPr>
        <w:t>[*1182] Professor Goldschmid's "</w:t>
      </w:r>
      <w:r w:rsidRPr="00EB0DC9">
        <w:rPr>
          <w:rStyle w:val="StyleUnderline"/>
        </w:rPr>
        <w:t xml:space="preserve">no enforcement" comment </w:t>
      </w:r>
      <w:r w:rsidRPr="00C2531A">
        <w:rPr>
          <w:rStyle w:val="StyleUnderline"/>
          <w:highlight w:val="cyan"/>
        </w:rPr>
        <w:t>ignored</w:t>
      </w:r>
      <w:r w:rsidRPr="00EB0DC9">
        <w:rPr>
          <w:sz w:val="16"/>
        </w:rPr>
        <w:t xml:space="preserve"> the </w:t>
      </w:r>
      <w:r w:rsidRPr="00EB0DC9">
        <w:rPr>
          <w:rStyle w:val="StyleUnderline"/>
        </w:rPr>
        <w:t>FTC's prosecution during</w:t>
      </w:r>
      <w:r w:rsidRPr="00EB0DC9">
        <w:rPr>
          <w:sz w:val="16"/>
        </w:rPr>
        <w:t xml:space="preserve"> the George W. </w:t>
      </w:r>
      <w:r w:rsidRPr="00EB0DC9">
        <w:rPr>
          <w:rStyle w:val="StyleUnderline"/>
        </w:rPr>
        <w:t>Bush</w:t>
      </w:r>
      <w:r w:rsidRPr="00EB0DC9">
        <w:rPr>
          <w:sz w:val="16"/>
        </w:rPr>
        <w:t xml:space="preserve"> administration </w:t>
      </w:r>
      <w:r w:rsidRPr="00EB0DC9">
        <w:rPr>
          <w:rStyle w:val="StyleUnderline"/>
        </w:rPr>
        <w:t xml:space="preserve">of monopolization cases that yielded </w:t>
      </w:r>
      <w:r w:rsidRPr="00C2531A">
        <w:rPr>
          <w:rStyle w:val="Emphasis"/>
          <w:highlight w:val="cyan"/>
        </w:rPr>
        <w:t>substantial</w:t>
      </w:r>
      <w:r w:rsidRPr="00EB0DC9">
        <w:rPr>
          <w:rStyle w:val="Emphasis"/>
        </w:rPr>
        <w:t xml:space="preserve">, measurable economic </w:t>
      </w:r>
      <w:r w:rsidRPr="00C2531A">
        <w:rPr>
          <w:rStyle w:val="Emphasis"/>
          <w:highlight w:val="cyan"/>
        </w:rPr>
        <w:t>benefits</w:t>
      </w:r>
      <w:r w:rsidRPr="00EB0DC9">
        <w:rPr>
          <w:sz w:val="16"/>
        </w:rPr>
        <w:t xml:space="preserve"> for consumers </w:t>
      </w:r>
      <w:r w:rsidRPr="00C2531A">
        <w:rPr>
          <w:rStyle w:val="StyleUnderline"/>
          <w:highlight w:val="cyan"/>
        </w:rPr>
        <w:t>in</w:t>
      </w:r>
      <w:r w:rsidRPr="00EB0DC9">
        <w:rPr>
          <w:sz w:val="16"/>
        </w:rPr>
        <w:t xml:space="preserve"> the </w:t>
      </w:r>
      <w:r w:rsidRPr="00C2531A">
        <w:rPr>
          <w:rStyle w:val="Emphasis"/>
          <w:highlight w:val="cyan"/>
        </w:rPr>
        <w:t>pharma</w:t>
      </w:r>
      <w:r w:rsidRPr="00EB0DC9">
        <w:rPr>
          <w:rStyle w:val="StyleUnderline"/>
        </w:rPr>
        <w:t xml:space="preserve">ceutical </w:t>
      </w:r>
      <w:r w:rsidRPr="00C2531A">
        <w:rPr>
          <w:rStyle w:val="StyleUnderline"/>
          <w:highlight w:val="cyan"/>
        </w:rPr>
        <w:t>and petroleum</w:t>
      </w:r>
      <w:r w:rsidRPr="00EB0DC9">
        <w:rPr>
          <w:rStyle w:val="StyleUnderline"/>
        </w:rPr>
        <w:t xml:space="preserve"> sectors</w:t>
      </w:r>
      <w:r w:rsidRPr="00EB0DC9">
        <w:rPr>
          <w:sz w:val="16"/>
        </w:rPr>
        <w:t>. 134 The FTC's unsuccessful challenge to alleged monopolization by Rambus 135 is reported as a principal case in the 2010 edition of the Pitofsky, Goldschmid, and Wood casebook. 136 The efforts that casebook authors usually make to follow federal merger enforcement developments likewise would preclude a claim that there was "no enforcement at all" against vertical mergers in this period. 137</w:t>
      </w:r>
    </w:p>
    <w:p w14:paraId="75D3A03F" w14:textId="77777777" w:rsidR="00B502BD" w:rsidRPr="00EB0DC9" w:rsidRDefault="00B502BD" w:rsidP="00B502BD">
      <w:pPr>
        <w:rPr>
          <w:sz w:val="16"/>
        </w:rPr>
      </w:pPr>
      <w:r w:rsidRPr="00EB0DC9">
        <w:rPr>
          <w:sz w:val="16"/>
        </w:rPr>
        <w:t xml:space="preserve">The </w:t>
      </w:r>
      <w:r w:rsidRPr="00EB0DC9">
        <w:rPr>
          <w:rStyle w:val="StyleUnderline"/>
        </w:rPr>
        <w:t>volume of vertical merger cases</w:t>
      </w:r>
      <w:r w:rsidRPr="00EB0DC9">
        <w:rPr>
          <w:sz w:val="16"/>
        </w:rPr>
        <w:t xml:space="preserve"> from 2001 to 2008 </w:t>
      </w:r>
      <w:r w:rsidRPr="00EB0DC9">
        <w:rPr>
          <w:rStyle w:val="StyleUnderline"/>
        </w:rPr>
        <w:t xml:space="preserve">was not high, but </w:t>
      </w:r>
      <w:r w:rsidRPr="00C2531A">
        <w:rPr>
          <w:rStyle w:val="Emphasis"/>
          <w:highlight w:val="cyan"/>
        </w:rPr>
        <w:t>enforcement did take place</w:t>
      </w:r>
      <w:r w:rsidRPr="00EB0DC9">
        <w:rPr>
          <w:sz w:val="16"/>
        </w:rPr>
        <w:t>. 138 Why would renowned students of the U.S. antitrust system insist so strongly ("no enforcement at all" 139) that nothing happened? This is the power of irrationality narrative and partisanship at work. The narrators distorted experience to create artificially sharp contrasts, disparage opponents, and showcase the wisdom of their own preferences.</w:t>
      </w:r>
    </w:p>
    <w:p w14:paraId="52B77B22" w14:textId="77777777" w:rsidR="00B502BD" w:rsidRPr="00EB0DC9" w:rsidRDefault="00B502BD" w:rsidP="00B502BD">
      <w:pPr>
        <w:rPr>
          <w:sz w:val="16"/>
        </w:rPr>
      </w:pPr>
      <w:r w:rsidRPr="00EB0DC9">
        <w:rPr>
          <w:sz w:val="16"/>
        </w:rPr>
        <w:t xml:space="preserve">As the discussion here suggests, I contest the </w:t>
      </w:r>
      <w:r w:rsidRPr="00C2531A">
        <w:rPr>
          <w:rStyle w:val="StyleUnderline"/>
          <w:highlight w:val="cyan"/>
        </w:rPr>
        <w:t>factual assumptions</w:t>
      </w:r>
      <w:r w:rsidRPr="00EB0DC9">
        <w:rPr>
          <w:sz w:val="16"/>
        </w:rPr>
        <w:t xml:space="preserve"> that </w:t>
      </w:r>
      <w:r w:rsidRPr="00C2531A">
        <w:rPr>
          <w:rStyle w:val="StyleUnderline"/>
          <w:highlight w:val="cyan"/>
        </w:rPr>
        <w:t>underpin</w:t>
      </w:r>
      <w:r w:rsidRPr="00EB0DC9">
        <w:rPr>
          <w:rStyle w:val="StyleUnderline"/>
        </w:rPr>
        <w:t xml:space="preserve"> the </w:t>
      </w:r>
      <w:r w:rsidRPr="00C2531A">
        <w:rPr>
          <w:rStyle w:val="StyleUnderline"/>
          <w:highlight w:val="cyan"/>
        </w:rPr>
        <w:t>irrationality</w:t>
      </w:r>
      <w:r w:rsidRPr="00EB0DC9">
        <w:rPr>
          <w:rStyle w:val="StyleUnderline"/>
        </w:rPr>
        <w:t xml:space="preserve"> </w:t>
      </w:r>
      <w:r w:rsidRPr="00EB0DC9">
        <w:rPr>
          <w:rStyle w:val="Emphasis"/>
        </w:rPr>
        <w:t>interp</w:t>
      </w:r>
      <w:r w:rsidRPr="00EB0DC9">
        <w:rPr>
          <w:rStyle w:val="StyleUnderline"/>
        </w:rPr>
        <w:t>retation</w:t>
      </w:r>
      <w:r w:rsidRPr="00EB0DC9">
        <w:rPr>
          <w:sz w:val="16"/>
        </w:rPr>
        <w:t xml:space="preserve"> of modern U.S. federal enforcement experience. The </w:t>
      </w:r>
      <w:r w:rsidRPr="00C2531A">
        <w:rPr>
          <w:rStyle w:val="Emphasis"/>
          <w:highlight w:val="cyan"/>
        </w:rPr>
        <w:t>fondness for stark polarities</w:t>
      </w:r>
      <w:r w:rsidRPr="00EB0DC9">
        <w:rPr>
          <w:sz w:val="16"/>
        </w:rPr>
        <w:t xml:space="preserve"> (my team is enlightened, your team is demented; my team did everything, your team did nothing) </w:t>
      </w:r>
      <w:r w:rsidRPr="00C2531A">
        <w:rPr>
          <w:rStyle w:val="Emphasis"/>
          <w:highlight w:val="cyan"/>
        </w:rPr>
        <w:t>is destructive</w:t>
      </w:r>
      <w:r w:rsidRPr="00EB0DC9">
        <w:rPr>
          <w:sz w:val="16"/>
        </w:rPr>
        <w:t xml:space="preserve">. </w:t>
      </w:r>
      <w:r w:rsidRPr="00EB0DC9">
        <w:rPr>
          <w:rStyle w:val="StyleUnderline"/>
        </w:rPr>
        <w:t xml:space="preserve">It </w:t>
      </w:r>
      <w:r w:rsidRPr="00C2531A">
        <w:rPr>
          <w:rStyle w:val="StyleUnderline"/>
          <w:highlight w:val="cyan"/>
        </w:rPr>
        <w:t>prevents</w:t>
      </w:r>
      <w:r w:rsidRPr="00EB0DC9">
        <w:rPr>
          <w:sz w:val="16"/>
        </w:rPr>
        <w:t xml:space="preserve"> the </w:t>
      </w:r>
      <w:r w:rsidRPr="00EB0DC9">
        <w:rPr>
          <w:rStyle w:val="StyleUnderline"/>
        </w:rPr>
        <w:t xml:space="preserve">attainment of a </w:t>
      </w:r>
      <w:r w:rsidRPr="00C2531A">
        <w:rPr>
          <w:rStyle w:val="StyleUnderline"/>
          <w:highlight w:val="cyan"/>
        </w:rPr>
        <w:t>fuller understanding</w:t>
      </w:r>
      <w:r w:rsidRPr="00EB0DC9">
        <w:rPr>
          <w:rStyle w:val="StyleUnderline"/>
        </w:rPr>
        <w:t xml:space="preserve"> of how U.S. antitrust </w:t>
      </w:r>
      <w:r w:rsidRPr="00EB0DC9">
        <w:rPr>
          <w:sz w:val="16"/>
        </w:rPr>
        <w:t xml:space="preserve">policy has </w:t>
      </w:r>
      <w:r w:rsidRPr="00EB0DC9">
        <w:rPr>
          <w:rStyle w:val="StyleUnderline"/>
        </w:rPr>
        <w:t>changed over time</w:t>
      </w:r>
      <w:r w:rsidRPr="00EB0DC9">
        <w:rPr>
          <w:sz w:val="16"/>
        </w:rPr>
        <w:t xml:space="preserve">. </w:t>
      </w:r>
      <w:r w:rsidRPr="00EB0DC9">
        <w:rPr>
          <w:rStyle w:val="StyleUnderline"/>
        </w:rPr>
        <w:t>It</w:t>
      </w:r>
      <w:r w:rsidRPr="00EB0DC9">
        <w:rPr>
          <w:sz w:val="16"/>
        </w:rPr>
        <w:t xml:space="preserve"> also </w:t>
      </w:r>
      <w:r w:rsidRPr="00C2531A">
        <w:rPr>
          <w:rStyle w:val="StyleUnderline"/>
          <w:highlight w:val="cyan"/>
        </w:rPr>
        <w:t>obscures</w:t>
      </w:r>
      <w:r w:rsidRPr="00EB0DC9">
        <w:rPr>
          <w:rStyle w:val="StyleUnderline"/>
        </w:rPr>
        <w:t xml:space="preserve"> the </w:t>
      </w:r>
      <w:r w:rsidRPr="00C2531A">
        <w:rPr>
          <w:rStyle w:val="Emphasis"/>
          <w:highlight w:val="cyan"/>
        </w:rPr>
        <w:t>complex</w:t>
      </w:r>
      <w:r w:rsidRPr="00EB0DC9">
        <w:rPr>
          <w:rStyle w:val="Emphasis"/>
        </w:rPr>
        <w:t xml:space="preserve"> mix of </w:t>
      </w:r>
      <w:r w:rsidRPr="00C2531A">
        <w:rPr>
          <w:rStyle w:val="Emphasis"/>
          <w:highlight w:val="cyan"/>
        </w:rPr>
        <w:t>forces</w:t>
      </w:r>
      <w:r w:rsidRPr="00EB0DC9">
        <w:rPr>
          <w:rStyle w:val="StyleUnderline"/>
        </w:rPr>
        <w:t>--</w:t>
      </w:r>
      <w:r w:rsidRPr="00EB0DC9">
        <w:rPr>
          <w:sz w:val="16"/>
        </w:rPr>
        <w:t xml:space="preserve">individual leadership, institutional arrangements, </w:t>
      </w:r>
      <w:r w:rsidRPr="00C2531A">
        <w:rPr>
          <w:rStyle w:val="StyleUnderline"/>
          <w:highlight w:val="cyan"/>
        </w:rPr>
        <w:t>and</w:t>
      </w:r>
      <w:r w:rsidRPr="00EB0DC9">
        <w:rPr>
          <w:sz w:val="16"/>
        </w:rPr>
        <w:t xml:space="preserve"> the </w:t>
      </w:r>
      <w:r w:rsidRPr="00EB0DC9">
        <w:rPr>
          <w:rStyle w:val="StyleUnderline"/>
        </w:rPr>
        <w:t>larger</w:t>
      </w:r>
      <w:r w:rsidRPr="00EB0DC9">
        <w:rPr>
          <w:sz w:val="16"/>
        </w:rPr>
        <w:t xml:space="preserve"> [*1183] </w:t>
      </w:r>
      <w:r w:rsidRPr="00C2531A">
        <w:rPr>
          <w:rStyle w:val="Emphasis"/>
          <w:highlight w:val="cyan"/>
        </w:rPr>
        <w:t>economic context</w:t>
      </w:r>
      <w:r w:rsidRPr="00C2531A">
        <w:rPr>
          <w:sz w:val="16"/>
          <w:highlight w:val="cyan"/>
        </w:rPr>
        <w:t>--</w:t>
      </w:r>
      <w:r w:rsidRPr="00C2531A">
        <w:rPr>
          <w:rStyle w:val="Emphasis"/>
          <w:highlight w:val="cyan"/>
        </w:rPr>
        <w:t>that accounts for</w:t>
      </w:r>
      <w:r w:rsidRPr="00EB0DC9">
        <w:rPr>
          <w:rStyle w:val="Emphasis"/>
        </w:rPr>
        <w:t xml:space="preserve"> </w:t>
      </w:r>
      <w:r w:rsidRPr="00EB0DC9">
        <w:rPr>
          <w:rStyle w:val="StyleUnderline"/>
        </w:rPr>
        <w:t>policy</w:t>
      </w:r>
      <w:r w:rsidRPr="00EB0DC9">
        <w:rPr>
          <w:rStyle w:val="Emphasis"/>
        </w:rPr>
        <w:t xml:space="preserve"> </w:t>
      </w:r>
      <w:r w:rsidRPr="00C2531A">
        <w:rPr>
          <w:rStyle w:val="Emphasis"/>
          <w:highlight w:val="cyan"/>
        </w:rPr>
        <w:t>adjustments</w:t>
      </w:r>
      <w:r w:rsidRPr="00EB0DC9">
        <w:rPr>
          <w:sz w:val="16"/>
        </w:rPr>
        <w:t xml:space="preserve">. The </w:t>
      </w:r>
      <w:r w:rsidRPr="00EB0DC9">
        <w:rPr>
          <w:rStyle w:val="StyleUnderline"/>
        </w:rPr>
        <w:t xml:space="preserve">irrationality narrative is a </w:t>
      </w:r>
      <w:r w:rsidRPr="00C2531A">
        <w:rPr>
          <w:rStyle w:val="Emphasis"/>
          <w:highlight w:val="cyan"/>
        </w:rPr>
        <w:t>dreadfully crude</w:t>
      </w:r>
      <w:r w:rsidRPr="00EB0DC9">
        <w:rPr>
          <w:rStyle w:val="Emphasis"/>
        </w:rPr>
        <w:t xml:space="preserve"> </w:t>
      </w:r>
      <w:r w:rsidRPr="00EB0DC9">
        <w:rPr>
          <w:rStyle w:val="StyleUnderline"/>
        </w:rPr>
        <w:t xml:space="preserve">diagnostic </w:t>
      </w:r>
      <w:r w:rsidRPr="00C2531A">
        <w:rPr>
          <w:rStyle w:val="StyleUnderline"/>
          <w:highlight w:val="cyan"/>
        </w:rPr>
        <w:t>device in an era where</w:t>
      </w:r>
      <w:r w:rsidRPr="00EB0DC9">
        <w:rPr>
          <w:sz w:val="16"/>
        </w:rPr>
        <w:t xml:space="preserve"> much </w:t>
      </w:r>
      <w:r w:rsidRPr="00C2531A">
        <w:rPr>
          <w:rStyle w:val="StyleUnderline"/>
          <w:highlight w:val="cyan"/>
        </w:rPr>
        <w:t>better</w:t>
      </w:r>
      <w:r w:rsidRPr="00EB0DC9">
        <w:rPr>
          <w:rStyle w:val="StyleUnderline"/>
        </w:rPr>
        <w:t xml:space="preserve"> analytical </w:t>
      </w:r>
      <w:r w:rsidRPr="00C2531A">
        <w:rPr>
          <w:rStyle w:val="StyleUnderline"/>
          <w:highlight w:val="cyan"/>
        </w:rPr>
        <w:t>tools are available</w:t>
      </w:r>
      <w:r w:rsidRPr="00C2531A">
        <w:rPr>
          <w:sz w:val="16"/>
          <w:highlight w:val="cyan"/>
        </w:rPr>
        <w:t>.</w:t>
      </w:r>
    </w:p>
    <w:p w14:paraId="63FBB711" w14:textId="77777777" w:rsidR="00B502BD" w:rsidRDefault="00B502BD" w:rsidP="00B502BD">
      <w:pPr>
        <w:rPr>
          <w:sz w:val="16"/>
        </w:rPr>
      </w:pPr>
      <w:r w:rsidRPr="00EB0DC9">
        <w:rPr>
          <w:sz w:val="16"/>
        </w:rPr>
        <w:t xml:space="preserve">But let's assume that the factual predicates of the irrationality narrative are exactly right. Let's say that the story accurately documents the U.S. system's tendency to swing dramatically to extremes, with only occasional periods of lucidity. </w:t>
      </w:r>
      <w:r w:rsidRPr="00EB0DC9">
        <w:rPr>
          <w:rStyle w:val="StyleUnderline"/>
        </w:rPr>
        <w:t>This is</w:t>
      </w:r>
      <w:r w:rsidRPr="00EB0DC9">
        <w:rPr>
          <w:sz w:val="16"/>
        </w:rPr>
        <w:t xml:space="preserve"> a most discouraging portrait of American antitrust policy and </w:t>
      </w:r>
      <w:r w:rsidRPr="00EB0DC9">
        <w:rPr>
          <w:rStyle w:val="StyleUnderline"/>
        </w:rPr>
        <w:t>not a recommendation for emulation abroad</w:t>
      </w:r>
      <w:r w:rsidRPr="00EB0DC9">
        <w:rPr>
          <w:sz w:val="16"/>
        </w:rPr>
        <w:t xml:space="preserve">. In this regime, </w:t>
      </w:r>
      <w:r w:rsidRPr="00C2531A">
        <w:rPr>
          <w:rStyle w:val="Emphasis"/>
          <w:highlight w:val="cyan"/>
        </w:rPr>
        <w:t>politics and personalities count for everything</w:t>
      </w:r>
      <w:r w:rsidRPr="00C2531A">
        <w:rPr>
          <w:sz w:val="16"/>
          <w:highlight w:val="cyan"/>
        </w:rPr>
        <w:t>,</w:t>
      </w:r>
      <w:r w:rsidRPr="00EB0DC9">
        <w:rPr>
          <w:sz w:val="16"/>
        </w:rPr>
        <w:t xml:space="preserve"> and </w:t>
      </w:r>
      <w:r w:rsidRPr="00C2531A">
        <w:rPr>
          <w:rStyle w:val="StyleUnderline"/>
          <w:highlight w:val="cyan"/>
        </w:rPr>
        <w:t>institutions have no capacity to discipline</w:t>
      </w:r>
      <w:r w:rsidRPr="00EB0DC9">
        <w:rPr>
          <w:rStyle w:val="StyleUnderline"/>
        </w:rPr>
        <w:t xml:space="preserve"> decision-making or foster useful policy refinements</w:t>
      </w:r>
      <w:r w:rsidRPr="00EB0DC9">
        <w:rPr>
          <w:sz w:val="16"/>
        </w:rPr>
        <w:t xml:space="preserve">. It is easy to see how </w:t>
      </w:r>
      <w:r w:rsidRPr="00C2531A">
        <w:rPr>
          <w:rStyle w:val="StyleUnderline"/>
          <w:highlight w:val="cyan"/>
        </w:rPr>
        <w:t>foreign observers</w:t>
      </w:r>
      <w:r w:rsidRPr="00EB0DC9">
        <w:rPr>
          <w:sz w:val="16"/>
        </w:rPr>
        <w:t xml:space="preserve"> who read such commentary would </w:t>
      </w:r>
      <w:r w:rsidRPr="00C2531A">
        <w:rPr>
          <w:rStyle w:val="Emphasis"/>
          <w:highlight w:val="cyan"/>
        </w:rPr>
        <w:t>hesitate to</w:t>
      </w:r>
      <w:r w:rsidRPr="00EB0DC9">
        <w:rPr>
          <w:rStyle w:val="Emphasis"/>
        </w:rPr>
        <w:t xml:space="preserve"> </w:t>
      </w:r>
      <w:r w:rsidRPr="00EB0DC9">
        <w:rPr>
          <w:rStyle w:val="StyleUnderline"/>
        </w:rPr>
        <w:t xml:space="preserve">respect or </w:t>
      </w:r>
      <w:r w:rsidRPr="00C2531A">
        <w:rPr>
          <w:rStyle w:val="Emphasis"/>
          <w:highlight w:val="cyan"/>
        </w:rPr>
        <w:t>emulate</w:t>
      </w:r>
      <w:r w:rsidRPr="00EB0DC9">
        <w:rPr>
          <w:rStyle w:val="Emphasis"/>
        </w:rPr>
        <w:t xml:space="preserve"> an </w:t>
      </w:r>
      <w:r w:rsidRPr="00C2531A">
        <w:rPr>
          <w:rStyle w:val="Emphasis"/>
          <w:highlight w:val="cyan"/>
        </w:rPr>
        <w:t>antitrust</w:t>
      </w:r>
      <w:r w:rsidRPr="00EB0DC9">
        <w:rPr>
          <w:rStyle w:val="Emphasis"/>
        </w:rPr>
        <w:t xml:space="preserve"> regime </w:t>
      </w:r>
      <w:r w:rsidRPr="00C2531A">
        <w:rPr>
          <w:rStyle w:val="Emphasis"/>
          <w:highlight w:val="cyan"/>
        </w:rPr>
        <w:t>with a reputation so volatile and unprincipled</w:t>
      </w:r>
      <w:r w:rsidRPr="00EB0DC9">
        <w:rPr>
          <w:sz w:val="16"/>
        </w:rPr>
        <w:t xml:space="preserve">. </w:t>
      </w:r>
      <w:r w:rsidRPr="00EB0DC9">
        <w:rPr>
          <w:rStyle w:val="StyleUnderline"/>
        </w:rPr>
        <w:t xml:space="preserve">It is not reassuring to say </w:t>
      </w:r>
      <w:r w:rsidRPr="00EB0DC9">
        <w:rPr>
          <w:sz w:val="16"/>
        </w:rPr>
        <w:t xml:space="preserve">that </w:t>
      </w:r>
      <w:r w:rsidRPr="00EB0DC9">
        <w:rPr>
          <w:rStyle w:val="StyleUnderline"/>
        </w:rPr>
        <w:t>the system functions properly only if election results bounce the right way</w:t>
      </w:r>
      <w:r w:rsidRPr="00EB0DC9">
        <w:rPr>
          <w:sz w:val="16"/>
        </w:rPr>
        <w:t>.</w:t>
      </w:r>
    </w:p>
    <w:p w14:paraId="4AAB00B6" w14:textId="77777777" w:rsidR="00B502BD" w:rsidRPr="001F4D77" w:rsidRDefault="00B502BD" w:rsidP="00B502BD">
      <w:pPr>
        <w:pStyle w:val="Heading4"/>
      </w:pPr>
      <w:r>
        <w:t xml:space="preserve">Cooperation </w:t>
      </w:r>
      <w:r>
        <w:rPr>
          <w:u w:val="single"/>
        </w:rPr>
        <w:t>doesn’t solve</w:t>
      </w:r>
      <w:r>
        <w:t xml:space="preserve">---enforcers are </w:t>
      </w:r>
      <w:r>
        <w:rPr>
          <w:u w:val="single"/>
        </w:rPr>
        <w:t>unaware</w:t>
      </w:r>
      <w:r>
        <w:t xml:space="preserve"> people care what they say.</w:t>
      </w:r>
    </w:p>
    <w:p w14:paraId="1D47116C" w14:textId="77777777" w:rsidR="00B502BD" w:rsidRPr="00957266" w:rsidRDefault="00B502BD" w:rsidP="00B502BD">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4A7424C4" w14:textId="77777777" w:rsidR="00B502BD" w:rsidRPr="00957266" w:rsidRDefault="00B502BD" w:rsidP="00B502BD">
      <w:pPr>
        <w:rPr>
          <w:sz w:val="16"/>
        </w:rPr>
      </w:pPr>
      <w:r w:rsidRPr="00957266">
        <w:rPr>
          <w:sz w:val="16"/>
        </w:rPr>
        <w:t xml:space="preserve">A </w:t>
      </w:r>
      <w:r w:rsidRPr="00957266">
        <w:rPr>
          <w:rStyle w:val="StyleUnderline"/>
          <w:highlight w:val="cyan"/>
        </w:rPr>
        <w:t>starting place</w:t>
      </w:r>
      <w:r w:rsidRPr="00957266">
        <w:rPr>
          <w:rStyle w:val="StyleUnderline"/>
        </w:rPr>
        <w:t xml:space="preserve"> for the U.S. agencies in creating a respected brand </w:t>
      </w:r>
      <w:r w:rsidRPr="00957266">
        <w:rPr>
          <w:rStyle w:val="StyleUnderline"/>
          <w:highlight w:val="cyan"/>
        </w:rPr>
        <w:t>is to be aware of</w:t>
      </w:r>
      <w:r w:rsidRPr="00957266">
        <w:rPr>
          <w:sz w:val="16"/>
        </w:rPr>
        <w:t xml:space="preserve"> how closely </w:t>
      </w:r>
      <w:r w:rsidRPr="00957266">
        <w:rPr>
          <w:rStyle w:val="StyleUnderline"/>
          <w:highlight w:val="cyan"/>
        </w:rPr>
        <w:t>foreign observers</w:t>
      </w:r>
      <w:r w:rsidRPr="00957266">
        <w:rPr>
          <w:sz w:val="16"/>
        </w:rPr>
        <w:t xml:space="preserve"> </w:t>
      </w:r>
      <w:r w:rsidRPr="00957266">
        <w:rPr>
          <w:rStyle w:val="StyleUnderline"/>
          <w:highlight w:val="cyan"/>
        </w:rPr>
        <w:t>watch</w:t>
      </w:r>
      <w:r w:rsidRPr="00957266">
        <w:rPr>
          <w:sz w:val="16"/>
        </w:rPr>
        <w:t xml:space="preserve"> the activities of the DOJ and the FTC. Although it lacks the supremacy it enjoyed in an earlier era, the U.S. system is nonetheless a powerful force in the realm of international competition law. It has an unequaled body of experience, its agencies have budgets that most agencies cannot imagine, and its contributions to the operation of international networks with norm-creating functions (such as the ICN and the OECD) are unsurpassed.</w:t>
      </w:r>
    </w:p>
    <w:p w14:paraId="64B34672" w14:textId="77777777" w:rsidR="00B502BD" w:rsidRPr="00957266" w:rsidRDefault="00B502BD" w:rsidP="00B502BD">
      <w:pPr>
        <w:rPr>
          <w:sz w:val="16"/>
        </w:rPr>
      </w:pPr>
      <w:r w:rsidRPr="00957266">
        <w:rPr>
          <w:sz w:val="16"/>
        </w:rPr>
        <w:t xml:space="preserve">For these and other reasons, </w:t>
      </w:r>
      <w:r w:rsidRPr="00957266">
        <w:rPr>
          <w:rStyle w:val="StyleUnderline"/>
        </w:rPr>
        <w:t>foreign jurisdictions study</w:t>
      </w:r>
      <w:r w:rsidRPr="00957266">
        <w:rPr>
          <w:sz w:val="16"/>
        </w:rPr>
        <w:t xml:space="preserve"> the </w:t>
      </w:r>
      <w:r w:rsidRPr="00957266">
        <w:rPr>
          <w:rStyle w:val="StyleUnderline"/>
        </w:rPr>
        <w:t>U.S. agencies with exacting care</w:t>
      </w:r>
      <w:r w:rsidRPr="00957266">
        <w:rPr>
          <w:sz w:val="16"/>
        </w:rPr>
        <w:t>. The external audience can be counted on to focus on contradictions and tensions that might go unnoticed for other authorities. At a meeting of the OECD Competition Committee in February 2015, I participated in a session dealing with questions of institutional design, including the issue of whether an agency's mandate should be limited to antitrust or should include other policy duties, such as consumer protection. After the FTC delegate spoke of the rationale for having competition policy and consumer protection under the same roof, the DOJ representative said the Antitrust Division did not have a consumer protection mandate, did not want one, and would not accept it if the possibility were offered. At the OECD meeting and on several subsequent occasions, I have spoken with foreign officials who attended that session and remember vividly the interaction between the FTC and DOJ officials and the vigor with which the [*1197] Antitrust Division delegate brushed aside the idea that consumer protection was a good match with antitrust.</w:t>
      </w:r>
    </w:p>
    <w:p w14:paraId="4CA27C0C" w14:textId="77777777" w:rsidR="00B502BD" w:rsidRPr="00957266" w:rsidRDefault="00B502BD" w:rsidP="00B502BD">
      <w:pPr>
        <w:rPr>
          <w:sz w:val="16"/>
        </w:rPr>
      </w:pPr>
      <w:r w:rsidRPr="00957266">
        <w:rPr>
          <w:sz w:val="16"/>
        </w:rPr>
        <w:t xml:space="preserve">Statements that purport to reveal policy positions receive special attention. For example, I found that China's antimonopoly agencies and their advisors read virtually every word the officials from the DOJ and the FTC utter in speeches, decisions, guidelines, and testimony. Especially close attention is paid to measures that appear to create possibilities for the expansive application of competition law and the use of agency gatekeeping functions, such as merger review, to obtain concessions from parties subject to antitrust agency oversight. 194 Not only do the Chinese agencies scrutinize official texts, the </w:t>
      </w:r>
      <w:proofErr w:type="gramStart"/>
      <w:r w:rsidRPr="00957266">
        <w:rPr>
          <w:sz w:val="16"/>
        </w:rPr>
        <w:t>agencies</w:t>
      </w:r>
      <w:proofErr w:type="gramEnd"/>
      <w:r w:rsidRPr="00957266">
        <w:rPr>
          <w:sz w:val="16"/>
        </w:rPr>
        <w:t xml:space="preserve"> and their external advisors study news accounts for reports of comments by U.S. antitrust officials. Nothing goes unnoticed.</w:t>
      </w:r>
    </w:p>
    <w:p w14:paraId="107DC323" w14:textId="77777777" w:rsidR="00B502BD" w:rsidRPr="00957266" w:rsidRDefault="00B502BD" w:rsidP="00B502BD">
      <w:pPr>
        <w:rPr>
          <w:sz w:val="16"/>
        </w:rPr>
      </w:pPr>
      <w:r w:rsidRPr="00957266">
        <w:rPr>
          <w:rStyle w:val="StyleUnderline"/>
        </w:rPr>
        <w:t>Too often</w:t>
      </w:r>
      <w:r w:rsidRPr="00957266">
        <w:rPr>
          <w:sz w:val="16"/>
        </w:rPr>
        <w:t xml:space="preserve"> the </w:t>
      </w:r>
      <w:r w:rsidRPr="00957266">
        <w:rPr>
          <w:rStyle w:val="StyleUnderline"/>
          <w:highlight w:val="cyan"/>
        </w:rPr>
        <w:t xml:space="preserve">U.S. </w:t>
      </w:r>
      <w:r w:rsidRPr="00957266">
        <w:rPr>
          <w:rStyle w:val="Emphasis"/>
          <w:highlight w:val="cyan"/>
        </w:rPr>
        <w:t>antitrust agencies</w:t>
      </w:r>
      <w:r w:rsidRPr="00957266">
        <w:rPr>
          <w:sz w:val="16"/>
        </w:rPr>
        <w:t xml:space="preserve">, or individual officials, </w:t>
      </w:r>
      <w:r w:rsidRPr="00957266">
        <w:rPr>
          <w:rStyle w:val="Emphasis"/>
          <w:highlight w:val="cyan"/>
        </w:rPr>
        <w:t>act without</w:t>
      </w:r>
      <w:r w:rsidRPr="00957266">
        <w:rPr>
          <w:sz w:val="16"/>
        </w:rPr>
        <w:t xml:space="preserve"> apparent </w:t>
      </w:r>
      <w:r w:rsidRPr="00957266">
        <w:rPr>
          <w:rStyle w:val="Emphasis"/>
          <w:highlight w:val="cyan"/>
        </w:rPr>
        <w:t>regard for the possibility</w:t>
      </w:r>
      <w:r w:rsidRPr="00957266">
        <w:rPr>
          <w:sz w:val="16"/>
        </w:rPr>
        <w:t xml:space="preserve"> that </w:t>
      </w:r>
      <w:r w:rsidRPr="00957266">
        <w:rPr>
          <w:rStyle w:val="Emphasis"/>
        </w:rPr>
        <w:t xml:space="preserve">foreign </w:t>
      </w:r>
      <w:r w:rsidRPr="00957266">
        <w:rPr>
          <w:rStyle w:val="Emphasis"/>
          <w:highlight w:val="cyan"/>
        </w:rPr>
        <w:t>observers</w:t>
      </w:r>
      <w:r w:rsidRPr="00957266">
        <w:rPr>
          <w:rStyle w:val="Emphasis"/>
        </w:rPr>
        <w:t xml:space="preserve"> would </w:t>
      </w:r>
      <w:r w:rsidRPr="00957266">
        <w:rPr>
          <w:rStyle w:val="Emphasis"/>
          <w:highlight w:val="cyan"/>
        </w:rPr>
        <w:t>read</w:t>
      </w:r>
      <w:r w:rsidRPr="00957266">
        <w:rPr>
          <w:rStyle w:val="Emphasis"/>
        </w:rPr>
        <w:t xml:space="preserve"> their </w:t>
      </w:r>
      <w:r w:rsidRPr="00957266">
        <w:rPr>
          <w:rStyle w:val="Emphasis"/>
          <w:highlight w:val="cyan"/>
        </w:rPr>
        <w:t>comments</w:t>
      </w:r>
      <w:r w:rsidRPr="00957266">
        <w:rPr>
          <w:sz w:val="16"/>
          <w:highlight w:val="cyan"/>
        </w:rPr>
        <w:t xml:space="preserve">, </w:t>
      </w:r>
      <w:r w:rsidRPr="00957266">
        <w:rPr>
          <w:rStyle w:val="StyleUnderline"/>
          <w:highlight w:val="cyan"/>
        </w:rPr>
        <w:t>or</w:t>
      </w:r>
      <w:r w:rsidRPr="00957266">
        <w:rPr>
          <w:rStyle w:val="StyleUnderline"/>
        </w:rPr>
        <w:t xml:space="preserve"> without</w:t>
      </w:r>
      <w:r w:rsidRPr="00957266">
        <w:rPr>
          <w:sz w:val="16"/>
        </w:rPr>
        <w:t xml:space="preserve"> evident </w:t>
      </w:r>
      <w:r w:rsidRPr="00957266">
        <w:rPr>
          <w:rStyle w:val="StyleUnderline"/>
        </w:rPr>
        <w:t xml:space="preserve">concern for </w:t>
      </w:r>
      <w:r w:rsidRPr="00957266">
        <w:rPr>
          <w:rStyle w:val="StyleUnderline"/>
          <w:highlight w:val="cyan"/>
        </w:rPr>
        <w:t>how</w:t>
      </w:r>
      <w:r w:rsidRPr="00957266">
        <w:rPr>
          <w:rStyle w:val="StyleUnderline"/>
        </w:rPr>
        <w:t xml:space="preserve"> their </w:t>
      </w:r>
      <w:r w:rsidRPr="00957266">
        <w:rPr>
          <w:rStyle w:val="StyleUnderline"/>
          <w:highlight w:val="cyan"/>
        </w:rPr>
        <w:t>comments</w:t>
      </w:r>
      <w:r w:rsidRPr="00957266">
        <w:rPr>
          <w:sz w:val="16"/>
        </w:rPr>
        <w:t xml:space="preserve"> might </w:t>
      </w:r>
      <w:r w:rsidRPr="00957266">
        <w:rPr>
          <w:rStyle w:val="StyleUnderline"/>
          <w:highlight w:val="cyan"/>
        </w:rPr>
        <w:t>affect perceptions of</w:t>
      </w:r>
      <w:r w:rsidRPr="00957266">
        <w:rPr>
          <w:sz w:val="16"/>
        </w:rPr>
        <w:t xml:space="preserve"> the </w:t>
      </w:r>
      <w:r w:rsidRPr="00957266">
        <w:rPr>
          <w:rStyle w:val="StyleUnderline"/>
          <w:highlight w:val="cyan"/>
        </w:rPr>
        <w:t>U.S. competition enforcement</w:t>
      </w:r>
      <w:r w:rsidRPr="00957266">
        <w:rPr>
          <w:sz w:val="16"/>
        </w:rPr>
        <w:t xml:space="preserve"> brand </w:t>
      </w:r>
      <w:r w:rsidRPr="00957266">
        <w:rPr>
          <w:rStyle w:val="StyleUnderline"/>
        </w:rPr>
        <w:t>abroad</w:t>
      </w:r>
      <w:r w:rsidRPr="00957266">
        <w:rPr>
          <w:sz w:val="16"/>
        </w:rPr>
        <w:t>. In nearly six years as a member of the FTC, I received questions from foreign antitrust officials that underscored for me how closely the U.S. agencies are scrutinized. At a seminar in Beijing in 2010, one Chinese official asked me if the U.S. antitrust agencies require parties to prove efficiencies as a condition for approving a merger. Another wanted to know if U.S. antitrust policy seeks to ensure high wages and working conditions for farmers. A third queried whether an unspecified concern with "fairness" was the chief motivation behind modern U.S. federal enforcement.</w:t>
      </w:r>
    </w:p>
    <w:p w14:paraId="43B3C2F9" w14:textId="77777777" w:rsidR="00B502BD" w:rsidRPr="00957266" w:rsidRDefault="00B502BD" w:rsidP="00B502BD">
      <w:pPr>
        <w:rPr>
          <w:sz w:val="16"/>
        </w:rPr>
      </w:pPr>
      <w:r w:rsidRPr="00957266">
        <w:rPr>
          <w:sz w:val="16"/>
        </w:rPr>
        <w:t>I said no to the first two questions, and suggested the third proposition was doubtful, as well. I wanted to know how my colleagues had formed their questions. They produced a highlighted and annotated transcript of a workshop that the DOJ convened with the Department of Agriculture earlier in the year on competition issues in agriculture. 195 In one passage, Assistant Attorney General Varney observed:</w:t>
      </w:r>
    </w:p>
    <w:p w14:paraId="624B9934" w14:textId="77777777" w:rsidR="00B502BD" w:rsidRPr="00957266" w:rsidRDefault="00B502BD" w:rsidP="00B502BD">
      <w:pPr>
        <w:ind w:left="720"/>
        <w:rPr>
          <w:sz w:val="16"/>
        </w:rPr>
      </w:pPr>
      <w:r w:rsidRPr="00957266">
        <w:rPr>
          <w:sz w:val="16"/>
        </w:rPr>
        <w:t xml:space="preserve">We will continue to carefully and closely scrutinize every single merger that comes before us, look at it on its facts, and </w:t>
      </w:r>
      <w:proofErr w:type="gramStart"/>
      <w:r w:rsidRPr="00957266">
        <w:rPr>
          <w:sz w:val="16"/>
        </w:rPr>
        <w:t>make a decision</w:t>
      </w:r>
      <w:proofErr w:type="gramEnd"/>
      <w:r w:rsidRPr="00957266">
        <w:rPr>
          <w:sz w:val="16"/>
        </w:rPr>
        <w:t xml:space="preserve"> on the facts of the merger. If it doesn't result in undue concentration and in lessening of competition and provides efficiency and helps farmers and growers get better prices and get more efficiency in what can get to consumers, that will be okay with us, but those that don't, we will stop. They will not go through during this Department of Justice. 196</w:t>
      </w:r>
    </w:p>
    <w:p w14:paraId="09415C6D" w14:textId="77777777" w:rsidR="00B502BD" w:rsidRPr="00957266" w:rsidRDefault="00B502BD" w:rsidP="00B502BD">
      <w:pPr>
        <w:rPr>
          <w:sz w:val="16"/>
        </w:rPr>
      </w:pPr>
      <w:r w:rsidRPr="00957266">
        <w:rPr>
          <w:sz w:val="16"/>
        </w:rPr>
        <w:t>The AAG concluded her comments as follows:</w:t>
      </w:r>
    </w:p>
    <w:p w14:paraId="2B8370BB" w14:textId="77777777" w:rsidR="00B502BD" w:rsidRPr="00957266" w:rsidRDefault="00B502BD" w:rsidP="00B502BD">
      <w:pPr>
        <w:ind w:left="720"/>
        <w:rPr>
          <w:sz w:val="16"/>
        </w:rPr>
      </w:pPr>
      <w:r w:rsidRPr="00957266">
        <w:rPr>
          <w:sz w:val="16"/>
        </w:rPr>
        <w:t>[*1198] So you have my commitment that we're going to do everything we can to make sure that it's a competitive agriculture economy, that farmers, growers, packers, processors, are all making a decent wage, and we're getting American consumers food on their table that's safe and healthy and a decent price. 197</w:t>
      </w:r>
    </w:p>
    <w:p w14:paraId="6C887313" w14:textId="77777777" w:rsidR="00B502BD" w:rsidRPr="00957266" w:rsidRDefault="00B502BD" w:rsidP="00B502BD">
      <w:pPr>
        <w:rPr>
          <w:sz w:val="16"/>
        </w:rPr>
      </w:pPr>
      <w:r w:rsidRPr="00957266">
        <w:rPr>
          <w:sz w:val="16"/>
        </w:rPr>
        <w:t>Attorney General Eric Holder closed the session by praising the AAG by stating: "Well, you can see why I have such confidence in this woman, right?" 198 He also stated that "the overriding concern we have in the Justice Department is maintaining fairness." 199</w:t>
      </w:r>
    </w:p>
    <w:p w14:paraId="49B38222" w14:textId="77777777" w:rsidR="00B502BD" w:rsidRPr="00957266" w:rsidRDefault="00B502BD" w:rsidP="00B502BD">
      <w:pPr>
        <w:rPr>
          <w:sz w:val="16"/>
        </w:rPr>
      </w:pPr>
      <w:r w:rsidRPr="00957266">
        <w:rPr>
          <w:sz w:val="16"/>
        </w:rPr>
        <w:t xml:space="preserve">I proposed that my Chinese audience treat these propositions, as I understood them, warily. Neither U.S. case law nor the merger guidelines require merging parties are to prove efficiencies </w:t>
      </w:r>
      <w:proofErr w:type="gramStart"/>
      <w:r w:rsidRPr="00957266">
        <w:rPr>
          <w:sz w:val="16"/>
        </w:rPr>
        <w:t>in order for</w:t>
      </w:r>
      <w:proofErr w:type="gramEnd"/>
      <w:r w:rsidRPr="00957266">
        <w:rPr>
          <w:sz w:val="16"/>
        </w:rPr>
        <w:t xml:space="preserve"> their transaction to survive antitrust review. 200 The inquiry ends if the plaintiff cannot show a likely "lessening of competition." 201 U.S. competition policy has little to say about the attainment of "a decent wage," and the supply of "safe and healthy" food products is the province of public bodies other than antitrust agencies. 202 U.S. antitrust policy makers are guided by aims more structured and economically oriented than a generalized goal of "fairness." 203</w:t>
      </w:r>
    </w:p>
    <w:p w14:paraId="0694314A" w14:textId="77777777" w:rsidR="00B502BD" w:rsidRDefault="00B502BD" w:rsidP="00B502BD">
      <w:pPr>
        <w:rPr>
          <w:sz w:val="16"/>
        </w:rPr>
      </w:pPr>
      <w:r w:rsidRPr="00957266">
        <w:rPr>
          <w:sz w:val="16"/>
        </w:rPr>
        <w:t xml:space="preserve">Perhaps the </w:t>
      </w:r>
      <w:r w:rsidRPr="00957266">
        <w:rPr>
          <w:rStyle w:val="StyleUnderline"/>
        </w:rPr>
        <w:t>statements</w:t>
      </w:r>
      <w:r w:rsidRPr="00957266">
        <w:rPr>
          <w:sz w:val="16"/>
        </w:rPr>
        <w:t xml:space="preserve"> at the agriculture workshops </w:t>
      </w:r>
      <w:r w:rsidRPr="00957266">
        <w:rPr>
          <w:rStyle w:val="StyleUnderline"/>
        </w:rPr>
        <w:t>were</w:t>
      </w:r>
      <w:r w:rsidRPr="00957266">
        <w:rPr>
          <w:sz w:val="16"/>
        </w:rPr>
        <w:t xml:space="preserve"> simply </w:t>
      </w:r>
      <w:r w:rsidRPr="00957266">
        <w:rPr>
          <w:rStyle w:val="StyleUnderline"/>
        </w:rPr>
        <w:t>inadvertent</w:t>
      </w:r>
      <w:r w:rsidRPr="00957266">
        <w:rPr>
          <w:sz w:val="16"/>
        </w:rPr>
        <w:t xml:space="preserve"> and not meant to be taken as restatements of doctrine and policy. </w:t>
      </w:r>
      <w:r w:rsidRPr="00957266">
        <w:rPr>
          <w:rStyle w:val="StyleUnderline"/>
        </w:rPr>
        <w:t>Whether intentional or not, they do have an</w:t>
      </w:r>
      <w:r w:rsidRPr="00957266">
        <w:rPr>
          <w:sz w:val="16"/>
        </w:rPr>
        <w:t xml:space="preserve"> attentive foreign </w:t>
      </w:r>
      <w:r w:rsidRPr="00957266">
        <w:rPr>
          <w:rStyle w:val="StyleUnderline"/>
        </w:rPr>
        <w:t>audience</w:t>
      </w:r>
      <w:r w:rsidRPr="00957266">
        <w:rPr>
          <w:sz w:val="16"/>
        </w:rPr>
        <w:t xml:space="preserve">. </w:t>
      </w:r>
      <w:r w:rsidRPr="00957266">
        <w:rPr>
          <w:rStyle w:val="StyleUnderline"/>
        </w:rPr>
        <w:t>From the perspective of international influence</w:t>
      </w:r>
      <w:r w:rsidRPr="00957266">
        <w:rPr>
          <w:sz w:val="16"/>
        </w:rPr>
        <w:t xml:space="preserve">, to speak or write this way is unwise, for </w:t>
      </w:r>
      <w:r w:rsidRPr="00957266">
        <w:rPr>
          <w:rStyle w:val="StyleUnderline"/>
        </w:rPr>
        <w:t xml:space="preserve">it </w:t>
      </w:r>
      <w:r w:rsidRPr="00957266">
        <w:rPr>
          <w:rStyle w:val="Emphasis"/>
          <w:highlight w:val="cyan"/>
        </w:rPr>
        <w:t>does not advance a coherent view about U.S. policy</w:t>
      </w:r>
      <w:r w:rsidRPr="00957266">
        <w:rPr>
          <w:rStyle w:val="StyleUnderline"/>
          <w:highlight w:val="cyan"/>
        </w:rPr>
        <w:t xml:space="preserve"> or build a respected</w:t>
      </w:r>
      <w:r w:rsidRPr="00957266">
        <w:rPr>
          <w:rStyle w:val="StyleUnderline"/>
        </w:rPr>
        <w:t xml:space="preserve"> </w:t>
      </w:r>
      <w:r w:rsidRPr="00957266">
        <w:rPr>
          <w:rStyle w:val="StyleUnderline"/>
          <w:highlight w:val="cyan"/>
        </w:rPr>
        <w:t>brand</w:t>
      </w:r>
      <w:r w:rsidRPr="00957266">
        <w:rPr>
          <w:sz w:val="16"/>
        </w:rPr>
        <w:t>. At a minimum, speakers attentive to international perceptions of what the U.S. agencies do would think carefully before they made such remarks. A sensible process of consultation within each agency and between the agencies would review draft texts with an eye to international consequences and at least raise questions about seemingly improvident remarks</w:t>
      </w:r>
      <w:r w:rsidRPr="00957266">
        <w:rPr>
          <w:rStyle w:val="StyleUnderline"/>
        </w:rPr>
        <w:t xml:space="preserve">. </w:t>
      </w:r>
      <w:r w:rsidRPr="00957266">
        <w:rPr>
          <w:rStyle w:val="StyleUnderline"/>
          <w:highlight w:val="cyan"/>
        </w:rPr>
        <w:t>No</w:t>
      </w:r>
      <w:r w:rsidRPr="00957266">
        <w:rPr>
          <w:rStyle w:val="StyleUnderline"/>
        </w:rPr>
        <w:t xml:space="preserve"> formal or informal process of </w:t>
      </w:r>
      <w:r w:rsidRPr="00957266">
        <w:rPr>
          <w:rStyle w:val="StyleUnderline"/>
          <w:highlight w:val="cyan"/>
        </w:rPr>
        <w:t>consultation</w:t>
      </w:r>
      <w:r w:rsidRPr="00957266">
        <w:rPr>
          <w:sz w:val="16"/>
        </w:rPr>
        <w:t xml:space="preserve"> of this sort </w:t>
      </w:r>
      <w:r w:rsidRPr="00957266">
        <w:rPr>
          <w:rStyle w:val="StyleUnderline"/>
          <w:highlight w:val="cyan"/>
        </w:rPr>
        <w:t>takes place</w:t>
      </w:r>
      <w:r w:rsidRPr="00957266">
        <w:rPr>
          <w:rStyle w:val="StyleUnderline"/>
        </w:rPr>
        <w:t xml:space="preserve"> either within the FTC or between the DOJ and FTC</w:t>
      </w:r>
      <w:r w:rsidRPr="00957266">
        <w:rPr>
          <w:sz w:val="16"/>
        </w:rPr>
        <w:t>.</w:t>
      </w:r>
    </w:p>
    <w:p w14:paraId="32B348CE" w14:textId="77777777" w:rsidR="00B502BD" w:rsidRDefault="00B502BD" w:rsidP="00B502BD">
      <w:pPr>
        <w:pStyle w:val="Heading2"/>
      </w:pPr>
      <w:r>
        <w:t>Global Supply Chains ADV</w:t>
      </w:r>
    </w:p>
    <w:p w14:paraId="22FCE1A7" w14:textId="77777777" w:rsidR="00B502BD" w:rsidRDefault="00B502BD" w:rsidP="00B502BD">
      <w:pPr>
        <w:pStyle w:val="Heading3"/>
      </w:pPr>
      <w:r>
        <w:t>Rant---2NC</w:t>
      </w:r>
    </w:p>
    <w:p w14:paraId="5A697CD6" w14:textId="77777777" w:rsidR="00B502BD" w:rsidRDefault="00B502BD" w:rsidP="00B502BD">
      <w:pPr>
        <w:pStyle w:val="Heading3"/>
      </w:pPr>
      <w:r>
        <w:t>Thumped---2NC</w:t>
      </w:r>
    </w:p>
    <w:p w14:paraId="1BE70E49" w14:textId="77777777" w:rsidR="00B502BD" w:rsidRDefault="00B502BD" w:rsidP="00B502BD">
      <w:pPr>
        <w:pStyle w:val="Heading4"/>
      </w:pPr>
      <w:r>
        <w:t>COVID collapsed Global Supply Chains</w:t>
      </w:r>
    </w:p>
    <w:p w14:paraId="0A1BD99E" w14:textId="77777777" w:rsidR="00B502BD" w:rsidRPr="00572A45" w:rsidRDefault="00B502BD" w:rsidP="00B502BD">
      <w:r w:rsidRPr="00572A45">
        <w:t xml:space="preserve">Ellen </w:t>
      </w:r>
      <w:r w:rsidRPr="00E06D3D">
        <w:rPr>
          <w:b/>
          <w:bCs/>
        </w:rPr>
        <w:t>Ioanes</w:t>
      </w:r>
      <w:r w:rsidRPr="00572A45">
        <w:t>, 10-24-20</w:t>
      </w:r>
      <w:r w:rsidRPr="00E06D3D">
        <w:rPr>
          <w:b/>
          <w:bCs/>
        </w:rPr>
        <w:t>21</w:t>
      </w:r>
      <w:r w:rsidRPr="00572A45">
        <w:t xml:space="preserve">, </w:t>
      </w:r>
      <w:r w:rsidRPr="00E06D3D">
        <w:t xml:space="preserve">Military &amp; Defense Editorial Fellow at INSIDER. She is a graduate of Columbia Journalism School and Davidson College. </w:t>
      </w:r>
      <w:r w:rsidRPr="00572A45">
        <w:t>"Why supply chain chaos and inflation could last into 2022,</w:t>
      </w:r>
      <w:proofErr w:type="gramStart"/>
      <w:r w:rsidRPr="00572A45">
        <w:t>"  https://www.vox.com/2021/10/24/22743104/supply-chain-inflation-shortages-2022</w:t>
      </w:r>
      <w:proofErr w:type="gramEnd"/>
    </w:p>
    <w:p w14:paraId="697846BB" w14:textId="77777777" w:rsidR="00B502BD" w:rsidRDefault="00B502BD" w:rsidP="00B502BD">
      <w:r>
        <w:t xml:space="preserve">Federal Reserve chair Jerome Powell said on Friday that Americans should </w:t>
      </w:r>
      <w:r w:rsidRPr="00572A45">
        <w:rPr>
          <w:highlight w:val="cyan"/>
          <w:u w:val="single"/>
        </w:rPr>
        <w:t>be prepared for the global supply chain to remain in crisis through 2022</w:t>
      </w:r>
      <w:r>
        <w:t xml:space="preserve"> — and that the central bank is preparing to deal with the attendant challenges for the US economy.</w:t>
      </w:r>
    </w:p>
    <w:p w14:paraId="463E66F3" w14:textId="77777777" w:rsidR="00B502BD" w:rsidRPr="00572A45" w:rsidRDefault="00B502BD" w:rsidP="00B502BD">
      <w:pPr>
        <w:rPr>
          <w:u w:val="single"/>
        </w:rPr>
      </w:pPr>
      <w:r>
        <w:t xml:space="preserve">Speaking at a Bank for International Settlements-South African Reserve Bank centenary conference, Powell warned that “supply-side </w:t>
      </w:r>
      <w:r w:rsidRPr="00572A45">
        <w:rPr>
          <w:highlight w:val="cyan"/>
          <w:u w:val="single"/>
        </w:rPr>
        <w:t>constraints have gotten worse” over the course of the pandemic</w:t>
      </w:r>
      <w:r w:rsidRPr="00572A45">
        <w:rPr>
          <w:u w:val="single"/>
        </w:rPr>
        <w:t xml:space="preserve">, while the </w:t>
      </w:r>
      <w:r w:rsidRPr="00572A45">
        <w:rPr>
          <w:highlight w:val="cyan"/>
          <w:u w:val="single"/>
        </w:rPr>
        <w:t>supply chain and economic risks are “clearly now to longer and more-persistent bottlenecks</w:t>
      </w:r>
      <w:r w:rsidRPr="00572A45">
        <w:rPr>
          <w:u w:val="single"/>
        </w:rPr>
        <w:t xml:space="preserve">, and </w:t>
      </w:r>
      <w:r w:rsidRPr="00572A45">
        <w:rPr>
          <w:highlight w:val="cyan"/>
          <w:u w:val="single"/>
        </w:rPr>
        <w:t>thus to higher inflation</w:t>
      </w:r>
      <w:r w:rsidRPr="00572A45">
        <w:rPr>
          <w:u w:val="single"/>
        </w:rPr>
        <w:t>.”</w:t>
      </w:r>
    </w:p>
    <w:p w14:paraId="63004B25" w14:textId="77777777" w:rsidR="00B502BD" w:rsidRDefault="00B502BD" w:rsidP="00B502BD">
      <w:r>
        <w:t xml:space="preserve">Already, </w:t>
      </w:r>
      <w:r w:rsidRPr="00572A45">
        <w:rPr>
          <w:u w:val="single"/>
        </w:rPr>
        <w:t xml:space="preserve">those bottlenecks have </w:t>
      </w:r>
      <w:r w:rsidRPr="00572A45">
        <w:rPr>
          <w:highlight w:val="cyan"/>
          <w:u w:val="single"/>
        </w:rPr>
        <w:t>slowed international commerce to a crawl</w:t>
      </w:r>
      <w:r w:rsidRPr="00572A45">
        <w:rPr>
          <w:u w:val="single"/>
        </w:rPr>
        <w:t xml:space="preserve"> as shipping containers loaded with goods wait to be unloaded and experts advise making an early start on holiday shopping</w:t>
      </w:r>
      <w:r>
        <w:t>.</w:t>
      </w:r>
    </w:p>
    <w:p w14:paraId="1D4FC69A" w14:textId="77777777" w:rsidR="00B502BD" w:rsidRPr="00572A45" w:rsidRDefault="00B502BD" w:rsidP="00B502BD">
      <w:pPr>
        <w:rPr>
          <w:sz w:val="14"/>
          <w:szCs w:val="14"/>
        </w:rPr>
      </w:pPr>
      <w:r w:rsidRPr="00572A45">
        <w:rPr>
          <w:sz w:val="14"/>
          <w:szCs w:val="14"/>
        </w:rPr>
        <w:t>In addition to packages taking longer to show up, consumers are likely also feeling the resulting inflation: The Consumer Price Index, a measure of the increase in the price of goods over a specific period, rose more than 5 percent in the 12 months ending in September, as Vox’s German Lopez explained.</w:t>
      </w:r>
    </w:p>
    <w:p w14:paraId="1882B499" w14:textId="77777777" w:rsidR="00B502BD" w:rsidRPr="00572A45" w:rsidRDefault="00B502BD" w:rsidP="00B502BD">
      <w:pPr>
        <w:rPr>
          <w:sz w:val="14"/>
          <w:szCs w:val="14"/>
        </w:rPr>
      </w:pPr>
      <w:r w:rsidRPr="00572A45">
        <w:rPr>
          <w:sz w:val="14"/>
          <w:szCs w:val="14"/>
        </w:rPr>
        <w:t xml:space="preserve">However, Americans’ appetite to consume hasn’t diminished. After a brief dip at the beginning of the pandemic, people have embraced both e-commerce and brick-and-mortar retail as pandemic restrictions have eased. That’s good for an economy blitzed by Covid-19, but it’s also created its own set of challenges in the form of a backed-up supply chain that wasn’t built to weather a </w:t>
      </w:r>
      <w:proofErr w:type="gramStart"/>
      <w:r w:rsidRPr="00572A45">
        <w:rPr>
          <w:sz w:val="14"/>
          <w:szCs w:val="14"/>
        </w:rPr>
        <w:t>pandemic, and</w:t>
      </w:r>
      <w:proofErr w:type="gramEnd"/>
      <w:r w:rsidRPr="00572A45">
        <w:rPr>
          <w:sz w:val="14"/>
          <w:szCs w:val="14"/>
        </w:rPr>
        <w:t xml:space="preserve"> accompanying inflation as people buoyed by an economic recovery keep spending.</w:t>
      </w:r>
    </w:p>
    <w:p w14:paraId="69572354" w14:textId="77777777" w:rsidR="00B502BD" w:rsidRPr="00572A45" w:rsidRDefault="00B502BD" w:rsidP="00B502BD">
      <w:pPr>
        <w:rPr>
          <w:sz w:val="14"/>
          <w:szCs w:val="14"/>
        </w:rPr>
      </w:pPr>
      <w:r w:rsidRPr="00572A45">
        <w:rPr>
          <w:sz w:val="14"/>
          <w:szCs w:val="14"/>
        </w:rPr>
        <w:t>As Treasury Secretary Janet Yellen told CNN Sunday, that likely won’t be a permanent problem: She expects “improvement by the middle to end of [2022],” and pointed out that monthly rates of inflation are already declining from earlier this year.</w:t>
      </w:r>
    </w:p>
    <w:p w14:paraId="4EF32DDF" w14:textId="77777777" w:rsidR="00B502BD" w:rsidRPr="00572A45" w:rsidRDefault="00B502BD" w:rsidP="00B502BD">
      <w:pPr>
        <w:rPr>
          <w:sz w:val="14"/>
          <w:szCs w:val="14"/>
        </w:rPr>
      </w:pPr>
      <w:r w:rsidRPr="00572A45">
        <w:rPr>
          <w:sz w:val="14"/>
          <w:szCs w:val="14"/>
        </w:rPr>
        <w:t>For now, though, the Fed has some steps it can take to ease inflation, both in the short term and the long term. In the immediate term, as Powell said in September and reiterated Friday, the central bank will likely begin the process of “tapering,” or scaling back its purchases of government assets like Treasury bonds and mortgage-backed securities. The Federal Reserve spends about $120 billion per month on these assets to help fill the government’s coffers and fund the trillions in stimulus spending, which helped keep American markets afloat during the pandemic.</w:t>
      </w:r>
    </w:p>
    <w:p w14:paraId="6233B47A" w14:textId="77777777" w:rsidR="00B502BD" w:rsidRPr="00572A45" w:rsidRDefault="00B502BD" w:rsidP="00B502BD">
      <w:pPr>
        <w:rPr>
          <w:sz w:val="14"/>
          <w:szCs w:val="14"/>
        </w:rPr>
      </w:pPr>
      <w:r w:rsidRPr="00572A45">
        <w:rPr>
          <w:sz w:val="14"/>
          <w:szCs w:val="14"/>
        </w:rPr>
        <w:t>High demand, as partially represented by inflation and made visible by the current supply chain crunch, signals to the Fed that its stimulus purchases are having the intended effect and won’t be needed much longer, and it’s safe to gradually reduce them — probably by about $15 billion per month starting in November.</w:t>
      </w:r>
    </w:p>
    <w:p w14:paraId="749F9ECF" w14:textId="77777777" w:rsidR="00B502BD" w:rsidRPr="00572A45" w:rsidRDefault="00B502BD" w:rsidP="00B502BD">
      <w:pPr>
        <w:rPr>
          <w:sz w:val="14"/>
          <w:szCs w:val="14"/>
        </w:rPr>
      </w:pPr>
      <w:r w:rsidRPr="00572A45">
        <w:rPr>
          <w:sz w:val="14"/>
          <w:szCs w:val="14"/>
        </w:rPr>
        <w:t>That could also ease supply chain issues by decreasing demand.</w:t>
      </w:r>
    </w:p>
    <w:p w14:paraId="2A9C5A05" w14:textId="77777777" w:rsidR="00B502BD" w:rsidRPr="00572A45" w:rsidRDefault="00B502BD" w:rsidP="00B502BD">
      <w:pPr>
        <w:rPr>
          <w:sz w:val="14"/>
          <w:szCs w:val="14"/>
        </w:rPr>
      </w:pPr>
      <w:r w:rsidRPr="00572A45">
        <w:rPr>
          <w:sz w:val="14"/>
          <w:szCs w:val="14"/>
        </w:rPr>
        <w:t>In the long term, the Fed could also increase interest rates, which limits the amount of money in circulation, thus decreasing demand and thereby inflation. But that’s on the back burner for now, Powell said Friday, as the Fed watches and waits to see if inflation will slow and the labor market will regain its strength.</w:t>
      </w:r>
    </w:p>
    <w:p w14:paraId="4B363E2B" w14:textId="77777777" w:rsidR="00B502BD" w:rsidRDefault="00B502BD" w:rsidP="00B502BD">
      <w:proofErr w:type="gramStart"/>
      <w:r>
        <w:t>However</w:t>
      </w:r>
      <w:proofErr w:type="gramEnd"/>
      <w:r>
        <w:t xml:space="preserve"> Powell and the </w:t>
      </w:r>
      <w:r w:rsidRPr="00572A45">
        <w:rPr>
          <w:highlight w:val="cyan"/>
          <w:u w:val="single"/>
        </w:rPr>
        <w:t>Fed respond to inflation concerns, though, they won’t be able to fix the broken global supply chain</w:t>
      </w:r>
      <w:r>
        <w:t xml:space="preserve"> — part of the reason inflation is so high in the first place — on their own.</w:t>
      </w:r>
    </w:p>
    <w:p w14:paraId="7AFBD4FA" w14:textId="77777777" w:rsidR="00B502BD" w:rsidRDefault="00B502BD" w:rsidP="00B502BD">
      <w:r>
        <w:t xml:space="preserve">The supply </w:t>
      </w:r>
      <w:r w:rsidRPr="00572A45">
        <w:rPr>
          <w:u w:val="single"/>
        </w:rPr>
        <w:t xml:space="preserve">chain was already strained; </w:t>
      </w:r>
      <w:r w:rsidRPr="00572A45">
        <w:rPr>
          <w:highlight w:val="cyan"/>
          <w:u w:val="single"/>
        </w:rPr>
        <w:t>Covid</w:t>
      </w:r>
      <w:r w:rsidRPr="00572A45">
        <w:rPr>
          <w:u w:val="single"/>
        </w:rPr>
        <w:t xml:space="preserve">-19 </w:t>
      </w:r>
      <w:r w:rsidRPr="00572A45">
        <w:rPr>
          <w:highlight w:val="cyan"/>
          <w:u w:val="single"/>
        </w:rPr>
        <w:t>pushed it to the breaking point</w:t>
      </w:r>
    </w:p>
    <w:p w14:paraId="2A268776" w14:textId="77777777" w:rsidR="00B502BD" w:rsidRDefault="00B502BD" w:rsidP="00B502BD">
      <w:r>
        <w:t xml:space="preserve">As Powell said Friday, inflation is being driven by high demand straining a supply chain that had issues even before the pandemic. But the global onslaught of Covid-19 knocked down that particular house of cards, and a </w:t>
      </w:r>
      <w:r w:rsidRPr="00572A45">
        <w:rPr>
          <w:highlight w:val="cyan"/>
          <w:u w:val="single"/>
        </w:rPr>
        <w:t xml:space="preserve">healthy supply chain is still a </w:t>
      </w:r>
      <w:proofErr w:type="gramStart"/>
      <w:r w:rsidRPr="00572A45">
        <w:rPr>
          <w:highlight w:val="cyan"/>
          <w:u w:val="single"/>
        </w:rPr>
        <w:t>fair ways</w:t>
      </w:r>
      <w:proofErr w:type="gramEnd"/>
      <w:r w:rsidRPr="00572A45">
        <w:rPr>
          <w:highlight w:val="cyan"/>
          <w:u w:val="single"/>
        </w:rPr>
        <w:t xml:space="preserve"> off</w:t>
      </w:r>
      <w:r>
        <w:t>.</w:t>
      </w:r>
    </w:p>
    <w:p w14:paraId="23279176" w14:textId="77777777" w:rsidR="00B502BD" w:rsidRDefault="00B502BD" w:rsidP="00B502BD">
      <w:pPr>
        <w:pStyle w:val="Heading4"/>
      </w:pPr>
      <w:r>
        <w:t xml:space="preserve">Every level of Global Supply Chains </w:t>
      </w:r>
      <w:proofErr w:type="gramStart"/>
      <w:r>
        <w:t>have</w:t>
      </w:r>
      <w:proofErr w:type="gramEnd"/>
      <w:r>
        <w:t xml:space="preserve"> been decked</w:t>
      </w:r>
    </w:p>
    <w:p w14:paraId="40041C4E" w14:textId="77777777" w:rsidR="00B502BD" w:rsidRPr="00572A45" w:rsidRDefault="00B502BD" w:rsidP="00B502BD">
      <w:r w:rsidRPr="00572A45">
        <w:t xml:space="preserve">Ellen </w:t>
      </w:r>
      <w:r w:rsidRPr="00E06D3D">
        <w:rPr>
          <w:b/>
          <w:bCs/>
        </w:rPr>
        <w:t>Ioanes</w:t>
      </w:r>
      <w:r w:rsidRPr="00572A45">
        <w:t>, 10-24-20</w:t>
      </w:r>
      <w:r w:rsidRPr="00E06D3D">
        <w:rPr>
          <w:b/>
          <w:bCs/>
        </w:rPr>
        <w:t>21</w:t>
      </w:r>
      <w:r w:rsidRPr="00572A45">
        <w:t xml:space="preserve">, </w:t>
      </w:r>
      <w:r w:rsidRPr="00E06D3D">
        <w:t xml:space="preserve">Military &amp; Defense Editorial Fellow at INSIDER. She is a graduate of Columbia Journalism School and Davidson College. </w:t>
      </w:r>
      <w:r w:rsidRPr="00572A45">
        <w:t>"Why supply chain chaos and inflation could last into 2022,</w:t>
      </w:r>
      <w:proofErr w:type="gramStart"/>
      <w:r w:rsidRPr="00572A45">
        <w:t>"  https://www.vox.com/2021/10/24/22743104/supply-chain-inflation-shortages-2022</w:t>
      </w:r>
      <w:proofErr w:type="gramEnd"/>
    </w:p>
    <w:p w14:paraId="78BEBE44" w14:textId="77777777" w:rsidR="00B502BD" w:rsidRPr="00572A45" w:rsidRDefault="00B502BD" w:rsidP="00B502BD">
      <w:pPr>
        <w:rPr>
          <w:u w:val="single"/>
        </w:rPr>
      </w:pPr>
      <w:r>
        <w:t xml:space="preserve">Out in the real world, </w:t>
      </w:r>
      <w:r w:rsidRPr="00572A45">
        <w:rPr>
          <w:u w:val="single"/>
        </w:rPr>
        <w:t xml:space="preserve">the </w:t>
      </w:r>
      <w:r w:rsidRPr="00572A45">
        <w:rPr>
          <w:highlight w:val="cyan"/>
          <w:u w:val="single"/>
        </w:rPr>
        <w:t>supply chain has been disrupted at practically every level</w:t>
      </w:r>
      <w:r w:rsidRPr="00572A45">
        <w:rPr>
          <w:u w:val="single"/>
        </w:rPr>
        <w:t>, from the factories producing goods, to the ports where they’re supposed to be unloaded and sent to store shelves, as Vox’s Sean Rameswaram detailed on Today, Explained last week.</w:t>
      </w:r>
    </w:p>
    <w:p w14:paraId="4896200D" w14:textId="77777777" w:rsidR="00B502BD" w:rsidRDefault="00B502BD" w:rsidP="00B502BD">
      <w:pPr>
        <w:rPr>
          <w:u w:val="single"/>
        </w:rPr>
      </w:pPr>
      <w:r w:rsidRPr="00572A45">
        <w:rPr>
          <w:u w:val="single"/>
        </w:rPr>
        <w:t xml:space="preserve">Starting </w:t>
      </w:r>
      <w:r w:rsidRPr="00572A45">
        <w:rPr>
          <w:highlight w:val="cyan"/>
          <w:u w:val="single"/>
        </w:rPr>
        <w:t>at the manufacturing level</w:t>
      </w:r>
      <w:r w:rsidRPr="00572A45">
        <w:rPr>
          <w:u w:val="single"/>
        </w:rPr>
        <w:t xml:space="preserve">, many </w:t>
      </w:r>
      <w:r w:rsidRPr="00572A45">
        <w:rPr>
          <w:highlight w:val="cyan"/>
          <w:u w:val="single"/>
        </w:rPr>
        <w:t>businesses</w:t>
      </w:r>
      <w:r w:rsidRPr="00572A45">
        <w:rPr>
          <w:u w:val="single"/>
        </w:rPr>
        <w:t xml:space="preserve"> operate on a hair-</w:t>
      </w:r>
    </w:p>
    <w:p w14:paraId="42587B8C" w14:textId="77777777" w:rsidR="00B502BD" w:rsidRDefault="00B502BD" w:rsidP="00B502BD">
      <w:r w:rsidRPr="00572A45">
        <w:rPr>
          <w:u w:val="single"/>
        </w:rPr>
        <w:t xml:space="preserve">trigger, “on demand” principle; they tend to </w:t>
      </w:r>
      <w:r w:rsidRPr="00572A45">
        <w:rPr>
          <w:highlight w:val="cyan"/>
          <w:u w:val="single"/>
        </w:rPr>
        <w:t>make only what is projected to meet demand</w:t>
      </w:r>
      <w:r w:rsidRPr="00572A45">
        <w:rPr>
          <w:u w:val="single"/>
        </w:rPr>
        <w:t>, because storing excess product in case of a supply chain or other crisis means manufacturers are spending more money on storage facilities — which they then can’t spend elsewhere, including on “bonuses for executives or dividends for shareholders,” as the New York Times’s Peter Goodman points out</w:t>
      </w:r>
      <w:r>
        <w:t>.</w:t>
      </w:r>
    </w:p>
    <w:p w14:paraId="5788881E" w14:textId="77777777" w:rsidR="00B502BD" w:rsidRDefault="00B502BD" w:rsidP="00B502BD">
      <w:r>
        <w:t xml:space="preserve">But </w:t>
      </w:r>
      <w:r w:rsidRPr="00572A45">
        <w:rPr>
          <w:u w:val="single"/>
        </w:rPr>
        <w:t xml:space="preserve">during the pandemic, </w:t>
      </w:r>
      <w:r w:rsidRPr="00572A45">
        <w:rPr>
          <w:highlight w:val="cyan"/>
          <w:u w:val="single"/>
        </w:rPr>
        <w:t>shuttered or understaffed factories couldn’t produce what people needed,</w:t>
      </w:r>
      <w:r w:rsidRPr="00572A45">
        <w:rPr>
          <w:u w:val="single"/>
        </w:rPr>
        <w:t xml:space="preserve"> and large </w:t>
      </w:r>
      <w:r w:rsidRPr="00572A45">
        <w:rPr>
          <w:highlight w:val="cyan"/>
          <w:u w:val="single"/>
        </w:rPr>
        <w:t>manufacturers didn’t have reserve supplies</w:t>
      </w:r>
      <w:r>
        <w:t xml:space="preserve"> because they weren’t designed to operate that way — meaning goods like toilet paper and hand sanitizer were missing from grocery store shelves.</w:t>
      </w:r>
    </w:p>
    <w:p w14:paraId="2BDAD412" w14:textId="77777777" w:rsidR="00B502BD" w:rsidRDefault="00B502BD" w:rsidP="00B502BD">
      <w:r>
        <w:t xml:space="preserve">Industry </w:t>
      </w:r>
      <w:r w:rsidRPr="00572A45">
        <w:rPr>
          <w:highlight w:val="cyan"/>
          <w:u w:val="single"/>
        </w:rPr>
        <w:t>consolidation also contributes to supply chain chokepoints</w:t>
      </w:r>
      <w:r>
        <w:t>; if only one company produces computer chips, for example, there aren’t alternatives to draw on when the chip factory is closed, as many factories have been in different stages of the pandemic and continue to be in countries where vaccination rates are low.</w:t>
      </w:r>
    </w:p>
    <w:p w14:paraId="050682F8" w14:textId="77777777" w:rsidR="00B502BD" w:rsidRPr="00572A45" w:rsidRDefault="00B502BD" w:rsidP="00B502BD">
      <w:pPr>
        <w:rPr>
          <w:sz w:val="16"/>
          <w:szCs w:val="16"/>
        </w:rPr>
      </w:pPr>
      <w:r w:rsidRPr="00572A45">
        <w:rPr>
          <w:sz w:val="16"/>
          <w:szCs w:val="16"/>
        </w:rPr>
        <w:t xml:space="preserve">When manufacturing powerhouses, particularly China, were able to manufacture and ship necessary equipment like PPE, those products were shipped in large containers to lots of places that don’t ordinarily export goods to China. </w:t>
      </w:r>
      <w:proofErr w:type="gramStart"/>
      <w:r w:rsidRPr="00572A45">
        <w:rPr>
          <w:sz w:val="16"/>
          <w:szCs w:val="16"/>
        </w:rPr>
        <w:t>So</w:t>
      </w:r>
      <w:proofErr w:type="gramEnd"/>
      <w:r w:rsidRPr="00572A45">
        <w:rPr>
          <w:sz w:val="16"/>
          <w:szCs w:val="16"/>
        </w:rPr>
        <w:t xml:space="preserve"> shipping containers full of PPE sent to places like Southeast Asian and African countries couldn’t easily justify a return journey. Now, a global shortage — or really, misplacement — of shipping containers has driven up the cost of shipping goods by tens of thousands of dollars, which then passes down to the consumer. A shortage of truckers to deliver goods by land has contributed to the crisis, too.</w:t>
      </w:r>
    </w:p>
    <w:p w14:paraId="65DB220F" w14:textId="77777777" w:rsidR="00B502BD" w:rsidRDefault="00B502BD" w:rsidP="00B502BD">
      <w:r>
        <w:t xml:space="preserve">There’s </w:t>
      </w:r>
      <w:r w:rsidRPr="00572A45">
        <w:rPr>
          <w:highlight w:val="cyan"/>
          <w:u w:val="single"/>
        </w:rPr>
        <w:t>also been a labor shortage</w:t>
      </w:r>
      <w:r w:rsidRPr="00572A45">
        <w:rPr>
          <w:u w:val="single"/>
        </w:rPr>
        <w:t xml:space="preserve"> </w:t>
      </w:r>
      <w:r>
        <w:t xml:space="preserve">as people fall ill or have to care for sick relatives, juggle </w:t>
      </w:r>
      <w:proofErr w:type="gramStart"/>
      <w:r>
        <w:t>child care</w:t>
      </w:r>
      <w:proofErr w:type="gramEnd"/>
      <w:r>
        <w:t xml:space="preserve"> and work, or, understandably, refuse to work for low wages in unsatisfactory conditions during a pandemic.</w:t>
      </w:r>
    </w:p>
    <w:p w14:paraId="22B67B9B" w14:textId="77777777" w:rsidR="00B502BD" w:rsidRDefault="00B502BD" w:rsidP="00B502BD">
      <w:r>
        <w:t xml:space="preserve">In the US, vaccinations are helping tackle one side of the problem; people are able to return to work safely, and </w:t>
      </w:r>
      <w:proofErr w:type="gramStart"/>
      <w:r>
        <w:t>child care</w:t>
      </w:r>
      <w:proofErr w:type="gramEnd"/>
      <w:r>
        <w:t xml:space="preserve"> outside the home is becoming increasingly available as schools and day cares reopen. Vaccine mandates have helped improve workplace safety, but widespread strikes and resignations over the general state of work in America also contribute to the supply chain crunch, and don’t appear to be ending any time soon.</w:t>
      </w:r>
    </w:p>
    <w:p w14:paraId="4DB0C133" w14:textId="77777777" w:rsidR="00B502BD" w:rsidRPr="00572A45" w:rsidRDefault="00B502BD" w:rsidP="00B502BD">
      <w:pPr>
        <w:rPr>
          <w:u w:val="single"/>
        </w:rPr>
      </w:pPr>
      <w:r w:rsidRPr="00572A45">
        <w:rPr>
          <w:highlight w:val="cyan"/>
          <w:u w:val="single"/>
        </w:rPr>
        <w:t>All this leads to an astounding backup at ports</w:t>
      </w:r>
      <w:r w:rsidRPr="00572A45">
        <w:rPr>
          <w:u w:val="single"/>
        </w:rPr>
        <w:t xml:space="preserve"> on both coasts, with cargo ships anchored off the coasts of Savannah and Los Angeles, sometimes for days, as the ports scramble to store and ship all the cargo — otherwise known as the goods Americans are purchasing.</w:t>
      </w:r>
    </w:p>
    <w:p w14:paraId="10F09DD8" w14:textId="77777777" w:rsidR="00B502BD" w:rsidRDefault="00B502BD" w:rsidP="00B502BD">
      <w:r w:rsidRPr="00572A45">
        <w:rPr>
          <w:u w:val="single"/>
        </w:rPr>
        <w:t xml:space="preserve">And now that global manufacturing is back up — and so is demand — the </w:t>
      </w:r>
      <w:r w:rsidRPr="00572A45">
        <w:rPr>
          <w:highlight w:val="cyan"/>
          <w:u w:val="single"/>
        </w:rPr>
        <w:t>system is in shambles</w:t>
      </w:r>
      <w:r>
        <w:t>, writes Recode’s Rebecca Heilweil:</w:t>
      </w:r>
    </w:p>
    <w:p w14:paraId="79E4128D" w14:textId="77777777" w:rsidR="00B502BD" w:rsidRDefault="00B502BD" w:rsidP="00B502BD">
      <w:pPr>
        <w:rPr>
          <w:u w:val="single"/>
        </w:rPr>
      </w:pPr>
      <w:r w:rsidRPr="00572A45">
        <w:rPr>
          <w:u w:val="single"/>
        </w:rPr>
        <w:t xml:space="preserve">Global manufacturing has been operating at full capacity for more than a year. But without any slack to address worker shortages, bottlenecks, and delays, problems have only piled up. These </w:t>
      </w:r>
      <w:r w:rsidRPr="00572A45">
        <w:rPr>
          <w:highlight w:val="cyan"/>
          <w:u w:val="single"/>
        </w:rPr>
        <w:t>issues have now reached a critical mass</w:t>
      </w:r>
      <w:r w:rsidRPr="00572A45">
        <w:rPr>
          <w:u w:val="single"/>
        </w:rPr>
        <w:t xml:space="preserve">. So even though American consumers have started to order much more stuff, there’s </w:t>
      </w:r>
      <w:r w:rsidRPr="00572A45">
        <w:rPr>
          <w:highlight w:val="cyan"/>
          <w:u w:val="single"/>
        </w:rPr>
        <w:t>no flexibility in the supply chain to accommodate that demand</w:t>
      </w:r>
      <w:r w:rsidRPr="00572A45">
        <w:rPr>
          <w:u w:val="single"/>
        </w:rPr>
        <w:t>.</w:t>
      </w:r>
    </w:p>
    <w:p w14:paraId="5AC5BFB1" w14:textId="77777777" w:rsidR="00B502BD" w:rsidRDefault="00B502BD" w:rsidP="00B502BD">
      <w:pPr>
        <w:pStyle w:val="Heading3"/>
        <w:rPr>
          <w:rFonts w:cs="Times New Roman"/>
        </w:rPr>
      </w:pPr>
      <w:r w:rsidRPr="00CE0C68">
        <w:rPr>
          <w:rFonts w:cs="Times New Roman"/>
        </w:rPr>
        <w:t>REMs Shortage D---2NC</w:t>
      </w:r>
    </w:p>
    <w:p w14:paraId="6F57C456" w14:textId="77777777" w:rsidR="00B502BD" w:rsidRPr="00CE0C68" w:rsidRDefault="00B502BD" w:rsidP="00B502BD">
      <w:pPr>
        <w:pStyle w:val="Heading4"/>
        <w:rPr>
          <w:rFonts w:cs="Times New Roman"/>
        </w:rPr>
      </w:pPr>
      <w:bookmarkStart w:id="2" w:name="_Hlk31020596"/>
      <w:r w:rsidRPr="00CE0C68">
        <w:rPr>
          <w:rFonts w:cs="Times New Roman"/>
        </w:rPr>
        <w:t>Substitution and efficiency solve</w:t>
      </w:r>
    </w:p>
    <w:p w14:paraId="15140BAF" w14:textId="77777777" w:rsidR="00B502BD" w:rsidRPr="00CE0C68" w:rsidRDefault="00B502BD" w:rsidP="00B502BD">
      <w:r w:rsidRPr="00CE0C68">
        <w:t xml:space="preserve">Amory </w:t>
      </w:r>
      <w:r w:rsidRPr="00CE0C68">
        <w:rPr>
          <w:rStyle w:val="Style13ptBold"/>
        </w:rPr>
        <w:t>Lovins 17</w:t>
      </w:r>
      <w:r w:rsidRPr="00CE0C68">
        <w:t xml:space="preserve">, cofounder of and chief scientist at Rocky Mountain Institute, 5-23-2017, "Clean Energy and Rare Earths: Why Not </w:t>
      </w:r>
      <w:proofErr w:type="gramStart"/>
      <w:r w:rsidRPr="00CE0C68">
        <w:t>To</w:t>
      </w:r>
      <w:proofErr w:type="gramEnd"/>
      <w:r w:rsidRPr="00CE0C68">
        <w:t xml:space="preserve"> Worry," Bulletin of the Atomic Scientists, https://thebulletin.org/2017/05/clean-energy-and-rare-earths-why-not-to-worry/</w:t>
      </w:r>
    </w:p>
    <w:p w14:paraId="3D10F68A" w14:textId="77777777" w:rsidR="00B502BD" w:rsidRPr="00CE0C68" w:rsidRDefault="00B502BD" w:rsidP="00B502BD">
      <w:pPr>
        <w:rPr>
          <w:sz w:val="12"/>
        </w:rPr>
      </w:pPr>
      <w:r w:rsidRPr="00CE0C68">
        <w:rPr>
          <w:sz w:val="12"/>
        </w:rPr>
        <w:t xml:space="preserve">This is not how a durably scarce and valuable commodity behaves. </w:t>
      </w:r>
      <w:r w:rsidRPr="00CE0C68">
        <w:rPr>
          <w:rStyle w:val="StyleUnderline"/>
        </w:rPr>
        <w:t>What happened? Just what you’d expect of a thin market influenced by ignorance but ultimately tamed by reality.</w:t>
      </w:r>
      <w:r w:rsidRPr="00CE0C68">
        <w:rPr>
          <w:sz w:val="12"/>
        </w:rPr>
        <w:t xml:space="preserve"> </w:t>
      </w:r>
      <w:r w:rsidRPr="00CE0C68">
        <w:rPr>
          <w:rStyle w:val="StyleUnderline"/>
          <w:highlight w:val="cyan"/>
        </w:rPr>
        <w:t>When prices soared</w:t>
      </w:r>
      <w:r w:rsidRPr="00CE0C68">
        <w:rPr>
          <w:sz w:val="12"/>
          <w:highlight w:val="cyan"/>
        </w:rPr>
        <w:t xml:space="preserve">, </w:t>
      </w:r>
      <w:r w:rsidRPr="00CE0C68">
        <w:rPr>
          <w:rStyle w:val="Emphasis"/>
          <w:highlight w:val="cyan"/>
        </w:rPr>
        <w:t>stockpiles rose, idle mines reopened, explorers sought and found new deposits, and recycling increased</w:t>
      </w:r>
      <w:r w:rsidRPr="00CE0C68">
        <w:rPr>
          <w:sz w:val="12"/>
        </w:rPr>
        <w:t xml:space="preserve"> (for example, cerium in glass polishing). Most important, as customers from General Electric to Toyota to Ford sought to cut costs and boost performance, the costlier materials were used more frugally and often replaced with cheaper, better solutions—all as I’d predicted in 2010. Prices fell accordingly. </w:t>
      </w:r>
      <w:r w:rsidRPr="00CE0C68">
        <w:rPr>
          <w:rStyle w:val="StyleUnderline"/>
        </w:rPr>
        <w:t>Efficiency and substitution</w:t>
      </w:r>
      <w:r w:rsidRPr="00CE0C68">
        <w:rPr>
          <w:sz w:val="12"/>
        </w:rPr>
        <w:t xml:space="preserve">. To dig a little deeper, let’s start with supermagnets. Neodymium is a rare-earth element roughly as abundant in the Earth’s crust as lead or chromium, though far less likely to concentrate in high-grade ores. In 1982, General Motors and Sumitomo discovered that compounding one-fourth neodymium by weight with three-fourths iron and boron could make the most powerful family of supermagnets then known, typically Nd2Fe14B, and that these magnets’ properties could be further improved by adding traces of other rare earths—praseodymium plus either dysprosium or costlier terbium. (See why only specialists know this stuff?) China, having lots of all these elements and preferring value-added to raw-material exports, built up a supermagnet industry whose low prices took over most of the world market and shuttered competitors. China also vigorously pursued research and development to find further uses for its rare-earth bounty. Even in 2015, China accounted for more than 80 percent of global rare-earth production but also for about 70 percent of rare-earth demand—not an unreasonable balance. </w:t>
      </w:r>
      <w:r w:rsidRPr="00CE0C68">
        <w:rPr>
          <w:rStyle w:val="StyleUnderline"/>
        </w:rPr>
        <w:t xml:space="preserve">Around 2010, many </w:t>
      </w:r>
      <w:r w:rsidRPr="00CE0C68">
        <w:rPr>
          <w:rStyle w:val="StyleUnderline"/>
          <w:highlight w:val="cyan"/>
        </w:rPr>
        <w:t>commentators</w:t>
      </w:r>
      <w:r w:rsidRPr="00CE0C68">
        <w:rPr>
          <w:rStyle w:val="StyleUnderline"/>
        </w:rPr>
        <w:t xml:space="preserve"> stridently </w:t>
      </w:r>
      <w:r w:rsidRPr="00CE0C68">
        <w:rPr>
          <w:rStyle w:val="StyleUnderline"/>
          <w:highlight w:val="cyan"/>
        </w:rPr>
        <w:t>warned that China’s near-monopoly on</w:t>
      </w:r>
      <w:r w:rsidRPr="00CE0C68">
        <w:rPr>
          <w:rStyle w:val="StyleUnderline"/>
        </w:rPr>
        <w:t xml:space="preserve"> supermagnet </w:t>
      </w:r>
      <w:r w:rsidRPr="00CE0C68">
        <w:rPr>
          <w:rStyle w:val="StyleUnderline"/>
          <w:highlight w:val="cyan"/>
        </w:rPr>
        <w:t>rare-earth elements</w:t>
      </w:r>
      <w:r w:rsidRPr="00CE0C68">
        <w:rPr>
          <w:rStyle w:val="StyleUnderline"/>
        </w:rPr>
        <w:t xml:space="preserve"> </w:t>
      </w:r>
      <w:r w:rsidRPr="00CE0C68">
        <w:rPr>
          <w:rStyle w:val="StyleUnderline"/>
          <w:highlight w:val="cyan"/>
        </w:rPr>
        <w:t>could make</w:t>
      </w:r>
      <w:r w:rsidRPr="00CE0C68">
        <w:rPr>
          <w:rStyle w:val="StyleUnderline"/>
        </w:rPr>
        <w:t xml:space="preserve"> the </w:t>
      </w:r>
      <w:r w:rsidRPr="00CE0C68">
        <w:rPr>
          <w:rStyle w:val="StyleUnderline"/>
          <w:highlight w:val="cyan"/>
        </w:rPr>
        <w:t>growing global shift to electric cars</w:t>
      </w:r>
      <w:r w:rsidRPr="00CE0C68">
        <w:rPr>
          <w:rStyle w:val="StyleUnderline"/>
        </w:rPr>
        <w:t xml:space="preserve"> and wind turbines </w:t>
      </w:r>
      <w:r w:rsidRPr="00CE0C68">
        <w:rPr>
          <w:rStyle w:val="StyleUnderline"/>
          <w:highlight w:val="cyan"/>
        </w:rPr>
        <w:t>impossible</w:t>
      </w:r>
      <w:r w:rsidRPr="00CE0C68">
        <w:rPr>
          <w:rStyle w:val="StyleUnderline"/>
        </w:rPr>
        <w:t>—because their motors and generators, respectively, supposedly required supermagnets and hence rare earths. Some such reports persist even in 2017</w:t>
      </w:r>
      <w:r w:rsidRPr="00CE0C68">
        <w:rPr>
          <w:sz w:val="12"/>
        </w:rPr>
        <w:t xml:space="preserve">. </w:t>
      </w:r>
      <w:r w:rsidRPr="00CE0C68">
        <w:rPr>
          <w:rStyle w:val="Emphasis"/>
        </w:rPr>
        <w:t xml:space="preserve">But </w:t>
      </w:r>
      <w:r w:rsidRPr="00CE0C68">
        <w:rPr>
          <w:rStyle w:val="Emphasis"/>
          <w:highlight w:val="cyan"/>
        </w:rPr>
        <w:t>they’re nonsense</w:t>
      </w:r>
      <w:r w:rsidRPr="00CE0C68">
        <w:rPr>
          <w:sz w:val="12"/>
          <w:highlight w:val="cyan"/>
        </w:rPr>
        <w:t xml:space="preserve">. </w:t>
      </w:r>
      <w:r w:rsidRPr="00CE0C68">
        <w:rPr>
          <w:rStyle w:val="StyleUnderline"/>
          <w:highlight w:val="cyan"/>
        </w:rPr>
        <w:t>Everything that</w:t>
      </w:r>
      <w:r w:rsidRPr="00CE0C68">
        <w:rPr>
          <w:rStyle w:val="StyleUnderline"/>
        </w:rPr>
        <w:t xml:space="preserve"> such </w:t>
      </w:r>
      <w:proofErr w:type="gramStart"/>
      <w:r w:rsidRPr="00CE0C68">
        <w:rPr>
          <w:rStyle w:val="StyleUnderline"/>
        </w:rPr>
        <w:t>permanent-</w:t>
      </w:r>
      <w:r w:rsidRPr="00CE0C68">
        <w:rPr>
          <w:rStyle w:val="StyleUnderline"/>
          <w:highlight w:val="cyan"/>
        </w:rPr>
        <w:t>magnet</w:t>
      </w:r>
      <w:proofErr w:type="gramEnd"/>
      <w:r w:rsidRPr="00CE0C68">
        <w:rPr>
          <w:rStyle w:val="StyleUnderline"/>
        </w:rPr>
        <w:t xml:space="preserve"> rotating </w:t>
      </w:r>
      <w:r w:rsidRPr="00CE0C68">
        <w:rPr>
          <w:rStyle w:val="StyleUnderline"/>
          <w:highlight w:val="cyan"/>
        </w:rPr>
        <w:t>machines do can also be done</w:t>
      </w:r>
      <w:r w:rsidRPr="00CE0C68">
        <w:rPr>
          <w:rStyle w:val="StyleUnderline"/>
        </w:rPr>
        <w:t xml:space="preserve"> as well or </w:t>
      </w:r>
      <w:r w:rsidRPr="00CE0C68">
        <w:rPr>
          <w:rStyle w:val="StyleUnderline"/>
          <w:highlight w:val="cyan"/>
        </w:rPr>
        <w:t>better by two other kinds of motors</w:t>
      </w:r>
      <w:r w:rsidRPr="00CE0C68">
        <w:rPr>
          <w:rStyle w:val="StyleUnderline"/>
        </w:rPr>
        <w:t xml:space="preserve"> that have no magnets but instead apply modern control software and power electronics </w:t>
      </w:r>
      <w:r w:rsidRPr="00CE0C68">
        <w:rPr>
          <w:rStyle w:val="StyleUnderline"/>
          <w:highlight w:val="cyan"/>
        </w:rPr>
        <w:t>made of silicon</w:t>
      </w:r>
      <w:r w:rsidRPr="00CE0C68">
        <w:rPr>
          <w:rStyle w:val="StyleUnderline"/>
        </w:rPr>
        <w:t>, the most abundant solid element on Earth</w:t>
      </w:r>
      <w:r w:rsidRPr="00CE0C68">
        <w:rPr>
          <w:sz w:val="12"/>
        </w:rPr>
        <w:t xml:space="preserve">. The first kind is the induction motor, invented by Nikola Tesla 130 years ago and used in every Tesla electric car today. The second kind, less well-known despite origins tracing back to 1842, is the switched reluctance (SR) machine, likewise made of just iron and (less) </w:t>
      </w:r>
      <w:proofErr w:type="gramStart"/>
      <w:r w:rsidRPr="00CE0C68">
        <w:rPr>
          <w:sz w:val="12"/>
        </w:rPr>
        <w:t>copper, but</w:t>
      </w:r>
      <w:proofErr w:type="gramEnd"/>
      <w:r w:rsidRPr="00CE0C68">
        <w:rPr>
          <w:sz w:val="12"/>
        </w:rPr>
        <w:t xml:space="preserve"> using a different geometry and operating principle. If well-designed, which many are not, SR motors are simpler than permanent-magnet motors, more rugged (so they’re widely used, ironically, in mining equipment), more easily maintained, and equally light and compact. They can switch in milliseconds between serving as a motor or as a </w:t>
      </w:r>
      <w:proofErr w:type="gramStart"/>
      <w:r w:rsidRPr="00CE0C68">
        <w:rPr>
          <w:sz w:val="12"/>
        </w:rPr>
        <w:t>generator, and</w:t>
      </w:r>
      <w:proofErr w:type="gramEnd"/>
      <w:r w:rsidRPr="00CE0C68">
        <w:rPr>
          <w:sz w:val="12"/>
        </w:rPr>
        <w:t xml:space="preserve"> spinning in either direction. They’re also more flexibly controllable, more heat-tolerant, and cheaper for the same torque and production volume. The only scarce resources associated with such capable SR machines are familiarity, which few motor experts have, and skill in their more-difficult design—especially at the level achieved by the UK firm SR Drives (bought first by the US firm Emerson Electric, then by Japan’s Nidec). </w:t>
      </w:r>
      <w:r w:rsidRPr="00CE0C68">
        <w:rPr>
          <w:rStyle w:val="StyleUnderline"/>
        </w:rPr>
        <w:t>Both kinds of magnet-free machines can do everything required not only in electric cars but also in wind turbines, functions often claimed to be impossible without tons of neodymium.</w:t>
      </w:r>
      <w:r w:rsidRPr="00CE0C68">
        <w:rPr>
          <w:sz w:val="12"/>
        </w:rPr>
        <w:t xml:space="preserve"> That some wind turbines and manufacturers use rare-earth permanent-magnet generators does not mean others must. It’s better not to, and the word is spreading. Similarly, the red phosphors in compact fluorescent lamps traditionally used europium. But those lamps have now been largely displaced by white LEDs that use about 96 percent less europium. Moreover, new red phosphors use no rare earths, while the latest green phosphor cuts terbium use by more than 90 percent. Erbium in fiber-optic repeaters—another small-quantity, high-value use of rare earths—looks at first glance harder to substitute. But very little erbium is needed, and fiber capacity must compete with today’s bandwidth-enhancing, multiplexing, and wireless innovations. Some hybrid cars, like my 2001 Honda Insight, used nickel-metal-hydride batteries containing lanthanum, but those are now largely replaced by lighter lithium batteries, which typically use no lanthanum. (Both kinds of batteries are also recyclable, and infrastructure for recycling is emerging.) Tesla’s market-leading lithium batteries, like its motors, use no rare earths at all. Non-lithium batteries and potent potential substitutes for batteries (notably graphene ultracapacitors) are also emerging. Moreover, all electric cars need two to three times fewer batteries if we take obesity—weight and drag—out of their design, especially by replacing heavy steel with light metals or with even lighter (but stronger) carbon-fiber </w:t>
      </w:r>
      <w:proofErr w:type="gramStart"/>
      <w:r w:rsidRPr="00CE0C68">
        <w:rPr>
          <w:sz w:val="12"/>
        </w:rPr>
        <w:t>composites.The</w:t>
      </w:r>
      <w:proofErr w:type="gramEnd"/>
      <w:r w:rsidRPr="00CE0C68">
        <w:rPr>
          <w:sz w:val="12"/>
        </w:rPr>
        <w:t xml:space="preserve"> carbon-fiber passenger compartment in my BMW i3 is an impressive early illustration; its carbon fiber is paid for by needing fewer batteries. Newly commercialized manufacturing methods can produce such carbon-fiber structures at automotive speed and cost. Applied throughout US automaking, such ultralighting (plus better aerodynamics and tires) could save half as much oil as OPEC produces, or about one and one-half times as much as Saudi Arabia produces. The cost of achieving these savings would be below $10 per saved barrel—or about one-fifth of the world’s mid-2017 oil price. </w:t>
      </w:r>
      <w:proofErr w:type="gramStart"/>
      <w:r w:rsidRPr="00CE0C68">
        <w:rPr>
          <w:rStyle w:val="StyleUnderline"/>
        </w:rPr>
        <w:t>Thus</w:t>
      </w:r>
      <w:proofErr w:type="gramEnd"/>
      <w:r w:rsidRPr="00CE0C68">
        <w:rPr>
          <w:rStyle w:val="StyleUnderline"/>
        </w:rPr>
        <w:t xml:space="preserve"> </w:t>
      </w:r>
      <w:r w:rsidRPr="00CE0C68">
        <w:rPr>
          <w:rStyle w:val="StyleUnderline"/>
          <w:highlight w:val="cyan"/>
        </w:rPr>
        <w:t>the most effective substitute</w:t>
      </w:r>
      <w:r w:rsidRPr="00CE0C68">
        <w:rPr>
          <w:rStyle w:val="StyleUnderline"/>
        </w:rPr>
        <w:t xml:space="preserve"> for rare earths, in both motors and batteries, isn’t another exotic material for making motors or batteries; </w:t>
      </w:r>
      <w:r w:rsidRPr="00CE0C68">
        <w:rPr>
          <w:rStyle w:val="StyleUnderline"/>
          <w:highlight w:val="cyan"/>
        </w:rPr>
        <w:t>it’s smarter car design</w:t>
      </w:r>
      <w:r w:rsidRPr="00CE0C68">
        <w:rPr>
          <w:rStyle w:val="StyleUnderline"/>
        </w:rPr>
        <w:t xml:space="preserve"> that makes motors smaller and batteries fewer. Or, even better, it could be new business mode</w:t>
      </w:r>
      <w:r w:rsidRPr="00CE0C68">
        <w:rPr>
          <w:sz w:val="12"/>
        </w:rPr>
        <w:t xml:space="preserve">ls—shareable services like Zipcar and GetAround, mobility-as-a-service operations like Lyft and Uber, or autonomous vehicles—that carry more people more miles in far fewer cars at astonishingly lower cost, ultimately saving on the order of $10 trillion worldwide (in net present value). </w:t>
      </w:r>
      <w:r w:rsidRPr="00CE0C68">
        <w:rPr>
          <w:rStyle w:val="Emphasis"/>
        </w:rPr>
        <w:t xml:space="preserve">Such </w:t>
      </w:r>
      <w:r w:rsidRPr="00CE0C68">
        <w:rPr>
          <w:rStyle w:val="Emphasis"/>
          <w:highlight w:val="cyan"/>
        </w:rPr>
        <w:t>examples illustrate</w:t>
      </w:r>
      <w:r w:rsidRPr="00CE0C68">
        <w:rPr>
          <w:rStyle w:val="Emphasis"/>
        </w:rPr>
        <w:t xml:space="preserve"> the </w:t>
      </w:r>
      <w:r w:rsidRPr="00CE0C68">
        <w:rPr>
          <w:rStyle w:val="Emphasis"/>
          <w:highlight w:val="cyan"/>
        </w:rPr>
        <w:t>processes of resource efficiency and substitution</w:t>
      </w:r>
      <w:r w:rsidRPr="00CE0C68">
        <w:rPr>
          <w:sz w:val="12"/>
        </w:rPr>
        <w:t xml:space="preserve"> (processes that extend far beyond rare earths). </w:t>
      </w:r>
      <w:r w:rsidRPr="00CE0C68">
        <w:rPr>
          <w:rStyle w:val="StyleUnderline"/>
        </w:rPr>
        <w:t>Scarcity, real or perceived, drives price, attention, R&amp;D, and imagination. It elicits mineral exploration: At</w:t>
      </w:r>
      <w:r w:rsidRPr="00CE0C68">
        <w:rPr>
          <w:sz w:val="12"/>
        </w:rPr>
        <w:t xml:space="preserve"> the market’s 2011 peak, some 190 companies were scouring the planet for potentially profitable rare-earth deposits. </w:t>
      </w:r>
      <w:r w:rsidRPr="00CE0C68">
        <w:rPr>
          <w:rStyle w:val="StyleUnderline"/>
        </w:rPr>
        <w:t>Scarcity makes end-uses more productive, durable, and closed-cycle, with recycling no longer an afterthought but a business imper</w:t>
      </w:r>
      <w:r w:rsidRPr="00CE0C68">
        <w:rPr>
          <w:sz w:val="12"/>
        </w:rPr>
        <w:t>ative</w:t>
      </w:r>
      <w:r w:rsidRPr="00CE0C68">
        <w:rPr>
          <w:rStyle w:val="StyleUnderline"/>
        </w:rPr>
        <w:t>. It even drives the kind of basic research that in the United States (largely through the government agency ARPA-E) and in Japan has lately come up with even more powerful supermagnets based on iron nitride (Fe16N2) and containing no rare earths whatsoever. S</w:t>
      </w:r>
      <w:r w:rsidRPr="00CE0C68">
        <w:rPr>
          <w:sz w:val="12"/>
        </w:rPr>
        <w:t>orry, China. Remember when the 1973 and 1979 oil-price shocks triggered the development of mobility alternatives that are now coming to market and threatening to smother oil demand? The 2010-era rare-earth price spike set similarly subtle but irresistible forces in motion that will make sustained high rare-earth prices unsupportable.</w:t>
      </w:r>
      <w:bookmarkEnd w:id="2"/>
    </w:p>
    <w:p w14:paraId="27A8BD73" w14:textId="77777777" w:rsidR="00B502BD" w:rsidRDefault="00B502BD" w:rsidP="00B502BD">
      <w:pPr>
        <w:pStyle w:val="Heading1"/>
      </w:pPr>
      <w:r>
        <w:t>1NR</w:t>
      </w:r>
    </w:p>
    <w:p w14:paraId="3B47210C" w14:textId="77777777" w:rsidR="00B502BD" w:rsidRPr="003B075F" w:rsidRDefault="00B502BD" w:rsidP="00B502BD"/>
    <w:p w14:paraId="32CB9723" w14:textId="77777777" w:rsidR="00B502BD" w:rsidRDefault="00B502BD" w:rsidP="00B502BD">
      <w:pPr>
        <w:pStyle w:val="Heading2"/>
      </w:pPr>
      <w:r>
        <w:t>RICO DA</w:t>
      </w:r>
    </w:p>
    <w:p w14:paraId="4771E205" w14:textId="77777777" w:rsidR="00B502BD" w:rsidRDefault="00B502BD" w:rsidP="00B502BD">
      <w:pPr>
        <w:pStyle w:val="Heading3"/>
        <w:rPr>
          <w:rFonts w:cs="Times New Roman"/>
        </w:rPr>
      </w:pPr>
      <w:r w:rsidRPr="00745529">
        <w:rPr>
          <w:rFonts w:cs="Times New Roman"/>
        </w:rPr>
        <w:t>Impact---2NC</w:t>
      </w:r>
    </w:p>
    <w:p w14:paraId="76F8BE84" w14:textId="77777777" w:rsidR="00B502BD" w:rsidRDefault="00B502BD" w:rsidP="00B502BD">
      <w:pPr>
        <w:pStyle w:val="Analytic"/>
      </w:pPr>
      <w:r>
        <w:t>DA outweighs:</w:t>
      </w:r>
    </w:p>
    <w:p w14:paraId="3FB1D2F4" w14:textId="77777777" w:rsidR="00B502BD" w:rsidRDefault="00B502BD" w:rsidP="00B502BD">
      <w:pPr>
        <w:pStyle w:val="Analytic"/>
      </w:pPr>
      <w:r>
        <w:t xml:space="preserve">Magnitude---economic crisis </w:t>
      </w:r>
      <w:r>
        <w:rPr>
          <w:u w:val="single"/>
        </w:rPr>
        <w:t>cascades</w:t>
      </w:r>
      <w:r>
        <w:t xml:space="preserve">, causing </w:t>
      </w:r>
      <w:r>
        <w:rPr>
          <w:u w:val="single"/>
        </w:rPr>
        <w:t>nationalism</w:t>
      </w:r>
      <w:r>
        <w:t xml:space="preserve">, </w:t>
      </w:r>
      <w:r>
        <w:rPr>
          <w:u w:val="single"/>
        </w:rPr>
        <w:t>instability</w:t>
      </w:r>
      <w:r>
        <w:t xml:space="preserve">, and </w:t>
      </w:r>
      <w:r>
        <w:rPr>
          <w:u w:val="single"/>
        </w:rPr>
        <w:t>world war</w:t>
      </w:r>
      <w:r>
        <w:t xml:space="preserve">. Hotspots like </w:t>
      </w:r>
      <w:r>
        <w:rPr>
          <w:u w:val="single"/>
        </w:rPr>
        <w:t>Iran</w:t>
      </w:r>
      <w:r>
        <w:t xml:space="preserve">, </w:t>
      </w:r>
      <w:r>
        <w:rPr>
          <w:u w:val="single"/>
        </w:rPr>
        <w:t>Taiwan</w:t>
      </w:r>
      <w:r>
        <w:t xml:space="preserve">, </w:t>
      </w:r>
      <w:r>
        <w:rPr>
          <w:u w:val="single"/>
        </w:rPr>
        <w:t>SCS</w:t>
      </w:r>
      <w:r>
        <w:t xml:space="preserve">, </w:t>
      </w:r>
      <w:r>
        <w:rPr>
          <w:u w:val="single"/>
        </w:rPr>
        <w:t>Korea</w:t>
      </w:r>
      <w:r>
        <w:t xml:space="preserve">, </w:t>
      </w:r>
      <w:r>
        <w:rPr>
          <w:u w:val="single"/>
        </w:rPr>
        <w:t>India/Pakistan</w:t>
      </w:r>
      <w:r>
        <w:t xml:space="preserve"> and </w:t>
      </w:r>
      <w:r>
        <w:rPr>
          <w:u w:val="single"/>
        </w:rPr>
        <w:t>Russia</w:t>
      </w:r>
      <w:r>
        <w:t xml:space="preserve"> are </w:t>
      </w:r>
      <w:r>
        <w:rPr>
          <w:u w:val="single"/>
        </w:rPr>
        <w:t>independent</w:t>
      </w:r>
      <w:r>
        <w:t xml:space="preserve"> triggers that go </w:t>
      </w:r>
      <w:r>
        <w:rPr>
          <w:u w:val="single"/>
        </w:rPr>
        <w:t>nuclear</w:t>
      </w:r>
      <w:r>
        <w:t>----that’s Maavak.</w:t>
      </w:r>
    </w:p>
    <w:p w14:paraId="23F69E01" w14:textId="77777777" w:rsidR="00B502BD" w:rsidRPr="00745529" w:rsidRDefault="00B502BD" w:rsidP="00B502BD">
      <w:pPr>
        <w:pStyle w:val="Heading4"/>
        <w:rPr>
          <w:rFonts w:cs="Times New Roman"/>
        </w:rPr>
      </w:pPr>
      <w:r w:rsidRPr="00745529">
        <w:rPr>
          <w:rFonts w:cs="Times New Roman"/>
        </w:rPr>
        <w:t xml:space="preserve">Turns </w:t>
      </w:r>
      <w:r w:rsidRPr="00745529">
        <w:rPr>
          <w:rFonts w:cs="Times New Roman"/>
          <w:u w:val="single"/>
        </w:rPr>
        <w:t>every impact</w:t>
      </w:r>
    </w:p>
    <w:p w14:paraId="47184B27" w14:textId="77777777" w:rsidR="00B502BD" w:rsidRPr="00745529" w:rsidRDefault="00B502BD" w:rsidP="00B502BD">
      <w:r w:rsidRPr="00745529">
        <w:t xml:space="preserve">Geoffrey </w:t>
      </w:r>
      <w:r w:rsidRPr="00745529">
        <w:rPr>
          <w:rStyle w:val="Style13ptBold"/>
        </w:rPr>
        <w:t>Kemp 10</w:t>
      </w:r>
      <w:r w:rsidRPr="00745529">
        <w:t xml:space="preserve">, Director of Regional Strategic Programs at The Nixon Center, </w:t>
      </w:r>
      <w:proofErr w:type="gramStart"/>
      <w:r w:rsidRPr="00745529">
        <w:t>Served</w:t>
      </w:r>
      <w:proofErr w:type="gramEnd"/>
      <w:r w:rsidRPr="00745529">
        <w:t xml:space="preserve">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0A07F941" w14:textId="77777777" w:rsidR="00B502BD" w:rsidRDefault="00B502BD" w:rsidP="00B502BD">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w:t>
      </w:r>
      <w:proofErr w:type="gramStart"/>
      <w:r w:rsidRPr="00745529">
        <w:rPr>
          <w:rStyle w:val="StyleUnderline"/>
          <w:szCs w:val="20"/>
        </w:rPr>
        <w:t>a large number of</w:t>
      </w:r>
      <w:proofErr w:type="gramEnd"/>
      <w:r w:rsidRPr="00745529">
        <w:rPr>
          <w:rStyle w:val="StyleUnderline"/>
          <w:szCs w:val="20"/>
        </w:rPr>
        <w:t xml:space="preserve">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6EF1DD2C" w14:textId="77777777" w:rsidR="00B502BD" w:rsidRDefault="00B502BD" w:rsidP="00B502BD">
      <w:pPr>
        <w:pStyle w:val="Heading4"/>
        <w:rPr>
          <w:u w:val="single"/>
        </w:rPr>
      </w:pPr>
      <w:r>
        <w:t xml:space="preserve">Externally---RICO suits finance </w:t>
      </w:r>
      <w:r>
        <w:rPr>
          <w:u w:val="single"/>
        </w:rPr>
        <w:t>state-sponsored terror</w:t>
      </w:r>
    </w:p>
    <w:p w14:paraId="4FBEC16B" w14:textId="77777777" w:rsidR="00B502BD" w:rsidRPr="000A6C1C" w:rsidRDefault="00B502BD" w:rsidP="00B502BD">
      <w:r>
        <w:t xml:space="preserve">Ignacio </w:t>
      </w:r>
      <w:r w:rsidRPr="000A6C1C">
        <w:rPr>
          <w:rStyle w:val="Style13ptBold"/>
        </w:rPr>
        <w:t>Sanchez 6</w:t>
      </w:r>
      <w:r>
        <w:t xml:space="preserve">, Partner in the Washington, D.C. Office of DLA Piper Rudnick Gray Cary US LLP, “Foreign Government’s Misuse </w:t>
      </w:r>
      <w:proofErr w:type="gramStart"/>
      <w:r>
        <w:t>Of</w:t>
      </w:r>
      <w:proofErr w:type="gramEnd"/>
      <w:r>
        <w:t xml:space="preserve"> Federal Rico: The Case For Reform,” May, https://www.wlf.org/wp-content/uploads/2020/02/5-06SanchezWP.pdf</w:t>
      </w:r>
    </w:p>
    <w:p w14:paraId="640EF704" w14:textId="77777777" w:rsidR="00B502BD" w:rsidRPr="000A6C1C" w:rsidRDefault="00B502BD" w:rsidP="00B502BD">
      <w:pPr>
        <w:rPr>
          <w:rStyle w:val="Emphasis"/>
        </w:rPr>
      </w:pPr>
      <w:r w:rsidRPr="00765FC4">
        <w:rPr>
          <w:sz w:val="16"/>
        </w:rPr>
        <w:t xml:space="preserve">But the issue is larger than just opportunistic foreign governments seeking </w:t>
      </w:r>
      <w:proofErr w:type="gramStart"/>
      <w:r w:rsidRPr="00765FC4">
        <w:rPr>
          <w:sz w:val="16"/>
        </w:rPr>
        <w:t>deep-pockets</w:t>
      </w:r>
      <w:proofErr w:type="gramEnd"/>
      <w:r w:rsidRPr="00765FC4">
        <w:rPr>
          <w:sz w:val="16"/>
        </w:rPr>
        <w:t xml:space="preserve"> of American companies. </w:t>
      </w:r>
      <w:r w:rsidRPr="00B80FB7">
        <w:rPr>
          <w:rStyle w:val="StyleUnderline"/>
          <w:highlight w:val="cyan"/>
        </w:rPr>
        <w:t>Congress</w:t>
      </w:r>
      <w:r w:rsidRPr="000A6C1C">
        <w:rPr>
          <w:rStyle w:val="StyleUnderline"/>
        </w:rPr>
        <w:t xml:space="preserve"> must also consider that if a foreign government is a “person” who can sue </w:t>
      </w:r>
      <w:r w:rsidRPr="00B80FB7">
        <w:rPr>
          <w:rStyle w:val="StyleUnderline"/>
          <w:highlight w:val="cyan"/>
        </w:rPr>
        <w:t>under RICO</w:t>
      </w:r>
      <w:r w:rsidRPr="000A6C1C">
        <w:rPr>
          <w:rStyle w:val="StyleUnderline"/>
        </w:rPr>
        <w:t xml:space="preserve">, it </w:t>
      </w:r>
      <w:r w:rsidRPr="00B80FB7">
        <w:rPr>
          <w:rStyle w:val="StyleUnderline"/>
          <w:highlight w:val="cyan"/>
        </w:rPr>
        <w:t xml:space="preserve">may be </w:t>
      </w:r>
      <w:r w:rsidRPr="00B80FB7">
        <w:rPr>
          <w:rStyle w:val="Emphasis"/>
          <w:highlight w:val="cyan"/>
        </w:rPr>
        <w:t>subject to suit</w:t>
      </w:r>
      <w:r w:rsidRPr="000A6C1C">
        <w:rPr>
          <w:rStyle w:val="StyleUnderline"/>
        </w:rPr>
        <w:t xml:space="preserve"> as well –again, </w:t>
      </w:r>
      <w:r w:rsidRPr="00B80FB7">
        <w:rPr>
          <w:rStyle w:val="StyleUnderline"/>
          <w:highlight w:val="cyan"/>
        </w:rPr>
        <w:t>a result</w:t>
      </w:r>
      <w:r w:rsidRPr="000A6C1C">
        <w:rPr>
          <w:rStyle w:val="StyleUnderline"/>
        </w:rPr>
        <w:t xml:space="preserve"> that Congress likely </w:t>
      </w:r>
      <w:r w:rsidRPr="00B80FB7">
        <w:rPr>
          <w:rStyle w:val="StyleUnderline"/>
          <w:highlight w:val="cyan"/>
        </w:rPr>
        <w:t>never intended</w:t>
      </w:r>
      <w:r w:rsidRPr="000A6C1C">
        <w:rPr>
          <w:rStyle w:val="StyleUnderline"/>
        </w:rPr>
        <w:t xml:space="preserve">. The fact is that the </w:t>
      </w:r>
      <w:r w:rsidRPr="00B80FB7">
        <w:rPr>
          <w:rStyle w:val="StyleUnderline"/>
          <w:highlight w:val="cyan"/>
        </w:rPr>
        <w:t>foreign governments</w:t>
      </w:r>
      <w:r w:rsidRPr="000A6C1C">
        <w:rPr>
          <w:rStyle w:val="StyleUnderline"/>
        </w:rPr>
        <w:t xml:space="preserve"> that </w:t>
      </w:r>
      <w:r w:rsidRPr="00B80FB7">
        <w:rPr>
          <w:rStyle w:val="StyleUnderline"/>
          <w:highlight w:val="cyan"/>
        </w:rPr>
        <w:t>are forum shopping</w:t>
      </w:r>
      <w:r w:rsidRPr="000A6C1C">
        <w:rPr>
          <w:rStyle w:val="StyleUnderline"/>
        </w:rPr>
        <w:t xml:space="preserve"> in U.S. courts under RICO already have, or have the power to enact, adequate judicial remedies in their own countries – and </w:t>
      </w:r>
      <w:r w:rsidRPr="00B80FB7">
        <w:rPr>
          <w:rStyle w:val="StyleUnderline"/>
          <w:highlight w:val="cyan"/>
        </w:rPr>
        <w:t>there is no reason to</w:t>
      </w:r>
      <w:r w:rsidRPr="000A6C1C">
        <w:rPr>
          <w:rStyle w:val="StyleUnderline"/>
        </w:rPr>
        <w:t xml:space="preserve"> continue to </w:t>
      </w:r>
      <w:r w:rsidRPr="00B80FB7">
        <w:rPr>
          <w:rStyle w:val="StyleUnderline"/>
          <w:highlight w:val="cyan"/>
        </w:rPr>
        <w:t>allow them to abuse the U.S.</w:t>
      </w:r>
      <w:r w:rsidRPr="000A6C1C">
        <w:rPr>
          <w:rStyle w:val="StyleUnderline"/>
        </w:rPr>
        <w:t xml:space="preserve"> judicial </w:t>
      </w:r>
      <w:r w:rsidRPr="00B80FB7">
        <w:rPr>
          <w:rStyle w:val="StyleUnderline"/>
          <w:highlight w:val="cyan"/>
        </w:rPr>
        <w:t xml:space="preserve">system. </w:t>
      </w:r>
      <w:r w:rsidRPr="00B80FB7">
        <w:rPr>
          <w:rStyle w:val="Emphasis"/>
          <w:highlight w:val="cyan"/>
        </w:rPr>
        <w:t>It is only a matter of time before governments with ties to terrorism look to these lawsuits as a</w:t>
      </w:r>
      <w:r w:rsidRPr="000A6C1C">
        <w:rPr>
          <w:rStyle w:val="Emphasis"/>
        </w:rPr>
        <w:t xml:space="preserve"> potential </w:t>
      </w:r>
      <w:r w:rsidRPr="00B80FB7">
        <w:rPr>
          <w:rStyle w:val="Emphasis"/>
          <w:highlight w:val="cyan"/>
        </w:rPr>
        <w:t>means to finance illicit activities</w:t>
      </w:r>
      <w:r w:rsidRPr="00765FC4">
        <w:rPr>
          <w:sz w:val="16"/>
        </w:rPr>
        <w:t>.</w:t>
      </w:r>
    </w:p>
    <w:p w14:paraId="2D2749CB" w14:textId="77777777" w:rsidR="00B502BD" w:rsidRPr="00765FC4" w:rsidRDefault="00B502BD" w:rsidP="00B502BD">
      <w:pPr>
        <w:rPr>
          <w:sz w:val="16"/>
        </w:rPr>
      </w:pPr>
      <w:r w:rsidRPr="00765FC4">
        <w:rPr>
          <w:sz w:val="16"/>
        </w:rPr>
        <w:t xml:space="preserve">There is no legitimate policy reason to grant foreign governments more power under U.S. laws than that of the U.S. government.76 When Congress was faced with the issue of whether foreign entities could challenge U.S. regulations on Trade Promotion Authority in ways that U.S. entities could not, it made clear its objection. Congress directed the Administration to “ensure that foreign investors in the United States are not accorded greater substantive rights with respect to investment protections than United States investors in the United States.”77 Congress recognized that foreign countries should not be favored in U.S. courts in this trade agreement, and they can reaffirm this same policy with respect to foreign government civil RICO lawsuits as well. </w:t>
      </w:r>
    </w:p>
    <w:p w14:paraId="05AC7AAB" w14:textId="2B51AA22" w:rsidR="00B502BD" w:rsidRPr="00B502BD" w:rsidRDefault="00B502BD" w:rsidP="00B502BD">
      <w:pPr>
        <w:rPr>
          <w:u w:val="single"/>
        </w:rPr>
      </w:pPr>
      <w:r w:rsidRPr="000A6C1C">
        <w:rPr>
          <w:rStyle w:val="StyleUnderline"/>
        </w:rPr>
        <w:t xml:space="preserve">Congress can make clear that foreign governments are not “persons” eligible to bring civil RICO damage claims with one small revision to §1964. Requests from U.S. courts to clarify statutory language must be taken seriously. Requests from the U.S. executive branch to maintain the proper separation of powers should be taken seriously as well – particularly when the </w:t>
      </w:r>
      <w:r w:rsidRPr="00B80FB7">
        <w:rPr>
          <w:rStyle w:val="Emphasis"/>
          <w:highlight w:val="cyan"/>
        </w:rPr>
        <w:t>adverse consequences</w:t>
      </w:r>
      <w:r w:rsidRPr="00B80FB7">
        <w:rPr>
          <w:rStyle w:val="StyleUnderline"/>
          <w:highlight w:val="cyan"/>
        </w:rPr>
        <w:t xml:space="preserve"> could be</w:t>
      </w:r>
      <w:r w:rsidRPr="000A6C1C">
        <w:rPr>
          <w:rStyle w:val="StyleUnderline"/>
        </w:rPr>
        <w:t xml:space="preserve"> as </w:t>
      </w:r>
      <w:r w:rsidRPr="00B80FB7">
        <w:rPr>
          <w:rStyle w:val="Emphasis"/>
          <w:highlight w:val="cyan"/>
        </w:rPr>
        <w:t>costly</w:t>
      </w:r>
      <w:r w:rsidRPr="000A6C1C">
        <w:rPr>
          <w:rStyle w:val="StyleUnderline"/>
        </w:rPr>
        <w:t xml:space="preserve"> as they are in this matter</w:t>
      </w:r>
      <w:r w:rsidRPr="00765FC4">
        <w:rPr>
          <w:sz w:val="16"/>
        </w:rPr>
        <w:t>.</w:t>
      </w:r>
    </w:p>
    <w:p w14:paraId="44EAA8E5" w14:textId="77777777" w:rsidR="00B502BD" w:rsidRDefault="00B502BD" w:rsidP="00B502BD">
      <w:pPr>
        <w:pStyle w:val="Heading3"/>
      </w:pPr>
      <w:r>
        <w:t>AT: No Link</w:t>
      </w:r>
    </w:p>
    <w:p w14:paraId="47CDF3B7" w14:textId="77777777" w:rsidR="00B502BD" w:rsidRPr="005240C9" w:rsidRDefault="00B502BD" w:rsidP="00B502BD">
      <w:pPr>
        <w:pStyle w:val="Heading4"/>
      </w:pPr>
      <w:r>
        <w:t xml:space="preserve">The </w:t>
      </w:r>
      <w:r>
        <w:rPr>
          <w:u w:val="single"/>
        </w:rPr>
        <w:t>legal question</w:t>
      </w:r>
      <w:r>
        <w:t xml:space="preserve"> of the plan is the scope of </w:t>
      </w:r>
      <w:r>
        <w:rPr>
          <w:u w:val="single"/>
        </w:rPr>
        <w:t>extraterritoriality</w:t>
      </w:r>
      <w:r>
        <w:t xml:space="preserve">, not the law of antitrust---the plan creates a </w:t>
      </w:r>
      <w:r>
        <w:rPr>
          <w:u w:val="single"/>
        </w:rPr>
        <w:t>precedent</w:t>
      </w:r>
      <w:r>
        <w:t xml:space="preserve"> that the courts </w:t>
      </w:r>
      <w:r>
        <w:rPr>
          <w:u w:val="single"/>
        </w:rPr>
        <w:t>view</w:t>
      </w:r>
      <w:r>
        <w:t xml:space="preserve"> as </w:t>
      </w:r>
      <w:r>
        <w:rPr>
          <w:u w:val="single"/>
        </w:rPr>
        <w:t>directly defining</w:t>
      </w:r>
      <w:r>
        <w:t xml:space="preserve"> AND </w:t>
      </w:r>
      <w:r>
        <w:rPr>
          <w:u w:val="single"/>
        </w:rPr>
        <w:t>expanding the scope</w:t>
      </w:r>
      <w:r w:rsidRPr="005240C9">
        <w:t xml:space="preserve"> </w:t>
      </w:r>
      <w:r>
        <w:t>of RICO</w:t>
      </w:r>
    </w:p>
    <w:p w14:paraId="430B896C" w14:textId="77777777" w:rsidR="00B502BD" w:rsidRDefault="00B502BD" w:rsidP="00B502BD">
      <w:r>
        <w:t xml:space="preserve">Megan L. </w:t>
      </w:r>
      <w:r w:rsidRPr="00DA17D1">
        <w:rPr>
          <w:rStyle w:val="Style13ptBold"/>
        </w:rPr>
        <w:t>Masingill 18</w:t>
      </w:r>
      <w:r>
        <w:t>, Senior Staff Member at the American University Law Review, J.D. Candidate at the American University Washington College of Law, B.A. in Spanish Studies and Business Studies from Bentley University, “Extraterritoriality of Antitrust Law: Applying the Supreme Court's Analysis in RJR Nabisco to Foreign Component Cartels”, American University Law Review, 68 Am. U.L. Rev. 621, Lexis</w:t>
      </w:r>
    </w:p>
    <w:p w14:paraId="2CA3DB30" w14:textId="77777777" w:rsidR="00B502BD" w:rsidRPr="005240C9" w:rsidRDefault="00B502BD" w:rsidP="00B502BD">
      <w:pPr>
        <w:rPr>
          <w:sz w:val="16"/>
        </w:rPr>
      </w:pPr>
      <w:r w:rsidRPr="005240C9">
        <w:rPr>
          <w:sz w:val="16"/>
        </w:rPr>
        <w:t>A. Analogizing RICO and the FTAIA</w:t>
      </w:r>
    </w:p>
    <w:p w14:paraId="251C89F2" w14:textId="77777777" w:rsidR="00B502BD" w:rsidRPr="005240C9" w:rsidRDefault="00B502BD" w:rsidP="00B502BD">
      <w:pPr>
        <w:rPr>
          <w:sz w:val="16"/>
        </w:rPr>
      </w:pPr>
      <w:r w:rsidRPr="005240C9">
        <w:rPr>
          <w:sz w:val="16"/>
        </w:rPr>
        <w:t xml:space="preserve">Drawing the </w:t>
      </w:r>
      <w:r w:rsidRPr="005240C9">
        <w:rPr>
          <w:rStyle w:val="StyleUnderline"/>
          <w:highlight w:val="cyan"/>
        </w:rPr>
        <w:t>analogy between RICO and</w:t>
      </w:r>
      <w:r w:rsidRPr="00DA17D1">
        <w:rPr>
          <w:rStyle w:val="StyleUnderline"/>
        </w:rPr>
        <w:t xml:space="preserve"> the </w:t>
      </w:r>
      <w:r w:rsidRPr="005240C9">
        <w:rPr>
          <w:rStyle w:val="StyleUnderline"/>
          <w:highlight w:val="cyan"/>
        </w:rPr>
        <w:t>FTAIA is possible because the</w:t>
      </w:r>
      <w:r w:rsidRPr="00DA17D1">
        <w:rPr>
          <w:rStyle w:val="StyleUnderline"/>
        </w:rPr>
        <w:t xml:space="preserve"> Supreme </w:t>
      </w:r>
      <w:r w:rsidRPr="005240C9">
        <w:rPr>
          <w:rStyle w:val="StyleUnderline"/>
          <w:highlight w:val="cyan"/>
        </w:rPr>
        <w:t xml:space="preserve">Court </w:t>
      </w:r>
      <w:r w:rsidRPr="005240C9">
        <w:rPr>
          <w:rStyle w:val="Emphasis"/>
          <w:highlight w:val="cyan"/>
        </w:rPr>
        <w:t>does so itself</w:t>
      </w:r>
      <w:r w:rsidRPr="00DA17D1">
        <w:rPr>
          <w:rStyle w:val="StyleUnderline"/>
        </w:rPr>
        <w:t xml:space="preserve"> in</w:t>
      </w:r>
      <w:r w:rsidRPr="005240C9">
        <w:rPr>
          <w:sz w:val="16"/>
        </w:rPr>
        <w:t xml:space="preserve"> RJR </w:t>
      </w:r>
      <w:r w:rsidRPr="00DA17D1">
        <w:rPr>
          <w:rStyle w:val="Emphasis"/>
        </w:rPr>
        <w:t xml:space="preserve">Nabisco </w:t>
      </w:r>
      <w:r w:rsidRPr="005240C9">
        <w:rPr>
          <w:rStyle w:val="Emphasis"/>
          <w:highlight w:val="cyan"/>
        </w:rPr>
        <w:t>by relying on antitrust</w:t>
      </w:r>
      <w:r w:rsidRPr="00DA17D1">
        <w:rPr>
          <w:rStyle w:val="Emphasis"/>
        </w:rPr>
        <w:t xml:space="preserve"> law</w:t>
      </w:r>
      <w:r w:rsidRPr="00DA17D1">
        <w:rPr>
          <w:rStyle w:val="StyleUnderline"/>
        </w:rPr>
        <w:t xml:space="preserve"> </w:t>
      </w:r>
      <w:r w:rsidRPr="005240C9">
        <w:rPr>
          <w:rStyle w:val="StyleUnderline"/>
          <w:highlight w:val="cyan"/>
        </w:rPr>
        <w:t xml:space="preserve">and </w:t>
      </w:r>
      <w:r w:rsidRPr="005240C9">
        <w:rPr>
          <w:rStyle w:val="Emphasis"/>
          <w:highlight w:val="cyan"/>
        </w:rPr>
        <w:t>previous decisions it</w:t>
      </w:r>
      <w:r w:rsidRPr="00DA17D1">
        <w:rPr>
          <w:rStyle w:val="Emphasis"/>
        </w:rPr>
        <w:t xml:space="preserve"> has </w:t>
      </w:r>
      <w:r w:rsidRPr="005240C9">
        <w:rPr>
          <w:rStyle w:val="Emphasis"/>
          <w:highlight w:val="cyan"/>
        </w:rPr>
        <w:t>made</w:t>
      </w:r>
      <w:r w:rsidRPr="00DA17D1">
        <w:rPr>
          <w:rStyle w:val="StyleUnderline"/>
        </w:rPr>
        <w:t xml:space="preserve"> regarding the extraterritorial reach of federal statutes</w:t>
      </w:r>
      <w:r w:rsidRPr="005240C9">
        <w:rPr>
          <w:sz w:val="16"/>
        </w:rPr>
        <w:t xml:space="preserve">. 176 </w:t>
      </w:r>
      <w:r w:rsidRPr="00DA17D1">
        <w:rPr>
          <w:rStyle w:val="StyleUnderline"/>
        </w:rPr>
        <w:t xml:space="preserve">The </w:t>
      </w:r>
      <w:r w:rsidRPr="005240C9">
        <w:rPr>
          <w:rStyle w:val="Emphasis"/>
          <w:sz w:val="24"/>
          <w:szCs w:val="26"/>
          <w:highlight w:val="cyan"/>
        </w:rPr>
        <w:t>Court saw a similarity</w:t>
      </w:r>
      <w:r w:rsidRPr="005240C9">
        <w:rPr>
          <w:rStyle w:val="StyleUnderline"/>
          <w:sz w:val="24"/>
          <w:szCs w:val="26"/>
          <w:highlight w:val="cyan"/>
        </w:rPr>
        <w:t xml:space="preserve"> </w:t>
      </w:r>
      <w:r w:rsidRPr="005240C9">
        <w:rPr>
          <w:rStyle w:val="StyleUnderline"/>
          <w:highlight w:val="cyan"/>
        </w:rPr>
        <w:t>between</w:t>
      </w:r>
      <w:r w:rsidRPr="00DA17D1">
        <w:rPr>
          <w:rStyle w:val="StyleUnderline"/>
        </w:rPr>
        <w:t xml:space="preserve"> the two issues--</w:t>
      </w:r>
      <w:r w:rsidRPr="005240C9">
        <w:rPr>
          <w:rStyle w:val="StyleUnderline"/>
          <w:highlight w:val="cyan"/>
        </w:rPr>
        <w:t>racketeering and antitrust</w:t>
      </w:r>
      <w:r w:rsidRPr="00DA17D1">
        <w:rPr>
          <w:rStyle w:val="StyleUnderline"/>
        </w:rPr>
        <w:t xml:space="preserve"> law--in the RJR Nabisco case </w:t>
      </w:r>
      <w:r w:rsidRPr="005240C9">
        <w:rPr>
          <w:rStyle w:val="StyleUnderline"/>
          <w:highlight w:val="cyan"/>
        </w:rPr>
        <w:t xml:space="preserve">and </w:t>
      </w:r>
      <w:r w:rsidRPr="005240C9">
        <w:rPr>
          <w:rStyle w:val="Emphasis"/>
          <w:highlight w:val="cyan"/>
        </w:rPr>
        <w:t>relied on antitrust</w:t>
      </w:r>
      <w:r w:rsidRPr="00DA17D1">
        <w:rPr>
          <w:rStyle w:val="StyleUnderline"/>
        </w:rPr>
        <w:t xml:space="preserve"> law and </w:t>
      </w:r>
      <w:r w:rsidRPr="00DA17D1">
        <w:rPr>
          <w:rStyle w:val="Emphasis"/>
        </w:rPr>
        <w:t xml:space="preserve">its </w:t>
      </w:r>
      <w:r w:rsidRPr="005240C9">
        <w:rPr>
          <w:rStyle w:val="Emphasis"/>
          <w:highlight w:val="cyan"/>
        </w:rPr>
        <w:t>precedent</w:t>
      </w:r>
      <w:r w:rsidRPr="005240C9">
        <w:rPr>
          <w:rStyle w:val="StyleUnderline"/>
          <w:highlight w:val="cyan"/>
        </w:rPr>
        <w:t xml:space="preserve"> to determine the </w:t>
      </w:r>
      <w:r w:rsidRPr="005240C9">
        <w:rPr>
          <w:rStyle w:val="Emphasis"/>
          <w:highlight w:val="cyan"/>
        </w:rPr>
        <w:t>e</w:t>
      </w:r>
      <w:r w:rsidRPr="00DA17D1">
        <w:rPr>
          <w:rStyle w:val="StyleUnderline"/>
        </w:rPr>
        <w:t>xtra</w:t>
      </w:r>
      <w:r w:rsidRPr="005240C9">
        <w:rPr>
          <w:rStyle w:val="Emphasis"/>
          <w:highlight w:val="cyan"/>
        </w:rPr>
        <w:t>t</w:t>
      </w:r>
      <w:r w:rsidRPr="00DA17D1">
        <w:rPr>
          <w:rStyle w:val="StyleUnderline"/>
        </w:rPr>
        <w:t xml:space="preserve">erritoriality </w:t>
      </w:r>
      <w:r w:rsidRPr="005240C9">
        <w:rPr>
          <w:rStyle w:val="StyleUnderline"/>
          <w:highlight w:val="cyan"/>
        </w:rPr>
        <w:t xml:space="preserve">of </w:t>
      </w:r>
      <w:r w:rsidRPr="005240C9">
        <w:rPr>
          <w:rStyle w:val="Emphasis"/>
          <w:highlight w:val="cyan"/>
        </w:rPr>
        <w:t>another</w:t>
      </w:r>
      <w:r w:rsidRPr="00DA17D1">
        <w:rPr>
          <w:rStyle w:val="Emphasis"/>
        </w:rPr>
        <w:t xml:space="preserve"> federal </w:t>
      </w:r>
      <w:r w:rsidRPr="005240C9">
        <w:rPr>
          <w:rStyle w:val="Emphasis"/>
          <w:highlight w:val="cyan"/>
        </w:rPr>
        <w:t>statute (RICO)</w:t>
      </w:r>
      <w:r w:rsidRPr="005240C9">
        <w:rPr>
          <w:sz w:val="16"/>
        </w:rPr>
        <w:t xml:space="preserve">. 177 Though the Court declined to apply the broad application found in the Clayton Act regarding a private right of action, it did so to balance against strong concerns of "international friction" and to rule in accordance with more recent congressional decisions to "reign in" the reach of such laws. 178 By not prescribing the scope of the Clayton Act, </w:t>
      </w:r>
      <w:r w:rsidRPr="005240C9">
        <w:rPr>
          <w:rStyle w:val="StyleUnderline"/>
        </w:rPr>
        <w:t xml:space="preserve">the Court acknowledged that the purpose of enacting laws like the FTAIA was to </w:t>
      </w:r>
      <w:r w:rsidRPr="005240C9">
        <w:rPr>
          <w:rStyle w:val="Emphasis"/>
        </w:rPr>
        <w:t>narrow the scope</w:t>
      </w:r>
      <w:r w:rsidRPr="005240C9">
        <w:rPr>
          <w:rStyle w:val="StyleUnderline"/>
        </w:rPr>
        <w:t xml:space="preserve"> of U.S. antitrust law</w:t>
      </w:r>
      <w:r w:rsidRPr="005240C9">
        <w:rPr>
          <w:sz w:val="16"/>
        </w:rPr>
        <w:t xml:space="preserve">, and that to allow a foreign plaintiff's recovery would go against current extraterritoriality jurisprudence. 179 Accordingly, the </w:t>
      </w:r>
      <w:r w:rsidRPr="005240C9">
        <w:rPr>
          <w:rStyle w:val="StyleUnderline"/>
        </w:rPr>
        <w:t xml:space="preserve">Court found that the enactment </w:t>
      </w:r>
      <w:proofErr w:type="gramStart"/>
      <w:r w:rsidRPr="005240C9">
        <w:rPr>
          <w:rStyle w:val="StyleUnderline"/>
        </w:rPr>
        <w:t>of</w:t>
      </w:r>
      <w:r w:rsidRPr="005240C9">
        <w:rPr>
          <w:sz w:val="16"/>
        </w:rPr>
        <w:t xml:space="preserve">  [</w:t>
      </w:r>
      <w:proofErr w:type="gramEnd"/>
      <w:r w:rsidRPr="005240C9">
        <w:rPr>
          <w:sz w:val="16"/>
        </w:rPr>
        <w:t xml:space="preserve">*652]  </w:t>
      </w:r>
      <w:r w:rsidRPr="005240C9">
        <w:rPr>
          <w:rStyle w:val="StyleUnderline"/>
        </w:rPr>
        <w:t xml:space="preserve">the FTAIA, while not </w:t>
      </w:r>
      <w:r w:rsidRPr="005240C9">
        <w:rPr>
          <w:rStyle w:val="Emphasis"/>
        </w:rPr>
        <w:t>independently</w:t>
      </w:r>
      <w:r w:rsidRPr="005240C9">
        <w:rPr>
          <w:rStyle w:val="StyleUnderline"/>
        </w:rPr>
        <w:t xml:space="preserve"> limiting on RICO</w:t>
      </w:r>
      <w:r w:rsidRPr="005240C9">
        <w:rPr>
          <w:sz w:val="16"/>
        </w:rPr>
        <w:t xml:space="preserve">, nonetheless </w:t>
      </w:r>
      <w:r w:rsidRPr="005240C9">
        <w:rPr>
          <w:rStyle w:val="StyleUnderline"/>
        </w:rPr>
        <w:t>discouraged using Sherman Act principles to discern the scope of RICO</w:t>
      </w:r>
      <w:r w:rsidRPr="005240C9">
        <w:rPr>
          <w:sz w:val="16"/>
        </w:rPr>
        <w:t>. 180 The Court's holding to deny a private action for foreign injury from racketeering activity in RJR Nabisco reflects this analysis. 181</w:t>
      </w:r>
    </w:p>
    <w:p w14:paraId="52E4C3A8" w14:textId="77777777" w:rsidR="00B502BD" w:rsidRPr="005240C9" w:rsidRDefault="00B502BD" w:rsidP="00B502BD">
      <w:pPr>
        <w:rPr>
          <w:sz w:val="16"/>
        </w:rPr>
      </w:pPr>
      <w:r w:rsidRPr="005240C9">
        <w:rPr>
          <w:sz w:val="16"/>
        </w:rPr>
        <w:t xml:space="preserve">Additionally, </w:t>
      </w:r>
      <w:r w:rsidRPr="005240C9">
        <w:rPr>
          <w:rStyle w:val="StyleUnderline"/>
        </w:rPr>
        <w:t xml:space="preserve">the </w:t>
      </w:r>
      <w:r w:rsidRPr="005240C9">
        <w:rPr>
          <w:rStyle w:val="Emphasis"/>
          <w:highlight w:val="cyan"/>
        </w:rPr>
        <w:t>similarities</w:t>
      </w:r>
      <w:r w:rsidRPr="005240C9">
        <w:rPr>
          <w:rStyle w:val="StyleUnderline"/>
          <w:highlight w:val="cyan"/>
        </w:rPr>
        <w:t xml:space="preserve"> between </w:t>
      </w:r>
      <w:r w:rsidRPr="005240C9">
        <w:rPr>
          <w:rStyle w:val="Emphasis"/>
          <w:highlight w:val="cyan"/>
        </w:rPr>
        <w:t>RICO</w:t>
      </w:r>
      <w:r w:rsidRPr="005240C9">
        <w:rPr>
          <w:rStyle w:val="StyleUnderline"/>
          <w:highlight w:val="cyan"/>
        </w:rPr>
        <w:t xml:space="preserve"> and</w:t>
      </w:r>
      <w:r w:rsidRPr="005240C9">
        <w:rPr>
          <w:rStyle w:val="StyleUnderline"/>
        </w:rPr>
        <w:t xml:space="preserve"> the </w:t>
      </w:r>
      <w:r w:rsidRPr="005240C9">
        <w:rPr>
          <w:rStyle w:val="Emphasis"/>
          <w:highlight w:val="cyan"/>
        </w:rPr>
        <w:t>Sherman</w:t>
      </w:r>
      <w:r w:rsidRPr="005240C9">
        <w:rPr>
          <w:rStyle w:val="Emphasis"/>
        </w:rPr>
        <w:t xml:space="preserve"> Act</w:t>
      </w:r>
      <w:r w:rsidRPr="005240C9">
        <w:rPr>
          <w:rStyle w:val="StyleUnderline"/>
        </w:rPr>
        <w:t xml:space="preserve">, to which the FTAIA limits, </w:t>
      </w:r>
      <w:r w:rsidRPr="005240C9">
        <w:rPr>
          <w:rStyle w:val="StyleUnderline"/>
          <w:highlight w:val="cyan"/>
        </w:rPr>
        <w:t xml:space="preserve">are </w:t>
      </w:r>
      <w:r w:rsidRPr="005240C9">
        <w:rPr>
          <w:rStyle w:val="Emphasis"/>
          <w:highlight w:val="cyan"/>
        </w:rPr>
        <w:t>apparent</w:t>
      </w:r>
      <w:r w:rsidRPr="005240C9">
        <w:rPr>
          <w:rStyle w:val="StyleUnderline"/>
          <w:highlight w:val="cyan"/>
        </w:rPr>
        <w:t>--both</w:t>
      </w:r>
      <w:r w:rsidRPr="005240C9">
        <w:rPr>
          <w:rStyle w:val="StyleUnderline"/>
        </w:rPr>
        <w:t xml:space="preserve"> are federal statutes aimed at </w:t>
      </w:r>
      <w:r w:rsidRPr="005240C9">
        <w:rPr>
          <w:rStyle w:val="Emphasis"/>
          <w:highlight w:val="cyan"/>
        </w:rPr>
        <w:t>counteract</w:t>
      </w:r>
      <w:r w:rsidRPr="005240C9">
        <w:rPr>
          <w:rStyle w:val="StyleUnderline"/>
        </w:rPr>
        <w:t xml:space="preserve">ing </w:t>
      </w:r>
      <w:r w:rsidRPr="005240C9">
        <w:rPr>
          <w:rStyle w:val="StyleUnderline"/>
          <w:highlight w:val="cyan"/>
        </w:rPr>
        <w:t>corrupt activity</w:t>
      </w:r>
      <w:r w:rsidRPr="005240C9">
        <w:rPr>
          <w:rStyle w:val="StyleUnderline"/>
        </w:rPr>
        <w:t xml:space="preserve"> at home and abroad </w:t>
      </w:r>
      <w:r w:rsidRPr="005240C9">
        <w:rPr>
          <w:rStyle w:val="StyleUnderline"/>
          <w:highlight w:val="cyan"/>
        </w:rPr>
        <w:t>having</w:t>
      </w:r>
      <w:r w:rsidRPr="005240C9">
        <w:rPr>
          <w:rStyle w:val="StyleUnderline"/>
        </w:rPr>
        <w:t xml:space="preserve"> significant </w:t>
      </w:r>
      <w:r w:rsidRPr="005240C9">
        <w:rPr>
          <w:rStyle w:val="StyleUnderline"/>
          <w:highlight w:val="cyan"/>
        </w:rPr>
        <w:t>impacts on</w:t>
      </w:r>
      <w:r w:rsidRPr="005240C9">
        <w:rPr>
          <w:rStyle w:val="StyleUnderline"/>
        </w:rPr>
        <w:t xml:space="preserve"> the </w:t>
      </w:r>
      <w:r w:rsidRPr="005240C9">
        <w:rPr>
          <w:rStyle w:val="StyleUnderline"/>
          <w:highlight w:val="cyan"/>
        </w:rPr>
        <w:t>commerce</w:t>
      </w:r>
      <w:r w:rsidRPr="005240C9">
        <w:rPr>
          <w:rStyle w:val="StyleUnderline"/>
        </w:rPr>
        <w:t xml:space="preserve"> of the </w:t>
      </w:r>
      <w:r w:rsidRPr="005240C9">
        <w:rPr>
          <w:rStyle w:val="Emphasis"/>
        </w:rPr>
        <w:t>U</w:t>
      </w:r>
      <w:r w:rsidRPr="005240C9">
        <w:rPr>
          <w:sz w:val="16"/>
        </w:rPr>
        <w:t xml:space="preserve">nited </w:t>
      </w:r>
      <w:r w:rsidRPr="005240C9">
        <w:rPr>
          <w:rStyle w:val="Emphasis"/>
        </w:rPr>
        <w:t>S</w:t>
      </w:r>
      <w:r w:rsidRPr="005240C9">
        <w:rPr>
          <w:sz w:val="16"/>
        </w:rPr>
        <w:t xml:space="preserve">tates. Further, </w:t>
      </w:r>
      <w:r w:rsidRPr="005240C9">
        <w:rPr>
          <w:rStyle w:val="StyleUnderline"/>
        </w:rPr>
        <w:t xml:space="preserve">the relevant </w:t>
      </w:r>
      <w:r w:rsidRPr="005240C9">
        <w:rPr>
          <w:rStyle w:val="StyleUnderline"/>
          <w:highlight w:val="cyan"/>
        </w:rPr>
        <w:t>discussion</w:t>
      </w:r>
      <w:r w:rsidRPr="005240C9">
        <w:rPr>
          <w:rStyle w:val="StyleUnderline"/>
        </w:rPr>
        <w:t xml:space="preserve"> surrounding both these statutes </w:t>
      </w:r>
      <w:r w:rsidRPr="005240C9">
        <w:rPr>
          <w:rStyle w:val="StyleUnderline"/>
          <w:highlight w:val="cyan"/>
        </w:rPr>
        <w:t>centers around</w:t>
      </w:r>
      <w:r w:rsidRPr="005240C9">
        <w:rPr>
          <w:sz w:val="16"/>
        </w:rPr>
        <w:t xml:space="preserve"> the </w:t>
      </w:r>
      <w:r w:rsidRPr="005240C9">
        <w:rPr>
          <w:rStyle w:val="Emphasis"/>
          <w:highlight w:val="cyan"/>
        </w:rPr>
        <w:t>e</w:t>
      </w:r>
      <w:r w:rsidRPr="005240C9">
        <w:rPr>
          <w:rStyle w:val="Emphasis"/>
        </w:rPr>
        <w:t>xtra</w:t>
      </w:r>
      <w:r w:rsidRPr="005240C9">
        <w:rPr>
          <w:rStyle w:val="Emphasis"/>
          <w:highlight w:val="cyan"/>
        </w:rPr>
        <w:t>t</w:t>
      </w:r>
      <w:r w:rsidRPr="005240C9">
        <w:rPr>
          <w:rStyle w:val="Emphasis"/>
        </w:rPr>
        <w:t>erritoriality</w:t>
      </w:r>
      <w:r w:rsidRPr="005240C9">
        <w:rPr>
          <w:sz w:val="16"/>
        </w:rPr>
        <w:t xml:space="preserve"> of a federal U.S. law regarding corrupt practices, whether it be racketeering or price-fixing. 182 </w:t>
      </w:r>
      <w:r w:rsidRPr="005240C9">
        <w:rPr>
          <w:rStyle w:val="StyleUnderline"/>
        </w:rPr>
        <w:t xml:space="preserve">It </w:t>
      </w:r>
      <w:r w:rsidRPr="005240C9">
        <w:rPr>
          <w:rStyle w:val="StyleUnderline"/>
          <w:highlight w:val="cyan"/>
        </w:rPr>
        <w:t xml:space="preserve">is </w:t>
      </w:r>
      <w:r w:rsidRPr="005240C9">
        <w:rPr>
          <w:rStyle w:val="Emphasis"/>
          <w:highlight w:val="cyan"/>
        </w:rPr>
        <w:t>true</w:t>
      </w:r>
      <w:r w:rsidRPr="005240C9">
        <w:rPr>
          <w:rStyle w:val="StyleUnderline"/>
        </w:rPr>
        <w:t xml:space="preserve"> that </w:t>
      </w:r>
      <w:r w:rsidRPr="005240C9">
        <w:rPr>
          <w:rStyle w:val="StyleUnderline"/>
          <w:highlight w:val="cyan"/>
        </w:rPr>
        <w:t>the two</w:t>
      </w:r>
      <w:r w:rsidRPr="005240C9">
        <w:rPr>
          <w:rStyle w:val="StyleUnderline"/>
        </w:rPr>
        <w:t xml:space="preserve"> statutes </w:t>
      </w:r>
      <w:r w:rsidRPr="005240C9">
        <w:rPr>
          <w:rStyle w:val="StyleUnderline"/>
          <w:highlight w:val="cyan"/>
        </w:rPr>
        <w:t xml:space="preserve">pertain to </w:t>
      </w:r>
      <w:r w:rsidRPr="005240C9">
        <w:rPr>
          <w:rStyle w:val="Emphasis"/>
          <w:highlight w:val="cyan"/>
        </w:rPr>
        <w:t>separate issues</w:t>
      </w:r>
      <w:r w:rsidRPr="005240C9">
        <w:rPr>
          <w:rStyle w:val="StyleUnderline"/>
        </w:rPr>
        <w:t xml:space="preserve">--the </w:t>
      </w:r>
      <w:r w:rsidRPr="005240C9">
        <w:rPr>
          <w:rStyle w:val="StyleUnderline"/>
          <w:highlight w:val="cyan"/>
        </w:rPr>
        <w:t>RICO</w:t>
      </w:r>
      <w:r w:rsidRPr="005240C9">
        <w:rPr>
          <w:rStyle w:val="StyleUnderline"/>
        </w:rPr>
        <w:t xml:space="preserve"> statute deals </w:t>
      </w:r>
      <w:r w:rsidRPr="005240C9">
        <w:rPr>
          <w:rStyle w:val="StyleUnderline"/>
          <w:highlight w:val="cyan"/>
        </w:rPr>
        <w:t>with racketeering</w:t>
      </w:r>
      <w:r w:rsidRPr="005240C9">
        <w:rPr>
          <w:rStyle w:val="StyleUnderline"/>
        </w:rPr>
        <w:t xml:space="preserve"> activity </w:t>
      </w:r>
      <w:r w:rsidRPr="005240C9">
        <w:rPr>
          <w:rStyle w:val="StyleUnderline"/>
          <w:highlight w:val="cyan"/>
        </w:rPr>
        <w:t>and</w:t>
      </w:r>
      <w:r w:rsidRPr="005240C9">
        <w:rPr>
          <w:rStyle w:val="StyleUnderline"/>
        </w:rPr>
        <w:t xml:space="preserve"> the </w:t>
      </w:r>
      <w:r w:rsidRPr="005240C9">
        <w:rPr>
          <w:rStyle w:val="StyleUnderline"/>
          <w:highlight w:val="cyan"/>
        </w:rPr>
        <w:t>FTAIA with antitrust</w:t>
      </w:r>
      <w:r w:rsidRPr="005240C9">
        <w:rPr>
          <w:rStyle w:val="StyleUnderline"/>
        </w:rPr>
        <w:t xml:space="preserve"> violations</w:t>
      </w:r>
      <w:r w:rsidRPr="005240C9">
        <w:rPr>
          <w:sz w:val="16"/>
        </w:rPr>
        <w:t xml:space="preserve">. 183 </w:t>
      </w:r>
      <w:r w:rsidRPr="005240C9">
        <w:rPr>
          <w:rStyle w:val="Emphasis"/>
          <w:highlight w:val="cyan"/>
        </w:rPr>
        <w:t>Reducing</w:t>
      </w:r>
      <w:r w:rsidRPr="005240C9">
        <w:rPr>
          <w:rStyle w:val="StyleUnderline"/>
        </w:rPr>
        <w:t xml:space="preserve"> the </w:t>
      </w:r>
      <w:r w:rsidRPr="005240C9">
        <w:rPr>
          <w:rStyle w:val="StyleUnderline"/>
          <w:highlight w:val="cyan"/>
        </w:rPr>
        <w:t>laws to</w:t>
      </w:r>
      <w:r w:rsidRPr="005240C9">
        <w:rPr>
          <w:rStyle w:val="StyleUnderline"/>
        </w:rPr>
        <w:t xml:space="preserve"> their </w:t>
      </w:r>
      <w:r w:rsidRPr="005240C9">
        <w:rPr>
          <w:rStyle w:val="Emphasis"/>
          <w:highlight w:val="cyan"/>
        </w:rPr>
        <w:t>differences</w:t>
      </w:r>
      <w:r w:rsidRPr="005240C9">
        <w:rPr>
          <w:rStyle w:val="StyleUnderline"/>
          <w:highlight w:val="cyan"/>
        </w:rPr>
        <w:t>, however, is</w:t>
      </w:r>
      <w:r w:rsidRPr="005240C9">
        <w:rPr>
          <w:rStyle w:val="StyleUnderline"/>
        </w:rPr>
        <w:t xml:space="preserve"> an </w:t>
      </w:r>
      <w:r w:rsidRPr="005240C9">
        <w:rPr>
          <w:rStyle w:val="Emphasis"/>
          <w:highlight w:val="cyan"/>
        </w:rPr>
        <w:t>oversimplified</w:t>
      </w:r>
      <w:r w:rsidRPr="005240C9">
        <w:rPr>
          <w:rStyle w:val="StyleUnderline"/>
        </w:rPr>
        <w:t xml:space="preserve"> comparison. </w:t>
      </w:r>
      <w:r w:rsidRPr="005240C9">
        <w:rPr>
          <w:rStyle w:val="StyleUnderline"/>
          <w:highlight w:val="cyan"/>
        </w:rPr>
        <w:t>When reviewing</w:t>
      </w:r>
      <w:r w:rsidRPr="005240C9">
        <w:rPr>
          <w:sz w:val="16"/>
        </w:rPr>
        <w:t xml:space="preserve"> the </w:t>
      </w:r>
      <w:r w:rsidRPr="005240C9">
        <w:rPr>
          <w:rStyle w:val="Emphasis"/>
          <w:highlight w:val="cyan"/>
        </w:rPr>
        <w:t>extraterritoriality</w:t>
      </w:r>
      <w:r w:rsidRPr="005240C9">
        <w:rPr>
          <w:sz w:val="16"/>
        </w:rPr>
        <w:t xml:space="preserve"> of U.S. law, </w:t>
      </w:r>
      <w:r w:rsidRPr="005240C9">
        <w:rPr>
          <w:rStyle w:val="StyleUnderline"/>
        </w:rPr>
        <w:t xml:space="preserve">the </w:t>
      </w:r>
      <w:r w:rsidRPr="005240C9">
        <w:rPr>
          <w:rStyle w:val="StyleUnderline"/>
          <w:highlight w:val="cyan"/>
        </w:rPr>
        <w:t xml:space="preserve">analysis is the </w:t>
      </w:r>
      <w:r w:rsidRPr="005240C9">
        <w:rPr>
          <w:rStyle w:val="Emphasis"/>
          <w:sz w:val="24"/>
          <w:szCs w:val="26"/>
          <w:highlight w:val="cyan"/>
        </w:rPr>
        <w:t>same in every situation</w:t>
      </w:r>
      <w:r w:rsidRPr="005240C9">
        <w:rPr>
          <w:sz w:val="16"/>
        </w:rPr>
        <w:t>, requiring the court to run through the same two-steps outlined in RJR Nabisco. 184 Further, in both statutes, the conduct at issue is not the focus of that analysis, but rather the impact of the conduct--the effect on U.S. commerce. 185 In fact, the laws do prohibit overlapping conduct, such as conspiracy, and both require a substantive showing that the conduct at issue had a requisite effect on domestic commerce. 186</w:t>
      </w:r>
    </w:p>
    <w:p w14:paraId="2D32ED75" w14:textId="77777777" w:rsidR="00B502BD" w:rsidRPr="009D66AB" w:rsidRDefault="00B502BD" w:rsidP="00B502BD">
      <w:pPr>
        <w:pStyle w:val="Heading4"/>
      </w:pPr>
      <w:r>
        <w:t xml:space="preserve">The principles of RICO enforcement are </w:t>
      </w:r>
      <w:r>
        <w:rPr>
          <w:u w:val="single"/>
        </w:rPr>
        <w:t>guided</w:t>
      </w:r>
      <w:r>
        <w:t xml:space="preserve"> by the FTAIA’s </w:t>
      </w:r>
      <w:r>
        <w:rPr>
          <w:u w:val="single"/>
        </w:rPr>
        <w:t>effects test</w:t>
      </w:r>
      <w:r>
        <w:t xml:space="preserve">---the standard of </w:t>
      </w:r>
      <w:r>
        <w:rPr>
          <w:u w:val="single"/>
        </w:rPr>
        <w:t>directness</w:t>
      </w:r>
      <w:r>
        <w:t xml:space="preserve"> is critical AND </w:t>
      </w:r>
      <w:r>
        <w:rPr>
          <w:u w:val="single"/>
        </w:rPr>
        <w:t>limited</w:t>
      </w:r>
      <w:r>
        <w:t xml:space="preserve"> BUT it’s </w:t>
      </w:r>
      <w:r>
        <w:rPr>
          <w:u w:val="single"/>
        </w:rPr>
        <w:t>open to revision</w:t>
      </w:r>
      <w:r>
        <w:t xml:space="preserve"> </w:t>
      </w:r>
    </w:p>
    <w:p w14:paraId="15CC6AC9" w14:textId="77777777" w:rsidR="00B502BD" w:rsidRDefault="00B502BD" w:rsidP="00B502BD">
      <w:r>
        <w:t xml:space="preserve">Morgan </w:t>
      </w:r>
      <w:r w:rsidRPr="0046764E">
        <w:rPr>
          <w:rStyle w:val="Style13ptBold"/>
        </w:rPr>
        <w:t>Franz 14</w:t>
      </w:r>
      <w:r>
        <w:t>, J.D. Candidate at Pepperdine University School of Law, B.A. in Literature and Philosophy from the Azusa Pacific University, “The Competing Approaches to the Foreign Trade Antitrust Improvements Act: A Fundamental Disagreement”, Pepperdine Law Review, 41 Pepp. L. Rev. 861, Lexis</w:t>
      </w:r>
    </w:p>
    <w:p w14:paraId="5E296D38" w14:textId="77777777" w:rsidR="00B502BD" w:rsidRDefault="00B502BD" w:rsidP="00B502BD">
      <w:r>
        <w:t>2. Treatment of Similar Provisions: The Effects Test</w:t>
      </w:r>
    </w:p>
    <w:p w14:paraId="764FF321" w14:textId="77777777" w:rsidR="00B502BD" w:rsidRDefault="00B502BD" w:rsidP="00B502BD">
      <w:r>
        <w:t xml:space="preserve">Congress's reaction to Morrison in </w:t>
      </w:r>
      <w:r w:rsidRPr="009D66AB">
        <w:rPr>
          <w:rStyle w:val="StyleUnderline"/>
        </w:rPr>
        <w:t xml:space="preserve">the </w:t>
      </w:r>
      <w:r w:rsidRPr="00D23A0F">
        <w:rPr>
          <w:rStyle w:val="StyleUnderline"/>
          <w:highlight w:val="cyan"/>
        </w:rPr>
        <w:t>Dodd-Frank</w:t>
      </w:r>
      <w:r w:rsidRPr="009D66AB">
        <w:rPr>
          <w:rStyle w:val="StyleUnderline"/>
        </w:rPr>
        <w:t xml:space="preserve"> Act</w:t>
      </w:r>
      <w:r>
        <w:t xml:space="preserve">, in reinstating the jurisdictional limitation previously used by circuit courts, arguably also reinstates the effects test used by those courts, which </w:t>
      </w:r>
      <w:r w:rsidRPr="00D23A0F">
        <w:rPr>
          <w:rStyle w:val="StyleUnderline"/>
          <w:highlight w:val="cyan"/>
        </w:rPr>
        <w:t xml:space="preserve">bears </w:t>
      </w:r>
      <w:r w:rsidRPr="00D23A0F">
        <w:rPr>
          <w:rStyle w:val="Emphasis"/>
          <w:highlight w:val="cyan"/>
        </w:rPr>
        <w:t>resemblance</w:t>
      </w:r>
      <w:r w:rsidRPr="00D23A0F">
        <w:rPr>
          <w:rStyle w:val="StyleUnderline"/>
          <w:highlight w:val="cyan"/>
        </w:rPr>
        <w:t xml:space="preserve"> to the </w:t>
      </w:r>
      <w:r w:rsidRPr="00D23A0F">
        <w:rPr>
          <w:rStyle w:val="Emphasis"/>
          <w:highlight w:val="cyan"/>
        </w:rPr>
        <w:t>effects test</w:t>
      </w:r>
      <w:r w:rsidRPr="00D23A0F">
        <w:rPr>
          <w:rStyle w:val="StyleUnderline"/>
          <w:highlight w:val="cyan"/>
        </w:rPr>
        <w:t xml:space="preserve"> in</w:t>
      </w:r>
      <w:r w:rsidRPr="009D66AB">
        <w:rPr>
          <w:rStyle w:val="StyleUnderline"/>
        </w:rPr>
        <w:t xml:space="preserve"> the </w:t>
      </w:r>
      <w:r w:rsidRPr="00D23A0F">
        <w:rPr>
          <w:rStyle w:val="StyleUnderline"/>
          <w:highlight w:val="cyan"/>
        </w:rPr>
        <w:t>FTAIA</w:t>
      </w:r>
      <w:r>
        <w:t xml:space="preserve">. 250 This is not the only effects test that Congress has deemed jurisdictional. 251 The Foreign Sovereign Immunities Act </w:t>
      </w:r>
      <w:r w:rsidRPr="00D23A0F">
        <w:rPr>
          <w:rStyle w:val="StyleUnderline"/>
          <w:highlight w:val="cyan"/>
        </w:rPr>
        <w:t xml:space="preserve">(FSIA) employs </w:t>
      </w:r>
      <w:r w:rsidRPr="00D23A0F">
        <w:rPr>
          <w:rStyle w:val="Emphasis"/>
          <w:highlight w:val="cyan"/>
        </w:rPr>
        <w:t>a</w:t>
      </w:r>
      <w:r w:rsidRPr="009D66AB">
        <w:rPr>
          <w:rStyle w:val="StyleUnderline"/>
        </w:rPr>
        <w:t xml:space="preserve">n effects </w:t>
      </w:r>
      <w:r w:rsidRPr="00D23A0F">
        <w:rPr>
          <w:rStyle w:val="StyleUnderline"/>
          <w:highlight w:val="cyan"/>
        </w:rPr>
        <w:t xml:space="preserve">test </w:t>
      </w:r>
      <w:r w:rsidRPr="00D23A0F">
        <w:rPr>
          <w:rStyle w:val="Emphasis"/>
          <w:highlight w:val="cyan"/>
        </w:rPr>
        <w:t>very similar</w:t>
      </w:r>
      <w:r w:rsidRPr="009D66AB">
        <w:rPr>
          <w:rStyle w:val="StyleUnderline"/>
        </w:rPr>
        <w:t xml:space="preserve"> to that of the FTAIA</w:t>
      </w:r>
      <w:r>
        <w:t xml:space="preserve">, 252 </w:t>
      </w:r>
      <w:r w:rsidRPr="009D66AB">
        <w:rPr>
          <w:rStyle w:val="StyleUnderline"/>
        </w:rPr>
        <w:t xml:space="preserve">and Congress and the Supreme Court have </w:t>
      </w:r>
      <w:r w:rsidRPr="009D66AB">
        <w:rPr>
          <w:rStyle w:val="Emphasis"/>
        </w:rPr>
        <w:t>consistently</w:t>
      </w:r>
      <w:r w:rsidRPr="009D66AB">
        <w:rPr>
          <w:rStyle w:val="StyleUnderline"/>
        </w:rPr>
        <w:t xml:space="preserve"> treated that test as a limitation on subject matter jurisdiction</w:t>
      </w:r>
      <w:r>
        <w:t xml:space="preserve">. 253 </w:t>
      </w:r>
      <w:r w:rsidRPr="009D66AB">
        <w:rPr>
          <w:rStyle w:val="StyleUnderline"/>
        </w:rPr>
        <w:t xml:space="preserve">The FSIA </w:t>
      </w:r>
      <w:r w:rsidRPr="009D66AB">
        <w:rPr>
          <w:rStyle w:val="Emphasis"/>
        </w:rPr>
        <w:t xml:space="preserve">initially </w:t>
      </w:r>
      <w:r w:rsidRPr="00D23A0F">
        <w:rPr>
          <w:rStyle w:val="Emphasis"/>
          <w:highlight w:val="cyan"/>
        </w:rPr>
        <w:t>removes</w:t>
      </w:r>
      <w:r w:rsidRPr="009D66AB">
        <w:rPr>
          <w:rStyle w:val="StyleUnderline"/>
        </w:rPr>
        <w:t xml:space="preserve"> all </w:t>
      </w:r>
      <w:r w:rsidRPr="00D23A0F">
        <w:rPr>
          <w:rStyle w:val="StyleUnderline"/>
          <w:highlight w:val="cyan"/>
        </w:rPr>
        <w:t>foreign sovereigns</w:t>
      </w:r>
      <w:r w:rsidRPr="009D66AB">
        <w:rPr>
          <w:rStyle w:val="StyleUnderline"/>
        </w:rPr>
        <w:t xml:space="preserve"> from the jurisdiction of </w:t>
      </w:r>
      <w:r w:rsidRPr="009D66AB">
        <w:rPr>
          <w:rStyle w:val="Emphasis"/>
        </w:rPr>
        <w:t>U</w:t>
      </w:r>
      <w:r>
        <w:t xml:space="preserve">nited </w:t>
      </w:r>
      <w:r w:rsidRPr="009D66AB">
        <w:rPr>
          <w:rStyle w:val="Emphasis"/>
        </w:rPr>
        <w:t>S</w:t>
      </w:r>
      <w:r>
        <w:t xml:space="preserve">tates courts, </w:t>
      </w:r>
      <w:r w:rsidRPr="00D23A0F">
        <w:rPr>
          <w:rStyle w:val="StyleUnderline"/>
          <w:highlight w:val="cyan"/>
        </w:rPr>
        <w:t>and</w:t>
      </w:r>
      <w:r w:rsidRPr="009D66AB">
        <w:rPr>
          <w:rStyle w:val="StyleUnderline"/>
        </w:rPr>
        <w:t xml:space="preserve"> then </w:t>
      </w:r>
      <w:r w:rsidRPr="00D23A0F">
        <w:rPr>
          <w:rStyle w:val="StyleUnderline"/>
          <w:highlight w:val="cyan"/>
        </w:rPr>
        <w:t xml:space="preserve">brings them </w:t>
      </w:r>
      <w:r w:rsidRPr="00D23A0F">
        <w:rPr>
          <w:rStyle w:val="Emphasis"/>
          <w:highlight w:val="cyan"/>
        </w:rPr>
        <w:t>back</w:t>
      </w:r>
      <w:r w:rsidRPr="009D66AB">
        <w:rPr>
          <w:rStyle w:val="Emphasis"/>
        </w:rPr>
        <w:t xml:space="preserve"> within the jurisdiction</w:t>
      </w:r>
      <w:r w:rsidRPr="009D66AB">
        <w:rPr>
          <w:rStyle w:val="StyleUnderline"/>
        </w:rPr>
        <w:t xml:space="preserve"> of the courts </w:t>
      </w:r>
      <w:r w:rsidRPr="00D23A0F">
        <w:rPr>
          <w:rStyle w:val="StyleUnderline"/>
          <w:highlight w:val="cyan"/>
        </w:rPr>
        <w:t>if</w:t>
      </w:r>
      <w:r w:rsidRPr="009D66AB">
        <w:rPr>
          <w:rStyle w:val="StyleUnderline"/>
        </w:rPr>
        <w:t xml:space="preserve"> one of several </w:t>
      </w:r>
      <w:r w:rsidRPr="009D66AB">
        <w:rPr>
          <w:rStyle w:val="Emphasis"/>
        </w:rPr>
        <w:t>statutory exceptions</w:t>
      </w:r>
      <w:r w:rsidRPr="009D66AB">
        <w:rPr>
          <w:rStyle w:val="StyleUnderline"/>
        </w:rPr>
        <w:t xml:space="preserve"> applies</w:t>
      </w:r>
      <w:r>
        <w:t xml:space="preserve">. 254 </w:t>
      </w:r>
      <w:r w:rsidRPr="009D66AB">
        <w:rPr>
          <w:rStyle w:val="StyleUnderline"/>
        </w:rPr>
        <w:t xml:space="preserve">The exception most closely tracking the language of the FTAIA is the </w:t>
      </w:r>
      <w:r w:rsidRPr="009D66AB">
        <w:rPr>
          <w:rStyle w:val="Emphasis"/>
        </w:rPr>
        <w:t>commercial activity exception</w:t>
      </w:r>
      <w:r>
        <w:t xml:space="preserve"> of 28 U.S.C. § 1605(a)(2), </w:t>
      </w:r>
      <w:r w:rsidRPr="009D66AB">
        <w:rPr>
          <w:rStyle w:val="StyleUnderline"/>
        </w:rPr>
        <w:t xml:space="preserve">which provides that foreign sovereigns are not immune for commercial </w:t>
      </w:r>
      <w:r w:rsidRPr="00D23A0F">
        <w:rPr>
          <w:rStyle w:val="StyleUnderline"/>
          <w:highlight w:val="cyan"/>
        </w:rPr>
        <w:t>activity</w:t>
      </w:r>
      <w:r w:rsidRPr="009D66AB">
        <w:rPr>
          <w:rStyle w:val="StyleUnderline"/>
        </w:rPr>
        <w:t xml:space="preserve"> that </w:t>
      </w:r>
      <w:r w:rsidRPr="00D23A0F">
        <w:rPr>
          <w:rStyle w:val="StyleUnderline"/>
          <w:highlight w:val="cyan"/>
        </w:rPr>
        <w:t xml:space="preserve">has a </w:t>
      </w:r>
      <w:r w:rsidRPr="00D23A0F">
        <w:rPr>
          <w:rStyle w:val="Emphasis"/>
          <w:highlight w:val="cyan"/>
        </w:rPr>
        <w:t>"direct effect"</w:t>
      </w:r>
      <w:r w:rsidRPr="009D66AB">
        <w:rPr>
          <w:rStyle w:val="StyleUnderline"/>
        </w:rPr>
        <w:t xml:space="preserve"> in the </w:t>
      </w:r>
      <w:r w:rsidRPr="009D66AB">
        <w:rPr>
          <w:rStyle w:val="Emphasis"/>
        </w:rPr>
        <w:t>U</w:t>
      </w:r>
      <w:r>
        <w:t xml:space="preserve">nited </w:t>
      </w:r>
      <w:r w:rsidRPr="009D66AB">
        <w:rPr>
          <w:rStyle w:val="Emphasis"/>
        </w:rPr>
        <w:t>S</w:t>
      </w:r>
      <w:r>
        <w:t>tates. 255 The similarities between the two tests led the Ninth Circuit to adopt the FSIA's definition of "direct" in the FTAIA's domestic effects inquiry. 256</w:t>
      </w:r>
    </w:p>
    <w:p w14:paraId="742F2781" w14:textId="77777777" w:rsidR="00B502BD" w:rsidRDefault="00B502BD" w:rsidP="00B502BD">
      <w:r>
        <w:t xml:space="preserve"> [*895</w:t>
      </w:r>
      <w:proofErr w:type="gramStart"/>
      <w:r>
        <w:t xml:space="preserve">]  </w:t>
      </w:r>
      <w:r w:rsidRPr="00D23A0F">
        <w:rPr>
          <w:rStyle w:val="Emphasis"/>
          <w:highlight w:val="cyan"/>
        </w:rPr>
        <w:t>A</w:t>
      </w:r>
      <w:r>
        <w:t>nother</w:t>
      </w:r>
      <w:proofErr w:type="gramEnd"/>
      <w:r>
        <w:t xml:space="preserve"> </w:t>
      </w:r>
      <w:r w:rsidRPr="009D66AB">
        <w:rPr>
          <w:rStyle w:val="StyleUnderline"/>
        </w:rPr>
        <w:t xml:space="preserve">effects </w:t>
      </w:r>
      <w:r w:rsidRPr="00D23A0F">
        <w:rPr>
          <w:rStyle w:val="StyleUnderline"/>
          <w:highlight w:val="cyan"/>
        </w:rPr>
        <w:t>test</w:t>
      </w:r>
      <w:r w:rsidRPr="009D66AB">
        <w:rPr>
          <w:rStyle w:val="StyleUnderline"/>
        </w:rPr>
        <w:t xml:space="preserve"> that is </w:t>
      </w:r>
      <w:r w:rsidRPr="00D23A0F">
        <w:rPr>
          <w:rStyle w:val="Emphasis"/>
          <w:sz w:val="24"/>
          <w:szCs w:val="26"/>
          <w:highlight w:val="cyan"/>
        </w:rPr>
        <w:t>closely tied</w:t>
      </w:r>
      <w:r w:rsidRPr="009D66AB">
        <w:rPr>
          <w:sz w:val="24"/>
          <w:szCs w:val="26"/>
        </w:rPr>
        <w:t xml:space="preserve"> </w:t>
      </w:r>
      <w:r>
        <w:t xml:space="preserve">both </w:t>
      </w:r>
      <w:r w:rsidRPr="00D23A0F">
        <w:rPr>
          <w:rStyle w:val="Emphasis"/>
          <w:sz w:val="24"/>
          <w:szCs w:val="26"/>
          <w:highlight w:val="cyan"/>
        </w:rPr>
        <w:t>to</w:t>
      </w:r>
      <w:r w:rsidRPr="009D66AB">
        <w:rPr>
          <w:sz w:val="24"/>
          <w:szCs w:val="26"/>
        </w:rPr>
        <w:t xml:space="preserve"> </w:t>
      </w:r>
      <w:r>
        <w:t xml:space="preserve">Morrison and </w:t>
      </w:r>
      <w:r w:rsidRPr="00D23A0F">
        <w:t xml:space="preserve">the </w:t>
      </w:r>
      <w:r w:rsidRPr="00D23A0F">
        <w:rPr>
          <w:rStyle w:val="Emphasis"/>
          <w:sz w:val="24"/>
          <w:szCs w:val="26"/>
          <w:highlight w:val="cyan"/>
        </w:rPr>
        <w:t>FTAIA</w:t>
      </w:r>
      <w:r w:rsidRPr="00D23A0F">
        <w:rPr>
          <w:rStyle w:val="StyleUnderline"/>
          <w:highlight w:val="cyan"/>
        </w:rPr>
        <w:t xml:space="preserve"> is</w:t>
      </w:r>
      <w:r w:rsidRPr="009D66AB">
        <w:rPr>
          <w:rStyle w:val="StyleUnderline"/>
        </w:rPr>
        <w:t xml:space="preserve"> that of</w:t>
      </w:r>
      <w:r>
        <w:t xml:space="preserve"> the Racketeer Influenced and Corrupt Organizations Act (</w:t>
      </w:r>
      <w:r w:rsidRPr="00D23A0F">
        <w:rPr>
          <w:rStyle w:val="Emphasis"/>
          <w:sz w:val="24"/>
          <w:szCs w:val="26"/>
          <w:highlight w:val="cyan"/>
        </w:rPr>
        <w:t>RICO</w:t>
      </w:r>
      <w:r>
        <w:t xml:space="preserve">). 257 As the Second Circuit noted, </w:t>
      </w:r>
      <w:r w:rsidRPr="009D66AB">
        <w:rPr>
          <w:rStyle w:val="StyleUnderline"/>
        </w:rPr>
        <w:t>"</w:t>
      </w:r>
      <w:r w:rsidRPr="00D23A0F">
        <w:rPr>
          <w:rStyle w:val="Emphasis"/>
          <w:highlight w:val="cyan"/>
        </w:rPr>
        <w:t>precedents</w:t>
      </w:r>
      <w:r w:rsidRPr="00D23A0F">
        <w:rPr>
          <w:rStyle w:val="StyleUnderline"/>
          <w:highlight w:val="cyan"/>
        </w:rPr>
        <w:t xml:space="preserve"> concerning</w:t>
      </w:r>
      <w:r w:rsidRPr="009D66AB">
        <w:rPr>
          <w:rStyle w:val="StyleUnderline"/>
        </w:rPr>
        <w:t xml:space="preserve"> subject matter jurisdiction for</w:t>
      </w:r>
      <w:r>
        <w:t xml:space="preserve"> international securities transactions and </w:t>
      </w:r>
      <w:r w:rsidRPr="00D23A0F">
        <w:rPr>
          <w:rStyle w:val="Emphasis"/>
          <w:highlight w:val="cyan"/>
        </w:rPr>
        <w:t>antitrust</w:t>
      </w:r>
      <w:r w:rsidRPr="00D23A0F">
        <w:rPr>
          <w:rStyle w:val="StyleUnderline"/>
        </w:rPr>
        <w:t xml:space="preserve"> </w:t>
      </w:r>
      <w:r w:rsidRPr="009D66AB">
        <w:rPr>
          <w:rStyle w:val="StyleUnderline"/>
        </w:rPr>
        <w:t xml:space="preserve">matters" </w:t>
      </w:r>
      <w:r w:rsidRPr="00D23A0F">
        <w:rPr>
          <w:rStyle w:val="Emphasis"/>
          <w:sz w:val="24"/>
          <w:szCs w:val="26"/>
          <w:highlight w:val="cyan"/>
        </w:rPr>
        <w:t>guide</w:t>
      </w:r>
      <w:r w:rsidRPr="009D66AB">
        <w:rPr>
          <w:rStyle w:val="Emphasis"/>
          <w:sz w:val="24"/>
          <w:szCs w:val="26"/>
        </w:rPr>
        <w:t xml:space="preserve"> the </w:t>
      </w:r>
      <w:r w:rsidRPr="00D23A0F">
        <w:rPr>
          <w:rStyle w:val="Emphasis"/>
          <w:sz w:val="24"/>
          <w:szCs w:val="26"/>
          <w:highlight w:val="cyan"/>
        </w:rPr>
        <w:t>e</w:t>
      </w:r>
      <w:r w:rsidRPr="009D66AB">
        <w:rPr>
          <w:rStyle w:val="Emphasis"/>
          <w:sz w:val="24"/>
          <w:szCs w:val="26"/>
        </w:rPr>
        <w:t>xtra</w:t>
      </w:r>
      <w:r w:rsidRPr="00D23A0F">
        <w:rPr>
          <w:rStyle w:val="Emphasis"/>
          <w:sz w:val="24"/>
          <w:szCs w:val="26"/>
          <w:highlight w:val="cyan"/>
        </w:rPr>
        <w:t>t</w:t>
      </w:r>
      <w:r w:rsidRPr="009D66AB">
        <w:rPr>
          <w:rStyle w:val="Emphasis"/>
          <w:sz w:val="24"/>
          <w:szCs w:val="26"/>
        </w:rPr>
        <w:t xml:space="preserve">erritorial </w:t>
      </w:r>
      <w:r w:rsidRPr="00D23A0F">
        <w:rPr>
          <w:rStyle w:val="Emphasis"/>
          <w:sz w:val="24"/>
          <w:szCs w:val="26"/>
          <w:highlight w:val="cyan"/>
        </w:rPr>
        <w:t>application of RICO</w:t>
      </w:r>
      <w:r>
        <w:t xml:space="preserve">. 258 </w:t>
      </w:r>
      <w:r w:rsidRPr="00D23A0F">
        <w:rPr>
          <w:rStyle w:val="Emphasis"/>
          <w:highlight w:val="cyan"/>
        </w:rPr>
        <w:t>Prior</w:t>
      </w:r>
      <w:r>
        <w:t xml:space="preserve"> to Morrison, </w:t>
      </w:r>
      <w:proofErr w:type="gramStart"/>
      <w:r>
        <w:t>the majority of</w:t>
      </w:r>
      <w:proofErr w:type="gramEnd"/>
      <w:r>
        <w:t xml:space="preserve"> </w:t>
      </w:r>
      <w:r w:rsidRPr="009D66AB">
        <w:rPr>
          <w:rStyle w:val="StyleUnderline"/>
        </w:rPr>
        <w:t>courts</w:t>
      </w:r>
      <w:r>
        <w:t xml:space="preserve"> applied the same effects test used for section 10(b) of the Securities Exchange Act to RICO claims to determine whether subject matter jurisdiction existed. 259 That </w:t>
      </w:r>
      <w:r w:rsidRPr="009D66AB">
        <w:rPr>
          <w:rStyle w:val="StyleUnderline"/>
        </w:rPr>
        <w:t xml:space="preserve">test </w:t>
      </w:r>
      <w:r w:rsidRPr="00D23A0F">
        <w:rPr>
          <w:rStyle w:val="StyleUnderline"/>
          <w:highlight w:val="cyan"/>
        </w:rPr>
        <w:t>provided for</w:t>
      </w:r>
      <w:r>
        <w:t xml:space="preserve"> subject matter </w:t>
      </w:r>
      <w:r w:rsidRPr="009D66AB">
        <w:rPr>
          <w:rStyle w:val="StyleUnderline"/>
        </w:rPr>
        <w:t>jurisdiction</w:t>
      </w:r>
      <w:r>
        <w:t xml:space="preserve"> "if conduct material to the completion of the racketeering occurs in the United States, or </w:t>
      </w:r>
      <w:r w:rsidRPr="009D66AB">
        <w:rPr>
          <w:rStyle w:val="StyleUnderline"/>
        </w:rPr>
        <w:t xml:space="preserve">if </w:t>
      </w:r>
      <w:r w:rsidRPr="009D66AB">
        <w:rPr>
          <w:rStyle w:val="Emphasis"/>
        </w:rPr>
        <w:t xml:space="preserve">significant </w:t>
      </w:r>
      <w:r w:rsidRPr="00D23A0F">
        <w:rPr>
          <w:rStyle w:val="Emphasis"/>
          <w:highlight w:val="cyan"/>
        </w:rPr>
        <w:t>effects</w:t>
      </w:r>
      <w:r w:rsidRPr="009D66AB">
        <w:rPr>
          <w:rStyle w:val="StyleUnderline"/>
        </w:rPr>
        <w:t xml:space="preserve"> of the racketeering are felt [in the </w:t>
      </w:r>
      <w:r w:rsidRPr="009D66AB">
        <w:rPr>
          <w:rStyle w:val="Emphasis"/>
        </w:rPr>
        <w:t>U</w:t>
      </w:r>
      <w:r>
        <w:t xml:space="preserve">nited </w:t>
      </w:r>
      <w:r w:rsidRPr="009D66AB">
        <w:rPr>
          <w:rStyle w:val="Emphasis"/>
        </w:rPr>
        <w:t>S</w:t>
      </w:r>
      <w:r>
        <w:t>tates]." 260</w:t>
      </w:r>
    </w:p>
    <w:p w14:paraId="500B7D11" w14:textId="77777777" w:rsidR="00B502BD" w:rsidRDefault="00B502BD" w:rsidP="00B502BD">
      <w:r w:rsidRPr="009D66AB">
        <w:rPr>
          <w:rStyle w:val="StyleUnderline"/>
        </w:rPr>
        <w:t>Within a few months</w:t>
      </w:r>
      <w:r>
        <w:t xml:space="preserve"> of the Morrison decision, </w:t>
      </w:r>
      <w:r w:rsidRPr="009D66AB">
        <w:rPr>
          <w:rStyle w:val="StyleUnderline"/>
        </w:rPr>
        <w:t xml:space="preserve">the Second </w:t>
      </w:r>
      <w:r w:rsidRPr="00D23A0F">
        <w:rPr>
          <w:rStyle w:val="StyleUnderline"/>
          <w:highlight w:val="cyan"/>
        </w:rPr>
        <w:t xml:space="preserve">Circuit </w:t>
      </w:r>
      <w:r w:rsidRPr="00D23A0F">
        <w:rPr>
          <w:rStyle w:val="Emphasis"/>
          <w:highlight w:val="cyan"/>
        </w:rPr>
        <w:t>abrogated</w:t>
      </w:r>
      <w:r>
        <w:t xml:space="preserve"> its prior use of </w:t>
      </w:r>
      <w:r w:rsidRPr="009D66AB">
        <w:rPr>
          <w:rStyle w:val="StyleUnderline"/>
        </w:rPr>
        <w:t>the effects test</w:t>
      </w:r>
      <w:r>
        <w:t xml:space="preserve">, 261 holding that the proper question is whether "a United States federal court can provide relief, not . . . whether the court possesses subject matter jurisdiction to hear the claim." 262 Other </w:t>
      </w:r>
      <w:r w:rsidRPr="009D66AB">
        <w:rPr>
          <w:rStyle w:val="StyleUnderline"/>
        </w:rPr>
        <w:t>courts have</w:t>
      </w:r>
      <w:r>
        <w:t xml:space="preserve"> since </w:t>
      </w:r>
      <w:r w:rsidRPr="009D66AB">
        <w:rPr>
          <w:rStyle w:val="StyleUnderline"/>
        </w:rPr>
        <w:t xml:space="preserve">held that, </w:t>
      </w:r>
      <w:r w:rsidRPr="009D66AB">
        <w:rPr>
          <w:rStyle w:val="Emphasis"/>
        </w:rPr>
        <w:t>in light</w:t>
      </w:r>
      <w:r>
        <w:t xml:space="preserve"> of Morrison, </w:t>
      </w:r>
      <w:r w:rsidRPr="009D66AB">
        <w:rPr>
          <w:rStyle w:val="StyleUnderline"/>
        </w:rPr>
        <w:t xml:space="preserve">the effects test </w:t>
      </w:r>
      <w:proofErr w:type="gramStart"/>
      <w:r w:rsidRPr="009D66AB">
        <w:rPr>
          <w:rStyle w:val="StyleUnderline"/>
        </w:rPr>
        <w:t>in regards to</w:t>
      </w:r>
      <w:proofErr w:type="gramEnd"/>
      <w:r w:rsidRPr="009D66AB">
        <w:rPr>
          <w:rStyle w:val="StyleUnderline"/>
        </w:rPr>
        <w:t xml:space="preserve"> RICO is </w:t>
      </w:r>
      <w:r w:rsidRPr="009D66AB">
        <w:rPr>
          <w:rStyle w:val="Emphasis"/>
        </w:rPr>
        <w:t>no longer good law</w:t>
      </w:r>
      <w:r>
        <w:t xml:space="preserve">. 263 </w:t>
      </w:r>
      <w:r w:rsidRPr="00D23A0F">
        <w:rPr>
          <w:rStyle w:val="StyleUnderline"/>
          <w:highlight w:val="cyan"/>
        </w:rPr>
        <w:t>Nevertheless</w:t>
      </w:r>
      <w:r w:rsidRPr="009D66AB">
        <w:rPr>
          <w:rStyle w:val="StyleUnderline"/>
        </w:rPr>
        <w:t xml:space="preserve">, the </w:t>
      </w:r>
      <w:r w:rsidRPr="00D23A0F">
        <w:rPr>
          <w:rStyle w:val="StyleUnderline"/>
          <w:highlight w:val="cyan"/>
        </w:rPr>
        <w:t>Dodd-Frank</w:t>
      </w:r>
      <w:r w:rsidRPr="009D66AB">
        <w:rPr>
          <w:rStyle w:val="StyleUnderline"/>
        </w:rPr>
        <w:t xml:space="preserve"> Act's return</w:t>
      </w:r>
      <w:r>
        <w:t xml:space="preserve"> to the pre-Morrison subject matter jurisdiction effects test </w:t>
      </w:r>
      <w:r w:rsidRPr="00D23A0F">
        <w:rPr>
          <w:rStyle w:val="StyleUnderline"/>
          <w:highlight w:val="cyan"/>
        </w:rPr>
        <w:t>may call these</w:t>
      </w:r>
      <w:r w:rsidRPr="009D66AB">
        <w:rPr>
          <w:rStyle w:val="StyleUnderline"/>
        </w:rPr>
        <w:t xml:space="preserve"> rulings </w:t>
      </w:r>
      <w:r w:rsidRPr="00D23A0F">
        <w:rPr>
          <w:rStyle w:val="StyleUnderline"/>
          <w:highlight w:val="cyan"/>
        </w:rPr>
        <w:t>into question</w:t>
      </w:r>
      <w:r>
        <w:t>. 264 The pre-Morrison jurisdictional treatment of the RICO effects test together with the similar treatment of the FSIA's effects tests gives rise to a colorable claim that Congress believes effects tests to be jurisdictional in nature. 265</w:t>
      </w:r>
    </w:p>
    <w:p w14:paraId="63C9E318" w14:textId="77777777" w:rsidR="00B502BD" w:rsidRPr="0032406A" w:rsidRDefault="00B502BD" w:rsidP="00B502BD">
      <w:pPr>
        <w:pStyle w:val="Heading4"/>
      </w:pPr>
      <w:r>
        <w:t xml:space="preserve">The 1NC link says the plan </w:t>
      </w:r>
      <w:r>
        <w:rPr>
          <w:u w:val="single"/>
        </w:rPr>
        <w:t>effectively overrules</w:t>
      </w:r>
      <w:r>
        <w:t xml:space="preserve"> </w:t>
      </w:r>
      <w:r>
        <w:rPr>
          <w:i/>
          <w:iCs w:val="0"/>
        </w:rPr>
        <w:t>Morrison</w:t>
      </w:r>
      <w:r>
        <w:t xml:space="preserve">. That </w:t>
      </w:r>
      <w:r>
        <w:rPr>
          <w:u w:val="single"/>
        </w:rPr>
        <w:t>revives</w:t>
      </w:r>
      <w:r>
        <w:t xml:space="preserve"> extraterritorial RICO, causing it to be applied </w:t>
      </w:r>
      <w:r>
        <w:rPr>
          <w:u w:val="single"/>
        </w:rPr>
        <w:t>broadly</w:t>
      </w:r>
      <w:r>
        <w:t>.</w:t>
      </w:r>
    </w:p>
    <w:p w14:paraId="5319FB77" w14:textId="77777777" w:rsidR="00B502BD" w:rsidRDefault="00B502BD" w:rsidP="00B502BD">
      <w:r>
        <w:t xml:space="preserve">Miranda </w:t>
      </w:r>
      <w:r w:rsidRPr="0032406A">
        <w:rPr>
          <w:rStyle w:val="Style13ptBold"/>
        </w:rPr>
        <w:t>Lievsay 16</w:t>
      </w:r>
      <w:r>
        <w:t>, J.D. Candidate, 2017, Fordham University School of Law; B.A., 2010, Georgetown University, “Containing the Uncontainable: Drawing RICO's Border with the Presumption Against Extraterritoriality”, Fordham Law Review, 84 Fordham L. Rev. 1735, March 2016, Lexis</w:t>
      </w:r>
    </w:p>
    <w:p w14:paraId="26D0E5B7" w14:textId="77777777" w:rsidR="00B502BD" w:rsidRDefault="00B502BD" w:rsidP="00B502BD">
      <w:r w:rsidRPr="00D23A0F">
        <w:rPr>
          <w:rStyle w:val="StyleUnderline"/>
          <w:highlight w:val="cyan"/>
        </w:rPr>
        <w:t xml:space="preserve">Courts will </w:t>
      </w:r>
      <w:r w:rsidRPr="00D23A0F">
        <w:rPr>
          <w:rStyle w:val="Emphasis"/>
          <w:highlight w:val="cyan"/>
        </w:rPr>
        <w:t>continue</w:t>
      </w:r>
      <w:r w:rsidRPr="00D23A0F">
        <w:rPr>
          <w:rStyle w:val="StyleUnderline"/>
          <w:highlight w:val="cyan"/>
        </w:rPr>
        <w:t xml:space="preserve"> to face questions about RICO's</w:t>
      </w:r>
      <w:r w:rsidRPr="0032406A">
        <w:rPr>
          <w:rStyle w:val="StyleUnderline"/>
        </w:rPr>
        <w:t xml:space="preserve"> ever-expanding </w:t>
      </w:r>
      <w:r w:rsidRPr="00D23A0F">
        <w:rPr>
          <w:rStyle w:val="StyleUnderline"/>
          <w:highlight w:val="cyan"/>
        </w:rPr>
        <w:t>application</w:t>
      </w:r>
      <w:r>
        <w:t xml:space="preserve"> - fostering uncertainty for both RICO plaintiffs and potential defendants - for several reasons. First, </w:t>
      </w:r>
      <w:r w:rsidRPr="0032406A">
        <w:rPr>
          <w:rStyle w:val="StyleUnderline"/>
        </w:rPr>
        <w:t xml:space="preserve">RICO's </w:t>
      </w:r>
      <w:r w:rsidRPr="00D23A0F">
        <w:rPr>
          <w:rStyle w:val="StyleUnderline"/>
          <w:highlight w:val="cyan"/>
        </w:rPr>
        <w:t>unfettered language</w:t>
      </w:r>
      <w:r>
        <w:t xml:space="preserve"> 105 </w:t>
      </w:r>
      <w:r w:rsidRPr="00D23A0F">
        <w:rPr>
          <w:rStyle w:val="StyleUnderline"/>
          <w:highlight w:val="cyan"/>
        </w:rPr>
        <w:t>and</w:t>
      </w:r>
      <w:r w:rsidRPr="0032406A">
        <w:rPr>
          <w:rStyle w:val="StyleUnderline"/>
        </w:rPr>
        <w:t xml:space="preserve"> incentivizing </w:t>
      </w:r>
      <w:r w:rsidRPr="00D23A0F">
        <w:rPr>
          <w:rStyle w:val="StyleUnderline"/>
          <w:highlight w:val="cyan"/>
        </w:rPr>
        <w:t>remedies</w:t>
      </w:r>
      <w:r w:rsidRPr="0032406A">
        <w:rPr>
          <w:rStyle w:val="StyleUnderline"/>
        </w:rPr>
        <w:t xml:space="preserve"> have </w:t>
      </w:r>
      <w:r w:rsidRPr="00D23A0F">
        <w:rPr>
          <w:rStyle w:val="StyleUnderline"/>
          <w:highlight w:val="cyan"/>
        </w:rPr>
        <w:t>facilitated the statute's</w:t>
      </w:r>
      <w:r w:rsidRPr="0032406A">
        <w:rPr>
          <w:rStyle w:val="StyleUnderline"/>
        </w:rPr>
        <w:t xml:space="preserve"> evolution into a </w:t>
      </w:r>
      <w:r w:rsidRPr="00D23A0F">
        <w:rPr>
          <w:rStyle w:val="Emphasis"/>
          <w:highlight w:val="cyan"/>
        </w:rPr>
        <w:t>prosecutorial powerhouse</w:t>
      </w:r>
      <w:r w:rsidRPr="0032406A">
        <w:rPr>
          <w:rStyle w:val="StyleUnderline"/>
        </w:rPr>
        <w:t xml:space="preserve">, now frequently invoked against a </w:t>
      </w:r>
      <w:r w:rsidRPr="0032406A">
        <w:rPr>
          <w:rStyle w:val="Emphasis"/>
        </w:rPr>
        <w:t>broad spectrum</w:t>
      </w:r>
      <w:r w:rsidRPr="0032406A">
        <w:rPr>
          <w:rStyle w:val="StyleUnderline"/>
        </w:rPr>
        <w:t xml:space="preserve"> of defendants</w:t>
      </w:r>
      <w:r>
        <w:t xml:space="preserve"> reaching even the tobacco industry and the Catholic Church. 106 Second, increasing global economic interdependence and the rise of transnationalism have encouraged the proliferation of multinational corporations, thereby raising the likelihood that an organization defending a RICO claim will touch on foreign elements. 107 Third, RICO </w:t>
      </w:r>
      <w:proofErr w:type="gramStart"/>
      <w:r>
        <w:t>enterprises  [</w:t>
      </w:r>
      <w:proofErr w:type="gramEnd"/>
      <w:r>
        <w:t xml:space="preserve">*1749]  similarly capitalize on globalized infrastructure 108 - including the convenience and anonymity offered by the internet - to coordinate global conduct and perpetuate criminal activities such as electronic financial transfers. 109 The simultaneous evolution of RICO's broad application and the increasingly global specter of both legitimate and illegitimate business operations ensure that </w:t>
      </w:r>
      <w:r w:rsidRPr="00D23A0F">
        <w:rPr>
          <w:rStyle w:val="StyleUnderline"/>
          <w:highlight w:val="cyan"/>
        </w:rPr>
        <w:t>courts</w:t>
      </w:r>
      <w:r w:rsidRPr="0032406A">
        <w:rPr>
          <w:rStyle w:val="StyleUnderline"/>
        </w:rPr>
        <w:t xml:space="preserve"> will </w:t>
      </w:r>
      <w:r w:rsidRPr="00D23A0F">
        <w:rPr>
          <w:rStyle w:val="Emphasis"/>
          <w:highlight w:val="cyan"/>
        </w:rPr>
        <w:t>increasingly</w:t>
      </w:r>
      <w:r w:rsidRPr="00D23A0F">
        <w:rPr>
          <w:rStyle w:val="StyleUnderline"/>
          <w:highlight w:val="cyan"/>
        </w:rPr>
        <w:t xml:space="preserve"> face</w:t>
      </w:r>
      <w:r w:rsidRPr="0032406A">
        <w:rPr>
          <w:rStyle w:val="StyleUnderline"/>
        </w:rPr>
        <w:t xml:space="preserve"> RICO </w:t>
      </w:r>
      <w:r w:rsidRPr="00D23A0F">
        <w:rPr>
          <w:rStyle w:val="StyleUnderline"/>
          <w:highlight w:val="cyan"/>
        </w:rPr>
        <w:t xml:space="preserve">complaints involving </w:t>
      </w:r>
      <w:r w:rsidRPr="00D23A0F">
        <w:rPr>
          <w:rStyle w:val="Emphasis"/>
          <w:highlight w:val="cyan"/>
        </w:rPr>
        <w:t>e</w:t>
      </w:r>
      <w:r w:rsidRPr="0032406A">
        <w:rPr>
          <w:rStyle w:val="Emphasis"/>
        </w:rPr>
        <w:t>xtra</w:t>
      </w:r>
      <w:r w:rsidRPr="00D23A0F">
        <w:rPr>
          <w:rStyle w:val="Emphasis"/>
          <w:highlight w:val="cyan"/>
        </w:rPr>
        <w:t>t</w:t>
      </w:r>
      <w:r w:rsidRPr="0032406A">
        <w:rPr>
          <w:rStyle w:val="Emphasis"/>
        </w:rPr>
        <w:t>erritorial</w:t>
      </w:r>
      <w:r w:rsidRPr="0032406A">
        <w:rPr>
          <w:rStyle w:val="StyleUnderline"/>
        </w:rPr>
        <w:t xml:space="preserve"> </w:t>
      </w:r>
      <w:r w:rsidRPr="00D23A0F">
        <w:rPr>
          <w:rStyle w:val="StyleUnderline"/>
          <w:highlight w:val="cyan"/>
        </w:rPr>
        <w:t>elements</w:t>
      </w:r>
      <w:r>
        <w:t xml:space="preserve">. </w:t>
      </w:r>
      <w:r w:rsidRPr="0032406A">
        <w:rPr>
          <w:rStyle w:val="StyleUnderline"/>
        </w:rPr>
        <w:t xml:space="preserve">Against this tempestuous background, RICO </w:t>
      </w:r>
      <w:r w:rsidRPr="00D23A0F">
        <w:rPr>
          <w:rStyle w:val="StyleUnderline"/>
          <w:highlight w:val="cyan"/>
        </w:rPr>
        <w:t>plaintiffs must</w:t>
      </w:r>
      <w:r w:rsidRPr="0032406A">
        <w:rPr>
          <w:rStyle w:val="StyleUnderline"/>
        </w:rPr>
        <w:t xml:space="preserve"> now </w:t>
      </w:r>
      <w:r w:rsidRPr="00D23A0F">
        <w:rPr>
          <w:rStyle w:val="StyleUnderline"/>
          <w:highlight w:val="cyan"/>
        </w:rPr>
        <w:t>confront the</w:t>
      </w:r>
      <w:r w:rsidRPr="0032406A">
        <w:rPr>
          <w:rStyle w:val="StyleUnderline"/>
        </w:rPr>
        <w:t xml:space="preserve"> revived </w:t>
      </w:r>
      <w:r w:rsidRPr="00D23A0F">
        <w:rPr>
          <w:rStyle w:val="Emphasis"/>
          <w:highlight w:val="cyan"/>
        </w:rPr>
        <w:t>presumption against</w:t>
      </w:r>
      <w:r w:rsidRPr="0032406A">
        <w:rPr>
          <w:rStyle w:val="StyleUnderline"/>
        </w:rPr>
        <w:t xml:space="preserve"> extraterritoriality applicable to all federal statutes - including </w:t>
      </w:r>
      <w:r w:rsidRPr="00D23A0F">
        <w:rPr>
          <w:rStyle w:val="StyleUnderline"/>
          <w:highlight w:val="cyan"/>
        </w:rPr>
        <w:t xml:space="preserve">RICO - as </w:t>
      </w:r>
      <w:r w:rsidRPr="00D23A0F">
        <w:rPr>
          <w:rStyle w:val="Emphasis"/>
          <w:highlight w:val="cyan"/>
        </w:rPr>
        <w:t>resurrected by the</w:t>
      </w:r>
      <w:r w:rsidRPr="0032406A">
        <w:rPr>
          <w:rStyle w:val="Emphasis"/>
        </w:rPr>
        <w:t xml:space="preserve"> Supreme </w:t>
      </w:r>
      <w:r w:rsidRPr="00D23A0F">
        <w:rPr>
          <w:rStyle w:val="Emphasis"/>
          <w:highlight w:val="cyan"/>
        </w:rPr>
        <w:t xml:space="preserve">Court in </w:t>
      </w:r>
      <w:r w:rsidRPr="00D23A0F">
        <w:rPr>
          <w:rStyle w:val="Emphasis"/>
          <w:i/>
          <w:iCs w:val="0"/>
          <w:highlight w:val="cyan"/>
        </w:rPr>
        <w:t>Morrison</w:t>
      </w:r>
      <w:r>
        <w:t>.</w:t>
      </w:r>
    </w:p>
    <w:p w14:paraId="37095D05" w14:textId="77777777" w:rsidR="00B502BD" w:rsidRDefault="00B502BD" w:rsidP="00B502BD"/>
    <w:p w14:paraId="7D4263DA" w14:textId="77777777" w:rsidR="00B502BD" w:rsidRDefault="00B502BD" w:rsidP="00B502BD">
      <w:pPr>
        <w:pStyle w:val="Heading3"/>
      </w:pPr>
      <w:r>
        <w:t>AT: Circuit Splits</w:t>
      </w:r>
    </w:p>
    <w:p w14:paraId="7988A92D" w14:textId="77777777" w:rsidR="00B502BD" w:rsidRDefault="00B502BD" w:rsidP="00B502BD"/>
    <w:p w14:paraId="0ACF2BF2" w14:textId="77777777" w:rsidR="00B502BD" w:rsidRDefault="00B502BD" w:rsidP="00B502BD">
      <w:pPr>
        <w:pStyle w:val="Heading3"/>
      </w:pPr>
      <w:r>
        <w:t>AT: DA Thumped</w:t>
      </w:r>
    </w:p>
    <w:p w14:paraId="28DF95F5" w14:textId="77777777" w:rsidR="00B502BD" w:rsidRDefault="00B502BD" w:rsidP="00B502BD">
      <w:pPr>
        <w:pStyle w:val="Heading4"/>
        <w:rPr>
          <w:u w:val="single"/>
        </w:rPr>
      </w:pPr>
      <w:r>
        <w:t xml:space="preserve">RICO’s </w:t>
      </w:r>
      <w:r>
        <w:rPr>
          <w:u w:val="single"/>
        </w:rPr>
        <w:t>limited</w:t>
      </w:r>
      <w:r>
        <w:t xml:space="preserve">---the </w:t>
      </w:r>
      <w:r>
        <w:rPr>
          <w:u w:val="single"/>
        </w:rPr>
        <w:t>key question</w:t>
      </w:r>
      <w:r>
        <w:t xml:space="preserve"> is the breadth of the </w:t>
      </w:r>
      <w:r>
        <w:rPr>
          <w:u w:val="single"/>
        </w:rPr>
        <w:t>predicate statute</w:t>
      </w:r>
    </w:p>
    <w:p w14:paraId="24889958" w14:textId="77777777" w:rsidR="00B502BD" w:rsidRDefault="00B502BD" w:rsidP="00B502BD">
      <w:r>
        <w:t xml:space="preserve">Rachel Davidson </w:t>
      </w:r>
      <w:r w:rsidRPr="008C0548">
        <w:rPr>
          <w:rStyle w:val="Style13ptBold"/>
        </w:rPr>
        <w:t>Raycraft 20</w:t>
      </w:r>
      <w:r>
        <w:t>, J.D. from the University of Virginia School of Law, MPP from the University of Virginia Batten School of Leadership &amp; Public Policy, BA from Lafayette College, “Bridging the Void in Transnational Corporate Accountability: Jesner v. Arab Bank as a Call to Action”, Virginia Journal of International Law, 60 Va. J. Int'l L. 737, Lexis</w:t>
      </w:r>
    </w:p>
    <w:p w14:paraId="276F876F" w14:textId="77777777" w:rsidR="00B502BD" w:rsidRDefault="00B502BD" w:rsidP="00B502BD">
      <w:r>
        <w:t xml:space="preserve">However, </w:t>
      </w:r>
      <w:r w:rsidRPr="008C0548">
        <w:rPr>
          <w:rStyle w:val="StyleUnderline"/>
        </w:rPr>
        <w:t xml:space="preserve">the </w:t>
      </w:r>
      <w:r w:rsidRPr="00765FC4">
        <w:rPr>
          <w:rStyle w:val="Emphasis"/>
          <w:highlight w:val="cyan"/>
        </w:rPr>
        <w:t>e</w:t>
      </w:r>
      <w:r w:rsidRPr="008C0548">
        <w:rPr>
          <w:rStyle w:val="Emphasis"/>
        </w:rPr>
        <w:t>xtra</w:t>
      </w:r>
      <w:r w:rsidRPr="00765FC4">
        <w:rPr>
          <w:rStyle w:val="Emphasis"/>
          <w:highlight w:val="cyan"/>
        </w:rPr>
        <w:t>t</w:t>
      </w:r>
      <w:r w:rsidRPr="008C0548">
        <w:rPr>
          <w:rStyle w:val="Emphasis"/>
        </w:rPr>
        <w:t>erritorial</w:t>
      </w:r>
      <w:r w:rsidRPr="008C0548">
        <w:rPr>
          <w:rStyle w:val="StyleUnderline"/>
        </w:rPr>
        <w:t xml:space="preserve"> </w:t>
      </w:r>
      <w:r w:rsidRPr="00765FC4">
        <w:rPr>
          <w:rStyle w:val="StyleUnderline"/>
          <w:highlight w:val="cyan"/>
        </w:rPr>
        <w:t>reach of RICO is</w:t>
      </w:r>
      <w:r w:rsidRPr="008C0548">
        <w:rPr>
          <w:rStyle w:val="StyleUnderline"/>
        </w:rPr>
        <w:t xml:space="preserve"> </w:t>
      </w:r>
      <w:r w:rsidRPr="008C0548">
        <w:rPr>
          <w:rStyle w:val="Emphasis"/>
        </w:rPr>
        <w:t xml:space="preserve">quite </w:t>
      </w:r>
      <w:r w:rsidRPr="00765FC4">
        <w:rPr>
          <w:rStyle w:val="Emphasis"/>
          <w:highlight w:val="cyan"/>
        </w:rPr>
        <w:t>limited</w:t>
      </w:r>
      <w:r>
        <w:t xml:space="preserve">, and particularly so in the context of transnational human rights abuse. </w:t>
      </w:r>
      <w:r w:rsidRPr="008C0548">
        <w:rPr>
          <w:rStyle w:val="StyleUnderline"/>
        </w:rPr>
        <w:t xml:space="preserve">Both civil and criminal RICO </w:t>
      </w:r>
      <w:r w:rsidRPr="00765FC4">
        <w:rPr>
          <w:rStyle w:val="StyleUnderline"/>
          <w:highlight w:val="cyan"/>
        </w:rPr>
        <w:t xml:space="preserve">claims are based on </w:t>
      </w:r>
      <w:r w:rsidRPr="00765FC4">
        <w:rPr>
          <w:rStyle w:val="Emphasis"/>
          <w:highlight w:val="cyan"/>
        </w:rPr>
        <w:t>predicate acts</w:t>
      </w:r>
      <w:r>
        <w:t xml:space="preserve"> -- the acts comprising the pattern of racketeering activity -- </w:t>
      </w:r>
      <w:r w:rsidRPr="008C0548">
        <w:rPr>
          <w:rStyle w:val="StyleUnderline"/>
        </w:rPr>
        <w:t xml:space="preserve">which are </w:t>
      </w:r>
      <w:r w:rsidRPr="00765FC4">
        <w:rPr>
          <w:rStyle w:val="Emphasis"/>
          <w:highlight w:val="cyan"/>
        </w:rPr>
        <w:t>enumerated</w:t>
      </w:r>
      <w:r w:rsidRPr="008C0548">
        <w:rPr>
          <w:rStyle w:val="StyleUnderline"/>
        </w:rPr>
        <w:t xml:space="preserve"> with</w:t>
      </w:r>
      <w:r w:rsidRPr="00765FC4">
        <w:rPr>
          <w:rStyle w:val="Emphasis"/>
          <w:highlight w:val="cyan"/>
        </w:rPr>
        <w:t>in</w:t>
      </w:r>
      <w:r w:rsidRPr="008C0548">
        <w:rPr>
          <w:rStyle w:val="StyleUnderline"/>
        </w:rPr>
        <w:t xml:space="preserve"> the </w:t>
      </w:r>
      <w:r w:rsidRPr="008C0548">
        <w:rPr>
          <w:rStyle w:val="Emphasis"/>
        </w:rPr>
        <w:t xml:space="preserve">RICO </w:t>
      </w:r>
      <w:r w:rsidRPr="00765FC4">
        <w:rPr>
          <w:rStyle w:val="Emphasis"/>
          <w:highlight w:val="cyan"/>
        </w:rPr>
        <w:t>statute</w:t>
      </w:r>
      <w:r>
        <w:t xml:space="preserve">. 126 In 2016, </w:t>
      </w:r>
      <w:r w:rsidRPr="008C0548">
        <w:rPr>
          <w:rStyle w:val="StyleUnderline"/>
        </w:rPr>
        <w:t>the</w:t>
      </w:r>
      <w:r>
        <w:t xml:space="preserve"> Supreme </w:t>
      </w:r>
      <w:r w:rsidRPr="00765FC4">
        <w:rPr>
          <w:rStyle w:val="StyleUnderline"/>
          <w:highlight w:val="cyan"/>
        </w:rPr>
        <w:t>Court held</w:t>
      </w:r>
      <w:r w:rsidRPr="008C0548">
        <w:rPr>
          <w:rStyle w:val="StyleUnderline"/>
        </w:rPr>
        <w:t xml:space="preserve"> that criminal </w:t>
      </w:r>
      <w:r w:rsidRPr="00765FC4">
        <w:rPr>
          <w:rStyle w:val="StyleUnderline"/>
          <w:highlight w:val="cyan"/>
        </w:rPr>
        <w:t xml:space="preserve">RICO applies </w:t>
      </w:r>
      <w:r w:rsidRPr="00765FC4">
        <w:rPr>
          <w:rStyle w:val="Emphasis"/>
          <w:highlight w:val="cyan"/>
        </w:rPr>
        <w:t>e</w:t>
      </w:r>
      <w:r w:rsidRPr="008C0548">
        <w:rPr>
          <w:rStyle w:val="StyleUnderline"/>
        </w:rPr>
        <w:t>xtra</w:t>
      </w:r>
      <w:r w:rsidRPr="00765FC4">
        <w:rPr>
          <w:rStyle w:val="Emphasis"/>
          <w:highlight w:val="cyan"/>
        </w:rPr>
        <w:t>t</w:t>
      </w:r>
      <w:r w:rsidRPr="008C0548">
        <w:rPr>
          <w:rStyle w:val="StyleUnderline"/>
        </w:rPr>
        <w:t>erritorially "</w:t>
      </w:r>
      <w:r w:rsidRPr="00765FC4">
        <w:rPr>
          <w:rStyle w:val="StyleUnderline"/>
          <w:highlight w:val="cyan"/>
        </w:rPr>
        <w:t>only to the extent</w:t>
      </w:r>
      <w:r w:rsidRPr="008C0548">
        <w:rPr>
          <w:rStyle w:val="StyleUnderline"/>
        </w:rPr>
        <w:t xml:space="preserve"> that the </w:t>
      </w:r>
      <w:r w:rsidRPr="00765FC4">
        <w:rPr>
          <w:rStyle w:val="StyleUnderline"/>
          <w:highlight w:val="cyan"/>
        </w:rPr>
        <w:t>predicates</w:t>
      </w:r>
      <w:r w:rsidRPr="008C0548">
        <w:rPr>
          <w:rStyle w:val="StyleUnderline"/>
        </w:rPr>
        <w:t xml:space="preserve"> alleged in a particular case </w:t>
      </w:r>
      <w:r w:rsidRPr="00765FC4">
        <w:rPr>
          <w:rStyle w:val="StyleUnderline"/>
          <w:highlight w:val="cyan"/>
        </w:rPr>
        <w:t xml:space="preserve">themselves apply </w:t>
      </w:r>
      <w:r w:rsidRPr="00765FC4">
        <w:rPr>
          <w:rStyle w:val="Emphasis"/>
          <w:highlight w:val="cyan"/>
        </w:rPr>
        <w:t>e</w:t>
      </w:r>
      <w:r w:rsidRPr="008C0548">
        <w:rPr>
          <w:rStyle w:val="StyleUnderline"/>
        </w:rPr>
        <w:t>xtra</w:t>
      </w:r>
      <w:r w:rsidRPr="00765FC4">
        <w:rPr>
          <w:rStyle w:val="Emphasis"/>
          <w:highlight w:val="cyan"/>
        </w:rPr>
        <w:t>t</w:t>
      </w:r>
      <w:r w:rsidRPr="008C0548">
        <w:rPr>
          <w:rStyle w:val="StyleUnderline"/>
        </w:rPr>
        <w:t>erritorially."</w:t>
      </w:r>
      <w:r>
        <w:t xml:space="preserve"> 127While some potentially relevant predicate acts do meet this criterion, including assassinating government officials 128and killing a U.S. national outside of the United States, 129the </w:t>
      </w:r>
      <w:r w:rsidRPr="008C0548">
        <w:rPr>
          <w:rStyle w:val="StyleUnderline"/>
        </w:rPr>
        <w:t xml:space="preserve">Court's </w:t>
      </w:r>
      <w:r w:rsidRPr="00765FC4">
        <w:rPr>
          <w:rStyle w:val="StyleUnderline"/>
          <w:highlight w:val="cyan"/>
        </w:rPr>
        <w:t>holding made clear</w:t>
      </w:r>
      <w:r w:rsidRPr="008C0548">
        <w:rPr>
          <w:rStyle w:val="StyleUnderline"/>
        </w:rPr>
        <w:t xml:space="preserve"> that </w:t>
      </w:r>
      <w:r w:rsidRPr="00765FC4">
        <w:rPr>
          <w:rStyle w:val="StyleUnderline"/>
          <w:highlight w:val="cyan"/>
        </w:rPr>
        <w:t xml:space="preserve">the </w:t>
      </w:r>
      <w:r w:rsidRPr="00765FC4">
        <w:rPr>
          <w:rStyle w:val="Emphasis"/>
          <w:highlight w:val="cyan"/>
        </w:rPr>
        <w:t>majority</w:t>
      </w:r>
      <w:r>
        <w:t xml:space="preserve"> of predicate acts defined in the RICO statute </w:t>
      </w:r>
      <w:r w:rsidRPr="00765FC4">
        <w:rPr>
          <w:rStyle w:val="StyleUnderline"/>
          <w:highlight w:val="cyan"/>
        </w:rPr>
        <w:t xml:space="preserve">do </w:t>
      </w:r>
      <w:r w:rsidRPr="00765FC4">
        <w:rPr>
          <w:rStyle w:val="Emphasis"/>
          <w:highlight w:val="cyan"/>
        </w:rPr>
        <w:t>not</w:t>
      </w:r>
      <w:r w:rsidRPr="00765FC4">
        <w:rPr>
          <w:rStyle w:val="StyleUnderline"/>
          <w:highlight w:val="cyan"/>
        </w:rPr>
        <w:t xml:space="preserve"> extend beyond</w:t>
      </w:r>
      <w:r w:rsidRPr="008C0548">
        <w:rPr>
          <w:rStyle w:val="StyleUnderline"/>
        </w:rPr>
        <w:t xml:space="preserve"> U.S. </w:t>
      </w:r>
      <w:r w:rsidRPr="00765FC4">
        <w:rPr>
          <w:rStyle w:val="StyleUnderline"/>
          <w:highlight w:val="cyan"/>
        </w:rPr>
        <w:t>borders</w:t>
      </w:r>
      <w:r>
        <w:t>. 130</w:t>
      </w:r>
    </w:p>
    <w:p w14:paraId="7CAB6538" w14:textId="77777777" w:rsidR="00B502BD" w:rsidRDefault="00B502BD" w:rsidP="00B502BD">
      <w:pPr>
        <w:pStyle w:val="Heading4"/>
      </w:pPr>
      <w:r>
        <w:t>It's narrow</w:t>
      </w:r>
    </w:p>
    <w:p w14:paraId="56570283" w14:textId="77777777" w:rsidR="00B502BD" w:rsidRDefault="00B502BD" w:rsidP="00B502BD">
      <w:r>
        <w:t xml:space="preserve">Laurence </w:t>
      </w:r>
      <w:r w:rsidRPr="00765FC4">
        <w:rPr>
          <w:rStyle w:val="Style13ptBold"/>
        </w:rPr>
        <w:t>Steckman 20</w:t>
      </w:r>
      <w:r>
        <w:t>, Principal Attorney with Offit Kurman, JD from Touro Law School, and Adam J. Rader, Principal Attorney with the Law Firm Offit Kurman, JD from the University of Wisconsin-Madison Law School, “RICO Extraterritoriality, RJR Nabisco and Shareholder Residence - A Key Consideration in Determining RICO Domestic Injury”, Touro Law Review, 35 Touro L. Rev. 1343, Lexis</w:t>
      </w:r>
    </w:p>
    <w:p w14:paraId="63084E74" w14:textId="77777777" w:rsidR="00B502BD" w:rsidRDefault="00B502BD" w:rsidP="00B502BD">
      <w:r>
        <w:t>44 Id. at 2108; See generally Dandong Old N.-E. Agric. &amp; Animal Husbandry Co. v. Hu, 2017 U.S. Dist. LEXIS 122471, 2017 WL 3328239 (S.D.N.Y. August 3, 2017) ("</w:t>
      </w:r>
      <w:r w:rsidRPr="00765FC4">
        <w:rPr>
          <w:rStyle w:val="StyleUnderline"/>
          <w:highlight w:val="cyan"/>
        </w:rPr>
        <w:t>After RJR</w:t>
      </w:r>
      <w:r w:rsidRPr="00765FC4">
        <w:rPr>
          <w:rStyle w:val="StyleUnderline"/>
        </w:rPr>
        <w:t xml:space="preserve">, putative </w:t>
      </w:r>
      <w:r w:rsidRPr="00765FC4">
        <w:rPr>
          <w:rStyle w:val="StyleUnderline"/>
          <w:highlight w:val="cyan"/>
        </w:rPr>
        <w:t xml:space="preserve">RICO violations are </w:t>
      </w:r>
      <w:r w:rsidRPr="00765FC4">
        <w:rPr>
          <w:rStyle w:val="Emphasis"/>
          <w:highlight w:val="cyan"/>
        </w:rPr>
        <w:t>construed narrowly</w:t>
      </w:r>
      <w:r w:rsidRPr="00765FC4">
        <w:rPr>
          <w:rStyle w:val="StyleUnderline"/>
          <w:highlight w:val="cyan"/>
        </w:rPr>
        <w:t xml:space="preserve"> to adhere to the</w:t>
      </w:r>
      <w:r w:rsidRPr="00765FC4">
        <w:rPr>
          <w:rStyle w:val="StyleUnderline"/>
        </w:rPr>
        <w:t xml:space="preserve"> well-established </w:t>
      </w:r>
      <w:r w:rsidRPr="00765FC4">
        <w:rPr>
          <w:rStyle w:val="StyleUnderline"/>
          <w:highlight w:val="cyan"/>
        </w:rPr>
        <w:t xml:space="preserve">presumption against </w:t>
      </w:r>
      <w:r w:rsidRPr="00765FC4">
        <w:rPr>
          <w:rStyle w:val="Emphasis"/>
          <w:highlight w:val="cyan"/>
        </w:rPr>
        <w:t>e</w:t>
      </w:r>
      <w:r w:rsidRPr="00765FC4">
        <w:rPr>
          <w:rStyle w:val="StyleUnderline"/>
        </w:rPr>
        <w:t>xtra</w:t>
      </w:r>
      <w:r w:rsidRPr="00765FC4">
        <w:rPr>
          <w:rStyle w:val="Emphasis"/>
          <w:highlight w:val="cyan"/>
        </w:rPr>
        <w:t>t</w:t>
      </w:r>
      <w:r w:rsidRPr="00765FC4">
        <w:rPr>
          <w:rStyle w:val="StyleUnderline"/>
        </w:rPr>
        <w:t>erritoriality</w:t>
      </w:r>
      <w:r>
        <w:t>.").</w:t>
      </w:r>
    </w:p>
    <w:p w14:paraId="50B6A370" w14:textId="77777777" w:rsidR="00B502BD" w:rsidRPr="00765FC4" w:rsidRDefault="00B502BD" w:rsidP="00B502BD">
      <w:pPr>
        <w:pStyle w:val="Heading4"/>
        <w:rPr>
          <w:u w:val="single"/>
        </w:rPr>
      </w:pPr>
      <w:r>
        <w:t xml:space="preserve">Especially, </w:t>
      </w:r>
      <w:r>
        <w:rPr>
          <w:u w:val="single"/>
        </w:rPr>
        <w:t>securities</w:t>
      </w:r>
      <w:r>
        <w:t xml:space="preserve"> cases---they’re limited by </w:t>
      </w:r>
      <w:r>
        <w:rPr>
          <w:u w:val="single"/>
        </w:rPr>
        <w:t>directness</w:t>
      </w:r>
    </w:p>
    <w:p w14:paraId="09A8DDBA" w14:textId="77777777" w:rsidR="00B502BD" w:rsidRDefault="00B502BD" w:rsidP="00B502BD">
      <w:r>
        <w:t xml:space="preserve">Erica </w:t>
      </w:r>
      <w:r w:rsidRPr="004B2737">
        <w:rPr>
          <w:rStyle w:val="Style13ptBold"/>
        </w:rPr>
        <w:t>Siegmund 11</w:t>
      </w:r>
      <w:r>
        <w:t>, JD Candidate at the University of Virginia School of Law, “Extraterritoriality and the Unique Analogy Between Multinational Antitrust and Securities Fraud Claims”, Virginia Journal of International Law, 51 Va. J. Int'l L. 1047, Lexis</w:t>
      </w:r>
    </w:p>
    <w:p w14:paraId="2E4EDA79" w14:textId="77777777" w:rsidR="00B502BD" w:rsidRDefault="00B502BD" w:rsidP="00B502BD">
      <w:r w:rsidRPr="00063A1A">
        <w:rPr>
          <w:rStyle w:val="StyleUnderline"/>
        </w:rPr>
        <w:t xml:space="preserve">In the context of transnational securities fraud, where a foreign plaintiff brings a claim based on wholly foreign parties, conduct, and harm, the Supreme </w:t>
      </w:r>
      <w:r w:rsidRPr="00765FC4">
        <w:rPr>
          <w:rStyle w:val="StyleUnderline"/>
          <w:highlight w:val="cyan"/>
        </w:rPr>
        <w:t>Court</w:t>
      </w:r>
      <w:r w:rsidRPr="00063A1A">
        <w:rPr>
          <w:rStyle w:val="StyleUnderline"/>
        </w:rPr>
        <w:t xml:space="preserve"> has </w:t>
      </w:r>
      <w:r w:rsidRPr="00765FC4">
        <w:rPr>
          <w:rStyle w:val="Emphasis"/>
          <w:highlight w:val="cyan"/>
        </w:rPr>
        <w:t>held</w:t>
      </w:r>
      <w:r w:rsidRPr="00063A1A">
        <w:rPr>
          <w:rStyle w:val="StyleUnderline"/>
        </w:rPr>
        <w:t xml:space="preserve"> that foreign </w:t>
      </w:r>
      <w:r w:rsidRPr="00765FC4">
        <w:rPr>
          <w:rStyle w:val="StyleUnderline"/>
          <w:highlight w:val="cyan"/>
        </w:rPr>
        <w:t>plaintiffs do not state a claim under</w:t>
      </w:r>
      <w:r>
        <w:t xml:space="preserve"> Section 10(b) of </w:t>
      </w:r>
      <w:r w:rsidRPr="00063A1A">
        <w:rPr>
          <w:rStyle w:val="StyleUnderline"/>
        </w:rPr>
        <w:t xml:space="preserve">the </w:t>
      </w:r>
      <w:r w:rsidRPr="00765FC4">
        <w:rPr>
          <w:rStyle w:val="Emphasis"/>
          <w:highlight w:val="cyan"/>
        </w:rPr>
        <w:t>S</w:t>
      </w:r>
      <w:r>
        <w:t xml:space="preserve">ecurities </w:t>
      </w:r>
      <w:r w:rsidRPr="00765FC4">
        <w:rPr>
          <w:rStyle w:val="Emphasis"/>
          <w:highlight w:val="cyan"/>
        </w:rPr>
        <w:t>E</w:t>
      </w:r>
      <w:r>
        <w:t xml:space="preserve">xchange </w:t>
      </w:r>
      <w:r w:rsidRPr="00765FC4">
        <w:rPr>
          <w:rStyle w:val="Emphasis"/>
          <w:highlight w:val="cyan"/>
        </w:rPr>
        <w:t>A</w:t>
      </w:r>
      <w:r>
        <w:t xml:space="preserve">ct. 175 Prior to this decision, lower courts also generally concluded that allowing jurisdiction over these types of foreign claims was not necessary to protect domestic investors or domestic markets. Thus, </w:t>
      </w:r>
      <w:r w:rsidRPr="00765FC4">
        <w:rPr>
          <w:rStyle w:val="Emphasis"/>
          <w:highlight w:val="cyan"/>
        </w:rPr>
        <w:t>foreign</w:t>
      </w:r>
      <w:r w:rsidRPr="00063A1A">
        <w:rPr>
          <w:rStyle w:val="StyleUnderline"/>
        </w:rPr>
        <w:t xml:space="preserve"> plaintiffs' </w:t>
      </w:r>
      <w:r w:rsidRPr="00765FC4">
        <w:rPr>
          <w:rStyle w:val="StyleUnderline"/>
          <w:highlight w:val="cyan"/>
        </w:rPr>
        <w:t>claims in</w:t>
      </w:r>
      <w:r w:rsidRPr="00063A1A">
        <w:rPr>
          <w:rStyle w:val="StyleUnderline"/>
        </w:rPr>
        <w:t xml:space="preserve"> f-cubed </w:t>
      </w:r>
      <w:r w:rsidRPr="00765FC4">
        <w:rPr>
          <w:rStyle w:val="Emphasis"/>
          <w:highlight w:val="cyan"/>
        </w:rPr>
        <w:t>securities</w:t>
      </w:r>
      <w:r w:rsidRPr="00765FC4">
        <w:rPr>
          <w:rStyle w:val="Emphasis"/>
        </w:rPr>
        <w:t xml:space="preserve"> fraud </w:t>
      </w:r>
      <w:r w:rsidRPr="00765FC4">
        <w:rPr>
          <w:rStyle w:val="Emphasis"/>
          <w:highlight w:val="cyan"/>
        </w:rPr>
        <w:t>cases</w:t>
      </w:r>
      <w:r w:rsidRPr="00765FC4">
        <w:rPr>
          <w:rStyle w:val="StyleUnderline"/>
          <w:highlight w:val="cyan"/>
        </w:rPr>
        <w:t xml:space="preserve">, premised solely on a </w:t>
      </w:r>
      <w:r w:rsidRPr="00765FC4">
        <w:rPr>
          <w:rStyle w:val="Emphasis"/>
          <w:highlight w:val="cyan"/>
        </w:rPr>
        <w:t>general</w:t>
      </w:r>
      <w:r w:rsidRPr="00063A1A">
        <w:rPr>
          <w:rStyle w:val="StyleUnderline"/>
        </w:rPr>
        <w:t xml:space="preserve"> adverse domestic </w:t>
      </w:r>
      <w:r w:rsidRPr="00765FC4">
        <w:rPr>
          <w:rStyle w:val="StyleUnderline"/>
          <w:highlight w:val="cyan"/>
        </w:rPr>
        <w:t xml:space="preserve">effect, have been </w:t>
      </w:r>
      <w:r w:rsidRPr="00765FC4">
        <w:rPr>
          <w:rStyle w:val="Emphasis"/>
          <w:highlight w:val="cyan"/>
        </w:rPr>
        <w:t>strictly denied</w:t>
      </w:r>
      <w:r>
        <w:t>.</w:t>
      </w:r>
    </w:p>
    <w:p w14:paraId="02425395" w14:textId="77777777" w:rsidR="00B502BD" w:rsidRPr="002927A6" w:rsidRDefault="00B502BD" w:rsidP="00B502BD">
      <w:pPr>
        <w:pStyle w:val="Heading4"/>
      </w:pPr>
      <w:r>
        <w:t xml:space="preserve">The </w:t>
      </w:r>
      <w:r>
        <w:rPr>
          <w:u w:val="single"/>
        </w:rPr>
        <w:t>same</w:t>
      </w:r>
      <w:r>
        <w:t xml:space="preserve"> is true for RICO. It </w:t>
      </w:r>
      <w:r>
        <w:rPr>
          <w:u w:val="single"/>
        </w:rPr>
        <w:t>rejects</w:t>
      </w:r>
      <w:r>
        <w:t xml:space="preserve"> incidental effect, limiting its scope.</w:t>
      </w:r>
    </w:p>
    <w:p w14:paraId="458D1DBF" w14:textId="77777777" w:rsidR="00B502BD" w:rsidRDefault="00B502BD" w:rsidP="00B502BD">
      <w:r>
        <w:t xml:space="preserve">Ryan </w:t>
      </w:r>
      <w:r w:rsidRPr="00CD2B9C">
        <w:rPr>
          <w:rStyle w:val="Style13ptBold"/>
        </w:rPr>
        <w:t>Wham 19</w:t>
      </w:r>
      <w:r>
        <w:t>, Member at the Texas Law Review, J.D. from the University of Texas School of Law, “Rebutting the Presumption: A Proposed Amendment to Regulate International Business Conduct Through § 1964(c)”, Texas Law Review, 97 Tex. L. Rev. Online 138, Lexis</w:t>
      </w:r>
    </w:p>
    <w:p w14:paraId="51BAFF15" w14:textId="77777777" w:rsidR="00B502BD" w:rsidRDefault="00B502BD" w:rsidP="00B502BD">
      <w:r>
        <w:t xml:space="preserve">Because the </w:t>
      </w:r>
      <w:r w:rsidRPr="00CD2B9C">
        <w:rPr>
          <w:rStyle w:val="StyleUnderline"/>
          <w:highlight w:val="cyan"/>
        </w:rPr>
        <w:t>tests for</w:t>
      </w:r>
      <w:r w:rsidRPr="00CD2B9C">
        <w:rPr>
          <w:rStyle w:val="StyleUnderline"/>
        </w:rPr>
        <w:t xml:space="preserve"> determining </w:t>
      </w:r>
      <w:r w:rsidRPr="00CD2B9C">
        <w:rPr>
          <w:rStyle w:val="StyleUnderline"/>
          <w:highlight w:val="cyan"/>
        </w:rPr>
        <w:t xml:space="preserve">RICO's </w:t>
      </w:r>
      <w:r w:rsidRPr="00CD2B9C">
        <w:rPr>
          <w:rStyle w:val="Emphasis"/>
          <w:highlight w:val="cyan"/>
        </w:rPr>
        <w:t>e</w:t>
      </w:r>
      <w:r>
        <w:t>xtra</w:t>
      </w:r>
      <w:r w:rsidRPr="00CD2B9C">
        <w:rPr>
          <w:rStyle w:val="Emphasis"/>
          <w:highlight w:val="cyan"/>
        </w:rPr>
        <w:t>t</w:t>
      </w:r>
      <w:r>
        <w:t xml:space="preserve">erritorial </w:t>
      </w:r>
      <w:r w:rsidRPr="00CD2B9C">
        <w:rPr>
          <w:rStyle w:val="StyleUnderline"/>
          <w:highlight w:val="cyan"/>
        </w:rPr>
        <w:t>application</w:t>
      </w:r>
      <w:r w:rsidRPr="00CD2B9C">
        <w:rPr>
          <w:rStyle w:val="StyleUnderline"/>
        </w:rPr>
        <w:t xml:space="preserve"> had </w:t>
      </w:r>
      <w:r w:rsidRPr="00CD2B9C">
        <w:rPr>
          <w:rStyle w:val="StyleUnderline"/>
          <w:highlight w:val="cyan"/>
        </w:rPr>
        <w:t>developed out of</w:t>
      </w:r>
      <w:r w:rsidRPr="00CD2B9C">
        <w:rPr>
          <w:rStyle w:val="StyleUnderline"/>
        </w:rPr>
        <w:t xml:space="preserve"> lower courts' securities jurisprudence, </w:t>
      </w:r>
      <w:r w:rsidRPr="00CD2B9C">
        <w:rPr>
          <w:rStyle w:val="Emphasis"/>
          <w:i/>
          <w:iCs w:val="0"/>
          <w:highlight w:val="cyan"/>
        </w:rPr>
        <w:t>Morrison</w:t>
      </w:r>
      <w:r w:rsidRPr="00CD2B9C">
        <w:rPr>
          <w:rStyle w:val="StyleUnderline"/>
        </w:rPr>
        <w:t xml:space="preserve">'s holding that § 10(b) of the </w:t>
      </w:r>
      <w:r w:rsidRPr="00CD2B9C">
        <w:rPr>
          <w:rStyle w:val="Emphasis"/>
        </w:rPr>
        <w:t>S</w:t>
      </w:r>
      <w:r>
        <w:t xml:space="preserve">ecurities </w:t>
      </w:r>
      <w:r w:rsidRPr="00CD2B9C">
        <w:rPr>
          <w:rStyle w:val="Emphasis"/>
        </w:rPr>
        <w:t>E</w:t>
      </w:r>
      <w:r>
        <w:t xml:space="preserve">xchange </w:t>
      </w:r>
      <w:r w:rsidRPr="00CD2B9C">
        <w:rPr>
          <w:rStyle w:val="Emphasis"/>
        </w:rPr>
        <w:t>A</w:t>
      </w:r>
      <w:r>
        <w:t xml:space="preserve">ct </w:t>
      </w:r>
      <w:r w:rsidRPr="00CD2B9C">
        <w:rPr>
          <w:rStyle w:val="StyleUnderline"/>
        </w:rPr>
        <w:t xml:space="preserve">did not apply extraterritorially, </w:t>
      </w:r>
      <w:r w:rsidRPr="00CD2B9C">
        <w:rPr>
          <w:rStyle w:val="StyleUnderline"/>
          <w:highlight w:val="cyan"/>
        </w:rPr>
        <w:t>and its</w:t>
      </w:r>
      <w:r w:rsidRPr="00CD2B9C">
        <w:rPr>
          <w:rStyle w:val="StyleUnderline"/>
        </w:rPr>
        <w:t xml:space="preserve"> concomitant </w:t>
      </w:r>
      <w:r w:rsidRPr="00CD2B9C">
        <w:rPr>
          <w:rStyle w:val="StyleUnderline"/>
          <w:highlight w:val="cyan"/>
        </w:rPr>
        <w:t>rejection of</w:t>
      </w:r>
      <w:r w:rsidRPr="00CD2B9C">
        <w:rPr>
          <w:rStyle w:val="StyleUnderline"/>
        </w:rPr>
        <w:t xml:space="preserve"> the conduct and </w:t>
      </w:r>
      <w:r w:rsidRPr="00CD2B9C">
        <w:rPr>
          <w:rStyle w:val="Emphasis"/>
          <w:highlight w:val="cyan"/>
        </w:rPr>
        <w:t>effects tests</w:t>
      </w:r>
      <w:r w:rsidRPr="00CD2B9C">
        <w:rPr>
          <w:rStyle w:val="StyleUnderline"/>
        </w:rPr>
        <w:t>, returned international RICO jurisprudence to a place of uncertainty</w:t>
      </w:r>
      <w:r>
        <w:t>. 94 Morrison's two-pronged test for determining extraterritoriality in the securities context--directing that courts (1) look for a clear statement of the law's extraterritoriality in its plain text, and absent such a finding, in the statute's overall context; and then (2) if the presumption has not been rebutted, determine whether the claim involves a domestic application of the statute 95--led the Second Circuit to develop a new rule for RICO's extraterritorial application in European Community v. RJR Nabisco, Inc. 96</w:t>
      </w:r>
    </w:p>
    <w:p w14:paraId="0DD8992E" w14:textId="77777777" w:rsidR="00B502BD" w:rsidRDefault="00B502BD" w:rsidP="00B502BD">
      <w:pPr>
        <w:pStyle w:val="Heading4"/>
      </w:pPr>
      <w:r>
        <w:t xml:space="preserve">Liability is </w:t>
      </w:r>
      <w:r>
        <w:rPr>
          <w:u w:val="single"/>
        </w:rPr>
        <w:t>controlled</w:t>
      </w:r>
      <w:r w:rsidRPr="008928FD">
        <w:t xml:space="preserve"> </w:t>
      </w:r>
      <w:r>
        <w:t xml:space="preserve">because conduct must be </w:t>
      </w:r>
      <w:r>
        <w:rPr>
          <w:u w:val="single"/>
        </w:rPr>
        <w:t>direct</w:t>
      </w:r>
    </w:p>
    <w:p w14:paraId="4979374D" w14:textId="77777777" w:rsidR="00B502BD" w:rsidRDefault="00B502BD" w:rsidP="00B502BD">
      <w:r>
        <w:t xml:space="preserve">Christopher W. </w:t>
      </w:r>
      <w:r w:rsidRPr="00134002">
        <w:rPr>
          <w:rStyle w:val="Style13ptBold"/>
        </w:rPr>
        <w:t>Robbins 9</w:t>
      </w:r>
      <w:r>
        <w:t xml:space="preserve">, Law Clerk to Judge Louis H. Pollak, Senior Judge, United States District Court for the Eastern District of Pennsylvania; J.D., 2009, University of Pennsylvania Law School; B.A., 2006, Tufts University, “Finding Terrorists' Intent: Aligning Civil Antiterrorism Law </w:t>
      </w:r>
      <w:proofErr w:type="gramStart"/>
      <w:r>
        <w:t>With</w:t>
      </w:r>
      <w:proofErr w:type="gramEnd"/>
      <w:r>
        <w:t xml:space="preserve"> National Security”, St. John’s Law Review, 83 St. John's L. Rev. 1201, Lexis</w:t>
      </w:r>
    </w:p>
    <w:p w14:paraId="4A4B6AA6" w14:textId="77777777" w:rsidR="00B502BD" w:rsidRPr="005F691C" w:rsidRDefault="00B502BD" w:rsidP="00B502BD">
      <w:pPr>
        <w:rPr>
          <w:sz w:val="16"/>
        </w:rPr>
      </w:pPr>
      <w:r w:rsidRPr="00152C48">
        <w:rPr>
          <w:rStyle w:val="StyleUnderline"/>
          <w:highlight w:val="cyan"/>
        </w:rPr>
        <w:t>RICO's</w:t>
      </w:r>
      <w:r w:rsidRPr="00134002">
        <w:rPr>
          <w:rStyle w:val="StyleUnderline"/>
        </w:rPr>
        <w:t xml:space="preserve"> civil </w:t>
      </w:r>
      <w:r w:rsidRPr="00152C48">
        <w:rPr>
          <w:rStyle w:val="StyleUnderline"/>
          <w:highlight w:val="cyan"/>
        </w:rPr>
        <w:t xml:space="preserve">liability may </w:t>
      </w:r>
      <w:r w:rsidRPr="00152C48">
        <w:rPr>
          <w:rStyle w:val="Emphasis"/>
          <w:highlight w:val="cyan"/>
        </w:rPr>
        <w:t>only</w:t>
      </w:r>
      <w:r w:rsidRPr="00152C48">
        <w:rPr>
          <w:rStyle w:val="StyleUnderline"/>
          <w:highlight w:val="cyan"/>
        </w:rPr>
        <w:t xml:space="preserve"> reach conduct that has </w:t>
      </w:r>
      <w:r w:rsidRPr="00152C48">
        <w:rPr>
          <w:rStyle w:val="Emphasis"/>
          <w:highlight w:val="cyan"/>
        </w:rPr>
        <w:t>significant ties</w:t>
      </w:r>
      <w:r w:rsidRPr="00152C48">
        <w:rPr>
          <w:rStyle w:val="StyleUnderline"/>
          <w:highlight w:val="cyan"/>
        </w:rPr>
        <w:t xml:space="preserve"> with the </w:t>
      </w:r>
      <w:r w:rsidRPr="00152C48">
        <w:rPr>
          <w:rStyle w:val="Emphasis"/>
          <w:highlight w:val="cyan"/>
        </w:rPr>
        <w:t>U</w:t>
      </w:r>
      <w:r w:rsidRPr="005F691C">
        <w:rPr>
          <w:sz w:val="16"/>
        </w:rPr>
        <w:t xml:space="preserve">nited </w:t>
      </w:r>
      <w:r w:rsidRPr="00152C48">
        <w:rPr>
          <w:rStyle w:val="Emphasis"/>
          <w:highlight w:val="cyan"/>
        </w:rPr>
        <w:t>S</w:t>
      </w:r>
      <w:r w:rsidRPr="005F691C">
        <w:rPr>
          <w:sz w:val="16"/>
        </w:rPr>
        <w:t xml:space="preserve">tates, </w:t>
      </w:r>
      <w:r w:rsidRPr="00134002">
        <w:rPr>
          <w:rStyle w:val="StyleUnderline"/>
        </w:rPr>
        <w:t xml:space="preserve">in </w:t>
      </w:r>
      <w:r w:rsidRPr="00134002">
        <w:rPr>
          <w:rStyle w:val="Emphasis"/>
        </w:rPr>
        <w:t>contrast</w:t>
      </w:r>
      <w:r w:rsidRPr="00134002">
        <w:rPr>
          <w:rStyle w:val="StyleUnderline"/>
        </w:rPr>
        <w:t xml:space="preserve"> to the ATA</w:t>
      </w:r>
      <w:r w:rsidRPr="005F691C">
        <w:rPr>
          <w:rStyle w:val="StyleUnderline"/>
        </w:rPr>
        <w:t xml:space="preserve">. The extraterritoriality of RICO remains a </w:t>
      </w:r>
      <w:r w:rsidRPr="005F691C">
        <w:rPr>
          <w:rStyle w:val="Emphasis"/>
        </w:rPr>
        <w:t>matter of dispute</w:t>
      </w:r>
      <w:r w:rsidRPr="005F691C">
        <w:rPr>
          <w:rStyle w:val="StyleUnderline"/>
        </w:rPr>
        <w:t xml:space="preserve"> among courts. The </w:t>
      </w:r>
      <w:r w:rsidRPr="005F691C">
        <w:rPr>
          <w:rStyle w:val="Emphasis"/>
        </w:rPr>
        <w:t>prevailing view</w:t>
      </w:r>
      <w:r w:rsidRPr="005F691C">
        <w:rPr>
          <w:rStyle w:val="StyleUnderline"/>
        </w:rPr>
        <w:t xml:space="preserve"> applies</w:t>
      </w:r>
      <w:r w:rsidRPr="005F691C">
        <w:rPr>
          <w:sz w:val="16"/>
        </w:rPr>
        <w:t xml:space="preserve"> either the conduct test or </w:t>
      </w:r>
      <w:r w:rsidRPr="005F691C">
        <w:rPr>
          <w:rStyle w:val="StyleUnderline"/>
        </w:rPr>
        <w:t xml:space="preserve">the </w:t>
      </w:r>
      <w:r w:rsidRPr="005F691C">
        <w:rPr>
          <w:rStyle w:val="Emphasis"/>
        </w:rPr>
        <w:t>effects test</w:t>
      </w:r>
      <w:r w:rsidRPr="005F691C">
        <w:rPr>
          <w:rStyle w:val="StyleUnderline"/>
        </w:rPr>
        <w:t xml:space="preserve"> to determine </w:t>
      </w:r>
      <w:proofErr w:type="gramStart"/>
      <w:r w:rsidRPr="005F691C">
        <w:rPr>
          <w:rStyle w:val="StyleUnderline"/>
        </w:rPr>
        <w:t>whether or not</w:t>
      </w:r>
      <w:proofErr w:type="gramEnd"/>
      <w:r w:rsidRPr="005F691C">
        <w:rPr>
          <w:rStyle w:val="StyleUnderline"/>
        </w:rPr>
        <w:t xml:space="preserve"> RICO applies to conduct outside the </w:t>
      </w:r>
      <w:r w:rsidRPr="005F691C">
        <w:rPr>
          <w:rStyle w:val="Emphasis"/>
        </w:rPr>
        <w:t>U</w:t>
      </w:r>
      <w:r w:rsidRPr="005F691C">
        <w:rPr>
          <w:sz w:val="16"/>
        </w:rPr>
        <w:t xml:space="preserve">nited </w:t>
      </w:r>
      <w:r w:rsidRPr="005F691C">
        <w:rPr>
          <w:rStyle w:val="Emphasis"/>
        </w:rPr>
        <w:t>S</w:t>
      </w:r>
      <w:r w:rsidRPr="005F691C">
        <w:rPr>
          <w:sz w:val="16"/>
        </w:rPr>
        <w:t xml:space="preserve">tates. 150 The conduct test allows RICO to apply extraterritorially to all conduct when some material conduct leading to the injury occurs within the United States. </w:t>
      </w:r>
      <w:r w:rsidRPr="005F691C">
        <w:rPr>
          <w:rStyle w:val="StyleUnderline"/>
        </w:rPr>
        <w:t xml:space="preserve">The </w:t>
      </w:r>
      <w:r w:rsidRPr="00152C48">
        <w:rPr>
          <w:rStyle w:val="StyleUnderline"/>
          <w:highlight w:val="cyan"/>
        </w:rPr>
        <w:t>effects test allows</w:t>
      </w:r>
      <w:r w:rsidRPr="005F691C">
        <w:rPr>
          <w:rStyle w:val="StyleUnderline"/>
        </w:rPr>
        <w:t xml:space="preserve"> for extraterritorial </w:t>
      </w:r>
      <w:r w:rsidRPr="00152C48">
        <w:rPr>
          <w:rStyle w:val="StyleUnderline"/>
          <w:highlight w:val="cyan"/>
        </w:rPr>
        <w:t>application</w:t>
      </w:r>
      <w:r w:rsidRPr="005F691C">
        <w:rPr>
          <w:rStyle w:val="StyleUnderline"/>
        </w:rPr>
        <w:t xml:space="preserve"> of RICO </w:t>
      </w:r>
      <w:r w:rsidRPr="00152C48">
        <w:rPr>
          <w:rStyle w:val="StyleUnderline"/>
          <w:highlight w:val="cyan"/>
        </w:rPr>
        <w:t>when</w:t>
      </w:r>
      <w:r w:rsidRPr="005F691C">
        <w:rPr>
          <w:sz w:val="16"/>
        </w:rPr>
        <w:t xml:space="preserve"> the </w:t>
      </w:r>
      <w:r w:rsidRPr="00152C48">
        <w:rPr>
          <w:rStyle w:val="StyleUnderline"/>
          <w:highlight w:val="cyan"/>
        </w:rPr>
        <w:t>activity</w:t>
      </w:r>
      <w:r w:rsidRPr="005F691C">
        <w:rPr>
          <w:sz w:val="16"/>
        </w:rPr>
        <w:t xml:space="preserve"> is both intended to and </w:t>
      </w:r>
      <w:r w:rsidRPr="00152C48">
        <w:rPr>
          <w:rStyle w:val="StyleUnderline"/>
          <w:highlight w:val="cyan"/>
        </w:rPr>
        <w:t>does have a</w:t>
      </w:r>
      <w:r w:rsidRPr="005F691C">
        <w:rPr>
          <w:rStyle w:val="StyleUnderline"/>
        </w:rPr>
        <w:t xml:space="preserve"> </w:t>
      </w:r>
      <w:r w:rsidRPr="005F691C">
        <w:rPr>
          <w:rStyle w:val="Emphasis"/>
        </w:rPr>
        <w:t xml:space="preserve">substantial and </w:t>
      </w:r>
      <w:r w:rsidRPr="00152C48">
        <w:rPr>
          <w:rStyle w:val="Emphasis"/>
          <w:highlight w:val="cyan"/>
        </w:rPr>
        <w:t>direct effect</w:t>
      </w:r>
      <w:r w:rsidRPr="005F691C">
        <w:rPr>
          <w:rStyle w:val="StyleUnderline"/>
        </w:rPr>
        <w:t xml:space="preserve"> with</w:t>
      </w:r>
      <w:r w:rsidRPr="00152C48">
        <w:rPr>
          <w:rStyle w:val="Emphasis"/>
          <w:highlight w:val="cyan"/>
        </w:rPr>
        <w:t>in</w:t>
      </w:r>
      <w:r w:rsidRPr="00152C48">
        <w:rPr>
          <w:rStyle w:val="StyleUnderline"/>
          <w:highlight w:val="cyan"/>
        </w:rPr>
        <w:t xml:space="preserve"> the </w:t>
      </w:r>
      <w:r w:rsidRPr="00152C48">
        <w:rPr>
          <w:rStyle w:val="Emphasis"/>
          <w:highlight w:val="cyan"/>
        </w:rPr>
        <w:t>U</w:t>
      </w:r>
      <w:r w:rsidRPr="005F691C">
        <w:rPr>
          <w:sz w:val="16"/>
        </w:rPr>
        <w:t xml:space="preserve">nited </w:t>
      </w:r>
      <w:r w:rsidRPr="00152C48">
        <w:rPr>
          <w:rStyle w:val="Emphasis"/>
          <w:highlight w:val="cyan"/>
        </w:rPr>
        <w:t>S</w:t>
      </w:r>
      <w:r w:rsidRPr="005F691C">
        <w:rPr>
          <w:sz w:val="16"/>
        </w:rPr>
        <w:t>tates. Although, in theory, these "territorial" bases are more limited than other jurisdictional bases, in practice, these tests can reach quite far if applied loosely. For example, some courts have been less than dutiful in requiring a direct and intended effect, allowing mere knowledge of attenuated effects to satisfy the effects test. 151 At the other extreme, one court has refused to apply RICO extraterritorially at all. 152 RICO thus may apply to less than all the potential terrorist acts that harm U.S. interests due to its territorial limitations.</w:t>
      </w:r>
    </w:p>
    <w:p w14:paraId="4A474ECD" w14:textId="77777777" w:rsidR="00B502BD" w:rsidRPr="0088541F" w:rsidRDefault="00B502BD" w:rsidP="00B502BD">
      <w:pPr>
        <w:pStyle w:val="Heading4"/>
      </w:pPr>
      <w:r>
        <w:t xml:space="preserve">The </w:t>
      </w:r>
      <w:r>
        <w:rPr>
          <w:u w:val="single"/>
        </w:rPr>
        <w:t>directness</w:t>
      </w:r>
      <w:r>
        <w:t xml:space="preserve"> standard is a </w:t>
      </w:r>
      <w:r>
        <w:rPr>
          <w:u w:val="single"/>
        </w:rPr>
        <w:t>critical control</w:t>
      </w:r>
      <w:r>
        <w:t xml:space="preserve"> on corporate risk---an </w:t>
      </w:r>
      <w:r>
        <w:rPr>
          <w:u w:val="single"/>
        </w:rPr>
        <w:t>expansion</w:t>
      </w:r>
      <w:r>
        <w:t xml:space="preserve"> creates </w:t>
      </w:r>
      <w:r>
        <w:rPr>
          <w:u w:val="single"/>
        </w:rPr>
        <w:t>unique</w:t>
      </w:r>
      <w:r>
        <w:t xml:space="preserve"> damage</w:t>
      </w:r>
    </w:p>
    <w:p w14:paraId="2CA6E8EA" w14:textId="77777777" w:rsidR="00B502BD" w:rsidRPr="006614BB" w:rsidRDefault="00B502BD" w:rsidP="00B502BD">
      <w:r w:rsidRPr="006614BB">
        <w:rPr>
          <w:rStyle w:val="Style13ptBold"/>
        </w:rPr>
        <w:t>Wilson 10 –</w:t>
      </w:r>
      <w:r>
        <w:t xml:space="preserve"> Wilson Sonsini Goodrich &amp; Rosati LLP, “The Expanding Territorial Reach of RICO: It's Not Just </w:t>
      </w:r>
      <w:proofErr w:type="gramStart"/>
      <w:r>
        <w:t>For</w:t>
      </w:r>
      <w:proofErr w:type="gramEnd"/>
      <w:r>
        <w:t xml:space="preserve"> U.S.-Based Organized Crime Anymore”, JD Supra, 5/25/2010, https://www.jdsupra.com/legalnews/the-expanding-territorial-reach-of-rico-11192/</w:t>
      </w:r>
    </w:p>
    <w:p w14:paraId="1A4215B4" w14:textId="77777777" w:rsidR="00B502BD" w:rsidRPr="0088541F" w:rsidRDefault="00B502BD" w:rsidP="00B502BD">
      <w:pPr>
        <w:rPr>
          <w:sz w:val="16"/>
        </w:rPr>
      </w:pPr>
      <w:r w:rsidRPr="0088541F">
        <w:rPr>
          <w:sz w:val="16"/>
        </w:rPr>
        <w:t xml:space="preserve">The Racketeer Influenced and Corrupt Organizations Act, 18 U.S.C. §§ 1961–68 </w:t>
      </w:r>
      <w:r w:rsidRPr="00765FC4">
        <w:rPr>
          <w:rStyle w:val="StyleUnderline"/>
        </w:rPr>
        <w:t>("RICO"), was passed</w:t>
      </w:r>
      <w:r w:rsidRPr="0088541F">
        <w:rPr>
          <w:sz w:val="16"/>
        </w:rPr>
        <w:t xml:space="preserve"> in 1970 </w:t>
      </w:r>
      <w:r w:rsidRPr="00765FC4">
        <w:rPr>
          <w:rStyle w:val="StyleUnderline"/>
        </w:rPr>
        <w:t>for the primary purpose of "seeking the eradication of organized crime</w:t>
      </w:r>
      <w:r w:rsidRPr="0088541F">
        <w:rPr>
          <w:sz w:val="16"/>
        </w:rPr>
        <w:t xml:space="preserve"> in the United States." Pub. L. 91-452, 84 Stat. 922, 923. </w:t>
      </w:r>
      <w:r w:rsidRPr="00765FC4">
        <w:rPr>
          <w:rStyle w:val="StyleUnderline"/>
        </w:rPr>
        <w:t>Although</w:t>
      </w:r>
      <w:r w:rsidRPr="0088541F">
        <w:rPr>
          <w:sz w:val="16"/>
        </w:rPr>
        <w:t xml:space="preserve"> RICO was </w:t>
      </w:r>
      <w:r w:rsidRPr="00765FC4">
        <w:rPr>
          <w:rStyle w:val="StyleUnderline"/>
        </w:rPr>
        <w:t>intended to reach</w:t>
      </w:r>
      <w:r w:rsidRPr="0088541F">
        <w:rPr>
          <w:sz w:val="16"/>
        </w:rPr>
        <w:t xml:space="preserve"> organized crime perpetrated by </w:t>
      </w:r>
      <w:r w:rsidRPr="00765FC4">
        <w:rPr>
          <w:rStyle w:val="StyleUnderline"/>
        </w:rPr>
        <w:t xml:space="preserve">the Mafia, in the four decades since its inception, </w:t>
      </w:r>
      <w:r w:rsidRPr="00F00EAD">
        <w:rPr>
          <w:rStyle w:val="StyleUnderline"/>
          <w:highlight w:val="cyan"/>
        </w:rPr>
        <w:t>RICO has been used to reach</w:t>
      </w:r>
      <w:r w:rsidRPr="00765FC4">
        <w:rPr>
          <w:rStyle w:val="StyleUnderline"/>
        </w:rPr>
        <w:t xml:space="preserve"> conduct as varied as municipal </w:t>
      </w:r>
      <w:r w:rsidRPr="00F00EAD">
        <w:rPr>
          <w:rStyle w:val="Emphasis"/>
          <w:highlight w:val="cyan"/>
        </w:rPr>
        <w:t>tax evasion</w:t>
      </w:r>
      <w:r w:rsidRPr="00F00EAD">
        <w:rPr>
          <w:rStyle w:val="StyleUnderline"/>
          <w:highlight w:val="cyan"/>
        </w:rPr>
        <w:t xml:space="preserve">, </w:t>
      </w:r>
      <w:r w:rsidRPr="00F00EAD">
        <w:rPr>
          <w:rStyle w:val="Emphasis"/>
          <w:highlight w:val="cyan"/>
        </w:rPr>
        <w:t>civil fraud</w:t>
      </w:r>
      <w:r w:rsidRPr="00F00EAD">
        <w:rPr>
          <w:rStyle w:val="StyleUnderline"/>
          <w:highlight w:val="cyan"/>
        </w:rPr>
        <w:t>, and</w:t>
      </w:r>
      <w:r w:rsidRPr="00765FC4">
        <w:rPr>
          <w:rStyle w:val="StyleUnderline"/>
        </w:rPr>
        <w:t xml:space="preserve"> even </w:t>
      </w:r>
      <w:r w:rsidRPr="00F00EAD">
        <w:rPr>
          <w:rStyle w:val="Emphasis"/>
          <w:highlight w:val="cyan"/>
        </w:rPr>
        <w:t>terrorism</w:t>
      </w:r>
      <w:r w:rsidRPr="0088541F">
        <w:rPr>
          <w:sz w:val="16"/>
        </w:rPr>
        <w:t>.</w:t>
      </w:r>
    </w:p>
    <w:p w14:paraId="744752CF" w14:textId="77777777" w:rsidR="00B502BD" w:rsidRPr="0088541F" w:rsidRDefault="00B502BD" w:rsidP="00B502BD">
      <w:pPr>
        <w:rPr>
          <w:sz w:val="16"/>
        </w:rPr>
      </w:pPr>
      <w:r w:rsidRPr="00765FC4">
        <w:rPr>
          <w:rStyle w:val="StyleUnderline"/>
        </w:rPr>
        <w:t xml:space="preserve">Unsurprisingly, </w:t>
      </w:r>
      <w:r w:rsidRPr="00F00EAD">
        <w:rPr>
          <w:rStyle w:val="StyleUnderline"/>
          <w:highlight w:val="cyan"/>
        </w:rPr>
        <w:t>as</w:t>
      </w:r>
      <w:r w:rsidRPr="00765FC4">
        <w:rPr>
          <w:rStyle w:val="StyleUnderline"/>
        </w:rPr>
        <w:t xml:space="preserve"> RICO's substantive </w:t>
      </w:r>
      <w:r w:rsidRPr="00F00EAD">
        <w:rPr>
          <w:rStyle w:val="StyleUnderline"/>
          <w:highlight w:val="cyan"/>
        </w:rPr>
        <w:t>scope</w:t>
      </w:r>
      <w:r w:rsidRPr="00765FC4">
        <w:rPr>
          <w:rStyle w:val="StyleUnderline"/>
        </w:rPr>
        <w:t xml:space="preserve"> has </w:t>
      </w:r>
      <w:r w:rsidRPr="00F00EAD">
        <w:rPr>
          <w:rStyle w:val="StyleUnderline"/>
          <w:highlight w:val="cyan"/>
        </w:rPr>
        <w:t>expanded</w:t>
      </w:r>
      <w:r w:rsidRPr="00765FC4">
        <w:rPr>
          <w:rStyle w:val="StyleUnderline"/>
        </w:rPr>
        <w:t xml:space="preserve">, so too have </w:t>
      </w:r>
      <w:r w:rsidRPr="00F00EAD">
        <w:rPr>
          <w:rStyle w:val="StyleUnderline"/>
          <w:highlight w:val="cyan"/>
        </w:rPr>
        <w:t>courts considered whether RICO</w:t>
      </w:r>
      <w:r w:rsidRPr="00765FC4">
        <w:rPr>
          <w:rStyle w:val="StyleUnderline"/>
        </w:rPr>
        <w:t xml:space="preserve"> may </w:t>
      </w:r>
      <w:r w:rsidRPr="00F00EAD">
        <w:rPr>
          <w:rStyle w:val="StyleUnderline"/>
          <w:highlight w:val="cyan"/>
        </w:rPr>
        <w:t xml:space="preserve">apply </w:t>
      </w:r>
      <w:r w:rsidRPr="00F00EAD">
        <w:rPr>
          <w:rStyle w:val="Emphasis"/>
          <w:highlight w:val="cyan"/>
        </w:rPr>
        <w:t>e</w:t>
      </w:r>
      <w:r w:rsidRPr="00765FC4">
        <w:rPr>
          <w:rStyle w:val="Emphasis"/>
        </w:rPr>
        <w:t>xtra</w:t>
      </w:r>
      <w:r w:rsidRPr="00F00EAD">
        <w:rPr>
          <w:rStyle w:val="Emphasis"/>
          <w:highlight w:val="cyan"/>
        </w:rPr>
        <w:t>t</w:t>
      </w:r>
      <w:r w:rsidRPr="00765FC4">
        <w:rPr>
          <w:rStyle w:val="Emphasis"/>
        </w:rPr>
        <w:t>erritorially</w:t>
      </w:r>
      <w:r w:rsidRPr="0088541F">
        <w:rPr>
          <w:sz w:val="16"/>
        </w:rPr>
        <w:t xml:space="preserve">. For example, </w:t>
      </w:r>
      <w:r w:rsidRPr="00261989">
        <w:rPr>
          <w:rStyle w:val="StyleUnderline"/>
          <w:highlight w:val="cyan"/>
        </w:rPr>
        <w:t>may a plaintiff</w:t>
      </w:r>
      <w:r w:rsidRPr="0088541F">
        <w:rPr>
          <w:sz w:val="16"/>
        </w:rPr>
        <w:t xml:space="preserve"> (or the government) </w:t>
      </w:r>
      <w:r w:rsidRPr="00261989">
        <w:rPr>
          <w:rStyle w:val="StyleUnderline"/>
          <w:highlight w:val="cyan"/>
        </w:rPr>
        <w:t>use RICO</w:t>
      </w:r>
      <w:r w:rsidRPr="00765FC4">
        <w:rPr>
          <w:rStyle w:val="StyleUnderline"/>
        </w:rPr>
        <w:t xml:space="preserve"> to seek redress </w:t>
      </w:r>
      <w:r w:rsidRPr="00261989">
        <w:rPr>
          <w:rStyle w:val="StyleUnderline"/>
          <w:highlight w:val="cyan"/>
        </w:rPr>
        <w:t>for conduct</w:t>
      </w:r>
      <w:r w:rsidRPr="00765FC4">
        <w:rPr>
          <w:rStyle w:val="StyleUnderline"/>
        </w:rPr>
        <w:t xml:space="preserve"> occurring </w:t>
      </w:r>
      <w:r w:rsidRPr="00261989">
        <w:rPr>
          <w:rStyle w:val="Emphasis"/>
          <w:highlight w:val="cyan"/>
        </w:rPr>
        <w:t>wholly outside</w:t>
      </w:r>
      <w:r w:rsidRPr="00765FC4">
        <w:rPr>
          <w:rStyle w:val="StyleUnderline"/>
        </w:rPr>
        <w:t xml:space="preserve"> the </w:t>
      </w:r>
      <w:r w:rsidRPr="00765FC4">
        <w:rPr>
          <w:rStyle w:val="Emphasis"/>
        </w:rPr>
        <w:t>U</w:t>
      </w:r>
      <w:r w:rsidRPr="0088541F">
        <w:rPr>
          <w:sz w:val="16"/>
        </w:rPr>
        <w:t xml:space="preserve">nited </w:t>
      </w:r>
      <w:r w:rsidRPr="00765FC4">
        <w:rPr>
          <w:rStyle w:val="Emphasis"/>
        </w:rPr>
        <w:t>S</w:t>
      </w:r>
      <w:r w:rsidRPr="0088541F">
        <w:rPr>
          <w:sz w:val="16"/>
        </w:rPr>
        <w:t>tates</w:t>
      </w:r>
      <w:r w:rsidRPr="00765FC4">
        <w:rPr>
          <w:rStyle w:val="StyleUnderline"/>
        </w:rPr>
        <w:t>? Conversely, may foreign litigants use RICO to address activities that</w:t>
      </w:r>
      <w:r w:rsidRPr="0088541F">
        <w:rPr>
          <w:sz w:val="16"/>
        </w:rPr>
        <w:t xml:space="preserve">, while occurring in the United States, </w:t>
      </w:r>
      <w:r w:rsidRPr="00765FC4">
        <w:rPr>
          <w:rStyle w:val="StyleUnderline"/>
        </w:rPr>
        <w:t xml:space="preserve">have little effect on parties in America? </w:t>
      </w:r>
      <w:r w:rsidRPr="00261989">
        <w:rPr>
          <w:rStyle w:val="StyleUnderline"/>
          <w:highlight w:val="cyan"/>
        </w:rPr>
        <w:t>Courts</w:t>
      </w:r>
      <w:r w:rsidRPr="00765FC4">
        <w:rPr>
          <w:rStyle w:val="StyleUnderline"/>
        </w:rPr>
        <w:t xml:space="preserve"> have </w:t>
      </w:r>
      <w:r w:rsidRPr="00261989">
        <w:rPr>
          <w:rStyle w:val="StyleUnderline"/>
          <w:highlight w:val="cyan"/>
        </w:rPr>
        <w:t>adopted</w:t>
      </w:r>
      <w:r w:rsidRPr="0088541F">
        <w:rPr>
          <w:sz w:val="16"/>
        </w:rPr>
        <w:t xml:space="preserve"> varied </w:t>
      </w:r>
      <w:r w:rsidRPr="00261989">
        <w:rPr>
          <w:rStyle w:val="Emphasis"/>
          <w:highlight w:val="cyan"/>
        </w:rPr>
        <w:t>"tests"</w:t>
      </w:r>
      <w:r w:rsidRPr="00261989">
        <w:rPr>
          <w:rStyle w:val="StyleUnderline"/>
          <w:highlight w:val="cyan"/>
        </w:rPr>
        <w:t xml:space="preserve"> to determine</w:t>
      </w:r>
      <w:r w:rsidRPr="00765FC4">
        <w:rPr>
          <w:rStyle w:val="StyleUnderline"/>
        </w:rPr>
        <w:t xml:space="preserve"> whether RICO may apply </w:t>
      </w:r>
      <w:r w:rsidRPr="00765FC4">
        <w:rPr>
          <w:rStyle w:val="Emphasis"/>
        </w:rPr>
        <w:t>e</w:t>
      </w:r>
      <w:r w:rsidRPr="0088541F">
        <w:rPr>
          <w:sz w:val="16"/>
        </w:rPr>
        <w:t>xtra</w:t>
      </w:r>
      <w:r w:rsidRPr="00765FC4">
        <w:rPr>
          <w:rStyle w:val="Emphasis"/>
        </w:rPr>
        <w:t>t</w:t>
      </w:r>
      <w:r w:rsidRPr="0088541F">
        <w:rPr>
          <w:sz w:val="16"/>
        </w:rPr>
        <w:t>erritorially and have reached mixed results.</w:t>
      </w:r>
    </w:p>
    <w:p w14:paraId="6F40C6C8" w14:textId="77777777" w:rsidR="00B502BD" w:rsidRPr="0088541F" w:rsidRDefault="00B502BD" w:rsidP="00B502BD">
      <w:pPr>
        <w:rPr>
          <w:sz w:val="16"/>
        </w:rPr>
      </w:pPr>
      <w:r w:rsidRPr="0088541F">
        <w:rPr>
          <w:sz w:val="16"/>
        </w:rPr>
        <w:t xml:space="preserve">Now, a case pending on a writ of certiorari to the Supreme Court brings a number of these issues to the fore. United States v. Philip Morris USA, Inc. 566 F.3d 1095 (D.C. Cir. 2009) (hereinafter, BATCo), petition for cert. filed, 78 U.S.L.W. 3501 (U.S. Feb. 19, 2010) (No. 09-980) is part of a $280 billion civil RICO case the government has been pursuing against the tobacco industry for over a decade. Defendant British American Tobacco (Investments) Ltd. ("BATCo") is a British corporation with its principal place of business in England.1 BATCo is among eleven tobacco industry entities the United States government sued to recover the costs of tobacco-related illnesses allegedly caused by the defendants' conduct. See United States v. Philip Morris USA, Inc., 449 F. Supp. 2d 1, 31–32 (D.D.C. 2006). BATCo never marketed cigarettes in the United States and did not directly cause fraudulent statements to be made to U.S. consumers regarding the potential health effects of smoking. Yet, </w:t>
      </w:r>
      <w:r w:rsidRPr="00765FC4">
        <w:rPr>
          <w:rStyle w:val="StyleUnderline"/>
        </w:rPr>
        <w:t xml:space="preserve">both the district court and the D.C. </w:t>
      </w:r>
      <w:r w:rsidRPr="00261989">
        <w:rPr>
          <w:rStyle w:val="StyleUnderline"/>
          <w:highlight w:val="cyan"/>
        </w:rPr>
        <w:t>Circuit Court</w:t>
      </w:r>
      <w:r w:rsidRPr="00765FC4">
        <w:rPr>
          <w:rStyle w:val="StyleUnderline"/>
        </w:rPr>
        <w:t xml:space="preserve"> of Appeals </w:t>
      </w:r>
      <w:r w:rsidRPr="00261989">
        <w:rPr>
          <w:rStyle w:val="StyleUnderline"/>
          <w:highlight w:val="cyan"/>
        </w:rPr>
        <w:t>held</w:t>
      </w:r>
      <w:r w:rsidRPr="00765FC4">
        <w:rPr>
          <w:rStyle w:val="StyleUnderline"/>
        </w:rPr>
        <w:t xml:space="preserve"> that</w:t>
      </w:r>
      <w:r w:rsidRPr="0088541F">
        <w:rPr>
          <w:sz w:val="16"/>
        </w:rPr>
        <w:t xml:space="preserve"> BATCo's </w:t>
      </w:r>
      <w:r w:rsidRPr="00765FC4">
        <w:rPr>
          <w:rStyle w:val="StyleUnderline"/>
        </w:rPr>
        <w:t xml:space="preserve">wholly </w:t>
      </w:r>
      <w:r w:rsidRPr="00261989">
        <w:rPr>
          <w:rStyle w:val="StyleUnderline"/>
          <w:highlight w:val="cyan"/>
        </w:rPr>
        <w:t>foreign conduct provided a</w:t>
      </w:r>
      <w:r w:rsidRPr="00765FC4">
        <w:rPr>
          <w:rStyle w:val="StyleUnderline"/>
        </w:rPr>
        <w:t xml:space="preserve"> sufficient </w:t>
      </w:r>
      <w:r w:rsidRPr="00261989">
        <w:rPr>
          <w:rStyle w:val="StyleUnderline"/>
          <w:highlight w:val="cyan"/>
        </w:rPr>
        <w:t>basis for</w:t>
      </w:r>
      <w:r w:rsidRPr="00765FC4">
        <w:rPr>
          <w:rStyle w:val="StyleUnderline"/>
        </w:rPr>
        <w:t xml:space="preserve"> RICO </w:t>
      </w:r>
      <w:r w:rsidRPr="00261989">
        <w:rPr>
          <w:rStyle w:val="StyleUnderline"/>
          <w:highlight w:val="cyan"/>
        </w:rPr>
        <w:t>liability because</w:t>
      </w:r>
      <w:r w:rsidRPr="0088541F">
        <w:rPr>
          <w:sz w:val="16"/>
        </w:rPr>
        <w:t xml:space="preserve"> that </w:t>
      </w:r>
      <w:r w:rsidRPr="00261989">
        <w:rPr>
          <w:rStyle w:val="StyleUnderline"/>
          <w:highlight w:val="cyan"/>
        </w:rPr>
        <w:t>conduct</w:t>
      </w:r>
      <w:r w:rsidRPr="0088541F">
        <w:rPr>
          <w:sz w:val="16"/>
        </w:rPr>
        <w:t xml:space="preserve"> was part of the tobacco industry's scheme to hide the health effects of smoking; a scheme that </w:t>
      </w:r>
      <w:r w:rsidRPr="00261989">
        <w:rPr>
          <w:rStyle w:val="StyleUnderline"/>
          <w:highlight w:val="cyan"/>
        </w:rPr>
        <w:t xml:space="preserve">had consequent </w:t>
      </w:r>
      <w:r w:rsidRPr="00261989">
        <w:rPr>
          <w:rStyle w:val="Emphasis"/>
          <w:highlight w:val="cyan"/>
        </w:rPr>
        <w:t>effects</w:t>
      </w:r>
      <w:r w:rsidRPr="00261989">
        <w:rPr>
          <w:rStyle w:val="StyleUnderline"/>
          <w:highlight w:val="cyan"/>
        </w:rPr>
        <w:t xml:space="preserve"> in the </w:t>
      </w:r>
      <w:r w:rsidRPr="00261989">
        <w:rPr>
          <w:rStyle w:val="Emphasis"/>
          <w:highlight w:val="cyan"/>
        </w:rPr>
        <w:t>U</w:t>
      </w:r>
      <w:r w:rsidRPr="0088541F">
        <w:rPr>
          <w:sz w:val="16"/>
        </w:rPr>
        <w:t xml:space="preserve">nited </w:t>
      </w:r>
      <w:r w:rsidRPr="00261989">
        <w:rPr>
          <w:rStyle w:val="Emphasis"/>
          <w:highlight w:val="cyan"/>
        </w:rPr>
        <w:t>S</w:t>
      </w:r>
      <w:r w:rsidRPr="0088541F">
        <w:rPr>
          <w:sz w:val="16"/>
        </w:rPr>
        <w:t>tates.</w:t>
      </w:r>
    </w:p>
    <w:p w14:paraId="2316E2F7" w14:textId="77777777" w:rsidR="00B502BD" w:rsidRPr="0088541F" w:rsidRDefault="00B502BD" w:rsidP="00B502BD">
      <w:pPr>
        <w:rPr>
          <w:sz w:val="16"/>
        </w:rPr>
      </w:pPr>
      <w:r w:rsidRPr="0088541F">
        <w:rPr>
          <w:sz w:val="16"/>
        </w:rPr>
        <w:t xml:space="preserve">Indeed, the D.C. Circuit held that any time foreign conduct has adverse effects within the United States, there is </w:t>
      </w:r>
      <w:proofErr w:type="gramStart"/>
      <w:r w:rsidRPr="0088541F">
        <w:rPr>
          <w:sz w:val="16"/>
        </w:rPr>
        <w:t>actually no</w:t>
      </w:r>
      <w:proofErr w:type="gramEnd"/>
      <w:r w:rsidRPr="0088541F">
        <w:rPr>
          <w:sz w:val="16"/>
        </w:rPr>
        <w:t xml:space="preserve"> "true" question of extraterritoriality for the court to examine at all. BATCo, 566 F.3d at 1130. Instead, in a departure from long standing precedent establishing a presumption against the extraterritorial application of U.S. laws, the D.C. Circuit held that where such adverse effects are felt in the United States, the court need not consider that presumption, nor whether Congress intended the law to apply outside the United States. Id. at 1130.</w:t>
      </w:r>
    </w:p>
    <w:p w14:paraId="400DDE65" w14:textId="77777777" w:rsidR="00B502BD" w:rsidRDefault="00B502BD" w:rsidP="00B502BD">
      <w:pPr>
        <w:rPr>
          <w:sz w:val="16"/>
        </w:rPr>
      </w:pPr>
      <w:r w:rsidRPr="00261989">
        <w:rPr>
          <w:rStyle w:val="StyleUnderline"/>
          <w:highlight w:val="cyan"/>
        </w:rPr>
        <w:t>If</w:t>
      </w:r>
      <w:r w:rsidRPr="0088541F">
        <w:rPr>
          <w:sz w:val="16"/>
        </w:rPr>
        <w:t xml:space="preserve"> the D.C. Circuit Court's decision is </w:t>
      </w:r>
      <w:r w:rsidRPr="00261989">
        <w:rPr>
          <w:rStyle w:val="Emphasis"/>
          <w:highlight w:val="cyan"/>
        </w:rPr>
        <w:t>left intact</w:t>
      </w:r>
      <w:r w:rsidRPr="00261989">
        <w:rPr>
          <w:rStyle w:val="StyleUnderline"/>
          <w:highlight w:val="cyan"/>
        </w:rPr>
        <w:t xml:space="preserve">, it will represent a </w:t>
      </w:r>
      <w:r w:rsidRPr="00261989">
        <w:rPr>
          <w:rStyle w:val="Emphasis"/>
          <w:highlight w:val="cyan"/>
        </w:rPr>
        <w:t>substantial expansion</w:t>
      </w:r>
      <w:r w:rsidRPr="00261989">
        <w:rPr>
          <w:rStyle w:val="StyleUnderline"/>
          <w:highlight w:val="cyan"/>
        </w:rPr>
        <w:t xml:space="preserve"> of</w:t>
      </w:r>
      <w:r w:rsidRPr="00765FC4">
        <w:rPr>
          <w:rStyle w:val="StyleUnderline"/>
        </w:rPr>
        <w:t xml:space="preserve"> the </w:t>
      </w:r>
      <w:r w:rsidRPr="00261989">
        <w:rPr>
          <w:rStyle w:val="Emphasis"/>
          <w:highlight w:val="cyan"/>
        </w:rPr>
        <w:t>e</w:t>
      </w:r>
      <w:r w:rsidRPr="00765FC4">
        <w:rPr>
          <w:rStyle w:val="StyleUnderline"/>
        </w:rPr>
        <w:t>xtra</w:t>
      </w:r>
      <w:r w:rsidRPr="00261989">
        <w:rPr>
          <w:rStyle w:val="Emphasis"/>
          <w:highlight w:val="cyan"/>
        </w:rPr>
        <w:t>t</w:t>
      </w:r>
      <w:r w:rsidRPr="00765FC4">
        <w:rPr>
          <w:rStyle w:val="StyleUnderline"/>
        </w:rPr>
        <w:t xml:space="preserve">erritorial </w:t>
      </w:r>
      <w:r w:rsidRPr="00261989">
        <w:rPr>
          <w:rStyle w:val="StyleUnderline"/>
          <w:highlight w:val="cyan"/>
        </w:rPr>
        <w:t>application</w:t>
      </w:r>
      <w:r w:rsidRPr="00765FC4">
        <w:rPr>
          <w:rStyle w:val="StyleUnderline"/>
        </w:rPr>
        <w:t xml:space="preserve"> of RICO </w:t>
      </w:r>
      <w:r w:rsidRPr="00261989">
        <w:rPr>
          <w:rStyle w:val="StyleUnderline"/>
          <w:highlight w:val="cyan"/>
        </w:rPr>
        <w:t>which</w:t>
      </w:r>
      <w:r w:rsidRPr="00765FC4">
        <w:rPr>
          <w:rStyle w:val="StyleUnderline"/>
        </w:rPr>
        <w:t xml:space="preserve"> could </w:t>
      </w:r>
      <w:r w:rsidRPr="00261989">
        <w:rPr>
          <w:rStyle w:val="StyleUnderline"/>
          <w:highlight w:val="cyan"/>
        </w:rPr>
        <w:t xml:space="preserve">present </w:t>
      </w:r>
      <w:r w:rsidRPr="00261989">
        <w:rPr>
          <w:rStyle w:val="Emphasis"/>
          <w:highlight w:val="cyan"/>
        </w:rPr>
        <w:t>palpable risks for</w:t>
      </w:r>
      <w:r w:rsidRPr="00765FC4">
        <w:rPr>
          <w:rStyle w:val="Emphasis"/>
        </w:rPr>
        <w:t xml:space="preserve"> U.S. </w:t>
      </w:r>
      <w:r w:rsidRPr="00261989">
        <w:rPr>
          <w:rStyle w:val="Emphasis"/>
          <w:highlight w:val="cyan"/>
        </w:rPr>
        <w:t>companies</w:t>
      </w:r>
      <w:r w:rsidRPr="0088541F">
        <w:rPr>
          <w:sz w:val="16"/>
        </w:rPr>
        <w:t xml:space="preserve"> with foreign affiliates and foreign companies that conduct operations in the United States.</w:t>
      </w:r>
    </w:p>
    <w:p w14:paraId="6F199929" w14:textId="77777777" w:rsidR="00B502BD" w:rsidRDefault="00B502BD" w:rsidP="00B502BD"/>
    <w:p w14:paraId="4415BD3E" w14:textId="77777777" w:rsidR="00B502BD" w:rsidRDefault="00B502BD" w:rsidP="00B502BD">
      <w:pPr>
        <w:pStyle w:val="Heading3"/>
      </w:pPr>
      <w:r>
        <w:t>AT: Cartels Turn</w:t>
      </w:r>
    </w:p>
    <w:p w14:paraId="427F5EC8" w14:textId="77777777" w:rsidR="00B502BD" w:rsidRPr="001A468F" w:rsidRDefault="00B502BD" w:rsidP="00B502BD">
      <w:pPr>
        <w:pStyle w:val="Heading4"/>
      </w:pPr>
      <w:r>
        <w:rPr>
          <w:u w:val="single"/>
        </w:rPr>
        <w:t>Top-line</w:t>
      </w:r>
      <w:r>
        <w:t xml:space="preserve"> growth is </w:t>
      </w:r>
      <w:r>
        <w:rPr>
          <w:u w:val="single"/>
        </w:rPr>
        <w:t>booming</w:t>
      </w:r>
      <w:r>
        <w:t xml:space="preserve"> but </w:t>
      </w:r>
      <w:r>
        <w:rPr>
          <w:u w:val="single"/>
        </w:rPr>
        <w:t>not</w:t>
      </w:r>
      <w:r>
        <w:t xml:space="preserve"> inevitable</w:t>
      </w:r>
    </w:p>
    <w:p w14:paraId="2B63F87F" w14:textId="77777777" w:rsidR="00B502BD" w:rsidRDefault="00B502BD" w:rsidP="00B502BD">
      <w:r>
        <w:t xml:space="preserve">Seth </w:t>
      </w:r>
      <w:r w:rsidRPr="001A468F">
        <w:rPr>
          <w:rStyle w:val="Style13ptBold"/>
        </w:rPr>
        <w:t>Hanlon 1-19</w:t>
      </w:r>
      <w:r>
        <w:t>, Senior Fellow at the Center for American Progress, J.D. from Yale Law School, AB from Harvard University, et al., “The Biden Boom: Economic Recovery in 2021”, Center for American Progress, 1/19/2022, https://www.americanprogress.org/article/the-biden-boom-economic-recovery-in-2021/</w:t>
      </w:r>
    </w:p>
    <w:p w14:paraId="3540F1CF" w14:textId="77777777" w:rsidR="00B502BD" w:rsidRPr="001A468F" w:rsidRDefault="00B502BD" w:rsidP="00B502BD">
      <w:pPr>
        <w:rPr>
          <w:sz w:val="16"/>
        </w:rPr>
      </w:pPr>
      <w:r w:rsidRPr="001A468F">
        <w:rPr>
          <w:sz w:val="16"/>
        </w:rPr>
        <w:t xml:space="preserve">January 20 marks one year since President Joe Biden took office: </w:t>
      </w:r>
      <w:r w:rsidRPr="001A468F">
        <w:rPr>
          <w:rStyle w:val="StyleUnderline"/>
        </w:rPr>
        <w:t xml:space="preserve">It’s time to </w:t>
      </w:r>
      <w:r w:rsidRPr="003D423A">
        <w:rPr>
          <w:rStyle w:val="Emphasis"/>
          <w:highlight w:val="cyan"/>
        </w:rPr>
        <w:t>take stock</w:t>
      </w:r>
      <w:r w:rsidRPr="003D423A">
        <w:rPr>
          <w:rStyle w:val="StyleUnderline"/>
          <w:highlight w:val="cyan"/>
        </w:rPr>
        <w:t xml:space="preserve"> of the </w:t>
      </w:r>
      <w:r w:rsidRPr="003D423A">
        <w:rPr>
          <w:rStyle w:val="Emphasis"/>
          <w:highlight w:val="cyan"/>
        </w:rPr>
        <w:t>historic</w:t>
      </w:r>
      <w:r w:rsidRPr="001A468F">
        <w:rPr>
          <w:rStyle w:val="Emphasis"/>
        </w:rPr>
        <w:t xml:space="preserve"> economic </w:t>
      </w:r>
      <w:r w:rsidRPr="003D423A">
        <w:rPr>
          <w:rStyle w:val="Emphasis"/>
          <w:highlight w:val="cyan"/>
        </w:rPr>
        <w:t>boom</w:t>
      </w:r>
      <w:r w:rsidRPr="001A468F">
        <w:rPr>
          <w:sz w:val="16"/>
        </w:rPr>
        <w:t xml:space="preserve"> under his leadership.</w:t>
      </w:r>
    </w:p>
    <w:p w14:paraId="17896B97" w14:textId="77777777" w:rsidR="00B502BD" w:rsidRPr="001A468F" w:rsidRDefault="00B502BD" w:rsidP="00B502BD">
      <w:pPr>
        <w:rPr>
          <w:sz w:val="16"/>
        </w:rPr>
      </w:pPr>
      <w:r w:rsidRPr="003D423A">
        <w:rPr>
          <w:rStyle w:val="StyleUnderline"/>
          <w:highlight w:val="cyan"/>
        </w:rPr>
        <w:t>Though</w:t>
      </w:r>
      <w:r w:rsidRPr="001A468F">
        <w:rPr>
          <w:rStyle w:val="StyleUnderline"/>
        </w:rPr>
        <w:t xml:space="preserve"> the </w:t>
      </w:r>
      <w:r w:rsidRPr="003D423A">
        <w:rPr>
          <w:rStyle w:val="Emphasis"/>
          <w:highlight w:val="cyan"/>
        </w:rPr>
        <w:t>U</w:t>
      </w:r>
      <w:r w:rsidRPr="001A468F">
        <w:rPr>
          <w:sz w:val="16"/>
        </w:rPr>
        <w:t xml:space="preserve">nited </w:t>
      </w:r>
      <w:r w:rsidRPr="003D423A">
        <w:rPr>
          <w:rStyle w:val="Emphasis"/>
          <w:highlight w:val="cyan"/>
        </w:rPr>
        <w:t>S</w:t>
      </w:r>
      <w:r w:rsidRPr="001A468F">
        <w:rPr>
          <w:sz w:val="16"/>
        </w:rPr>
        <w:t xml:space="preserve">tates </w:t>
      </w:r>
      <w:r w:rsidRPr="003D423A">
        <w:rPr>
          <w:rStyle w:val="StyleUnderline"/>
          <w:highlight w:val="cyan"/>
        </w:rPr>
        <w:t>faces</w:t>
      </w:r>
      <w:r w:rsidRPr="001A468F">
        <w:rPr>
          <w:rStyle w:val="StyleUnderline"/>
        </w:rPr>
        <w:t xml:space="preserve"> serious economic </w:t>
      </w:r>
      <w:r w:rsidRPr="003D423A">
        <w:rPr>
          <w:rStyle w:val="StyleUnderline"/>
          <w:highlight w:val="cyan"/>
        </w:rPr>
        <w:t>challenges</w:t>
      </w:r>
      <w:r w:rsidRPr="001A468F">
        <w:rPr>
          <w:rStyle w:val="StyleUnderline"/>
        </w:rPr>
        <w:t xml:space="preserve"> amid the ongoing global pandemic,</w:t>
      </w:r>
      <w:r w:rsidRPr="001A468F">
        <w:rPr>
          <w:sz w:val="16"/>
        </w:rPr>
        <w:t xml:space="preserve"> 20</w:t>
      </w:r>
      <w:r w:rsidRPr="003D423A">
        <w:rPr>
          <w:rStyle w:val="Emphasis"/>
          <w:highlight w:val="cyan"/>
        </w:rPr>
        <w:t>21</w:t>
      </w:r>
      <w:r w:rsidRPr="003D423A">
        <w:rPr>
          <w:rStyle w:val="StyleUnderline"/>
          <w:highlight w:val="cyan"/>
        </w:rPr>
        <w:t xml:space="preserve"> was</w:t>
      </w:r>
      <w:r w:rsidRPr="001A468F">
        <w:rPr>
          <w:rStyle w:val="StyleUnderline"/>
        </w:rPr>
        <w:t xml:space="preserve"> an </w:t>
      </w:r>
      <w:r w:rsidRPr="003D423A">
        <w:rPr>
          <w:rStyle w:val="Emphasis"/>
          <w:highlight w:val="cyan"/>
        </w:rPr>
        <w:t>extraordinary</w:t>
      </w:r>
      <w:r w:rsidRPr="001A468F">
        <w:rPr>
          <w:rStyle w:val="Emphasis"/>
        </w:rPr>
        <w:t xml:space="preserve"> year</w:t>
      </w:r>
      <w:r w:rsidRPr="001A468F">
        <w:rPr>
          <w:rStyle w:val="StyleUnderline"/>
        </w:rPr>
        <w:t xml:space="preserve"> of economic growth and </w:t>
      </w:r>
      <w:r w:rsidRPr="003D423A">
        <w:rPr>
          <w:rStyle w:val="Emphasis"/>
          <w:highlight w:val="cyan"/>
        </w:rPr>
        <w:t>recovery</w:t>
      </w:r>
      <w:r w:rsidRPr="001A468F">
        <w:rPr>
          <w:rStyle w:val="StyleUnderline"/>
        </w:rPr>
        <w:t xml:space="preserve">. The country saw </w:t>
      </w:r>
      <w:r w:rsidRPr="003D423A">
        <w:rPr>
          <w:rStyle w:val="Emphasis"/>
          <w:highlight w:val="cyan"/>
        </w:rPr>
        <w:t>record job gains</w:t>
      </w:r>
      <w:r w:rsidRPr="003D423A">
        <w:rPr>
          <w:rStyle w:val="StyleUnderline"/>
          <w:highlight w:val="cyan"/>
        </w:rPr>
        <w:t xml:space="preserve"> and</w:t>
      </w:r>
      <w:r w:rsidRPr="001A468F">
        <w:rPr>
          <w:rStyle w:val="StyleUnderline"/>
        </w:rPr>
        <w:t xml:space="preserve"> an </w:t>
      </w:r>
      <w:r w:rsidRPr="001A468F">
        <w:rPr>
          <w:rStyle w:val="Emphasis"/>
        </w:rPr>
        <w:t xml:space="preserve">unprecedented </w:t>
      </w:r>
      <w:r w:rsidRPr="003D423A">
        <w:rPr>
          <w:rStyle w:val="Emphasis"/>
          <w:highlight w:val="cyan"/>
        </w:rPr>
        <w:t>drop in unemployment</w:t>
      </w:r>
      <w:r w:rsidRPr="001A468F">
        <w:rPr>
          <w:rStyle w:val="StyleUnderline"/>
        </w:rPr>
        <w:t xml:space="preserve">. The </w:t>
      </w:r>
      <w:r w:rsidRPr="003D423A">
        <w:rPr>
          <w:rStyle w:val="Emphasis"/>
          <w:highlight w:val="cyan"/>
        </w:rPr>
        <w:t>econ</w:t>
      </w:r>
      <w:r w:rsidRPr="001A468F">
        <w:rPr>
          <w:rStyle w:val="StyleUnderline"/>
        </w:rPr>
        <w:t xml:space="preserve">omy likely </w:t>
      </w:r>
      <w:r w:rsidRPr="003D423A">
        <w:rPr>
          <w:rStyle w:val="StyleUnderline"/>
          <w:highlight w:val="cyan"/>
        </w:rPr>
        <w:t xml:space="preserve">grew </w:t>
      </w:r>
      <w:r w:rsidRPr="003D423A">
        <w:rPr>
          <w:rStyle w:val="Emphasis"/>
          <w:highlight w:val="cyan"/>
        </w:rPr>
        <w:t>faster</w:t>
      </w:r>
      <w:r w:rsidRPr="003D423A">
        <w:rPr>
          <w:rStyle w:val="StyleUnderline"/>
          <w:highlight w:val="cyan"/>
        </w:rPr>
        <w:t xml:space="preserve"> than</w:t>
      </w:r>
      <w:r w:rsidRPr="001A468F">
        <w:rPr>
          <w:rStyle w:val="StyleUnderline"/>
        </w:rPr>
        <w:t xml:space="preserve"> in </w:t>
      </w:r>
      <w:r w:rsidRPr="003D423A">
        <w:rPr>
          <w:rStyle w:val="Emphasis"/>
          <w:highlight w:val="cyan"/>
        </w:rPr>
        <w:t>any year</w:t>
      </w:r>
      <w:r w:rsidRPr="003D423A">
        <w:rPr>
          <w:rStyle w:val="StyleUnderline"/>
          <w:highlight w:val="cyan"/>
        </w:rPr>
        <w:t xml:space="preserve"> since</w:t>
      </w:r>
      <w:r w:rsidRPr="001A468F">
        <w:rPr>
          <w:sz w:val="16"/>
        </w:rPr>
        <w:t xml:space="preserve"> 19</w:t>
      </w:r>
      <w:r w:rsidRPr="003D423A">
        <w:rPr>
          <w:rStyle w:val="Emphasis"/>
          <w:highlight w:val="cyan"/>
        </w:rPr>
        <w:t>84</w:t>
      </w:r>
      <w:r w:rsidRPr="001A468F">
        <w:rPr>
          <w:rStyle w:val="StyleUnderline"/>
        </w:rPr>
        <w:t>, as measured by real</w:t>
      </w:r>
      <w:r w:rsidRPr="001A468F">
        <w:rPr>
          <w:sz w:val="16"/>
        </w:rPr>
        <w:t xml:space="preserve"> gross domestic product </w:t>
      </w:r>
      <w:r w:rsidRPr="001A468F">
        <w:rPr>
          <w:rStyle w:val="StyleUnderline"/>
        </w:rPr>
        <w:t>(GDP). In</w:t>
      </w:r>
      <w:r w:rsidRPr="001A468F">
        <w:rPr>
          <w:sz w:val="16"/>
        </w:rPr>
        <w:t xml:space="preserve"> 20</w:t>
      </w:r>
      <w:r w:rsidRPr="001A468F">
        <w:rPr>
          <w:rStyle w:val="Emphasis"/>
        </w:rPr>
        <w:t>21</w:t>
      </w:r>
      <w:r w:rsidRPr="001A468F">
        <w:rPr>
          <w:rStyle w:val="StyleUnderline"/>
        </w:rPr>
        <w:t>, the economy</w:t>
      </w:r>
      <w:r w:rsidRPr="001A468F">
        <w:rPr>
          <w:sz w:val="16"/>
        </w:rPr>
        <w:t xml:space="preserve"> not only regained all pandemic-related GDP losses—it also </w:t>
      </w:r>
      <w:r w:rsidRPr="001A468F">
        <w:rPr>
          <w:rStyle w:val="StyleUnderline"/>
        </w:rPr>
        <w:t xml:space="preserve">surpassed pre-pandemic levels. </w:t>
      </w:r>
      <w:r w:rsidRPr="003D423A">
        <w:rPr>
          <w:rStyle w:val="Emphasis"/>
          <w:highlight w:val="cyan"/>
        </w:rPr>
        <w:t>Despite</w:t>
      </w:r>
      <w:r w:rsidRPr="001A468F">
        <w:rPr>
          <w:sz w:val="16"/>
        </w:rPr>
        <w:t xml:space="preserve"> elevated </w:t>
      </w:r>
      <w:r w:rsidRPr="003D423A">
        <w:rPr>
          <w:rStyle w:val="Emphasis"/>
          <w:highlight w:val="cyan"/>
        </w:rPr>
        <w:t>inflation</w:t>
      </w:r>
      <w:r w:rsidRPr="001A468F">
        <w:rPr>
          <w:sz w:val="16"/>
        </w:rPr>
        <w:t xml:space="preserve">, Americans’ </w:t>
      </w:r>
      <w:r w:rsidRPr="001A468F">
        <w:rPr>
          <w:rStyle w:val="StyleUnderline"/>
        </w:rPr>
        <w:t xml:space="preserve">disposable </w:t>
      </w:r>
      <w:r w:rsidRPr="003D423A">
        <w:rPr>
          <w:rStyle w:val="StyleUnderline"/>
          <w:highlight w:val="cyan"/>
        </w:rPr>
        <w:t>incomes were higher</w:t>
      </w:r>
      <w:r w:rsidRPr="001A468F">
        <w:rPr>
          <w:sz w:val="16"/>
        </w:rPr>
        <w:t xml:space="preserve"> in 2021 in real (inflation-adjusted) terms </w:t>
      </w:r>
      <w:r w:rsidRPr="001A468F">
        <w:rPr>
          <w:rStyle w:val="StyleUnderline"/>
        </w:rPr>
        <w:t>than</w:t>
      </w:r>
      <w:r w:rsidRPr="001A468F">
        <w:rPr>
          <w:sz w:val="16"/>
        </w:rPr>
        <w:t xml:space="preserve"> they were </w:t>
      </w:r>
      <w:r w:rsidRPr="001A468F">
        <w:rPr>
          <w:rStyle w:val="StyleUnderline"/>
        </w:rPr>
        <w:t>in</w:t>
      </w:r>
      <w:r w:rsidRPr="001A468F">
        <w:rPr>
          <w:sz w:val="16"/>
        </w:rPr>
        <w:t xml:space="preserve"> 20</w:t>
      </w:r>
      <w:r w:rsidRPr="001A468F">
        <w:rPr>
          <w:rStyle w:val="Emphasis"/>
        </w:rPr>
        <w:t>19</w:t>
      </w:r>
      <w:r w:rsidRPr="001A468F">
        <w:rPr>
          <w:rStyle w:val="StyleUnderline"/>
        </w:rPr>
        <w:t xml:space="preserve"> and</w:t>
      </w:r>
      <w:r w:rsidRPr="001A468F">
        <w:rPr>
          <w:sz w:val="16"/>
        </w:rPr>
        <w:t xml:space="preserve"> 20</w:t>
      </w:r>
      <w:r w:rsidRPr="001A468F">
        <w:rPr>
          <w:rStyle w:val="Emphasis"/>
        </w:rPr>
        <w:t>20</w:t>
      </w:r>
      <w:r w:rsidRPr="001A468F">
        <w:rPr>
          <w:sz w:val="16"/>
        </w:rPr>
        <w:t xml:space="preserve">. Additionally, </w:t>
      </w:r>
      <w:r w:rsidRPr="001A468F">
        <w:rPr>
          <w:rStyle w:val="StyleUnderline"/>
        </w:rPr>
        <w:t>by many important measures</w:t>
      </w:r>
      <w:r w:rsidRPr="001A468F">
        <w:rPr>
          <w:sz w:val="16"/>
        </w:rPr>
        <w:t xml:space="preserve"> such as savings and bank balances, </w:t>
      </w:r>
      <w:r w:rsidRPr="001A468F">
        <w:rPr>
          <w:rStyle w:val="StyleUnderline"/>
        </w:rPr>
        <w:t xml:space="preserve">Americans are more </w:t>
      </w:r>
      <w:r w:rsidRPr="001A468F">
        <w:rPr>
          <w:rStyle w:val="Emphasis"/>
        </w:rPr>
        <w:t>financially secure</w:t>
      </w:r>
      <w:r w:rsidRPr="001A468F">
        <w:rPr>
          <w:sz w:val="16"/>
        </w:rPr>
        <w:t>. The United States also made dramatic progress in lowering its exceptionally high rate of child poverty.</w:t>
      </w:r>
    </w:p>
    <w:p w14:paraId="0DF14E16" w14:textId="77777777" w:rsidR="00B502BD" w:rsidRPr="001A468F" w:rsidRDefault="00B502BD" w:rsidP="00B502BD">
      <w:pPr>
        <w:rPr>
          <w:sz w:val="16"/>
        </w:rPr>
      </w:pPr>
      <w:r w:rsidRPr="003D423A">
        <w:rPr>
          <w:rStyle w:val="Emphasis"/>
          <w:highlight w:val="cyan"/>
        </w:rPr>
        <w:t>None</w:t>
      </w:r>
      <w:r w:rsidRPr="001A468F">
        <w:rPr>
          <w:rStyle w:val="StyleUnderline"/>
        </w:rPr>
        <w:t xml:space="preserve"> of this </w:t>
      </w:r>
      <w:r w:rsidRPr="003D423A">
        <w:rPr>
          <w:rStyle w:val="StyleUnderline"/>
          <w:highlight w:val="cyan"/>
        </w:rPr>
        <w:t xml:space="preserve">was </w:t>
      </w:r>
      <w:r w:rsidRPr="003D423A">
        <w:rPr>
          <w:rStyle w:val="Emphasis"/>
          <w:highlight w:val="cyan"/>
        </w:rPr>
        <w:t>inevitable</w:t>
      </w:r>
      <w:r w:rsidRPr="001A468F">
        <w:rPr>
          <w:sz w:val="16"/>
        </w:rPr>
        <w:t>. Rather, it was the result of bold policies that bolstered the recovery and provided direct aid to households, most importantly the American Rescue Plan Act (ARPA) and the COVID-19 vaccine program. Much of this aid was disbursed to families hit hardest by the devastating economic impact of the pandemic: the unemployed, the poor, and families struggling with the high costs of raising children. Bold federal action helped families make ends meet through additional stimulus checks; expanded unemployment insurance benefits; expanded monthly child tax credit payments; and other policies. These policies addressed weaknesses in the social safety net that became more acute during the pandemic but existed well beforehand. And many of these interventions were temporary. Much work remains to not only ensure a strong recovery but also to extend progress beyond the pre-pandemic status quo toward an economy that works for all.</w:t>
      </w:r>
    </w:p>
    <w:p w14:paraId="7D4D4761" w14:textId="77777777" w:rsidR="00B502BD" w:rsidRPr="001A468F" w:rsidRDefault="00B502BD" w:rsidP="00B502BD">
      <w:pPr>
        <w:rPr>
          <w:sz w:val="16"/>
        </w:rPr>
      </w:pPr>
      <w:r w:rsidRPr="001A468F">
        <w:rPr>
          <w:sz w:val="16"/>
        </w:rPr>
        <w:t xml:space="preserve">While the challenges are urgent and real, the fact is that, </w:t>
      </w:r>
      <w:r w:rsidRPr="003D423A">
        <w:rPr>
          <w:rStyle w:val="StyleUnderline"/>
          <w:highlight w:val="cyan"/>
        </w:rPr>
        <w:t>by</w:t>
      </w:r>
      <w:r w:rsidRPr="001A468F">
        <w:rPr>
          <w:rStyle w:val="StyleUnderline"/>
        </w:rPr>
        <w:t xml:space="preserve"> so </w:t>
      </w:r>
      <w:r w:rsidRPr="001A468F">
        <w:rPr>
          <w:rStyle w:val="Emphasis"/>
        </w:rPr>
        <w:t xml:space="preserve">many </w:t>
      </w:r>
      <w:r w:rsidRPr="003D423A">
        <w:rPr>
          <w:rStyle w:val="Emphasis"/>
          <w:highlight w:val="cyan"/>
        </w:rPr>
        <w:t>key measures</w:t>
      </w:r>
      <w:r w:rsidRPr="001A468F">
        <w:rPr>
          <w:rStyle w:val="StyleUnderline"/>
        </w:rPr>
        <w:t xml:space="preserve">, the </w:t>
      </w:r>
      <w:r w:rsidRPr="003D423A">
        <w:rPr>
          <w:rStyle w:val="Emphasis"/>
          <w:highlight w:val="cyan"/>
        </w:rPr>
        <w:t>econ</w:t>
      </w:r>
      <w:r w:rsidRPr="001A468F">
        <w:rPr>
          <w:rStyle w:val="StyleUnderline"/>
        </w:rPr>
        <w:t xml:space="preserve">omy </w:t>
      </w:r>
      <w:r w:rsidRPr="003D423A">
        <w:rPr>
          <w:rStyle w:val="StyleUnderline"/>
          <w:highlight w:val="cyan"/>
        </w:rPr>
        <w:t xml:space="preserve">today is </w:t>
      </w:r>
      <w:r w:rsidRPr="003D423A">
        <w:rPr>
          <w:rStyle w:val="Emphasis"/>
          <w:highlight w:val="cyan"/>
        </w:rPr>
        <w:t>booming</w:t>
      </w:r>
      <w:r w:rsidRPr="001A468F">
        <w:rPr>
          <w:sz w:val="16"/>
        </w:rPr>
        <w:t>. This Biden Boom has been particularly strong for workers—who have access to better-paying jobs—and are seeing their wages growing after decades of seeing economic benefits accrue to the wealthy and corporations.</w:t>
      </w:r>
    </w:p>
    <w:p w14:paraId="4BBB4672" w14:textId="77777777" w:rsidR="00B502BD" w:rsidRDefault="00B502BD" w:rsidP="00B502BD">
      <w:pPr>
        <w:pStyle w:val="Heading4"/>
        <w:rPr>
          <w:u w:val="single"/>
        </w:rPr>
      </w:pPr>
      <w:r>
        <w:t xml:space="preserve">It’s economically </w:t>
      </w:r>
      <w:r>
        <w:rPr>
          <w:u w:val="single"/>
        </w:rPr>
        <w:t>ruinous</w:t>
      </w:r>
    </w:p>
    <w:p w14:paraId="6A8A60EC" w14:textId="77777777" w:rsidR="00B502BD" w:rsidRPr="000A6C1C" w:rsidRDefault="00B502BD" w:rsidP="00B502BD">
      <w:bookmarkStart w:id="3" w:name="_Hlk83033879"/>
      <w:r>
        <w:t xml:space="preserve">Ignacio </w:t>
      </w:r>
      <w:r w:rsidRPr="000A6C1C">
        <w:rPr>
          <w:rStyle w:val="Style13ptBold"/>
        </w:rPr>
        <w:t>Sanchez 6</w:t>
      </w:r>
      <w:r>
        <w:t xml:space="preserve">, Partner in the Washington, D.C. Office of DLA Piper Rudnick Gray Cary US LLP, “Foreign Government’s Misuse </w:t>
      </w:r>
      <w:proofErr w:type="gramStart"/>
      <w:r>
        <w:t>Of</w:t>
      </w:r>
      <w:proofErr w:type="gramEnd"/>
      <w:r>
        <w:t xml:space="preserve"> Federal Rico: The Case For Reform,” May, https://www.wlf.org/wp-content/uploads/2020/02/5-06SanchezWP.pdf</w:t>
      </w:r>
    </w:p>
    <w:bookmarkEnd w:id="3"/>
    <w:p w14:paraId="59B531F2" w14:textId="77777777" w:rsidR="00B502BD" w:rsidRDefault="00B502BD" w:rsidP="00B502BD">
      <w:r>
        <w:t>V. CORRECTING THE “ANOMALY” – A POTENTIAL REFORM</w:t>
      </w:r>
    </w:p>
    <w:p w14:paraId="174A068E" w14:textId="77777777" w:rsidR="00B502BD" w:rsidRDefault="00B502BD" w:rsidP="00B502BD">
      <w:r>
        <w:t xml:space="preserve">“The court is cognizant that . . . foreign states will ‘have a more potent remedy than the United States in seeking monetary damages for violations of the RICO laws’ </w:t>
      </w:r>
      <w:proofErr w:type="gramStart"/>
      <w:r>
        <w:t>. . . .</w:t>
      </w:r>
      <w:proofErr w:type="gramEnd"/>
      <w:r>
        <w:t xml:space="preserve"> [H]owever, the resolution of this anomaly lies with the Congress; [sic] not the courts.”75</w:t>
      </w:r>
    </w:p>
    <w:p w14:paraId="0DEA2FCF" w14:textId="77777777" w:rsidR="00B502BD" w:rsidRDefault="00B502BD" w:rsidP="00B502BD">
      <w:r>
        <w:t>Congress could address this looming problem by simply adding a new subsection to §1964 that reads: “A foreign governmental entity may not sue under this section.” There is no indication that Congress, when enacting RICO, ever anticipated that foreign governments would be allowed to pursue treble damages claims – and there are many indications that it intended for only private parties to avail themselves of this remedy. Thus, the above amendment would simply restore RICO to its original meaning.</w:t>
      </w:r>
    </w:p>
    <w:p w14:paraId="6C38D0D8" w14:textId="77777777" w:rsidR="00B502BD" w:rsidRDefault="00B502BD" w:rsidP="00B502BD">
      <w:r w:rsidRPr="000A6C1C">
        <w:rPr>
          <w:rStyle w:val="StyleUnderline"/>
        </w:rPr>
        <w:t xml:space="preserve">The cases set forth above demonstrate that our courts have </w:t>
      </w:r>
      <w:r w:rsidRPr="00B80FB7">
        <w:rPr>
          <w:rStyle w:val="StyleUnderline"/>
          <w:highlight w:val="cyan"/>
        </w:rPr>
        <w:t>expanded</w:t>
      </w:r>
      <w:r w:rsidRPr="000A6C1C">
        <w:rPr>
          <w:rStyle w:val="StyleUnderline"/>
        </w:rPr>
        <w:t xml:space="preserve"> civil </w:t>
      </w:r>
      <w:r w:rsidRPr="00B80FB7">
        <w:rPr>
          <w:rStyle w:val="StyleUnderline"/>
          <w:highlight w:val="cyan"/>
        </w:rPr>
        <w:t>RICO jurisdiction</w:t>
      </w:r>
      <w:r w:rsidRPr="000A6C1C">
        <w:rPr>
          <w:rStyle w:val="StyleUnderline"/>
        </w:rPr>
        <w:t xml:space="preserve"> by building one wobbly platform upon another</w:t>
      </w:r>
      <w:r>
        <w:t xml:space="preserve">. </w:t>
      </w:r>
      <w:r w:rsidRPr="000A6C1C">
        <w:rPr>
          <w:rStyle w:val="StyleUnderline"/>
        </w:rPr>
        <w:t>With each expansion, the courts, however reluctantly, have taken the statute beyond what was envisioned by Congress</w:t>
      </w:r>
      <w:r>
        <w:t xml:space="preserve">. And with each expansion, the courts signal Congress to respond. </w:t>
      </w:r>
      <w:r w:rsidRPr="000A6C1C">
        <w:rPr>
          <w:rStyle w:val="StyleUnderline"/>
        </w:rPr>
        <w:t>Without a legislative solution, trial lawyers will continue to evade or erode the revenue rule</w:t>
      </w:r>
      <w:r>
        <w:t xml:space="preserve">. </w:t>
      </w:r>
      <w:r w:rsidRPr="000A6C1C">
        <w:rPr>
          <w:rStyle w:val="Emphasis"/>
        </w:rPr>
        <w:t xml:space="preserve">They </w:t>
      </w:r>
      <w:r w:rsidRPr="00B80FB7">
        <w:rPr>
          <w:rStyle w:val="Emphasis"/>
          <w:highlight w:val="cyan"/>
        </w:rPr>
        <w:t>will</w:t>
      </w:r>
      <w:r w:rsidRPr="000A6C1C">
        <w:rPr>
          <w:rStyle w:val="Emphasis"/>
        </w:rPr>
        <w:t xml:space="preserve"> continue to manipulate RICO to </w:t>
      </w:r>
      <w:r w:rsidRPr="00B80FB7">
        <w:rPr>
          <w:rStyle w:val="Emphasis"/>
          <w:highlight w:val="cyan"/>
        </w:rPr>
        <w:t>enable</w:t>
      </w:r>
      <w:r w:rsidRPr="000A6C1C">
        <w:rPr>
          <w:rStyle w:val="Emphasis"/>
        </w:rPr>
        <w:t xml:space="preserve"> them and their </w:t>
      </w:r>
      <w:r w:rsidRPr="00B80FB7">
        <w:rPr>
          <w:rStyle w:val="Emphasis"/>
          <w:highlight w:val="cyan"/>
        </w:rPr>
        <w:t>foreign clients to</w:t>
      </w:r>
      <w:r w:rsidRPr="000A6C1C">
        <w:rPr>
          <w:rStyle w:val="Emphasis"/>
        </w:rPr>
        <w:t xml:space="preserve"> saddle </w:t>
      </w:r>
      <w:r w:rsidRPr="00B80FB7">
        <w:rPr>
          <w:rStyle w:val="Emphasis"/>
          <w:highlight w:val="cyan"/>
        </w:rPr>
        <w:t>U.S.-based companies</w:t>
      </w:r>
      <w:r w:rsidRPr="000A6C1C">
        <w:rPr>
          <w:rStyle w:val="Emphasis"/>
        </w:rPr>
        <w:t xml:space="preserve">, not racketeers, </w:t>
      </w:r>
      <w:r w:rsidRPr="00B80FB7">
        <w:rPr>
          <w:rStyle w:val="Emphasis"/>
          <w:highlight w:val="cyan"/>
        </w:rPr>
        <w:t>with</w:t>
      </w:r>
      <w:r w:rsidRPr="000A6C1C">
        <w:rPr>
          <w:rStyle w:val="Emphasis"/>
        </w:rPr>
        <w:t xml:space="preserve"> defense costs and possibly </w:t>
      </w:r>
      <w:r w:rsidRPr="00B80FB7">
        <w:rPr>
          <w:rStyle w:val="Emphasis"/>
          <w:sz w:val="24"/>
          <w:szCs w:val="26"/>
          <w:highlight w:val="cyan"/>
        </w:rPr>
        <w:t>ruinous liabilities</w:t>
      </w:r>
      <w:r w:rsidRPr="00B80FB7">
        <w:rPr>
          <w:rStyle w:val="StyleUnderline"/>
        </w:rPr>
        <w:t xml:space="preserve">. </w:t>
      </w:r>
      <w:r w:rsidRPr="000A6C1C">
        <w:rPr>
          <w:rStyle w:val="StyleUnderline"/>
        </w:rPr>
        <w:t xml:space="preserve">Some of America’s most </w:t>
      </w:r>
      <w:r w:rsidRPr="00B80FB7">
        <w:rPr>
          <w:rStyle w:val="Emphasis"/>
          <w:highlight w:val="cyan"/>
        </w:rPr>
        <w:t>vital</w:t>
      </w:r>
      <w:r w:rsidRPr="00B80FB7">
        <w:rPr>
          <w:rStyle w:val="StyleUnderline"/>
          <w:highlight w:val="cyan"/>
        </w:rPr>
        <w:t xml:space="preserve"> companies are the victims trial lawyers</w:t>
      </w:r>
      <w:r w:rsidRPr="000A6C1C">
        <w:rPr>
          <w:rStyle w:val="StyleUnderline"/>
        </w:rPr>
        <w:t xml:space="preserve"> seek to </w:t>
      </w:r>
      <w:r w:rsidRPr="00B80FB7">
        <w:rPr>
          <w:rStyle w:val="Emphasis"/>
          <w:highlight w:val="cyan"/>
        </w:rPr>
        <w:t>target</w:t>
      </w:r>
      <w:r w:rsidRPr="00B80FB7">
        <w:rPr>
          <w:rStyle w:val="StyleUnderline"/>
          <w:highlight w:val="cyan"/>
        </w:rPr>
        <w:t xml:space="preserve"> for </w:t>
      </w:r>
      <w:r w:rsidRPr="00B80FB7">
        <w:rPr>
          <w:rStyle w:val="Emphasis"/>
          <w:highlight w:val="cyan"/>
        </w:rPr>
        <w:t>staggering</w:t>
      </w:r>
      <w:r w:rsidRPr="00B80FB7">
        <w:rPr>
          <w:rStyle w:val="StyleUnderline"/>
          <w:highlight w:val="cyan"/>
        </w:rPr>
        <w:t xml:space="preserve"> liability.</w:t>
      </w:r>
      <w:r w:rsidRPr="00B80FB7">
        <w:rPr>
          <w:highlight w:val="cyan"/>
        </w:rPr>
        <w:t xml:space="preserve"> </w:t>
      </w:r>
      <w:r w:rsidRPr="00B80FB7">
        <w:rPr>
          <w:rStyle w:val="StyleUnderline"/>
          <w:highlight w:val="cyan"/>
        </w:rPr>
        <w:t xml:space="preserve">They include producers of </w:t>
      </w:r>
      <w:r w:rsidRPr="00B80FB7">
        <w:rPr>
          <w:rStyle w:val="Emphasis"/>
          <w:highlight w:val="cyan"/>
        </w:rPr>
        <w:t>consumer goods</w:t>
      </w:r>
      <w:r w:rsidRPr="000A6C1C">
        <w:rPr>
          <w:rStyle w:val="StyleUnderline"/>
        </w:rPr>
        <w:t xml:space="preserve"> and household appliances, banks – essentially </w:t>
      </w:r>
      <w:r w:rsidRPr="00B80FB7">
        <w:rPr>
          <w:rStyle w:val="StyleUnderline"/>
          <w:highlight w:val="cyan"/>
        </w:rPr>
        <w:t>any deep-pocketed company</w:t>
      </w:r>
      <w:r w:rsidRPr="000A6C1C">
        <w:rPr>
          <w:rStyle w:val="StyleUnderline"/>
        </w:rPr>
        <w:t xml:space="preserve"> whose products or services can be misused in a foreign smuggling or money laundering scheme</w:t>
      </w:r>
      <w:r w:rsidRPr="00B80FB7">
        <w:rPr>
          <w:rStyle w:val="StyleUnderline"/>
        </w:rPr>
        <w:t xml:space="preserve"> </w:t>
      </w:r>
      <w:r w:rsidRPr="00B80FB7">
        <w:rPr>
          <w:rStyle w:val="Emphasis"/>
          <w:highlight w:val="cyan"/>
        </w:rPr>
        <w:t>is at risk from a</w:t>
      </w:r>
      <w:r w:rsidRPr="000A6C1C">
        <w:rPr>
          <w:rStyle w:val="Emphasis"/>
        </w:rPr>
        <w:t xml:space="preserve"> foreign government </w:t>
      </w:r>
      <w:r w:rsidRPr="00B80FB7">
        <w:rPr>
          <w:rStyle w:val="Emphasis"/>
          <w:highlight w:val="cyan"/>
        </w:rPr>
        <w:t>RICO lawsuit for treble damages</w:t>
      </w:r>
      <w:r w:rsidRPr="000A6C1C">
        <w:rPr>
          <w:rStyle w:val="Emphasis"/>
        </w:rPr>
        <w:t xml:space="preserve"> from lost taxes</w:t>
      </w:r>
      <w:r w:rsidRPr="00B80FB7">
        <w:t>.</w:t>
      </w:r>
    </w:p>
    <w:p w14:paraId="3193DBD8" w14:textId="77777777" w:rsidR="00B502BD" w:rsidRPr="00063A1A" w:rsidRDefault="00B502BD" w:rsidP="00B502BD">
      <w:pPr>
        <w:pStyle w:val="Heading4"/>
      </w:pPr>
      <w:r>
        <w:t xml:space="preserve">The </w:t>
      </w:r>
      <w:r>
        <w:rPr>
          <w:u w:val="single"/>
        </w:rPr>
        <w:t>externally</w:t>
      </w:r>
      <w:r>
        <w:t xml:space="preserve"> crashes the economy by obliterating </w:t>
      </w:r>
      <w:r>
        <w:rPr>
          <w:u w:val="single"/>
        </w:rPr>
        <w:t>cross-border</w:t>
      </w:r>
      <w:r>
        <w:t xml:space="preserve"> investment</w:t>
      </w:r>
    </w:p>
    <w:p w14:paraId="1065A84A" w14:textId="77777777" w:rsidR="00B502BD" w:rsidRDefault="00B502BD" w:rsidP="00B502BD">
      <w:r>
        <w:t xml:space="preserve">Erica </w:t>
      </w:r>
      <w:r w:rsidRPr="004B2737">
        <w:rPr>
          <w:rStyle w:val="Style13ptBold"/>
        </w:rPr>
        <w:t>Siegmund 11</w:t>
      </w:r>
      <w:r>
        <w:t>, JD Candidate at the University of Virginia School of Law, “Extraterritoriality and the Unique Analogy Between Multinational Antitrust and Securities Fraud Claims”, Virginia Journal of International Law, 51 Va. J. Int'l L. 1047, Lexis</w:t>
      </w:r>
    </w:p>
    <w:p w14:paraId="26F5E8EA" w14:textId="77777777" w:rsidR="00B502BD" w:rsidRDefault="00B502BD" w:rsidP="00B502BD">
      <w:r>
        <w:t>As a result of the procedural differences stemming from the U.S. exercise of extraterritorial application of its laws, some foreign nations have taken retaliatory measures against U.S. procedural rules by enacting ""blocking' or "clawback' statutes." 162 Some of these nations have  [*1078]  justified these protective statutes on the grounds that extraterritorial application of U.S. antitrust laws has the potential to conflict with their amnesty programs, 163 because "potential leniency applicants would weigh the benefits (amnesty) against the costs (civil liability) before leaving a cartel." 164</w:t>
      </w:r>
    </w:p>
    <w:p w14:paraId="42F51E2B" w14:textId="77777777" w:rsidR="00B502BD" w:rsidRDefault="00B502BD" w:rsidP="00B502BD">
      <w:r>
        <w:t xml:space="preserve">These </w:t>
      </w:r>
      <w:r w:rsidRPr="001E5A93">
        <w:rPr>
          <w:rStyle w:val="Emphasis"/>
          <w:highlight w:val="cyan"/>
        </w:rPr>
        <w:t>retal</w:t>
      </w:r>
      <w:r w:rsidRPr="00063A1A">
        <w:rPr>
          <w:rStyle w:val="StyleUnderline"/>
        </w:rPr>
        <w:t xml:space="preserve">iatory </w:t>
      </w:r>
      <w:r w:rsidRPr="001E5A93">
        <w:rPr>
          <w:rStyle w:val="StyleUnderline"/>
          <w:highlight w:val="cyan"/>
        </w:rPr>
        <w:t>measures</w:t>
      </w:r>
      <w:r>
        <w:t xml:space="preserve"> are problematic in multiple ways. They "</w:t>
      </w:r>
      <w:proofErr w:type="gramStart"/>
      <w:r>
        <w:t>interfere[</w:t>
      </w:r>
      <w:proofErr w:type="gramEnd"/>
      <w:r>
        <w:t xml:space="preserve">] with U.S. regulatory objectives" and </w:t>
      </w:r>
      <w:r w:rsidRPr="00063A1A">
        <w:rPr>
          <w:rStyle w:val="StyleUnderline"/>
        </w:rPr>
        <w:t>""</w:t>
      </w:r>
      <w:r w:rsidRPr="001E5A93">
        <w:rPr>
          <w:rStyle w:val="StyleUnderline"/>
          <w:highlight w:val="cyan"/>
        </w:rPr>
        <w:t>destroy</w:t>
      </w:r>
      <w:r w:rsidRPr="00063A1A">
        <w:rPr>
          <w:rStyle w:val="StyleUnderline"/>
        </w:rPr>
        <w:t xml:space="preserve">[] a spirit of </w:t>
      </w:r>
      <w:r w:rsidRPr="001E5A93">
        <w:rPr>
          <w:rStyle w:val="Emphasis"/>
          <w:highlight w:val="cyan"/>
        </w:rPr>
        <w:t>coop</w:t>
      </w:r>
      <w:r w:rsidRPr="00063A1A">
        <w:rPr>
          <w:rStyle w:val="Emphasis"/>
        </w:rPr>
        <w:t>eration</w:t>
      </w:r>
      <w:r>
        <w:t xml:space="preserve"> and common purpose </w:t>
      </w:r>
      <w:r w:rsidRPr="001E5A93">
        <w:rPr>
          <w:rStyle w:val="StyleUnderline"/>
          <w:highlight w:val="cyan"/>
        </w:rPr>
        <w:t>in solving</w:t>
      </w:r>
      <w:r w:rsidRPr="00063A1A">
        <w:rPr>
          <w:rStyle w:val="StyleUnderline"/>
        </w:rPr>
        <w:t xml:space="preserve"> </w:t>
      </w:r>
      <w:r w:rsidRPr="00063A1A">
        <w:rPr>
          <w:rStyle w:val="Emphasis"/>
        </w:rPr>
        <w:t xml:space="preserve">international </w:t>
      </w:r>
      <w:r w:rsidRPr="001E5A93">
        <w:rPr>
          <w:rStyle w:val="Emphasis"/>
          <w:highlight w:val="cyan"/>
        </w:rPr>
        <w:t>economic problems</w:t>
      </w:r>
      <w:r>
        <w:t xml:space="preserve">.'" 165 </w:t>
      </w:r>
      <w:r w:rsidRPr="001E5A93">
        <w:rPr>
          <w:rStyle w:val="StyleUnderline"/>
          <w:highlight w:val="cyan"/>
        </w:rPr>
        <w:t>Maintenance of</w:t>
      </w:r>
      <w:r w:rsidRPr="00063A1A">
        <w:rPr>
          <w:rStyle w:val="StyleUnderline"/>
        </w:rPr>
        <w:t xml:space="preserve"> </w:t>
      </w:r>
      <w:r w:rsidRPr="00063A1A">
        <w:rPr>
          <w:rStyle w:val="Emphasis"/>
        </w:rPr>
        <w:t xml:space="preserve">international </w:t>
      </w:r>
      <w:r w:rsidRPr="001E5A93">
        <w:rPr>
          <w:rStyle w:val="Emphasis"/>
          <w:highlight w:val="cyan"/>
        </w:rPr>
        <w:t>coop</w:t>
      </w:r>
      <w:r w:rsidRPr="00063A1A">
        <w:rPr>
          <w:rStyle w:val="Emphasis"/>
        </w:rPr>
        <w:t>eration</w:t>
      </w:r>
      <w:r w:rsidRPr="00063A1A">
        <w:rPr>
          <w:rStyle w:val="StyleUnderline"/>
        </w:rPr>
        <w:t xml:space="preserve"> </w:t>
      </w:r>
      <w:r w:rsidRPr="001E5A93">
        <w:rPr>
          <w:rStyle w:val="StyleUnderline"/>
          <w:highlight w:val="cyan"/>
        </w:rPr>
        <w:t xml:space="preserve">is </w:t>
      </w:r>
      <w:r w:rsidRPr="001E5A93">
        <w:rPr>
          <w:rStyle w:val="Emphasis"/>
          <w:highlight w:val="cyan"/>
        </w:rPr>
        <w:t>critical</w:t>
      </w:r>
      <w:r w:rsidRPr="001E5A93">
        <w:rPr>
          <w:rStyle w:val="StyleUnderline"/>
          <w:highlight w:val="cyan"/>
        </w:rPr>
        <w:t xml:space="preserve"> to</w:t>
      </w:r>
      <w:r w:rsidRPr="00063A1A">
        <w:rPr>
          <w:rStyle w:val="StyleUnderline"/>
        </w:rPr>
        <w:t xml:space="preserve"> the ultimate </w:t>
      </w:r>
      <w:r w:rsidRPr="001E5A93">
        <w:rPr>
          <w:rStyle w:val="Emphasis"/>
          <w:highlight w:val="cyan"/>
        </w:rPr>
        <w:t>achieve</w:t>
      </w:r>
      <w:r w:rsidRPr="00063A1A">
        <w:rPr>
          <w:rStyle w:val="StyleUnderline"/>
        </w:rPr>
        <w:t xml:space="preserve">ment of </w:t>
      </w:r>
      <w:r w:rsidRPr="001E5A93">
        <w:rPr>
          <w:rStyle w:val="StyleUnderline"/>
          <w:highlight w:val="cyan"/>
        </w:rPr>
        <w:t xml:space="preserve">a </w:t>
      </w:r>
      <w:r w:rsidRPr="001E5A93">
        <w:rPr>
          <w:rStyle w:val="Emphasis"/>
        </w:rPr>
        <w:t>larger</w:t>
      </w:r>
      <w:r w:rsidRPr="00063A1A">
        <w:rPr>
          <w:rStyle w:val="Emphasis"/>
        </w:rPr>
        <w:t xml:space="preserve"> </w:t>
      </w:r>
      <w:r w:rsidRPr="001E5A93">
        <w:rPr>
          <w:rStyle w:val="Emphasis"/>
          <w:highlight w:val="cyan"/>
        </w:rPr>
        <w:t>transnational</w:t>
      </w:r>
      <w:r w:rsidRPr="00063A1A">
        <w:rPr>
          <w:rStyle w:val="Emphasis"/>
        </w:rPr>
        <w:t xml:space="preserve"> regulatory </w:t>
      </w:r>
      <w:r w:rsidRPr="001E5A93">
        <w:rPr>
          <w:rStyle w:val="Emphasis"/>
          <w:highlight w:val="cyan"/>
        </w:rPr>
        <w:t>scheme</w:t>
      </w:r>
      <w:r w:rsidRPr="001E5A93">
        <w:rPr>
          <w:rStyle w:val="StyleUnderline"/>
          <w:highlight w:val="cyan"/>
        </w:rPr>
        <w:t xml:space="preserve"> equipped to </w:t>
      </w:r>
      <w:r w:rsidRPr="001E5A93">
        <w:rPr>
          <w:rStyle w:val="Emphasis"/>
          <w:highlight w:val="cyan"/>
        </w:rPr>
        <w:t>tackle future conflicts</w:t>
      </w:r>
      <w:r w:rsidRPr="00063A1A">
        <w:rPr>
          <w:rStyle w:val="StyleUnderline"/>
        </w:rPr>
        <w:t xml:space="preserve"> specific to the global market</w:t>
      </w:r>
      <w:r>
        <w:t>.</w:t>
      </w:r>
    </w:p>
    <w:p w14:paraId="50932432" w14:textId="77777777" w:rsidR="00B502BD" w:rsidRPr="001E5A93" w:rsidRDefault="00B502BD" w:rsidP="00B502BD">
      <w:r>
        <w:t xml:space="preserve">These interference and comity concerns raised by the differences in procedural systems are similar in both the antitrust and securities fraud contexts. Many of the problematic procedures, such as treble damages, class action provisions, and extensive discovery rules, are available in both antitrust and securities fraud actions. </w:t>
      </w:r>
      <w:r w:rsidRPr="00063A1A">
        <w:rPr>
          <w:rStyle w:val="StyleUnderline"/>
        </w:rPr>
        <w:t xml:space="preserve">Given that the </w:t>
      </w:r>
      <w:r w:rsidRPr="001E5A93">
        <w:rPr>
          <w:rStyle w:val="Emphasis"/>
          <w:highlight w:val="cyan"/>
        </w:rPr>
        <w:t>e</w:t>
      </w:r>
      <w:r w:rsidRPr="00063A1A">
        <w:rPr>
          <w:rStyle w:val="StyleUnderline"/>
        </w:rPr>
        <w:t>xtra</w:t>
      </w:r>
      <w:r w:rsidRPr="001E5A93">
        <w:rPr>
          <w:rStyle w:val="Emphasis"/>
          <w:highlight w:val="cyan"/>
        </w:rPr>
        <w:t>t</w:t>
      </w:r>
      <w:r w:rsidRPr="00063A1A">
        <w:rPr>
          <w:rStyle w:val="StyleUnderline"/>
        </w:rPr>
        <w:t xml:space="preserve">erritorial </w:t>
      </w:r>
      <w:r w:rsidRPr="001E5A93">
        <w:rPr>
          <w:rStyle w:val="StyleUnderline"/>
          <w:highlight w:val="cyan"/>
        </w:rPr>
        <w:t>application</w:t>
      </w:r>
      <w:r w:rsidRPr="00063A1A">
        <w:rPr>
          <w:rStyle w:val="StyleUnderline"/>
        </w:rPr>
        <w:t xml:space="preserve"> of U.S. law </w:t>
      </w:r>
      <w:r w:rsidRPr="001E5A93">
        <w:rPr>
          <w:rStyle w:val="StyleUnderline"/>
          <w:highlight w:val="cyan"/>
        </w:rPr>
        <w:t>to</w:t>
      </w:r>
      <w:r w:rsidRPr="00063A1A">
        <w:rPr>
          <w:rStyle w:val="StyleUnderline"/>
        </w:rPr>
        <w:t xml:space="preserve"> f-cubed </w:t>
      </w:r>
      <w:r w:rsidRPr="001E5A93">
        <w:rPr>
          <w:rStyle w:val="Emphasis"/>
          <w:highlight w:val="cyan"/>
        </w:rPr>
        <w:t>securities</w:t>
      </w:r>
      <w:r>
        <w:t xml:space="preserve"> and global market antitrust cases </w:t>
      </w:r>
      <w:r w:rsidRPr="001E5A93">
        <w:rPr>
          <w:rStyle w:val="StyleUnderline"/>
          <w:highlight w:val="cyan"/>
        </w:rPr>
        <w:t>would</w:t>
      </w:r>
      <w:r w:rsidRPr="00063A1A">
        <w:rPr>
          <w:rStyle w:val="StyleUnderline"/>
        </w:rPr>
        <w:t xml:space="preserve"> inherently </w:t>
      </w:r>
      <w:r w:rsidRPr="001E5A93">
        <w:rPr>
          <w:rStyle w:val="StyleUnderline"/>
        </w:rPr>
        <w:t xml:space="preserve">involve the application of U.S. </w:t>
      </w:r>
      <w:r w:rsidRPr="001E5A93">
        <w:rPr>
          <w:rStyle w:val="Emphasis"/>
        </w:rPr>
        <w:t>procedural rules</w:t>
      </w:r>
      <w:r w:rsidRPr="001E5A93">
        <w:rPr>
          <w:rStyle w:val="StyleUnderline"/>
        </w:rPr>
        <w:t>, the ensuing procedural conflicts between U.S. and foreign courts</w:t>
      </w:r>
      <w:r w:rsidRPr="001E5A93">
        <w:t xml:space="preserve">, like substantive conflicts, </w:t>
      </w:r>
      <w:r w:rsidRPr="001E5A93">
        <w:rPr>
          <w:rStyle w:val="StyleUnderline"/>
        </w:rPr>
        <w:t xml:space="preserve">impermissibly threaten to </w:t>
      </w:r>
      <w:r w:rsidRPr="001E5A93">
        <w:rPr>
          <w:rStyle w:val="Emphasis"/>
          <w:highlight w:val="cyan"/>
        </w:rPr>
        <w:t>interfere substantially</w:t>
      </w:r>
      <w:r w:rsidRPr="001E5A93">
        <w:rPr>
          <w:rStyle w:val="StyleUnderline"/>
          <w:highlight w:val="cyan"/>
        </w:rPr>
        <w:t xml:space="preserve"> with foreign</w:t>
      </w:r>
      <w:r w:rsidRPr="001E5A93">
        <w:rPr>
          <w:rStyle w:val="StyleUnderline"/>
        </w:rPr>
        <w:t xml:space="preserve"> nations' </w:t>
      </w:r>
      <w:r w:rsidRPr="001E5A93">
        <w:rPr>
          <w:rStyle w:val="StyleUnderline"/>
          <w:highlight w:val="cyan"/>
        </w:rPr>
        <w:t>prerogatives</w:t>
      </w:r>
      <w:r w:rsidRPr="001E5A93">
        <w:t>.</w:t>
      </w:r>
    </w:p>
    <w:p w14:paraId="37E0846E" w14:textId="77777777" w:rsidR="00B502BD" w:rsidRDefault="00B502BD" w:rsidP="00B502BD">
      <w:r w:rsidRPr="001E5A93">
        <w:t>C. Additional Comity Concerns</w:t>
      </w:r>
    </w:p>
    <w:p w14:paraId="3B4549E0" w14:textId="77777777" w:rsidR="00B502BD" w:rsidRDefault="00B502BD" w:rsidP="00B502BD">
      <w:r>
        <w:t xml:space="preserve">Extraterritorial application of U.S. laws to foreign plaintiffs' claims poses additional concerns that support the D.C. Circuit's strict holding. For example, </w:t>
      </w:r>
      <w:r w:rsidRPr="00E90491">
        <w:rPr>
          <w:rStyle w:val="StyleUnderline"/>
          <w:highlight w:val="cyan"/>
        </w:rPr>
        <w:t xml:space="preserve">a liberal </w:t>
      </w:r>
      <w:r w:rsidRPr="00E90491">
        <w:rPr>
          <w:rStyle w:val="Emphasis"/>
          <w:highlight w:val="cyan"/>
        </w:rPr>
        <w:t>effects-based</w:t>
      </w:r>
      <w:r w:rsidRPr="00063A1A">
        <w:rPr>
          <w:rStyle w:val="StyleUnderline"/>
        </w:rPr>
        <w:t xml:space="preserve"> jurisdictional </w:t>
      </w:r>
      <w:r w:rsidRPr="00E90491">
        <w:rPr>
          <w:rStyle w:val="StyleUnderline"/>
          <w:highlight w:val="cyan"/>
        </w:rPr>
        <w:t>policy could increase</w:t>
      </w:r>
      <w:r w:rsidRPr="00063A1A">
        <w:rPr>
          <w:rStyle w:val="StyleUnderline"/>
        </w:rPr>
        <w:t xml:space="preserve"> the </w:t>
      </w:r>
      <w:r w:rsidRPr="00E90491">
        <w:rPr>
          <w:rStyle w:val="Emphasis"/>
          <w:highlight w:val="cyan"/>
        </w:rPr>
        <w:t>cost</w:t>
      </w:r>
      <w:r w:rsidRPr="00E90491">
        <w:rPr>
          <w:rStyle w:val="StyleUnderline"/>
          <w:highlight w:val="cyan"/>
        </w:rPr>
        <w:t xml:space="preserve"> of</w:t>
      </w:r>
      <w:r w:rsidRPr="00063A1A">
        <w:rPr>
          <w:rStyle w:val="StyleUnderline"/>
        </w:rPr>
        <w:t xml:space="preserve"> </w:t>
      </w:r>
      <w:r w:rsidRPr="00063A1A">
        <w:rPr>
          <w:rStyle w:val="Emphasis"/>
        </w:rPr>
        <w:t xml:space="preserve">transnational </w:t>
      </w:r>
      <w:r w:rsidRPr="00E90491">
        <w:rPr>
          <w:rStyle w:val="Emphasis"/>
          <w:highlight w:val="cyan"/>
        </w:rPr>
        <w:t>transactions</w:t>
      </w:r>
      <w:r w:rsidRPr="00E90491">
        <w:rPr>
          <w:rStyle w:val="StyleUnderline"/>
          <w:highlight w:val="cyan"/>
        </w:rPr>
        <w:t xml:space="preserve"> with </w:t>
      </w:r>
      <w:r w:rsidRPr="00E90491">
        <w:rPr>
          <w:rStyle w:val="Emphasis"/>
          <w:highlight w:val="cyan"/>
        </w:rPr>
        <w:t>America</w:t>
      </w:r>
      <w:r w:rsidRPr="00063A1A">
        <w:rPr>
          <w:rStyle w:val="StyleUnderline"/>
        </w:rPr>
        <w:t xml:space="preserve">n purchasers </w:t>
      </w:r>
      <w:proofErr w:type="gramStart"/>
      <w:r w:rsidRPr="00063A1A">
        <w:rPr>
          <w:rStyle w:val="StyleUnderline"/>
        </w:rPr>
        <w:t>and</w:t>
      </w:r>
      <w:r>
        <w:t xml:space="preserve">  [</w:t>
      </w:r>
      <w:proofErr w:type="gramEnd"/>
      <w:r>
        <w:t xml:space="preserve">*1079]  </w:t>
      </w:r>
      <w:r w:rsidRPr="00063A1A">
        <w:rPr>
          <w:rStyle w:val="StyleUnderline"/>
        </w:rPr>
        <w:t xml:space="preserve">businesses </w:t>
      </w:r>
      <w:r w:rsidRPr="00E90491">
        <w:rPr>
          <w:rStyle w:val="StyleUnderline"/>
          <w:highlight w:val="cyan"/>
        </w:rPr>
        <w:t>because there would be</w:t>
      </w:r>
      <w:r w:rsidRPr="00063A1A">
        <w:rPr>
          <w:rStyle w:val="StyleUnderline"/>
        </w:rPr>
        <w:t xml:space="preserve"> an </w:t>
      </w:r>
      <w:r w:rsidRPr="00E90491">
        <w:rPr>
          <w:rStyle w:val="Emphasis"/>
          <w:highlight w:val="cyan"/>
        </w:rPr>
        <w:t>increased</w:t>
      </w:r>
      <w:r w:rsidRPr="00063A1A">
        <w:rPr>
          <w:rStyle w:val="Emphasis"/>
        </w:rPr>
        <w:t xml:space="preserve"> risk of </w:t>
      </w:r>
      <w:r w:rsidRPr="00E90491">
        <w:rPr>
          <w:rStyle w:val="Emphasis"/>
          <w:highlight w:val="cyan"/>
        </w:rPr>
        <w:t>exposure</w:t>
      </w:r>
      <w:r w:rsidRPr="00063A1A">
        <w:rPr>
          <w:rStyle w:val="StyleUnderline"/>
        </w:rPr>
        <w:t xml:space="preserve"> to U.S. regulations. </w:t>
      </w:r>
      <w:r w:rsidRPr="00E90491">
        <w:rPr>
          <w:rStyle w:val="StyleUnderline"/>
          <w:highlight w:val="cyan"/>
        </w:rPr>
        <w:t xml:space="preserve">In the </w:t>
      </w:r>
      <w:r w:rsidRPr="00E90491">
        <w:rPr>
          <w:rStyle w:val="Emphasis"/>
          <w:highlight w:val="cyan"/>
        </w:rPr>
        <w:t>securities markets</w:t>
      </w:r>
      <w:r w:rsidRPr="00E90491">
        <w:rPr>
          <w:rStyle w:val="StyleUnderline"/>
          <w:highlight w:val="cyan"/>
        </w:rPr>
        <w:t xml:space="preserve">, to </w:t>
      </w:r>
      <w:r w:rsidRPr="00E90491">
        <w:rPr>
          <w:rStyle w:val="Emphasis"/>
          <w:highlight w:val="cyan"/>
        </w:rPr>
        <w:t>avoid this</w:t>
      </w:r>
      <w:r w:rsidRPr="00063A1A">
        <w:rPr>
          <w:rStyle w:val="StyleUnderline"/>
        </w:rPr>
        <w:t xml:space="preserve"> and associated higher costs, "</w:t>
      </w:r>
      <w:r w:rsidRPr="00E90491">
        <w:rPr>
          <w:rStyle w:val="StyleUnderline"/>
          <w:highlight w:val="cyan"/>
        </w:rPr>
        <w:t>foreign issuers may</w:t>
      </w:r>
      <w:r w:rsidRPr="00063A1A">
        <w:rPr>
          <w:rStyle w:val="StyleUnderline"/>
        </w:rPr>
        <w:t xml:space="preserve"> </w:t>
      </w:r>
      <w:r w:rsidRPr="00063A1A">
        <w:rPr>
          <w:rStyle w:val="Emphasis"/>
        </w:rPr>
        <w:t xml:space="preserve">simply </w:t>
      </w:r>
      <w:r w:rsidRPr="00E90491">
        <w:rPr>
          <w:rStyle w:val="Emphasis"/>
          <w:highlight w:val="cyan"/>
        </w:rPr>
        <w:t>restrict</w:t>
      </w:r>
      <w:r w:rsidRPr="00063A1A">
        <w:rPr>
          <w:rStyle w:val="Emphasis"/>
        </w:rPr>
        <w:t xml:space="preserve"> their </w:t>
      </w:r>
      <w:r w:rsidRPr="00E90491">
        <w:rPr>
          <w:rStyle w:val="Emphasis"/>
          <w:highlight w:val="cyan"/>
        </w:rPr>
        <w:t>offerings to investors</w:t>
      </w:r>
      <w:r w:rsidRPr="00063A1A">
        <w:rPr>
          <w:rStyle w:val="StyleUnderline"/>
        </w:rPr>
        <w:t xml:space="preserve"> who are not residents of the </w:t>
      </w:r>
      <w:r w:rsidRPr="00063A1A">
        <w:rPr>
          <w:rStyle w:val="Emphasis"/>
        </w:rPr>
        <w:t>U</w:t>
      </w:r>
      <w:r>
        <w:t xml:space="preserve">nited </w:t>
      </w:r>
      <w:r w:rsidRPr="00063A1A">
        <w:rPr>
          <w:rStyle w:val="Emphasis"/>
        </w:rPr>
        <w:t>S</w:t>
      </w:r>
      <w:r>
        <w:t xml:space="preserve">tates." 166 </w:t>
      </w:r>
      <w:r w:rsidRPr="00E90491">
        <w:rPr>
          <w:rStyle w:val="StyleUnderline"/>
          <w:highlight w:val="cyan"/>
        </w:rPr>
        <w:t>This</w:t>
      </w:r>
      <w:r w:rsidRPr="00063A1A">
        <w:rPr>
          <w:rStyle w:val="StyleUnderline"/>
        </w:rPr>
        <w:t xml:space="preserve"> could </w:t>
      </w:r>
      <w:r w:rsidRPr="00E90491">
        <w:rPr>
          <w:rStyle w:val="StyleUnderline"/>
          <w:highlight w:val="cyan"/>
        </w:rPr>
        <w:t xml:space="preserve">lead to a </w:t>
      </w:r>
      <w:r w:rsidRPr="00E90491">
        <w:rPr>
          <w:rStyle w:val="Emphasis"/>
          <w:highlight w:val="cyan"/>
        </w:rPr>
        <w:t>reduction in capital mobility</w:t>
      </w:r>
      <w:r>
        <w:t>, which would be "harmful to all parties in the market." 167</w:t>
      </w:r>
    </w:p>
    <w:p w14:paraId="6C2FEF03" w14:textId="77777777" w:rsidR="00B502BD" w:rsidRPr="007A6DBA" w:rsidRDefault="00B502BD" w:rsidP="00B502BD">
      <w:pPr>
        <w:pStyle w:val="Heading4"/>
        <w:rPr>
          <w:rFonts w:cs="Times New Roman"/>
        </w:rPr>
      </w:pPr>
      <w:r w:rsidRPr="007A6DBA">
        <w:rPr>
          <w:rFonts w:cs="Times New Roman"/>
        </w:rPr>
        <w:t xml:space="preserve">FDI </w:t>
      </w:r>
      <w:r w:rsidRPr="007A6DBA">
        <w:rPr>
          <w:rFonts w:cs="Times New Roman"/>
          <w:u w:val="single"/>
        </w:rPr>
        <w:t>independently</w:t>
      </w:r>
      <w:r w:rsidRPr="007A6DBA">
        <w:rPr>
          <w:rFonts w:cs="Times New Roman"/>
        </w:rPr>
        <w:t xml:space="preserve"> stops global </w:t>
      </w:r>
      <w:r>
        <w:rPr>
          <w:rFonts w:cs="Times New Roman"/>
        </w:rPr>
        <w:t>war</w:t>
      </w:r>
    </w:p>
    <w:p w14:paraId="05F141BA" w14:textId="77777777" w:rsidR="00B502BD" w:rsidRPr="007A6DBA" w:rsidRDefault="00B502BD" w:rsidP="00B502BD">
      <w:r w:rsidRPr="007A6DBA">
        <w:t xml:space="preserve">Anita Renda </w:t>
      </w:r>
      <w:r w:rsidRPr="007A6DBA">
        <w:rPr>
          <w:rStyle w:val="Style13ptBold"/>
        </w:rPr>
        <w:t>Kellogg 17</w:t>
      </w:r>
      <w:r w:rsidRPr="007A6DBA">
        <w:t xml:space="preserve">, PhD in Political Science from the University of California, Los Angeles, M.A.s from the Universiteit van Amsterdam and the University of Chicago, B.A. from Hendrix College, Recipient of U.S. Department of Education’s East Asian Foreign Language and Area Studies (FLAS) Summer and Academic Year Fellowships, the Herbert York Global Security Dissertation Fellowship from </w:t>
      </w:r>
      <w:r>
        <w:t>University of California,</w:t>
      </w:r>
      <w:r w:rsidRPr="007A6DBA">
        <w:t xml:space="preserve"> San Diego’s Institute on Global Conflict and Cooperation, and UCLA’s Dissertation Year Fellowship, “How the Power of Business Affects the Commercial Peace: Commercial Interests, Economic Interdependence, and Militarized Conflict”, Doctoral Dissertation, p. 25-26</w:t>
      </w:r>
    </w:p>
    <w:p w14:paraId="137324F6" w14:textId="77777777" w:rsidR="00B502BD" w:rsidRDefault="00B502BD" w:rsidP="00B502BD">
      <w:pPr>
        <w:rPr>
          <w:sz w:val="16"/>
        </w:rPr>
      </w:pPr>
      <w:r w:rsidRPr="007A6DBA">
        <w:rPr>
          <w:sz w:val="16"/>
        </w:rPr>
        <w:t xml:space="preserve">Brooks builds on Kirshner’s argument to assert that </w:t>
      </w:r>
      <w:r w:rsidRPr="007A6DBA">
        <w:rPr>
          <w:rStyle w:val="StyleUnderline"/>
        </w:rPr>
        <w:t xml:space="preserve">in the present era, economic actors in mature capitalist economies no longer need to actively lobby against war “because </w:t>
      </w:r>
      <w:r w:rsidRPr="007A6DBA">
        <w:rPr>
          <w:rStyle w:val="Emphasis"/>
        </w:rPr>
        <w:t xml:space="preserve">economic </w:t>
      </w:r>
      <w:r w:rsidRPr="007A6DBA">
        <w:rPr>
          <w:rStyle w:val="Emphasis"/>
          <w:highlight w:val="cyan"/>
        </w:rPr>
        <w:t>globalization</w:t>
      </w:r>
      <w:r w:rsidRPr="007A6DBA">
        <w:rPr>
          <w:rStyle w:val="StyleUnderline"/>
        </w:rPr>
        <w:t>—the accumulation of decisions by economic actors throughout the globe—</w:t>
      </w:r>
      <w:r w:rsidRPr="007A6DBA">
        <w:rPr>
          <w:rStyle w:val="StyleUnderline"/>
          <w:highlight w:val="cyan"/>
        </w:rPr>
        <w:t>now has</w:t>
      </w:r>
      <w:r w:rsidRPr="007A6DBA">
        <w:rPr>
          <w:rStyle w:val="StyleUnderline"/>
        </w:rPr>
        <w:t xml:space="preserve"> </w:t>
      </w:r>
      <w:r w:rsidRPr="007A6DBA">
        <w:rPr>
          <w:rStyle w:val="Emphasis"/>
        </w:rPr>
        <w:t xml:space="preserve">sufficiently </w:t>
      </w:r>
      <w:r w:rsidRPr="007A6DBA">
        <w:rPr>
          <w:rStyle w:val="Emphasis"/>
          <w:highlight w:val="cyan"/>
        </w:rPr>
        <w:t>clear</w:t>
      </w:r>
      <w:r w:rsidRPr="007A6DBA">
        <w:rPr>
          <w:rStyle w:val="Emphasis"/>
        </w:rPr>
        <w:t xml:space="preserve"> economic </w:t>
      </w:r>
      <w:r w:rsidRPr="007A6DBA">
        <w:rPr>
          <w:rStyle w:val="Emphasis"/>
          <w:highlight w:val="cyan"/>
        </w:rPr>
        <w:t>incentives</w:t>
      </w:r>
      <w:r w:rsidRPr="007A6DBA">
        <w:rPr>
          <w:rStyle w:val="StyleUnderline"/>
        </w:rPr>
        <w:t xml:space="preserve"> for leaders”</w:t>
      </w:r>
      <w:r w:rsidRPr="007A6DBA">
        <w:rPr>
          <w:sz w:val="16"/>
        </w:rPr>
        <w:t xml:space="preserve"> (2013, 867). He notes that while wars may have once been a useful means of gaining territory and resources, trade and, perhaps more potently, </w:t>
      </w:r>
      <w:r w:rsidRPr="007A6DBA">
        <w:rPr>
          <w:rStyle w:val="Emphasis"/>
          <w:sz w:val="24"/>
          <w:szCs w:val="26"/>
          <w:highlight w:val="cyan"/>
        </w:rPr>
        <w:t>FDI is a</w:t>
      </w:r>
      <w:r w:rsidRPr="007A6DBA">
        <w:rPr>
          <w:rStyle w:val="Emphasis"/>
          <w:sz w:val="24"/>
          <w:szCs w:val="26"/>
        </w:rPr>
        <w:t xml:space="preserve"> cost-effective </w:t>
      </w:r>
      <w:r w:rsidRPr="007A6DBA">
        <w:rPr>
          <w:rStyle w:val="Emphasis"/>
          <w:sz w:val="24"/>
          <w:szCs w:val="26"/>
          <w:highlight w:val="cyan"/>
        </w:rPr>
        <w:t>substitute for conflict</w:t>
      </w:r>
      <w:r w:rsidRPr="007A6DBA">
        <w:rPr>
          <w:sz w:val="16"/>
        </w:rPr>
        <w:t xml:space="preserve">. To support his claim, he points to states’ increased willingness to enact regulatory changes to make themselves more attractive to investment (876). To wit, most modern trade agreements, such as the TPP, are less about decreasing the barriers to imports but are designed to address the regulatory hurdles to trade and investment. Additionally, he points to the fact that in the current environment “governments who are host to FDI have generally shown a great willingness to act against threats to MNC [Multinational Corporations] assets that emerge from nonstate actors within their territory,” whereas in previous eras, “powerful states where MNCs were based that often were the ones who had to intervene to protect MNC assets from nonstate actors” (Ibid.). </w:t>
      </w:r>
      <w:r w:rsidRPr="007A6DBA">
        <w:rPr>
          <w:rStyle w:val="StyleUnderline"/>
        </w:rPr>
        <w:t xml:space="preserve">This thesis is </w:t>
      </w:r>
      <w:r w:rsidRPr="007A6DBA">
        <w:rPr>
          <w:rStyle w:val="Emphasis"/>
        </w:rPr>
        <w:t>buoyed</w:t>
      </w:r>
      <w:r w:rsidRPr="007A6DBA">
        <w:rPr>
          <w:rStyle w:val="StyleUnderline"/>
        </w:rPr>
        <w:t xml:space="preserve"> by the </w:t>
      </w:r>
      <w:r w:rsidRPr="007A6DBA">
        <w:rPr>
          <w:rStyle w:val="Emphasis"/>
          <w:highlight w:val="cyan"/>
        </w:rPr>
        <w:t>multiplicity of studies</w:t>
      </w:r>
      <w:r w:rsidRPr="007A6DBA">
        <w:rPr>
          <w:rStyle w:val="StyleUnderline"/>
        </w:rPr>
        <w:t xml:space="preserve"> that have </w:t>
      </w:r>
      <w:r w:rsidRPr="007A6DBA">
        <w:rPr>
          <w:rStyle w:val="StyleUnderline"/>
          <w:highlight w:val="cyan"/>
        </w:rPr>
        <w:t xml:space="preserve">found a </w:t>
      </w:r>
      <w:r w:rsidRPr="007A6DBA">
        <w:rPr>
          <w:rStyle w:val="Emphasis"/>
          <w:highlight w:val="cyan"/>
        </w:rPr>
        <w:t>link</w:t>
      </w:r>
      <w:r w:rsidRPr="007A6DBA">
        <w:rPr>
          <w:rStyle w:val="StyleUnderline"/>
          <w:highlight w:val="cyan"/>
        </w:rPr>
        <w:t xml:space="preserve"> between </w:t>
      </w:r>
      <w:r w:rsidRPr="007A6DBA">
        <w:rPr>
          <w:rStyle w:val="Emphasis"/>
          <w:highlight w:val="cyan"/>
        </w:rPr>
        <w:t>FDI</w:t>
      </w:r>
      <w:r w:rsidRPr="007A6DBA">
        <w:rPr>
          <w:rStyle w:val="StyleUnderline"/>
          <w:highlight w:val="cyan"/>
        </w:rPr>
        <w:t xml:space="preserve"> and reduced </w:t>
      </w:r>
      <w:r w:rsidRPr="007A6DBA">
        <w:rPr>
          <w:rStyle w:val="Emphasis"/>
          <w:highlight w:val="cyan"/>
        </w:rPr>
        <w:t>militarized conflict</w:t>
      </w:r>
      <w:r w:rsidRPr="007A6DBA">
        <w:rPr>
          <w:sz w:val="16"/>
        </w:rPr>
        <w:t>, for example (Bussmann 2010; Gartzke, Li, and Boehmer 2001; Kim 2013; H. Lee and Mitchell 2012; Masterson 2012; Rosecrance and Thompson 2003; Suzuki 1994). Furthermore, Brooks’s argument illustrates the need to look beyond activities of direct lobbying as a means of influence to the power of agenda setting and personal networks.</w:t>
      </w:r>
    </w:p>
    <w:p w14:paraId="435DA12C" w14:textId="77777777" w:rsidR="00B502BD" w:rsidRPr="009D50A0" w:rsidRDefault="00B502BD" w:rsidP="00B502BD">
      <w:pPr>
        <w:pStyle w:val="Heading4"/>
      </w:pPr>
      <w:r>
        <w:t xml:space="preserve">ET RICO application </w:t>
      </w:r>
      <w:r>
        <w:rPr>
          <w:u w:val="single"/>
        </w:rPr>
        <w:t>fractures</w:t>
      </w:r>
      <w:r>
        <w:t xml:space="preserve"> economic integration and causes </w:t>
      </w:r>
      <w:r w:rsidRPr="009D50A0">
        <w:rPr>
          <w:u w:val="single"/>
        </w:rPr>
        <w:t>global backlash</w:t>
      </w:r>
    </w:p>
    <w:p w14:paraId="79FCEA79" w14:textId="77777777" w:rsidR="00B502BD" w:rsidRPr="0048160C" w:rsidRDefault="00B502BD" w:rsidP="00B502BD">
      <w:r>
        <w:t xml:space="preserve">Austen </w:t>
      </w:r>
      <w:r w:rsidRPr="0048160C">
        <w:rPr>
          <w:rStyle w:val="Style13ptBold"/>
        </w:rPr>
        <w:t>Parrish 17</w:t>
      </w:r>
      <w:r>
        <w:t>, Professor of Law at Indiana Univeristy, “Fading Extraterritoriality and Isolationism? Developments in the United States,” Indiana Journal of Global Legal Studies, 24 IND. J. GLOBAL LEGAL Stud. 207, HeinOnline</w:t>
      </w:r>
    </w:p>
    <w:p w14:paraId="76BC2DD2" w14:textId="77777777" w:rsidR="00B502BD" w:rsidRPr="009D50A0" w:rsidRDefault="00B502BD" w:rsidP="00B502BD">
      <w:pPr>
        <w:rPr>
          <w:sz w:val="16"/>
        </w:rPr>
      </w:pPr>
      <w:r w:rsidRPr="0048160C">
        <w:rPr>
          <w:rStyle w:val="StyleUnderline"/>
        </w:rPr>
        <w:t>But putting these observations aside, the prevailing assessment that the decisions reflect anti-international tendencies is problematic</w:t>
      </w:r>
      <w:r w:rsidRPr="009D50A0">
        <w:rPr>
          <w:sz w:val="16"/>
        </w:rPr>
        <w:t xml:space="preserve">. </w:t>
      </w:r>
      <w:r w:rsidRPr="0048160C">
        <w:rPr>
          <w:rStyle w:val="StyleUnderline"/>
        </w:rPr>
        <w:t>One of the core problems is the breadth of agreement from the Court's members, including those that are broadly supportive of international norm development</w:t>
      </w:r>
      <w:r w:rsidRPr="009D50A0">
        <w:rPr>
          <w:sz w:val="16"/>
        </w:rPr>
        <w:t xml:space="preserve">.43 In Daimler, Justice Ginsburg-long sensitive to international issues-wrote the majority. </w:t>
      </w:r>
      <w:r w:rsidRPr="00000CF8">
        <w:rPr>
          <w:rStyle w:val="StyleUnderline"/>
        </w:rPr>
        <w:t>In</w:t>
      </w:r>
      <w:r w:rsidRPr="009D50A0">
        <w:rPr>
          <w:sz w:val="16"/>
        </w:rPr>
        <w:t xml:space="preserve"> Justice Breyer's concurrence to Kiobel and RJR </w:t>
      </w:r>
      <w:r w:rsidRPr="00000CF8">
        <w:rPr>
          <w:rStyle w:val="Emphasis"/>
        </w:rPr>
        <w:t>Nabisco</w:t>
      </w:r>
      <w:r w:rsidRPr="009D50A0">
        <w:rPr>
          <w:sz w:val="16"/>
        </w:rPr>
        <w:t xml:space="preserve">, he invoked international jurisdictional law as supporting the majority's conclusion. 44 And Justice </w:t>
      </w:r>
      <w:r w:rsidRPr="009D50A0">
        <w:rPr>
          <w:rStyle w:val="StyleUnderline"/>
          <w:highlight w:val="cyan"/>
        </w:rPr>
        <w:t xml:space="preserve">Stevens in </w:t>
      </w:r>
      <w:r w:rsidRPr="009D50A0">
        <w:rPr>
          <w:rStyle w:val="Emphasis"/>
          <w:highlight w:val="cyan"/>
        </w:rPr>
        <w:t>Morrison</w:t>
      </w:r>
      <w:r w:rsidRPr="009D50A0">
        <w:rPr>
          <w:rStyle w:val="StyleUnderline"/>
          <w:highlight w:val="cyan"/>
        </w:rPr>
        <w:t xml:space="preserve"> expressed concern over</w:t>
      </w:r>
      <w:r w:rsidRPr="00000CF8">
        <w:rPr>
          <w:rStyle w:val="StyleUnderline"/>
        </w:rPr>
        <w:t xml:space="preserve"> the </w:t>
      </w:r>
      <w:r w:rsidRPr="009D50A0">
        <w:rPr>
          <w:rStyle w:val="StyleUnderline"/>
          <w:highlight w:val="cyan"/>
        </w:rPr>
        <w:t>breadth of</w:t>
      </w:r>
      <w:r w:rsidRPr="00000CF8">
        <w:rPr>
          <w:rStyle w:val="StyleUnderline"/>
        </w:rPr>
        <w:t xml:space="preserve"> U.S. jurisdictional </w:t>
      </w:r>
      <w:r w:rsidRPr="009D50A0">
        <w:rPr>
          <w:rStyle w:val="StyleUnderline"/>
          <w:highlight w:val="cyan"/>
        </w:rPr>
        <w:t>assertions</w:t>
      </w:r>
      <w:r w:rsidRPr="009D50A0">
        <w:rPr>
          <w:sz w:val="16"/>
        </w:rPr>
        <w:t>. 45 All three justices are hardly isolationist. 46 Indeed, several justices have been threatened with impeachment 47 and have received death threats for their willingness to consider foreign and international law sources.48 And even those justices more reticent in considering international norms appeared concerned with how aggressively broad lower court decisions had become. 49</w:t>
      </w:r>
    </w:p>
    <w:p w14:paraId="2C36D9E3" w14:textId="77777777" w:rsidR="00B502BD" w:rsidRPr="0048160C" w:rsidRDefault="00B502BD" w:rsidP="00B502BD">
      <w:pPr>
        <w:rPr>
          <w:rStyle w:val="StyleUnderline"/>
        </w:rPr>
      </w:pPr>
      <w:r w:rsidRPr="0048160C">
        <w:rPr>
          <w:rStyle w:val="Emphasis"/>
        </w:rPr>
        <w:t>The decisions also are more consistent with international law than what those advocating an expansion of jurisdictional authority would suggest</w:t>
      </w:r>
      <w:r w:rsidRPr="009D50A0">
        <w:rPr>
          <w:sz w:val="16"/>
        </w:rPr>
        <w:t xml:space="preserve">. </w:t>
      </w:r>
      <w:r w:rsidRPr="0048160C">
        <w:rPr>
          <w:rStyle w:val="StyleUnderline"/>
        </w:rPr>
        <w:t>Long-established public international law principles of territorial integrity, sovereign equality, nonintervention, and selfdetermination limit one nation from interfering with the conduct of foreigners occurring abroad</w:t>
      </w:r>
      <w:r w:rsidRPr="009D50A0">
        <w:rPr>
          <w:sz w:val="16"/>
        </w:rPr>
        <w:t xml:space="preserve"> absent consent or international agreement.50 International jurisdictional principles reflect these foundational concepts, preventing adjudication of claims in the absence of a close factual nexus between the dispute's subject matter and the United States. 51 </w:t>
      </w:r>
      <w:r w:rsidRPr="0048160C">
        <w:rPr>
          <w:rStyle w:val="StyleUnderline"/>
        </w:rPr>
        <w:t xml:space="preserve">While scholars from time to time have sought to recast international jurisdictional law to make it broader, extraterritorial regulation of foreigners for foreign activity has long been, </w:t>
      </w:r>
      <w:r w:rsidRPr="0048160C">
        <w:rPr>
          <w:rStyle w:val="Emphasis"/>
        </w:rPr>
        <w:t>with narrow exceptions, exceptional</w:t>
      </w:r>
      <w:r w:rsidRPr="009D50A0">
        <w:rPr>
          <w:sz w:val="16"/>
        </w:rPr>
        <w:t xml:space="preserve">. 52 </w:t>
      </w:r>
      <w:r w:rsidRPr="0048160C">
        <w:rPr>
          <w:rStyle w:val="StyleUnderline"/>
        </w:rPr>
        <w:t>The desire to dramatically move international law from its state-based moorings may have been an ambition, but there's little authority supporting that the move has fully occurred.5</w:t>
      </w:r>
      <w:r w:rsidRPr="009D50A0">
        <w:rPr>
          <w:sz w:val="16"/>
        </w:rPr>
        <w:t xml:space="preserve">3 For good or bad, jurisdiction under international law remains tied to territorial sovereignty, and states continue to consider territoriality as the most straightforward and lawful way under international law of delimiting authority between them. 54 </w:t>
      </w:r>
      <w:r w:rsidRPr="0048160C">
        <w:rPr>
          <w:rStyle w:val="StyleUnderline"/>
        </w:rPr>
        <w:t>The adherence to this longstanding approach isn't anti-international or isolationist.</w:t>
      </w:r>
    </w:p>
    <w:p w14:paraId="4F519209" w14:textId="77777777" w:rsidR="00B502BD" w:rsidRPr="009D50A0" w:rsidRDefault="00B502BD" w:rsidP="00B502BD">
      <w:pPr>
        <w:rPr>
          <w:sz w:val="16"/>
        </w:rPr>
      </w:pPr>
      <w:r w:rsidRPr="0048160C">
        <w:rPr>
          <w:rStyle w:val="Emphasis"/>
        </w:rPr>
        <w:t>Notably, the presumption against extraterritoriality</w:t>
      </w:r>
      <w:r w:rsidRPr="009D50A0">
        <w:rPr>
          <w:sz w:val="16"/>
        </w:rPr>
        <w:t xml:space="preserve">, as used in recent transnational cases, </w:t>
      </w:r>
      <w:r w:rsidRPr="0048160C">
        <w:rPr>
          <w:rStyle w:val="StyleUnderline"/>
        </w:rPr>
        <w:t xml:space="preserve">is fairly </w:t>
      </w:r>
      <w:proofErr w:type="gramStart"/>
      <w:r w:rsidRPr="0048160C">
        <w:rPr>
          <w:rStyle w:val="StyleUnderline"/>
        </w:rPr>
        <w:t>similar to</w:t>
      </w:r>
      <w:proofErr w:type="gramEnd"/>
      <w:r w:rsidRPr="0048160C">
        <w:rPr>
          <w:rStyle w:val="StyleUnderline"/>
        </w:rPr>
        <w:t xml:space="preserve"> how the Court has treated jurisdiction in other context</w:t>
      </w:r>
      <w:r w:rsidRPr="009D50A0">
        <w:rPr>
          <w:sz w:val="16"/>
        </w:rPr>
        <w:t>s. With federal court jurisdiction, the Court has refused-absent direct and explicit Congressional authorization-to assume that Congress has conferred on the Court the full jurisdiction permitted under the Constitution.55 Similarly, the Court has assumed that Congress does not usually intend to utilize the full jurisdiction permitted under international law or the U.S. Constitution.56 The presumption may be overly broad and even problematic when considering regulation of U.S. officials, but it hardly seems extreme to err on the side of caution in areas where unilateral extraterritorial regulation has been the most contentious.</w:t>
      </w:r>
    </w:p>
    <w:p w14:paraId="075C426F" w14:textId="77777777" w:rsidR="00B502BD" w:rsidRPr="009D50A0" w:rsidRDefault="00B502BD" w:rsidP="00B502BD">
      <w:pPr>
        <w:rPr>
          <w:sz w:val="16"/>
        </w:rPr>
      </w:pPr>
      <w:r w:rsidRPr="0048160C">
        <w:rPr>
          <w:rStyle w:val="StyleUnderline"/>
        </w:rPr>
        <w:t>In many ways then, the U.S. Supreme Court's most recent pronouncements reflect not a hostility to international law</w:t>
      </w:r>
      <w:r w:rsidRPr="009D50A0">
        <w:rPr>
          <w:sz w:val="16"/>
        </w:rPr>
        <w:t xml:space="preserve">, but </w:t>
      </w:r>
      <w:r w:rsidRPr="0048160C">
        <w:rPr>
          <w:rStyle w:val="Emphasis"/>
        </w:rPr>
        <w:t>rather a rejection of a new legal orthodoxy that sought to reinvent jurisdictional rules</w:t>
      </w:r>
      <w:r w:rsidRPr="009D50A0">
        <w:rPr>
          <w:sz w:val="16"/>
        </w:rPr>
        <w:t xml:space="preserve"> </w:t>
      </w:r>
      <w:r w:rsidRPr="0048160C">
        <w:rPr>
          <w:rStyle w:val="StyleUnderline"/>
        </w:rPr>
        <w:t xml:space="preserve">for a perceived postnational or poststatist world. </w:t>
      </w:r>
      <w:r w:rsidRPr="009D50A0">
        <w:rPr>
          <w:sz w:val="16"/>
        </w:rPr>
        <w:t xml:space="preserve">Harold Koh, for example, while not focused on jurisdictional principles, envisioned the rise of transnational public litigation-drawing from how domestic pubic law litigation advanced civil rights in the United States-as a way to enforce international human rights.57 Other scholars advocated in a similar vein and focused on expanding the role of substate actors in the international system.5 8 Indeed, as interdisciplinarity and transdisciplinarity surged in legal academia, a host of legal scholars borrowed descriptive theories from other disciplines and turned those descriptions into normative visions for global governance. </w:t>
      </w:r>
      <w:proofErr w:type="gramStart"/>
      <w:r w:rsidRPr="0048160C">
        <w:rPr>
          <w:rStyle w:val="StyleUnderline"/>
        </w:rPr>
        <w:t>So</w:t>
      </w:r>
      <w:proofErr w:type="gramEnd"/>
      <w:r w:rsidRPr="0048160C">
        <w:rPr>
          <w:rStyle w:val="StyleUnderline"/>
        </w:rPr>
        <w:t xml:space="preserve"> while anthropologists and social scientists explained how the international order has become pluralistic, legal scholars made the jump that pluralism is normatively desirable</w:t>
      </w:r>
      <w:r w:rsidRPr="009D50A0">
        <w:rPr>
          <w:sz w:val="16"/>
        </w:rPr>
        <w:t>.59 And while international relations scholars and political scientists described how the state has disaggregated, legal scholars urged that the state should disaggregate with law becoming postnational in orientation.60</w:t>
      </w:r>
    </w:p>
    <w:p w14:paraId="796D43A9" w14:textId="77777777" w:rsidR="00B502BD" w:rsidRPr="009D50A0" w:rsidRDefault="00B502BD" w:rsidP="00B502BD">
      <w:pPr>
        <w:rPr>
          <w:sz w:val="16"/>
        </w:rPr>
      </w:pPr>
      <w:r w:rsidRPr="009D50A0">
        <w:rPr>
          <w:sz w:val="16"/>
        </w:rPr>
        <w:t>The desire to move beyond territorial sovereignty as a defining principle of international law and the attempt to change international jurisdictional principles has some understandable short-term appeal. First, strict territoriality has long been discarded domestically where concepts of individual liberty and reasonableness have replaced strict territorial theories of jurisdiction, 6 ' and territoriality has been jettisoned in conflict of laws doctrine. 62 Second, transnational solutions are often demanded in an integrated, globalized world, given the ease of modern transportation and communication, the growth of international trade and multinational corporations doing business across borders, technological developments such as the internet, and the emergence of transnational criminal organizations.6 3 Third, as the United States has become less willing to enter into treaties and cooperate multilaterally, the need to find other solutions to temper the negative aspects of globalization became more pressing. 64</w:t>
      </w:r>
    </w:p>
    <w:p w14:paraId="6FC99218" w14:textId="77777777" w:rsidR="00B502BD" w:rsidRDefault="00B502BD" w:rsidP="00B502BD">
      <w:pPr>
        <w:rPr>
          <w:rStyle w:val="Emphasis"/>
        </w:rPr>
      </w:pPr>
      <w:r w:rsidRPr="0048160C">
        <w:rPr>
          <w:rStyle w:val="StyleUnderline"/>
        </w:rPr>
        <w:t xml:space="preserve">Under international law and in other countries, however, the turn to </w:t>
      </w:r>
      <w:r w:rsidRPr="009D50A0">
        <w:rPr>
          <w:rStyle w:val="StyleUnderline"/>
          <w:highlight w:val="cyan"/>
        </w:rPr>
        <w:t xml:space="preserve">unilateral </w:t>
      </w:r>
      <w:r w:rsidRPr="009D50A0">
        <w:rPr>
          <w:rStyle w:val="Emphasis"/>
          <w:highlight w:val="cyan"/>
        </w:rPr>
        <w:t>e</w:t>
      </w:r>
      <w:r w:rsidRPr="0048160C">
        <w:rPr>
          <w:rStyle w:val="StyleUnderline"/>
        </w:rPr>
        <w:t>xtra</w:t>
      </w:r>
      <w:r w:rsidRPr="009D50A0">
        <w:rPr>
          <w:rStyle w:val="Emphasis"/>
          <w:highlight w:val="cyan"/>
        </w:rPr>
        <w:t>t</w:t>
      </w:r>
      <w:r w:rsidRPr="0048160C">
        <w:rPr>
          <w:rStyle w:val="StyleUnderline"/>
        </w:rPr>
        <w:t xml:space="preserve">erritorial </w:t>
      </w:r>
      <w:r w:rsidRPr="009D50A0">
        <w:rPr>
          <w:rStyle w:val="StyleUnderline"/>
          <w:highlight w:val="cyan"/>
        </w:rPr>
        <w:t>regulation</w:t>
      </w:r>
      <w:r w:rsidRPr="0048160C">
        <w:rPr>
          <w:rStyle w:val="StyleUnderline"/>
        </w:rPr>
        <w:t xml:space="preserve"> of foreigners (whether through the courts or otherwise) </w:t>
      </w:r>
      <w:r w:rsidRPr="009D50A0">
        <w:rPr>
          <w:rStyle w:val="Emphasis"/>
          <w:highlight w:val="cyan"/>
        </w:rPr>
        <w:t>has rarely been viewed as legit</w:t>
      </w:r>
      <w:r w:rsidRPr="0048160C">
        <w:rPr>
          <w:rStyle w:val="Emphasis"/>
        </w:rPr>
        <w:t>imate</w:t>
      </w:r>
      <w:r w:rsidRPr="009D50A0">
        <w:rPr>
          <w:sz w:val="16"/>
        </w:rPr>
        <w:t xml:space="preserve">. The </w:t>
      </w:r>
      <w:r w:rsidRPr="0048160C">
        <w:rPr>
          <w:rStyle w:val="StyleUnderline"/>
        </w:rPr>
        <w:t xml:space="preserve">unilateral </w:t>
      </w:r>
      <w:r w:rsidRPr="009D50A0">
        <w:rPr>
          <w:rStyle w:val="StyleUnderline"/>
          <w:highlight w:val="cyan"/>
        </w:rPr>
        <w:t>attempt</w:t>
      </w:r>
      <w:r w:rsidRPr="0048160C">
        <w:rPr>
          <w:rStyle w:val="StyleUnderline"/>
        </w:rPr>
        <w:t xml:space="preserve"> to prescribe conduct abroad </w:t>
      </w:r>
      <w:r w:rsidRPr="009D50A0">
        <w:rPr>
          <w:rStyle w:val="StyleUnderline"/>
          <w:highlight w:val="cyan"/>
        </w:rPr>
        <w:t xml:space="preserve">has been roundly viewed as exorbitant </w:t>
      </w:r>
      <w:r w:rsidRPr="009D50A0">
        <w:rPr>
          <w:rStyle w:val="Emphasis"/>
          <w:highlight w:val="cyan"/>
        </w:rPr>
        <w:t>and</w:t>
      </w:r>
      <w:r w:rsidRPr="0048160C">
        <w:rPr>
          <w:rStyle w:val="Emphasis"/>
        </w:rPr>
        <w:t xml:space="preserve"> usually </w:t>
      </w:r>
      <w:r w:rsidRPr="009D50A0">
        <w:rPr>
          <w:rStyle w:val="Emphasis"/>
          <w:highlight w:val="cyan"/>
        </w:rPr>
        <w:t>inconsistent with i</w:t>
      </w:r>
      <w:r w:rsidRPr="0048160C">
        <w:rPr>
          <w:rStyle w:val="Emphasis"/>
        </w:rPr>
        <w:t xml:space="preserve">nternational </w:t>
      </w:r>
      <w:r w:rsidRPr="009D50A0">
        <w:rPr>
          <w:rStyle w:val="Emphasis"/>
          <w:highlight w:val="cyan"/>
        </w:rPr>
        <w:t>law</w:t>
      </w:r>
      <w:r w:rsidRPr="009D50A0">
        <w:rPr>
          <w:rStyle w:val="StyleUnderline"/>
        </w:rPr>
        <w:t>.65</w:t>
      </w:r>
      <w:r w:rsidRPr="009D50A0">
        <w:rPr>
          <w:sz w:val="16"/>
        </w:rPr>
        <w:t xml:space="preserve"> </w:t>
      </w:r>
      <w:r w:rsidRPr="0048160C">
        <w:rPr>
          <w:rStyle w:val="StyleUnderline"/>
        </w:rPr>
        <w:t>Unilateral extraterritorial regulation also can be deeply undemocratic and not easily reconciled with principles of self-determination</w:t>
      </w:r>
      <w:r w:rsidRPr="009D50A0">
        <w:rPr>
          <w:sz w:val="16"/>
        </w:rPr>
        <w:t xml:space="preserve">. 66 </w:t>
      </w:r>
      <w:r w:rsidRPr="0048160C">
        <w:rPr>
          <w:rStyle w:val="StyleUnderline"/>
        </w:rPr>
        <w:t xml:space="preserve">Aside from the legitimacy question, there is also pragmatic consideration: </w:t>
      </w:r>
      <w:r w:rsidRPr="0048160C">
        <w:rPr>
          <w:rStyle w:val="Emphasis"/>
        </w:rPr>
        <w:t>progress in international regulation is unlikely to be made in hodgepodge and piece-meal fashion</w:t>
      </w:r>
      <w:r w:rsidRPr="009D50A0">
        <w:rPr>
          <w:sz w:val="16"/>
        </w:rPr>
        <w:t xml:space="preserve">. </w:t>
      </w:r>
      <w:r w:rsidRPr="009D50A0">
        <w:rPr>
          <w:rStyle w:val="StyleUnderline"/>
          <w:highlight w:val="cyan"/>
        </w:rPr>
        <w:t>The move</w:t>
      </w:r>
      <w:r w:rsidRPr="0048160C">
        <w:rPr>
          <w:rStyle w:val="StyleUnderline"/>
        </w:rPr>
        <w:t xml:space="preserve"> away from multilateral lawmaking </w:t>
      </w:r>
      <w:r w:rsidRPr="009D50A0">
        <w:rPr>
          <w:rStyle w:val="Emphasis"/>
          <w:highlight w:val="cyan"/>
        </w:rPr>
        <w:t>leads to fragmentation</w:t>
      </w:r>
      <w:r w:rsidRPr="009D50A0">
        <w:rPr>
          <w:rStyle w:val="StyleUnderline"/>
          <w:highlight w:val="cyan"/>
        </w:rPr>
        <w:t xml:space="preserve"> of the</w:t>
      </w:r>
      <w:r w:rsidRPr="0048160C">
        <w:rPr>
          <w:rStyle w:val="StyleUnderline"/>
        </w:rPr>
        <w:t xml:space="preserve"> international </w:t>
      </w:r>
      <w:r w:rsidRPr="009D50A0">
        <w:rPr>
          <w:rStyle w:val="StyleUnderline"/>
          <w:highlight w:val="cyan"/>
        </w:rPr>
        <w:t>system</w:t>
      </w:r>
      <w:r w:rsidRPr="0048160C">
        <w:rPr>
          <w:rStyle w:val="StyleUnderline"/>
        </w:rPr>
        <w:t xml:space="preserve">67 </w:t>
      </w:r>
      <w:r w:rsidRPr="009D50A0">
        <w:rPr>
          <w:rStyle w:val="StyleUnderline"/>
          <w:highlight w:val="cyan"/>
        </w:rPr>
        <w:t>and</w:t>
      </w:r>
      <w:r w:rsidRPr="0048160C">
        <w:rPr>
          <w:rStyle w:val="StyleUnderline"/>
        </w:rPr>
        <w:t xml:space="preserve"> </w:t>
      </w:r>
      <w:r w:rsidRPr="0048160C">
        <w:rPr>
          <w:rStyle w:val="Emphasis"/>
        </w:rPr>
        <w:t xml:space="preserve">to the </w:t>
      </w:r>
      <w:r w:rsidRPr="009D50A0">
        <w:rPr>
          <w:rStyle w:val="Emphasis"/>
          <w:highlight w:val="cyan"/>
        </w:rPr>
        <w:t>perception of American exceptionalism</w:t>
      </w:r>
      <w:r w:rsidRPr="009D50A0">
        <w:rPr>
          <w:sz w:val="16"/>
        </w:rPr>
        <w:t xml:space="preserve">.6 </w:t>
      </w:r>
      <w:r w:rsidRPr="0048160C">
        <w:rPr>
          <w:rStyle w:val="StyleUnderline"/>
        </w:rPr>
        <w:t>8 In a range of contexts, because the use of extraterritorial laws are highly contentiou</w:t>
      </w:r>
      <w:r w:rsidRPr="009D50A0">
        <w:rPr>
          <w:sz w:val="16"/>
        </w:rPr>
        <w:t xml:space="preserve">s, </w:t>
      </w:r>
      <w:r w:rsidRPr="0048160C">
        <w:rPr>
          <w:rStyle w:val="StyleUnderline"/>
        </w:rPr>
        <w:t>attention is diverted away from the alleged violators and the unlawful acts</w:t>
      </w:r>
      <w:r w:rsidRPr="009D50A0">
        <w:rPr>
          <w:sz w:val="16"/>
        </w:rPr>
        <w:t xml:space="preserve">, </w:t>
      </w:r>
      <w:r w:rsidRPr="0048160C">
        <w:rPr>
          <w:rStyle w:val="Emphasis"/>
        </w:rPr>
        <w:t>and directed instead to those bringing the claims</w:t>
      </w:r>
      <w:r w:rsidRPr="009D50A0">
        <w:rPr>
          <w:sz w:val="16"/>
        </w:rPr>
        <w:t xml:space="preserve">.6 9 </w:t>
      </w:r>
      <w:r w:rsidRPr="0048160C">
        <w:rPr>
          <w:rStyle w:val="StyleUnderline"/>
        </w:rPr>
        <w:t xml:space="preserve">And after all that, the likelihood of success for such claims remains small, </w:t>
      </w:r>
      <w:r w:rsidRPr="0048160C">
        <w:rPr>
          <w:rStyle w:val="Emphasis"/>
        </w:rPr>
        <w:t>thereby giving the illusion that serious steps are being taken, when in actuality little progress has been made</w:t>
      </w:r>
      <w:r w:rsidRPr="009D50A0">
        <w:t>.70</w:t>
      </w:r>
    </w:p>
    <w:p w14:paraId="22F68B8C" w14:textId="77777777" w:rsidR="00B502BD" w:rsidRPr="00183C1C" w:rsidRDefault="00B502BD" w:rsidP="00B502BD">
      <w:pPr>
        <w:pStyle w:val="Heading4"/>
      </w:pPr>
      <w:r>
        <w:t xml:space="preserve">3. Benefits of antitrust require </w:t>
      </w:r>
      <w:r>
        <w:rPr>
          <w:u w:val="single"/>
        </w:rPr>
        <w:t>perfect</w:t>
      </w:r>
      <w:r>
        <w:t xml:space="preserve"> application that’s </w:t>
      </w:r>
      <w:r>
        <w:rPr>
          <w:u w:val="single"/>
        </w:rPr>
        <w:t>impossible</w:t>
      </w:r>
      <w:r>
        <w:t xml:space="preserve"> in practice---costly </w:t>
      </w:r>
      <w:r>
        <w:rPr>
          <w:u w:val="single"/>
        </w:rPr>
        <w:t>false positives</w:t>
      </w:r>
      <w:r>
        <w:t xml:space="preserve"> are inevitable</w:t>
      </w:r>
    </w:p>
    <w:p w14:paraId="675431D4" w14:textId="77777777" w:rsidR="00B502BD" w:rsidRPr="00745529" w:rsidRDefault="00B502BD" w:rsidP="00B502BD">
      <w:r w:rsidRPr="00745529">
        <w:t xml:space="preserve">Thomas A. </w:t>
      </w:r>
      <w:r w:rsidRPr="00745529">
        <w:rPr>
          <w:rStyle w:val="Style13ptBold"/>
        </w:rPr>
        <w:t>Lambert 11</w:t>
      </w:r>
      <w:r w:rsidRPr="00745529">
        <w:t>, Wall Chair in Corporate Law and Governance and Professor of Law at the University of Missouri Law School, JD from the University of Chicago Law School, BA from Wheaton College, “The Roberts Court and The Limits of Antitrust”, Boston College Law Review, 52 B.C. L. Rev. 871, May 2011, Lexis</w:t>
      </w:r>
    </w:p>
    <w:p w14:paraId="24088628" w14:textId="77777777" w:rsidR="00B502BD" w:rsidRPr="00745529" w:rsidRDefault="00B502BD" w:rsidP="00B502BD">
      <w:pPr>
        <w:rPr>
          <w:sz w:val="16"/>
        </w:rPr>
      </w:pPr>
      <w:r w:rsidRPr="00745529">
        <w:rPr>
          <w:rStyle w:val="StyleUnderline"/>
        </w:rPr>
        <w:t xml:space="preserve">The </w:t>
      </w:r>
      <w:r w:rsidRPr="00745529">
        <w:rPr>
          <w:rStyle w:val="Emphasis"/>
        </w:rPr>
        <w:t xml:space="preserve">enforcement </w:t>
      </w:r>
      <w:r w:rsidRPr="00745529">
        <w:rPr>
          <w:rStyle w:val="Emphasis"/>
          <w:highlight w:val="cyan"/>
        </w:rPr>
        <w:t>provisions</w:t>
      </w:r>
      <w:r w:rsidRPr="00745529">
        <w:rPr>
          <w:rStyle w:val="StyleUnderline"/>
          <w:highlight w:val="cyan"/>
        </w:rPr>
        <w:t xml:space="preserve"> of</w:t>
      </w:r>
      <w:r w:rsidRPr="00745529">
        <w:rPr>
          <w:rStyle w:val="StyleUnderline"/>
        </w:rPr>
        <w:t xml:space="preserve"> the </w:t>
      </w:r>
      <w:r w:rsidRPr="00745529">
        <w:rPr>
          <w:rStyle w:val="StyleUnderline"/>
          <w:highlight w:val="cyan"/>
        </w:rPr>
        <w:t>antitrust</w:t>
      </w:r>
      <w:r w:rsidRPr="00745529">
        <w:rPr>
          <w:rStyle w:val="StyleUnderline"/>
        </w:rPr>
        <w:t xml:space="preserve"> laws </w:t>
      </w:r>
      <w:r w:rsidRPr="00745529">
        <w:rPr>
          <w:rStyle w:val="StyleUnderline"/>
          <w:highlight w:val="cyan"/>
        </w:rPr>
        <w:t>ensure</w:t>
      </w:r>
      <w:r w:rsidRPr="00745529">
        <w:rPr>
          <w:rStyle w:val="StyleUnderline"/>
        </w:rPr>
        <w:t xml:space="preserve"> that </w:t>
      </w:r>
      <w:r w:rsidRPr="00745529">
        <w:rPr>
          <w:rStyle w:val="Emphasis"/>
          <w:highlight w:val="cyan"/>
        </w:rPr>
        <w:t>courts</w:t>
      </w:r>
      <w:r w:rsidRPr="00745529">
        <w:rPr>
          <w:rStyle w:val="StyleUnderline"/>
        </w:rPr>
        <w:t xml:space="preserve"> are routinely called upon to </w:t>
      </w:r>
      <w:r w:rsidRPr="00745529">
        <w:rPr>
          <w:rStyle w:val="StyleUnderline"/>
          <w:highlight w:val="cyan"/>
        </w:rPr>
        <w:t>make</w:t>
      </w:r>
      <w:r w:rsidRPr="00745529">
        <w:rPr>
          <w:rStyle w:val="StyleUnderline"/>
        </w:rPr>
        <w:t xml:space="preserve"> these sorts of </w:t>
      </w:r>
      <w:r w:rsidRPr="00745529">
        <w:rPr>
          <w:rStyle w:val="StyleUnderline"/>
          <w:highlight w:val="cyan"/>
        </w:rPr>
        <w:t>judgments in lawsuits</w:t>
      </w:r>
      <w:r w:rsidRPr="00745529">
        <w:rPr>
          <w:rStyle w:val="StyleUnderline"/>
        </w:rPr>
        <w:t xml:space="preserve"> by private plaintiffs</w:t>
      </w:r>
      <w:r w:rsidRPr="00745529">
        <w:rPr>
          <w:sz w:val="16"/>
        </w:rPr>
        <w:t xml:space="preserve">. The Clayton Act provides that "any person who shall be injured in his business or property by reason of anything forbidden in the antitrust laws" may bring a lawsuit in federal court. 25 To account for the fact that many antitrust violations occur in secret and thus escape condemnation, </w:t>
      </w:r>
      <w:r w:rsidRPr="00745529">
        <w:rPr>
          <w:rStyle w:val="StyleUnderline"/>
        </w:rPr>
        <w:t>the statute seeks to optimize the deterrent effect</w:t>
      </w:r>
      <w:r w:rsidRPr="00745529">
        <w:rPr>
          <w:sz w:val="16"/>
        </w:rPr>
        <w:t xml:space="preserve"> of private enforcement </w:t>
      </w:r>
      <w:r w:rsidRPr="00745529">
        <w:rPr>
          <w:rStyle w:val="StyleUnderline"/>
        </w:rPr>
        <w:t>by permitting each successful plaintiff to "recover threefold</w:t>
      </w:r>
      <w:r w:rsidRPr="00745529">
        <w:rPr>
          <w:sz w:val="16"/>
        </w:rPr>
        <w:t xml:space="preserve"> the </w:t>
      </w:r>
      <w:r w:rsidRPr="00745529">
        <w:rPr>
          <w:rStyle w:val="StyleUnderline"/>
        </w:rPr>
        <w:t>damages</w:t>
      </w:r>
      <w:r w:rsidRPr="00745529">
        <w:rPr>
          <w:sz w:val="16"/>
        </w:rPr>
        <w:t xml:space="preserve"> by him sustained, and the cost of suit, including a reasonable attorney's fee." 26 What we end up with, then, is a body of law that is ultimately aimed at maximizing competition (understood in terms of market output), is quite general in its literal proscriptions, becomes "fleshed out" by generalist courts adjudicating private disputes, and is highly attractive to private plaintiffs seeking super-compensatory recoveries.</w:t>
      </w:r>
    </w:p>
    <w:p w14:paraId="760F74D6" w14:textId="77777777" w:rsidR="00B502BD" w:rsidRPr="00745529" w:rsidRDefault="00B502BD" w:rsidP="00B502BD">
      <w:pPr>
        <w:rPr>
          <w:sz w:val="16"/>
        </w:rPr>
      </w:pPr>
      <w:r w:rsidRPr="00745529">
        <w:rPr>
          <w:sz w:val="16"/>
        </w:rPr>
        <w:t xml:space="preserve">Taken </w:t>
      </w:r>
      <w:r w:rsidRPr="00745529">
        <w:rPr>
          <w:rStyle w:val="StyleUnderline"/>
        </w:rPr>
        <w:t>together, these aspects of American antitrust law</w:t>
      </w:r>
      <w:r w:rsidRPr="00745529">
        <w:rPr>
          <w:sz w:val="16"/>
        </w:rPr>
        <w:t>--all of which predate the Roberts Court by decades--</w:t>
      </w:r>
      <w:r w:rsidRPr="00745529">
        <w:rPr>
          <w:rStyle w:val="StyleUnderline"/>
        </w:rPr>
        <w:t xml:space="preserve">render antitrust adjudication an </w:t>
      </w:r>
      <w:r w:rsidRPr="00745529">
        <w:rPr>
          <w:rStyle w:val="Emphasis"/>
        </w:rPr>
        <w:t>inherently limited</w:t>
      </w:r>
      <w:r w:rsidRPr="00745529">
        <w:rPr>
          <w:rStyle w:val="StyleUnderline"/>
        </w:rPr>
        <w:t xml:space="preserve"> enterprise. </w:t>
      </w:r>
      <w:r w:rsidRPr="00745529">
        <w:rPr>
          <w:rStyle w:val="StyleUnderline"/>
          <w:highlight w:val="cyan"/>
        </w:rPr>
        <w:t xml:space="preserve">In </w:t>
      </w:r>
      <w:r w:rsidRPr="00745529">
        <w:rPr>
          <w:rStyle w:val="Emphasis"/>
          <w:highlight w:val="cyan"/>
        </w:rPr>
        <w:t>most</w:t>
      </w:r>
      <w:r w:rsidRPr="00745529">
        <w:rPr>
          <w:rStyle w:val="StyleUnderline"/>
        </w:rPr>
        <w:t xml:space="preserve"> challenges to novel business practices</w:t>
      </w:r>
      <w:r w:rsidRPr="00745529">
        <w:rPr>
          <w:sz w:val="16"/>
        </w:rPr>
        <w:t xml:space="preserve"> (and the prospect of treble damages guarantees that there will be many such challenges), </w:t>
      </w:r>
      <w:r w:rsidRPr="00745529">
        <w:rPr>
          <w:rStyle w:val="StyleUnderline"/>
        </w:rPr>
        <w:t xml:space="preserve">whether </w:t>
      </w:r>
      <w:r w:rsidRPr="00745529">
        <w:rPr>
          <w:rStyle w:val="StyleUnderline"/>
          <w:highlight w:val="cyan"/>
        </w:rPr>
        <w:t>liability</w:t>
      </w:r>
      <w:r w:rsidRPr="00745529">
        <w:rPr>
          <w:rStyle w:val="StyleUnderline"/>
        </w:rPr>
        <w:t xml:space="preserve"> is appropriate </w:t>
      </w:r>
      <w:r w:rsidRPr="00745529">
        <w:rPr>
          <w:rStyle w:val="StyleUnderline"/>
          <w:highlight w:val="cyan"/>
        </w:rPr>
        <w:t xml:space="preserve">will be </w:t>
      </w:r>
      <w:r w:rsidRPr="00745529">
        <w:rPr>
          <w:rStyle w:val="Emphasis"/>
          <w:highlight w:val="cyan"/>
        </w:rPr>
        <w:t>difficult to determine</w:t>
      </w:r>
      <w:r w:rsidRPr="00745529">
        <w:rPr>
          <w:rStyle w:val="StyleUnderline"/>
        </w:rPr>
        <w:t>. Challenges</w:t>
      </w:r>
      <w:r w:rsidRPr="00745529">
        <w:rPr>
          <w:sz w:val="16"/>
        </w:rPr>
        <w:t xml:space="preserve"> to concerted conduct </w:t>
      </w:r>
      <w:r w:rsidRPr="00745529">
        <w:rPr>
          <w:rStyle w:val="StyleUnderline"/>
        </w:rPr>
        <w:t>are</w:t>
      </w:r>
      <w:r w:rsidRPr="00745529">
        <w:rPr>
          <w:sz w:val="16"/>
        </w:rPr>
        <w:t xml:space="preserve"> frequently </w:t>
      </w:r>
      <w:r w:rsidRPr="00745529">
        <w:rPr>
          <w:rStyle w:val="Emphasis"/>
        </w:rPr>
        <w:t>perplexing</w:t>
      </w:r>
      <w:r w:rsidRPr="00745529">
        <w:rPr>
          <w:rStyle w:val="StyleUnderline"/>
        </w:rPr>
        <w:t xml:space="preserve"> because</w:t>
      </w:r>
      <w:r w:rsidRPr="00745529">
        <w:rPr>
          <w:sz w:val="16"/>
        </w:rPr>
        <w:t xml:space="preserve"> a great many, perhaps </w:t>
      </w:r>
      <w:r w:rsidRPr="00745529">
        <w:rPr>
          <w:rStyle w:val="StyleUnderline"/>
        </w:rPr>
        <w:t xml:space="preserve">most, output-enhancing business innovations involve cooperation among independent </w:t>
      </w:r>
      <w:proofErr w:type="gramStart"/>
      <w:r w:rsidRPr="00745529">
        <w:rPr>
          <w:rStyle w:val="StyleUnderline"/>
        </w:rPr>
        <w:t>economic</w:t>
      </w:r>
      <w:r w:rsidRPr="00745529">
        <w:rPr>
          <w:sz w:val="16"/>
        </w:rPr>
        <w:t xml:space="preserve">  [</w:t>
      </w:r>
      <w:proofErr w:type="gramEnd"/>
      <w:r w:rsidRPr="00745529">
        <w:rPr>
          <w:sz w:val="16"/>
        </w:rPr>
        <w:t xml:space="preserve">*877]  </w:t>
      </w:r>
      <w:r w:rsidRPr="00745529">
        <w:rPr>
          <w:rStyle w:val="StyleUnderline"/>
        </w:rPr>
        <w:t>actors, frequently competitors</w:t>
      </w:r>
      <w:r w:rsidRPr="00745529">
        <w:rPr>
          <w:sz w:val="16"/>
        </w:rPr>
        <w:t xml:space="preserve">. 27 </w:t>
      </w:r>
      <w:r w:rsidRPr="00745529">
        <w:rPr>
          <w:rStyle w:val="StyleUnderline"/>
        </w:rPr>
        <w:t>Challenges</w:t>
      </w:r>
      <w:r w:rsidRPr="00745529">
        <w:rPr>
          <w:sz w:val="16"/>
        </w:rPr>
        <w:t xml:space="preserve"> to unilateral conduct that may enhance market power </w:t>
      </w:r>
      <w:r w:rsidRPr="00745529">
        <w:rPr>
          <w:rStyle w:val="StyleUnderline"/>
        </w:rPr>
        <w:t>are</w:t>
      </w:r>
      <w:r w:rsidRPr="00745529">
        <w:rPr>
          <w:sz w:val="16"/>
        </w:rPr>
        <w:t xml:space="preserve"> often </w:t>
      </w:r>
      <w:r w:rsidRPr="00745529">
        <w:rPr>
          <w:rStyle w:val="Emphasis"/>
        </w:rPr>
        <w:t>hard to resolve</w:t>
      </w:r>
      <w:r w:rsidRPr="00745529">
        <w:rPr>
          <w:rStyle w:val="StyleUnderline"/>
        </w:rPr>
        <w:t xml:space="preserve"> because all actions that help a seller win business from its rivals</w:t>
      </w:r>
      <w:r w:rsidRPr="00745529">
        <w:rPr>
          <w:sz w:val="16"/>
        </w:rPr>
        <w:t>--even pro-consumer actions like most price cuts--</w:t>
      </w:r>
      <w:r w:rsidRPr="00745529">
        <w:rPr>
          <w:rStyle w:val="StyleUnderline"/>
        </w:rPr>
        <w:t>technically "exclude" those rivals</w:t>
      </w:r>
      <w:r w:rsidRPr="00745529">
        <w:rPr>
          <w:sz w:val="16"/>
        </w:rPr>
        <w:t xml:space="preserve">. 28 </w:t>
      </w:r>
      <w:r w:rsidRPr="00745529">
        <w:rPr>
          <w:rStyle w:val="StyleUnderline"/>
          <w:highlight w:val="cyan"/>
        </w:rPr>
        <w:t>Distinguishing</w:t>
      </w:r>
      <w:r w:rsidRPr="00745529">
        <w:rPr>
          <w:rStyle w:val="StyleUnderline"/>
        </w:rPr>
        <w:t xml:space="preserve"> output-reducing </w:t>
      </w:r>
      <w:r w:rsidRPr="00745529">
        <w:rPr>
          <w:rStyle w:val="Emphasis"/>
          <w:highlight w:val="cyan"/>
        </w:rPr>
        <w:t>collusion</w:t>
      </w:r>
      <w:r w:rsidRPr="00745529">
        <w:rPr>
          <w:rStyle w:val="StyleUnderline"/>
          <w:highlight w:val="cyan"/>
        </w:rPr>
        <w:t xml:space="preserve"> from</w:t>
      </w:r>
      <w:r w:rsidRPr="00745529">
        <w:rPr>
          <w:rStyle w:val="StyleUnderline"/>
        </w:rPr>
        <w:t xml:space="preserve"> output-enhancing </w:t>
      </w:r>
      <w:r w:rsidRPr="00745529">
        <w:rPr>
          <w:rStyle w:val="Emphasis"/>
          <w:highlight w:val="cyan"/>
        </w:rPr>
        <w:t>coordination</w:t>
      </w:r>
      <w:r w:rsidRPr="00745529">
        <w:rPr>
          <w:sz w:val="16"/>
        </w:rPr>
        <w:t xml:space="preserve"> (in section 1 cases) and unreasonable from reasonable exclusionary acts (in section 2 cases) </w:t>
      </w:r>
      <w:r w:rsidRPr="00745529">
        <w:rPr>
          <w:rStyle w:val="StyleUnderline"/>
        </w:rPr>
        <w:t>c</w:t>
      </w:r>
      <w:r w:rsidRPr="00745529">
        <w:rPr>
          <w:rStyle w:val="StyleUnderline"/>
          <w:highlight w:val="cyan"/>
        </w:rPr>
        <w:t xml:space="preserve">an be </w:t>
      </w:r>
      <w:r w:rsidRPr="00745529">
        <w:rPr>
          <w:rStyle w:val="Emphasis"/>
          <w:highlight w:val="cyan"/>
        </w:rPr>
        <w:t>exceedingly difficult</w:t>
      </w:r>
      <w:r w:rsidRPr="00745529">
        <w:rPr>
          <w:sz w:val="16"/>
        </w:rPr>
        <w:t xml:space="preserve">. 29 </w:t>
      </w:r>
      <w:r w:rsidRPr="00745529">
        <w:rPr>
          <w:rStyle w:val="StyleUnderline"/>
        </w:rPr>
        <w:t>To draw</w:t>
      </w:r>
      <w:r w:rsidRPr="00745529">
        <w:rPr>
          <w:sz w:val="16"/>
        </w:rPr>
        <w:t xml:space="preserve"> the necessary </w:t>
      </w:r>
      <w:r w:rsidRPr="00745529">
        <w:rPr>
          <w:rStyle w:val="StyleUnderline"/>
        </w:rPr>
        <w:t xml:space="preserve">distinctions, </w:t>
      </w:r>
      <w:r w:rsidRPr="00745529">
        <w:rPr>
          <w:rStyle w:val="StyleUnderline"/>
          <w:highlight w:val="cyan"/>
        </w:rPr>
        <w:t>judges</w:t>
      </w:r>
      <w:r w:rsidRPr="00745529">
        <w:rPr>
          <w:rStyle w:val="StyleUnderline"/>
        </w:rPr>
        <w:t xml:space="preserve"> and juries usually must </w:t>
      </w:r>
      <w:r w:rsidRPr="00745529">
        <w:rPr>
          <w:rStyle w:val="StyleUnderline"/>
          <w:highlight w:val="cyan"/>
        </w:rPr>
        <w:t xml:space="preserve">weigh </w:t>
      </w:r>
      <w:r w:rsidRPr="00745529">
        <w:rPr>
          <w:rStyle w:val="Emphasis"/>
          <w:highlight w:val="cyan"/>
        </w:rPr>
        <w:t>conflicting testimony</w:t>
      </w:r>
      <w:r w:rsidRPr="00745529">
        <w:rPr>
          <w:rStyle w:val="StyleUnderline"/>
          <w:highlight w:val="cyan"/>
        </w:rPr>
        <w:t xml:space="preserve"> from</w:t>
      </w:r>
      <w:r w:rsidRPr="00745529">
        <w:rPr>
          <w:rStyle w:val="StyleUnderline"/>
        </w:rPr>
        <w:t xml:space="preserve"> economic </w:t>
      </w:r>
      <w:r w:rsidRPr="00745529">
        <w:rPr>
          <w:rStyle w:val="StyleUnderline"/>
          <w:highlight w:val="cyan"/>
        </w:rPr>
        <w:t>experts</w:t>
      </w:r>
      <w:r w:rsidRPr="00745529">
        <w:rPr>
          <w:sz w:val="16"/>
        </w:rPr>
        <w:t xml:space="preserve"> and reach conclusions on </w:t>
      </w:r>
      <w:proofErr w:type="gramStart"/>
      <w:r w:rsidRPr="00745529">
        <w:rPr>
          <w:sz w:val="16"/>
        </w:rPr>
        <w:t>a number of</w:t>
      </w:r>
      <w:proofErr w:type="gramEnd"/>
      <w:r w:rsidRPr="00745529">
        <w:rPr>
          <w:sz w:val="16"/>
        </w:rPr>
        <w:t xml:space="preserve"> complex subsidiary issues, such as the contours of the relevant market, the existence and magnitude of entry barriers, and the elasticity of demand and/or supply for the product at issue.</w:t>
      </w:r>
    </w:p>
    <w:p w14:paraId="4A021A72" w14:textId="77777777" w:rsidR="00B502BD" w:rsidRPr="00745529" w:rsidRDefault="00B502BD" w:rsidP="00B502BD">
      <w:pPr>
        <w:rPr>
          <w:sz w:val="16"/>
        </w:rPr>
      </w:pPr>
      <w:r w:rsidRPr="00745529">
        <w:rPr>
          <w:rStyle w:val="StyleUnderline"/>
        </w:rPr>
        <w:t xml:space="preserve">Antitrust adjudication is thus </w:t>
      </w:r>
      <w:r w:rsidRPr="00745529">
        <w:rPr>
          <w:rStyle w:val="Emphasis"/>
        </w:rPr>
        <w:t>exceedingly, and inevitably, costly</w:t>
      </w:r>
      <w:r w:rsidRPr="00745529">
        <w:rPr>
          <w:sz w:val="16"/>
        </w:rPr>
        <w:t>. 30 Most obviously, there are significant costs involved in simply reaching a decision. The parties themselves, with the aid of lawyers and, in most cases, economic experts, must gather, process, and present a large amount of complex data. 31 The fact finder must then deliberate over the information presented and reach conclusions on both subsidiary issues (e.g., the contours of the relevant market) and the outcome-determinative question (e.g., whether the challenged trade restraint is "unreasonable" because it reduces overall market output). 32 Taken together, these costs constitute the decision costs of an antitrust adjudication.</w:t>
      </w:r>
    </w:p>
    <w:p w14:paraId="4DBD660C" w14:textId="77777777" w:rsidR="00B502BD" w:rsidRPr="00096C6E" w:rsidRDefault="00B502BD" w:rsidP="00B502BD">
      <w:pPr>
        <w:rPr>
          <w:sz w:val="16"/>
        </w:rPr>
      </w:pPr>
      <w:r w:rsidRPr="00745529">
        <w:rPr>
          <w:sz w:val="16"/>
        </w:rPr>
        <w:t xml:space="preserve">But those are not the only relevant costs. </w:t>
      </w:r>
      <w:r w:rsidRPr="00745529">
        <w:rPr>
          <w:rStyle w:val="StyleUnderline"/>
          <w:highlight w:val="cyan"/>
        </w:rPr>
        <w:t>Given</w:t>
      </w:r>
      <w:r w:rsidRPr="00745529">
        <w:rPr>
          <w:rStyle w:val="StyleUnderline"/>
        </w:rPr>
        <w:t xml:space="preserve"> the </w:t>
      </w:r>
      <w:r w:rsidRPr="00745529">
        <w:rPr>
          <w:rStyle w:val="StyleUnderline"/>
          <w:highlight w:val="cyan"/>
        </w:rPr>
        <w:t>complexity</w:t>
      </w:r>
      <w:r w:rsidRPr="00745529">
        <w:rPr>
          <w:rStyle w:val="StyleUnderline"/>
        </w:rPr>
        <w:t xml:space="preserve"> of the issues presented in antitrust cases, </w:t>
      </w:r>
      <w:r w:rsidRPr="00745529">
        <w:rPr>
          <w:rStyle w:val="Emphasis"/>
          <w:sz w:val="24"/>
          <w:szCs w:val="26"/>
          <w:highlight w:val="cyan"/>
        </w:rPr>
        <w:t>mistakes are inevitable</w:t>
      </w:r>
      <w:r w:rsidRPr="00745529">
        <w:rPr>
          <w:rStyle w:val="StyleUnderline"/>
          <w:highlight w:val="cyan"/>
        </w:rPr>
        <w:t>, and</w:t>
      </w:r>
      <w:r w:rsidRPr="00745529">
        <w:rPr>
          <w:rStyle w:val="StyleUnderline"/>
        </w:rPr>
        <w:t xml:space="preserve"> those mistakes will themselves </w:t>
      </w:r>
      <w:r w:rsidRPr="00745529">
        <w:rPr>
          <w:rStyle w:val="Emphasis"/>
          <w:sz w:val="24"/>
          <w:szCs w:val="26"/>
          <w:highlight w:val="cyan"/>
        </w:rPr>
        <w:t>impose costs</w:t>
      </w:r>
      <w:r w:rsidRPr="00745529">
        <w:rPr>
          <w:sz w:val="16"/>
        </w:rPr>
        <w:t xml:space="preserve">. On the one hand, when a fact finder wrongly acquits an anticompetitive practice, market power is created or enhanced, causing loss in the form of allocative </w:t>
      </w:r>
      <w:proofErr w:type="gramStart"/>
      <w:r w:rsidRPr="00745529">
        <w:rPr>
          <w:sz w:val="16"/>
        </w:rPr>
        <w:t>inefficiency;  [</w:t>
      </w:r>
      <w:proofErr w:type="gramEnd"/>
      <w:r w:rsidRPr="00745529">
        <w:rPr>
          <w:sz w:val="16"/>
        </w:rPr>
        <w:t xml:space="preserve">*878]  consumers are injured because output is lower and prices higher than they otherwise would be. 33 On the other hand, </w:t>
      </w:r>
      <w:r w:rsidRPr="00745529">
        <w:rPr>
          <w:rStyle w:val="StyleUnderline"/>
          <w:highlight w:val="cyan"/>
        </w:rPr>
        <w:t>when</w:t>
      </w:r>
      <w:r w:rsidRPr="00745529">
        <w:rPr>
          <w:rStyle w:val="StyleUnderline"/>
        </w:rPr>
        <w:t xml:space="preserve"> a fact finder </w:t>
      </w:r>
      <w:r w:rsidRPr="00745529">
        <w:rPr>
          <w:rStyle w:val="Emphasis"/>
          <w:highlight w:val="cyan"/>
        </w:rPr>
        <w:t>wrongly convicts</w:t>
      </w:r>
      <w:r w:rsidRPr="00745529">
        <w:rPr>
          <w:rStyle w:val="StyleUnderline"/>
        </w:rPr>
        <w:t xml:space="preserve"> a practice that is, in fact, output-enhancing, the </w:t>
      </w:r>
      <w:r w:rsidRPr="00745529">
        <w:rPr>
          <w:rStyle w:val="StyleUnderline"/>
          <w:highlight w:val="cyan"/>
        </w:rPr>
        <w:t xml:space="preserve">market is </w:t>
      </w:r>
      <w:r w:rsidRPr="00745529">
        <w:rPr>
          <w:rStyle w:val="Emphasis"/>
          <w:highlight w:val="cyan"/>
        </w:rPr>
        <w:t>denied</w:t>
      </w:r>
      <w:r w:rsidRPr="00745529">
        <w:rPr>
          <w:rStyle w:val="Emphasis"/>
        </w:rPr>
        <w:t xml:space="preserve"> the greater </w:t>
      </w:r>
      <w:r w:rsidRPr="00745529">
        <w:rPr>
          <w:rStyle w:val="Emphasis"/>
          <w:highlight w:val="cyan"/>
        </w:rPr>
        <w:t>output</w:t>
      </w:r>
      <w:r w:rsidRPr="00745529">
        <w:rPr>
          <w:rStyle w:val="StyleUnderline"/>
          <w:highlight w:val="cyan"/>
        </w:rPr>
        <w:t xml:space="preserve"> (and </w:t>
      </w:r>
      <w:r w:rsidRPr="00745529">
        <w:rPr>
          <w:rStyle w:val="Emphasis"/>
          <w:highlight w:val="cyan"/>
        </w:rPr>
        <w:t>lower prices</w:t>
      </w:r>
      <w:r w:rsidRPr="00745529">
        <w:rPr>
          <w:rStyle w:val="StyleUnderline"/>
        </w:rPr>
        <w:t xml:space="preserve">) that practice would have produced, </w:t>
      </w:r>
      <w:r w:rsidRPr="00745529">
        <w:rPr>
          <w:rStyle w:val="StyleUnderline"/>
          <w:highlight w:val="cyan"/>
        </w:rPr>
        <w:t>and</w:t>
      </w:r>
      <w:r w:rsidRPr="00745529">
        <w:rPr>
          <w:rStyle w:val="StyleUnderline"/>
        </w:rPr>
        <w:t xml:space="preserve"> a </w:t>
      </w:r>
      <w:r w:rsidRPr="00745529">
        <w:rPr>
          <w:rStyle w:val="Emphasis"/>
        </w:rPr>
        <w:t xml:space="preserve">productive </w:t>
      </w:r>
      <w:r w:rsidRPr="00745529">
        <w:rPr>
          <w:rStyle w:val="Emphasis"/>
          <w:highlight w:val="cyan"/>
        </w:rPr>
        <w:t>inefficiency</w:t>
      </w:r>
      <w:r w:rsidRPr="00745529">
        <w:rPr>
          <w:rStyle w:val="StyleUnderline"/>
          <w:highlight w:val="cyan"/>
        </w:rPr>
        <w:t xml:space="preserve"> </w:t>
      </w:r>
      <w:proofErr w:type="gramStart"/>
      <w:r w:rsidRPr="00745529">
        <w:rPr>
          <w:rStyle w:val="StyleUnderline"/>
          <w:highlight w:val="cyan"/>
        </w:rPr>
        <w:t>results</w:t>
      </w:r>
      <w:proofErr w:type="gramEnd"/>
      <w:r w:rsidRPr="00745529">
        <w:rPr>
          <w:sz w:val="16"/>
        </w:rPr>
        <w:t xml:space="preserve">. Again, </w:t>
      </w:r>
      <w:r w:rsidRPr="00745529">
        <w:rPr>
          <w:rStyle w:val="StyleUnderline"/>
          <w:highlight w:val="cyan"/>
        </w:rPr>
        <w:t xml:space="preserve">consumers are </w:t>
      </w:r>
      <w:r w:rsidRPr="00745529">
        <w:rPr>
          <w:rStyle w:val="Emphasis"/>
          <w:highlight w:val="cyan"/>
        </w:rPr>
        <w:t>injured</w:t>
      </w:r>
      <w:r w:rsidRPr="00745529">
        <w:rPr>
          <w:rStyle w:val="StyleUnderline"/>
        </w:rPr>
        <w:t xml:space="preserve"> by </w:t>
      </w:r>
      <w:r w:rsidRPr="00745529">
        <w:rPr>
          <w:rStyle w:val="Emphasis"/>
        </w:rPr>
        <w:t>reduced output</w:t>
      </w:r>
      <w:r w:rsidRPr="00745529">
        <w:rPr>
          <w:rStyle w:val="StyleUnderline"/>
        </w:rPr>
        <w:t xml:space="preserve">, </w:t>
      </w:r>
      <w:r w:rsidRPr="00745529">
        <w:rPr>
          <w:rStyle w:val="Emphasis"/>
        </w:rPr>
        <w:t>less product variety</w:t>
      </w:r>
      <w:r w:rsidRPr="00745529">
        <w:rPr>
          <w:rStyle w:val="StyleUnderline"/>
        </w:rPr>
        <w:t xml:space="preserve"> and </w:t>
      </w:r>
      <w:r w:rsidRPr="00745529">
        <w:rPr>
          <w:rStyle w:val="Emphasis"/>
        </w:rPr>
        <w:t>innovation</w:t>
      </w:r>
      <w:r w:rsidRPr="00745529">
        <w:rPr>
          <w:rStyle w:val="StyleUnderline"/>
        </w:rPr>
        <w:t xml:space="preserve">, and </w:t>
      </w:r>
      <w:r w:rsidRPr="00745529">
        <w:rPr>
          <w:rStyle w:val="Emphasis"/>
        </w:rPr>
        <w:t>higher prices</w:t>
      </w:r>
      <w:r w:rsidRPr="00745529">
        <w:rPr>
          <w:sz w:val="16"/>
        </w:rPr>
        <w:t xml:space="preserve">. Taken together, the productive inefficiencies spawned by false positives (hereinafter "Type I errors") and the allocative inefficiencies resulting from false negatives (hereinafter "Type II errors") constitute the error costs of antitrust adjudication. As explained below, there are good reasons to believe that the costs of false positives will exceed those of false negatives. 34 But, for present purposes, the important point to see is that </w:t>
      </w:r>
      <w:r w:rsidRPr="00745529">
        <w:rPr>
          <w:rStyle w:val="StyleUnderline"/>
        </w:rPr>
        <w:t xml:space="preserve">antitrust adjudication will </w:t>
      </w:r>
      <w:r w:rsidRPr="00745529">
        <w:rPr>
          <w:rStyle w:val="Emphasis"/>
        </w:rPr>
        <w:t>inevitably</w:t>
      </w:r>
      <w:r w:rsidRPr="00745529">
        <w:rPr>
          <w:rStyle w:val="StyleUnderline"/>
        </w:rPr>
        <w:t xml:space="preserve"> involve some mistakes, and those mistakes</w:t>
      </w:r>
      <w:r w:rsidRPr="00745529">
        <w:rPr>
          <w:sz w:val="16"/>
        </w:rPr>
        <w:t>--be they false acquittals or false convictions--</w:t>
      </w:r>
      <w:r w:rsidRPr="00745529">
        <w:rPr>
          <w:rStyle w:val="StyleUnderline"/>
        </w:rPr>
        <w:t xml:space="preserve">will impose </w:t>
      </w:r>
      <w:r w:rsidRPr="00745529">
        <w:rPr>
          <w:rStyle w:val="Emphasis"/>
        </w:rPr>
        <w:t>social costs</w:t>
      </w:r>
      <w:r w:rsidRPr="00745529">
        <w:rPr>
          <w:sz w:val="16"/>
        </w:rPr>
        <w:t>. 35</w:t>
      </w:r>
    </w:p>
    <w:p w14:paraId="7600C401" w14:textId="77777777" w:rsidR="00B502BD" w:rsidRPr="00096C6E" w:rsidRDefault="00B502BD" w:rsidP="00B502BD"/>
    <w:p w14:paraId="166C5EEA" w14:textId="77777777" w:rsidR="00B502BD" w:rsidRDefault="00B502BD" w:rsidP="00B502BD">
      <w:pPr>
        <w:pStyle w:val="Heading3"/>
      </w:pPr>
      <w:r>
        <w:t>AT: Biz Con Thumped</w:t>
      </w:r>
    </w:p>
    <w:p w14:paraId="5681F6EC" w14:textId="77777777" w:rsidR="00B502BD" w:rsidRDefault="00B502BD" w:rsidP="00B502BD">
      <w:pPr>
        <w:pStyle w:val="Heading4"/>
      </w:pPr>
      <w:r>
        <w:t xml:space="preserve">Biz con is </w:t>
      </w:r>
      <w:r>
        <w:rPr>
          <w:u w:val="single"/>
        </w:rPr>
        <w:t>threading the needle</w:t>
      </w:r>
      <w:r>
        <w:t xml:space="preserve">---it’s </w:t>
      </w:r>
      <w:r>
        <w:rPr>
          <w:u w:val="single"/>
        </w:rPr>
        <w:t>just strong enough</w:t>
      </w:r>
      <w:r>
        <w:t xml:space="preserve"> to sustain growth, but </w:t>
      </w:r>
      <w:r>
        <w:rPr>
          <w:u w:val="single"/>
        </w:rPr>
        <w:t>fragile</w:t>
      </w:r>
    </w:p>
    <w:p w14:paraId="52EA9340" w14:textId="77777777" w:rsidR="00B502BD" w:rsidRDefault="00B502BD" w:rsidP="00B502BD">
      <w:r>
        <w:t xml:space="preserve">Joe </w:t>
      </w:r>
      <w:r w:rsidRPr="00D07741">
        <w:rPr>
          <w:rStyle w:val="Style13ptBold"/>
        </w:rPr>
        <w:t>Ucuzoglu 1-26</w:t>
      </w:r>
      <w:r>
        <w:t>, Chief Executive Officer at Deloitte US, “CEOs Eye 2022 with Optimism and a Dash of Uncertainty”, Ritz Herald, 1/26/2022, https://ritzherald.com/ceos-eye-2022-with-optimism-and-a-dash-of-uncertainty/</w:t>
      </w:r>
    </w:p>
    <w:p w14:paraId="0C1FDE16" w14:textId="77777777" w:rsidR="00B502BD" w:rsidRPr="00D07741" w:rsidRDefault="00B502BD" w:rsidP="00B502BD">
      <w:pPr>
        <w:rPr>
          <w:sz w:val="16"/>
        </w:rPr>
      </w:pPr>
      <w:r w:rsidRPr="00D07741">
        <w:rPr>
          <w:rStyle w:val="StyleUnderline"/>
        </w:rPr>
        <w:t>The</w:t>
      </w:r>
      <w:r w:rsidRPr="00D07741">
        <w:rPr>
          <w:sz w:val="16"/>
        </w:rPr>
        <w:t xml:space="preserve"> first </w:t>
      </w:r>
      <w:r w:rsidRPr="00F06485">
        <w:rPr>
          <w:rStyle w:val="StyleUnderline"/>
        </w:rPr>
        <w:t>CEO</w:t>
      </w:r>
      <w:r w:rsidRPr="00D07741">
        <w:rPr>
          <w:rStyle w:val="StyleUnderline"/>
        </w:rPr>
        <w:t xml:space="preserve"> survey</w:t>
      </w:r>
      <w:r w:rsidRPr="00D07741">
        <w:rPr>
          <w:sz w:val="16"/>
        </w:rPr>
        <w:t xml:space="preserve"> of 2022 </w:t>
      </w:r>
      <w:r w:rsidRPr="00D07741">
        <w:rPr>
          <w:rStyle w:val="StyleUnderline"/>
        </w:rPr>
        <w:t xml:space="preserve">shows </w:t>
      </w:r>
      <w:r w:rsidRPr="00F06485">
        <w:rPr>
          <w:rStyle w:val="StyleUnderline"/>
          <w:highlight w:val="cyan"/>
        </w:rPr>
        <w:t xml:space="preserve">leaders </w:t>
      </w:r>
      <w:r w:rsidRPr="00F06485">
        <w:rPr>
          <w:rStyle w:val="Emphasis"/>
          <w:szCs w:val="24"/>
          <w:highlight w:val="cyan"/>
        </w:rPr>
        <w:t>thread</w:t>
      </w:r>
      <w:r w:rsidRPr="00D07741">
        <w:rPr>
          <w:rStyle w:val="Emphasis"/>
          <w:szCs w:val="24"/>
        </w:rPr>
        <w:t xml:space="preserve">ing </w:t>
      </w:r>
      <w:r w:rsidRPr="00F06485">
        <w:rPr>
          <w:rStyle w:val="Emphasis"/>
          <w:szCs w:val="24"/>
          <w:highlight w:val="cyan"/>
        </w:rPr>
        <w:t>the needle</w:t>
      </w:r>
      <w:r w:rsidRPr="00F06485">
        <w:rPr>
          <w:rStyle w:val="StyleUnderline"/>
          <w:szCs w:val="24"/>
          <w:highlight w:val="cyan"/>
        </w:rPr>
        <w:t xml:space="preserve"> </w:t>
      </w:r>
      <w:r w:rsidRPr="00F06485">
        <w:rPr>
          <w:rStyle w:val="StyleUnderline"/>
          <w:highlight w:val="cyan"/>
        </w:rPr>
        <w:t>between</w:t>
      </w:r>
      <w:r w:rsidRPr="00D07741">
        <w:rPr>
          <w:sz w:val="16"/>
        </w:rPr>
        <w:t xml:space="preserve"> feeling </w:t>
      </w:r>
      <w:r w:rsidRPr="00F06485">
        <w:rPr>
          <w:rStyle w:val="StyleUnderline"/>
          <w:highlight w:val="cyan"/>
        </w:rPr>
        <w:t>“hopeful” and “uncertain”</w:t>
      </w:r>
      <w:r w:rsidRPr="00D07741">
        <w:rPr>
          <w:rStyle w:val="StyleUnderline"/>
        </w:rPr>
        <w:t xml:space="preserve"> about the year ahead. </w:t>
      </w:r>
      <w:r w:rsidRPr="00F06485">
        <w:rPr>
          <w:rStyle w:val="StyleUnderline"/>
          <w:highlight w:val="cyan"/>
        </w:rPr>
        <w:t xml:space="preserve">CEOs </w:t>
      </w:r>
      <w:r w:rsidRPr="00F06485">
        <w:rPr>
          <w:rStyle w:val="Emphasis"/>
          <w:highlight w:val="cyan"/>
        </w:rPr>
        <w:t>expect</w:t>
      </w:r>
      <w:r w:rsidRPr="00D07741">
        <w:rPr>
          <w:rStyle w:val="StyleUnderline"/>
        </w:rPr>
        <w:t xml:space="preserve"> business </w:t>
      </w:r>
      <w:r w:rsidRPr="00F06485">
        <w:rPr>
          <w:rStyle w:val="StyleUnderline"/>
          <w:highlight w:val="cyan"/>
        </w:rPr>
        <w:t xml:space="preserve">growth to </w:t>
      </w:r>
      <w:r w:rsidRPr="00F06485">
        <w:rPr>
          <w:rStyle w:val="Emphasis"/>
          <w:highlight w:val="cyan"/>
        </w:rPr>
        <w:t>remain strong</w:t>
      </w:r>
      <w:r w:rsidRPr="00F06485">
        <w:rPr>
          <w:rStyle w:val="StyleUnderline"/>
          <w:highlight w:val="cyan"/>
        </w:rPr>
        <w:t>, but</w:t>
      </w:r>
      <w:r w:rsidRPr="00D07741">
        <w:rPr>
          <w:rStyle w:val="StyleUnderline"/>
        </w:rPr>
        <w:t xml:space="preserve"> continue to </w:t>
      </w:r>
      <w:r w:rsidRPr="00F06485">
        <w:rPr>
          <w:rStyle w:val="StyleUnderline"/>
          <w:highlight w:val="cyan"/>
        </w:rPr>
        <w:t xml:space="preserve">highlight </w:t>
      </w:r>
      <w:r w:rsidRPr="00F06485">
        <w:rPr>
          <w:rStyle w:val="Emphasis"/>
          <w:highlight w:val="cyan"/>
        </w:rPr>
        <w:t>challenges</w:t>
      </w:r>
      <w:r w:rsidRPr="00D07741">
        <w:rPr>
          <w:sz w:val="16"/>
        </w:rPr>
        <w:t xml:space="preserve"> with talent, the continued pandemic, and supply chain disruptions. </w:t>
      </w:r>
      <w:r w:rsidRPr="00F06485">
        <w:rPr>
          <w:rStyle w:val="StyleUnderline"/>
          <w:highlight w:val="cyan"/>
        </w:rPr>
        <w:t xml:space="preserve">Holding </w:t>
      </w:r>
      <w:r w:rsidRPr="00F06485">
        <w:rPr>
          <w:rStyle w:val="Emphasis"/>
          <w:highlight w:val="cyan"/>
        </w:rPr>
        <w:t>steady</w:t>
      </w:r>
      <w:r w:rsidRPr="00F06485">
        <w:rPr>
          <w:rStyle w:val="StyleUnderline"/>
          <w:highlight w:val="cyan"/>
        </w:rPr>
        <w:t xml:space="preserve"> on </w:t>
      </w:r>
      <w:r w:rsidRPr="00F06485">
        <w:rPr>
          <w:rStyle w:val="Emphasis"/>
          <w:highlight w:val="cyan"/>
        </w:rPr>
        <w:t>expectations</w:t>
      </w:r>
      <w:r w:rsidRPr="00D07741">
        <w:rPr>
          <w:rStyle w:val="StyleUnderline"/>
        </w:rPr>
        <w:t xml:space="preserve"> for growth</w:t>
      </w:r>
      <w:r w:rsidRPr="00D07741">
        <w:rPr>
          <w:sz w:val="16"/>
        </w:rPr>
        <w:t xml:space="preserve">, surveyed </w:t>
      </w:r>
      <w:r w:rsidRPr="00F06485">
        <w:rPr>
          <w:rStyle w:val="StyleUnderline"/>
          <w:highlight w:val="cyan"/>
        </w:rPr>
        <w:t xml:space="preserve">CEOs appear </w:t>
      </w:r>
      <w:r w:rsidRPr="00F06485">
        <w:rPr>
          <w:rStyle w:val="Emphasis"/>
          <w:sz w:val="24"/>
          <w:szCs w:val="26"/>
          <w:highlight w:val="cyan"/>
        </w:rPr>
        <w:t>cautiously optimistic</w:t>
      </w:r>
      <w:r w:rsidRPr="00D07741">
        <w:rPr>
          <w:rStyle w:val="StyleUnderline"/>
        </w:rPr>
        <w:t xml:space="preserve"> that</w:t>
      </w:r>
      <w:r w:rsidRPr="00D07741">
        <w:rPr>
          <w:sz w:val="16"/>
        </w:rPr>
        <w:t xml:space="preserve"> their </w:t>
      </w:r>
      <w:r w:rsidRPr="00D07741">
        <w:rPr>
          <w:rStyle w:val="StyleUnderline"/>
        </w:rPr>
        <w:t xml:space="preserve">organizations have </w:t>
      </w:r>
      <w:r w:rsidRPr="00D07741">
        <w:rPr>
          <w:rStyle w:val="Emphasis"/>
        </w:rPr>
        <w:t>adjusted</w:t>
      </w:r>
      <w:r w:rsidRPr="00D07741">
        <w:rPr>
          <w:sz w:val="16"/>
        </w:rPr>
        <w:t xml:space="preserve"> and adapted </w:t>
      </w:r>
      <w:r w:rsidRPr="00D07741">
        <w:rPr>
          <w:rStyle w:val="StyleUnderline"/>
        </w:rPr>
        <w:t>to</w:t>
      </w:r>
      <w:r w:rsidRPr="00D07741">
        <w:rPr>
          <w:sz w:val="16"/>
        </w:rPr>
        <w:t xml:space="preserve"> a “new normal” marked by the enduring </w:t>
      </w:r>
      <w:r w:rsidRPr="00D07741">
        <w:rPr>
          <w:rStyle w:val="StyleUnderline"/>
        </w:rPr>
        <w:t>uncertainty of COVID</w:t>
      </w:r>
      <w:r w:rsidRPr="00D07741">
        <w:rPr>
          <w:sz w:val="16"/>
        </w:rPr>
        <w:t>-19.</w:t>
      </w:r>
    </w:p>
    <w:p w14:paraId="3D97B1AF" w14:textId="77777777" w:rsidR="00B502BD" w:rsidRPr="00D07741" w:rsidRDefault="00B502BD" w:rsidP="00B502BD">
      <w:pPr>
        <w:rPr>
          <w:sz w:val="16"/>
        </w:rPr>
      </w:pPr>
      <w:r w:rsidRPr="00D07741">
        <w:rPr>
          <w:sz w:val="16"/>
        </w:rPr>
        <w:t>When asked in the Fall 2021 survey about when pandemic business effects would be over, nearly one-third of CEOs said they didn’t expect the impact of COVID-19 ending anytime in the “foreseeable future,” while 11% said business effects would be over by the end of 2021, 23% said by mid-2022, and 35% said by the end of 2022.</w:t>
      </w:r>
    </w:p>
    <w:p w14:paraId="7F88492F" w14:textId="77777777" w:rsidR="00B502BD" w:rsidRPr="00D07741" w:rsidRDefault="00B502BD" w:rsidP="00B502BD">
      <w:pPr>
        <w:rPr>
          <w:sz w:val="16"/>
        </w:rPr>
      </w:pPr>
      <w:r w:rsidRPr="00D07741">
        <w:rPr>
          <w:sz w:val="16"/>
        </w:rPr>
        <w:t xml:space="preserve">The timing of the Fall 2021 survey coincided with the rise of the Delta variant in September 2021, while the current survey was fielded at the beginning of January 2022 during a time of high disruption by the Omicron variant. Even so, CEO expectations are remarkably unchanged from four months ago. </w:t>
      </w:r>
      <w:proofErr w:type="gramStart"/>
      <w:r w:rsidRPr="00D07741">
        <w:rPr>
          <w:sz w:val="16"/>
        </w:rPr>
        <w:t>Similar to</w:t>
      </w:r>
      <w:proofErr w:type="gramEnd"/>
      <w:r w:rsidRPr="00D07741">
        <w:rPr>
          <w:sz w:val="16"/>
        </w:rPr>
        <w:t xml:space="preserve"> predictions they made back in September, 8% of CEOs claim that the business effects of the pandemic are already over for their organization, and just under a third say they will not be over in the “foreseeable future.” About 20% say by mid-2022, and 40% say by the end of 2022.</w:t>
      </w:r>
    </w:p>
    <w:p w14:paraId="2A6C7C46" w14:textId="77777777" w:rsidR="00B502BD" w:rsidRPr="00D07741" w:rsidRDefault="00B502BD" w:rsidP="00B502BD">
      <w:pPr>
        <w:rPr>
          <w:sz w:val="16"/>
        </w:rPr>
      </w:pPr>
      <w:r w:rsidRPr="00D07741">
        <w:rPr>
          <w:sz w:val="16"/>
        </w:rPr>
        <w:t xml:space="preserve">Expectations for growth are also relatively unchanged from the Fall 2021 survey, with almost </w:t>
      </w:r>
      <w:r w:rsidRPr="00F06485">
        <w:rPr>
          <w:rStyle w:val="StyleUnderline"/>
          <w:highlight w:val="cyan"/>
        </w:rPr>
        <w:t>two-thirds</w:t>
      </w:r>
      <w:r w:rsidRPr="00D07741">
        <w:rPr>
          <w:rStyle w:val="StyleUnderline"/>
        </w:rPr>
        <w:t xml:space="preserve"> of CEOs </w:t>
      </w:r>
      <w:r w:rsidRPr="00F06485">
        <w:rPr>
          <w:rStyle w:val="Emphasis"/>
          <w:highlight w:val="cyan"/>
        </w:rPr>
        <w:t>expect</w:t>
      </w:r>
      <w:r w:rsidRPr="00D07741">
        <w:rPr>
          <w:sz w:val="16"/>
        </w:rPr>
        <w:t xml:space="preserve">ing their organization’s </w:t>
      </w:r>
      <w:r w:rsidRPr="00F06485">
        <w:rPr>
          <w:rStyle w:val="StyleUnderline"/>
          <w:highlight w:val="cyan"/>
        </w:rPr>
        <w:t>growth to be</w:t>
      </w:r>
      <w:r w:rsidRPr="00D07741">
        <w:rPr>
          <w:sz w:val="16"/>
        </w:rPr>
        <w:t xml:space="preserve"> “very strong” or </w:t>
      </w:r>
      <w:r w:rsidRPr="00F06485">
        <w:rPr>
          <w:rStyle w:val="StyleUnderline"/>
          <w:highlight w:val="cyan"/>
        </w:rPr>
        <w:t>“strong”</w:t>
      </w:r>
      <w:r w:rsidRPr="00D07741">
        <w:rPr>
          <w:rStyle w:val="StyleUnderline"/>
        </w:rPr>
        <w:t xml:space="preserve"> over the next 12 months</w:t>
      </w:r>
      <w:r w:rsidRPr="00D07741">
        <w:rPr>
          <w:sz w:val="16"/>
        </w:rPr>
        <w:t>. The remaining third expects “modest” growth, and a fractional 2% expect “weak” growth.</w:t>
      </w:r>
    </w:p>
    <w:p w14:paraId="1EE847FF" w14:textId="77777777" w:rsidR="00B502BD" w:rsidRPr="00D07741" w:rsidRDefault="00B502BD" w:rsidP="00B502BD">
      <w:pPr>
        <w:rPr>
          <w:sz w:val="16"/>
        </w:rPr>
      </w:pPr>
      <w:r w:rsidRPr="00D07741">
        <w:rPr>
          <w:sz w:val="16"/>
        </w:rPr>
        <w:t>However, CEOs have updated their outlook on financial and market instability. In the current survey, 36% of CEOs pointed to this issue as a top external concern, compared to 13% in Fall 2021. That figure rises to 62% for CEOs in the Financial Services industry, where it’s the top-ranked issue.</w:t>
      </w:r>
    </w:p>
    <w:p w14:paraId="501ECED0" w14:textId="77777777" w:rsidR="00B502BD" w:rsidRPr="00D07741" w:rsidRDefault="00B502BD" w:rsidP="00B502BD">
      <w:pPr>
        <w:rPr>
          <w:sz w:val="16"/>
        </w:rPr>
      </w:pPr>
      <w:r w:rsidRPr="00D07741">
        <w:rPr>
          <w:sz w:val="16"/>
        </w:rPr>
        <w:t>“</w:t>
      </w:r>
      <w:r w:rsidRPr="00F06485">
        <w:rPr>
          <w:rStyle w:val="StyleUnderline"/>
          <w:highlight w:val="cyan"/>
        </w:rPr>
        <w:t>Notwithstanding</w:t>
      </w:r>
      <w:r w:rsidRPr="00D07741">
        <w:rPr>
          <w:sz w:val="16"/>
        </w:rPr>
        <w:t xml:space="preserve"> the </w:t>
      </w:r>
      <w:r w:rsidRPr="00F06485">
        <w:rPr>
          <w:rStyle w:val="StyleUnderline"/>
          <w:highlight w:val="cyan"/>
        </w:rPr>
        <w:t>challenging</w:t>
      </w:r>
      <w:r w:rsidRPr="00D07741">
        <w:rPr>
          <w:sz w:val="16"/>
        </w:rPr>
        <w:t xml:space="preserve"> societal </w:t>
      </w:r>
      <w:r w:rsidRPr="00F06485">
        <w:rPr>
          <w:rStyle w:val="StyleUnderline"/>
          <w:highlight w:val="cyan"/>
        </w:rPr>
        <w:t>circumstances</w:t>
      </w:r>
      <w:r w:rsidRPr="00D07741">
        <w:rPr>
          <w:sz w:val="16"/>
        </w:rPr>
        <w:t xml:space="preserve"> at this moment presented by the Omicron surge, </w:t>
      </w:r>
      <w:r w:rsidRPr="00F06485">
        <w:rPr>
          <w:rStyle w:val="StyleUnderline"/>
          <w:highlight w:val="cyan"/>
        </w:rPr>
        <w:t xml:space="preserve">CEOs </w:t>
      </w:r>
      <w:r w:rsidRPr="00F06485">
        <w:rPr>
          <w:rStyle w:val="Emphasis"/>
          <w:sz w:val="24"/>
          <w:szCs w:val="26"/>
          <w:highlight w:val="cyan"/>
        </w:rPr>
        <w:t>remain optimistic</w:t>
      </w:r>
      <w:r w:rsidRPr="00D07741">
        <w:rPr>
          <w:rStyle w:val="StyleUnderline"/>
          <w:sz w:val="24"/>
          <w:szCs w:val="26"/>
        </w:rPr>
        <w:t xml:space="preserve"> </w:t>
      </w:r>
      <w:r w:rsidRPr="00D07741">
        <w:rPr>
          <w:rStyle w:val="StyleUnderline"/>
        </w:rPr>
        <w:t xml:space="preserve">about the business environment and see </w:t>
      </w:r>
      <w:r w:rsidRPr="00D07741">
        <w:rPr>
          <w:rStyle w:val="Emphasis"/>
          <w:sz w:val="24"/>
          <w:szCs w:val="26"/>
        </w:rPr>
        <w:t>strong growth opportunities</w:t>
      </w:r>
      <w:r w:rsidRPr="00D07741">
        <w:rPr>
          <w:rStyle w:val="StyleUnderline"/>
          <w:sz w:val="24"/>
          <w:szCs w:val="26"/>
        </w:rPr>
        <w:t xml:space="preserve"> </w:t>
      </w:r>
      <w:r w:rsidRPr="00D07741">
        <w:rPr>
          <w:rStyle w:val="StyleUnderline"/>
        </w:rPr>
        <w:t>over the next year</w:t>
      </w:r>
      <w:r w:rsidRPr="00D07741">
        <w:rPr>
          <w:sz w:val="16"/>
        </w:rPr>
        <w:t xml:space="preserve">. A new normal appears to be setting in whereby business </w:t>
      </w:r>
      <w:r w:rsidRPr="00F06485">
        <w:rPr>
          <w:rStyle w:val="StyleUnderline"/>
          <w:highlight w:val="cyan"/>
        </w:rPr>
        <w:t>leaders</w:t>
      </w:r>
      <w:r w:rsidRPr="00D07741">
        <w:rPr>
          <w:sz w:val="16"/>
        </w:rPr>
        <w:t xml:space="preserve"> simply expect new challenges to arise continuously and </w:t>
      </w:r>
      <w:r w:rsidRPr="00F06485">
        <w:rPr>
          <w:rStyle w:val="StyleUnderline"/>
          <w:highlight w:val="cyan"/>
        </w:rPr>
        <w:t xml:space="preserve">are </w:t>
      </w:r>
      <w:r w:rsidRPr="00F06485">
        <w:rPr>
          <w:rStyle w:val="Emphasis"/>
          <w:highlight w:val="cyan"/>
        </w:rPr>
        <w:t>confident</w:t>
      </w:r>
      <w:r w:rsidRPr="00D07741">
        <w:rPr>
          <w:sz w:val="16"/>
        </w:rPr>
        <w:t xml:space="preserve"> </w:t>
      </w:r>
      <w:r w:rsidRPr="00D07741">
        <w:rPr>
          <w:rStyle w:val="StyleUnderline"/>
        </w:rPr>
        <w:t>they can manage through them</w:t>
      </w:r>
      <w:r w:rsidRPr="00D07741">
        <w:rPr>
          <w:sz w:val="16"/>
        </w:rPr>
        <w:t xml:space="preserve"> to achieve positive business results while making a real difference in society.” – Joe Ucuzoglu, Chief Executive Officer, Deloitte US.</w:t>
      </w:r>
    </w:p>
    <w:p w14:paraId="5BA20A24" w14:textId="77777777" w:rsidR="00B502BD" w:rsidRDefault="00B502BD" w:rsidP="00B502BD">
      <w:pPr>
        <w:pStyle w:val="Heading4"/>
      </w:pPr>
      <w:r>
        <w:t xml:space="preserve">Omicron’s </w:t>
      </w:r>
      <w:r>
        <w:rPr>
          <w:u w:val="single"/>
        </w:rPr>
        <w:t>already</w:t>
      </w:r>
      <w:r>
        <w:t xml:space="preserve"> fading AND had </w:t>
      </w:r>
      <w:r>
        <w:rPr>
          <w:u w:val="single"/>
        </w:rPr>
        <w:t>little</w:t>
      </w:r>
      <w:r>
        <w:t xml:space="preserve"> impact</w:t>
      </w:r>
    </w:p>
    <w:p w14:paraId="726BE2B6" w14:textId="77777777" w:rsidR="00B502BD" w:rsidRPr="00B923FF" w:rsidRDefault="00B502BD" w:rsidP="00B502BD">
      <w:r>
        <w:t xml:space="preserve">James </w:t>
      </w:r>
      <w:r w:rsidRPr="00B923FF">
        <w:rPr>
          <w:rStyle w:val="Style13ptBold"/>
        </w:rPr>
        <w:t>Knightley 2-1</w:t>
      </w:r>
      <w:r>
        <w:t>, Chief International Economist at ING, Studied Economics at Durham University, “2Q Rebound Expected in the US After Omicron Stalls Growth”, ING, 2/1/2022, https://think.ing.com/snaps/2q-rebound-expected-in-the-us-after-omicron-stalls-growth/</w:t>
      </w:r>
    </w:p>
    <w:p w14:paraId="2FE565F1" w14:textId="77777777" w:rsidR="00B502BD" w:rsidRPr="00BC55BB" w:rsidRDefault="00B502BD" w:rsidP="00B502BD">
      <w:pPr>
        <w:rPr>
          <w:sz w:val="16"/>
        </w:rPr>
      </w:pPr>
      <w:r w:rsidRPr="00BC55BB">
        <w:rPr>
          <w:sz w:val="16"/>
        </w:rPr>
        <w:t>Omicron leg means growth grinds to a halt in early 1Q</w:t>
      </w:r>
    </w:p>
    <w:p w14:paraId="0E8491EA" w14:textId="77777777" w:rsidR="00B502BD" w:rsidRPr="00BC55BB" w:rsidRDefault="00B502BD" w:rsidP="00B502BD">
      <w:pPr>
        <w:rPr>
          <w:sz w:val="16"/>
        </w:rPr>
      </w:pPr>
      <w:r w:rsidRPr="00BC55BB">
        <w:rPr>
          <w:sz w:val="16"/>
        </w:rPr>
        <w:t xml:space="preserve">The </w:t>
      </w:r>
      <w:r w:rsidRPr="00B923FF">
        <w:rPr>
          <w:rStyle w:val="StyleUnderline"/>
        </w:rPr>
        <w:t>Omicron</w:t>
      </w:r>
      <w:r w:rsidRPr="00BC55BB">
        <w:rPr>
          <w:sz w:val="16"/>
        </w:rPr>
        <w:t xml:space="preserve"> wave of the pandemic has </w:t>
      </w:r>
      <w:r w:rsidRPr="00B923FF">
        <w:rPr>
          <w:rStyle w:val="StyleUnderline"/>
        </w:rPr>
        <w:t xml:space="preserve">hit the US economy </w:t>
      </w:r>
      <w:proofErr w:type="gramStart"/>
      <w:r w:rsidRPr="00B923FF">
        <w:rPr>
          <w:rStyle w:val="StyleUnderline"/>
        </w:rPr>
        <w:t>pretty hard</w:t>
      </w:r>
      <w:proofErr w:type="gramEnd"/>
      <w:r w:rsidRPr="00BC55BB">
        <w:rPr>
          <w:sz w:val="16"/>
        </w:rPr>
        <w:t xml:space="preserve"> through December and January. This has already been seen in the steep drop in December consumer spending with daily google mobility data, restaurant dining numbers and air passenger figures showing little sign of improvement in January. Moreover, we can’t rule out the possibility of a decline in employment in Friday’s jobs report given the rise in jobless claims and the deterioration in the Manpower employment data.</w:t>
      </w:r>
    </w:p>
    <w:p w14:paraId="0EDE7CCD" w14:textId="77777777" w:rsidR="00B502BD" w:rsidRPr="00BC55BB" w:rsidRDefault="00B502BD" w:rsidP="00B502BD">
      <w:pPr>
        <w:rPr>
          <w:sz w:val="16"/>
        </w:rPr>
      </w:pPr>
      <w:r w:rsidRPr="00B923FF">
        <w:rPr>
          <w:rStyle w:val="StyleUnderline"/>
        </w:rPr>
        <w:t>That said</w:t>
      </w:r>
      <w:r w:rsidRPr="00BC55BB">
        <w:rPr>
          <w:sz w:val="16"/>
        </w:rPr>
        <w:t xml:space="preserve">, Covid </w:t>
      </w:r>
      <w:r w:rsidRPr="00BC55BB">
        <w:rPr>
          <w:rStyle w:val="StyleUnderline"/>
          <w:highlight w:val="cyan"/>
        </w:rPr>
        <w:t xml:space="preserve">cases are </w:t>
      </w:r>
      <w:r w:rsidRPr="00BC55BB">
        <w:rPr>
          <w:rStyle w:val="Emphasis"/>
          <w:highlight w:val="cyan"/>
        </w:rPr>
        <w:t>falling</w:t>
      </w:r>
      <w:r w:rsidRPr="00BC55BB">
        <w:rPr>
          <w:sz w:val="16"/>
        </w:rPr>
        <w:t xml:space="preserve"> in several states </w:t>
      </w:r>
      <w:r w:rsidRPr="00B923FF">
        <w:rPr>
          <w:rStyle w:val="StyleUnderline"/>
        </w:rPr>
        <w:t xml:space="preserve">and </w:t>
      </w:r>
      <w:r w:rsidRPr="00BC55BB">
        <w:rPr>
          <w:rStyle w:val="StyleUnderline"/>
          <w:highlight w:val="cyan"/>
        </w:rPr>
        <w:t>there are</w:t>
      </w:r>
      <w:r w:rsidRPr="00B923FF">
        <w:rPr>
          <w:rStyle w:val="StyleUnderline"/>
        </w:rPr>
        <w:t xml:space="preserve"> hints of </w:t>
      </w:r>
      <w:r w:rsidRPr="00BC55BB">
        <w:rPr>
          <w:rStyle w:val="StyleUnderline"/>
          <w:highlight w:val="cyan"/>
        </w:rPr>
        <w:t xml:space="preserve">an </w:t>
      </w:r>
      <w:r w:rsidRPr="00BC55BB">
        <w:rPr>
          <w:rStyle w:val="Emphasis"/>
          <w:highlight w:val="cyan"/>
        </w:rPr>
        <w:t>uptick</w:t>
      </w:r>
      <w:r w:rsidRPr="00BC55BB">
        <w:rPr>
          <w:sz w:val="16"/>
        </w:rPr>
        <w:t xml:space="preserve"> in some states </w:t>
      </w:r>
      <w:r w:rsidRPr="00BC55BB">
        <w:rPr>
          <w:rStyle w:val="StyleUnderline"/>
          <w:highlight w:val="cyan"/>
        </w:rPr>
        <w:t>in</w:t>
      </w:r>
      <w:r w:rsidRPr="00B923FF">
        <w:rPr>
          <w:rStyle w:val="StyleUnderline"/>
        </w:rPr>
        <w:t xml:space="preserve"> terms of</w:t>
      </w:r>
      <w:r w:rsidRPr="00BC55BB">
        <w:rPr>
          <w:sz w:val="16"/>
        </w:rPr>
        <w:t xml:space="preserve"> people </w:t>
      </w:r>
      <w:r w:rsidRPr="00BC55BB">
        <w:rPr>
          <w:rStyle w:val="Emphasis"/>
          <w:highlight w:val="cyan"/>
        </w:rPr>
        <w:t>movement</w:t>
      </w:r>
      <w:r w:rsidRPr="00BC55BB">
        <w:rPr>
          <w:sz w:val="16"/>
        </w:rPr>
        <w:t xml:space="preserve"> around retail and recreation venues, which we take as </w:t>
      </w:r>
      <w:r w:rsidRPr="00BC55BB">
        <w:rPr>
          <w:rStyle w:val="StyleUnderline"/>
          <w:highlight w:val="cyan"/>
        </w:rPr>
        <w:t xml:space="preserve">a </w:t>
      </w:r>
      <w:r w:rsidRPr="00BC55BB">
        <w:rPr>
          <w:rStyle w:val="Emphasis"/>
          <w:highlight w:val="cyan"/>
        </w:rPr>
        <w:t>proxy</w:t>
      </w:r>
      <w:r w:rsidRPr="00BC55BB">
        <w:rPr>
          <w:rStyle w:val="StyleUnderline"/>
          <w:highlight w:val="cyan"/>
        </w:rPr>
        <w:t xml:space="preserve"> for </w:t>
      </w:r>
      <w:r w:rsidRPr="00BC55BB">
        <w:rPr>
          <w:rStyle w:val="Emphasis"/>
          <w:highlight w:val="cyan"/>
        </w:rPr>
        <w:t>spending</w:t>
      </w:r>
      <w:r w:rsidRPr="00BC55BB">
        <w:rPr>
          <w:sz w:val="16"/>
        </w:rPr>
        <w:t xml:space="preserve">. Consequently, </w:t>
      </w:r>
      <w:r w:rsidRPr="00BC55BB">
        <w:rPr>
          <w:rStyle w:val="StyleUnderline"/>
          <w:highlight w:val="cyan"/>
        </w:rPr>
        <w:t>assuming</w:t>
      </w:r>
      <w:r w:rsidRPr="00BC55BB">
        <w:rPr>
          <w:sz w:val="16"/>
        </w:rPr>
        <w:t xml:space="preserve"> these </w:t>
      </w:r>
      <w:r w:rsidRPr="00BC55BB">
        <w:rPr>
          <w:rStyle w:val="Emphasis"/>
          <w:highlight w:val="cyan"/>
        </w:rPr>
        <w:t>trends</w:t>
      </w:r>
      <w:r w:rsidRPr="00BC55BB">
        <w:rPr>
          <w:rStyle w:val="StyleUnderline"/>
          <w:highlight w:val="cyan"/>
        </w:rPr>
        <w:t xml:space="preserve"> continue</w:t>
      </w:r>
      <w:r w:rsidRPr="00B923FF">
        <w:rPr>
          <w:rStyle w:val="StyleUnderline"/>
        </w:rPr>
        <w:t xml:space="preserve"> we </w:t>
      </w:r>
      <w:r w:rsidRPr="00BC55BB">
        <w:rPr>
          <w:rStyle w:val="StyleUnderline"/>
          <w:highlight w:val="cyan"/>
        </w:rPr>
        <w:t>expect</w:t>
      </w:r>
      <w:r w:rsidRPr="00BC55BB">
        <w:rPr>
          <w:sz w:val="16"/>
        </w:rPr>
        <w:t xml:space="preserve"> to see more </w:t>
      </w:r>
      <w:r w:rsidRPr="00BC55BB">
        <w:rPr>
          <w:rStyle w:val="StyleUnderline"/>
          <w:highlight w:val="cyan"/>
        </w:rPr>
        <w:t>consumer re-engagement</w:t>
      </w:r>
      <w:r w:rsidRPr="00BC55BB">
        <w:rPr>
          <w:sz w:val="16"/>
        </w:rPr>
        <w:t xml:space="preserve"> with the economy </w:t>
      </w:r>
      <w:r w:rsidRPr="00BC55BB">
        <w:rPr>
          <w:rStyle w:val="StyleUnderline"/>
          <w:highlight w:val="cyan"/>
        </w:rPr>
        <w:t>that</w:t>
      </w:r>
      <w:r w:rsidRPr="00BC55BB">
        <w:rPr>
          <w:sz w:val="16"/>
        </w:rPr>
        <w:t xml:space="preserve"> can </w:t>
      </w:r>
      <w:r w:rsidRPr="00BC55BB">
        <w:rPr>
          <w:rStyle w:val="StyleUnderline"/>
          <w:highlight w:val="cyan"/>
        </w:rPr>
        <w:t xml:space="preserve">pave the way for </w:t>
      </w:r>
      <w:r w:rsidRPr="00BC55BB">
        <w:rPr>
          <w:rStyle w:val="Emphasis"/>
          <w:highlight w:val="cyan"/>
        </w:rPr>
        <w:t>much better</w:t>
      </w:r>
      <w:r w:rsidRPr="00BC55BB">
        <w:rPr>
          <w:rStyle w:val="StyleUnderline"/>
          <w:highlight w:val="cyan"/>
        </w:rPr>
        <w:t xml:space="preserve"> activity</w:t>
      </w:r>
      <w:r w:rsidRPr="00B923FF">
        <w:rPr>
          <w:rStyle w:val="StyleUnderline"/>
        </w:rPr>
        <w:t xml:space="preserve"> number through mid-February into March and beyond</w:t>
      </w:r>
      <w:r w:rsidRPr="00BC55BB">
        <w:rPr>
          <w:sz w:val="16"/>
        </w:rPr>
        <w:t>.</w:t>
      </w:r>
    </w:p>
    <w:p w14:paraId="08668032" w14:textId="77777777" w:rsidR="00B502BD" w:rsidRPr="00BC55BB" w:rsidRDefault="00B502BD" w:rsidP="00B502BD">
      <w:pPr>
        <w:rPr>
          <w:sz w:val="16"/>
        </w:rPr>
      </w:pPr>
      <w:r w:rsidRPr="00BC55BB">
        <w:rPr>
          <w:sz w:val="16"/>
        </w:rPr>
        <w:t xml:space="preserve">But </w:t>
      </w:r>
      <w:r w:rsidRPr="00B923FF">
        <w:rPr>
          <w:rStyle w:val="StyleUnderline"/>
        </w:rPr>
        <w:t xml:space="preserve">the </w:t>
      </w:r>
      <w:r w:rsidRPr="00BC55BB">
        <w:rPr>
          <w:rStyle w:val="Emphasis"/>
          <w:highlight w:val="cyan"/>
        </w:rPr>
        <w:t>outlook</w:t>
      </w:r>
      <w:r w:rsidRPr="00BC55BB">
        <w:rPr>
          <w:rStyle w:val="StyleUnderline"/>
          <w:highlight w:val="cyan"/>
        </w:rPr>
        <w:t xml:space="preserve"> for 2Q</w:t>
      </w:r>
      <w:r w:rsidRPr="00B923FF">
        <w:rPr>
          <w:rStyle w:val="StyleUnderline"/>
        </w:rPr>
        <w:t xml:space="preserve"> is </w:t>
      </w:r>
      <w:r w:rsidRPr="00B923FF">
        <w:rPr>
          <w:rStyle w:val="Emphasis"/>
        </w:rPr>
        <w:t>much better</w:t>
      </w:r>
      <w:r w:rsidRPr="00BC55BB">
        <w:rPr>
          <w:sz w:val="16"/>
        </w:rPr>
        <w:t xml:space="preserve"> as labour demand soars</w:t>
      </w:r>
    </w:p>
    <w:p w14:paraId="5F50A8B9" w14:textId="77777777" w:rsidR="00B502BD" w:rsidRPr="00BC55BB" w:rsidRDefault="00B502BD" w:rsidP="00B502BD">
      <w:pPr>
        <w:rPr>
          <w:sz w:val="16"/>
        </w:rPr>
      </w:pPr>
      <w:r w:rsidRPr="00BC55BB">
        <w:rPr>
          <w:sz w:val="16"/>
        </w:rPr>
        <w:t xml:space="preserve">Today’s US </w:t>
      </w:r>
      <w:r w:rsidRPr="00B923FF">
        <w:rPr>
          <w:rStyle w:val="StyleUnderline"/>
        </w:rPr>
        <w:t xml:space="preserve">data </w:t>
      </w:r>
      <w:r w:rsidRPr="00BC55BB">
        <w:rPr>
          <w:rStyle w:val="StyleUnderline"/>
          <w:highlight w:val="cyan"/>
        </w:rPr>
        <w:t xml:space="preserve">offers </w:t>
      </w:r>
      <w:r w:rsidRPr="00BC55BB">
        <w:rPr>
          <w:rStyle w:val="Emphasis"/>
          <w:highlight w:val="cyan"/>
        </w:rPr>
        <w:t>encouragement</w:t>
      </w:r>
      <w:r w:rsidRPr="00B923FF">
        <w:rPr>
          <w:rStyle w:val="StyleUnderline"/>
        </w:rPr>
        <w:t xml:space="preserve"> that the underlying </w:t>
      </w:r>
      <w:r w:rsidRPr="00BC55BB">
        <w:rPr>
          <w:rStyle w:val="StyleUnderline"/>
          <w:highlight w:val="cyan"/>
        </w:rPr>
        <w:t>fundamentals remain</w:t>
      </w:r>
      <w:r w:rsidRPr="00B923FF">
        <w:rPr>
          <w:rStyle w:val="StyleUnderline"/>
        </w:rPr>
        <w:t xml:space="preserve"> in </w:t>
      </w:r>
      <w:r w:rsidRPr="00BC55BB">
        <w:rPr>
          <w:rStyle w:val="Emphasis"/>
          <w:highlight w:val="cyan"/>
        </w:rPr>
        <w:t>good</w:t>
      </w:r>
      <w:r w:rsidRPr="00B923FF">
        <w:rPr>
          <w:rStyle w:val="Emphasis"/>
        </w:rPr>
        <w:t xml:space="preserve"> shape</w:t>
      </w:r>
      <w:r w:rsidRPr="00BC55BB">
        <w:rPr>
          <w:sz w:val="16"/>
        </w:rPr>
        <w:t>, particularly surrounding the prospects for the jobs markets. The JOLTS (Job Opening and Labour Turnover statistics) data shows an increase in job openings in December to 10.925mn from an upwardly revised 10.775mn in November, better than the 10.3mn expected. This means that the ratio of job vacancies to the total number of unemployed people is 1.7 – an all-time high.</w:t>
      </w:r>
    </w:p>
    <w:p w14:paraId="3465A1A4" w14:textId="77777777" w:rsidR="00B502BD" w:rsidRDefault="00B502BD" w:rsidP="00B502BD">
      <w:pPr>
        <w:rPr>
          <w:sz w:val="16"/>
        </w:rPr>
      </w:pPr>
      <w:r w:rsidRPr="00BC55BB">
        <w:rPr>
          <w:sz w:val="16"/>
        </w:rPr>
        <w:t xml:space="preserve">Consequently, it re-affirms the view that </w:t>
      </w:r>
      <w:r w:rsidRPr="00B923FF">
        <w:rPr>
          <w:rStyle w:val="StyleUnderline"/>
        </w:rPr>
        <w:t>softness in payrolls data is purely a supply side issue</w:t>
      </w:r>
      <w:r w:rsidRPr="00BC55BB">
        <w:rPr>
          <w:sz w:val="16"/>
        </w:rPr>
        <w:t xml:space="preserve"> with companies desperate to hire staff. </w:t>
      </w:r>
      <w:r w:rsidRPr="00B923FF">
        <w:rPr>
          <w:rStyle w:val="StyleUnderline"/>
        </w:rPr>
        <w:t>This will</w:t>
      </w:r>
      <w:r w:rsidRPr="00BC55BB">
        <w:rPr>
          <w:sz w:val="16"/>
        </w:rPr>
        <w:t xml:space="preserve"> help to </w:t>
      </w:r>
      <w:r w:rsidRPr="00B923FF">
        <w:rPr>
          <w:rStyle w:val="StyleUnderline"/>
        </w:rPr>
        <w:t>keep upward pressures on wages and</w:t>
      </w:r>
      <w:r w:rsidRPr="00BC55BB">
        <w:rPr>
          <w:sz w:val="16"/>
        </w:rPr>
        <w:t xml:space="preserve"> therefore the </w:t>
      </w:r>
      <w:r w:rsidRPr="00B923FF">
        <w:rPr>
          <w:rStyle w:val="StyleUnderline"/>
        </w:rPr>
        <w:t>inflation pressures</w:t>
      </w:r>
      <w:r w:rsidRPr="00BC55BB">
        <w:rPr>
          <w:sz w:val="16"/>
        </w:rPr>
        <w:t xml:space="preserve"> emanating from the labour market. </w:t>
      </w:r>
      <w:r w:rsidRPr="00B923FF">
        <w:rPr>
          <w:rStyle w:val="StyleUnderline"/>
        </w:rPr>
        <w:t xml:space="preserve">The private sector </w:t>
      </w:r>
      <w:r w:rsidRPr="00BC55BB">
        <w:rPr>
          <w:rStyle w:val="StyleUnderline"/>
          <w:highlight w:val="cyan"/>
        </w:rPr>
        <w:t xml:space="preserve">quit rate </w:t>
      </w:r>
      <w:r w:rsidRPr="00BC55BB">
        <w:rPr>
          <w:rStyle w:val="Emphasis"/>
          <w:highlight w:val="cyan"/>
        </w:rPr>
        <w:t>slipped</w:t>
      </w:r>
      <w:r w:rsidRPr="00B923FF">
        <w:rPr>
          <w:rStyle w:val="Emphasis"/>
        </w:rPr>
        <w:t xml:space="preserve"> back</w:t>
      </w:r>
      <w:r w:rsidRPr="00BC55BB">
        <w:rPr>
          <w:sz w:val="16"/>
        </w:rPr>
        <w:t xml:space="preserve"> to 3.2% from 3.4%, but we suspect that the Omicron wave made people cautious and reduced people movement also limited peoples’ desire to move jobs. </w:t>
      </w:r>
      <w:r w:rsidRPr="00BC55BB">
        <w:rPr>
          <w:rStyle w:val="StyleUnderline"/>
          <w:highlight w:val="cyan"/>
        </w:rPr>
        <w:t xml:space="preserve">This should </w:t>
      </w:r>
      <w:r w:rsidRPr="00BC55BB">
        <w:rPr>
          <w:rStyle w:val="Emphasis"/>
          <w:highlight w:val="cyan"/>
        </w:rPr>
        <w:t>recover</w:t>
      </w:r>
      <w:r w:rsidRPr="00B923FF">
        <w:rPr>
          <w:rStyle w:val="Emphasis"/>
        </w:rPr>
        <w:t xml:space="preserve"> again</w:t>
      </w:r>
      <w:r w:rsidRPr="00BC55BB">
        <w:rPr>
          <w:sz w:val="16"/>
        </w:rPr>
        <w:t xml:space="preserve"> in the months ahead </w:t>
      </w:r>
      <w:r w:rsidRPr="00BC55BB">
        <w:rPr>
          <w:rStyle w:val="StyleUnderline"/>
          <w:highlight w:val="cyan"/>
        </w:rPr>
        <w:t>as</w:t>
      </w:r>
      <w:r w:rsidRPr="00B923FF">
        <w:rPr>
          <w:rStyle w:val="StyleUnderline"/>
        </w:rPr>
        <w:t xml:space="preserve"> the </w:t>
      </w:r>
      <w:r w:rsidRPr="00BC55BB">
        <w:rPr>
          <w:rStyle w:val="StyleUnderline"/>
          <w:highlight w:val="cyan"/>
        </w:rPr>
        <w:t>Omicron</w:t>
      </w:r>
      <w:r w:rsidRPr="00B923FF">
        <w:rPr>
          <w:rStyle w:val="StyleUnderline"/>
        </w:rPr>
        <w:t xml:space="preserve"> wave </w:t>
      </w:r>
      <w:r w:rsidRPr="00BC55BB">
        <w:rPr>
          <w:rStyle w:val="Emphasis"/>
          <w:highlight w:val="cyan"/>
        </w:rPr>
        <w:t>subsides</w:t>
      </w:r>
      <w:r w:rsidRPr="00BC55BB">
        <w:rPr>
          <w:sz w:val="16"/>
        </w:rPr>
        <w:t>.</w:t>
      </w:r>
    </w:p>
    <w:p w14:paraId="39F6E1A7" w14:textId="77777777" w:rsidR="00B502BD" w:rsidRDefault="00B502BD" w:rsidP="00B502BD">
      <w:pPr>
        <w:pStyle w:val="Heading4"/>
      </w:pPr>
      <w:r>
        <w:t>It’s basically over</w:t>
      </w:r>
    </w:p>
    <w:p w14:paraId="4F3B8BAC" w14:textId="77777777" w:rsidR="00B502BD" w:rsidRPr="00C676B7" w:rsidRDefault="00B502BD" w:rsidP="00B502BD">
      <w:r>
        <w:t xml:space="preserve">Anneken </w:t>
      </w:r>
      <w:r w:rsidRPr="00C676B7">
        <w:rPr>
          <w:rStyle w:val="Style13ptBold"/>
        </w:rPr>
        <w:t>Tappe 2-3</w:t>
      </w:r>
      <w:r>
        <w:t xml:space="preserve">, Senior Writer at CNN Business, “America's Economic Recovery Is About </w:t>
      </w:r>
      <w:proofErr w:type="gramStart"/>
      <w:r>
        <w:t>To</w:t>
      </w:r>
      <w:proofErr w:type="gramEnd"/>
      <w:r>
        <w:t xml:space="preserve"> Go Into Reverse”, CNN, 2/3/2022, https://www.cnn.com/2022/02/03/economy/january-jobs-report-preview/index.html</w:t>
      </w:r>
    </w:p>
    <w:p w14:paraId="3A6A34AE" w14:textId="77777777" w:rsidR="00B502BD" w:rsidRDefault="00B502BD" w:rsidP="00B502BD">
      <w:r>
        <w:t xml:space="preserve">Nearly </w:t>
      </w:r>
      <w:r w:rsidRPr="00C676B7">
        <w:rPr>
          <w:rStyle w:val="StyleUnderline"/>
        </w:rPr>
        <w:t>9 million American workers said they were not working because of the virus</w:t>
      </w:r>
      <w:r>
        <w:t xml:space="preserve"> -- either because they were sick themselves or because they cared for someone in their household -- according to the most recent US Census Bureau Household Pulse Survey, conducted between December 29 and January 10.</w:t>
      </w:r>
    </w:p>
    <w:p w14:paraId="1773BFF8" w14:textId="77777777" w:rsidR="00B502BD" w:rsidRDefault="00B502BD" w:rsidP="00B502BD">
      <w:r w:rsidRPr="00C676B7">
        <w:rPr>
          <w:rStyle w:val="StyleUnderline"/>
        </w:rPr>
        <w:t xml:space="preserve">The </w:t>
      </w:r>
      <w:r w:rsidRPr="00A139A4">
        <w:rPr>
          <w:rStyle w:val="Emphasis"/>
          <w:highlight w:val="cyan"/>
        </w:rPr>
        <w:t>good news</w:t>
      </w:r>
      <w:r w:rsidRPr="00A139A4">
        <w:rPr>
          <w:rStyle w:val="StyleUnderline"/>
          <w:highlight w:val="cyan"/>
        </w:rPr>
        <w:t xml:space="preserve">: Omicron rates are </w:t>
      </w:r>
      <w:r w:rsidRPr="00A139A4">
        <w:rPr>
          <w:rStyle w:val="Emphasis"/>
          <w:highlight w:val="cyan"/>
        </w:rPr>
        <w:t>falling rapidly</w:t>
      </w:r>
      <w:r w:rsidRPr="00C676B7">
        <w:rPr>
          <w:rStyle w:val="StyleUnderline"/>
        </w:rPr>
        <w:t xml:space="preserve">, and the </w:t>
      </w:r>
      <w:r w:rsidRPr="00A139A4">
        <w:rPr>
          <w:rStyle w:val="Emphasis"/>
          <w:highlight w:val="cyan"/>
        </w:rPr>
        <w:t>econ</w:t>
      </w:r>
      <w:r w:rsidRPr="00C676B7">
        <w:rPr>
          <w:rStyle w:val="StyleUnderline"/>
        </w:rPr>
        <w:t xml:space="preserve">omy </w:t>
      </w:r>
      <w:r w:rsidRPr="00A139A4">
        <w:rPr>
          <w:rStyle w:val="StyleUnderline"/>
          <w:highlight w:val="cyan"/>
        </w:rPr>
        <w:t xml:space="preserve">should </w:t>
      </w:r>
      <w:r w:rsidRPr="00A139A4">
        <w:rPr>
          <w:rStyle w:val="Emphasis"/>
          <w:highlight w:val="cyan"/>
        </w:rPr>
        <w:t>bounce back quickly</w:t>
      </w:r>
      <w:r w:rsidRPr="00A139A4">
        <w:rPr>
          <w:rStyle w:val="StyleUnderline"/>
          <w:highlight w:val="cyan"/>
        </w:rPr>
        <w:t>. Last winter's</w:t>
      </w:r>
      <w:r w:rsidRPr="00C676B7">
        <w:rPr>
          <w:rStyle w:val="StyleUnderline"/>
        </w:rPr>
        <w:t xml:space="preserve"> brief </w:t>
      </w:r>
      <w:r w:rsidRPr="00A139A4">
        <w:rPr>
          <w:rStyle w:val="StyleUnderline"/>
          <w:highlight w:val="cyan"/>
        </w:rPr>
        <w:t>drop and</w:t>
      </w:r>
      <w:r>
        <w:t xml:space="preserve"> the </w:t>
      </w:r>
      <w:r w:rsidRPr="00A139A4">
        <w:rPr>
          <w:rStyle w:val="StyleUnderline"/>
          <w:highlight w:val="cyan"/>
        </w:rPr>
        <w:t>Delta</w:t>
      </w:r>
      <w:r>
        <w:t xml:space="preserve"> surge in the summer </w:t>
      </w:r>
      <w:r w:rsidRPr="00A139A4">
        <w:rPr>
          <w:rStyle w:val="StyleUnderline"/>
          <w:highlight w:val="cyan"/>
        </w:rPr>
        <w:t>didn't prevent</w:t>
      </w:r>
      <w:r w:rsidRPr="00C676B7">
        <w:rPr>
          <w:rStyle w:val="StyleUnderline"/>
        </w:rPr>
        <w:t xml:space="preserve"> a year of </w:t>
      </w:r>
      <w:r w:rsidRPr="00A139A4">
        <w:rPr>
          <w:rStyle w:val="StyleUnderline"/>
          <w:highlight w:val="cyan"/>
        </w:rPr>
        <w:t>record</w:t>
      </w:r>
      <w:r w:rsidRPr="00C676B7">
        <w:rPr>
          <w:rStyle w:val="StyleUnderline"/>
        </w:rPr>
        <w:t xml:space="preserve">-breaking </w:t>
      </w:r>
      <w:r w:rsidRPr="00A139A4">
        <w:rPr>
          <w:rStyle w:val="StyleUnderline"/>
          <w:highlight w:val="cyan"/>
        </w:rPr>
        <w:t>jobs growth in</w:t>
      </w:r>
      <w:r>
        <w:t xml:space="preserve"> 20</w:t>
      </w:r>
      <w:r w:rsidRPr="00A139A4">
        <w:rPr>
          <w:rStyle w:val="Emphasis"/>
          <w:highlight w:val="cyan"/>
        </w:rPr>
        <w:t>21</w:t>
      </w:r>
      <w:r>
        <w:t>.</w:t>
      </w:r>
    </w:p>
    <w:p w14:paraId="4E984EE1" w14:textId="77777777" w:rsidR="00B502BD" w:rsidRPr="00096C6E" w:rsidRDefault="00B502BD" w:rsidP="00B502BD"/>
    <w:p w14:paraId="4416FA02" w14:textId="77777777" w:rsidR="00B502BD" w:rsidRDefault="00B502BD" w:rsidP="00B502BD">
      <w:pPr>
        <w:pStyle w:val="Heading3"/>
      </w:pPr>
      <w:r>
        <w:t xml:space="preserve">AT: Biz Con Not Key </w:t>
      </w:r>
    </w:p>
    <w:p w14:paraId="40820AA0" w14:textId="77777777" w:rsidR="00B502BD" w:rsidRPr="001C0233" w:rsidRDefault="00B502BD" w:rsidP="00B502BD">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57DE652E" w14:textId="77777777" w:rsidR="00B502BD" w:rsidRDefault="00B502BD" w:rsidP="00B502BD">
      <w:r>
        <w:t xml:space="preserve">Gabriel Caldas </w:t>
      </w:r>
      <w:r w:rsidRPr="00A57C01">
        <w:rPr>
          <w:rStyle w:val="Style13ptBold"/>
        </w:rPr>
        <w:t>Montes 21</w:t>
      </w:r>
      <w:r>
        <w:t>, PhD Candidate in the Department of Economics at Fluminense Federal University and Fabiana da Silva Dr. Leite Nogueira, PhD in Economics from Universidade Federal Fluminense, Professor of Economics at the Universidade de Vassouras, “Effects of Economic Policy Uncertainty and Political Uncertainty on Business Confidence and Investment”, Journal of Economic Studies, April 2021, Emerald Insights</w:t>
      </w:r>
    </w:p>
    <w:p w14:paraId="09DC7360" w14:textId="77777777" w:rsidR="00B502BD" w:rsidRPr="006138AB" w:rsidRDefault="00B502BD" w:rsidP="00B502BD">
      <w:pPr>
        <w:rPr>
          <w:sz w:val="16"/>
        </w:rPr>
      </w:pPr>
      <w:r w:rsidRPr="006138AB">
        <w:rPr>
          <w:sz w:val="16"/>
        </w:rPr>
        <w:t>1. Introduction</w:t>
      </w:r>
    </w:p>
    <w:p w14:paraId="6942DF4C" w14:textId="77777777" w:rsidR="00B502BD" w:rsidRPr="006138AB" w:rsidRDefault="00B502BD" w:rsidP="00B502BD">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on the other hand, some studies investigate the determinants of business confidence (Khan and Upadhayaya, 2020).</w:t>
      </w:r>
    </w:p>
    <w:p w14:paraId="457D5401" w14:textId="77777777" w:rsidR="00B502BD" w:rsidRPr="006138AB" w:rsidRDefault="00B502BD" w:rsidP="00B502BD">
      <w:pPr>
        <w:rPr>
          <w:sz w:val="16"/>
        </w:rPr>
      </w:pPr>
      <w:r w:rsidRPr="006138AB">
        <w:rPr>
          <w:sz w:val="16"/>
        </w:rPr>
        <w:t>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Mendonça and Almeida, 2019). These studies reveal that low credibility and high levels of corruption reduce confidence due to the uncertainties that emerge.</w:t>
      </w:r>
    </w:p>
    <w:p w14:paraId="740C8BB1" w14:textId="77777777" w:rsidR="00B502BD" w:rsidRPr="006138AB" w:rsidRDefault="00B502BD" w:rsidP="00B502BD">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w:t>
      </w:r>
      <w:proofErr w:type="gramStart"/>
      <w:r w:rsidRPr="006138AB">
        <w:rPr>
          <w:sz w:val="16"/>
        </w:rPr>
        <w:t>in order to</w:t>
      </w:r>
      <w:proofErr w:type="gramEnd"/>
      <w:r w:rsidRPr="006138AB">
        <w:rPr>
          <w:sz w:val="16"/>
        </w:rPr>
        <w:t xml:space="preserve"> gain more information (Bloom et al., 2018). Regarding the definition of economic policy uncertainty, Al-Thaqeb and Algharabali (2019) points out that “</w:t>
      </w:r>
      <w:r w:rsidRPr="006138AB">
        <w:rPr>
          <w:i/>
          <w:iCs/>
          <w:sz w:val="16"/>
        </w:rPr>
        <w:t>Policy uncertainty is the economic risk associated with undefined future government policies and regulatory frameworks</w:t>
      </w:r>
      <w:r w:rsidRPr="006138AB">
        <w:rPr>
          <w:sz w:val="16"/>
        </w:rPr>
        <w:t xml:space="preserve">” (Al-Thaqeb and Algharabali, 2019, p. 2). Baker et al. (2016) and Al-Thaqeb and Algharabali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Nevertheless, regarding the effects of economic policy uncertainty on research and development (R&amp;D) expenditures and innovation outputs, Tajaddini and Gholipour (2020) find positive relationships for a set of 19 developed and developing countries, thus, contradicting those that claim a negative association between economic policy uncertainty and R&amp;D expenditure.</w:t>
      </w:r>
    </w:p>
    <w:p w14:paraId="205803A2" w14:textId="77777777" w:rsidR="00B502BD" w:rsidRPr="001C0233" w:rsidRDefault="00B502BD" w:rsidP="00B502BD">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Nodari, 2014; Donadelli, 2015; Gulen and Ion, 2015; Moore, 2017; Istiak and Serletis, 2018; Bahmani-Oskooee and Nayeri, 2018; Bahmani- Oskooee et al., 2018; Mumtaz and Surico, 2018; Gholipour, 2019; Greenland et al., 2019; Istiak and Alam, 2019, 2020; Tajaddini and Gholipour,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6B901AEA" w14:textId="77777777" w:rsidR="00B502BD" w:rsidRPr="001C0233" w:rsidRDefault="00B502BD" w:rsidP="00B502BD">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Alesina and Perotti, 1996; Svensson, 1998; Carmignani, 2003; Aisen and Veiga, 2006, 2013; Durnev, 2010; Zouhaier and Kefi, 2012; Julio and Yook, 2012; Uddin et al., 2017; Azzimonti,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proofErr w:type="gramStart"/>
      <w:r w:rsidRPr="001C0233">
        <w:rPr>
          <w:rStyle w:val="Emphasis"/>
        </w:rPr>
        <w:t>GDP</w:t>
      </w:r>
      <w:proofErr w:type="gramEnd"/>
      <w:r w:rsidRPr="001C0233">
        <w:rPr>
          <w:rStyle w:val="StyleUnderline"/>
        </w:rPr>
        <w:t xml:space="preserve"> and </w:t>
      </w:r>
      <w:r w:rsidRPr="001C0233">
        <w:rPr>
          <w:rStyle w:val="Emphasis"/>
        </w:rPr>
        <w:t>unemployment</w:t>
      </w:r>
      <w:r w:rsidRPr="001C0233">
        <w:rPr>
          <w:sz w:val="16"/>
        </w:rPr>
        <w:t>.</w:t>
      </w:r>
    </w:p>
    <w:p w14:paraId="126584A3" w14:textId="77777777" w:rsidR="00B502BD" w:rsidRPr="001C0233" w:rsidRDefault="00B502BD" w:rsidP="00B502BD">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5B9E1DFB" w14:textId="77777777" w:rsidR="00B502BD" w:rsidRDefault="00B502BD" w:rsidP="00B502BD">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5BF10BEF" w14:textId="77777777" w:rsidR="00B502BD" w:rsidRPr="005B22D2" w:rsidRDefault="00B502BD" w:rsidP="00B502BD">
      <w:pPr>
        <w:pStyle w:val="Heading4"/>
      </w:pPr>
      <w:r>
        <w:t xml:space="preserve">Failure causes </w:t>
      </w:r>
      <w:r>
        <w:rPr>
          <w:u w:val="single"/>
        </w:rPr>
        <w:t>bankruptcies</w:t>
      </w:r>
      <w:r>
        <w:t xml:space="preserve"> and </w:t>
      </w:r>
      <w:r>
        <w:rPr>
          <w:u w:val="single"/>
        </w:rPr>
        <w:t>unemployment</w:t>
      </w:r>
      <w:r>
        <w:t xml:space="preserve">---it’s </w:t>
      </w:r>
      <w:r>
        <w:rPr>
          <w:u w:val="single"/>
        </w:rPr>
        <w:t>unique</w:t>
      </w:r>
      <w:r>
        <w:t xml:space="preserve">: confidence is </w:t>
      </w:r>
      <w:r>
        <w:rPr>
          <w:u w:val="single"/>
        </w:rPr>
        <w:t>slowly</w:t>
      </w:r>
      <w:r>
        <w:t xml:space="preserve"> recovering with </w:t>
      </w:r>
      <w:r>
        <w:rPr>
          <w:u w:val="single"/>
        </w:rPr>
        <w:t>stable</w:t>
      </w:r>
      <w:r>
        <w:t xml:space="preserve"> support</w:t>
      </w:r>
    </w:p>
    <w:p w14:paraId="4963C34A" w14:textId="77777777" w:rsidR="00B502BD" w:rsidRPr="00745529" w:rsidRDefault="00B502BD" w:rsidP="00B502BD">
      <w:r>
        <w:t xml:space="preserve">Dr. </w:t>
      </w:r>
      <w:r w:rsidRPr="00745529">
        <w:t xml:space="preserve">Laurence </w:t>
      </w:r>
      <w:r w:rsidRPr="00745529">
        <w:rPr>
          <w:rStyle w:val="Style13ptBold"/>
        </w:rPr>
        <w:t>Boone 20</w:t>
      </w:r>
      <w:r w:rsidRPr="00745529">
        <w:t xml:space="preserve">, </w:t>
      </w:r>
      <w:r>
        <w:t xml:space="preserve">PhD in Economics from London Business School, </w:t>
      </w:r>
      <w:r w:rsidRPr="00745529">
        <w:t xml:space="preserve">OECD Chief Economist, </w:t>
      </w:r>
      <w:proofErr w:type="gramStart"/>
      <w:r>
        <w:t>Master Degree</w:t>
      </w:r>
      <w:proofErr w:type="gramEnd"/>
      <w:r>
        <w:t xml:space="preserve"> in Econometrics from the University of Reading, MAS in Modelization and Quantitative Analysis from Paris X-Nanterre University, </w:t>
      </w:r>
      <w:r w:rsidRPr="00745529">
        <w:t>“Building Confidence Crucial Amid An Uncertain Economic Recovery”, OECD Interim Economic Report, 9/16/2020, https://www.oecd.org/newsroom/building-confidence-crucial-amid-an-uncertain-economic-recovery.htm</w:t>
      </w:r>
    </w:p>
    <w:p w14:paraId="1347C434" w14:textId="77777777" w:rsidR="00B502BD" w:rsidRPr="00745529" w:rsidRDefault="00B502BD" w:rsidP="00B502BD">
      <w:pPr>
        <w:rPr>
          <w:sz w:val="16"/>
        </w:rPr>
      </w:pPr>
      <w:r w:rsidRPr="005B7EB7">
        <w:rPr>
          <w:rStyle w:val="StyleUnderline"/>
          <w:highlight w:val="cyan"/>
        </w:rPr>
        <w:t>With</w:t>
      </w:r>
      <w:r w:rsidRPr="00745529">
        <w:rPr>
          <w:sz w:val="16"/>
        </w:rPr>
        <w:t xml:space="preserve"> the </w:t>
      </w:r>
      <w:r w:rsidRPr="005B7EB7">
        <w:rPr>
          <w:rStyle w:val="Emphasis"/>
          <w:highlight w:val="cyan"/>
        </w:rPr>
        <w:t>COVID</w:t>
      </w:r>
      <w:r w:rsidRPr="00745529">
        <w:rPr>
          <w:sz w:val="16"/>
        </w:rPr>
        <w:t xml:space="preserve">-19 pandemic </w:t>
      </w:r>
      <w:r w:rsidRPr="00745529">
        <w:rPr>
          <w:rStyle w:val="StyleUnderline"/>
        </w:rPr>
        <w:t>continuing to threaten jobs, businesses and</w:t>
      </w:r>
      <w:r w:rsidRPr="00745529">
        <w:rPr>
          <w:sz w:val="16"/>
        </w:rPr>
        <w:t xml:space="preserve"> the </w:t>
      </w:r>
      <w:r w:rsidRPr="00745529">
        <w:rPr>
          <w:rStyle w:val="StyleUnderline"/>
        </w:rPr>
        <w:t>health</w:t>
      </w:r>
      <w:r w:rsidRPr="00745529">
        <w:rPr>
          <w:sz w:val="16"/>
        </w:rPr>
        <w:t xml:space="preserve"> and well-being of millions </w:t>
      </w:r>
      <w:r w:rsidRPr="00745529">
        <w:rPr>
          <w:rStyle w:val="StyleUnderline"/>
        </w:rPr>
        <w:t xml:space="preserve">amid exceptional uncertainty, building </w:t>
      </w:r>
      <w:r w:rsidRPr="005B7EB7">
        <w:rPr>
          <w:rStyle w:val="Emphasis"/>
          <w:highlight w:val="cyan"/>
        </w:rPr>
        <w:t>confidence</w:t>
      </w:r>
      <w:r w:rsidRPr="005B7EB7">
        <w:rPr>
          <w:rStyle w:val="StyleUnderline"/>
          <w:highlight w:val="cyan"/>
        </w:rPr>
        <w:t xml:space="preserve"> will be </w:t>
      </w:r>
      <w:r w:rsidRPr="005B7EB7">
        <w:rPr>
          <w:rStyle w:val="Emphasis"/>
          <w:highlight w:val="cyan"/>
        </w:rPr>
        <w:t>crucial</w:t>
      </w:r>
      <w:r w:rsidRPr="005B7EB7">
        <w:rPr>
          <w:rStyle w:val="StyleUnderline"/>
          <w:highlight w:val="cyan"/>
        </w:rPr>
        <w:t xml:space="preserve"> to ensure</w:t>
      </w:r>
      <w:r w:rsidRPr="00745529">
        <w:rPr>
          <w:sz w:val="16"/>
        </w:rPr>
        <w:t xml:space="preserve"> that </w:t>
      </w:r>
      <w:r w:rsidRPr="005B7EB7">
        <w:rPr>
          <w:rStyle w:val="StyleUnderline"/>
          <w:highlight w:val="cyan"/>
        </w:rPr>
        <w:t xml:space="preserve">economies </w:t>
      </w:r>
      <w:r w:rsidRPr="005B7EB7">
        <w:rPr>
          <w:rStyle w:val="Emphasis"/>
          <w:highlight w:val="cyan"/>
        </w:rPr>
        <w:t>recover</w:t>
      </w:r>
      <w:r w:rsidRPr="005B7EB7">
        <w:rPr>
          <w:rStyle w:val="StyleUnderline"/>
          <w:highlight w:val="cyan"/>
        </w:rPr>
        <w:t xml:space="preserve"> and </w:t>
      </w:r>
      <w:r w:rsidRPr="005B7EB7">
        <w:rPr>
          <w:rStyle w:val="Emphasis"/>
          <w:highlight w:val="cyan"/>
        </w:rPr>
        <w:t>adapt</w:t>
      </w:r>
      <w:r w:rsidRPr="00745529">
        <w:rPr>
          <w:sz w:val="16"/>
        </w:rPr>
        <w:t>, says the OECD’s Interim Economic Outlook.</w:t>
      </w:r>
    </w:p>
    <w:p w14:paraId="433EBBF5" w14:textId="77777777" w:rsidR="00B502BD" w:rsidRPr="00745529" w:rsidRDefault="00B502BD" w:rsidP="00B502BD">
      <w:pPr>
        <w:rPr>
          <w:sz w:val="16"/>
        </w:rPr>
      </w:pPr>
      <w:r w:rsidRPr="00745529">
        <w:rPr>
          <w:sz w:val="16"/>
        </w:rPr>
        <w:t xml:space="preserve">After an unprecedented collapse in the first half of the year, </w:t>
      </w:r>
      <w:r w:rsidRPr="00745529">
        <w:rPr>
          <w:rStyle w:val="StyleUnderline"/>
        </w:rPr>
        <w:t xml:space="preserve">economic </w:t>
      </w:r>
      <w:r w:rsidRPr="005B7EB7">
        <w:rPr>
          <w:rStyle w:val="StyleUnderline"/>
          <w:highlight w:val="cyan"/>
        </w:rPr>
        <w:t xml:space="preserve">output </w:t>
      </w:r>
      <w:r w:rsidRPr="005B7EB7">
        <w:rPr>
          <w:rStyle w:val="Emphasis"/>
          <w:highlight w:val="cyan"/>
        </w:rPr>
        <w:t>recovered</w:t>
      </w:r>
      <w:r w:rsidRPr="00745529">
        <w:rPr>
          <w:rStyle w:val="Emphasis"/>
        </w:rPr>
        <w:t xml:space="preserve"> swiftly</w:t>
      </w:r>
      <w:r w:rsidRPr="00745529">
        <w:rPr>
          <w:sz w:val="16"/>
        </w:rPr>
        <w:t xml:space="preserve"> following the easing of containment measures and the initial re-opening of businesses, </w:t>
      </w:r>
      <w:r w:rsidRPr="005B7EB7">
        <w:rPr>
          <w:rStyle w:val="StyleUnderline"/>
          <w:highlight w:val="cyan"/>
        </w:rPr>
        <w:t>but</w:t>
      </w:r>
      <w:r w:rsidRPr="00745529">
        <w:rPr>
          <w:rStyle w:val="StyleUnderline"/>
        </w:rPr>
        <w:t xml:space="preserve"> the </w:t>
      </w:r>
      <w:r w:rsidRPr="005B7EB7">
        <w:rPr>
          <w:rStyle w:val="Emphasis"/>
          <w:highlight w:val="cyan"/>
        </w:rPr>
        <w:t>pace</w:t>
      </w:r>
      <w:r w:rsidRPr="00745529">
        <w:rPr>
          <w:sz w:val="16"/>
        </w:rPr>
        <w:t xml:space="preserve"> of recovery </w:t>
      </w:r>
      <w:r w:rsidRPr="00745529">
        <w:rPr>
          <w:rStyle w:val="StyleUnderline"/>
        </w:rPr>
        <w:t xml:space="preserve">has </w:t>
      </w:r>
      <w:r w:rsidRPr="005B7EB7">
        <w:rPr>
          <w:rStyle w:val="Emphasis"/>
          <w:highlight w:val="cyan"/>
        </w:rPr>
        <w:t>lost</w:t>
      </w:r>
      <w:r w:rsidRPr="00745529">
        <w:rPr>
          <w:sz w:val="16"/>
        </w:rPr>
        <w:t xml:space="preserve"> some </w:t>
      </w:r>
      <w:r w:rsidRPr="005B7EB7">
        <w:rPr>
          <w:rStyle w:val="Emphasis"/>
          <w:highlight w:val="cyan"/>
        </w:rPr>
        <w:t>momentum</w:t>
      </w:r>
      <w:r w:rsidRPr="00745529">
        <w:rPr>
          <w:sz w:val="16"/>
        </w:rPr>
        <w:t xml:space="preserve"> more recently. New restrictions being imposed in some countries to tackle the resurgence of the virus are likely to have slowed growth, the report says.</w:t>
      </w:r>
    </w:p>
    <w:p w14:paraId="58BD8144" w14:textId="77777777" w:rsidR="00B502BD" w:rsidRPr="00745529" w:rsidRDefault="00B502BD" w:rsidP="00B502BD">
      <w:pPr>
        <w:rPr>
          <w:sz w:val="16"/>
        </w:rPr>
      </w:pPr>
      <w:r w:rsidRPr="00745529">
        <w:rPr>
          <w:rStyle w:val="Emphasis"/>
        </w:rPr>
        <w:t>Uncertainty</w:t>
      </w:r>
      <w:r w:rsidRPr="00745529">
        <w:rPr>
          <w:rStyle w:val="StyleUnderline"/>
        </w:rPr>
        <w:t xml:space="preserve"> remains </w:t>
      </w:r>
      <w:r w:rsidRPr="00745529">
        <w:rPr>
          <w:rStyle w:val="Emphasis"/>
        </w:rPr>
        <w:t>high</w:t>
      </w:r>
      <w:r w:rsidRPr="00745529">
        <w:rPr>
          <w:rStyle w:val="StyleUnderline"/>
        </w:rPr>
        <w:t xml:space="preserve"> and the strength of the </w:t>
      </w:r>
      <w:r w:rsidRPr="005B7EB7">
        <w:rPr>
          <w:rStyle w:val="StyleUnderline"/>
          <w:highlight w:val="cyan"/>
        </w:rPr>
        <w:t>recovery</w:t>
      </w:r>
      <w:r w:rsidRPr="00745529">
        <w:rPr>
          <w:rStyle w:val="StyleUnderline"/>
        </w:rPr>
        <w:t xml:space="preserve"> varies</w:t>
      </w:r>
      <w:r w:rsidRPr="00745529">
        <w:rPr>
          <w:sz w:val="16"/>
        </w:rPr>
        <w:t xml:space="preserve"> markedly between countries and between business sectors. Prospects for an inclusive, </w:t>
      </w:r>
      <w:proofErr w:type="gramStart"/>
      <w:r w:rsidRPr="00745529">
        <w:rPr>
          <w:sz w:val="16"/>
        </w:rPr>
        <w:t>resilient</w:t>
      </w:r>
      <w:proofErr w:type="gramEnd"/>
      <w:r w:rsidRPr="00745529">
        <w:rPr>
          <w:sz w:val="16"/>
        </w:rPr>
        <w:t xml:space="preserve"> and sustainable economic growth </w:t>
      </w:r>
      <w:r w:rsidRPr="005B7EB7">
        <w:rPr>
          <w:rStyle w:val="StyleUnderline"/>
          <w:highlight w:val="cyan"/>
        </w:rPr>
        <w:t>will depend on</w:t>
      </w:r>
      <w:r w:rsidRPr="00745529">
        <w:rPr>
          <w:sz w:val="16"/>
        </w:rPr>
        <w:t xml:space="preserve"> a range of factors including the likelihood of new outbreaks of the virus, how well individuals observe health measures and restrictions, </w:t>
      </w:r>
      <w:r w:rsidRPr="00745529">
        <w:rPr>
          <w:rStyle w:val="StyleUnderline"/>
        </w:rPr>
        <w:t xml:space="preserve">consumer and </w:t>
      </w:r>
      <w:r w:rsidRPr="005B7EB7">
        <w:rPr>
          <w:rStyle w:val="Emphasis"/>
          <w:highlight w:val="cyan"/>
        </w:rPr>
        <w:t>bus</w:t>
      </w:r>
      <w:r w:rsidRPr="00745529">
        <w:rPr>
          <w:rStyle w:val="Emphasis"/>
        </w:rPr>
        <w:t xml:space="preserve">iness </w:t>
      </w:r>
      <w:r w:rsidRPr="005B7EB7">
        <w:rPr>
          <w:rStyle w:val="Emphasis"/>
          <w:highlight w:val="cyan"/>
        </w:rPr>
        <w:t>con</w:t>
      </w:r>
      <w:r w:rsidRPr="00745529">
        <w:rPr>
          <w:rStyle w:val="Emphasis"/>
        </w:rPr>
        <w:t>fidence</w:t>
      </w:r>
      <w:r w:rsidRPr="00745529">
        <w:rPr>
          <w:rStyle w:val="StyleUnderline"/>
        </w:rPr>
        <w:t xml:space="preserve">, </w:t>
      </w:r>
      <w:r w:rsidRPr="005B7EB7">
        <w:rPr>
          <w:rStyle w:val="StyleUnderline"/>
          <w:highlight w:val="cyan"/>
        </w:rPr>
        <w:t>and</w:t>
      </w:r>
      <w:r w:rsidRPr="00745529">
        <w:rPr>
          <w:rStyle w:val="StyleUnderline"/>
        </w:rPr>
        <w:t xml:space="preserve"> the extent to which </w:t>
      </w:r>
      <w:r w:rsidRPr="005B7EB7">
        <w:rPr>
          <w:rStyle w:val="Emphasis"/>
          <w:highlight w:val="cyan"/>
        </w:rPr>
        <w:t>government support</w:t>
      </w:r>
      <w:r w:rsidRPr="00745529">
        <w:rPr>
          <w:rStyle w:val="StyleUnderline"/>
        </w:rPr>
        <w:t xml:space="preserve"> to</w:t>
      </w:r>
      <w:r w:rsidRPr="00745529">
        <w:rPr>
          <w:sz w:val="16"/>
        </w:rPr>
        <w:t xml:space="preserve"> maintain jobs and </w:t>
      </w:r>
      <w:r w:rsidRPr="00745529">
        <w:rPr>
          <w:rStyle w:val="StyleUnderline"/>
        </w:rPr>
        <w:t xml:space="preserve">help businesses </w:t>
      </w:r>
      <w:r w:rsidRPr="00745529">
        <w:rPr>
          <w:rStyle w:val="Emphasis"/>
        </w:rPr>
        <w:t>succeeds</w:t>
      </w:r>
      <w:r w:rsidRPr="00745529">
        <w:rPr>
          <w:rStyle w:val="StyleUnderline"/>
        </w:rPr>
        <w:t xml:space="preserve"> in </w:t>
      </w:r>
      <w:r w:rsidRPr="00745529">
        <w:rPr>
          <w:rStyle w:val="Emphasis"/>
        </w:rPr>
        <w:t>boosting demand</w:t>
      </w:r>
      <w:r w:rsidRPr="00745529">
        <w:rPr>
          <w:sz w:val="16"/>
        </w:rPr>
        <w:t>.</w:t>
      </w:r>
    </w:p>
    <w:p w14:paraId="7914F0AE" w14:textId="77777777" w:rsidR="00B502BD" w:rsidRPr="00745529" w:rsidRDefault="00B502BD" w:rsidP="00B502BD">
      <w:pPr>
        <w:rPr>
          <w:sz w:val="16"/>
        </w:rPr>
      </w:pPr>
      <w:r w:rsidRPr="00745529">
        <w:rPr>
          <w:sz w:val="16"/>
        </w:rPr>
        <w:t xml:space="preserve">The Interim Economic Outlook projects global GDP to fall by 4½ per cent this year, before growing by 5% in 2021. The forecasts are less negative than those in OECD’s June Economic Outlook, due primarily to </w:t>
      </w:r>
      <w:proofErr w:type="gramStart"/>
      <w:r w:rsidRPr="00745529">
        <w:rPr>
          <w:sz w:val="16"/>
        </w:rPr>
        <w:t>better than expected</w:t>
      </w:r>
      <w:proofErr w:type="gramEnd"/>
      <w:r w:rsidRPr="00745529">
        <w:rPr>
          <w:sz w:val="16"/>
        </w:rPr>
        <w:t xml:space="preserve"> outcomes for China and the United States in the first half of this year and a response by governments on a massive scale. However, output in many countries at the end of 2021 will still be below the levels at the end of 2019, and well below what was projected prior to the pandemic.</w:t>
      </w:r>
    </w:p>
    <w:p w14:paraId="33624164" w14:textId="77777777" w:rsidR="00B502BD" w:rsidRPr="00745529" w:rsidRDefault="00B502BD" w:rsidP="00B502BD">
      <w:pPr>
        <w:rPr>
          <w:sz w:val="16"/>
        </w:rPr>
      </w:pPr>
      <w:r w:rsidRPr="00745529">
        <w:rPr>
          <w:sz w:val="16"/>
        </w:rPr>
        <w:t>If the threat from COVID-19 fades more quickly than expected, improved business and consumer confidence could boost global activity sharply in 2021. But a stronger resurgence of the virus, or more stringent lockdowns could cut 2-3 percentage points from global growth in 2021, with even higher unemployment and a prolonged period of weak investment.</w:t>
      </w:r>
    </w:p>
    <w:p w14:paraId="5B736EAC" w14:textId="77777777" w:rsidR="00B502BD" w:rsidRPr="00745529" w:rsidRDefault="00B502BD" w:rsidP="00B502BD">
      <w:pPr>
        <w:rPr>
          <w:sz w:val="16"/>
        </w:rPr>
      </w:pPr>
      <w:r w:rsidRPr="00745529">
        <w:rPr>
          <w:sz w:val="16"/>
        </w:rPr>
        <w:t xml:space="preserve">Presenting the Interim Economic Outlook, covering G20 economies, OECD Chief Economist Laurence Boone said: “The world is facing an acute health crisis and the most dramatic economic slowdown since the Second World War. </w:t>
      </w:r>
      <w:r w:rsidRPr="00745529">
        <w:rPr>
          <w:rStyle w:val="StyleUnderline"/>
        </w:rPr>
        <w:t xml:space="preserve">The end is not yet in sight but </w:t>
      </w:r>
      <w:r w:rsidRPr="005B7EB7">
        <w:rPr>
          <w:rStyle w:val="StyleUnderline"/>
          <w:highlight w:val="cyan"/>
        </w:rPr>
        <w:t>there is</w:t>
      </w:r>
      <w:r w:rsidRPr="00745529">
        <w:rPr>
          <w:rStyle w:val="StyleUnderline"/>
        </w:rPr>
        <w:t xml:space="preserve"> still </w:t>
      </w:r>
      <w:proofErr w:type="gramStart"/>
      <w:r w:rsidRPr="005B7EB7">
        <w:rPr>
          <w:rStyle w:val="Emphasis"/>
          <w:highlight w:val="cyan"/>
        </w:rPr>
        <w:t>much</w:t>
      </w:r>
      <w:proofErr w:type="gramEnd"/>
      <w:r w:rsidRPr="005B7EB7">
        <w:rPr>
          <w:rStyle w:val="Emphasis"/>
          <w:highlight w:val="cyan"/>
        </w:rPr>
        <w:t xml:space="preserve"> policymakers can do</w:t>
      </w:r>
      <w:r w:rsidRPr="005B7EB7">
        <w:rPr>
          <w:rStyle w:val="StyleUnderline"/>
          <w:highlight w:val="cyan"/>
        </w:rPr>
        <w:t xml:space="preserve"> to</w:t>
      </w:r>
      <w:r w:rsidRPr="00745529">
        <w:rPr>
          <w:rStyle w:val="StyleUnderline"/>
        </w:rPr>
        <w:t xml:space="preserve"> help </w:t>
      </w:r>
      <w:r w:rsidRPr="005B7EB7">
        <w:rPr>
          <w:rStyle w:val="Emphasis"/>
          <w:highlight w:val="cyan"/>
        </w:rPr>
        <w:t>build confidence</w:t>
      </w:r>
      <w:r w:rsidRPr="00745529">
        <w:rPr>
          <w:sz w:val="16"/>
        </w:rPr>
        <w:t>.”</w:t>
      </w:r>
    </w:p>
    <w:p w14:paraId="7669920D" w14:textId="77777777" w:rsidR="00B502BD" w:rsidRPr="00745529" w:rsidRDefault="00B502BD" w:rsidP="00B502BD">
      <w:pPr>
        <w:rPr>
          <w:sz w:val="16"/>
        </w:rPr>
      </w:pPr>
      <w:r w:rsidRPr="00745529">
        <w:rPr>
          <w:sz w:val="16"/>
        </w:rPr>
        <w:t>She added: “</w:t>
      </w:r>
      <w:r w:rsidRPr="00745529">
        <w:rPr>
          <w:rStyle w:val="StyleUnderline"/>
        </w:rPr>
        <w:t xml:space="preserve">It is important that governments </w:t>
      </w:r>
      <w:r w:rsidRPr="00745529">
        <w:rPr>
          <w:rStyle w:val="Emphasis"/>
        </w:rPr>
        <w:t>avoid</w:t>
      </w:r>
      <w:r w:rsidRPr="00745529">
        <w:rPr>
          <w:rStyle w:val="StyleUnderline"/>
        </w:rPr>
        <w:t xml:space="preserve"> the </w:t>
      </w:r>
      <w:r w:rsidRPr="00745529">
        <w:rPr>
          <w:rStyle w:val="Emphasis"/>
        </w:rPr>
        <w:t>mistake</w:t>
      </w:r>
      <w:r w:rsidRPr="00745529">
        <w:rPr>
          <w:sz w:val="16"/>
        </w:rPr>
        <w:t xml:space="preserve"> of tightening fiscal policy too quickly, as happened after the last financial crisis. </w:t>
      </w:r>
      <w:r w:rsidRPr="005B7EB7">
        <w:rPr>
          <w:rStyle w:val="StyleUnderline"/>
          <w:highlight w:val="cyan"/>
        </w:rPr>
        <w:t>Without</w:t>
      </w:r>
      <w:r w:rsidRPr="00745529">
        <w:rPr>
          <w:rStyle w:val="StyleUnderline"/>
        </w:rPr>
        <w:t xml:space="preserve"> continued government </w:t>
      </w:r>
      <w:r w:rsidRPr="005B7EB7">
        <w:rPr>
          <w:rStyle w:val="StyleUnderline"/>
          <w:highlight w:val="cyan"/>
        </w:rPr>
        <w:t xml:space="preserve">support, </w:t>
      </w:r>
      <w:r w:rsidRPr="005B7EB7">
        <w:rPr>
          <w:rStyle w:val="Emphasis"/>
          <w:highlight w:val="cyan"/>
        </w:rPr>
        <w:t>bankruptcies</w:t>
      </w:r>
      <w:r w:rsidRPr="005B7EB7">
        <w:rPr>
          <w:rStyle w:val="StyleUnderline"/>
          <w:highlight w:val="cyan"/>
        </w:rPr>
        <w:t xml:space="preserve"> and </w:t>
      </w:r>
      <w:r w:rsidRPr="005B7EB7">
        <w:rPr>
          <w:rStyle w:val="Emphasis"/>
          <w:highlight w:val="cyan"/>
        </w:rPr>
        <w:t>unemployment</w:t>
      </w:r>
      <w:r w:rsidRPr="00745529">
        <w:rPr>
          <w:rStyle w:val="StyleUnderline"/>
        </w:rPr>
        <w:t xml:space="preserve"> could </w:t>
      </w:r>
      <w:r w:rsidRPr="005B7EB7">
        <w:rPr>
          <w:rStyle w:val="StyleUnderline"/>
          <w:highlight w:val="cyan"/>
        </w:rPr>
        <w:t>rise</w:t>
      </w:r>
      <w:r w:rsidRPr="00745529">
        <w:rPr>
          <w:rStyle w:val="StyleUnderline"/>
        </w:rPr>
        <w:t xml:space="preserve"> faster</w:t>
      </w:r>
      <w:r w:rsidRPr="00745529">
        <w:rPr>
          <w:sz w:val="16"/>
        </w:rPr>
        <w:t xml:space="preserve"> than warranted and take a toll on people’s livelihoods for years to come. Policymakers have the opportunity of a lifetime to implement truly sustainable recovery plans that reboot the economy and generate investment in the digital upgrades much needed by small and medium-sized companies, as well as in green infrastructure, transport and housing to build back a better and greener economy.”</w:t>
      </w:r>
    </w:p>
    <w:p w14:paraId="4B14E732" w14:textId="77777777" w:rsidR="00B502BD" w:rsidRPr="00096C6E" w:rsidRDefault="00B502BD" w:rsidP="00B502BD"/>
    <w:p w14:paraId="7BF64758" w14:textId="77777777" w:rsidR="00B502BD" w:rsidRDefault="00B502BD" w:rsidP="00B502BD">
      <w:pPr>
        <w:pStyle w:val="Heading3"/>
      </w:pPr>
      <w:r>
        <w:t>AT: No Econ Impact</w:t>
      </w:r>
    </w:p>
    <w:p w14:paraId="321C0789" w14:textId="77777777" w:rsidR="00B502BD" w:rsidRPr="00745529" w:rsidRDefault="00B502BD" w:rsidP="00B502BD">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7859E350" w14:textId="77777777" w:rsidR="00B502BD" w:rsidRPr="00745529" w:rsidRDefault="00B502BD" w:rsidP="00B502BD">
      <w:r w:rsidRPr="00745529">
        <w:t xml:space="preserve">Elise </w:t>
      </w:r>
      <w:r w:rsidRPr="00745529">
        <w:rPr>
          <w:rStyle w:val="Style13ptBold"/>
        </w:rPr>
        <w:t>Labott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2B727E62" w14:textId="77777777" w:rsidR="00B502BD" w:rsidRPr="00745529" w:rsidRDefault="00B502BD" w:rsidP="00B502BD">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2E4CC5">
        <w:rPr>
          <w:rStyle w:val="StyleUnderline"/>
          <w:highlight w:val="cyan"/>
        </w:rPr>
        <w:t xml:space="preserve">From </w:t>
      </w:r>
      <w:r w:rsidRPr="002E4CC5">
        <w:rPr>
          <w:rStyle w:val="Emphasis"/>
          <w:highlight w:val="cyan"/>
        </w:rPr>
        <w:t>Cuba</w:t>
      </w:r>
      <w:r w:rsidRPr="002E4CC5">
        <w:rPr>
          <w:rStyle w:val="StyleUnderline"/>
          <w:highlight w:val="cyan"/>
        </w:rPr>
        <w:t xml:space="preserve"> to</w:t>
      </w:r>
      <w:r w:rsidRPr="00745529">
        <w:rPr>
          <w:rStyle w:val="StyleUnderline"/>
        </w:rPr>
        <w:t xml:space="preserve"> </w:t>
      </w:r>
      <w:r w:rsidRPr="00745529">
        <w:rPr>
          <w:rStyle w:val="Emphasis"/>
        </w:rPr>
        <w:t xml:space="preserve">South </w:t>
      </w:r>
      <w:r w:rsidRPr="002E4CC5">
        <w:rPr>
          <w:rStyle w:val="Emphasis"/>
          <w:highlight w:val="cyan"/>
        </w:rPr>
        <w:t>Africa</w:t>
      </w:r>
      <w:r w:rsidRPr="002E4CC5">
        <w:rPr>
          <w:rStyle w:val="StyleUnderline"/>
          <w:highlight w:val="cyan"/>
        </w:rPr>
        <w:t xml:space="preserve"> to </w:t>
      </w:r>
      <w:r w:rsidRPr="002E4CC5">
        <w:rPr>
          <w:rStyle w:val="Emphasis"/>
          <w:highlight w:val="cyan"/>
        </w:rPr>
        <w:t>Colombia</w:t>
      </w:r>
      <w:r w:rsidRPr="002E4CC5">
        <w:rPr>
          <w:rStyle w:val="StyleUnderline"/>
          <w:highlight w:val="cyan"/>
        </w:rPr>
        <w:t xml:space="preserve"> to </w:t>
      </w:r>
      <w:r w:rsidRPr="002E4CC5">
        <w:rPr>
          <w:rStyle w:val="Emphasis"/>
          <w:highlight w:val="cyan"/>
        </w:rPr>
        <w:t>Haiti</w:t>
      </w:r>
      <w:r w:rsidRPr="00745529">
        <w:rPr>
          <w:rStyle w:val="StyleUnderline"/>
        </w:rPr>
        <w:t xml:space="preserve">, often </w:t>
      </w:r>
      <w:r w:rsidRPr="002E4CC5">
        <w:rPr>
          <w:rStyle w:val="Emphasis"/>
          <w:highlight w:val="cyan"/>
        </w:rPr>
        <w:t>violent protests</w:t>
      </w:r>
      <w:r w:rsidRPr="002E4CC5">
        <w:rPr>
          <w:rStyle w:val="StyleUnderline"/>
          <w:highlight w:val="cyan"/>
        </w:rPr>
        <w:t xml:space="preserve"> are </w:t>
      </w:r>
      <w:r w:rsidRPr="002E4CC5">
        <w:rPr>
          <w:rStyle w:val="Emphasis"/>
          <w:highlight w:val="cyan"/>
        </w:rPr>
        <w:t>sweeping</w:t>
      </w:r>
      <w:r w:rsidRPr="00745529">
        <w:rPr>
          <w:rStyle w:val="Emphasis"/>
        </w:rPr>
        <w:t xml:space="preserve"> every corner of </w:t>
      </w:r>
      <w:r w:rsidRPr="002E4CC5">
        <w:rPr>
          <w:rStyle w:val="Emphasis"/>
          <w:highlight w:val="cyan"/>
        </w:rPr>
        <w:t>the globe</w:t>
      </w:r>
      <w:r w:rsidRPr="00745529">
        <w:rPr>
          <w:rStyle w:val="StyleUnderline"/>
        </w:rPr>
        <w:t xml:space="preserve"> as angry citizens are taking to the streets</w:t>
      </w:r>
      <w:r w:rsidRPr="00745529">
        <w:rPr>
          <w:sz w:val="16"/>
        </w:rPr>
        <w:t>.</w:t>
      </w:r>
    </w:p>
    <w:p w14:paraId="62673510" w14:textId="77777777" w:rsidR="00B502BD" w:rsidRPr="00745529" w:rsidRDefault="00B502BD" w:rsidP="00B502BD">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2E4CC5">
        <w:rPr>
          <w:rStyle w:val="StyleUnderline"/>
          <w:highlight w:val="cyan"/>
        </w:rPr>
        <w:t xml:space="preserve">a </w:t>
      </w:r>
      <w:r w:rsidRPr="002E4CC5">
        <w:rPr>
          <w:rStyle w:val="Emphasis"/>
          <w:highlight w:val="cyan"/>
        </w:rPr>
        <w:t>perfect storm</w:t>
      </w:r>
      <w:r w:rsidRPr="002E4CC5">
        <w:rPr>
          <w:rStyle w:val="StyleUnderline"/>
          <w:highlight w:val="cyan"/>
        </w:rPr>
        <w:t xml:space="preserve"> of</w:t>
      </w:r>
      <w:r w:rsidRPr="00745529">
        <w:rPr>
          <w:sz w:val="16"/>
        </w:rPr>
        <w:t xml:space="preserve"> preexisting social, </w:t>
      </w:r>
      <w:r w:rsidRPr="002E4CC5">
        <w:rPr>
          <w:rStyle w:val="Emphasis"/>
          <w:highlight w:val="cyan"/>
        </w:rPr>
        <w:t>economic</w:t>
      </w:r>
      <w:r w:rsidRPr="00745529">
        <w:rPr>
          <w:sz w:val="16"/>
        </w:rPr>
        <w:t xml:space="preserve">, and political </w:t>
      </w:r>
      <w:r w:rsidRPr="002E4CC5">
        <w:rPr>
          <w:rStyle w:val="Emphasis"/>
          <w:highlight w:val="cyan"/>
        </w:rPr>
        <w:t>hardships</w:t>
      </w:r>
      <w:r w:rsidRPr="002E4CC5">
        <w:rPr>
          <w:rStyle w:val="StyleUnderline"/>
          <w:highlight w:val="cyan"/>
        </w:rPr>
        <w:t>, which</w:t>
      </w:r>
      <w:r w:rsidRPr="00745529">
        <w:rPr>
          <w:rStyle w:val="StyleUnderline"/>
        </w:rPr>
        <w:t xml:space="preserve"> fallout from</w:t>
      </w:r>
      <w:r w:rsidRPr="00745529">
        <w:rPr>
          <w:sz w:val="16"/>
        </w:rPr>
        <w:t xml:space="preserve"> the </w:t>
      </w:r>
      <w:r w:rsidRPr="002E4CC5">
        <w:rPr>
          <w:rStyle w:val="Emphasis"/>
          <w:highlight w:val="cyan"/>
        </w:rPr>
        <w:t>COVID</w:t>
      </w:r>
      <w:r w:rsidRPr="00745529">
        <w:rPr>
          <w:sz w:val="16"/>
        </w:rPr>
        <w:t xml:space="preserve">-19 pandemic </w:t>
      </w:r>
      <w:r w:rsidRPr="00745529">
        <w:rPr>
          <w:rStyle w:val="StyleUnderline"/>
        </w:rPr>
        <w:t xml:space="preserve">only </w:t>
      </w:r>
      <w:r w:rsidRPr="002E4CC5">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2E4CC5">
        <w:rPr>
          <w:rStyle w:val="StyleUnderline"/>
          <w:highlight w:val="cyan"/>
        </w:rPr>
        <w:t>are</w:t>
      </w:r>
      <w:r w:rsidRPr="00745529">
        <w:rPr>
          <w:rStyle w:val="StyleUnderline"/>
        </w:rPr>
        <w:t xml:space="preserve"> merely a </w:t>
      </w:r>
      <w:r w:rsidRPr="002E4CC5">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2E4CC5">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2E4CC5">
        <w:rPr>
          <w:rStyle w:val="Emphasis"/>
          <w:highlight w:val="cyan"/>
        </w:rPr>
        <w:t>looming</w:t>
      </w:r>
      <w:r w:rsidRPr="002E4CC5">
        <w:rPr>
          <w:rStyle w:val="StyleUnderline"/>
          <w:highlight w:val="cyan"/>
        </w:rPr>
        <w:t xml:space="preserve"> as</w:t>
      </w:r>
      <w:r w:rsidRPr="00745529">
        <w:rPr>
          <w:rStyle w:val="StyleUnderline"/>
        </w:rPr>
        <w:t xml:space="preserve"> </w:t>
      </w:r>
      <w:r w:rsidRPr="00745529">
        <w:rPr>
          <w:rStyle w:val="Emphasis"/>
        </w:rPr>
        <w:t xml:space="preserve">existing </w:t>
      </w:r>
      <w:r w:rsidRPr="002E4CC5">
        <w:rPr>
          <w:rStyle w:val="Emphasis"/>
          <w:highlight w:val="cyan"/>
        </w:rPr>
        <w:t>tensions</w:t>
      </w:r>
      <w:r w:rsidRPr="00745529">
        <w:rPr>
          <w:rStyle w:val="StyleUnderline"/>
        </w:rPr>
        <w:t xml:space="preserve"> in countries across the world </w:t>
      </w:r>
      <w:r w:rsidRPr="002E4CC5">
        <w:rPr>
          <w:rStyle w:val="Emphasis"/>
          <w:highlight w:val="cyan"/>
        </w:rPr>
        <w:t>morph</w:t>
      </w:r>
      <w:r w:rsidRPr="002E4CC5">
        <w:rPr>
          <w:rStyle w:val="StyleUnderline"/>
          <w:highlight w:val="cyan"/>
        </w:rPr>
        <w:t xml:space="preserve"> into </w:t>
      </w:r>
      <w:r w:rsidRPr="002E4CC5">
        <w:rPr>
          <w:rStyle w:val="Emphasis"/>
          <w:highlight w:val="cyan"/>
        </w:rPr>
        <w:t>broader</w:t>
      </w:r>
      <w:r w:rsidRPr="00745529">
        <w:rPr>
          <w:rStyle w:val="Emphasis"/>
        </w:rPr>
        <w:t xml:space="preserve"> civil unrest and </w:t>
      </w:r>
      <w:r w:rsidRPr="002E4CC5">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2C6BA13F" w14:textId="77777777" w:rsidR="00B502BD" w:rsidRPr="00745529" w:rsidRDefault="00B502BD" w:rsidP="00B502BD">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3815C015" w14:textId="77777777" w:rsidR="00B502BD" w:rsidRPr="00745529" w:rsidRDefault="00B502BD" w:rsidP="00B502BD">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 </w:t>
      </w:r>
    </w:p>
    <w:p w14:paraId="3576C96F" w14:textId="77777777" w:rsidR="00B502BD" w:rsidRPr="00745529" w:rsidRDefault="00B502BD" w:rsidP="00B502BD">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291A7F11" w14:textId="77777777" w:rsidR="00B502BD" w:rsidRPr="00745529" w:rsidRDefault="00B502BD" w:rsidP="00B502BD">
      <w:pPr>
        <w:rPr>
          <w:sz w:val="16"/>
        </w:rPr>
      </w:pPr>
      <w:r w:rsidRPr="002E4CC5">
        <w:rPr>
          <w:rStyle w:val="StyleUnderline"/>
          <w:highlight w:val="cyan"/>
        </w:rPr>
        <w:t>Take</w:t>
      </w:r>
      <w:r w:rsidRPr="00745529">
        <w:rPr>
          <w:rStyle w:val="StyleUnderline"/>
        </w:rPr>
        <w:t xml:space="preserve"> the </w:t>
      </w:r>
      <w:r w:rsidRPr="002E4CC5">
        <w:rPr>
          <w:rStyle w:val="Emphasis"/>
          <w:highlight w:val="cyan"/>
        </w:rPr>
        <w:t>Sahel</w:t>
      </w:r>
      <w:r w:rsidRPr="002E4CC5">
        <w:rPr>
          <w:rStyle w:val="StyleUnderline"/>
          <w:highlight w:val="cyan"/>
        </w:rPr>
        <w:t>, where</w:t>
      </w:r>
      <w:r w:rsidRPr="00745529">
        <w:rPr>
          <w:sz w:val="16"/>
        </w:rPr>
        <w:t xml:space="preserve">, due to </w:t>
      </w:r>
      <w:r w:rsidRPr="002E4CC5">
        <w:rPr>
          <w:rStyle w:val="StyleUnderline"/>
          <w:highlight w:val="cyan"/>
        </w:rPr>
        <w:t xml:space="preserve">a </w:t>
      </w:r>
      <w:r w:rsidRPr="002E4CC5">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2E4CC5">
        <w:rPr>
          <w:rStyle w:val="StyleUnderline"/>
          <w:highlight w:val="cyan"/>
        </w:rPr>
        <w:t xml:space="preserve">continues to </w:t>
      </w:r>
      <w:r w:rsidRPr="002E4CC5">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78897D8C" w14:textId="77777777" w:rsidR="00B502BD" w:rsidRPr="00745529" w:rsidRDefault="00B502BD" w:rsidP="00B502BD">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2E4CC5">
        <w:rPr>
          <w:rStyle w:val="StyleUnderline"/>
          <w:highlight w:val="cyan"/>
        </w:rPr>
        <w:t>same</w:t>
      </w:r>
      <w:r w:rsidRPr="00745529">
        <w:rPr>
          <w:rStyle w:val="StyleUnderline"/>
        </w:rPr>
        <w:t xml:space="preserve"> is true </w:t>
      </w:r>
      <w:r w:rsidRPr="002E4CC5">
        <w:rPr>
          <w:rStyle w:val="StyleUnderline"/>
          <w:highlight w:val="cyan"/>
        </w:rPr>
        <w:t>for</w:t>
      </w:r>
      <w:r w:rsidRPr="00745529">
        <w:rPr>
          <w:rStyle w:val="StyleUnderline"/>
        </w:rPr>
        <w:t xml:space="preserve"> much of </w:t>
      </w:r>
      <w:r w:rsidRPr="002E4CC5">
        <w:rPr>
          <w:rStyle w:val="Emphasis"/>
          <w:highlight w:val="cyan"/>
        </w:rPr>
        <w:t>Latin America</w:t>
      </w:r>
      <w:r w:rsidRPr="002E4CC5">
        <w:rPr>
          <w:rStyle w:val="StyleUnderline"/>
          <w:highlight w:val="cyan"/>
        </w:rPr>
        <w:t xml:space="preserve"> and </w:t>
      </w:r>
      <w:r w:rsidRPr="002E4CC5">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2E4CC5">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2E4CC5">
        <w:rPr>
          <w:rStyle w:val="StyleUnderline"/>
          <w:highlight w:val="cyan"/>
        </w:rPr>
        <w:t>are</w:t>
      </w:r>
      <w:r w:rsidRPr="00745529">
        <w:rPr>
          <w:rStyle w:val="StyleUnderline"/>
        </w:rPr>
        <w:t xml:space="preserve"> more </w:t>
      </w:r>
      <w:r w:rsidRPr="002E4CC5">
        <w:rPr>
          <w:rStyle w:val="StyleUnderline"/>
          <w:highlight w:val="cyan"/>
        </w:rPr>
        <w:t xml:space="preserve">likely to </w:t>
      </w:r>
      <w:r w:rsidRPr="002E4CC5">
        <w:rPr>
          <w:rStyle w:val="Emphasis"/>
          <w:highlight w:val="cyan"/>
        </w:rPr>
        <w:t>boil over</w:t>
      </w:r>
      <w:r w:rsidRPr="00745529">
        <w:rPr>
          <w:sz w:val="16"/>
        </w:rPr>
        <w:t xml:space="preserve">. </w:t>
      </w:r>
    </w:p>
    <w:p w14:paraId="4DA263E9" w14:textId="77777777" w:rsidR="00B502BD" w:rsidRPr="00745529" w:rsidRDefault="00B502BD" w:rsidP="00B502BD">
      <w:pPr>
        <w:rPr>
          <w:sz w:val="16"/>
        </w:rPr>
      </w:pPr>
      <w:r w:rsidRPr="00745529">
        <w:rPr>
          <w:sz w:val="16"/>
        </w:rPr>
        <w:t xml:space="preserve">The global risk firm Verisk Maplecroft has warned that </w:t>
      </w:r>
      <w:r w:rsidRPr="00745529">
        <w:rPr>
          <w:rStyle w:val="StyleUnderline"/>
        </w:rPr>
        <w:t xml:space="preserve">as many as </w:t>
      </w:r>
      <w:r w:rsidRPr="002E4CC5">
        <w:rPr>
          <w:rStyle w:val="Emphasis"/>
          <w:highlight w:val="cyan"/>
        </w:rPr>
        <w:t>37 countries</w:t>
      </w:r>
      <w:r w:rsidRPr="002E4CC5">
        <w:rPr>
          <w:rStyle w:val="StyleUnderline"/>
          <w:highlight w:val="cyan"/>
        </w:rPr>
        <w:t xml:space="preserve"> could face large</w:t>
      </w:r>
      <w:r w:rsidRPr="00745529">
        <w:rPr>
          <w:rStyle w:val="StyleUnderline"/>
        </w:rPr>
        <w:t xml:space="preserve"> protest </w:t>
      </w:r>
      <w:r w:rsidRPr="002E4CC5">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69DFCBD1" w14:textId="77777777" w:rsidR="00B502BD" w:rsidRPr="00745529" w:rsidRDefault="00B502BD" w:rsidP="00B502BD">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499AF987" w14:textId="77777777" w:rsidR="00B502BD" w:rsidRDefault="00B502BD" w:rsidP="00B502BD">
      <w:pPr>
        <w:rPr>
          <w:sz w:val="16"/>
        </w:rPr>
      </w:pPr>
      <w:r w:rsidRPr="00745529">
        <w:rPr>
          <w:sz w:val="16"/>
        </w:rPr>
        <w:t xml:space="preserve">The </w:t>
      </w:r>
      <w:r w:rsidRPr="002E4CC5">
        <w:rPr>
          <w:rStyle w:val="StyleUnderline"/>
          <w:highlight w:val="cyan"/>
        </w:rPr>
        <w:t>shocks</w:t>
      </w:r>
      <w:r w:rsidRPr="00745529">
        <w:rPr>
          <w:rStyle w:val="StyleUnderline"/>
        </w:rPr>
        <w:t xml:space="preserve"> caused by the pandemic</w:t>
      </w:r>
      <w:r w:rsidRPr="00745529">
        <w:rPr>
          <w:sz w:val="16"/>
        </w:rPr>
        <w:t xml:space="preserve"> have also </w:t>
      </w:r>
      <w:r w:rsidRPr="002E4CC5">
        <w:rPr>
          <w:rStyle w:val="Emphasis"/>
          <w:highlight w:val="cyan"/>
        </w:rPr>
        <w:t>erode</w:t>
      </w:r>
      <w:r w:rsidRPr="00745529">
        <w:rPr>
          <w:rStyle w:val="StyleUnderline"/>
        </w:rPr>
        <w:t xml:space="preserve">d </w:t>
      </w:r>
      <w:r w:rsidRPr="00745529">
        <w:rPr>
          <w:rStyle w:val="Emphasis"/>
        </w:rPr>
        <w:t xml:space="preserve">social </w:t>
      </w:r>
      <w:r w:rsidRPr="002E4CC5">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2E4CC5">
        <w:rPr>
          <w:rStyle w:val="StyleUnderline"/>
          <w:highlight w:val="cyan"/>
        </w:rPr>
        <w:t xml:space="preserve">any </w:t>
      </w:r>
      <w:r w:rsidRPr="002E4CC5">
        <w:rPr>
          <w:rStyle w:val="Emphasis"/>
          <w:highlight w:val="cyan"/>
        </w:rPr>
        <w:t>severe shock</w:t>
      </w:r>
      <w:r w:rsidRPr="00745529">
        <w:rPr>
          <w:sz w:val="16"/>
        </w:rPr>
        <w:t xml:space="preserve">, which </w:t>
      </w:r>
      <w:r w:rsidRPr="002E4CC5">
        <w:rPr>
          <w:rStyle w:val="StyleUnderline"/>
          <w:highlight w:val="cyan"/>
        </w:rPr>
        <w:t>brings</w:t>
      </w:r>
      <w:r w:rsidRPr="00745529">
        <w:rPr>
          <w:rStyle w:val="StyleUnderline"/>
        </w:rPr>
        <w:t xml:space="preserve"> the </w:t>
      </w:r>
      <w:r w:rsidRPr="002E4CC5">
        <w:rPr>
          <w:rStyle w:val="StyleUnderline"/>
          <w:highlight w:val="cyan"/>
        </w:rPr>
        <w:t xml:space="preserve">potential for a </w:t>
      </w:r>
      <w:r w:rsidRPr="002E4CC5">
        <w:rPr>
          <w:rStyle w:val="Emphasis"/>
          <w:highlight w:val="cyan"/>
        </w:rPr>
        <w:t>breakdown in</w:t>
      </w:r>
      <w:r w:rsidRPr="00745529">
        <w:rPr>
          <w:rStyle w:val="Emphasis"/>
        </w:rPr>
        <w:t xml:space="preserve"> public </w:t>
      </w:r>
      <w:r w:rsidRPr="002E4CC5">
        <w:rPr>
          <w:rStyle w:val="Emphasis"/>
          <w:highlight w:val="cyan"/>
        </w:rPr>
        <w:t>order</w:t>
      </w:r>
      <w:r w:rsidRPr="00745529">
        <w:rPr>
          <w:sz w:val="16"/>
        </w:rPr>
        <w:t xml:space="preserve">. </w:t>
      </w:r>
    </w:p>
    <w:p w14:paraId="59637966" w14:textId="77777777" w:rsidR="00B502BD" w:rsidRDefault="00B502BD" w:rsidP="00B502BD"/>
    <w:p w14:paraId="58351139" w14:textId="77777777" w:rsidR="00B502BD" w:rsidRDefault="00B502BD" w:rsidP="00B502BD">
      <w:pPr>
        <w:pStyle w:val="Heading3"/>
      </w:pPr>
      <w:r>
        <w:t>AT: Walt</w:t>
      </w:r>
    </w:p>
    <w:p w14:paraId="06E2A961" w14:textId="77777777" w:rsidR="00B502BD" w:rsidRPr="00F9305F" w:rsidRDefault="00B502BD" w:rsidP="00B502BD">
      <w:pPr>
        <w:pStyle w:val="Heading4"/>
      </w:pPr>
      <w:r>
        <w:t xml:space="preserve">Walt concludes war </w:t>
      </w:r>
      <w:r>
        <w:rPr>
          <w:u w:val="single"/>
        </w:rPr>
        <w:t>is</w:t>
      </w:r>
      <w:r>
        <w:t xml:space="preserve"> possible</w:t>
      </w:r>
    </w:p>
    <w:p w14:paraId="40889068" w14:textId="77777777" w:rsidR="00B502BD" w:rsidRPr="00CE0C68" w:rsidRDefault="00B502BD" w:rsidP="00B502BD">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5218B907" w14:textId="77777777" w:rsidR="00B502BD" w:rsidRPr="00BB7749" w:rsidRDefault="00B502BD" w:rsidP="00B502BD">
      <w:pPr>
        <w:rPr>
          <w:rStyle w:val="StyleUnderline"/>
          <w:sz w:val="10"/>
          <w:szCs w:val="12"/>
        </w:rPr>
      </w:pPr>
      <w:r w:rsidRPr="00BB7749">
        <w:rPr>
          <w:sz w:val="6"/>
          <w:szCs w:val="12"/>
        </w:rPr>
        <w:t xml:space="preserve">For these reasons, the pandemic itself may be conducive to peace. But </w:t>
      </w:r>
      <w:r w:rsidRPr="00BB7749">
        <w:rPr>
          <w:rStyle w:val="StyleUnderline"/>
          <w:sz w:val="10"/>
          <w:szCs w:val="12"/>
        </w:rPr>
        <w:t>what about the relationship between</w:t>
      </w:r>
      <w:r w:rsidRPr="00BB7749">
        <w:rPr>
          <w:sz w:val="6"/>
          <w:szCs w:val="12"/>
        </w:rPr>
        <w:t xml:space="preserve"> broader </w:t>
      </w:r>
      <w:r w:rsidRPr="00BB7749">
        <w:rPr>
          <w:rStyle w:val="StyleUnderline"/>
          <w:sz w:val="10"/>
          <w:szCs w:val="12"/>
        </w:rPr>
        <w:t>economic conditions and the likelihood of war? Might</w:t>
      </w:r>
      <w:r w:rsidRPr="00BB7749">
        <w:rPr>
          <w:sz w:val="6"/>
          <w:szCs w:val="12"/>
        </w:rPr>
        <w:t xml:space="preserve"> a few </w:t>
      </w:r>
      <w:r w:rsidRPr="00BB7749">
        <w:rPr>
          <w:rStyle w:val="StyleUnderline"/>
          <w:sz w:val="10"/>
          <w:szCs w:val="12"/>
        </w:rPr>
        <w:t>leaders</w:t>
      </w:r>
      <w:r w:rsidRPr="00BB7749">
        <w:rPr>
          <w:sz w:val="6"/>
          <w:szCs w:val="12"/>
        </w:rPr>
        <w:t xml:space="preserve"> still </w:t>
      </w:r>
      <w:r w:rsidRPr="00BB7749">
        <w:rPr>
          <w:rStyle w:val="StyleUnderline"/>
          <w:sz w:val="10"/>
          <w:szCs w:val="12"/>
        </w:rPr>
        <w:t>convince themselves that</w:t>
      </w:r>
      <w:r w:rsidRPr="00BB7749">
        <w:rPr>
          <w:sz w:val="6"/>
          <w:szCs w:val="12"/>
        </w:rPr>
        <w:t xml:space="preserve"> provoking a crisis and </w:t>
      </w:r>
      <w:r w:rsidRPr="00BB7749">
        <w:rPr>
          <w:rStyle w:val="StyleUnderline"/>
          <w:sz w:val="10"/>
          <w:szCs w:val="12"/>
        </w:rPr>
        <w:t>going to war could</w:t>
      </w:r>
      <w:r w:rsidRPr="00BB7749">
        <w:rPr>
          <w:sz w:val="6"/>
          <w:szCs w:val="12"/>
        </w:rPr>
        <w:t xml:space="preserve"> still </w:t>
      </w:r>
      <w:r w:rsidRPr="00BB7749">
        <w:rPr>
          <w:rStyle w:val="StyleUnderline"/>
          <w:sz w:val="10"/>
          <w:szCs w:val="12"/>
        </w:rPr>
        <w:t>advance</w:t>
      </w:r>
      <w:r w:rsidRPr="00BB7749">
        <w:rPr>
          <w:sz w:val="6"/>
          <w:szCs w:val="12"/>
        </w:rPr>
        <w:t xml:space="preserve"> either long-term national </w:t>
      </w:r>
      <w:r w:rsidRPr="00BB7749">
        <w:rPr>
          <w:rStyle w:val="StyleUnderline"/>
          <w:sz w:val="10"/>
          <w:szCs w:val="12"/>
        </w:rPr>
        <w:t>interests or</w:t>
      </w:r>
      <w:r w:rsidRPr="00BB7749">
        <w:rPr>
          <w:sz w:val="6"/>
          <w:szCs w:val="12"/>
        </w:rPr>
        <w:t xml:space="preserve"> their own </w:t>
      </w:r>
      <w:r w:rsidRPr="00BB7749">
        <w:rPr>
          <w:rStyle w:val="StyleUnderline"/>
          <w:sz w:val="10"/>
          <w:szCs w:val="12"/>
        </w:rPr>
        <w:t>political fortunes? Are</w:t>
      </w:r>
      <w:r w:rsidRPr="00BB7749">
        <w:rPr>
          <w:sz w:val="6"/>
          <w:szCs w:val="12"/>
        </w:rPr>
        <w:t xml:space="preserve"> the other </w:t>
      </w:r>
      <w:r w:rsidRPr="00BB7749">
        <w:rPr>
          <w:rStyle w:val="StyleUnderline"/>
          <w:sz w:val="10"/>
          <w:szCs w:val="12"/>
        </w:rPr>
        <w:t>paths by which a</w:t>
      </w:r>
      <w:r w:rsidRPr="00BB7749">
        <w:rPr>
          <w:sz w:val="6"/>
          <w:szCs w:val="12"/>
        </w:rPr>
        <w:t xml:space="preserve"> deep and </w:t>
      </w:r>
      <w:r w:rsidRPr="00BB7749">
        <w:rPr>
          <w:rStyle w:val="StyleUnderline"/>
          <w:sz w:val="10"/>
          <w:szCs w:val="12"/>
        </w:rPr>
        <w:t>sustained</w:t>
      </w:r>
      <w:r w:rsidRPr="00BB7749">
        <w:rPr>
          <w:sz w:val="6"/>
          <w:szCs w:val="12"/>
        </w:rPr>
        <w:t xml:space="preserve"> economic </w:t>
      </w:r>
      <w:r w:rsidRPr="00BB7749">
        <w:rPr>
          <w:rStyle w:val="StyleUnderline"/>
          <w:sz w:val="10"/>
          <w:szCs w:val="12"/>
        </w:rPr>
        <w:t>downturn might make serious global conflict more likely?</w:t>
      </w:r>
    </w:p>
    <w:p w14:paraId="197F13D1" w14:textId="77777777" w:rsidR="00B502BD" w:rsidRPr="00BB7749" w:rsidRDefault="00B502BD" w:rsidP="00B502BD">
      <w:pPr>
        <w:rPr>
          <w:sz w:val="6"/>
          <w:szCs w:val="12"/>
        </w:rPr>
      </w:pPr>
      <w:r w:rsidRPr="00BB7749">
        <w:rPr>
          <w:rStyle w:val="StyleUnderline"/>
          <w:sz w:val="10"/>
          <w:szCs w:val="12"/>
        </w:rPr>
        <w:t>One familiar argument is</w:t>
      </w:r>
      <w:r w:rsidRPr="00BB7749">
        <w:rPr>
          <w:sz w:val="6"/>
          <w:szCs w:val="12"/>
        </w:rPr>
        <w:t xml:space="preserve"> the so-called </w:t>
      </w:r>
      <w:r w:rsidRPr="00BB7749">
        <w:rPr>
          <w:rStyle w:val="Emphasis"/>
          <w:sz w:val="10"/>
          <w:szCs w:val="12"/>
        </w:rPr>
        <w:t>diversionary</w:t>
      </w:r>
      <w:r w:rsidRPr="00BB7749">
        <w:rPr>
          <w:sz w:val="6"/>
          <w:szCs w:val="12"/>
        </w:rPr>
        <w:t xml:space="preserve"> (or “scapegoat”) </w:t>
      </w:r>
      <w:r w:rsidRPr="00BB7749">
        <w:rPr>
          <w:rStyle w:val="Emphasis"/>
          <w:sz w:val="10"/>
          <w:szCs w:val="12"/>
        </w:rPr>
        <w:t>theory</w:t>
      </w:r>
      <w:r w:rsidRPr="00BB7749">
        <w:rPr>
          <w:rStyle w:val="StyleUnderline"/>
          <w:sz w:val="10"/>
          <w:szCs w:val="12"/>
        </w:rPr>
        <w:t xml:space="preserve"> of war</w:t>
      </w:r>
      <w:r w:rsidRPr="00BB7749">
        <w:rPr>
          <w:sz w:val="6"/>
          <w:szCs w:val="12"/>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3B27FD56" w14:textId="77777777" w:rsidR="00B502BD" w:rsidRPr="00BB7749" w:rsidRDefault="00B502BD" w:rsidP="00B502BD">
      <w:pPr>
        <w:rPr>
          <w:sz w:val="6"/>
          <w:szCs w:val="12"/>
        </w:rPr>
      </w:pPr>
      <w:r w:rsidRPr="00BB7749">
        <w:rPr>
          <w:rStyle w:val="StyleUnderline"/>
          <w:sz w:val="10"/>
          <w:szCs w:val="12"/>
        </w:rPr>
        <w:t>This</w:t>
      </w:r>
      <w:r w:rsidRPr="00BB7749">
        <w:rPr>
          <w:sz w:val="6"/>
          <w:szCs w:val="12"/>
        </w:rPr>
        <w:t xml:space="preserve"> outcome </w:t>
      </w:r>
      <w:r w:rsidRPr="00BB7749">
        <w:rPr>
          <w:rStyle w:val="StyleUnderline"/>
          <w:sz w:val="10"/>
          <w:szCs w:val="12"/>
        </w:rPr>
        <w:t xml:space="preserve">strikes me as </w:t>
      </w:r>
      <w:r w:rsidRPr="00BB7749">
        <w:rPr>
          <w:rStyle w:val="Emphasis"/>
          <w:sz w:val="10"/>
          <w:szCs w:val="12"/>
        </w:rPr>
        <w:t>unlikely</w:t>
      </w:r>
      <w:r w:rsidRPr="00BB7749">
        <w:rPr>
          <w:rStyle w:val="StyleUnderline"/>
          <w:sz w:val="10"/>
          <w:szCs w:val="12"/>
        </w:rPr>
        <w:t xml:space="preserve">, </w:t>
      </w:r>
      <w:r w:rsidRPr="00BB7749">
        <w:rPr>
          <w:rStyle w:val="Emphasis"/>
          <w:sz w:val="10"/>
          <w:szCs w:val="12"/>
        </w:rPr>
        <w:t>even if</w:t>
      </w:r>
      <w:r w:rsidRPr="00BB7749">
        <w:rPr>
          <w:rStyle w:val="StyleUnderline"/>
          <w:sz w:val="10"/>
          <w:szCs w:val="12"/>
        </w:rPr>
        <w:t xml:space="preserve"> one ignores the </w:t>
      </w:r>
      <w:r w:rsidRPr="00BB7749">
        <w:rPr>
          <w:rStyle w:val="Emphasis"/>
          <w:sz w:val="10"/>
          <w:szCs w:val="12"/>
        </w:rPr>
        <w:t>logical and empirical flaws</w:t>
      </w:r>
      <w:r w:rsidRPr="00BB7749">
        <w:rPr>
          <w:rStyle w:val="StyleUnderline"/>
          <w:sz w:val="10"/>
          <w:szCs w:val="12"/>
        </w:rPr>
        <w:t xml:space="preserve"> in the theory itself. War is always a </w:t>
      </w:r>
      <w:r w:rsidRPr="00BB7749">
        <w:rPr>
          <w:rStyle w:val="Emphasis"/>
          <w:sz w:val="10"/>
          <w:szCs w:val="12"/>
        </w:rPr>
        <w:t>gamble</w:t>
      </w:r>
      <w:r w:rsidRPr="00BB7749">
        <w:rPr>
          <w:rStyle w:val="StyleUnderline"/>
          <w:sz w:val="10"/>
          <w:szCs w:val="12"/>
        </w:rPr>
        <w:t xml:space="preserve">, and should things go </w:t>
      </w:r>
      <w:r w:rsidRPr="00BB7749">
        <w:rPr>
          <w:rStyle w:val="Emphasis"/>
          <w:sz w:val="10"/>
          <w:szCs w:val="12"/>
        </w:rPr>
        <w:t>badly</w:t>
      </w:r>
      <w:r w:rsidRPr="00BB7749">
        <w:rPr>
          <w:rStyle w:val="StyleUnderline"/>
          <w:sz w:val="10"/>
          <w:szCs w:val="12"/>
        </w:rPr>
        <w:t xml:space="preserve">—even a little bit—it would hammer the last nail in the coffin of </w:t>
      </w:r>
      <w:r w:rsidRPr="00BB7749">
        <w:rPr>
          <w:rStyle w:val="Emphasis"/>
          <w:sz w:val="10"/>
          <w:szCs w:val="12"/>
        </w:rPr>
        <w:t>Trump</w:t>
      </w:r>
      <w:r w:rsidRPr="00BB7749">
        <w:rPr>
          <w:rStyle w:val="StyleUnderline"/>
          <w:sz w:val="10"/>
          <w:szCs w:val="12"/>
        </w:rPr>
        <w:t xml:space="preserve">’s declining fortunes. Moreover, </w:t>
      </w:r>
      <w:r w:rsidRPr="00BB7749">
        <w:rPr>
          <w:rStyle w:val="Emphasis"/>
          <w:sz w:val="10"/>
          <w:szCs w:val="12"/>
        </w:rPr>
        <w:t>no</w:t>
      </w:r>
      <w:r w:rsidRPr="00BB7749">
        <w:rPr>
          <w:sz w:val="6"/>
          <w:szCs w:val="12"/>
        </w:rPr>
        <w:t xml:space="preserve">ne of the </w:t>
      </w:r>
      <w:r w:rsidRPr="00BB7749">
        <w:rPr>
          <w:rStyle w:val="StyleUnderline"/>
          <w:sz w:val="10"/>
          <w:szCs w:val="12"/>
        </w:rPr>
        <w:t>countries Trump might consider</w:t>
      </w:r>
      <w:r w:rsidRPr="00BB7749">
        <w:rPr>
          <w:sz w:val="6"/>
          <w:szCs w:val="12"/>
        </w:rPr>
        <w:t xml:space="preserve"> going after </w:t>
      </w:r>
      <w:r w:rsidRPr="00BB7749">
        <w:rPr>
          <w:rStyle w:val="StyleUnderline"/>
          <w:sz w:val="10"/>
          <w:szCs w:val="12"/>
        </w:rPr>
        <w:t xml:space="preserve">pose an </w:t>
      </w:r>
      <w:r w:rsidRPr="00BB7749">
        <w:rPr>
          <w:rStyle w:val="Emphasis"/>
          <w:sz w:val="10"/>
          <w:szCs w:val="12"/>
        </w:rPr>
        <w:t>imminent threat</w:t>
      </w:r>
      <w:r w:rsidRPr="00BB7749">
        <w:rPr>
          <w:sz w:val="6"/>
          <w:szCs w:val="12"/>
        </w:rPr>
        <w:t xml:space="preserve"> to U.S. security, </w:t>
      </w:r>
      <w:r w:rsidRPr="00BB7749">
        <w:rPr>
          <w:rStyle w:val="StyleUnderline"/>
          <w:sz w:val="10"/>
          <w:szCs w:val="12"/>
        </w:rPr>
        <w:t>and even his staunchest supporters may wonder why he is wasting time and money going after Iran or Venezuela</w:t>
      </w:r>
      <w:r w:rsidRPr="00BB7749">
        <w:rPr>
          <w:sz w:val="6"/>
          <w:szCs w:val="12"/>
        </w:rPr>
        <w:t xml:space="preserve">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p>
    <w:p w14:paraId="082E9FDE" w14:textId="77777777" w:rsidR="00B502BD" w:rsidRPr="00BB7749" w:rsidRDefault="00B502BD" w:rsidP="00B502BD">
      <w:pPr>
        <w:rPr>
          <w:sz w:val="6"/>
          <w:szCs w:val="12"/>
        </w:rPr>
      </w:pPr>
      <w:r w:rsidRPr="00BB7749">
        <w:rPr>
          <w:rStyle w:val="StyleUnderline"/>
          <w:sz w:val="10"/>
          <w:szCs w:val="12"/>
        </w:rPr>
        <w:t>Another</w:t>
      </w:r>
      <w:r w:rsidRPr="00BB7749">
        <w:rPr>
          <w:sz w:val="6"/>
          <w:szCs w:val="12"/>
        </w:rPr>
        <w:t xml:space="preserve"> familiar </w:t>
      </w:r>
      <w:r w:rsidRPr="00BB7749">
        <w:rPr>
          <w:rStyle w:val="StyleUnderline"/>
          <w:sz w:val="10"/>
          <w:szCs w:val="12"/>
        </w:rPr>
        <w:t xml:space="preserve">folk theory is </w:t>
      </w:r>
      <w:r w:rsidRPr="00BB7749">
        <w:rPr>
          <w:rStyle w:val="Emphasis"/>
          <w:sz w:val="10"/>
          <w:szCs w:val="12"/>
        </w:rPr>
        <w:t>“military Keynesianism.”</w:t>
      </w:r>
      <w:r w:rsidRPr="00BB7749">
        <w:rPr>
          <w:sz w:val="10"/>
          <w:szCs w:val="12"/>
        </w:rPr>
        <w:t xml:space="preserve"> </w:t>
      </w:r>
      <w:r w:rsidRPr="00BB7749">
        <w:rPr>
          <w:sz w:val="6"/>
          <w:szCs w:val="12"/>
        </w:rPr>
        <w:t>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7FB7B008" w14:textId="77777777" w:rsidR="00B502BD" w:rsidRPr="00BB7749" w:rsidRDefault="00B502BD" w:rsidP="00B502BD">
      <w:pPr>
        <w:rPr>
          <w:sz w:val="6"/>
          <w:szCs w:val="12"/>
        </w:rPr>
      </w:pPr>
      <w:r w:rsidRPr="00BB7749">
        <w:rPr>
          <w:rStyle w:val="Emphasis"/>
          <w:sz w:val="10"/>
          <w:szCs w:val="12"/>
        </w:rPr>
        <w:t>I doubt</w:t>
      </w:r>
      <w:r w:rsidRPr="00BB7749">
        <w:rPr>
          <w:rStyle w:val="StyleUnderline"/>
          <w:sz w:val="10"/>
          <w:szCs w:val="12"/>
        </w:rPr>
        <w:t xml:space="preserve"> it. It takes a </w:t>
      </w:r>
      <w:proofErr w:type="gramStart"/>
      <w:r w:rsidRPr="00BB7749">
        <w:rPr>
          <w:rStyle w:val="Emphasis"/>
          <w:sz w:val="10"/>
          <w:szCs w:val="12"/>
        </w:rPr>
        <w:t>really big</w:t>
      </w:r>
      <w:proofErr w:type="gramEnd"/>
      <w:r w:rsidRPr="00BB7749">
        <w:rPr>
          <w:rStyle w:val="Emphasis"/>
          <w:sz w:val="10"/>
          <w:szCs w:val="12"/>
        </w:rPr>
        <w:t xml:space="preserve"> war</w:t>
      </w:r>
      <w:r w:rsidRPr="00BB7749">
        <w:rPr>
          <w:rStyle w:val="StyleUnderline"/>
          <w:sz w:val="10"/>
          <w:szCs w:val="12"/>
        </w:rPr>
        <w:t xml:space="preserve"> to generate a significant stimulus, and it is </w:t>
      </w:r>
      <w:r w:rsidRPr="00BB7749">
        <w:rPr>
          <w:rStyle w:val="Emphasis"/>
          <w:sz w:val="10"/>
          <w:szCs w:val="12"/>
        </w:rPr>
        <w:t>hard to imagine</w:t>
      </w:r>
      <w:r w:rsidRPr="00BB7749">
        <w:rPr>
          <w:rStyle w:val="StyleUnderline"/>
          <w:sz w:val="10"/>
          <w:szCs w:val="12"/>
        </w:rPr>
        <w:t xml:space="preserve"> any country launching a </w:t>
      </w:r>
      <w:r w:rsidRPr="00BB7749">
        <w:rPr>
          <w:rStyle w:val="Emphasis"/>
          <w:sz w:val="10"/>
          <w:szCs w:val="12"/>
        </w:rPr>
        <w:t>large-scale</w:t>
      </w:r>
      <w:r w:rsidRPr="00BB7749">
        <w:rPr>
          <w:rStyle w:val="StyleUnderline"/>
          <w:sz w:val="10"/>
          <w:szCs w:val="12"/>
        </w:rPr>
        <w:t xml:space="preserve"> war—with all its attendant risks—at a moment when </w:t>
      </w:r>
      <w:r w:rsidRPr="00BB7749">
        <w:rPr>
          <w:rStyle w:val="Emphasis"/>
          <w:sz w:val="10"/>
          <w:szCs w:val="12"/>
        </w:rPr>
        <w:t>debt levels</w:t>
      </w:r>
      <w:r w:rsidRPr="00BB7749">
        <w:rPr>
          <w:rStyle w:val="StyleUnderline"/>
          <w:sz w:val="10"/>
          <w:szCs w:val="12"/>
        </w:rPr>
        <w:t xml:space="preserve"> are </w:t>
      </w:r>
      <w:r w:rsidRPr="00BB7749">
        <w:rPr>
          <w:rStyle w:val="Emphasis"/>
          <w:sz w:val="10"/>
          <w:szCs w:val="12"/>
        </w:rPr>
        <w:t>already soaring</w:t>
      </w:r>
      <w:r w:rsidRPr="00BB7749">
        <w:rPr>
          <w:sz w:val="6"/>
          <w:szCs w:val="12"/>
        </w:rPr>
        <w:t xml:space="preserve">. More importantly, </w:t>
      </w:r>
      <w:r w:rsidRPr="00BB7749">
        <w:rPr>
          <w:rStyle w:val="StyleUnderline"/>
          <w:sz w:val="10"/>
          <w:szCs w:val="12"/>
        </w:rPr>
        <w:t xml:space="preserve">there are lots of </w:t>
      </w:r>
      <w:r w:rsidRPr="00BB7749">
        <w:rPr>
          <w:rStyle w:val="Emphasis"/>
          <w:sz w:val="10"/>
          <w:szCs w:val="12"/>
        </w:rPr>
        <w:t>easier</w:t>
      </w:r>
      <w:r w:rsidRPr="00BB7749">
        <w:rPr>
          <w:rStyle w:val="StyleUnderline"/>
          <w:sz w:val="10"/>
          <w:szCs w:val="12"/>
        </w:rPr>
        <w:t xml:space="preserve"> and </w:t>
      </w:r>
      <w:r w:rsidRPr="00BB7749">
        <w:rPr>
          <w:rStyle w:val="Emphasis"/>
          <w:sz w:val="10"/>
          <w:szCs w:val="12"/>
        </w:rPr>
        <w:t>more direct</w:t>
      </w:r>
      <w:r w:rsidRPr="00BB7749">
        <w:rPr>
          <w:rStyle w:val="StyleUnderline"/>
          <w:sz w:val="10"/>
          <w:szCs w:val="12"/>
        </w:rPr>
        <w:t xml:space="preserve"> ways to stimulate the economy—</w:t>
      </w:r>
      <w:r w:rsidRPr="00BB7749">
        <w:rPr>
          <w:rStyle w:val="Emphasis"/>
          <w:sz w:val="10"/>
          <w:szCs w:val="12"/>
        </w:rPr>
        <w:t>infrastructure</w:t>
      </w:r>
      <w:r w:rsidRPr="00BB7749">
        <w:rPr>
          <w:sz w:val="6"/>
          <w:szCs w:val="12"/>
        </w:rPr>
        <w:t xml:space="preserve"> spending, </w:t>
      </w:r>
      <w:r w:rsidRPr="00BB7749">
        <w:rPr>
          <w:rStyle w:val="Emphasis"/>
          <w:sz w:val="10"/>
          <w:szCs w:val="12"/>
        </w:rPr>
        <w:t>unemployment insurance</w:t>
      </w:r>
      <w:r w:rsidRPr="00BB7749">
        <w:rPr>
          <w:rStyle w:val="StyleUnderline"/>
          <w:sz w:val="10"/>
          <w:szCs w:val="12"/>
        </w:rPr>
        <w:t xml:space="preserve">, even </w:t>
      </w:r>
      <w:r w:rsidRPr="00BB7749">
        <w:rPr>
          <w:rStyle w:val="Emphasis"/>
          <w:sz w:val="10"/>
          <w:szCs w:val="12"/>
        </w:rPr>
        <w:t>“helicopter payments”</w:t>
      </w:r>
      <w:r w:rsidRPr="00BB7749">
        <w:rPr>
          <w:rStyle w:val="StyleUnderline"/>
          <w:sz w:val="10"/>
          <w:szCs w:val="12"/>
        </w:rPr>
        <w:t xml:space="preserve">—and launching a war </w:t>
      </w:r>
      <w:proofErr w:type="gramStart"/>
      <w:r w:rsidRPr="00BB7749">
        <w:rPr>
          <w:rStyle w:val="StyleUnderline"/>
          <w:sz w:val="10"/>
          <w:szCs w:val="12"/>
        </w:rPr>
        <w:t>has to</w:t>
      </w:r>
      <w:proofErr w:type="gramEnd"/>
      <w:r w:rsidRPr="00BB7749">
        <w:rPr>
          <w:rStyle w:val="StyleUnderline"/>
          <w:sz w:val="10"/>
          <w:szCs w:val="12"/>
        </w:rPr>
        <w:t xml:space="preserve"> be one of the </w:t>
      </w:r>
      <w:r w:rsidRPr="00BB7749">
        <w:rPr>
          <w:rStyle w:val="Emphasis"/>
          <w:sz w:val="10"/>
          <w:szCs w:val="12"/>
        </w:rPr>
        <w:t>least efficient</w:t>
      </w:r>
      <w:r w:rsidRPr="00BB7749">
        <w:rPr>
          <w:rStyle w:val="StyleUnderline"/>
          <w:sz w:val="10"/>
          <w:szCs w:val="12"/>
        </w:rPr>
        <w:t xml:space="preserve"> methods available. The threat of war usually </w:t>
      </w:r>
      <w:r w:rsidRPr="00BB7749">
        <w:rPr>
          <w:rStyle w:val="Emphasis"/>
          <w:sz w:val="10"/>
          <w:szCs w:val="12"/>
        </w:rPr>
        <w:t>spooks investors</w:t>
      </w:r>
      <w:r w:rsidRPr="00BB7749">
        <w:rPr>
          <w:rStyle w:val="StyleUnderline"/>
          <w:sz w:val="10"/>
          <w:szCs w:val="12"/>
        </w:rPr>
        <w:t xml:space="preserve"> too, which </w:t>
      </w:r>
      <w:r w:rsidRPr="00BB7749">
        <w:rPr>
          <w:rStyle w:val="Emphasis"/>
          <w:sz w:val="10"/>
          <w:szCs w:val="12"/>
        </w:rPr>
        <w:t>any politician with their eye on the stock market</w:t>
      </w:r>
      <w:r w:rsidRPr="00BB7749">
        <w:rPr>
          <w:rStyle w:val="StyleUnderline"/>
          <w:sz w:val="10"/>
          <w:szCs w:val="12"/>
        </w:rPr>
        <w:t xml:space="preserve"> would be </w:t>
      </w:r>
      <w:r w:rsidRPr="00BB7749">
        <w:rPr>
          <w:rStyle w:val="Emphasis"/>
          <w:sz w:val="10"/>
          <w:szCs w:val="12"/>
        </w:rPr>
        <w:t>loath</w:t>
      </w:r>
      <w:r w:rsidRPr="00BB7749">
        <w:rPr>
          <w:rStyle w:val="StyleUnderline"/>
          <w:sz w:val="10"/>
          <w:szCs w:val="12"/>
        </w:rPr>
        <w:t xml:space="preserve"> to do</w:t>
      </w:r>
      <w:r w:rsidRPr="00BB7749">
        <w:rPr>
          <w:sz w:val="6"/>
          <w:szCs w:val="12"/>
        </w:rPr>
        <w:t>.</w:t>
      </w:r>
    </w:p>
    <w:p w14:paraId="44E91F70" w14:textId="77777777" w:rsidR="00B502BD" w:rsidRPr="00BB7749" w:rsidRDefault="00B502BD" w:rsidP="00B502BD">
      <w:pPr>
        <w:rPr>
          <w:sz w:val="6"/>
          <w:szCs w:val="12"/>
        </w:rPr>
      </w:pPr>
      <w:r w:rsidRPr="00BB7749">
        <w:rPr>
          <w:rStyle w:val="StyleUnderline"/>
          <w:sz w:val="10"/>
          <w:szCs w:val="12"/>
        </w:rPr>
        <w:t>Economic downturns can encourage war in</w:t>
      </w:r>
      <w:r w:rsidRPr="00BB7749">
        <w:rPr>
          <w:sz w:val="6"/>
          <w:szCs w:val="12"/>
        </w:rPr>
        <w:t xml:space="preserve"> some </w:t>
      </w:r>
      <w:r w:rsidRPr="00BB7749">
        <w:rPr>
          <w:rStyle w:val="Emphasis"/>
          <w:sz w:val="10"/>
          <w:szCs w:val="12"/>
        </w:rPr>
        <w:t>special circumstances</w:t>
      </w:r>
      <w:r w:rsidRPr="00BB7749">
        <w:rPr>
          <w:sz w:val="6"/>
          <w:szCs w:val="12"/>
        </w:rPr>
        <w:t xml:space="preserve">, especially </w:t>
      </w:r>
      <w:r w:rsidRPr="00BB7749">
        <w:rPr>
          <w:rStyle w:val="StyleUnderline"/>
          <w:sz w:val="10"/>
          <w:szCs w:val="12"/>
        </w:rPr>
        <w:t>when</w:t>
      </w:r>
      <w:r w:rsidRPr="00BB7749">
        <w:rPr>
          <w:sz w:val="6"/>
          <w:szCs w:val="12"/>
        </w:rPr>
        <w:t xml:space="preserve"> a </w:t>
      </w:r>
      <w:r w:rsidRPr="00BB7749">
        <w:rPr>
          <w:rStyle w:val="StyleUnderline"/>
          <w:sz w:val="10"/>
          <w:szCs w:val="12"/>
        </w:rPr>
        <w:t>war would enable a country</w:t>
      </w:r>
      <w:r w:rsidRPr="00BB7749">
        <w:rPr>
          <w:sz w:val="6"/>
          <w:szCs w:val="12"/>
        </w:rPr>
        <w:t xml:space="preserve"> facing severe hardships </w:t>
      </w:r>
      <w:r w:rsidRPr="00BB7749">
        <w:rPr>
          <w:rStyle w:val="StyleUnderline"/>
          <w:sz w:val="10"/>
          <w:szCs w:val="12"/>
        </w:rPr>
        <w:t>to capture something of immediate</w:t>
      </w:r>
      <w:r w:rsidRPr="00BB7749">
        <w:rPr>
          <w:sz w:val="6"/>
          <w:szCs w:val="12"/>
        </w:rPr>
        <w:t xml:space="preserve"> and significant </w:t>
      </w:r>
      <w:r w:rsidRPr="00BB7749">
        <w:rPr>
          <w:rStyle w:val="StyleUnderline"/>
          <w:sz w:val="10"/>
          <w:szCs w:val="12"/>
        </w:rPr>
        <w:t>value</w:t>
      </w:r>
      <w:r w:rsidRPr="00BB7749">
        <w:rPr>
          <w:sz w:val="6"/>
          <w:szCs w:val="12"/>
        </w:rPr>
        <w:t xml:space="preserve">. Saddam </w:t>
      </w:r>
      <w:r w:rsidRPr="00BB7749">
        <w:rPr>
          <w:rStyle w:val="StyleUnderline"/>
          <w:sz w:val="10"/>
          <w:szCs w:val="12"/>
        </w:rPr>
        <w:t>Hussein’s decision to seize Kuwait</w:t>
      </w:r>
      <w:r w:rsidRPr="00BB7749">
        <w:rPr>
          <w:sz w:val="6"/>
          <w:szCs w:val="12"/>
        </w:rPr>
        <w:t xml:space="preserve"> in 1990 </w:t>
      </w:r>
      <w:r w:rsidRPr="00BB7749">
        <w:rPr>
          <w:rStyle w:val="StyleUnderline"/>
          <w:sz w:val="10"/>
          <w:szCs w:val="12"/>
        </w:rPr>
        <w:t>fits this model perfectly</w:t>
      </w:r>
      <w:r w:rsidRPr="00BB7749">
        <w:rPr>
          <w:sz w:val="6"/>
          <w:szCs w:val="12"/>
        </w:rPr>
        <w:t>: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3E67E155" w14:textId="77777777" w:rsidR="00B502BD" w:rsidRPr="00BB7749" w:rsidRDefault="00B502BD" w:rsidP="00B502BD">
      <w:pPr>
        <w:rPr>
          <w:sz w:val="6"/>
          <w:szCs w:val="12"/>
        </w:rPr>
      </w:pPr>
      <w:r w:rsidRPr="00BB7749">
        <w:rPr>
          <w:rStyle w:val="StyleUnderline"/>
          <w:sz w:val="10"/>
          <w:szCs w:val="12"/>
        </w:rPr>
        <w:t xml:space="preserve">Yet I </w:t>
      </w:r>
      <w:r w:rsidRPr="00BB7749">
        <w:rPr>
          <w:rStyle w:val="Emphasis"/>
          <w:sz w:val="10"/>
          <w:szCs w:val="12"/>
        </w:rPr>
        <w:t>cannot</w:t>
      </w:r>
      <w:r w:rsidRPr="00BB7749">
        <w:rPr>
          <w:rStyle w:val="StyleUnderline"/>
          <w:sz w:val="10"/>
          <w:szCs w:val="12"/>
        </w:rPr>
        <w:t xml:space="preserve"> think of </w:t>
      </w:r>
      <w:r w:rsidRPr="00BB7749">
        <w:rPr>
          <w:rStyle w:val="Emphasis"/>
          <w:sz w:val="10"/>
          <w:szCs w:val="12"/>
        </w:rPr>
        <w:t>any</w:t>
      </w:r>
      <w:r w:rsidRPr="00BB7749">
        <w:rPr>
          <w:rStyle w:val="StyleUnderline"/>
          <w:sz w:val="10"/>
          <w:szCs w:val="12"/>
        </w:rPr>
        <w:t xml:space="preserve"> country in similar circumstances today. Now is hardly the time for Russia to</w:t>
      </w:r>
      <w:r w:rsidRPr="00BB7749">
        <w:rPr>
          <w:sz w:val="6"/>
          <w:szCs w:val="12"/>
        </w:rPr>
        <w:t xml:space="preserve"> try to </w:t>
      </w:r>
      <w:r w:rsidRPr="00BB7749">
        <w:rPr>
          <w:rStyle w:val="StyleUnderline"/>
          <w:sz w:val="10"/>
          <w:szCs w:val="12"/>
        </w:rPr>
        <w:t>grab</w:t>
      </w:r>
      <w:r w:rsidRPr="00BB7749">
        <w:rPr>
          <w:sz w:val="6"/>
          <w:szCs w:val="12"/>
        </w:rPr>
        <w:t xml:space="preserve"> more of </w:t>
      </w:r>
      <w:r w:rsidRPr="00BB7749">
        <w:rPr>
          <w:rStyle w:val="Emphasis"/>
          <w:sz w:val="10"/>
          <w:szCs w:val="12"/>
        </w:rPr>
        <w:t>Ukraine</w:t>
      </w:r>
      <w:r w:rsidRPr="00BB7749">
        <w:rPr>
          <w:sz w:val="6"/>
          <w:szCs w:val="12"/>
        </w:rPr>
        <w:t>—if it even wanted to—</w:t>
      </w:r>
      <w:r w:rsidRPr="00BB7749">
        <w:rPr>
          <w:rStyle w:val="StyleUnderline"/>
          <w:sz w:val="10"/>
          <w:szCs w:val="12"/>
        </w:rPr>
        <w:t xml:space="preserve">or for China to make a play for </w:t>
      </w:r>
      <w:r w:rsidRPr="00BB7749">
        <w:rPr>
          <w:rStyle w:val="Emphasis"/>
          <w:sz w:val="10"/>
          <w:szCs w:val="12"/>
        </w:rPr>
        <w:t>Taiwan</w:t>
      </w:r>
      <w:r w:rsidRPr="00BB7749">
        <w:rPr>
          <w:sz w:val="6"/>
          <w:szCs w:val="12"/>
        </w:rPr>
        <w:t xml:space="preserve">, because the costs of doing so would clearly outweigh the economic benefits. </w:t>
      </w:r>
      <w:r w:rsidRPr="00BB7749">
        <w:rPr>
          <w:rStyle w:val="StyleUnderline"/>
          <w:sz w:val="10"/>
          <w:szCs w:val="12"/>
        </w:rPr>
        <w:t xml:space="preserve">Even conquering an </w:t>
      </w:r>
      <w:r w:rsidRPr="00BB7749">
        <w:rPr>
          <w:rStyle w:val="Emphasis"/>
          <w:sz w:val="10"/>
          <w:szCs w:val="12"/>
        </w:rPr>
        <w:t>oil-rich country</w:t>
      </w:r>
      <w:r w:rsidRPr="00BB7749">
        <w:rPr>
          <w:sz w:val="6"/>
          <w:szCs w:val="12"/>
        </w:rPr>
        <w:t>—the sort of greedy acquisitiveness that Trump occasionally hints at—</w:t>
      </w:r>
      <w:r w:rsidRPr="00BB7749">
        <w:rPr>
          <w:rStyle w:val="StyleUnderline"/>
          <w:sz w:val="10"/>
          <w:szCs w:val="12"/>
        </w:rPr>
        <w:t xml:space="preserve">doesn’t look </w:t>
      </w:r>
      <w:r w:rsidRPr="00BB7749">
        <w:rPr>
          <w:rStyle w:val="Emphasis"/>
          <w:sz w:val="10"/>
          <w:szCs w:val="12"/>
        </w:rPr>
        <w:t>attract</w:t>
      </w:r>
      <w:r w:rsidRPr="00BB7749">
        <w:rPr>
          <w:rStyle w:val="StyleUnderline"/>
          <w:sz w:val="10"/>
          <w:szCs w:val="12"/>
        </w:rPr>
        <w:t xml:space="preserve">ive when there’s a </w:t>
      </w:r>
      <w:r w:rsidRPr="00BB7749">
        <w:rPr>
          <w:rStyle w:val="Emphasis"/>
          <w:sz w:val="10"/>
          <w:szCs w:val="12"/>
        </w:rPr>
        <w:t>vast glut</w:t>
      </w:r>
      <w:r w:rsidRPr="00BB7749">
        <w:rPr>
          <w:rStyle w:val="StyleUnderline"/>
          <w:sz w:val="10"/>
          <w:szCs w:val="12"/>
        </w:rPr>
        <w:t xml:space="preserve"> on the market</w:t>
      </w:r>
      <w:r w:rsidRPr="00BB7749">
        <w:rPr>
          <w:sz w:val="6"/>
          <w:szCs w:val="12"/>
        </w:rPr>
        <w:t>. I might be worried if some weak and defenseless country somehow came to possess the entire global stock of a successful coronavirus vaccine, but that scenario is not even remotely possible.</w:t>
      </w:r>
    </w:p>
    <w:p w14:paraId="323C44F5" w14:textId="77777777" w:rsidR="00B502BD" w:rsidRPr="00BB7749" w:rsidRDefault="00B502BD" w:rsidP="00B502BD">
      <w:pPr>
        <w:rPr>
          <w:sz w:val="6"/>
          <w:szCs w:val="12"/>
        </w:rPr>
      </w:pPr>
      <w:r w:rsidRPr="00BB7749">
        <w:rPr>
          <w:sz w:val="6"/>
          <w:szCs w:val="12"/>
        </w:rPr>
        <w:t xml:space="preserve">If one takes a longer-term perspective, however, </w:t>
      </w:r>
      <w:r w:rsidRPr="00BB7749">
        <w:rPr>
          <w:rStyle w:val="StyleUnderline"/>
          <w:sz w:val="10"/>
          <w:szCs w:val="12"/>
        </w:rPr>
        <w:t>a sustained</w:t>
      </w:r>
      <w:r w:rsidRPr="00BB7749">
        <w:rPr>
          <w:sz w:val="6"/>
          <w:szCs w:val="12"/>
        </w:rPr>
        <w:t xml:space="preserve"> economic </w:t>
      </w:r>
      <w:r w:rsidRPr="00BB7749">
        <w:rPr>
          <w:rStyle w:val="StyleUnderline"/>
          <w:sz w:val="10"/>
          <w:szCs w:val="12"/>
        </w:rPr>
        <w:t xml:space="preserve">depression could make war more likely by strengthening </w:t>
      </w:r>
      <w:r w:rsidRPr="00BB7749">
        <w:rPr>
          <w:rStyle w:val="Emphasis"/>
          <w:sz w:val="10"/>
          <w:szCs w:val="12"/>
        </w:rPr>
        <w:t>fascist</w:t>
      </w:r>
      <w:r w:rsidRPr="00BB7749">
        <w:rPr>
          <w:sz w:val="6"/>
          <w:szCs w:val="12"/>
        </w:rPr>
        <w:t xml:space="preserve"> or xenophobic political </w:t>
      </w:r>
      <w:r w:rsidRPr="00BB7749">
        <w:rPr>
          <w:rStyle w:val="Emphasis"/>
          <w:sz w:val="10"/>
          <w:szCs w:val="12"/>
        </w:rPr>
        <w:t>movements</w:t>
      </w:r>
      <w:r w:rsidRPr="00BB7749">
        <w:rPr>
          <w:rStyle w:val="StyleUnderline"/>
          <w:sz w:val="10"/>
          <w:szCs w:val="12"/>
        </w:rPr>
        <w:t xml:space="preserve">, </w:t>
      </w:r>
      <w:r w:rsidRPr="00BB7749">
        <w:rPr>
          <w:rStyle w:val="Emphasis"/>
          <w:sz w:val="10"/>
          <w:szCs w:val="12"/>
        </w:rPr>
        <w:t>fuel</w:t>
      </w:r>
      <w:r w:rsidRPr="00BB7749">
        <w:rPr>
          <w:rStyle w:val="StyleUnderline"/>
          <w:sz w:val="10"/>
          <w:szCs w:val="12"/>
        </w:rPr>
        <w:t xml:space="preserve">ing </w:t>
      </w:r>
      <w:r w:rsidRPr="00BB7749">
        <w:rPr>
          <w:rStyle w:val="Emphasis"/>
          <w:sz w:val="10"/>
          <w:szCs w:val="12"/>
        </w:rPr>
        <w:t>protectionism</w:t>
      </w:r>
      <w:r w:rsidRPr="00BB7749">
        <w:rPr>
          <w:rStyle w:val="StyleUnderline"/>
          <w:sz w:val="10"/>
          <w:szCs w:val="12"/>
        </w:rPr>
        <w:t xml:space="preserve"> and hyper</w:t>
      </w:r>
      <w:r w:rsidRPr="00BB7749">
        <w:rPr>
          <w:rStyle w:val="Emphasis"/>
          <w:sz w:val="10"/>
          <w:szCs w:val="12"/>
        </w:rPr>
        <w:t>nationalism</w:t>
      </w:r>
      <w:r w:rsidRPr="00BB7749">
        <w:rPr>
          <w:sz w:val="6"/>
          <w:szCs w:val="12"/>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4D2E44FE" w14:textId="77777777" w:rsidR="00B502BD" w:rsidRPr="00BB7749" w:rsidRDefault="00B502BD" w:rsidP="00B502BD">
      <w:pPr>
        <w:rPr>
          <w:rStyle w:val="StyleUnderline"/>
          <w:sz w:val="10"/>
          <w:szCs w:val="12"/>
        </w:rPr>
      </w:pPr>
      <w:r w:rsidRPr="00BB7749">
        <w:rPr>
          <w:rStyle w:val="Emphasis"/>
          <w:sz w:val="10"/>
          <w:szCs w:val="12"/>
        </w:rPr>
        <w:t>On balance, however</w:t>
      </w:r>
      <w:r w:rsidRPr="00BB7749">
        <w:rPr>
          <w:rStyle w:val="StyleUnderline"/>
          <w:sz w:val="10"/>
          <w:szCs w:val="12"/>
        </w:rPr>
        <w:t xml:space="preserve">, I do </w:t>
      </w:r>
      <w:r w:rsidRPr="00BB7749">
        <w:rPr>
          <w:rStyle w:val="Emphasis"/>
          <w:sz w:val="10"/>
          <w:szCs w:val="12"/>
        </w:rPr>
        <w:t>not</w:t>
      </w:r>
      <w:r w:rsidRPr="00BB7749">
        <w:rPr>
          <w:rStyle w:val="StyleUnderline"/>
          <w:sz w:val="10"/>
          <w:szCs w:val="12"/>
        </w:rPr>
        <w:t xml:space="preserve"> think that </w:t>
      </w:r>
      <w:r w:rsidRPr="00BB7749">
        <w:rPr>
          <w:rStyle w:val="Emphasis"/>
          <w:sz w:val="10"/>
          <w:szCs w:val="12"/>
        </w:rPr>
        <w:t>even the extraordinary economic conditions</w:t>
      </w:r>
      <w:r w:rsidRPr="00BB7749">
        <w:rPr>
          <w:rStyle w:val="StyleUnderline"/>
          <w:sz w:val="10"/>
          <w:szCs w:val="12"/>
        </w:rPr>
        <w:t xml:space="preserve"> we are witnessing today are going to have </w:t>
      </w:r>
      <w:r w:rsidRPr="00BB7749">
        <w:rPr>
          <w:rStyle w:val="Emphasis"/>
          <w:sz w:val="10"/>
          <w:szCs w:val="12"/>
        </w:rPr>
        <w:t>much impact</w:t>
      </w:r>
      <w:r w:rsidRPr="00BB7749">
        <w:rPr>
          <w:rStyle w:val="StyleUnderline"/>
          <w:sz w:val="10"/>
          <w:szCs w:val="12"/>
        </w:rPr>
        <w:t xml:space="preserve"> on the likelihood of war. Why? </w:t>
      </w:r>
      <w:proofErr w:type="gramStart"/>
      <w:r w:rsidRPr="00BB7749">
        <w:rPr>
          <w:rStyle w:val="StyleUnderline"/>
          <w:sz w:val="10"/>
          <w:szCs w:val="12"/>
        </w:rPr>
        <w:t>First of all</w:t>
      </w:r>
      <w:proofErr w:type="gramEnd"/>
      <w:r w:rsidRPr="00BB7749">
        <w:rPr>
          <w:rStyle w:val="StyleUnderline"/>
          <w:sz w:val="10"/>
          <w:szCs w:val="12"/>
        </w:rPr>
        <w:t xml:space="preserve">, if depressions were a powerful cause of war, there would be a lot </w:t>
      </w:r>
      <w:r w:rsidRPr="00BB7749">
        <w:rPr>
          <w:rStyle w:val="Emphasis"/>
          <w:sz w:val="10"/>
          <w:szCs w:val="12"/>
        </w:rPr>
        <w:t>more of the latter</w:t>
      </w:r>
      <w:r w:rsidRPr="00BB7749">
        <w:rPr>
          <w:sz w:val="6"/>
          <w:szCs w:val="12"/>
        </w:rPr>
        <w:t xml:space="preserve">. To take one example, </w:t>
      </w:r>
      <w:r w:rsidRPr="00BB7749">
        <w:rPr>
          <w:rStyle w:val="StyleUnderline"/>
          <w:sz w:val="10"/>
          <w:szCs w:val="12"/>
        </w:rPr>
        <w:t xml:space="preserve">the </w:t>
      </w:r>
      <w:r w:rsidRPr="00BB7749">
        <w:rPr>
          <w:rStyle w:val="Emphasis"/>
          <w:sz w:val="10"/>
          <w:szCs w:val="12"/>
        </w:rPr>
        <w:t>U</w:t>
      </w:r>
      <w:r w:rsidRPr="00BB7749">
        <w:rPr>
          <w:sz w:val="6"/>
          <w:szCs w:val="12"/>
        </w:rPr>
        <w:t xml:space="preserve">nited </w:t>
      </w:r>
      <w:r w:rsidRPr="00BB7749">
        <w:rPr>
          <w:rStyle w:val="Emphasis"/>
          <w:sz w:val="10"/>
          <w:szCs w:val="12"/>
        </w:rPr>
        <w:t>S</w:t>
      </w:r>
      <w:r w:rsidRPr="00BB7749">
        <w:rPr>
          <w:sz w:val="6"/>
          <w:szCs w:val="12"/>
        </w:rPr>
        <w:t xml:space="preserve">tates </w:t>
      </w:r>
      <w:r w:rsidRPr="00BB7749">
        <w:rPr>
          <w:rStyle w:val="StyleUnderline"/>
          <w:sz w:val="10"/>
          <w:szCs w:val="12"/>
        </w:rPr>
        <w:t xml:space="preserve">has suffered </w:t>
      </w:r>
      <w:r w:rsidRPr="00BB7749">
        <w:rPr>
          <w:rStyle w:val="Emphasis"/>
          <w:sz w:val="10"/>
          <w:szCs w:val="12"/>
        </w:rPr>
        <w:t>40 or more recessions</w:t>
      </w:r>
      <w:r w:rsidRPr="00BB7749">
        <w:rPr>
          <w:sz w:val="6"/>
          <w:szCs w:val="12"/>
        </w:rPr>
        <w:t xml:space="preserve"> since the country was founded, </w:t>
      </w:r>
      <w:r w:rsidRPr="00BB7749">
        <w:rPr>
          <w:rStyle w:val="StyleUnderline"/>
          <w:sz w:val="10"/>
          <w:szCs w:val="12"/>
        </w:rPr>
        <w:t xml:space="preserve">yet it has fought </w:t>
      </w:r>
      <w:r w:rsidRPr="00BB7749">
        <w:rPr>
          <w:rStyle w:val="Emphasis"/>
          <w:sz w:val="10"/>
          <w:szCs w:val="12"/>
        </w:rPr>
        <w:t>perhaps 20</w:t>
      </w:r>
      <w:r w:rsidRPr="00BB7749">
        <w:rPr>
          <w:rStyle w:val="StyleUnderline"/>
          <w:sz w:val="10"/>
          <w:szCs w:val="12"/>
        </w:rPr>
        <w:t xml:space="preserve"> interstate wars, </w:t>
      </w:r>
      <w:r w:rsidRPr="00BB7749">
        <w:rPr>
          <w:rStyle w:val="Emphasis"/>
          <w:sz w:val="10"/>
          <w:szCs w:val="12"/>
        </w:rPr>
        <w:t>most</w:t>
      </w:r>
      <w:r w:rsidRPr="00BB7749">
        <w:rPr>
          <w:rStyle w:val="StyleUnderline"/>
          <w:sz w:val="10"/>
          <w:szCs w:val="12"/>
        </w:rPr>
        <w:t xml:space="preserve"> of them </w:t>
      </w:r>
      <w:r w:rsidRPr="00BB7749">
        <w:rPr>
          <w:rStyle w:val="Emphasis"/>
          <w:sz w:val="10"/>
          <w:szCs w:val="12"/>
        </w:rPr>
        <w:t>unrelated</w:t>
      </w:r>
      <w:r w:rsidRPr="00BB7749">
        <w:rPr>
          <w:rStyle w:val="StyleUnderline"/>
          <w:sz w:val="10"/>
          <w:szCs w:val="12"/>
        </w:rPr>
        <w:t xml:space="preserve"> to the state of the </w:t>
      </w:r>
      <w:r w:rsidRPr="00BB7749">
        <w:rPr>
          <w:rStyle w:val="Emphasis"/>
          <w:sz w:val="10"/>
          <w:szCs w:val="12"/>
        </w:rPr>
        <w:t>econ</w:t>
      </w:r>
      <w:r w:rsidRPr="00BB7749">
        <w:rPr>
          <w:rStyle w:val="StyleUnderline"/>
          <w:sz w:val="10"/>
          <w:szCs w:val="12"/>
        </w:rPr>
        <w:t>omy.</w:t>
      </w:r>
      <w:r w:rsidRPr="00BB7749">
        <w:rPr>
          <w:sz w:val="6"/>
          <w:szCs w:val="12"/>
        </w:rPr>
        <w:t xml:space="preserve"> To paraphrase the economist Paul Samuelson’s famous quip about the stock market, </w:t>
      </w:r>
      <w:r w:rsidRPr="00BB7749">
        <w:rPr>
          <w:rStyle w:val="Emphasis"/>
          <w:sz w:val="10"/>
          <w:szCs w:val="12"/>
        </w:rPr>
        <w:t>if recessions were a powerful cause of war, they would have predicted “nine out of the last five (or fewer).”</w:t>
      </w:r>
    </w:p>
    <w:p w14:paraId="0319A3E3" w14:textId="77777777" w:rsidR="00B502BD" w:rsidRPr="00BB7749" w:rsidRDefault="00B502BD" w:rsidP="00B502BD">
      <w:pPr>
        <w:rPr>
          <w:sz w:val="6"/>
          <w:szCs w:val="12"/>
        </w:rPr>
      </w:pPr>
      <w:r w:rsidRPr="00BB7749">
        <w:rPr>
          <w:rStyle w:val="StyleUnderline"/>
          <w:sz w:val="10"/>
          <w:szCs w:val="12"/>
        </w:rPr>
        <w:t xml:space="preserve">Second, states do not start wars unless they believe they will win a </w:t>
      </w:r>
      <w:r w:rsidRPr="00BB7749">
        <w:rPr>
          <w:rStyle w:val="Emphasis"/>
          <w:sz w:val="10"/>
          <w:szCs w:val="12"/>
        </w:rPr>
        <w:t>quick</w:t>
      </w:r>
      <w:r w:rsidRPr="00BB7749">
        <w:rPr>
          <w:rStyle w:val="StyleUnderline"/>
          <w:sz w:val="10"/>
          <w:szCs w:val="12"/>
        </w:rPr>
        <w:t xml:space="preserve"> and relatively </w:t>
      </w:r>
      <w:r w:rsidRPr="00BB7749">
        <w:rPr>
          <w:rStyle w:val="Emphasis"/>
          <w:sz w:val="10"/>
          <w:szCs w:val="12"/>
        </w:rPr>
        <w:t>cheap</w:t>
      </w:r>
      <w:r w:rsidRPr="00BB7749">
        <w:rPr>
          <w:rStyle w:val="StyleUnderline"/>
          <w:sz w:val="10"/>
          <w:szCs w:val="12"/>
        </w:rPr>
        <w:t xml:space="preserve"> victory</w:t>
      </w:r>
      <w:r w:rsidRPr="00BB7749">
        <w:rPr>
          <w:sz w:val="6"/>
          <w:szCs w:val="12"/>
        </w:rPr>
        <w:t xml:space="preserve">. As John Mearsheimer showed in his classic book Conventional Deterrence, </w:t>
      </w:r>
      <w:r w:rsidRPr="00BB7749">
        <w:rPr>
          <w:rStyle w:val="StyleUnderline"/>
          <w:sz w:val="10"/>
          <w:szCs w:val="12"/>
        </w:rPr>
        <w:t>national leaders avoid war when they are convinced it will be long, bloody, costly, and uncertain</w:t>
      </w:r>
      <w:r w:rsidRPr="00BB7749">
        <w:rPr>
          <w:sz w:val="6"/>
          <w:szCs w:val="12"/>
        </w:rPr>
        <w:t xml:space="preserve">. To choose war, political leaders </w:t>
      </w:r>
      <w:proofErr w:type="gramStart"/>
      <w:r w:rsidRPr="00BB7749">
        <w:rPr>
          <w:sz w:val="6"/>
          <w:szCs w:val="12"/>
        </w:rPr>
        <w:t>have to</w:t>
      </w:r>
      <w:proofErr w:type="gramEnd"/>
      <w:r w:rsidRPr="00BB7749">
        <w:rPr>
          <w:sz w:val="6"/>
          <w:szCs w:val="12"/>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BB7749">
        <w:rPr>
          <w:sz w:val="6"/>
          <w:szCs w:val="12"/>
        </w:rPr>
        <w:t>in order to</w:t>
      </w:r>
      <w:proofErr w:type="gramEnd"/>
      <w:r w:rsidRPr="00BB7749">
        <w:rPr>
          <w:sz w:val="6"/>
          <w:szCs w:val="12"/>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9B0E641" w14:textId="77777777" w:rsidR="00B502BD" w:rsidRPr="00BB7749" w:rsidRDefault="00B502BD" w:rsidP="00B502BD">
      <w:pPr>
        <w:rPr>
          <w:sz w:val="6"/>
          <w:szCs w:val="12"/>
        </w:rPr>
      </w:pPr>
      <w:r w:rsidRPr="00BB7749">
        <w:rPr>
          <w:sz w:val="6"/>
          <w:szCs w:val="12"/>
        </w:rPr>
        <w:t xml:space="preserve">The fact that each of these leaders miscalculated badly does not alter the main point: </w:t>
      </w:r>
      <w:r w:rsidRPr="00BB7749">
        <w:rPr>
          <w:rStyle w:val="Emphasis"/>
          <w:sz w:val="10"/>
          <w:szCs w:val="12"/>
        </w:rPr>
        <w:t>No matter what a country’s economic condition might be</w:t>
      </w:r>
      <w:r w:rsidRPr="00BB7749">
        <w:rPr>
          <w:rStyle w:val="StyleUnderline"/>
          <w:sz w:val="10"/>
          <w:szCs w:val="12"/>
        </w:rPr>
        <w:t>, its leaders will not go to war unless they think they can do so quickly, cheaply, and with a reasonable probability of success</w:t>
      </w:r>
      <w:r w:rsidRPr="00BB7749">
        <w:rPr>
          <w:sz w:val="6"/>
          <w:szCs w:val="12"/>
        </w:rPr>
        <w:t>.</w:t>
      </w:r>
    </w:p>
    <w:p w14:paraId="627DF43A" w14:textId="77777777" w:rsidR="00B502BD" w:rsidRPr="00BB7749" w:rsidRDefault="00B502BD" w:rsidP="00B502BD">
      <w:pPr>
        <w:rPr>
          <w:sz w:val="6"/>
          <w:szCs w:val="12"/>
        </w:rPr>
      </w:pPr>
      <w:r w:rsidRPr="00BB7749">
        <w:rPr>
          <w:rStyle w:val="StyleUnderline"/>
          <w:sz w:val="10"/>
          <w:szCs w:val="12"/>
        </w:rPr>
        <w:t xml:space="preserve">Third, and most important, the primary </w:t>
      </w:r>
      <w:r w:rsidRPr="00BB7749">
        <w:rPr>
          <w:rStyle w:val="Emphasis"/>
          <w:sz w:val="10"/>
          <w:szCs w:val="12"/>
        </w:rPr>
        <w:t>motiv</w:t>
      </w:r>
      <w:r w:rsidRPr="00BB7749">
        <w:rPr>
          <w:rStyle w:val="StyleUnderline"/>
          <w:sz w:val="10"/>
          <w:szCs w:val="12"/>
        </w:rPr>
        <w:t xml:space="preserve">ation for most wars is the desire for </w:t>
      </w:r>
      <w:r w:rsidRPr="00BB7749">
        <w:rPr>
          <w:rStyle w:val="Emphasis"/>
          <w:sz w:val="10"/>
          <w:szCs w:val="12"/>
        </w:rPr>
        <w:t>security</w:t>
      </w:r>
      <w:r w:rsidRPr="00BB7749">
        <w:rPr>
          <w:rStyle w:val="StyleUnderline"/>
          <w:sz w:val="10"/>
          <w:szCs w:val="12"/>
        </w:rPr>
        <w:t xml:space="preserve">, </w:t>
      </w:r>
      <w:r w:rsidRPr="00BB7749">
        <w:rPr>
          <w:rStyle w:val="Emphasis"/>
          <w:sz w:val="10"/>
          <w:szCs w:val="12"/>
        </w:rPr>
        <w:t>not economic gain</w:t>
      </w:r>
      <w:r w:rsidRPr="00BB7749">
        <w:rPr>
          <w:rStyle w:val="StyleUnderline"/>
          <w:sz w:val="10"/>
          <w:szCs w:val="12"/>
        </w:rPr>
        <w:t xml:space="preserve">. For this reason, the odds of war </w:t>
      </w:r>
      <w:r w:rsidRPr="00BB7749">
        <w:rPr>
          <w:rStyle w:val="Emphasis"/>
          <w:sz w:val="10"/>
          <w:szCs w:val="12"/>
        </w:rPr>
        <w:t>increase</w:t>
      </w:r>
      <w:r w:rsidRPr="00BB7749">
        <w:rPr>
          <w:rStyle w:val="StyleUnderline"/>
          <w:sz w:val="10"/>
          <w:szCs w:val="12"/>
        </w:rPr>
        <w:t xml:space="preserve"> when states believe the </w:t>
      </w:r>
      <w:r w:rsidRPr="00BB7749">
        <w:rPr>
          <w:rStyle w:val="Emphasis"/>
          <w:sz w:val="10"/>
          <w:szCs w:val="12"/>
        </w:rPr>
        <w:t>long-term balance of power</w:t>
      </w:r>
      <w:r w:rsidRPr="00BB7749">
        <w:rPr>
          <w:rStyle w:val="StyleUnderline"/>
          <w:sz w:val="10"/>
          <w:szCs w:val="12"/>
        </w:rPr>
        <w:t xml:space="preserve"> may be shifting against them</w:t>
      </w:r>
      <w:r w:rsidRPr="00BB7749">
        <w:rPr>
          <w:sz w:val="6"/>
          <w:szCs w:val="12"/>
        </w:rPr>
        <w:t xml:space="preserve">, when they are convinced that adversaries are unalterably hostile and cannot be accommodated, and when they are </w:t>
      </w:r>
      <w:proofErr w:type="gramStart"/>
      <w:r w:rsidRPr="00BB7749">
        <w:rPr>
          <w:sz w:val="6"/>
          <w:szCs w:val="12"/>
        </w:rPr>
        <w:t>confident</w:t>
      </w:r>
      <w:proofErr w:type="gramEnd"/>
      <w:r w:rsidRPr="00BB7749">
        <w:rPr>
          <w:sz w:val="6"/>
          <w:szCs w:val="12"/>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150F30C7" w14:textId="77777777" w:rsidR="00B502BD" w:rsidRDefault="00B502BD" w:rsidP="00B502BD">
      <w:pPr>
        <w:rPr>
          <w:sz w:val="6"/>
          <w:szCs w:val="12"/>
        </w:rPr>
      </w:pPr>
      <w:r w:rsidRPr="00BB7749">
        <w:rPr>
          <w:rStyle w:val="StyleUnderline"/>
          <w:sz w:val="10"/>
          <w:szCs w:val="12"/>
        </w:rPr>
        <w:t>The bottom line:</w:t>
      </w:r>
      <w:r w:rsidRPr="00BB7749">
        <w:rPr>
          <w:sz w:val="6"/>
          <w:szCs w:val="12"/>
        </w:rPr>
        <w:t xml:space="preserve"> Economic conditions (i.e., </w:t>
      </w:r>
      <w:r w:rsidRPr="00BB7749">
        <w:rPr>
          <w:rStyle w:val="StyleUnderline"/>
          <w:sz w:val="10"/>
          <w:szCs w:val="12"/>
        </w:rPr>
        <w:t>a depression) may affect the broader political environment</w:t>
      </w:r>
      <w:r w:rsidRPr="00BB7749">
        <w:rPr>
          <w:sz w:val="6"/>
          <w:szCs w:val="12"/>
        </w:rPr>
        <w:t xml:space="preserve"> in which decisions for war or peace are made, </w:t>
      </w:r>
      <w:r w:rsidRPr="00BB7749">
        <w:rPr>
          <w:rStyle w:val="StyleUnderline"/>
          <w:sz w:val="10"/>
          <w:szCs w:val="12"/>
        </w:rPr>
        <w:t xml:space="preserve">but they are </w:t>
      </w:r>
      <w:r w:rsidRPr="00BB7749">
        <w:rPr>
          <w:rStyle w:val="Emphasis"/>
          <w:sz w:val="10"/>
          <w:szCs w:val="12"/>
        </w:rPr>
        <w:t>only one factor</w:t>
      </w:r>
      <w:r w:rsidRPr="00BB7749">
        <w:rPr>
          <w:rStyle w:val="StyleUnderline"/>
          <w:sz w:val="10"/>
          <w:szCs w:val="12"/>
        </w:rPr>
        <w:t xml:space="preserve"> among </w:t>
      </w:r>
      <w:r w:rsidRPr="00BB7749">
        <w:rPr>
          <w:rStyle w:val="Emphasis"/>
          <w:sz w:val="10"/>
          <w:szCs w:val="12"/>
        </w:rPr>
        <w:t>many</w:t>
      </w:r>
      <w:r w:rsidRPr="00BB7749">
        <w:rPr>
          <w:rStyle w:val="StyleUnderline"/>
          <w:sz w:val="10"/>
          <w:szCs w:val="12"/>
        </w:rPr>
        <w:t xml:space="preserve"> and </w:t>
      </w:r>
      <w:r w:rsidRPr="00BB7749">
        <w:rPr>
          <w:rStyle w:val="Emphasis"/>
          <w:sz w:val="10"/>
          <w:szCs w:val="12"/>
        </w:rPr>
        <w:t>rarely the most significant</w:t>
      </w:r>
      <w:r w:rsidRPr="00BB7749">
        <w:rPr>
          <w:rStyle w:val="StyleUnderline"/>
          <w:sz w:val="10"/>
          <w:szCs w:val="12"/>
        </w:rPr>
        <w:t xml:space="preserve">. </w:t>
      </w:r>
      <w:r w:rsidRPr="00BB7749">
        <w:rPr>
          <w:rStyle w:val="Emphasis"/>
          <w:sz w:val="10"/>
          <w:szCs w:val="12"/>
        </w:rPr>
        <w:t>Even</w:t>
      </w:r>
      <w:r w:rsidRPr="00BB7749">
        <w:rPr>
          <w:sz w:val="6"/>
          <w:szCs w:val="12"/>
        </w:rPr>
        <w:t xml:space="preserve"> if the COVID-19 pandemic has </w:t>
      </w:r>
      <w:r w:rsidRPr="00BB7749">
        <w:rPr>
          <w:rStyle w:val="Emphasis"/>
          <w:sz w:val="10"/>
          <w:szCs w:val="12"/>
        </w:rPr>
        <w:t>large</w:t>
      </w:r>
      <w:r w:rsidRPr="00BB7749">
        <w:rPr>
          <w:rStyle w:val="StyleUnderline"/>
          <w:sz w:val="10"/>
          <w:szCs w:val="12"/>
        </w:rPr>
        <w:t>, lasting, and negative effects on the world economy</w:t>
      </w:r>
      <w:r w:rsidRPr="00BB7749">
        <w:rPr>
          <w:sz w:val="6"/>
          <w:szCs w:val="12"/>
        </w:rPr>
        <w:t>—as seems quite likely—</w:t>
      </w:r>
      <w:r w:rsidRPr="00BB7749">
        <w:rPr>
          <w:rStyle w:val="StyleUnderline"/>
          <w:sz w:val="10"/>
          <w:szCs w:val="12"/>
        </w:rPr>
        <w:t xml:space="preserve">it is </w:t>
      </w:r>
      <w:r w:rsidRPr="00BB7749">
        <w:rPr>
          <w:rStyle w:val="Emphasis"/>
          <w:sz w:val="10"/>
          <w:szCs w:val="12"/>
        </w:rPr>
        <w:t>not likely</w:t>
      </w:r>
      <w:r w:rsidRPr="00BB7749">
        <w:rPr>
          <w:rStyle w:val="StyleUnderline"/>
          <w:sz w:val="10"/>
          <w:szCs w:val="12"/>
        </w:rPr>
        <w:t xml:space="preserve"> to affect the probability of war </w:t>
      </w:r>
      <w:r w:rsidRPr="00BB7749">
        <w:rPr>
          <w:rStyle w:val="Emphasis"/>
          <w:sz w:val="10"/>
          <w:szCs w:val="12"/>
        </w:rPr>
        <w:t>very much</w:t>
      </w:r>
      <w:r w:rsidRPr="00BB7749">
        <w:rPr>
          <w:rStyle w:val="StyleUnderline"/>
          <w:sz w:val="10"/>
          <w:szCs w:val="12"/>
        </w:rPr>
        <w:t xml:space="preserve">, especially in the </w:t>
      </w:r>
      <w:r w:rsidRPr="00BB7749">
        <w:rPr>
          <w:rStyle w:val="Emphasis"/>
          <w:sz w:val="10"/>
          <w:szCs w:val="12"/>
        </w:rPr>
        <w:t>short term</w:t>
      </w:r>
      <w:r w:rsidRPr="00BB7749">
        <w:rPr>
          <w:sz w:val="6"/>
          <w:szCs w:val="12"/>
        </w:rPr>
        <w:t>.</w:t>
      </w:r>
    </w:p>
    <w:p w14:paraId="02CEF313" w14:textId="77777777" w:rsidR="00B502BD" w:rsidRPr="00BB7749" w:rsidRDefault="00B502BD" w:rsidP="00B502BD">
      <w:r>
        <w:t>[THEIR CARD ENDS]</w:t>
      </w:r>
    </w:p>
    <w:p w14:paraId="584FDCE5" w14:textId="77777777" w:rsidR="00B502BD" w:rsidRDefault="00B502BD" w:rsidP="00B502BD">
      <w:r w:rsidRPr="00F9305F">
        <w:rPr>
          <w:rStyle w:val="Emphasis"/>
          <w:highlight w:val="cyan"/>
        </w:rPr>
        <w:t>To be sure</w:t>
      </w:r>
      <w:r w:rsidRPr="00F9305F">
        <w:rPr>
          <w:rStyle w:val="StyleUnderline"/>
          <w:highlight w:val="cyan"/>
        </w:rPr>
        <w:t xml:space="preserve">, I </w:t>
      </w:r>
      <w:r w:rsidRPr="00F9305F">
        <w:rPr>
          <w:rStyle w:val="Emphasis"/>
          <w:highlight w:val="cyan"/>
        </w:rPr>
        <w:t>can’t rule out</w:t>
      </w:r>
      <w:r w:rsidRPr="00F9305F">
        <w:rPr>
          <w:rStyle w:val="StyleUnderline"/>
          <w:highlight w:val="cyan"/>
        </w:rPr>
        <w:t xml:space="preserve"> </w:t>
      </w:r>
      <w:r w:rsidRPr="00F9305F">
        <w:rPr>
          <w:rStyle w:val="Emphasis"/>
          <w:highlight w:val="cyan"/>
        </w:rPr>
        <w:t>a</w:t>
      </w:r>
      <w:r w:rsidRPr="00BB7749">
        <w:rPr>
          <w:rStyle w:val="StyleUnderline"/>
        </w:rPr>
        <w:t xml:space="preserve">nother </w:t>
      </w:r>
      <w:r w:rsidRPr="00F9305F">
        <w:rPr>
          <w:rStyle w:val="Emphasis"/>
          <w:highlight w:val="cyan"/>
        </w:rPr>
        <w:t>powerful cause</w:t>
      </w:r>
      <w:r w:rsidRPr="00F9305F">
        <w:rPr>
          <w:rStyle w:val="StyleUnderline"/>
          <w:highlight w:val="cyan"/>
        </w:rPr>
        <w:t xml:space="preserve"> of war—</w:t>
      </w:r>
      <w:r w:rsidRPr="00F9305F">
        <w:rPr>
          <w:rStyle w:val="Emphasis"/>
          <w:highlight w:val="cyan"/>
        </w:rPr>
        <w:t>stupidity</w:t>
      </w:r>
      <w:r w:rsidRPr="00F9305F">
        <w:rPr>
          <w:rStyle w:val="StyleUnderline"/>
          <w:highlight w:val="cyan"/>
        </w:rPr>
        <w:t xml:space="preserve">—especially when it is </w:t>
      </w:r>
      <w:r w:rsidRPr="00F9305F">
        <w:rPr>
          <w:rStyle w:val="Emphasis"/>
          <w:highlight w:val="cyan"/>
        </w:rPr>
        <w:t>so much in evidence</w:t>
      </w:r>
      <w:r w:rsidRPr="00BB7749">
        <w:rPr>
          <w:rStyle w:val="StyleUnderline"/>
        </w:rPr>
        <w:t xml:space="preserve"> in some quarters these days. </w:t>
      </w:r>
      <w:proofErr w:type="gramStart"/>
      <w:r w:rsidRPr="00BB7749">
        <w:rPr>
          <w:rStyle w:val="StyleUnderline"/>
        </w:rPr>
        <w:t>So</w:t>
      </w:r>
      <w:proofErr w:type="gramEnd"/>
      <w:r w:rsidRPr="00BB7749">
        <w:rPr>
          <w:rStyle w:val="StyleUnderline"/>
        </w:rPr>
        <w:t xml:space="preserve"> </w:t>
      </w:r>
      <w:r w:rsidRPr="00F9305F">
        <w:rPr>
          <w:rStyle w:val="StyleUnderline"/>
          <w:highlight w:val="cyan"/>
        </w:rPr>
        <w:t xml:space="preserve">there is </w:t>
      </w:r>
      <w:r w:rsidRPr="00F9305F">
        <w:rPr>
          <w:rStyle w:val="Emphasis"/>
          <w:highlight w:val="cyan"/>
        </w:rPr>
        <w:t>no guarantee</w:t>
      </w:r>
      <w:r w:rsidRPr="00BB7749">
        <w:rPr>
          <w:rStyle w:val="StyleUnderline"/>
        </w:rPr>
        <w:t xml:space="preserve"> that </w:t>
      </w:r>
      <w:r w:rsidRPr="00F9305F">
        <w:rPr>
          <w:rStyle w:val="StyleUnderline"/>
          <w:highlight w:val="cyan"/>
        </w:rPr>
        <w:t xml:space="preserve">we won’t see </w:t>
      </w:r>
      <w:r w:rsidRPr="00F9305F">
        <w:rPr>
          <w:rStyle w:val="Emphasis"/>
          <w:highlight w:val="cyan"/>
        </w:rPr>
        <w:t>misguided</w:t>
      </w:r>
      <w:r w:rsidRPr="00F9305F">
        <w:rPr>
          <w:rStyle w:val="StyleUnderline"/>
          <w:highlight w:val="cyan"/>
        </w:rPr>
        <w:t xml:space="preserve"> leaders </w:t>
      </w:r>
      <w:r w:rsidRPr="00F9305F">
        <w:rPr>
          <w:rStyle w:val="Emphasis"/>
          <w:highlight w:val="cyan"/>
        </w:rPr>
        <w:t>stumbling into</w:t>
      </w:r>
      <w:r w:rsidRPr="00BB7749">
        <w:rPr>
          <w:rStyle w:val="StyleUnderline"/>
        </w:rPr>
        <w:t xml:space="preserve"> another </w:t>
      </w:r>
      <w:r w:rsidRPr="00BB7749">
        <w:rPr>
          <w:rStyle w:val="Emphasis"/>
        </w:rPr>
        <w:t xml:space="preserve">foolish </w:t>
      </w:r>
      <w:r w:rsidRPr="00F9305F">
        <w:rPr>
          <w:rStyle w:val="Emphasis"/>
          <w:highlight w:val="cyan"/>
        </w:rPr>
        <w:t>bloodletting</w:t>
      </w:r>
      <w:r>
        <w:t xml:space="preserve">. But given that it’s hard to find any rays of sunshine at this </w:t>
      </w:r>
      <w:proofErr w:type="gramStart"/>
      <w:r>
        <w:t>particular moment</w:t>
      </w:r>
      <w:proofErr w:type="gramEnd"/>
      <w:r>
        <w:t xml:space="preserve"> in history, I’m going to hope I’m right about this one.</w:t>
      </w:r>
    </w:p>
    <w:p w14:paraId="0ADA117E" w14:textId="77777777" w:rsidR="00B502BD" w:rsidRPr="002A10A0" w:rsidRDefault="00B502BD" w:rsidP="00B502BD">
      <w:r>
        <w:t>[</w:t>
      </w:r>
      <w:r w:rsidRPr="00F9305F">
        <w:rPr>
          <w:highlight w:val="red"/>
        </w:rPr>
        <w:t>END OF ARTICLE</w:t>
      </w:r>
      <w:r>
        <w:t>]</w:t>
      </w:r>
    </w:p>
    <w:p w14:paraId="6ADDC026" w14:textId="77777777" w:rsidR="00B502BD" w:rsidRDefault="00B502BD" w:rsidP="00B502BD">
      <w:pPr>
        <w:pStyle w:val="Heading4"/>
        <w:rPr>
          <w:u w:val="single"/>
        </w:rPr>
      </w:pPr>
      <w:r>
        <w:t xml:space="preserve">Walt is rehashing </w:t>
      </w:r>
      <w:r>
        <w:rPr>
          <w:u w:val="single"/>
        </w:rPr>
        <w:t>Posen</w:t>
      </w:r>
    </w:p>
    <w:p w14:paraId="5821668B" w14:textId="77777777" w:rsidR="00B502BD" w:rsidRDefault="00B502BD" w:rsidP="00B502BD">
      <w:r>
        <w:t xml:space="preserve">[don’t read, but for proof—this is early/mid article, setting up the premise] </w:t>
      </w:r>
    </w:p>
    <w:p w14:paraId="1467BC57" w14:textId="77777777" w:rsidR="00B502BD" w:rsidRPr="00C94168" w:rsidRDefault="00B502BD" w:rsidP="00B502BD">
      <w:pPr>
        <w:rPr>
          <w:color w:val="A6A6A6" w:themeColor="background1" w:themeShade="A6"/>
        </w:rPr>
      </w:pPr>
      <w:r w:rsidRPr="00C94168">
        <w:rPr>
          <w:color w:val="A6A6A6" w:themeColor="background1" w:themeShade="A6"/>
        </w:rPr>
        <w:t xml:space="preserve">Dr. Stephen M. </w:t>
      </w:r>
      <w:r w:rsidRPr="00C94168">
        <w:rPr>
          <w:rStyle w:val="Style13ptBold"/>
          <w:color w:val="A6A6A6" w:themeColor="background1" w:themeShade="A6"/>
        </w:rPr>
        <w:t>Walt 20</w:t>
      </w:r>
      <w:r w:rsidRPr="00C94168">
        <w:rPr>
          <w:color w:val="A6A6A6" w:themeColor="background1" w:themeShade="A6"/>
        </w:rPr>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6AB100E9" w14:textId="77777777" w:rsidR="00B502BD" w:rsidRPr="00C94168" w:rsidRDefault="00B502BD" w:rsidP="00B502BD">
      <w:pPr>
        <w:rPr>
          <w:color w:val="A6A6A6" w:themeColor="background1" w:themeShade="A6"/>
          <w:sz w:val="16"/>
        </w:rPr>
      </w:pPr>
      <w:r w:rsidRPr="00C94168">
        <w:rPr>
          <w:color w:val="A6A6A6" w:themeColor="background1" w:themeShade="A6"/>
          <w:sz w:val="16"/>
        </w:rPr>
        <w:t xml:space="preserve">But </w:t>
      </w:r>
      <w:r w:rsidRPr="00C94168">
        <w:rPr>
          <w:rStyle w:val="StyleUnderline"/>
          <w:color w:val="A6A6A6" w:themeColor="background1" w:themeShade="A6"/>
        </w:rPr>
        <w:t>war could still be much less likely</w:t>
      </w:r>
      <w:r w:rsidRPr="00C94168">
        <w:rPr>
          <w:color w:val="A6A6A6" w:themeColor="background1" w:themeShade="A6"/>
          <w:sz w:val="16"/>
        </w:rPr>
        <w:t xml:space="preserve">. The Massachusetts Institute of Technology’s Barry </w:t>
      </w:r>
      <w:r w:rsidRPr="00C94168">
        <w:rPr>
          <w:rStyle w:val="Emphasis"/>
          <w:color w:val="A6A6A6" w:themeColor="background1" w:themeShade="A6"/>
        </w:rPr>
        <w:t>Posen</w:t>
      </w:r>
      <w:r w:rsidRPr="00C94168">
        <w:rPr>
          <w:rStyle w:val="StyleUnderline"/>
          <w:color w:val="A6A6A6" w:themeColor="background1" w:themeShade="A6"/>
        </w:rPr>
        <w:t xml:space="preserve"> has already considered the likely impact of the current pandemic on the probability of war, and he believes COVID-19 is more likely to promote peace instead</w:t>
      </w:r>
      <w:r w:rsidRPr="00C94168">
        <w:rPr>
          <w:color w:val="A6A6A6" w:themeColor="background1" w:themeShade="A6"/>
          <w:sz w:val="16"/>
        </w:rPr>
        <w:t>. He argues that the current pandemic is affecting all the major powers adversely, which means it isn’t creating tempting windows of opportunity for unaffected states while leaving others weaker and therefore vulnerable. Instead, it is making all governments more pessimistic about their short- to medium-term prospects. Because states often go to war out of sense of overconfidence (however misplaced it sometimes turns out to be), pandemic-induced pessimism should be conducive to peace.</w:t>
      </w:r>
    </w:p>
    <w:p w14:paraId="237CEA66" w14:textId="77777777" w:rsidR="00B502BD" w:rsidRPr="00C94168" w:rsidRDefault="00B502BD" w:rsidP="00B502BD">
      <w:pPr>
        <w:rPr>
          <w:color w:val="A6A6A6" w:themeColor="background1" w:themeShade="A6"/>
          <w:sz w:val="16"/>
        </w:rPr>
      </w:pPr>
      <w:r w:rsidRPr="00C94168">
        <w:rPr>
          <w:color w:val="A6A6A6" w:themeColor="background1" w:themeShade="A6"/>
          <w:sz w:val="16"/>
        </w:rPr>
        <w:t xml:space="preserve">Moreover, by its very nature war requires states to assemble lots of people in </w:t>
      </w:r>
      <w:proofErr w:type="gramStart"/>
      <w:r w:rsidRPr="00C94168">
        <w:rPr>
          <w:color w:val="A6A6A6" w:themeColor="background1" w:themeShade="A6"/>
          <w:sz w:val="16"/>
        </w:rPr>
        <w:t>close proximity</w:t>
      </w:r>
      <w:proofErr w:type="gramEnd"/>
      <w:r w:rsidRPr="00C94168">
        <w:rPr>
          <w:color w:val="A6A6A6" w:themeColor="background1" w:themeShade="A6"/>
          <w:sz w:val="16"/>
        </w:rPr>
        <w:t>—at training camps, military bases, mobilization areas, ships at sea, etc.—and that’s not something you want to do in the middle of a pandemic. For the moment at least, beleaguered governments of all types are focusing on convincing their citizens they are doing everything in their power to protect the public from the disease. Taken together, these considerations might explain why even an impulsive and headstrong warmaker like Saudi Arabia’s Mohammed bin Salman has gotten more interested in winding down his brutal and unsuccessful military campaign in Yemen.</w:t>
      </w:r>
    </w:p>
    <w:p w14:paraId="0A391949" w14:textId="77777777" w:rsidR="00B502BD" w:rsidRPr="00C94168" w:rsidRDefault="00B502BD" w:rsidP="00B502BD">
      <w:pPr>
        <w:rPr>
          <w:color w:val="A6A6A6" w:themeColor="background1" w:themeShade="A6"/>
          <w:sz w:val="16"/>
        </w:rPr>
      </w:pPr>
      <w:r w:rsidRPr="00AD7D00">
        <w:rPr>
          <w:rStyle w:val="Emphasis"/>
          <w:color w:val="A6A6A6" w:themeColor="background1" w:themeShade="A6"/>
        </w:rPr>
        <w:t>Posen</w:t>
      </w:r>
      <w:r w:rsidRPr="00AD7D00">
        <w:rPr>
          <w:rStyle w:val="StyleUnderline"/>
          <w:color w:val="A6A6A6" w:themeColor="background1" w:themeShade="A6"/>
        </w:rPr>
        <w:t xml:space="preserve"> </w:t>
      </w:r>
      <w:r w:rsidRPr="00C94168">
        <w:rPr>
          <w:rStyle w:val="StyleUnderline"/>
          <w:color w:val="A6A6A6" w:themeColor="background1" w:themeShade="A6"/>
        </w:rPr>
        <w:t>adds that COVID-19 is</w:t>
      </w:r>
      <w:r w:rsidRPr="00C94168">
        <w:rPr>
          <w:color w:val="A6A6A6" w:themeColor="background1" w:themeShade="A6"/>
          <w:sz w:val="16"/>
        </w:rPr>
        <w:t xml:space="preserve"> also </w:t>
      </w:r>
      <w:r w:rsidRPr="00C94168">
        <w:rPr>
          <w:rStyle w:val="StyleUnderline"/>
          <w:color w:val="A6A6A6" w:themeColor="background1" w:themeShade="A6"/>
        </w:rPr>
        <w:t>likely to reduce international trade in the short to medium term</w:t>
      </w:r>
      <w:r w:rsidRPr="00C94168">
        <w:rPr>
          <w:color w:val="A6A6A6" w:themeColor="background1" w:themeShade="A6"/>
          <w:sz w:val="16"/>
        </w:rPr>
        <w:t xml:space="preserve">. Those who believe economic interdependence is a powerful </w:t>
      </w:r>
      <w:r w:rsidRPr="00AD7D00">
        <w:rPr>
          <w:color w:val="A6A6A6" w:themeColor="background1" w:themeShade="A6"/>
          <w:sz w:val="16"/>
        </w:rPr>
        <w:t>barrier</w:t>
      </w:r>
      <w:r w:rsidRPr="00C94168">
        <w:rPr>
          <w:color w:val="A6A6A6" w:themeColor="background1" w:themeShade="A6"/>
          <w:sz w:val="16"/>
        </w:rPr>
        <w:t xml:space="preserve"> to war might be alarmed by this development, but he points out that trade issues have been a source of considerable friction in recent years—especially between the United States and China—and a degree of decoupling might reduce tensions somewhat and cause the odds of war to recede.</w:t>
      </w:r>
    </w:p>
    <w:p w14:paraId="4B8BAAE9" w14:textId="77777777" w:rsidR="00B502BD" w:rsidRPr="00C94168" w:rsidRDefault="00B502BD" w:rsidP="00B502BD">
      <w:pPr>
        <w:rPr>
          <w:color w:val="A6A6A6" w:themeColor="background1" w:themeShade="A6"/>
          <w:sz w:val="16"/>
        </w:rPr>
      </w:pPr>
      <w:r w:rsidRPr="00C94168">
        <w:rPr>
          <w:rStyle w:val="StyleUnderline"/>
          <w:color w:val="A6A6A6" w:themeColor="background1" w:themeShade="A6"/>
        </w:rPr>
        <w:t xml:space="preserve">For </w:t>
      </w:r>
      <w:r w:rsidRPr="00C94168">
        <w:rPr>
          <w:rStyle w:val="Emphasis"/>
          <w:color w:val="A6A6A6" w:themeColor="background1" w:themeShade="A6"/>
        </w:rPr>
        <w:t>these reasons</w:t>
      </w:r>
      <w:r w:rsidRPr="00C94168">
        <w:rPr>
          <w:rStyle w:val="StyleUnderline"/>
          <w:color w:val="A6A6A6" w:themeColor="background1" w:themeShade="A6"/>
        </w:rPr>
        <w:t>, the pandemic itself may be conducive to peace. But what about the relationship between broader economic conditions and the likelihood of war?</w:t>
      </w:r>
      <w:r w:rsidRPr="00C94168">
        <w:rPr>
          <w:color w:val="A6A6A6" w:themeColor="background1" w:themeShade="A6"/>
          <w:sz w:val="16"/>
        </w:rP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4828789F" w14:textId="77777777" w:rsidR="00B502BD" w:rsidRPr="005B03A7" w:rsidRDefault="00B502BD" w:rsidP="00B502BD">
      <w:pPr>
        <w:pStyle w:val="Heading4"/>
      </w:pPr>
      <w:r>
        <w:t xml:space="preserve">He's </w:t>
      </w:r>
      <w:r w:rsidRPr="005B03A7">
        <w:rPr>
          <w:u w:val="single"/>
        </w:rPr>
        <w:t>wrong</w:t>
      </w:r>
    </w:p>
    <w:p w14:paraId="53A84CA5" w14:textId="77777777" w:rsidR="00B502BD" w:rsidRPr="00576658" w:rsidRDefault="00B502BD" w:rsidP="00B502BD">
      <w:r>
        <w:t xml:space="preserve">Rachel </w:t>
      </w:r>
      <w:r w:rsidRPr="00576658">
        <w:rPr>
          <w:rStyle w:val="Style13ptBold"/>
        </w:rPr>
        <w:t>Brown 20</w:t>
      </w:r>
      <w:r>
        <w:t>, Founder and Executive Director of Over Zero, Heather Hurlburt, Director of the New Models of Policy Change project at New America's Political Reform Program, and Alexandra Stark, Senior Researcher at New America’s Political Reform Program, “How the Coronavirus Sows Civil Conflict”, Foreign Affairs, 6/6/2020, https://www.foreignaffairs.com/articles/world/2020-06-06/how-coronavirus-sows-civil-conflict</w:t>
      </w:r>
    </w:p>
    <w:p w14:paraId="7A912A75" w14:textId="77777777" w:rsidR="00B502BD" w:rsidRPr="00576658" w:rsidRDefault="00B502BD" w:rsidP="00B502BD">
      <w:pPr>
        <w:rPr>
          <w:sz w:val="16"/>
        </w:rPr>
      </w:pPr>
      <w:r w:rsidRPr="00576658">
        <w:rPr>
          <w:sz w:val="16"/>
        </w:rPr>
        <w:t xml:space="preserve">It would be wonderful if there were such a thing as a coronavirus peace dividend—if people and governments everywhere, who have been battered by pandemic disease and economic collapse, could at least look forward to reduced violence and instability. In these pages, Barry </w:t>
      </w:r>
      <w:r w:rsidRPr="00576658">
        <w:rPr>
          <w:rStyle w:val="StyleUnderline"/>
        </w:rPr>
        <w:t>Posen</w:t>
      </w:r>
      <w:r w:rsidRPr="00576658">
        <w:rPr>
          <w:sz w:val="16"/>
        </w:rPr>
        <w:t xml:space="preserve"> recently </w:t>
      </w:r>
      <w:r w:rsidRPr="00576658">
        <w:rPr>
          <w:rStyle w:val="StyleUnderline"/>
        </w:rPr>
        <w:t>argued that good news was at hand: “For the duration of the pandemic</w:t>
      </w:r>
      <w:r w:rsidRPr="00576658">
        <w:rPr>
          <w:sz w:val="16"/>
        </w:rPr>
        <w:t xml:space="preserve">, at least, and probably for years afterward, </w:t>
      </w:r>
      <w:r w:rsidRPr="00576658">
        <w:rPr>
          <w:rStyle w:val="StyleUnderline"/>
        </w:rPr>
        <w:t>the odds of</w:t>
      </w:r>
      <w:r w:rsidRPr="00576658">
        <w:rPr>
          <w:sz w:val="16"/>
        </w:rPr>
        <w:t xml:space="preserve"> a </w:t>
      </w:r>
      <w:r w:rsidRPr="00576658">
        <w:rPr>
          <w:rStyle w:val="StyleUnderline"/>
        </w:rPr>
        <w:t>war</w:t>
      </w:r>
      <w:r w:rsidRPr="00576658">
        <w:rPr>
          <w:sz w:val="16"/>
        </w:rPr>
        <w:t xml:space="preserve"> between major powers </w:t>
      </w:r>
      <w:r w:rsidRPr="00576658">
        <w:rPr>
          <w:rStyle w:val="StyleUnderline"/>
        </w:rPr>
        <w:t>will go down, not up</w:t>
      </w:r>
      <w:r w:rsidRPr="00576658">
        <w:rPr>
          <w:sz w:val="16"/>
        </w:rPr>
        <w:t>.”</w:t>
      </w:r>
    </w:p>
    <w:p w14:paraId="2E16C683" w14:textId="77777777" w:rsidR="00B502BD" w:rsidRPr="00576658" w:rsidRDefault="00B502BD" w:rsidP="00B502BD">
      <w:pPr>
        <w:rPr>
          <w:sz w:val="16"/>
        </w:rPr>
      </w:pPr>
      <w:r w:rsidRPr="00576658">
        <w:rPr>
          <w:sz w:val="16"/>
        </w:rPr>
        <w:t xml:space="preserve">While Posen may be right that COVID-19, the disease caused by the novel coronavirus, will reduce the risk of a conventional war between major global powers, </w:t>
      </w:r>
      <w:r w:rsidRPr="00576658">
        <w:rPr>
          <w:rStyle w:val="StyleUnderline"/>
        </w:rPr>
        <w:t xml:space="preserve">the broader notion that pandemics promote peace—as the title of </w:t>
      </w:r>
      <w:r w:rsidRPr="003158D4">
        <w:rPr>
          <w:rStyle w:val="Emphasis"/>
          <w:highlight w:val="cyan"/>
        </w:rPr>
        <w:t>Posen</w:t>
      </w:r>
      <w:r w:rsidRPr="00576658">
        <w:rPr>
          <w:rStyle w:val="StyleUnderline"/>
        </w:rPr>
        <w:t>’s piece suggests—</w:t>
      </w:r>
      <w:r w:rsidRPr="003158D4">
        <w:rPr>
          <w:rStyle w:val="StyleUnderline"/>
          <w:highlight w:val="cyan"/>
        </w:rPr>
        <w:t>is</w:t>
      </w:r>
      <w:r w:rsidRPr="00576658">
        <w:rPr>
          <w:rStyle w:val="StyleUnderline"/>
        </w:rPr>
        <w:t xml:space="preserve"> not just mistaken but </w:t>
      </w:r>
      <w:r w:rsidRPr="003158D4">
        <w:rPr>
          <w:rStyle w:val="Emphasis"/>
          <w:highlight w:val="cyan"/>
        </w:rPr>
        <w:t>badly misguided</w:t>
      </w:r>
      <w:r w:rsidRPr="003158D4">
        <w:rPr>
          <w:rStyle w:val="StyleUnderline"/>
          <w:highlight w:val="cyan"/>
        </w:rPr>
        <w:t xml:space="preserve">, the remnant of </w:t>
      </w:r>
      <w:r w:rsidRPr="003158D4">
        <w:rPr>
          <w:rStyle w:val="Emphasis"/>
          <w:highlight w:val="cyan"/>
        </w:rPr>
        <w:t>outdated thinking</w:t>
      </w:r>
      <w:r w:rsidRPr="00576658">
        <w:rPr>
          <w:sz w:val="16"/>
        </w:rPr>
        <w:t xml:space="preserve"> about what constitutes conflict and from where threats to state stability and human well-being arise. That’s because the opposite of peace is violence and instability, not just interstate military conflict. As the United States has witnessed over the past ten days, a public health crisis can highlight inequalities and contribute to domestic unrest. In fact, UN Secretary-General António Guterres recently warned the Security Council that the pandemic poses a significant threat to international peace and security. </w:t>
      </w:r>
    </w:p>
    <w:p w14:paraId="3ACA5ABE" w14:textId="77777777" w:rsidR="00B502BD" w:rsidRDefault="00B502BD" w:rsidP="00B502BD">
      <w:pPr>
        <w:rPr>
          <w:sz w:val="16"/>
        </w:rPr>
      </w:pPr>
      <w:r w:rsidRPr="00576658">
        <w:rPr>
          <w:sz w:val="16"/>
        </w:rPr>
        <w:t xml:space="preserve">Peace, for states and peoples alike, means not only the absence of war between countries but the absence of conflict that threatens lives, communities, and the stability of institutions and regimes. Already, more deaths—and </w:t>
      </w:r>
      <w:r w:rsidRPr="00576658">
        <w:rPr>
          <w:rStyle w:val="StyleUnderline"/>
        </w:rPr>
        <w:t xml:space="preserve">more </w:t>
      </w:r>
      <w:r w:rsidRPr="003158D4">
        <w:rPr>
          <w:rStyle w:val="StyleUnderline"/>
          <w:highlight w:val="cyan"/>
        </w:rPr>
        <w:t>instability—are attributable to</w:t>
      </w:r>
      <w:r w:rsidRPr="00576658">
        <w:rPr>
          <w:rStyle w:val="StyleUnderline"/>
        </w:rPr>
        <w:t xml:space="preserve"> violent </w:t>
      </w:r>
      <w:r w:rsidRPr="003158D4">
        <w:rPr>
          <w:rStyle w:val="Emphasis"/>
          <w:highlight w:val="cyan"/>
        </w:rPr>
        <w:t>crime</w:t>
      </w:r>
      <w:r w:rsidRPr="00576658">
        <w:rPr>
          <w:rStyle w:val="StyleUnderline"/>
        </w:rPr>
        <w:t xml:space="preserve">, </w:t>
      </w:r>
      <w:r w:rsidRPr="00576658">
        <w:rPr>
          <w:rStyle w:val="Emphasis"/>
        </w:rPr>
        <w:t xml:space="preserve">state </w:t>
      </w:r>
      <w:r w:rsidRPr="003158D4">
        <w:rPr>
          <w:rStyle w:val="Emphasis"/>
          <w:highlight w:val="cyan"/>
        </w:rPr>
        <w:t>repression</w:t>
      </w:r>
      <w:r w:rsidRPr="003158D4">
        <w:rPr>
          <w:rStyle w:val="StyleUnderline"/>
          <w:highlight w:val="cyan"/>
        </w:rPr>
        <w:t xml:space="preserve">, </w:t>
      </w:r>
      <w:r w:rsidRPr="003158D4">
        <w:rPr>
          <w:rStyle w:val="Emphasis"/>
          <w:highlight w:val="cyan"/>
        </w:rPr>
        <w:t>terrorism</w:t>
      </w:r>
      <w:r w:rsidRPr="003158D4">
        <w:rPr>
          <w:rStyle w:val="StyleUnderline"/>
          <w:highlight w:val="cyan"/>
        </w:rPr>
        <w:t>, and</w:t>
      </w:r>
      <w:r w:rsidRPr="00576658">
        <w:rPr>
          <w:rStyle w:val="StyleUnderline"/>
        </w:rPr>
        <w:t xml:space="preserve"> individual incidents of </w:t>
      </w:r>
      <w:r w:rsidRPr="003158D4">
        <w:rPr>
          <w:rStyle w:val="Emphasis"/>
          <w:highlight w:val="cyan"/>
        </w:rPr>
        <w:t>political</w:t>
      </w:r>
      <w:r w:rsidRPr="00576658">
        <w:rPr>
          <w:rStyle w:val="Emphasis"/>
        </w:rPr>
        <w:t xml:space="preserve">ly </w:t>
      </w:r>
      <w:r w:rsidRPr="003158D4">
        <w:rPr>
          <w:rStyle w:val="Emphasis"/>
        </w:rPr>
        <w:t xml:space="preserve">motivated </w:t>
      </w:r>
      <w:r w:rsidRPr="003158D4">
        <w:rPr>
          <w:rStyle w:val="Emphasis"/>
          <w:highlight w:val="cyan"/>
        </w:rPr>
        <w:t>violence</w:t>
      </w:r>
      <w:r w:rsidRPr="00576658">
        <w:rPr>
          <w:rStyle w:val="StyleUnderline"/>
        </w:rPr>
        <w:t xml:space="preserve"> than to wars involving conventional militaries. If peace consists of </w:t>
      </w:r>
      <w:r w:rsidRPr="003158D4">
        <w:rPr>
          <w:rStyle w:val="Emphasis"/>
          <w:highlight w:val="cyan"/>
        </w:rPr>
        <w:t>stable</w:t>
      </w:r>
      <w:r w:rsidRPr="003158D4">
        <w:rPr>
          <w:rStyle w:val="StyleUnderline"/>
          <w:highlight w:val="cyan"/>
        </w:rPr>
        <w:t xml:space="preserve"> governments </w:t>
      </w:r>
      <w:r w:rsidRPr="003158D4">
        <w:rPr>
          <w:rStyle w:val="Emphasis"/>
          <w:highlight w:val="cyan"/>
        </w:rPr>
        <w:t>resolving conflict</w:t>
      </w:r>
      <w:r w:rsidRPr="00576658">
        <w:rPr>
          <w:sz w:val="16"/>
        </w:rPr>
        <w:t xml:space="preserve"> without violence and providing security and other basic functions, </w:t>
      </w:r>
      <w:r w:rsidRPr="00576658">
        <w:rPr>
          <w:rStyle w:val="StyleUnderline"/>
        </w:rPr>
        <w:t xml:space="preserve">then COVID-19 </w:t>
      </w:r>
      <w:r w:rsidRPr="003158D4">
        <w:rPr>
          <w:rStyle w:val="StyleUnderline"/>
          <w:highlight w:val="cyan"/>
        </w:rPr>
        <w:t xml:space="preserve">has </w:t>
      </w:r>
      <w:r w:rsidRPr="003158D4">
        <w:rPr>
          <w:rStyle w:val="Emphasis"/>
          <w:highlight w:val="cyan"/>
        </w:rPr>
        <w:t>already begun</w:t>
      </w:r>
      <w:r w:rsidRPr="003158D4">
        <w:rPr>
          <w:rStyle w:val="StyleUnderline"/>
          <w:highlight w:val="cyan"/>
        </w:rPr>
        <w:t xml:space="preserve"> to </w:t>
      </w:r>
      <w:r w:rsidRPr="003158D4">
        <w:rPr>
          <w:rStyle w:val="Emphasis"/>
          <w:highlight w:val="cyan"/>
        </w:rPr>
        <w:t>erode</w:t>
      </w:r>
      <w:r w:rsidRPr="00576658">
        <w:rPr>
          <w:rStyle w:val="StyleUnderline"/>
        </w:rPr>
        <w:t xml:space="preserve"> peace around the world</w:t>
      </w:r>
      <w:r w:rsidRPr="00576658">
        <w:rPr>
          <w:sz w:val="16"/>
        </w:rPr>
        <w:t>.</w:t>
      </w:r>
    </w:p>
    <w:p w14:paraId="00080BFC" w14:textId="77777777" w:rsidR="00B502BD" w:rsidRDefault="00B502BD" w:rsidP="00B502BD">
      <w:pPr>
        <w:pStyle w:val="Heading4"/>
      </w:pPr>
      <w:r>
        <w:rPr>
          <w:u w:val="single"/>
        </w:rPr>
        <w:t>Numerous</w:t>
      </w:r>
      <w:r>
        <w:t xml:space="preserve"> studies agree</w:t>
      </w:r>
    </w:p>
    <w:p w14:paraId="4FC077AC" w14:textId="77777777" w:rsidR="00B502BD" w:rsidRDefault="00B502BD" w:rsidP="00B502BD">
      <w:r>
        <w:t xml:space="preserve">Marius </w:t>
      </w:r>
      <w:r w:rsidRPr="003158D4">
        <w:rPr>
          <w:rStyle w:val="Style13ptBold"/>
        </w:rPr>
        <w:t>Mehrl 20</w:t>
      </w:r>
      <w:r>
        <w:t>, PhD Student at the Department of Government at the University of Essex, M.Sc. in Conflict Resolution from the University of Essex, B.A.s in Cultural and Social Anthropology and Political Science from the University of Munich, Former Research Assistant at the Chair of Empirical Political Research and Policy Analysis, and Dr. Paul W Thurner, Professor and Chair for Empirical Political Science and Policy Analysis at the Ludwig-Maximilians-Universität München, PhD in Political Science from the University of Mannheim, M.A. in Political Science, Sociology, and History from the University of Passau, “The Effect of the Covid-19 Pandemic on Global Armed Conflict: Early Evidence”, Political Studies Review, Volume 19, Number 2, p. 288</w:t>
      </w:r>
    </w:p>
    <w:p w14:paraId="25BBD302" w14:textId="77777777" w:rsidR="00B502BD" w:rsidRPr="005E472A" w:rsidRDefault="00B502BD" w:rsidP="00B502BD">
      <w:pPr>
        <w:rPr>
          <w:sz w:val="16"/>
        </w:rPr>
      </w:pPr>
      <w:r w:rsidRPr="005E472A">
        <w:rPr>
          <w:sz w:val="16"/>
        </w:rPr>
        <w:t>Background</w:t>
      </w:r>
    </w:p>
    <w:p w14:paraId="319ACCD1" w14:textId="77777777" w:rsidR="00B502BD" w:rsidRPr="005E472A" w:rsidRDefault="00B502BD" w:rsidP="00B502BD">
      <w:pPr>
        <w:rPr>
          <w:sz w:val="16"/>
        </w:rPr>
      </w:pPr>
      <w:r w:rsidRPr="005E472A">
        <w:rPr>
          <w:sz w:val="16"/>
        </w:rPr>
        <w:t xml:space="preserve">Existing studies document substantial and long-lasting effects of armed conflict on public health outcomes, including the prevalence of infectious diseases (Bundervoet et al., 2009; Ghobarah et al., 2003; Hendrix and Gleditsch, 2012). Continued armed conflict thus has the potential to fuel the spread of Covid-19 and be a key barrier to halting it. </w:t>
      </w:r>
      <w:proofErr w:type="gramStart"/>
      <w:r w:rsidRPr="005E472A">
        <w:rPr>
          <w:sz w:val="16"/>
        </w:rPr>
        <w:t>This is why</w:t>
      </w:r>
      <w:proofErr w:type="gramEnd"/>
      <w:r w:rsidRPr="005E472A">
        <w:rPr>
          <w:sz w:val="16"/>
        </w:rPr>
        <w:t xml:space="preserve"> the United Nations have been emphasizing the need to cede fighting, and it makes the announcement of ceasefires in, for example, the Philippines, Libya and Colombia, a reason for optimism. However, the number of such ceasefires has remained limited and some of them were broken shortly after being announced (Rustad et al., 2020). At the same time, </w:t>
      </w:r>
      <w:r w:rsidRPr="001B77F9">
        <w:rPr>
          <w:rStyle w:val="StyleUnderline"/>
          <w:highlight w:val="cyan"/>
        </w:rPr>
        <w:t>some</w:t>
      </w:r>
      <w:r w:rsidRPr="005E472A">
        <w:rPr>
          <w:rStyle w:val="StyleUnderline"/>
        </w:rPr>
        <w:t xml:space="preserve"> analysts </w:t>
      </w:r>
      <w:r w:rsidRPr="001B77F9">
        <w:rPr>
          <w:rStyle w:val="StyleUnderline"/>
          <w:highlight w:val="cyan"/>
        </w:rPr>
        <w:t>argue</w:t>
      </w:r>
      <w:r w:rsidRPr="005E472A">
        <w:rPr>
          <w:rStyle w:val="StyleUnderline"/>
        </w:rPr>
        <w:t xml:space="preserve"> that </w:t>
      </w:r>
      <w:r w:rsidRPr="001B77F9">
        <w:rPr>
          <w:rStyle w:val="StyleUnderline"/>
          <w:highlight w:val="cyan"/>
        </w:rPr>
        <w:t>Covid</w:t>
      </w:r>
      <w:r w:rsidRPr="005E472A">
        <w:rPr>
          <w:rStyle w:val="StyleUnderline"/>
        </w:rPr>
        <w:t xml:space="preserve">-19 may </w:t>
      </w:r>
      <w:r w:rsidRPr="001B77F9">
        <w:rPr>
          <w:rStyle w:val="StyleUnderline"/>
          <w:highlight w:val="cyan"/>
        </w:rPr>
        <w:t>lead to</w:t>
      </w:r>
      <w:r w:rsidRPr="005E472A">
        <w:rPr>
          <w:rStyle w:val="StyleUnderline"/>
        </w:rPr>
        <w:t xml:space="preserve"> a </w:t>
      </w:r>
      <w:r w:rsidRPr="001B77F9">
        <w:rPr>
          <w:rStyle w:val="Emphasis"/>
          <w:highlight w:val="cyan"/>
        </w:rPr>
        <w:t>‘Pax Epidemica’</w:t>
      </w:r>
      <w:r w:rsidRPr="005E472A">
        <w:rPr>
          <w:sz w:val="16"/>
        </w:rPr>
        <w:t xml:space="preserve"> even without ceasefires as it decreases states’ military capabilities and optimism to fight (</w:t>
      </w:r>
      <w:r w:rsidRPr="001B77F9">
        <w:rPr>
          <w:rStyle w:val="Emphasis"/>
          <w:highlight w:val="cyan"/>
        </w:rPr>
        <w:t>Posen</w:t>
      </w:r>
      <w:r w:rsidRPr="005E472A">
        <w:rPr>
          <w:sz w:val="16"/>
        </w:rPr>
        <w:t xml:space="preserve">, 2020). While such a decrease in fighting would clearly facilitate efforts to tackle the pandemic, it remains unclear whether a reduction in violence is </w:t>
      </w:r>
      <w:proofErr w:type="gramStart"/>
      <w:r w:rsidRPr="005E472A">
        <w:rPr>
          <w:sz w:val="16"/>
        </w:rPr>
        <w:t>actually occurring</w:t>
      </w:r>
      <w:proofErr w:type="gramEnd"/>
      <w:r w:rsidRPr="005E472A">
        <w:rPr>
          <w:sz w:val="16"/>
        </w:rPr>
        <w:t>.</w:t>
      </w:r>
    </w:p>
    <w:p w14:paraId="1AB046A5" w14:textId="77777777" w:rsidR="00B502BD" w:rsidRDefault="00B502BD" w:rsidP="00B502BD">
      <w:pPr>
        <w:rPr>
          <w:rStyle w:val="StyleUnderline"/>
          <w:highlight w:val="cyan"/>
        </w:rPr>
      </w:pPr>
      <w:r w:rsidRPr="005E472A">
        <w:rPr>
          <w:sz w:val="16"/>
        </w:rPr>
        <w:t xml:space="preserve">Instead, it is also possible that the virus is fuelling armed conflict in currently unrecognized ways. The global economy is already experiencing substantial contractions </w:t>
      </w:r>
      <w:proofErr w:type="gramStart"/>
      <w:r w:rsidRPr="005E472A">
        <w:rPr>
          <w:sz w:val="16"/>
        </w:rPr>
        <w:t>as a result of</w:t>
      </w:r>
      <w:proofErr w:type="gramEnd"/>
      <w:r w:rsidRPr="005E472A">
        <w:rPr>
          <w:sz w:val="16"/>
        </w:rPr>
        <w:t xml:space="preserve"> Covid-19. With most commodity prices dropping (World Bank, 2020), developing countries are expected to be particularly affected and to see an increase in poverty (Melaine and Nonvide, 2020; Noy et al., 2020). </w:t>
      </w:r>
      <w:r w:rsidRPr="001B77F9">
        <w:rPr>
          <w:rStyle w:val="Emphasis"/>
          <w:highlight w:val="cyan"/>
        </w:rPr>
        <w:t>Numerous studies</w:t>
      </w:r>
      <w:r w:rsidRPr="001B77F9">
        <w:rPr>
          <w:rStyle w:val="StyleUnderline"/>
          <w:highlight w:val="cyan"/>
        </w:rPr>
        <w:t xml:space="preserve"> suggest</w:t>
      </w:r>
      <w:r w:rsidRPr="005E472A">
        <w:rPr>
          <w:rStyle w:val="StyleUnderline"/>
        </w:rPr>
        <w:t xml:space="preserve"> that wor</w:t>
      </w:r>
      <w:r w:rsidRPr="001B77F9">
        <w:rPr>
          <w:rStyle w:val="StyleUnderline"/>
          <w:highlight w:val="cyan"/>
        </w:rPr>
        <w:t>sened economic conditions</w:t>
      </w:r>
      <w:r w:rsidRPr="005E472A">
        <w:rPr>
          <w:rStyle w:val="StyleUnderline"/>
        </w:rPr>
        <w:t xml:space="preserve"> can </w:t>
      </w:r>
      <w:r w:rsidRPr="001B77F9">
        <w:rPr>
          <w:rStyle w:val="Emphasis"/>
          <w:highlight w:val="cyan"/>
        </w:rPr>
        <w:t>trigger</w:t>
      </w:r>
      <w:r w:rsidRPr="001B77F9">
        <w:rPr>
          <w:rStyle w:val="StyleUnderline"/>
          <w:highlight w:val="cyan"/>
        </w:rPr>
        <w:t xml:space="preserve"> and </w:t>
      </w:r>
      <w:r w:rsidRPr="001B77F9">
        <w:rPr>
          <w:rStyle w:val="Emphasis"/>
          <w:highlight w:val="cyan"/>
        </w:rPr>
        <w:t>intensify</w:t>
      </w:r>
      <w:r w:rsidRPr="001B77F9">
        <w:rPr>
          <w:rStyle w:val="StyleUnderline"/>
          <w:highlight w:val="cyan"/>
        </w:rPr>
        <w:t xml:space="preserve"> fighting </w:t>
      </w:r>
    </w:p>
    <w:p w14:paraId="7792DDD0" w14:textId="77777777" w:rsidR="00B502BD" w:rsidRPr="00D806D3" w:rsidRDefault="00B502BD" w:rsidP="00B502BD">
      <w:pPr>
        <w:rPr>
          <w:rStyle w:val="Style13ptBold"/>
        </w:rPr>
      </w:pPr>
      <w:r w:rsidRPr="00D806D3">
        <w:rPr>
          <w:rStyle w:val="Style13ptBold"/>
        </w:rPr>
        <w:t>&lt;&lt;MARKED&gt;&gt;</w:t>
      </w:r>
    </w:p>
    <w:p w14:paraId="58546567" w14:textId="77777777" w:rsidR="00B502BD" w:rsidRPr="005E472A" w:rsidRDefault="00B502BD" w:rsidP="00B502BD">
      <w:pPr>
        <w:rPr>
          <w:sz w:val="16"/>
        </w:rPr>
      </w:pPr>
      <w:r w:rsidRPr="001B77F9">
        <w:rPr>
          <w:rStyle w:val="StyleUnderline"/>
          <w:highlight w:val="cyan"/>
        </w:rPr>
        <w:t>as</w:t>
      </w:r>
      <w:r w:rsidRPr="005E472A">
        <w:rPr>
          <w:rStyle w:val="StyleUnderline"/>
        </w:rPr>
        <w:t xml:space="preserve"> </w:t>
      </w:r>
      <w:proofErr w:type="gramStart"/>
      <w:r w:rsidRPr="005E472A">
        <w:rPr>
          <w:rStyle w:val="StyleUnderline"/>
        </w:rPr>
        <w:t xml:space="preserve">economically </w:t>
      </w:r>
      <w:r w:rsidRPr="001B77F9">
        <w:rPr>
          <w:rStyle w:val="StyleUnderline"/>
          <w:highlight w:val="cyan"/>
        </w:rPr>
        <w:t>deprived</w:t>
      </w:r>
      <w:proofErr w:type="gramEnd"/>
      <w:r w:rsidRPr="001B77F9">
        <w:rPr>
          <w:rStyle w:val="StyleUnderline"/>
          <w:highlight w:val="cyan"/>
        </w:rPr>
        <w:t xml:space="preserve"> individuals</w:t>
      </w:r>
      <w:r w:rsidRPr="005E472A">
        <w:rPr>
          <w:rStyle w:val="StyleUnderline"/>
        </w:rPr>
        <w:t xml:space="preserve"> are </w:t>
      </w:r>
      <w:r w:rsidRPr="001B77F9">
        <w:rPr>
          <w:rStyle w:val="Emphasis"/>
          <w:highlight w:val="cyan"/>
        </w:rPr>
        <w:t>recruit</w:t>
      </w:r>
      <w:r w:rsidRPr="005E472A">
        <w:rPr>
          <w:rStyle w:val="StyleUnderline"/>
        </w:rPr>
        <w:t>ed into rebel groups (Brückner and Ciccone</w:t>
      </w:r>
      <w:r w:rsidRPr="005E472A">
        <w:rPr>
          <w:sz w:val="16"/>
        </w:rPr>
        <w:t xml:space="preserve">, 2010; </w:t>
      </w:r>
      <w:r w:rsidRPr="005E472A">
        <w:rPr>
          <w:rStyle w:val="StyleUnderline"/>
        </w:rPr>
        <w:t>Chaudoin</w:t>
      </w:r>
      <w:r w:rsidRPr="005E472A">
        <w:rPr>
          <w:sz w:val="16"/>
        </w:rPr>
        <w:t xml:space="preserve"> et al., 2017; </w:t>
      </w:r>
      <w:r w:rsidRPr="005E472A">
        <w:rPr>
          <w:rStyle w:val="StyleUnderline"/>
        </w:rPr>
        <w:t>Collier</w:t>
      </w:r>
      <w:r w:rsidRPr="005E472A">
        <w:rPr>
          <w:sz w:val="16"/>
        </w:rPr>
        <w:t xml:space="preserve"> </w:t>
      </w:r>
      <w:r w:rsidRPr="005E472A">
        <w:rPr>
          <w:rStyle w:val="StyleUnderline"/>
        </w:rPr>
        <w:t>and Hoeffler</w:t>
      </w:r>
      <w:r w:rsidRPr="005E472A">
        <w:rPr>
          <w:sz w:val="16"/>
        </w:rPr>
        <w:t xml:space="preserve">, 2004; </w:t>
      </w:r>
      <w:r w:rsidRPr="005E472A">
        <w:rPr>
          <w:rStyle w:val="StyleUnderline"/>
        </w:rPr>
        <w:t>Humphreys and Weinstein</w:t>
      </w:r>
      <w:r w:rsidRPr="005E472A">
        <w:rPr>
          <w:sz w:val="16"/>
        </w:rPr>
        <w:t xml:space="preserve">, 2008). </w:t>
      </w:r>
      <w:r w:rsidRPr="005E472A">
        <w:rPr>
          <w:rStyle w:val="StyleUnderline"/>
        </w:rPr>
        <w:t xml:space="preserve">The </w:t>
      </w:r>
      <w:r w:rsidRPr="001B77F9">
        <w:rPr>
          <w:rStyle w:val="StyleUnderline"/>
          <w:highlight w:val="cyan"/>
        </w:rPr>
        <w:t>pandemic may</w:t>
      </w:r>
      <w:r w:rsidRPr="005E472A">
        <w:rPr>
          <w:sz w:val="16"/>
        </w:rPr>
        <w:t xml:space="preserve"> therefore indirectly </w:t>
      </w:r>
      <w:r w:rsidRPr="001B77F9">
        <w:rPr>
          <w:rStyle w:val="StyleUnderline"/>
          <w:highlight w:val="cyan"/>
        </w:rPr>
        <w:t>increase</w:t>
      </w:r>
      <w:r w:rsidRPr="005E472A">
        <w:rPr>
          <w:rStyle w:val="StyleUnderline"/>
        </w:rPr>
        <w:t xml:space="preserve"> armed </w:t>
      </w:r>
      <w:r w:rsidRPr="001B77F9">
        <w:rPr>
          <w:rStyle w:val="StyleUnderline"/>
          <w:highlight w:val="cyan"/>
        </w:rPr>
        <w:t>conflict due to</w:t>
      </w:r>
      <w:r w:rsidRPr="001B77F9">
        <w:rPr>
          <w:rStyle w:val="StyleUnderline"/>
        </w:rPr>
        <w:t xml:space="preserve"> its</w:t>
      </w:r>
      <w:r w:rsidRPr="005E472A">
        <w:rPr>
          <w:rStyle w:val="StyleUnderline"/>
        </w:rPr>
        <w:t xml:space="preserve"> </w:t>
      </w:r>
      <w:r w:rsidRPr="001B77F9">
        <w:rPr>
          <w:rStyle w:val="Emphasis"/>
          <w:highlight w:val="cyan"/>
        </w:rPr>
        <w:t>effects on the economy</w:t>
      </w:r>
      <w:r w:rsidRPr="005E472A">
        <w:rPr>
          <w:rStyle w:val="StyleUnderline"/>
        </w:rPr>
        <w:t xml:space="preserve">. For instance, violent </w:t>
      </w:r>
      <w:r w:rsidRPr="001B77F9">
        <w:rPr>
          <w:rStyle w:val="StyleUnderline"/>
          <w:highlight w:val="cyan"/>
        </w:rPr>
        <w:t>protests</w:t>
      </w:r>
      <w:r w:rsidRPr="005E472A">
        <w:rPr>
          <w:rStyle w:val="StyleUnderline"/>
        </w:rPr>
        <w:t xml:space="preserve"> have already </w:t>
      </w:r>
      <w:r w:rsidRPr="001B77F9">
        <w:rPr>
          <w:rStyle w:val="StyleUnderline"/>
          <w:highlight w:val="cyan"/>
        </w:rPr>
        <w:t xml:space="preserve">erupted </w:t>
      </w:r>
      <w:r w:rsidRPr="00F9305F">
        <w:rPr>
          <w:rStyle w:val="StyleUnderline"/>
          <w:highlight w:val="cyan"/>
        </w:rPr>
        <w:t xml:space="preserve">in </w:t>
      </w:r>
      <w:r w:rsidRPr="00F9305F">
        <w:rPr>
          <w:rStyle w:val="Emphasis"/>
          <w:highlight w:val="cyan"/>
        </w:rPr>
        <w:t>L</w:t>
      </w:r>
      <w:r w:rsidRPr="001B77F9">
        <w:rPr>
          <w:rStyle w:val="Emphasis"/>
          <w:highlight w:val="cyan"/>
        </w:rPr>
        <w:t>ebanon</w:t>
      </w:r>
      <w:r w:rsidRPr="005E472A">
        <w:rPr>
          <w:rStyle w:val="StyleUnderline"/>
        </w:rPr>
        <w:t xml:space="preserve"> over</w:t>
      </w:r>
      <w:r w:rsidRPr="005E472A">
        <w:rPr>
          <w:sz w:val="16"/>
        </w:rPr>
        <w:t xml:space="preserve"> the </w:t>
      </w:r>
      <w:r w:rsidRPr="005E472A">
        <w:rPr>
          <w:rStyle w:val="StyleUnderline"/>
        </w:rPr>
        <w:t>economic consequences</w:t>
      </w:r>
      <w:r w:rsidRPr="005E472A">
        <w:rPr>
          <w:sz w:val="16"/>
        </w:rPr>
        <w:t xml:space="preserve"> of Covid-19 and of the </w:t>
      </w:r>
      <w:proofErr w:type="gramStart"/>
      <w:r w:rsidRPr="005E472A">
        <w:rPr>
          <w:sz w:val="16"/>
        </w:rPr>
        <w:t>government</w:t>
      </w:r>
      <w:r>
        <w:rPr>
          <w:sz w:val="16"/>
        </w:rPr>
        <w:t xml:space="preserve"> </w:t>
      </w:r>
      <w:r w:rsidRPr="005E472A">
        <w:rPr>
          <w:sz w:val="16"/>
        </w:rPr>
        <w:t>imposed</w:t>
      </w:r>
      <w:proofErr w:type="gramEnd"/>
      <w:r w:rsidRPr="005E472A">
        <w:rPr>
          <w:sz w:val="16"/>
        </w:rPr>
        <w:t xml:space="preserve"> shutdown to stop it (ABC News, 2020), </w:t>
      </w:r>
      <w:r w:rsidRPr="005E472A">
        <w:rPr>
          <w:rStyle w:val="StyleUnderline"/>
        </w:rPr>
        <w:t xml:space="preserve">while in </w:t>
      </w:r>
      <w:r w:rsidRPr="00F9305F">
        <w:rPr>
          <w:rStyle w:val="Emphasis"/>
          <w:highlight w:val="cyan"/>
        </w:rPr>
        <w:t>Yemen</w:t>
      </w:r>
      <w:r w:rsidRPr="00F9305F">
        <w:rPr>
          <w:rStyle w:val="StyleUnderline"/>
          <w:highlight w:val="cyan"/>
        </w:rPr>
        <w:t xml:space="preserve"> and </w:t>
      </w:r>
      <w:r w:rsidRPr="001B77F9">
        <w:rPr>
          <w:rStyle w:val="Emphasis"/>
          <w:highlight w:val="cyan"/>
        </w:rPr>
        <w:t>Somalia</w:t>
      </w:r>
      <w:r w:rsidRPr="005E472A">
        <w:rPr>
          <w:rStyle w:val="StyleUnderline"/>
        </w:rPr>
        <w:t>, rebel groups are seeking to recruit fighters among the deprived</w:t>
      </w:r>
      <w:r w:rsidRPr="005E472A">
        <w:rPr>
          <w:sz w:val="16"/>
        </w:rPr>
        <w:t xml:space="preserve"> (Blanc, 2020; Nagi, 2020).</w:t>
      </w:r>
    </w:p>
    <w:p w14:paraId="792DA750" w14:textId="77777777" w:rsidR="00B502BD" w:rsidRPr="00096C6E" w:rsidRDefault="00B502BD" w:rsidP="00B502BD"/>
    <w:p w14:paraId="2A3407F9" w14:textId="77777777" w:rsidR="00B502BD" w:rsidRPr="00A53D9C" w:rsidRDefault="00B502BD" w:rsidP="00B502BD"/>
    <w:p w14:paraId="29229FF1" w14:textId="77777777" w:rsidR="00B502BD" w:rsidRPr="00B55AD5" w:rsidRDefault="00B502BD" w:rsidP="00B502BD"/>
    <w:p w14:paraId="65D6AA3D" w14:textId="77777777" w:rsidR="00B502BD" w:rsidRPr="00F350AE" w:rsidRDefault="00B502BD" w:rsidP="00B502BD"/>
    <w:p w14:paraId="2E85B83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B502BD"/>
    <w:rsid w:val="000139A3"/>
    <w:rsid w:val="000A358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AAE"/>
    <w:rsid w:val="0038158C"/>
    <w:rsid w:val="003902BA"/>
    <w:rsid w:val="003A09E2"/>
    <w:rsid w:val="003A22F4"/>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901B3"/>
    <w:rsid w:val="007A2226"/>
    <w:rsid w:val="007E689E"/>
    <w:rsid w:val="007F5B66"/>
    <w:rsid w:val="00823A1C"/>
    <w:rsid w:val="00845B9D"/>
    <w:rsid w:val="00860984"/>
    <w:rsid w:val="008B3ECB"/>
    <w:rsid w:val="008B4E85"/>
    <w:rsid w:val="008C1B2E"/>
    <w:rsid w:val="0091627E"/>
    <w:rsid w:val="0097032B"/>
    <w:rsid w:val="00980B13"/>
    <w:rsid w:val="009D2EAD"/>
    <w:rsid w:val="009D54B2"/>
    <w:rsid w:val="009E1922"/>
    <w:rsid w:val="009F7ED2"/>
    <w:rsid w:val="00A93661"/>
    <w:rsid w:val="00A95652"/>
    <w:rsid w:val="00AC0AB8"/>
    <w:rsid w:val="00AE1666"/>
    <w:rsid w:val="00B20954"/>
    <w:rsid w:val="00B33C6D"/>
    <w:rsid w:val="00B4508F"/>
    <w:rsid w:val="00B502BD"/>
    <w:rsid w:val="00B55AD5"/>
    <w:rsid w:val="00B8057C"/>
    <w:rsid w:val="00BC7A5C"/>
    <w:rsid w:val="00BD6238"/>
    <w:rsid w:val="00BF593B"/>
    <w:rsid w:val="00BF773A"/>
    <w:rsid w:val="00BF7E81"/>
    <w:rsid w:val="00C054CF"/>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C7DC4"/>
    <w:rsid w:val="00ED30CF"/>
    <w:rsid w:val="00F176EF"/>
    <w:rsid w:val="00F45E10"/>
    <w:rsid w:val="00F6364A"/>
    <w:rsid w:val="00F9113A"/>
    <w:rsid w:val="00FC0E0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548F"/>
  <w15:chartTrackingRefBased/>
  <w15:docId w15:val="{268D6D75-00A4-4169-9036-AA2DAB34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02BD"/>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B502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02B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No Underline"/>
    <w:basedOn w:val="Normal"/>
    <w:next w:val="Normal"/>
    <w:link w:val="Heading3Char"/>
    <w:uiPriority w:val="2"/>
    <w:unhideWhenUsed/>
    <w:qFormat/>
    <w:rsid w:val="00B502B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B502BD"/>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502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02BD"/>
  </w:style>
  <w:style w:type="character" w:customStyle="1" w:styleId="Heading1Char">
    <w:name w:val="Heading 1 Char"/>
    <w:aliases w:val="Pocket Char"/>
    <w:basedOn w:val="DefaultParagraphFont"/>
    <w:link w:val="Heading1"/>
    <w:rsid w:val="00B502B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502BD"/>
    <w:rPr>
      <w:rFonts w:ascii="Georgia" w:eastAsiaTheme="majorEastAsia" w:hAnsi="Georgia" w:cstheme="majorBidi"/>
      <w:b/>
      <w:sz w:val="44"/>
      <w:szCs w:val="26"/>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2"/>
    <w:rsid w:val="00B502BD"/>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B502BD"/>
    <w:rPr>
      <w:rFonts w:ascii="Georgia" w:eastAsiaTheme="majorEastAsia" w:hAnsi="Georgia"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B502BD"/>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502BD"/>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B"/>
    <w:basedOn w:val="DefaultParagraphFont"/>
    <w:uiPriority w:val="6"/>
    <w:qFormat/>
    <w:rsid w:val="00B502BD"/>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No Spacing13 Char,No Spacing23 Char,Tag and Ci Char,Small Text Char,Read"/>
    <w:basedOn w:val="DefaultParagraphFont"/>
    <w:link w:val="NoSpacing"/>
    <w:uiPriority w:val="99"/>
    <w:unhideWhenUsed/>
    <w:rsid w:val="00B502BD"/>
    <w:rPr>
      <w:color w:val="auto"/>
      <w:u w:val="none"/>
    </w:rPr>
  </w:style>
  <w:style w:type="character" w:styleId="FollowedHyperlink">
    <w:name w:val="FollowedHyperlink"/>
    <w:basedOn w:val="DefaultParagraphFont"/>
    <w:uiPriority w:val="99"/>
    <w:semiHidden/>
    <w:unhideWhenUsed/>
    <w:rsid w:val="00B502BD"/>
    <w:rPr>
      <w:color w:val="auto"/>
      <w:u w:val="none"/>
    </w:rPr>
  </w:style>
  <w:style w:type="paragraph" w:customStyle="1" w:styleId="Analytic">
    <w:name w:val="Analytic"/>
    <w:link w:val="AnalyticChar"/>
    <w:uiPriority w:val="4"/>
    <w:qFormat/>
    <w:rsid w:val="00B502BD"/>
    <w:pPr>
      <w:spacing w:before="200" w:after="0" w:line="240" w:lineRule="auto"/>
      <w:outlineLvl w:val="3"/>
    </w:pPr>
    <w:rPr>
      <w:rFonts w:ascii="Georgia" w:hAnsi="Georgia" w:cs="Times New Roman"/>
      <w:b/>
      <w:color w:val="44546A" w:themeColor="text2"/>
      <w:sz w:val="26"/>
    </w:rPr>
  </w:style>
  <w:style w:type="paragraph" w:customStyle="1" w:styleId="textbold">
    <w:name w:val="text bold"/>
    <w:basedOn w:val="Normal"/>
    <w:link w:val="Emphasis"/>
    <w:uiPriority w:val="7"/>
    <w:qFormat/>
    <w:rsid w:val="00B502BD"/>
    <w:pPr>
      <w:ind w:left="720"/>
      <w:jc w:val="both"/>
    </w:pPr>
    <w:rPr>
      <w:b/>
      <w:iCs/>
      <w:u w:val="single"/>
    </w:rPr>
  </w:style>
  <w:style w:type="paragraph" w:styleId="NoSpacing">
    <w:name w:val="No Spacing"/>
    <w:aliases w:val="Note Level 2,Card Format,Note Level 21,ClearFormatting,Clear,DDI Tag,Tag Title,No Spacing51,No Spacing11211,No Spacing13,No Spacing23,Tag and Ci,Small Text,No Spacing111112,nonunderlined,card,Medium Grid 21,Tags,Debate Text,No Spacing11,Card"/>
    <w:basedOn w:val="Heading1"/>
    <w:link w:val="Hyperlink"/>
    <w:autoRedefine/>
    <w:uiPriority w:val="99"/>
    <w:qFormat/>
    <w:rsid w:val="00B502B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B502B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B502B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B502BD"/>
    <w:pPr>
      <w:ind w:left="720"/>
      <w:contextualSpacing/>
    </w:pPr>
  </w:style>
  <w:style w:type="paragraph" w:customStyle="1" w:styleId="Analytics">
    <w:name w:val="Analytics"/>
    <w:basedOn w:val="Heading4"/>
    <w:link w:val="AnalyticsChar"/>
    <w:autoRedefine/>
    <w:uiPriority w:val="4"/>
    <w:qFormat/>
    <w:rsid w:val="00B502BD"/>
  </w:style>
  <w:style w:type="character" w:customStyle="1" w:styleId="AnalyticsChar">
    <w:name w:val="Analytics Char"/>
    <w:basedOn w:val="Heading4Char"/>
    <w:link w:val="Analytics"/>
    <w:uiPriority w:val="4"/>
    <w:rsid w:val="00B502BD"/>
    <w:rPr>
      <w:rFonts w:ascii="Georgia" w:eastAsiaTheme="majorEastAsia" w:hAnsi="Georgia" w:cstheme="majorBidi"/>
      <w:b/>
      <w:iCs/>
      <w:sz w:val="26"/>
    </w:rPr>
  </w:style>
  <w:style w:type="paragraph" w:customStyle="1" w:styleId="JordanAnalytics">
    <w:name w:val="Jordan Analytics"/>
    <w:basedOn w:val="Heading4"/>
    <w:link w:val="JordanAnalyticsChar"/>
    <w:autoRedefine/>
    <w:uiPriority w:val="4"/>
    <w:qFormat/>
    <w:rsid w:val="00B502BD"/>
  </w:style>
  <w:style w:type="character" w:customStyle="1" w:styleId="JordanAnalyticsChar">
    <w:name w:val="Jordan Analytics Char"/>
    <w:basedOn w:val="DefaultParagraphFont"/>
    <w:link w:val="JordanAnalytics"/>
    <w:uiPriority w:val="4"/>
    <w:rsid w:val="00B502BD"/>
    <w:rPr>
      <w:rFonts w:ascii="Georgia" w:eastAsiaTheme="majorEastAsia" w:hAnsi="Georgia" w:cstheme="majorBidi"/>
      <w:b/>
      <w:iCs/>
      <w:sz w:val="26"/>
    </w:rPr>
  </w:style>
  <w:style w:type="character" w:customStyle="1" w:styleId="AnalyticChar">
    <w:name w:val="Analytic Char"/>
    <w:basedOn w:val="DefaultParagraphFont"/>
    <w:link w:val="Analytic"/>
    <w:uiPriority w:val="4"/>
    <w:rsid w:val="00B502BD"/>
    <w:rPr>
      <w:rFonts w:ascii="Georgia" w:hAnsi="Georgia" w:cs="Times New Roman"/>
      <w:b/>
      <w:color w:val="44546A" w:themeColor="text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liticalfutures.com/the-unlikelihood-of-war/" TargetMode="External"/><Relationship Id="rId3" Type="http://schemas.openxmlformats.org/officeDocument/2006/relationships/styles" Target="styles.xml"/><Relationship Id="rId7" Type="http://schemas.openxmlformats.org/officeDocument/2006/relationships/hyperlink" Target="https://slate.com/business/2021/12/manchin-build-back-better-environment-bid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otusblog.com/wp-content/uploads/2015/12/WLFAmicusBriefRJRvEC.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and.org/content/dam/rand/pubs/research_reports/RR900/RR905/RAND_RR9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65033</Words>
  <Characters>370694</Characters>
  <Application>Microsoft Office Word</Application>
  <DocSecurity>0</DocSecurity>
  <Lines>3089</Lines>
  <Paragraphs>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1</cp:revision>
  <dcterms:created xsi:type="dcterms:W3CDTF">2022-02-05T23:36:00Z</dcterms:created>
  <dcterms:modified xsi:type="dcterms:W3CDTF">2022-02-05T23:39:00Z</dcterms:modified>
</cp:coreProperties>
</file>